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EEFF7" w14:textId="1F33DE0F" w:rsidR="00CD211E" w:rsidRPr="0092493F" w:rsidRDefault="00ED4143" w:rsidP="00ED553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Learning Disabilities Guidance Document</w:t>
      </w:r>
    </w:p>
    <w:p w14:paraId="40993A03" w14:textId="77777777" w:rsidR="008E04EF" w:rsidRPr="0092493F" w:rsidRDefault="008E04EF" w:rsidP="00CD211E">
      <w:pPr>
        <w:rPr>
          <w:rFonts w:ascii="Arial" w:hAnsi="Arial" w:cs="Arial"/>
          <w:sz w:val="28"/>
          <w:szCs w:val="28"/>
        </w:rPr>
      </w:pPr>
    </w:p>
    <w:tbl>
      <w:tblPr>
        <w:tblW w:w="10861" w:type="dxa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shd w:val="clear" w:color="auto" w:fill="D9D9D9"/>
        <w:tblLook w:val="01E0" w:firstRow="1" w:lastRow="1" w:firstColumn="1" w:lastColumn="1" w:noHBand="0" w:noVBand="0"/>
      </w:tblPr>
      <w:tblGrid>
        <w:gridCol w:w="1241"/>
        <w:gridCol w:w="2010"/>
        <w:gridCol w:w="2228"/>
        <w:gridCol w:w="2313"/>
        <w:gridCol w:w="3069"/>
      </w:tblGrid>
      <w:tr w:rsidR="00ED553C" w:rsidRPr="0092493F" w14:paraId="6D181018" w14:textId="77777777" w:rsidTr="001D61D0">
        <w:trPr>
          <w:jc w:val="center"/>
        </w:trPr>
        <w:tc>
          <w:tcPr>
            <w:tcW w:w="124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5DCE4" w:themeFill="text2" w:themeFillTint="33"/>
            <w:hideMark/>
          </w:tcPr>
          <w:p w14:paraId="43B14792" w14:textId="77777777" w:rsidR="00ED553C" w:rsidRPr="0092493F" w:rsidRDefault="00ED553C" w:rsidP="00763FD6">
            <w:pPr>
              <w:jc w:val="center"/>
              <w:rPr>
                <w:rFonts w:ascii="Arial" w:eastAsia="Arial" w:hAnsi="Arial" w:cs="Arial"/>
                <w:b/>
                <w:spacing w:val="-2"/>
                <w:sz w:val="26"/>
                <w:szCs w:val="26"/>
              </w:rPr>
            </w:pPr>
            <w:r w:rsidRPr="0092493F">
              <w:rPr>
                <w:rFonts w:ascii="Arial" w:eastAsia="Arial" w:hAnsi="Arial" w:cs="Arial"/>
                <w:b/>
                <w:spacing w:val="-2"/>
                <w:sz w:val="26"/>
                <w:szCs w:val="26"/>
              </w:rPr>
              <w:t>Version:</w:t>
            </w:r>
          </w:p>
        </w:tc>
        <w:tc>
          <w:tcPr>
            <w:tcW w:w="201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5DCE4" w:themeFill="text2" w:themeFillTint="33"/>
            <w:hideMark/>
          </w:tcPr>
          <w:p w14:paraId="03137DA4" w14:textId="77777777" w:rsidR="00ED553C" w:rsidRPr="0092493F" w:rsidRDefault="00ED553C" w:rsidP="00763FD6">
            <w:pPr>
              <w:jc w:val="center"/>
              <w:rPr>
                <w:rFonts w:ascii="Arial" w:eastAsia="Arial" w:hAnsi="Arial" w:cs="Arial"/>
                <w:b/>
                <w:spacing w:val="-2"/>
                <w:sz w:val="26"/>
                <w:szCs w:val="26"/>
              </w:rPr>
            </w:pPr>
            <w:r w:rsidRPr="0092493F">
              <w:rPr>
                <w:rFonts w:ascii="Arial" w:eastAsia="Arial" w:hAnsi="Arial" w:cs="Arial"/>
                <w:b/>
                <w:spacing w:val="-2"/>
                <w:sz w:val="26"/>
                <w:szCs w:val="26"/>
              </w:rPr>
              <w:t>Review date:</w:t>
            </w:r>
          </w:p>
        </w:tc>
        <w:tc>
          <w:tcPr>
            <w:tcW w:w="2228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5DCE4" w:themeFill="text2" w:themeFillTint="33"/>
            <w:hideMark/>
          </w:tcPr>
          <w:p w14:paraId="1DC7A8A3" w14:textId="77777777" w:rsidR="00ED553C" w:rsidRPr="0092493F" w:rsidRDefault="00ED553C" w:rsidP="00763FD6">
            <w:pPr>
              <w:jc w:val="center"/>
              <w:rPr>
                <w:rFonts w:ascii="Arial" w:eastAsia="Arial" w:hAnsi="Arial" w:cs="Arial"/>
                <w:b/>
                <w:spacing w:val="-2"/>
                <w:sz w:val="26"/>
                <w:szCs w:val="26"/>
              </w:rPr>
            </w:pPr>
            <w:r w:rsidRPr="0092493F">
              <w:rPr>
                <w:rFonts w:ascii="Arial" w:eastAsia="Arial" w:hAnsi="Arial" w:cs="Arial"/>
                <w:b/>
                <w:spacing w:val="-2"/>
                <w:sz w:val="26"/>
                <w:szCs w:val="26"/>
              </w:rPr>
              <w:t>Edited by:</w:t>
            </w:r>
          </w:p>
        </w:tc>
        <w:tc>
          <w:tcPr>
            <w:tcW w:w="2313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5DCE4" w:themeFill="text2" w:themeFillTint="33"/>
            <w:hideMark/>
          </w:tcPr>
          <w:p w14:paraId="0F9D4791" w14:textId="77777777" w:rsidR="00ED553C" w:rsidRPr="0092493F" w:rsidRDefault="00ED553C" w:rsidP="00763FD6">
            <w:pPr>
              <w:jc w:val="center"/>
              <w:rPr>
                <w:rFonts w:ascii="Arial" w:eastAsia="Arial" w:hAnsi="Arial" w:cs="Arial"/>
                <w:b/>
                <w:spacing w:val="-2"/>
                <w:sz w:val="26"/>
                <w:szCs w:val="26"/>
              </w:rPr>
            </w:pPr>
            <w:r w:rsidRPr="0092493F">
              <w:rPr>
                <w:rFonts w:ascii="Arial" w:eastAsia="Arial" w:hAnsi="Arial" w:cs="Arial"/>
                <w:b/>
                <w:spacing w:val="-2"/>
                <w:sz w:val="26"/>
                <w:szCs w:val="26"/>
              </w:rPr>
              <w:t>Approved by:</w:t>
            </w:r>
          </w:p>
        </w:tc>
        <w:tc>
          <w:tcPr>
            <w:tcW w:w="3069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5DCE4" w:themeFill="text2" w:themeFillTint="33"/>
            <w:hideMark/>
          </w:tcPr>
          <w:p w14:paraId="1FCF41B2" w14:textId="77777777" w:rsidR="00ED553C" w:rsidRPr="0092493F" w:rsidRDefault="00ED553C" w:rsidP="00763FD6">
            <w:pPr>
              <w:jc w:val="center"/>
              <w:rPr>
                <w:rFonts w:ascii="Arial" w:eastAsia="Arial" w:hAnsi="Arial" w:cs="Arial"/>
                <w:b/>
                <w:spacing w:val="-2"/>
                <w:sz w:val="26"/>
                <w:szCs w:val="26"/>
              </w:rPr>
            </w:pPr>
            <w:r w:rsidRPr="0092493F">
              <w:rPr>
                <w:rFonts w:ascii="Arial" w:eastAsia="Arial" w:hAnsi="Arial" w:cs="Arial"/>
                <w:b/>
                <w:spacing w:val="-2"/>
                <w:sz w:val="26"/>
                <w:szCs w:val="26"/>
              </w:rPr>
              <w:t>Comments:</w:t>
            </w:r>
          </w:p>
        </w:tc>
      </w:tr>
      <w:tr w:rsidR="001D61D0" w:rsidRPr="0092493F" w14:paraId="2EAEBF36" w14:textId="77777777" w:rsidTr="001D61D0">
        <w:trPr>
          <w:jc w:val="center"/>
        </w:trPr>
        <w:tc>
          <w:tcPr>
            <w:tcW w:w="124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hideMark/>
          </w:tcPr>
          <w:p w14:paraId="4F2E5F08" w14:textId="169D0EC2" w:rsidR="001D61D0" w:rsidRPr="0092493F" w:rsidRDefault="001D61D0" w:rsidP="001D61D0">
            <w:pPr>
              <w:rPr>
                <w:rFonts w:ascii="Arial" w:eastAsia="Arial" w:hAnsi="Arial" w:cs="Arial"/>
                <w:spacing w:val="-2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2"/>
                <w:sz w:val="26"/>
                <w:szCs w:val="26"/>
              </w:rPr>
              <w:t>v1.3</w:t>
            </w:r>
          </w:p>
        </w:tc>
        <w:tc>
          <w:tcPr>
            <w:tcW w:w="201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4100888D" w14:textId="768C499C" w:rsidR="001D61D0" w:rsidRPr="0092493F" w:rsidRDefault="001D61D0" w:rsidP="001D61D0">
            <w:pPr>
              <w:rPr>
                <w:rFonts w:ascii="Arial" w:eastAsia="Arial" w:hAnsi="Arial" w:cs="Arial"/>
                <w:spacing w:val="-2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2"/>
                <w:sz w:val="26"/>
                <w:szCs w:val="26"/>
              </w:rPr>
              <w:t>29/</w:t>
            </w:r>
            <w:r w:rsidR="008A201D">
              <w:rPr>
                <w:rFonts w:ascii="Arial" w:eastAsia="Arial" w:hAnsi="Arial" w:cs="Arial"/>
                <w:spacing w:val="-2"/>
                <w:sz w:val="26"/>
                <w:szCs w:val="26"/>
              </w:rPr>
              <w:t>08</w:t>
            </w:r>
            <w:r>
              <w:rPr>
                <w:rFonts w:ascii="Arial" w:eastAsia="Arial" w:hAnsi="Arial" w:cs="Arial"/>
                <w:spacing w:val="-2"/>
                <w:sz w:val="26"/>
                <w:szCs w:val="26"/>
              </w:rPr>
              <w:t>/202</w:t>
            </w:r>
            <w:r w:rsidR="008A201D">
              <w:rPr>
                <w:rFonts w:ascii="Arial" w:eastAsia="Arial" w:hAnsi="Arial" w:cs="Arial"/>
                <w:spacing w:val="-2"/>
                <w:sz w:val="26"/>
                <w:szCs w:val="26"/>
              </w:rPr>
              <w:t>4</w:t>
            </w:r>
          </w:p>
        </w:tc>
        <w:tc>
          <w:tcPr>
            <w:tcW w:w="2228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4C837079" w14:textId="56610D5C" w:rsidR="001D61D0" w:rsidRPr="0092493F" w:rsidRDefault="001D61D0" w:rsidP="001D61D0">
            <w:pPr>
              <w:rPr>
                <w:rFonts w:ascii="Arial" w:eastAsia="Arial" w:hAnsi="Arial" w:cs="Arial"/>
                <w:spacing w:val="-2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2"/>
                <w:sz w:val="26"/>
                <w:szCs w:val="26"/>
              </w:rPr>
              <w:t>Sultan Mohamed</w:t>
            </w:r>
          </w:p>
        </w:tc>
        <w:tc>
          <w:tcPr>
            <w:tcW w:w="2313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697EB755" w14:textId="644A610E" w:rsidR="001D61D0" w:rsidRPr="0092493F" w:rsidRDefault="001D61D0" w:rsidP="001D61D0">
            <w:pPr>
              <w:rPr>
                <w:rFonts w:ascii="Arial" w:eastAsia="Arial" w:hAnsi="Arial" w:cs="Arial"/>
                <w:spacing w:val="-2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2"/>
                <w:sz w:val="26"/>
                <w:szCs w:val="26"/>
              </w:rPr>
              <w:t>Munira Mohamed</w:t>
            </w:r>
          </w:p>
        </w:tc>
        <w:tc>
          <w:tcPr>
            <w:tcW w:w="3069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3D4C2EDE" w14:textId="77777777" w:rsidR="001D61D0" w:rsidRPr="0092493F" w:rsidRDefault="001D61D0" w:rsidP="001D61D0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D61D0" w:rsidRPr="0092493F" w14:paraId="63EF452F" w14:textId="77777777" w:rsidTr="001D61D0">
        <w:trPr>
          <w:jc w:val="center"/>
        </w:trPr>
        <w:tc>
          <w:tcPr>
            <w:tcW w:w="124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41A870F6" w14:textId="56CD7890" w:rsidR="001D61D0" w:rsidRPr="0092493F" w:rsidRDefault="001D61D0" w:rsidP="001D61D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2"/>
                <w:sz w:val="26"/>
                <w:szCs w:val="26"/>
              </w:rPr>
              <w:t>v1.</w:t>
            </w:r>
            <w:r>
              <w:rPr>
                <w:rFonts w:ascii="Arial" w:eastAsia="Arial" w:hAnsi="Arial" w:cs="Arial"/>
                <w:spacing w:val="-2"/>
                <w:sz w:val="26"/>
                <w:szCs w:val="26"/>
              </w:rPr>
              <w:t>4</w:t>
            </w:r>
          </w:p>
        </w:tc>
        <w:tc>
          <w:tcPr>
            <w:tcW w:w="201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7602615C" w14:textId="1A7438C2" w:rsidR="001D61D0" w:rsidRPr="0092493F" w:rsidRDefault="001D61D0" w:rsidP="001D61D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  <w:r>
              <w:rPr>
                <w:rFonts w:ascii="Arial" w:hAnsi="Arial" w:cs="Arial"/>
                <w:sz w:val="26"/>
                <w:szCs w:val="26"/>
              </w:rPr>
              <w:t>/0</w:t>
            </w:r>
            <w:r>
              <w:rPr>
                <w:rFonts w:ascii="Arial" w:hAnsi="Arial" w:cs="Arial"/>
                <w:sz w:val="26"/>
                <w:szCs w:val="26"/>
              </w:rPr>
              <w:t>8</w:t>
            </w:r>
            <w:r>
              <w:rPr>
                <w:rFonts w:ascii="Arial" w:hAnsi="Arial" w:cs="Arial"/>
                <w:sz w:val="26"/>
                <w:szCs w:val="26"/>
              </w:rPr>
              <w:t>/202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2228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545DF803" w14:textId="394AE439" w:rsidR="001D61D0" w:rsidRPr="0092493F" w:rsidRDefault="001D61D0" w:rsidP="001D61D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2"/>
                <w:sz w:val="26"/>
                <w:szCs w:val="26"/>
              </w:rPr>
              <w:t>Sultan Mohamed</w:t>
            </w:r>
          </w:p>
        </w:tc>
        <w:tc>
          <w:tcPr>
            <w:tcW w:w="2313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34007304" w14:textId="09223268" w:rsidR="001D61D0" w:rsidRPr="0092493F" w:rsidRDefault="001D61D0" w:rsidP="001D61D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-2"/>
                <w:sz w:val="26"/>
                <w:szCs w:val="26"/>
              </w:rPr>
              <w:t>Munira Mohamed</w:t>
            </w:r>
          </w:p>
        </w:tc>
        <w:tc>
          <w:tcPr>
            <w:tcW w:w="3069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104937D3" w14:textId="10158FFB" w:rsidR="001D61D0" w:rsidRPr="0092493F" w:rsidRDefault="008A201D" w:rsidP="001D61D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revised</w:t>
            </w:r>
          </w:p>
        </w:tc>
      </w:tr>
      <w:tr w:rsidR="001D61D0" w:rsidRPr="0092493F" w14:paraId="21DCC102" w14:textId="77777777" w:rsidTr="001D61D0">
        <w:trPr>
          <w:jc w:val="center"/>
        </w:trPr>
        <w:tc>
          <w:tcPr>
            <w:tcW w:w="124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16E0052E" w14:textId="77777777" w:rsidR="001D61D0" w:rsidRPr="0092493F" w:rsidRDefault="001D61D0" w:rsidP="001D61D0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01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2B337CE5" w14:textId="2E8C6D6C" w:rsidR="001D61D0" w:rsidRPr="0092493F" w:rsidRDefault="001D61D0" w:rsidP="001D61D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August 202</w:t>
            </w: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2228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714B2618" w14:textId="77777777" w:rsidR="001D61D0" w:rsidRPr="0092493F" w:rsidRDefault="001D61D0" w:rsidP="001D61D0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13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6B015CCE" w14:textId="77777777" w:rsidR="001D61D0" w:rsidRPr="0092493F" w:rsidRDefault="001D61D0" w:rsidP="001D61D0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069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2E522EDE" w14:textId="3202B09C" w:rsidR="001D61D0" w:rsidRPr="0092493F" w:rsidRDefault="001D61D0" w:rsidP="001D61D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Next review</w:t>
            </w:r>
          </w:p>
        </w:tc>
      </w:tr>
      <w:tr w:rsidR="001D61D0" w:rsidRPr="0092493F" w14:paraId="344F3510" w14:textId="77777777" w:rsidTr="001D61D0">
        <w:trPr>
          <w:jc w:val="center"/>
        </w:trPr>
        <w:tc>
          <w:tcPr>
            <w:tcW w:w="124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74127F1D" w14:textId="77777777" w:rsidR="001D61D0" w:rsidRPr="0092493F" w:rsidRDefault="001D61D0" w:rsidP="00763FD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01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04A3773F" w14:textId="77777777" w:rsidR="001D61D0" w:rsidRPr="0092493F" w:rsidRDefault="001D61D0" w:rsidP="00763FD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28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0E225B2B" w14:textId="77777777" w:rsidR="001D61D0" w:rsidRPr="0092493F" w:rsidRDefault="001D61D0" w:rsidP="00763FD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313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57104BB3" w14:textId="77777777" w:rsidR="001D61D0" w:rsidRPr="0092493F" w:rsidRDefault="001D61D0" w:rsidP="00763FD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069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2734EC05" w14:textId="77777777" w:rsidR="001D61D0" w:rsidRPr="0092493F" w:rsidRDefault="001D61D0" w:rsidP="00763FD6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070433EB" w14:textId="77777777" w:rsidR="00ED553C" w:rsidRPr="0092493F" w:rsidRDefault="00ED553C" w:rsidP="00CD211E">
      <w:pPr>
        <w:rPr>
          <w:rFonts w:ascii="Arial" w:hAnsi="Arial" w:cs="Arial"/>
          <w:sz w:val="28"/>
          <w:szCs w:val="28"/>
        </w:rPr>
      </w:pPr>
    </w:p>
    <w:p w14:paraId="47488208" w14:textId="77777777" w:rsidR="00ED553C" w:rsidRPr="0092493F" w:rsidRDefault="00ED553C" w:rsidP="00CD211E">
      <w:pPr>
        <w:rPr>
          <w:rFonts w:ascii="Arial" w:hAnsi="Arial" w:cs="Arial"/>
          <w:sz w:val="14"/>
          <w:szCs w:val="14"/>
        </w:rPr>
      </w:pPr>
    </w:p>
    <w:p w14:paraId="031938EE" w14:textId="77777777" w:rsidR="00DE2786" w:rsidRPr="0092493F" w:rsidRDefault="00DE2786" w:rsidP="00DE2786">
      <w:pPr>
        <w:pStyle w:val="p0"/>
        <w:rPr>
          <w:rFonts w:ascii="Arial" w:hAnsi="Arial" w:cs="Arial"/>
          <w:b/>
          <w:bCs/>
          <w:sz w:val="28"/>
          <w:szCs w:val="28"/>
        </w:rPr>
      </w:pPr>
      <w:r w:rsidRPr="0092493F">
        <w:rPr>
          <w:rFonts w:ascii="Arial" w:hAnsi="Arial" w:cs="Arial"/>
          <w:b/>
          <w:bCs/>
          <w:sz w:val="28"/>
          <w:szCs w:val="28"/>
        </w:rPr>
        <w:t>Table of contents</w:t>
      </w:r>
    </w:p>
    <w:p w14:paraId="5101F4C8" w14:textId="7FD240D1" w:rsidR="00C740E5" w:rsidRDefault="00CD211E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eastAsia="en-GB"/>
          <w14:ligatures w14:val="standardContextual"/>
        </w:rPr>
      </w:pPr>
      <w:r w:rsidRPr="0092493F">
        <w:rPr>
          <w:rFonts w:asciiTheme="majorHAnsi" w:hAnsiTheme="majorHAnsi" w:cstheme="majorHAnsi"/>
          <w:caps/>
          <w:noProof w:val="0"/>
          <w:sz w:val="20"/>
          <w:szCs w:val="28"/>
        </w:rPr>
        <w:fldChar w:fldCharType="begin"/>
      </w:r>
      <w:r w:rsidRPr="00445AAD">
        <w:rPr>
          <w:noProof w:val="0"/>
          <w:sz w:val="20"/>
          <w:szCs w:val="28"/>
        </w:rPr>
        <w:instrText xml:space="preserve"> TOC \o "1-3" \h \z \u </w:instrText>
      </w:r>
      <w:r w:rsidRPr="0092493F">
        <w:rPr>
          <w:rFonts w:asciiTheme="majorHAnsi" w:hAnsiTheme="majorHAnsi" w:cstheme="majorHAnsi"/>
          <w:caps/>
          <w:noProof w:val="0"/>
          <w:sz w:val="20"/>
          <w:szCs w:val="28"/>
        </w:rPr>
        <w:fldChar w:fldCharType="separate"/>
      </w:r>
      <w:hyperlink w:anchor="_Toc174533717" w:history="1">
        <w:r w:rsidR="00C740E5" w:rsidRPr="005E2846">
          <w:rPr>
            <w:rStyle w:val="Hyperlink"/>
          </w:rPr>
          <w:t>1</w:t>
        </w:r>
        <w:r w:rsidR="00C740E5">
          <w:rPr>
            <w:rFonts w:asciiTheme="minorHAnsi" w:eastAsiaTheme="minorEastAsia" w:hAnsiTheme="minorHAnsi" w:cstheme="minorBidi"/>
            <w:b w:val="0"/>
            <w:bCs w:val="0"/>
            <w:kern w:val="2"/>
            <w:lang w:eastAsia="en-GB"/>
            <w14:ligatures w14:val="standardContextual"/>
          </w:rPr>
          <w:tab/>
        </w:r>
        <w:r w:rsidR="00C740E5" w:rsidRPr="005E2846">
          <w:rPr>
            <w:rStyle w:val="Hyperlink"/>
          </w:rPr>
          <w:t>Introduction</w:t>
        </w:r>
        <w:r w:rsidR="00C740E5">
          <w:rPr>
            <w:webHidden/>
          </w:rPr>
          <w:tab/>
        </w:r>
        <w:r w:rsidR="00C740E5">
          <w:rPr>
            <w:webHidden/>
          </w:rPr>
          <w:fldChar w:fldCharType="begin"/>
        </w:r>
        <w:r w:rsidR="00C740E5">
          <w:rPr>
            <w:webHidden/>
          </w:rPr>
          <w:instrText xml:space="preserve"> PAGEREF _Toc174533717 \h </w:instrText>
        </w:r>
        <w:r w:rsidR="00C740E5">
          <w:rPr>
            <w:webHidden/>
          </w:rPr>
        </w:r>
        <w:r w:rsidR="00C740E5">
          <w:rPr>
            <w:webHidden/>
          </w:rPr>
          <w:fldChar w:fldCharType="separate"/>
        </w:r>
        <w:r w:rsidR="00F21DF6">
          <w:rPr>
            <w:webHidden/>
          </w:rPr>
          <w:t>2</w:t>
        </w:r>
        <w:r w:rsidR="00C740E5">
          <w:rPr>
            <w:webHidden/>
          </w:rPr>
          <w:fldChar w:fldCharType="end"/>
        </w:r>
      </w:hyperlink>
    </w:p>
    <w:p w14:paraId="53187658" w14:textId="32B57A50" w:rsidR="00C740E5" w:rsidRDefault="00C740E5">
      <w:pPr>
        <w:pStyle w:val="TOC2"/>
        <w:rPr>
          <w:rFonts w:asciiTheme="minorHAnsi" w:eastAsiaTheme="minorEastAsia" w:hAnsiTheme="minorHAnsi" w:cstheme="minorBidi"/>
          <w:b w:val="0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74533718" w:history="1">
        <w:r w:rsidRPr="005E2846">
          <w:rPr>
            <w:rStyle w:val="Hyperlink"/>
            <w:smallCaps/>
          </w:rPr>
          <w:t>1.1</w:t>
        </w:r>
        <w:r>
          <w:rPr>
            <w:rFonts w:asciiTheme="minorHAnsi" w:eastAsiaTheme="minorEastAsia" w:hAnsiTheme="minorHAnsi" w:cstheme="minorBidi"/>
            <w:b w:val="0"/>
            <w:bCs w:val="0"/>
            <w:kern w:val="2"/>
            <w:sz w:val="24"/>
            <w:szCs w:val="24"/>
            <w:lang w:eastAsia="en-GB"/>
            <w14:ligatures w14:val="standardContextual"/>
          </w:rPr>
          <w:tab/>
        </w:r>
        <w:r w:rsidRPr="005E2846">
          <w:rPr>
            <w:rStyle w:val="Hyperlink"/>
          </w:rPr>
          <w:t>Guidance statement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_Toc174533718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21DF6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C80F811" w14:textId="5F3580AA" w:rsidR="00C740E5" w:rsidRDefault="00C740E5">
      <w:pPr>
        <w:pStyle w:val="TOC2"/>
        <w:rPr>
          <w:rFonts w:asciiTheme="minorHAnsi" w:eastAsiaTheme="minorEastAsia" w:hAnsiTheme="minorHAnsi" w:cstheme="minorBidi"/>
          <w:b w:val="0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74533719" w:history="1">
        <w:r w:rsidRPr="005E2846">
          <w:rPr>
            <w:rStyle w:val="Hyperlink"/>
            <w:smallCaps/>
          </w:rPr>
          <w:t>1.2</w:t>
        </w:r>
        <w:r>
          <w:rPr>
            <w:rFonts w:asciiTheme="minorHAnsi" w:eastAsiaTheme="minorEastAsia" w:hAnsiTheme="minorHAnsi" w:cstheme="minorBidi"/>
            <w:b w:val="0"/>
            <w:bCs w:val="0"/>
            <w:kern w:val="2"/>
            <w:sz w:val="24"/>
            <w:szCs w:val="24"/>
            <w:lang w:eastAsia="en-GB"/>
            <w14:ligatures w14:val="standardContextual"/>
          </w:rPr>
          <w:tab/>
        </w:r>
        <w:r w:rsidRPr="005E2846">
          <w:rPr>
            <w:rStyle w:val="Hyperlink"/>
          </w:rPr>
          <w:t>Status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_Toc174533719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21DF6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AB985CF" w14:textId="392F6E88" w:rsidR="00C740E5" w:rsidRDefault="00C740E5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eastAsia="en-GB"/>
          <w14:ligatures w14:val="standardContextual"/>
        </w:rPr>
      </w:pPr>
      <w:hyperlink w:anchor="_Toc174533720" w:history="1">
        <w:r w:rsidRPr="005E2846">
          <w:rPr>
            <w:rStyle w:val="Hyperlink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kern w:val="2"/>
            <w:lang w:eastAsia="en-GB"/>
            <w14:ligatures w14:val="standardContextual"/>
          </w:rPr>
          <w:tab/>
        </w:r>
        <w:r w:rsidRPr="005E2846">
          <w:rPr>
            <w:rStyle w:val="Hyperlink"/>
          </w:rPr>
          <w:t>Scope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_Toc174533720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21DF6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A4F23C0" w14:textId="4DE0E571" w:rsidR="00C740E5" w:rsidRDefault="00C740E5">
      <w:pPr>
        <w:pStyle w:val="TOC2"/>
        <w:rPr>
          <w:rFonts w:asciiTheme="minorHAnsi" w:eastAsiaTheme="minorEastAsia" w:hAnsiTheme="minorHAnsi" w:cstheme="minorBidi"/>
          <w:b w:val="0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74533721" w:history="1">
        <w:r w:rsidRPr="005E2846">
          <w:rPr>
            <w:rStyle w:val="Hyperlink"/>
            <w:smallCaps/>
          </w:rPr>
          <w:t>2.1</w:t>
        </w:r>
        <w:r>
          <w:rPr>
            <w:rFonts w:asciiTheme="minorHAnsi" w:eastAsiaTheme="minorEastAsia" w:hAnsiTheme="minorHAnsi" w:cstheme="minorBidi"/>
            <w:b w:val="0"/>
            <w:bCs w:val="0"/>
            <w:kern w:val="2"/>
            <w:sz w:val="24"/>
            <w:szCs w:val="24"/>
            <w:lang w:eastAsia="en-GB"/>
            <w14:ligatures w14:val="standardContextual"/>
          </w:rPr>
          <w:tab/>
        </w:r>
        <w:r w:rsidRPr="005E2846">
          <w:rPr>
            <w:rStyle w:val="Hyperlink"/>
          </w:rPr>
          <w:t>Learning disability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_Toc174533721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21DF6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91B5684" w14:textId="5150384C" w:rsidR="00C740E5" w:rsidRDefault="00C740E5">
      <w:pPr>
        <w:pStyle w:val="TOC2"/>
        <w:rPr>
          <w:rFonts w:asciiTheme="minorHAnsi" w:eastAsiaTheme="minorEastAsia" w:hAnsiTheme="minorHAnsi" w:cstheme="minorBidi"/>
          <w:b w:val="0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74533722" w:history="1">
        <w:r w:rsidRPr="005E2846">
          <w:rPr>
            <w:rStyle w:val="Hyperlink"/>
          </w:rPr>
          <w:t>2.2</w:t>
        </w:r>
        <w:r>
          <w:rPr>
            <w:rFonts w:asciiTheme="minorHAnsi" w:eastAsiaTheme="minorEastAsia" w:hAnsiTheme="minorHAnsi" w:cstheme="minorBidi"/>
            <w:b w:val="0"/>
            <w:bCs w:val="0"/>
            <w:kern w:val="2"/>
            <w:sz w:val="24"/>
            <w:szCs w:val="24"/>
            <w:lang w:eastAsia="en-GB"/>
            <w14:ligatures w14:val="standardContextual"/>
          </w:rPr>
          <w:tab/>
        </w:r>
        <w:r w:rsidRPr="005E2846">
          <w:rPr>
            <w:rStyle w:val="Hyperlink"/>
            <w:shd w:val="clear" w:color="auto" w:fill="FFFFFF"/>
          </w:rPr>
          <w:t>Learning difficulties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_Toc174533722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21DF6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8D2D0A8" w14:textId="63DD642C" w:rsidR="00C740E5" w:rsidRDefault="00C740E5">
      <w:pPr>
        <w:pStyle w:val="TOC2"/>
        <w:rPr>
          <w:rFonts w:asciiTheme="minorHAnsi" w:eastAsiaTheme="minorEastAsia" w:hAnsiTheme="minorHAnsi" w:cstheme="minorBidi"/>
          <w:b w:val="0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74533723" w:history="1">
        <w:r w:rsidRPr="005E2846">
          <w:rPr>
            <w:rStyle w:val="Hyperlink"/>
            <w:smallCaps/>
          </w:rPr>
          <w:t>2.3</w:t>
        </w:r>
        <w:r>
          <w:rPr>
            <w:rFonts w:asciiTheme="minorHAnsi" w:eastAsiaTheme="minorEastAsia" w:hAnsiTheme="minorHAnsi" w:cstheme="minorBidi"/>
            <w:b w:val="0"/>
            <w:bCs w:val="0"/>
            <w:kern w:val="2"/>
            <w:sz w:val="24"/>
            <w:szCs w:val="24"/>
            <w:lang w:eastAsia="en-GB"/>
            <w14:ligatures w14:val="standardContextual"/>
          </w:rPr>
          <w:tab/>
        </w:r>
        <w:r w:rsidRPr="005E2846">
          <w:rPr>
            <w:rStyle w:val="Hyperlink"/>
          </w:rPr>
          <w:t>Annual LD health check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_Toc174533723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21DF6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A9B9A8A" w14:textId="1A31939E" w:rsidR="00C740E5" w:rsidRDefault="00C740E5">
      <w:pPr>
        <w:pStyle w:val="TOC2"/>
        <w:rPr>
          <w:rFonts w:asciiTheme="minorHAnsi" w:eastAsiaTheme="minorEastAsia" w:hAnsiTheme="minorHAnsi" w:cstheme="minorBidi"/>
          <w:b w:val="0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74533724" w:history="1">
        <w:r w:rsidRPr="005E2846">
          <w:rPr>
            <w:rStyle w:val="Hyperlink"/>
            <w:smallCaps/>
          </w:rPr>
          <w:t>2.4</w:t>
        </w:r>
        <w:r>
          <w:rPr>
            <w:rFonts w:asciiTheme="minorHAnsi" w:eastAsiaTheme="minorEastAsia" w:hAnsiTheme="minorHAnsi" w:cstheme="minorBidi"/>
            <w:b w:val="0"/>
            <w:bCs w:val="0"/>
            <w:kern w:val="2"/>
            <w:sz w:val="24"/>
            <w:szCs w:val="24"/>
            <w:lang w:eastAsia="en-GB"/>
            <w14:ligatures w14:val="standardContextual"/>
          </w:rPr>
          <w:tab/>
        </w:r>
        <w:r w:rsidRPr="005E2846">
          <w:rPr>
            <w:rStyle w:val="Hyperlink"/>
          </w:rPr>
          <w:t>Consent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_Toc174533724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21DF6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E849459" w14:textId="4175205C" w:rsidR="00C740E5" w:rsidRDefault="00C740E5">
      <w:pPr>
        <w:pStyle w:val="TOC2"/>
        <w:rPr>
          <w:rFonts w:asciiTheme="minorHAnsi" w:eastAsiaTheme="minorEastAsia" w:hAnsiTheme="minorHAnsi" w:cstheme="minorBidi"/>
          <w:b w:val="0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74533725" w:history="1">
        <w:r w:rsidRPr="005E2846">
          <w:rPr>
            <w:rStyle w:val="Hyperlink"/>
            <w:smallCaps/>
          </w:rPr>
          <w:t>2.5</w:t>
        </w:r>
        <w:r>
          <w:rPr>
            <w:rFonts w:asciiTheme="minorHAnsi" w:eastAsiaTheme="minorEastAsia" w:hAnsiTheme="minorHAnsi" w:cstheme="minorBidi"/>
            <w:b w:val="0"/>
            <w:bCs w:val="0"/>
            <w:kern w:val="2"/>
            <w:sz w:val="24"/>
            <w:szCs w:val="24"/>
            <w:lang w:eastAsia="en-GB"/>
            <w14:ligatures w14:val="standardContextual"/>
          </w:rPr>
          <w:tab/>
        </w:r>
        <w:r w:rsidRPr="005E2846">
          <w:rPr>
            <w:rStyle w:val="Hyperlink"/>
          </w:rPr>
          <w:t>Accessibility Information Standard (AIS)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_Toc174533725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21DF6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F3BE9AD" w14:textId="77E18DA6" w:rsidR="00C740E5" w:rsidRDefault="00C740E5">
      <w:pPr>
        <w:pStyle w:val="TOC2"/>
        <w:rPr>
          <w:rFonts w:asciiTheme="minorHAnsi" w:eastAsiaTheme="minorEastAsia" w:hAnsiTheme="minorHAnsi" w:cstheme="minorBidi"/>
          <w:b w:val="0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74533726" w:history="1">
        <w:r w:rsidRPr="005E2846">
          <w:rPr>
            <w:rStyle w:val="Hyperlink"/>
            <w:smallCaps/>
          </w:rPr>
          <w:t>2.6</w:t>
        </w:r>
        <w:r>
          <w:rPr>
            <w:rFonts w:asciiTheme="minorHAnsi" w:eastAsiaTheme="minorEastAsia" w:hAnsiTheme="minorHAnsi" w:cstheme="minorBidi"/>
            <w:b w:val="0"/>
            <w:bCs w:val="0"/>
            <w:kern w:val="2"/>
            <w:sz w:val="24"/>
            <w:szCs w:val="24"/>
            <w:lang w:eastAsia="en-GB"/>
            <w14:ligatures w14:val="standardContextual"/>
          </w:rPr>
          <w:tab/>
        </w:r>
        <w:r w:rsidRPr="005E2846">
          <w:rPr>
            <w:rStyle w:val="Hyperlink"/>
          </w:rPr>
          <w:t>Reasonable Adjustment Digital Flag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_Toc174533726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21DF6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8809FC3" w14:textId="123DEFB3" w:rsidR="00C740E5" w:rsidRDefault="00C740E5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eastAsia="en-GB"/>
          <w14:ligatures w14:val="standardContextual"/>
        </w:rPr>
      </w:pPr>
      <w:hyperlink w:anchor="_Toc174533727" w:history="1">
        <w:r w:rsidRPr="005E2846">
          <w:rPr>
            <w:rStyle w:val="Hyperlink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kern w:val="2"/>
            <w:lang w:eastAsia="en-GB"/>
            <w14:ligatures w14:val="standardContextual"/>
          </w:rPr>
          <w:tab/>
        </w:r>
        <w:r w:rsidRPr="005E2846">
          <w:rPr>
            <w:rStyle w:val="Hyperlink"/>
          </w:rPr>
          <w:t>The LDHC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_Toc174533727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21DF6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97DD6E1" w14:textId="133FB737" w:rsidR="00C740E5" w:rsidRDefault="00C740E5">
      <w:pPr>
        <w:pStyle w:val="TOC2"/>
        <w:rPr>
          <w:rFonts w:asciiTheme="minorHAnsi" w:eastAsiaTheme="minorEastAsia" w:hAnsiTheme="minorHAnsi" w:cstheme="minorBidi"/>
          <w:b w:val="0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74533728" w:history="1">
        <w:r w:rsidRPr="005E2846">
          <w:rPr>
            <w:rStyle w:val="Hyperlink"/>
            <w:smallCaps/>
          </w:rPr>
          <w:t>3.1</w:t>
        </w:r>
        <w:r>
          <w:rPr>
            <w:rFonts w:asciiTheme="minorHAnsi" w:eastAsiaTheme="minorEastAsia" w:hAnsiTheme="minorHAnsi" w:cstheme="minorBidi"/>
            <w:b w:val="0"/>
            <w:bCs w:val="0"/>
            <w:kern w:val="2"/>
            <w:sz w:val="24"/>
            <w:szCs w:val="24"/>
            <w:lang w:eastAsia="en-GB"/>
            <w14:ligatures w14:val="standardContextual"/>
          </w:rPr>
          <w:tab/>
        </w:r>
        <w:r w:rsidRPr="005E2846">
          <w:rPr>
            <w:rStyle w:val="Hyperlink"/>
          </w:rPr>
          <w:t>Guidance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_Toc174533728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21DF6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BA943D1" w14:textId="1ECE0C6E" w:rsidR="00C740E5" w:rsidRDefault="00C740E5">
      <w:pPr>
        <w:pStyle w:val="TOC2"/>
        <w:rPr>
          <w:rFonts w:asciiTheme="minorHAnsi" w:eastAsiaTheme="minorEastAsia" w:hAnsiTheme="minorHAnsi" w:cstheme="minorBidi"/>
          <w:b w:val="0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74533729" w:history="1">
        <w:r w:rsidRPr="005E2846">
          <w:rPr>
            <w:rStyle w:val="Hyperlink"/>
            <w:smallCaps/>
          </w:rPr>
          <w:t>3.2</w:t>
        </w:r>
        <w:r>
          <w:rPr>
            <w:rFonts w:asciiTheme="minorHAnsi" w:eastAsiaTheme="minorEastAsia" w:hAnsiTheme="minorHAnsi" w:cstheme="minorBidi"/>
            <w:b w:val="0"/>
            <w:bCs w:val="0"/>
            <w:kern w:val="2"/>
            <w:sz w:val="24"/>
            <w:szCs w:val="24"/>
            <w:lang w:eastAsia="en-GB"/>
            <w14:ligatures w14:val="standardContextual"/>
          </w:rPr>
          <w:tab/>
        </w:r>
        <w:r w:rsidRPr="005E2846">
          <w:rPr>
            <w:rStyle w:val="Hyperlink"/>
          </w:rPr>
          <w:t>Templates and codes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_Toc174533729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21DF6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79B66BF" w14:textId="3C544E01" w:rsidR="00C740E5" w:rsidRDefault="00C740E5">
      <w:pPr>
        <w:pStyle w:val="TOC2"/>
        <w:rPr>
          <w:rFonts w:asciiTheme="minorHAnsi" w:eastAsiaTheme="minorEastAsia" w:hAnsiTheme="minorHAnsi" w:cstheme="minorBidi"/>
          <w:b w:val="0"/>
          <w:bCs w:val="0"/>
          <w:kern w:val="2"/>
          <w:sz w:val="24"/>
          <w:szCs w:val="24"/>
          <w:lang w:eastAsia="en-GB"/>
          <w14:ligatures w14:val="standardContextual"/>
        </w:rPr>
      </w:pPr>
      <w:hyperlink w:anchor="_Toc174533730" w:history="1">
        <w:r w:rsidRPr="005E2846">
          <w:rPr>
            <w:rStyle w:val="Hyperlink"/>
            <w:smallCaps/>
          </w:rPr>
          <w:t>3.3</w:t>
        </w:r>
        <w:r>
          <w:rPr>
            <w:rFonts w:asciiTheme="minorHAnsi" w:eastAsiaTheme="minorEastAsia" w:hAnsiTheme="minorHAnsi" w:cstheme="minorBidi"/>
            <w:b w:val="0"/>
            <w:bCs w:val="0"/>
            <w:kern w:val="2"/>
            <w:sz w:val="24"/>
            <w:szCs w:val="24"/>
            <w:lang w:eastAsia="en-GB"/>
            <w14:ligatures w14:val="standardContextual"/>
          </w:rPr>
          <w:tab/>
        </w:r>
        <w:r w:rsidRPr="005E2846">
          <w:rPr>
            <w:rStyle w:val="Hyperlink"/>
          </w:rPr>
          <w:t>Identifying patients with a LD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_Toc174533730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21DF6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FC15B3E" w14:textId="259F63C3" w:rsidR="00C740E5" w:rsidRDefault="00C740E5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eastAsia="en-GB"/>
          <w14:ligatures w14:val="standardContextual"/>
        </w:rPr>
      </w:pPr>
      <w:hyperlink w:anchor="_Toc174533731" w:history="1">
        <w:r w:rsidRPr="005E2846">
          <w:rPr>
            <w:rStyle w:val="Hyperlink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kern w:val="2"/>
            <w:lang w:eastAsia="en-GB"/>
            <w14:ligatures w14:val="standardContextual"/>
          </w:rPr>
          <w:tab/>
        </w:r>
        <w:r w:rsidRPr="005E2846">
          <w:rPr>
            <w:rStyle w:val="Hyperlink"/>
          </w:rPr>
          <w:t>Training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_Toc174533731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21DF6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7D639A7" w14:textId="0F83CDE2" w:rsidR="00C740E5" w:rsidRDefault="00C740E5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eastAsia="en-GB"/>
          <w14:ligatures w14:val="standardContextual"/>
        </w:rPr>
      </w:pPr>
      <w:hyperlink w:anchor="_Toc174533732" w:history="1">
        <w:r w:rsidRPr="005E2846">
          <w:rPr>
            <w:rStyle w:val="Hyperlink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kern w:val="2"/>
            <w:lang w:eastAsia="en-GB"/>
            <w14:ligatures w14:val="standardContextual"/>
          </w:rPr>
          <w:tab/>
        </w:r>
        <w:r w:rsidRPr="005E2846">
          <w:rPr>
            <w:rStyle w:val="Hyperlink"/>
          </w:rPr>
          <w:t>Reimbursement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_Toc174533732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21DF6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06EBD97" w14:textId="67745685" w:rsidR="00C740E5" w:rsidRDefault="00C740E5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eastAsia="en-GB"/>
          <w14:ligatures w14:val="standardContextual"/>
        </w:rPr>
      </w:pPr>
      <w:hyperlink w:anchor="_Toc174533733" w:history="1">
        <w:r w:rsidRPr="005E2846">
          <w:rPr>
            <w:rStyle w:val="Hyperlink"/>
          </w:rPr>
          <w:t>Annex A – Learning disability health check poster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_Toc174533733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21DF6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36C48DB" w14:textId="580940D5" w:rsidR="00C740E5" w:rsidRDefault="00C740E5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eastAsia="en-GB"/>
          <w14:ligatures w14:val="standardContextual"/>
        </w:rPr>
      </w:pPr>
      <w:hyperlink w:anchor="_Toc174533734" w:history="1">
        <w:r w:rsidRPr="005E2846">
          <w:rPr>
            <w:rStyle w:val="Hyperlink"/>
          </w:rPr>
          <w:t>Annex B – Learning disability health check invitation letter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_Toc174533734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21DF6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24919C2" w14:textId="4C33F544" w:rsidR="00CD211E" w:rsidRDefault="00CD211E" w:rsidP="00CD211E">
      <w:pPr>
        <w:rPr>
          <w:rFonts w:ascii="Arial" w:hAnsi="Arial" w:cs="Arial"/>
          <w:sz w:val="28"/>
          <w:szCs w:val="28"/>
        </w:rPr>
      </w:pPr>
      <w:r w:rsidRPr="0092493F">
        <w:rPr>
          <w:rFonts w:ascii="Arial" w:hAnsi="Arial" w:cs="Arial"/>
          <w:sz w:val="20"/>
          <w:szCs w:val="28"/>
        </w:rPr>
        <w:fldChar w:fldCharType="end"/>
      </w:r>
      <w:r w:rsidR="00DE2786" w:rsidRPr="0092493F">
        <w:rPr>
          <w:rFonts w:ascii="Arial" w:hAnsi="Arial" w:cs="Arial"/>
          <w:sz w:val="28"/>
          <w:szCs w:val="28"/>
        </w:rPr>
        <w:tab/>
      </w:r>
      <w:r w:rsidR="00DE2786" w:rsidRPr="0092493F">
        <w:rPr>
          <w:rFonts w:ascii="Arial" w:hAnsi="Arial" w:cs="Arial"/>
          <w:sz w:val="28"/>
          <w:szCs w:val="28"/>
        </w:rPr>
        <w:tab/>
      </w:r>
      <w:r w:rsidR="00DE2786" w:rsidRPr="0092493F">
        <w:rPr>
          <w:rFonts w:ascii="Arial" w:hAnsi="Arial" w:cs="Arial"/>
          <w:sz w:val="28"/>
          <w:szCs w:val="28"/>
        </w:rPr>
        <w:tab/>
      </w:r>
    </w:p>
    <w:p w14:paraId="7263B517" w14:textId="5C92C22E" w:rsidR="001D61D0" w:rsidRDefault="001D61D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5305121" w14:textId="77777777" w:rsidR="00C740E5" w:rsidRPr="0092493F" w:rsidRDefault="00C740E5" w:rsidP="00CD211E">
      <w:pPr>
        <w:rPr>
          <w:rFonts w:ascii="Arial" w:hAnsi="Arial" w:cs="Arial"/>
          <w:sz w:val="28"/>
          <w:szCs w:val="28"/>
        </w:rPr>
      </w:pPr>
    </w:p>
    <w:p w14:paraId="396DE6B7" w14:textId="77777777" w:rsidR="00CD211E" w:rsidRPr="0092493F" w:rsidRDefault="00CD211E" w:rsidP="00CD211E">
      <w:pPr>
        <w:pStyle w:val="Heading1"/>
        <w:keepLines/>
        <w:pBdr>
          <w:bottom w:val="single" w:sz="4" w:space="1" w:color="595959" w:themeColor="text1" w:themeTint="A6"/>
        </w:pBdr>
        <w:spacing w:before="360" w:after="160" w:line="259" w:lineRule="auto"/>
        <w:rPr>
          <w:sz w:val="28"/>
          <w:szCs w:val="28"/>
        </w:rPr>
      </w:pPr>
      <w:bookmarkStart w:id="0" w:name="_Toc21602741"/>
      <w:bookmarkStart w:id="1" w:name="_Toc174533717"/>
      <w:r w:rsidRPr="0092493F">
        <w:rPr>
          <w:sz w:val="28"/>
          <w:szCs w:val="28"/>
        </w:rPr>
        <w:t>Introduction</w:t>
      </w:r>
      <w:bookmarkEnd w:id="0"/>
      <w:bookmarkEnd w:id="1"/>
    </w:p>
    <w:p w14:paraId="01699578" w14:textId="5352767F" w:rsidR="00C7220D" w:rsidRPr="00445AAD" w:rsidRDefault="0092493F" w:rsidP="00C7220D">
      <w:pPr>
        <w:pStyle w:val="Heading2"/>
        <w:rPr>
          <w:rFonts w:cs="Arial"/>
          <w:smallCaps/>
          <w:szCs w:val="24"/>
          <w:lang w:val="en-GB"/>
        </w:rPr>
      </w:pPr>
      <w:bookmarkStart w:id="2" w:name="_Policy_Statement"/>
      <w:bookmarkStart w:id="3" w:name="_Toc21602743"/>
      <w:bookmarkStart w:id="4" w:name="_Toc174533718"/>
      <w:bookmarkEnd w:id="2"/>
      <w:r w:rsidRPr="00445AAD">
        <w:rPr>
          <w:rFonts w:cs="Arial"/>
          <w:szCs w:val="24"/>
          <w:lang w:val="en-GB"/>
        </w:rPr>
        <w:t xml:space="preserve">Guidance </w:t>
      </w:r>
      <w:r w:rsidR="00764CC9" w:rsidRPr="00445AAD">
        <w:rPr>
          <w:rFonts w:cs="Arial"/>
          <w:szCs w:val="24"/>
          <w:lang w:val="en-GB"/>
        </w:rPr>
        <w:t>s</w:t>
      </w:r>
      <w:r w:rsidR="00C7220D" w:rsidRPr="00445AAD">
        <w:rPr>
          <w:rFonts w:cs="Arial"/>
          <w:szCs w:val="24"/>
          <w:lang w:val="en-GB"/>
        </w:rPr>
        <w:t>tatement</w:t>
      </w:r>
      <w:bookmarkEnd w:id="3"/>
      <w:bookmarkEnd w:id="4"/>
    </w:p>
    <w:p w14:paraId="3CE2568A" w14:textId="77777777" w:rsidR="00C7220D" w:rsidRPr="00445AAD" w:rsidRDefault="00C7220D" w:rsidP="00CD211E">
      <w:pPr>
        <w:rPr>
          <w:rFonts w:ascii="Arial" w:hAnsi="Arial" w:cs="Arial"/>
          <w:sz w:val="22"/>
          <w:szCs w:val="22"/>
        </w:rPr>
      </w:pPr>
    </w:p>
    <w:p w14:paraId="66D2A505" w14:textId="77777777" w:rsidR="000A6215" w:rsidRPr="00445AAD" w:rsidRDefault="000A6215" w:rsidP="00CD211E">
      <w:pPr>
        <w:rPr>
          <w:rFonts w:ascii="Arial" w:hAnsi="Arial" w:cs="Arial"/>
          <w:sz w:val="22"/>
          <w:szCs w:val="22"/>
        </w:rPr>
      </w:pPr>
    </w:p>
    <w:p w14:paraId="63F1909A" w14:textId="6B2A15BA" w:rsidR="00ED4143" w:rsidRDefault="00002FE8" w:rsidP="00CD211E">
      <w:pPr>
        <w:rPr>
          <w:rFonts w:ascii="Arial" w:hAnsi="Arial" w:cs="Arial"/>
          <w:sz w:val="22"/>
          <w:szCs w:val="22"/>
        </w:rPr>
      </w:pPr>
      <w:r w:rsidRPr="00445AAD">
        <w:rPr>
          <w:rFonts w:ascii="Arial" w:hAnsi="Arial" w:cs="Arial"/>
          <w:sz w:val="22"/>
          <w:szCs w:val="22"/>
        </w:rPr>
        <w:t xml:space="preserve">This </w:t>
      </w:r>
      <w:r w:rsidR="00ED4143">
        <w:rPr>
          <w:rFonts w:ascii="Arial" w:hAnsi="Arial" w:cs="Arial"/>
          <w:sz w:val="22"/>
          <w:szCs w:val="22"/>
        </w:rPr>
        <w:t xml:space="preserve">guidance document outlines how staff at </w:t>
      </w:r>
      <w:r w:rsidR="001D61D0">
        <w:rPr>
          <w:rFonts w:ascii="Arial" w:hAnsi="Arial" w:cs="Arial"/>
          <w:sz w:val="22"/>
          <w:szCs w:val="22"/>
        </w:rPr>
        <w:t>Sheerwater Health Centre</w:t>
      </w:r>
      <w:r w:rsidR="00ED4143">
        <w:rPr>
          <w:rFonts w:ascii="Arial" w:hAnsi="Arial" w:cs="Arial"/>
          <w:sz w:val="22"/>
          <w:szCs w:val="22"/>
        </w:rPr>
        <w:t xml:space="preserve"> can support patients with a learning disability (LD), ensuring they can access and receive the necessary level of care</w:t>
      </w:r>
      <w:r w:rsidR="006E23B9">
        <w:rPr>
          <w:rFonts w:ascii="Arial" w:hAnsi="Arial" w:cs="Arial"/>
          <w:sz w:val="22"/>
          <w:szCs w:val="22"/>
        </w:rPr>
        <w:t>, including annual health checks, whil</w:t>
      </w:r>
      <w:r w:rsidR="00F21DF6">
        <w:rPr>
          <w:rFonts w:ascii="Arial" w:hAnsi="Arial" w:cs="Arial"/>
          <w:sz w:val="22"/>
          <w:szCs w:val="22"/>
        </w:rPr>
        <w:t>e</w:t>
      </w:r>
      <w:r w:rsidR="006E23B9">
        <w:rPr>
          <w:rFonts w:ascii="Arial" w:hAnsi="Arial" w:cs="Arial"/>
          <w:sz w:val="22"/>
          <w:szCs w:val="22"/>
        </w:rPr>
        <w:t xml:space="preserve"> working in partnership with the patient to ensure their individual needs are met</w:t>
      </w:r>
      <w:r w:rsidR="004C28B8">
        <w:rPr>
          <w:rFonts w:ascii="Arial" w:hAnsi="Arial" w:cs="Arial"/>
          <w:sz w:val="22"/>
          <w:szCs w:val="22"/>
        </w:rPr>
        <w:t xml:space="preserve">. </w:t>
      </w:r>
    </w:p>
    <w:p w14:paraId="71F9EAEF" w14:textId="3E33B414" w:rsidR="001204CE" w:rsidRPr="0092493F" w:rsidRDefault="001204CE" w:rsidP="00DE4C5A">
      <w:pPr>
        <w:rPr>
          <w:rFonts w:ascii="Arial" w:hAnsi="Arial" w:cs="Arial"/>
          <w:color w:val="000000" w:themeColor="text1"/>
          <w:sz w:val="22"/>
          <w:lang w:eastAsia="en-GB"/>
        </w:rPr>
      </w:pPr>
    </w:p>
    <w:p w14:paraId="4AE82F0B" w14:textId="3AFA7646" w:rsidR="00DE4C5A" w:rsidRPr="00445AAD" w:rsidRDefault="001204CE" w:rsidP="00CD211E">
      <w:pPr>
        <w:rPr>
          <w:rFonts w:ascii="Arial" w:hAnsi="Arial" w:cs="Arial"/>
          <w:sz w:val="22"/>
          <w:szCs w:val="22"/>
        </w:rPr>
      </w:pPr>
      <w:r w:rsidRPr="0092493F">
        <w:rPr>
          <w:rFonts w:ascii="Arial" w:hAnsi="Arial" w:cs="Arial"/>
          <w:color w:val="000000" w:themeColor="text1"/>
          <w:sz w:val="22"/>
          <w:lang w:eastAsia="en-GB"/>
        </w:rPr>
        <w:t xml:space="preserve">This guidance should be read in conjunction with </w:t>
      </w:r>
      <w:hyperlink r:id="rId9" w:history="1">
        <w:r w:rsidRPr="0092493F">
          <w:rPr>
            <w:rStyle w:val="Hyperlink"/>
            <w:rFonts w:ascii="Arial" w:hAnsi="Arial" w:cs="Arial"/>
            <w:sz w:val="22"/>
            <w:lang w:eastAsia="en-GB"/>
          </w:rPr>
          <w:t xml:space="preserve">GP </w:t>
        </w:r>
        <w:r w:rsidR="00F21DF6">
          <w:rPr>
            <w:rStyle w:val="Hyperlink"/>
            <w:rFonts w:ascii="Arial" w:hAnsi="Arial" w:cs="Arial"/>
            <w:sz w:val="22"/>
            <w:lang w:eastAsia="en-GB"/>
          </w:rPr>
          <w:t>m</w:t>
        </w:r>
        <w:r w:rsidRPr="0092493F">
          <w:rPr>
            <w:rStyle w:val="Hyperlink"/>
            <w:rFonts w:ascii="Arial" w:hAnsi="Arial" w:cs="Arial"/>
            <w:sz w:val="22"/>
            <w:lang w:eastAsia="en-GB"/>
          </w:rPr>
          <w:t>ythbuster 53: Care of people with a learning disability in GP practices</w:t>
        </w:r>
      </w:hyperlink>
      <w:r w:rsidRPr="0092493F">
        <w:rPr>
          <w:rFonts w:ascii="Arial" w:hAnsi="Arial" w:cs="Arial"/>
          <w:color w:val="000000" w:themeColor="text1"/>
          <w:sz w:val="22"/>
          <w:lang w:eastAsia="en-GB"/>
        </w:rPr>
        <w:t>.</w:t>
      </w:r>
    </w:p>
    <w:p w14:paraId="791F5BCF" w14:textId="77777777" w:rsidR="00C7220D" w:rsidRPr="00445AAD" w:rsidRDefault="00C7220D" w:rsidP="00C7220D">
      <w:pPr>
        <w:pStyle w:val="Heading2"/>
        <w:rPr>
          <w:rFonts w:cs="Arial"/>
          <w:smallCaps/>
          <w:szCs w:val="24"/>
          <w:lang w:val="en-GB"/>
        </w:rPr>
      </w:pPr>
      <w:bookmarkStart w:id="5" w:name="_Toc495043308"/>
      <w:bookmarkStart w:id="6" w:name="_Toc2781736"/>
      <w:bookmarkStart w:id="7" w:name="_Toc21602744"/>
      <w:bookmarkStart w:id="8" w:name="_Toc174533719"/>
      <w:r w:rsidRPr="00445AAD">
        <w:rPr>
          <w:rFonts w:cs="Arial"/>
          <w:szCs w:val="24"/>
          <w:lang w:val="en-GB"/>
        </w:rPr>
        <w:t>Status</w:t>
      </w:r>
      <w:bookmarkEnd w:id="5"/>
      <w:bookmarkEnd w:id="6"/>
      <w:bookmarkEnd w:id="7"/>
      <w:bookmarkEnd w:id="8"/>
    </w:p>
    <w:p w14:paraId="541B5C46" w14:textId="77777777" w:rsidR="002F43A1" w:rsidRPr="0092493F" w:rsidRDefault="002F43A1" w:rsidP="00445AAD"/>
    <w:p w14:paraId="5DEEE8B0" w14:textId="77777777" w:rsidR="00ED4143" w:rsidRPr="00AA0164" w:rsidRDefault="00ED4143" w:rsidP="00ED4143">
      <w:pPr>
        <w:rPr>
          <w:rFonts w:ascii="Arial" w:hAnsi="Arial" w:cs="Arial"/>
          <w:sz w:val="22"/>
          <w:szCs w:val="22"/>
        </w:rPr>
      </w:pPr>
      <w:r w:rsidRPr="00AA0164">
        <w:rPr>
          <w:rFonts w:ascii="Arial" w:hAnsi="Arial" w:cs="Arial"/>
          <w:sz w:val="22"/>
          <w:szCs w:val="22"/>
        </w:rPr>
        <w:t xml:space="preserve">The organisation aims to design and implement policies and procedures that meet the diverse needs of our service and workforce, ensuring that none are placed at a disadvantage over others, in accordance with the </w:t>
      </w:r>
      <w:hyperlink r:id="rId10" w:history="1">
        <w:r w:rsidRPr="00AA0164">
          <w:rPr>
            <w:rStyle w:val="Hyperlink"/>
            <w:rFonts w:ascii="Arial" w:eastAsiaTheme="majorEastAsia" w:hAnsi="Arial" w:cs="Arial"/>
            <w:sz w:val="22"/>
            <w:szCs w:val="22"/>
          </w:rPr>
          <w:t>Equality Act 2010</w:t>
        </w:r>
      </w:hyperlink>
      <w:r w:rsidRPr="00AA0164">
        <w:rPr>
          <w:rFonts w:ascii="Arial" w:hAnsi="Arial" w:cs="Arial"/>
          <w:sz w:val="22"/>
          <w:szCs w:val="22"/>
        </w:rPr>
        <w:t>. Consideration has been given to the impact this policy might have regarding the individual protected characteristics of those to whom it applies.</w:t>
      </w:r>
    </w:p>
    <w:p w14:paraId="316190D7" w14:textId="77777777" w:rsidR="00ED4143" w:rsidRPr="00AA0164" w:rsidRDefault="00ED4143" w:rsidP="00ED4143">
      <w:pPr>
        <w:rPr>
          <w:rFonts w:ascii="Arial" w:hAnsi="Arial" w:cs="Arial"/>
          <w:sz w:val="22"/>
          <w:szCs w:val="22"/>
        </w:rPr>
      </w:pPr>
    </w:p>
    <w:p w14:paraId="06FE46F9" w14:textId="77777777" w:rsidR="00ED4143" w:rsidRPr="00AA0164" w:rsidRDefault="00ED4143" w:rsidP="00ED4143">
      <w:pPr>
        <w:rPr>
          <w:rFonts w:ascii="Arial" w:hAnsi="Arial" w:cs="Arial"/>
          <w:sz w:val="22"/>
          <w:szCs w:val="22"/>
        </w:rPr>
      </w:pPr>
      <w:r w:rsidRPr="00AA0164">
        <w:rPr>
          <w:rFonts w:ascii="Arial" w:hAnsi="Arial" w:cs="Arial"/>
          <w:sz w:val="22"/>
          <w:szCs w:val="22"/>
        </w:rPr>
        <w:t>This document and any procedures contained within it are non-contractual and may be modified or withdrawn at any time. For the avoidance of doubt, it does not form part of your contract of employment.</w:t>
      </w:r>
      <w:r w:rsidRPr="00701C8F">
        <w:rPr>
          <w:rFonts w:ascii="Arial" w:hAnsi="Arial" w:cs="Arial"/>
          <w:sz w:val="22"/>
          <w:szCs w:val="22"/>
        </w:rPr>
        <w:t xml:space="preserve"> </w:t>
      </w:r>
      <w:r w:rsidRPr="00360BED">
        <w:rPr>
          <w:rFonts w:ascii="Arial" w:hAnsi="Arial" w:cs="Arial"/>
          <w:sz w:val="22"/>
          <w:szCs w:val="22"/>
        </w:rPr>
        <w:t>Furthermore, this document applies to all employees of the organisation and other individuals performing functions in relation to the organisation such as agency workers, locums and contractors.</w:t>
      </w:r>
    </w:p>
    <w:p w14:paraId="6CACAB20" w14:textId="77777777" w:rsidR="00C7220D" w:rsidRPr="00445AAD" w:rsidRDefault="00C7220D" w:rsidP="00C7220D">
      <w:pPr>
        <w:rPr>
          <w:rFonts w:ascii="Arial" w:hAnsi="Arial" w:cs="Arial"/>
        </w:rPr>
      </w:pPr>
    </w:p>
    <w:p w14:paraId="372DD9F8" w14:textId="77777777" w:rsidR="00C7220D" w:rsidRPr="0092493F" w:rsidRDefault="00C7220D" w:rsidP="00C7220D">
      <w:pPr>
        <w:pStyle w:val="Heading1"/>
        <w:keepLines/>
        <w:pBdr>
          <w:bottom w:val="single" w:sz="4" w:space="1" w:color="595959" w:themeColor="text1" w:themeTint="A6"/>
        </w:pBdr>
        <w:spacing w:before="0" w:after="0" w:line="259" w:lineRule="auto"/>
        <w:rPr>
          <w:sz w:val="28"/>
          <w:szCs w:val="28"/>
        </w:rPr>
      </w:pPr>
      <w:bookmarkStart w:id="9" w:name="_Toc495043310"/>
      <w:bookmarkStart w:id="10" w:name="_Toc2781738"/>
      <w:bookmarkStart w:id="11" w:name="_Toc21602746"/>
      <w:bookmarkStart w:id="12" w:name="_Toc174533720"/>
      <w:r w:rsidRPr="0092493F">
        <w:rPr>
          <w:sz w:val="28"/>
          <w:szCs w:val="28"/>
        </w:rPr>
        <w:t>Scope</w:t>
      </w:r>
      <w:bookmarkEnd w:id="9"/>
      <w:bookmarkEnd w:id="10"/>
      <w:bookmarkEnd w:id="11"/>
      <w:bookmarkEnd w:id="12"/>
    </w:p>
    <w:p w14:paraId="3C0DD235" w14:textId="77777777" w:rsidR="00452E6D" w:rsidRPr="00445AAD" w:rsidRDefault="00452E6D" w:rsidP="00452E6D">
      <w:pPr>
        <w:pStyle w:val="Heading2"/>
        <w:rPr>
          <w:rFonts w:cs="Arial"/>
          <w:smallCaps/>
          <w:szCs w:val="24"/>
          <w:lang w:val="en-GB"/>
        </w:rPr>
      </w:pPr>
      <w:bookmarkStart w:id="13" w:name="_Toc120533976"/>
      <w:bookmarkStart w:id="14" w:name="_Toc120534027"/>
      <w:bookmarkStart w:id="15" w:name="_Toc120534078"/>
      <w:bookmarkStart w:id="16" w:name="_Toc120534129"/>
      <w:bookmarkStart w:id="17" w:name="_Toc120534179"/>
      <w:bookmarkStart w:id="18" w:name="_Toc120534229"/>
      <w:bookmarkStart w:id="19" w:name="_Toc120534279"/>
      <w:bookmarkStart w:id="20" w:name="_Toc120534328"/>
      <w:bookmarkStart w:id="21" w:name="_Toc120534378"/>
      <w:bookmarkStart w:id="22" w:name="_Toc120534427"/>
      <w:bookmarkStart w:id="23" w:name="_Toc120534475"/>
      <w:bookmarkStart w:id="24" w:name="_Toc120534522"/>
      <w:bookmarkStart w:id="25" w:name="_Toc120534569"/>
      <w:bookmarkStart w:id="26" w:name="_Toc120533977"/>
      <w:bookmarkStart w:id="27" w:name="_Toc120534028"/>
      <w:bookmarkStart w:id="28" w:name="_Toc120534079"/>
      <w:bookmarkStart w:id="29" w:name="_Toc120534130"/>
      <w:bookmarkStart w:id="30" w:name="_Toc120534180"/>
      <w:bookmarkStart w:id="31" w:name="_Toc120534230"/>
      <w:bookmarkStart w:id="32" w:name="_Toc120534280"/>
      <w:bookmarkStart w:id="33" w:name="_Toc120534329"/>
      <w:bookmarkStart w:id="34" w:name="_Toc120534379"/>
      <w:bookmarkStart w:id="35" w:name="_Toc120534428"/>
      <w:bookmarkStart w:id="36" w:name="_Toc120534476"/>
      <w:bookmarkStart w:id="37" w:name="_Toc120534523"/>
      <w:bookmarkStart w:id="38" w:name="_Toc120534570"/>
      <w:bookmarkStart w:id="39" w:name="_Toc120533978"/>
      <w:bookmarkStart w:id="40" w:name="_Toc120534029"/>
      <w:bookmarkStart w:id="41" w:name="_Toc120534080"/>
      <w:bookmarkStart w:id="42" w:name="_Toc120534131"/>
      <w:bookmarkStart w:id="43" w:name="_Toc120534181"/>
      <w:bookmarkStart w:id="44" w:name="_Toc120534231"/>
      <w:bookmarkStart w:id="45" w:name="_Toc120534281"/>
      <w:bookmarkStart w:id="46" w:name="_Toc120534330"/>
      <w:bookmarkStart w:id="47" w:name="_Toc120534380"/>
      <w:bookmarkStart w:id="48" w:name="_Toc120534429"/>
      <w:bookmarkStart w:id="49" w:name="_Toc120534477"/>
      <w:bookmarkStart w:id="50" w:name="_Toc120534524"/>
      <w:bookmarkStart w:id="51" w:name="_Toc120534571"/>
      <w:bookmarkStart w:id="52" w:name="_Toc120533979"/>
      <w:bookmarkStart w:id="53" w:name="_Toc120534030"/>
      <w:bookmarkStart w:id="54" w:name="_Toc120534081"/>
      <w:bookmarkStart w:id="55" w:name="_Toc120534132"/>
      <w:bookmarkStart w:id="56" w:name="_Toc120534182"/>
      <w:bookmarkStart w:id="57" w:name="_Toc120534232"/>
      <w:bookmarkStart w:id="58" w:name="_Toc120534282"/>
      <w:bookmarkStart w:id="59" w:name="_Toc120534331"/>
      <w:bookmarkStart w:id="60" w:name="_Toc120534381"/>
      <w:bookmarkStart w:id="61" w:name="_Toc120534430"/>
      <w:bookmarkStart w:id="62" w:name="_Toc120534478"/>
      <w:bookmarkStart w:id="63" w:name="_Toc120534525"/>
      <w:bookmarkStart w:id="64" w:name="_Toc120534572"/>
      <w:bookmarkStart w:id="65" w:name="_Toc120533980"/>
      <w:bookmarkStart w:id="66" w:name="_Toc120534031"/>
      <w:bookmarkStart w:id="67" w:name="_Toc120534082"/>
      <w:bookmarkStart w:id="68" w:name="_Toc120534133"/>
      <w:bookmarkStart w:id="69" w:name="_Toc120534183"/>
      <w:bookmarkStart w:id="70" w:name="_Toc120534233"/>
      <w:bookmarkStart w:id="71" w:name="_Toc120534283"/>
      <w:bookmarkStart w:id="72" w:name="_Toc120534332"/>
      <w:bookmarkStart w:id="73" w:name="_Toc120534382"/>
      <w:bookmarkStart w:id="74" w:name="_Toc120534431"/>
      <w:bookmarkStart w:id="75" w:name="_Toc120534479"/>
      <w:bookmarkStart w:id="76" w:name="_Toc120534526"/>
      <w:bookmarkStart w:id="77" w:name="_Toc120534573"/>
      <w:bookmarkStart w:id="78" w:name="_Toc120533981"/>
      <w:bookmarkStart w:id="79" w:name="_Toc120534032"/>
      <w:bookmarkStart w:id="80" w:name="_Toc120534083"/>
      <w:bookmarkStart w:id="81" w:name="_Toc120534134"/>
      <w:bookmarkStart w:id="82" w:name="_Toc120534184"/>
      <w:bookmarkStart w:id="83" w:name="_Toc120534234"/>
      <w:bookmarkStart w:id="84" w:name="_Toc120534284"/>
      <w:bookmarkStart w:id="85" w:name="_Toc120534333"/>
      <w:bookmarkStart w:id="86" w:name="_Toc120534383"/>
      <w:bookmarkStart w:id="87" w:name="_Toc120534432"/>
      <w:bookmarkStart w:id="88" w:name="_Toc120534480"/>
      <w:bookmarkStart w:id="89" w:name="_Toc120534527"/>
      <w:bookmarkStart w:id="90" w:name="_Toc120534574"/>
      <w:bookmarkStart w:id="91" w:name="_Toc120533985"/>
      <w:bookmarkStart w:id="92" w:name="_Toc120534036"/>
      <w:bookmarkStart w:id="93" w:name="_Toc120534087"/>
      <w:bookmarkStart w:id="94" w:name="_Toc120534138"/>
      <w:bookmarkStart w:id="95" w:name="_Toc120534188"/>
      <w:bookmarkStart w:id="96" w:name="_Toc120534238"/>
      <w:bookmarkStart w:id="97" w:name="_Toc120534288"/>
      <w:bookmarkStart w:id="98" w:name="_Toc120534337"/>
      <w:bookmarkStart w:id="99" w:name="_Toc120534387"/>
      <w:bookmarkStart w:id="100" w:name="_Toc120534436"/>
      <w:bookmarkStart w:id="101" w:name="_Toc120534484"/>
      <w:bookmarkStart w:id="102" w:name="_Toc120534531"/>
      <w:bookmarkStart w:id="103" w:name="_Toc120534578"/>
      <w:bookmarkStart w:id="104" w:name="_Toc120533986"/>
      <w:bookmarkStart w:id="105" w:name="_Toc120534037"/>
      <w:bookmarkStart w:id="106" w:name="_Toc120534088"/>
      <w:bookmarkStart w:id="107" w:name="_Toc120534139"/>
      <w:bookmarkStart w:id="108" w:name="_Toc120534189"/>
      <w:bookmarkStart w:id="109" w:name="_Toc120534239"/>
      <w:bookmarkStart w:id="110" w:name="_Toc120534289"/>
      <w:bookmarkStart w:id="111" w:name="_Toc120534338"/>
      <w:bookmarkStart w:id="112" w:name="_Toc120534388"/>
      <w:bookmarkStart w:id="113" w:name="_Toc120534437"/>
      <w:bookmarkStart w:id="114" w:name="_Toc120534485"/>
      <w:bookmarkStart w:id="115" w:name="_Toc120534532"/>
      <w:bookmarkStart w:id="116" w:name="_Toc120534579"/>
      <w:bookmarkStart w:id="117" w:name="_Definition_of_terms"/>
      <w:bookmarkStart w:id="118" w:name="_Toc120533987"/>
      <w:bookmarkStart w:id="119" w:name="_Toc120534038"/>
      <w:bookmarkStart w:id="120" w:name="_Toc120534089"/>
      <w:bookmarkStart w:id="121" w:name="_Toc120534140"/>
      <w:bookmarkStart w:id="122" w:name="_Toc120534190"/>
      <w:bookmarkStart w:id="123" w:name="_Toc120534240"/>
      <w:bookmarkStart w:id="124" w:name="_Toc120534290"/>
      <w:bookmarkStart w:id="125" w:name="_Toc120534339"/>
      <w:bookmarkStart w:id="126" w:name="_Toc120534389"/>
      <w:bookmarkStart w:id="127" w:name="_Toc120534438"/>
      <w:bookmarkStart w:id="128" w:name="_Toc120534486"/>
      <w:bookmarkStart w:id="129" w:name="_Toc120534533"/>
      <w:bookmarkStart w:id="130" w:name="_Toc120534580"/>
      <w:bookmarkStart w:id="131" w:name="_Toc21602751"/>
      <w:bookmarkStart w:id="132" w:name="_Self_Declaration"/>
      <w:bookmarkStart w:id="133" w:name="_Toc120533993"/>
      <w:bookmarkStart w:id="134" w:name="_Toc120534044"/>
      <w:bookmarkStart w:id="135" w:name="_Toc120534095"/>
      <w:bookmarkStart w:id="136" w:name="_Toc120534146"/>
      <w:bookmarkStart w:id="137" w:name="_Toc120534196"/>
      <w:bookmarkStart w:id="138" w:name="_Toc120534246"/>
      <w:bookmarkStart w:id="139" w:name="_Toc120534296"/>
      <w:bookmarkStart w:id="140" w:name="_Toc120534345"/>
      <w:bookmarkStart w:id="141" w:name="_Toc120534395"/>
      <w:bookmarkStart w:id="142" w:name="_Toc120534444"/>
      <w:bookmarkStart w:id="143" w:name="_Toc120534492"/>
      <w:bookmarkStart w:id="144" w:name="_Toc120534539"/>
      <w:bookmarkStart w:id="145" w:name="_Toc120534586"/>
      <w:bookmarkStart w:id="146" w:name="_Toc120533994"/>
      <w:bookmarkStart w:id="147" w:name="_Toc120534045"/>
      <w:bookmarkStart w:id="148" w:name="_Toc120534096"/>
      <w:bookmarkStart w:id="149" w:name="_Toc120534147"/>
      <w:bookmarkStart w:id="150" w:name="_Toc120534197"/>
      <w:bookmarkStart w:id="151" w:name="_Toc120534247"/>
      <w:bookmarkStart w:id="152" w:name="_Toc120534297"/>
      <w:bookmarkStart w:id="153" w:name="_Toc120534346"/>
      <w:bookmarkStart w:id="154" w:name="_Toc120534396"/>
      <w:bookmarkStart w:id="155" w:name="_Toc120534445"/>
      <w:bookmarkStart w:id="156" w:name="_Toc120534493"/>
      <w:bookmarkStart w:id="157" w:name="_Toc120534540"/>
      <w:bookmarkStart w:id="158" w:name="_Toc120534587"/>
      <w:bookmarkStart w:id="159" w:name="_Toc120533995"/>
      <w:bookmarkStart w:id="160" w:name="_Toc120534046"/>
      <w:bookmarkStart w:id="161" w:name="_Toc120534097"/>
      <w:bookmarkStart w:id="162" w:name="_Toc120534148"/>
      <w:bookmarkStart w:id="163" w:name="_Toc120534198"/>
      <w:bookmarkStart w:id="164" w:name="_Toc120534248"/>
      <w:bookmarkStart w:id="165" w:name="_Toc120534298"/>
      <w:bookmarkStart w:id="166" w:name="_Toc120534347"/>
      <w:bookmarkStart w:id="167" w:name="_Toc120534397"/>
      <w:bookmarkStart w:id="168" w:name="_Toc120534446"/>
      <w:bookmarkStart w:id="169" w:name="_Toc120534494"/>
      <w:bookmarkStart w:id="170" w:name="_Toc120534541"/>
      <w:bookmarkStart w:id="171" w:name="_Toc120534588"/>
      <w:bookmarkStart w:id="172" w:name="_Toc120533996"/>
      <w:bookmarkStart w:id="173" w:name="_Toc120534047"/>
      <w:bookmarkStart w:id="174" w:name="_Toc120534098"/>
      <w:bookmarkStart w:id="175" w:name="_Toc120534149"/>
      <w:bookmarkStart w:id="176" w:name="_Toc120534199"/>
      <w:bookmarkStart w:id="177" w:name="_Toc120534249"/>
      <w:bookmarkStart w:id="178" w:name="_Toc120534299"/>
      <w:bookmarkStart w:id="179" w:name="_Toc120534348"/>
      <w:bookmarkStart w:id="180" w:name="_Toc120534398"/>
      <w:bookmarkStart w:id="181" w:name="_Toc120534447"/>
      <w:bookmarkStart w:id="182" w:name="_Toc120534495"/>
      <w:bookmarkStart w:id="183" w:name="_Toc120534542"/>
      <w:bookmarkStart w:id="184" w:name="_Toc120534589"/>
      <w:bookmarkStart w:id="185" w:name="_Toc120533997"/>
      <w:bookmarkStart w:id="186" w:name="_Toc120534048"/>
      <w:bookmarkStart w:id="187" w:name="_Toc120534099"/>
      <w:bookmarkStart w:id="188" w:name="_Toc120534150"/>
      <w:bookmarkStart w:id="189" w:name="_Toc120534200"/>
      <w:bookmarkStart w:id="190" w:name="_Toc120534250"/>
      <w:bookmarkStart w:id="191" w:name="_Toc120534300"/>
      <w:bookmarkStart w:id="192" w:name="_Toc120534349"/>
      <w:bookmarkStart w:id="193" w:name="_Toc120534399"/>
      <w:bookmarkStart w:id="194" w:name="_Toc120534448"/>
      <w:bookmarkStart w:id="195" w:name="_Toc120534496"/>
      <w:bookmarkStart w:id="196" w:name="_Toc120534543"/>
      <w:bookmarkStart w:id="197" w:name="_Toc120534590"/>
      <w:bookmarkStart w:id="198" w:name="_Transport_Availability"/>
      <w:bookmarkStart w:id="199" w:name="_Toc120533998"/>
      <w:bookmarkStart w:id="200" w:name="_Toc120534049"/>
      <w:bookmarkStart w:id="201" w:name="_Toc120534100"/>
      <w:bookmarkStart w:id="202" w:name="_Toc120534151"/>
      <w:bookmarkStart w:id="203" w:name="_Toc120534201"/>
      <w:bookmarkStart w:id="204" w:name="_Toc120534251"/>
      <w:bookmarkStart w:id="205" w:name="_Toc120534301"/>
      <w:bookmarkStart w:id="206" w:name="_Toc120534350"/>
      <w:bookmarkStart w:id="207" w:name="_Toc120534400"/>
      <w:bookmarkStart w:id="208" w:name="_Toc120534449"/>
      <w:bookmarkStart w:id="209" w:name="_Toc120534497"/>
      <w:bookmarkStart w:id="210" w:name="_Toc120534544"/>
      <w:bookmarkStart w:id="211" w:name="_Toc120534591"/>
      <w:bookmarkStart w:id="212" w:name="_Toc174533721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r w:rsidRPr="00445AAD">
        <w:rPr>
          <w:rFonts w:cs="Arial"/>
          <w:szCs w:val="24"/>
          <w:lang w:val="en-GB"/>
        </w:rPr>
        <w:t>Learning disability</w:t>
      </w:r>
      <w:bookmarkEnd w:id="212"/>
    </w:p>
    <w:p w14:paraId="79460F05" w14:textId="77777777" w:rsidR="00452E6D" w:rsidRPr="00445AAD" w:rsidRDefault="00452E6D" w:rsidP="00452E6D"/>
    <w:p w14:paraId="1BC8223F" w14:textId="211BFD06" w:rsidR="002D27C1" w:rsidRDefault="00E14A0B" w:rsidP="00452E6D">
      <w:pPr>
        <w:rPr>
          <w:rFonts w:ascii="Arial" w:hAnsi="Arial" w:cs="Arial"/>
          <w:sz w:val="22"/>
          <w:szCs w:val="22"/>
        </w:rPr>
      </w:pPr>
      <w:r w:rsidRPr="00E14A0B">
        <w:rPr>
          <w:rFonts w:ascii="Arial" w:hAnsi="Arial" w:cs="Arial"/>
          <w:sz w:val="22"/>
          <w:szCs w:val="22"/>
        </w:rPr>
        <w:t xml:space="preserve">The </w:t>
      </w:r>
      <w:hyperlink r:id="rId11" w:history="1">
        <w:r w:rsidRPr="00E14A0B">
          <w:rPr>
            <w:rStyle w:val="Hyperlink"/>
            <w:rFonts w:ascii="Arial" w:hAnsi="Arial" w:cs="Arial"/>
            <w:sz w:val="22"/>
            <w:szCs w:val="22"/>
          </w:rPr>
          <w:t>Department of Health and Social Care</w:t>
        </w:r>
        <w:r w:rsidRPr="00F21DF6">
          <w:rPr>
            <w:rStyle w:val="Hyperlink"/>
            <w:rFonts w:ascii="Arial" w:hAnsi="Arial" w:cs="Arial"/>
            <w:sz w:val="22"/>
            <w:szCs w:val="22"/>
            <w:u w:val="none"/>
          </w:rPr>
          <w:t xml:space="preserve"> </w:t>
        </w:r>
        <w:r w:rsidRPr="00F21DF6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(DHSC)</w:t>
        </w:r>
      </w:hyperlink>
      <w:r w:rsidRPr="00E14A0B">
        <w:rPr>
          <w:rFonts w:ascii="Arial" w:hAnsi="Arial" w:cs="Arial"/>
          <w:sz w:val="22"/>
          <w:szCs w:val="22"/>
        </w:rPr>
        <w:t xml:space="preserve"> define</w:t>
      </w:r>
      <w:r w:rsidR="00F21DF6">
        <w:rPr>
          <w:rFonts w:ascii="Arial" w:hAnsi="Arial" w:cs="Arial"/>
          <w:sz w:val="22"/>
          <w:szCs w:val="22"/>
        </w:rPr>
        <w:t>s</w:t>
      </w:r>
      <w:r w:rsidRPr="00E14A0B">
        <w:rPr>
          <w:rFonts w:ascii="Arial" w:hAnsi="Arial" w:cs="Arial"/>
          <w:sz w:val="22"/>
          <w:szCs w:val="22"/>
        </w:rPr>
        <w:t xml:space="preserve"> a learning disability as “a significantly reduced ability to understand new or complex information, to learn new skills (impaired intelligence), with a reduced ability to cope independently (impaired social functioning), which started before adulthood</w:t>
      </w:r>
      <w:r w:rsidR="00F21DF6">
        <w:rPr>
          <w:rFonts w:ascii="Arial" w:hAnsi="Arial" w:cs="Arial"/>
          <w:sz w:val="22"/>
          <w:szCs w:val="22"/>
        </w:rPr>
        <w:t>”</w:t>
      </w:r>
      <w:r w:rsidRPr="00E14A0B">
        <w:rPr>
          <w:rFonts w:ascii="Arial" w:hAnsi="Arial" w:cs="Arial"/>
          <w:sz w:val="22"/>
          <w:szCs w:val="22"/>
        </w:rPr>
        <w:t xml:space="preserve">. </w:t>
      </w:r>
    </w:p>
    <w:p w14:paraId="1BF6F492" w14:textId="77777777" w:rsidR="00E14A0B" w:rsidRDefault="00E14A0B" w:rsidP="00452E6D">
      <w:pPr>
        <w:rPr>
          <w:rFonts w:ascii="Arial" w:hAnsi="Arial" w:cs="Arial"/>
          <w:sz w:val="22"/>
          <w:szCs w:val="22"/>
        </w:rPr>
      </w:pPr>
    </w:p>
    <w:p w14:paraId="4E19A45E" w14:textId="150E2863" w:rsidR="00E14A0B" w:rsidRDefault="00E14A0B" w:rsidP="00452E6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Learning disabilities vary and </w:t>
      </w:r>
      <w:r w:rsidR="002403C2">
        <w:rPr>
          <w:rFonts w:ascii="Arial" w:hAnsi="Arial" w:cs="Arial"/>
          <w:sz w:val="22"/>
          <w:szCs w:val="22"/>
        </w:rPr>
        <w:t>include:</w:t>
      </w:r>
    </w:p>
    <w:p w14:paraId="5E508B44" w14:textId="77777777" w:rsidR="002403C2" w:rsidRDefault="002403C2" w:rsidP="00452E6D">
      <w:pPr>
        <w:rPr>
          <w:rFonts w:ascii="Arial" w:hAnsi="Arial" w:cs="Arial"/>
          <w:sz w:val="22"/>
          <w:szCs w:val="22"/>
        </w:rPr>
      </w:pPr>
    </w:p>
    <w:p w14:paraId="168ACEAA" w14:textId="2AF6B29C" w:rsidR="002403C2" w:rsidRDefault="002403C2" w:rsidP="002403C2">
      <w:pPr>
        <w:pStyle w:val="ListParagraph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Mild disabilities (such as minor difficulties with speech or writing)</w:t>
      </w:r>
    </w:p>
    <w:p w14:paraId="01E7AAF1" w14:textId="31DCACAB" w:rsidR="002403C2" w:rsidRDefault="002403C2" w:rsidP="002403C2">
      <w:pPr>
        <w:pStyle w:val="ListParagraph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Moderate disabilities</w:t>
      </w:r>
    </w:p>
    <w:p w14:paraId="1021F56B" w14:textId="7E27E035" w:rsidR="002403C2" w:rsidRDefault="002403C2" w:rsidP="002403C2">
      <w:pPr>
        <w:pStyle w:val="ListParagraph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Severe disabilities (where an individual requires support in most, or all areas of daily life)</w:t>
      </w:r>
    </w:p>
    <w:p w14:paraId="2B48A603" w14:textId="6145B82F" w:rsidR="002403C2" w:rsidRDefault="002403C2" w:rsidP="002403C2">
      <w:pPr>
        <w:pStyle w:val="ListParagraph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Profound and multiple learning disabilities (these are diagnosed when an individual has a severe learning disability combined with other disabilities which consequently affect their overall ability to communicate with others and be independent)</w:t>
      </w:r>
    </w:p>
    <w:p w14:paraId="269B09E2" w14:textId="77777777" w:rsidR="0043257B" w:rsidRDefault="0043257B" w:rsidP="0043257B">
      <w:pPr>
        <w:rPr>
          <w:rFonts w:ascii="Arial" w:hAnsi="Arial" w:cs="Arial"/>
          <w:sz w:val="22"/>
          <w:szCs w:val="22"/>
        </w:rPr>
      </w:pPr>
    </w:p>
    <w:p w14:paraId="1B783059" w14:textId="1636D821" w:rsidR="0043257B" w:rsidRPr="0043257B" w:rsidRDefault="0043257B" w:rsidP="004325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It should be noted that a learning disability is not a physical disability. </w:t>
      </w:r>
    </w:p>
    <w:p w14:paraId="1D7EB94F" w14:textId="77777777" w:rsidR="002D27C1" w:rsidRPr="0092493F" w:rsidRDefault="002D27C1" w:rsidP="00452E6D">
      <w:pPr>
        <w:rPr>
          <w:rFonts w:ascii="Arial" w:hAnsi="Arial" w:cs="Arial"/>
          <w:sz w:val="22"/>
          <w:szCs w:val="22"/>
        </w:rPr>
      </w:pPr>
    </w:p>
    <w:p w14:paraId="0AC85BC8" w14:textId="1C15A64E" w:rsidR="00887344" w:rsidRPr="00445AAD" w:rsidRDefault="00FB4089" w:rsidP="00FB4089">
      <w:pPr>
        <w:pStyle w:val="Heading2"/>
        <w:rPr>
          <w:shd w:val="clear" w:color="auto" w:fill="FFFFFF"/>
          <w:lang w:val="en-GB"/>
        </w:rPr>
      </w:pPr>
      <w:bookmarkStart w:id="213" w:name="_Toc174533722"/>
      <w:r w:rsidRPr="00445AAD">
        <w:rPr>
          <w:shd w:val="clear" w:color="auto" w:fill="FFFFFF"/>
          <w:lang w:val="en-GB"/>
        </w:rPr>
        <w:lastRenderedPageBreak/>
        <w:t>Le</w:t>
      </w:r>
      <w:r w:rsidR="00304D0B" w:rsidRPr="00445AAD">
        <w:rPr>
          <w:shd w:val="clear" w:color="auto" w:fill="FFFFFF"/>
          <w:lang w:val="en-GB"/>
        </w:rPr>
        <w:t>arning difficulties</w:t>
      </w:r>
      <w:bookmarkEnd w:id="213"/>
    </w:p>
    <w:p w14:paraId="48DB6471" w14:textId="77777777" w:rsidR="00304D0B" w:rsidRPr="00445AAD" w:rsidRDefault="00304D0B" w:rsidP="00304D0B"/>
    <w:p w14:paraId="3F537407" w14:textId="46D6FC69" w:rsidR="0043257B" w:rsidRDefault="0043257B" w:rsidP="00304D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hyperlink r:id="rId12" w:history="1">
        <w:r w:rsidRPr="0043257B">
          <w:rPr>
            <w:rStyle w:val="Hyperlink"/>
            <w:rFonts w:ascii="Arial" w:hAnsi="Arial" w:cs="Arial"/>
            <w:sz w:val="22"/>
            <w:szCs w:val="22"/>
          </w:rPr>
          <w:t xml:space="preserve">NHS </w:t>
        </w:r>
        <w:r w:rsidRPr="00F21DF6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explain</w:t>
        </w:r>
      </w:hyperlink>
      <w:r w:rsidR="00F21DF6" w:rsidRPr="00F21DF6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s</w:t>
      </w:r>
      <w:r>
        <w:rPr>
          <w:rFonts w:ascii="Arial" w:hAnsi="Arial" w:cs="Arial"/>
          <w:sz w:val="22"/>
          <w:szCs w:val="22"/>
        </w:rPr>
        <w:t xml:space="preserve"> that a learning</w:t>
      </w:r>
      <w:r w:rsidRPr="00445AAD">
        <w:rPr>
          <w:rFonts w:ascii="Arial" w:hAnsi="Arial" w:cs="Arial"/>
          <w:sz w:val="22"/>
          <w:szCs w:val="22"/>
        </w:rPr>
        <w:t xml:space="preserve"> difficulty is a type of </w:t>
      </w:r>
      <w:r>
        <w:rPr>
          <w:rFonts w:ascii="Arial" w:hAnsi="Arial" w:cs="Arial"/>
          <w:sz w:val="22"/>
          <w:szCs w:val="22"/>
        </w:rPr>
        <w:t>S</w:t>
      </w:r>
      <w:r w:rsidRPr="00445AAD">
        <w:rPr>
          <w:rFonts w:ascii="Arial" w:hAnsi="Arial" w:cs="Arial"/>
          <w:sz w:val="22"/>
          <w:szCs w:val="22"/>
        </w:rPr>
        <w:t xml:space="preserve">pecial </w:t>
      </w:r>
      <w:r>
        <w:rPr>
          <w:rFonts w:ascii="Arial" w:hAnsi="Arial" w:cs="Arial"/>
          <w:sz w:val="22"/>
          <w:szCs w:val="22"/>
        </w:rPr>
        <w:t>E</w:t>
      </w:r>
      <w:r w:rsidRPr="00445AAD">
        <w:rPr>
          <w:rFonts w:ascii="Arial" w:hAnsi="Arial" w:cs="Arial"/>
          <w:sz w:val="22"/>
          <w:szCs w:val="22"/>
        </w:rPr>
        <w:t xml:space="preserve">ducational </w:t>
      </w:r>
      <w:r>
        <w:rPr>
          <w:rFonts w:ascii="Arial" w:hAnsi="Arial" w:cs="Arial"/>
          <w:sz w:val="22"/>
          <w:szCs w:val="22"/>
        </w:rPr>
        <w:t>N</w:t>
      </w:r>
      <w:r w:rsidRPr="00445AAD">
        <w:rPr>
          <w:rFonts w:ascii="Arial" w:hAnsi="Arial" w:cs="Arial"/>
          <w:sz w:val="22"/>
          <w:szCs w:val="22"/>
        </w:rPr>
        <w:t>eed</w:t>
      </w:r>
      <w:r>
        <w:rPr>
          <w:rFonts w:ascii="Arial" w:hAnsi="Arial" w:cs="Arial"/>
          <w:sz w:val="22"/>
          <w:szCs w:val="22"/>
        </w:rPr>
        <w:t>s</w:t>
      </w:r>
      <w:r w:rsidRPr="00445AAD">
        <w:rPr>
          <w:rFonts w:ascii="Arial" w:hAnsi="Arial" w:cs="Arial"/>
          <w:sz w:val="22"/>
          <w:szCs w:val="22"/>
        </w:rPr>
        <w:t xml:space="preserve"> (SEN)</w:t>
      </w:r>
      <w:r w:rsidR="00F21DF6">
        <w:rPr>
          <w:rFonts w:ascii="Arial" w:hAnsi="Arial" w:cs="Arial"/>
          <w:sz w:val="22"/>
          <w:szCs w:val="22"/>
        </w:rPr>
        <w:t xml:space="preserve"> that</w:t>
      </w:r>
      <w:r>
        <w:rPr>
          <w:rFonts w:ascii="Arial" w:hAnsi="Arial" w:cs="Arial"/>
          <w:sz w:val="22"/>
          <w:szCs w:val="22"/>
        </w:rPr>
        <w:t xml:space="preserve"> affects areas of learning such as reading, writing, spelling, mathematics etc. There are several levels of learning difficulties, including:</w:t>
      </w:r>
    </w:p>
    <w:p w14:paraId="4C268782" w14:textId="77777777" w:rsidR="0043257B" w:rsidRDefault="0043257B" w:rsidP="00304D0B">
      <w:pPr>
        <w:rPr>
          <w:rFonts w:ascii="Arial" w:hAnsi="Arial" w:cs="Arial"/>
          <w:sz w:val="22"/>
          <w:szCs w:val="22"/>
        </w:rPr>
      </w:pPr>
    </w:p>
    <w:p w14:paraId="39B8A26E" w14:textId="409E262E" w:rsidR="0043257B" w:rsidRDefault="0043257B" w:rsidP="0043257B">
      <w:pPr>
        <w:pStyle w:val="ListParagraph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Specific (a particular difficulty in learning to read, write, spell etc</w:t>
      </w:r>
      <w:r w:rsidR="00F21DF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)</w:t>
      </w:r>
    </w:p>
    <w:p w14:paraId="70F23B3D" w14:textId="3D106E27" w:rsidR="0043257B" w:rsidRDefault="0043257B" w:rsidP="0043257B">
      <w:pPr>
        <w:pStyle w:val="ListParagraph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Moderate (achievements well below expected levels in all or most areas of the curriculum, despite appropriate interventions)</w:t>
      </w:r>
    </w:p>
    <w:p w14:paraId="5AF8D690" w14:textId="40F1CAA8" w:rsidR="0043257B" w:rsidRDefault="0043257B" w:rsidP="0043257B">
      <w:pPr>
        <w:pStyle w:val="ListParagraph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Severe (significant intellectual or cognitive impairments)</w:t>
      </w:r>
    </w:p>
    <w:p w14:paraId="529707C9" w14:textId="60BCE521" w:rsidR="0043257B" w:rsidRPr="0043257B" w:rsidRDefault="0043257B" w:rsidP="0043257B">
      <w:pPr>
        <w:pStyle w:val="ListParagraph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Profound and multiple (severe and complex learning needs, in addition to other significant difficulties, such as physical disabilities or sensory impairment.</w:t>
      </w:r>
    </w:p>
    <w:p w14:paraId="6FB5464B" w14:textId="77777777" w:rsidR="0043257B" w:rsidRDefault="0043257B" w:rsidP="00304D0B">
      <w:pPr>
        <w:rPr>
          <w:rFonts w:ascii="Arial" w:hAnsi="Arial" w:cs="Arial"/>
          <w:sz w:val="22"/>
          <w:szCs w:val="22"/>
        </w:rPr>
      </w:pPr>
    </w:p>
    <w:p w14:paraId="2BE9D105" w14:textId="5CD4F844" w:rsidR="00304D0B" w:rsidRPr="00445AAD" w:rsidRDefault="00304D0B" w:rsidP="00304D0B">
      <w:pPr>
        <w:rPr>
          <w:rFonts w:ascii="Arial" w:hAnsi="Arial" w:cs="Arial"/>
          <w:sz w:val="22"/>
          <w:szCs w:val="22"/>
        </w:rPr>
      </w:pPr>
      <w:r w:rsidRPr="00445AAD">
        <w:rPr>
          <w:rFonts w:ascii="Arial" w:hAnsi="Arial" w:cs="Arial"/>
          <w:sz w:val="22"/>
          <w:szCs w:val="22"/>
        </w:rPr>
        <w:t xml:space="preserve">Learning difficulties </w:t>
      </w:r>
      <w:r w:rsidR="00657608" w:rsidRPr="00445AAD">
        <w:rPr>
          <w:rFonts w:ascii="Arial" w:hAnsi="Arial" w:cs="Arial"/>
          <w:sz w:val="22"/>
          <w:szCs w:val="22"/>
        </w:rPr>
        <w:t xml:space="preserve">can include </w:t>
      </w:r>
      <w:r w:rsidR="00DF678C" w:rsidRPr="00445AAD">
        <w:rPr>
          <w:rFonts w:ascii="Arial" w:hAnsi="Arial" w:cs="Arial"/>
          <w:sz w:val="22"/>
          <w:szCs w:val="22"/>
        </w:rPr>
        <w:t>dyslexia, attention deficit-hyperactivity disorder (ADHD), dy</w:t>
      </w:r>
      <w:r w:rsidR="005B6A3F" w:rsidRPr="00445AAD">
        <w:rPr>
          <w:rFonts w:ascii="Arial" w:hAnsi="Arial" w:cs="Arial"/>
          <w:sz w:val="22"/>
          <w:szCs w:val="22"/>
        </w:rPr>
        <w:t xml:space="preserve">spraxia and dyscalculia. </w:t>
      </w:r>
      <w:r w:rsidR="008E7F38" w:rsidRPr="00445AAD">
        <w:rPr>
          <w:rFonts w:ascii="Arial" w:hAnsi="Arial" w:cs="Arial"/>
          <w:sz w:val="22"/>
          <w:szCs w:val="22"/>
        </w:rPr>
        <w:t xml:space="preserve">A learning </w:t>
      </w:r>
      <w:r w:rsidR="008E7F38" w:rsidRPr="00445AAD">
        <w:rPr>
          <w:rFonts w:ascii="Arial" w:hAnsi="Arial" w:cs="Arial"/>
          <w:i/>
          <w:iCs/>
          <w:sz w:val="22"/>
          <w:szCs w:val="22"/>
        </w:rPr>
        <w:t>disability</w:t>
      </w:r>
      <w:r w:rsidR="008E7F38" w:rsidRPr="00445AAD">
        <w:rPr>
          <w:rFonts w:ascii="Arial" w:hAnsi="Arial" w:cs="Arial"/>
          <w:sz w:val="22"/>
          <w:szCs w:val="22"/>
        </w:rPr>
        <w:t xml:space="preserve"> is different from a learning </w:t>
      </w:r>
      <w:r w:rsidR="008E7F38" w:rsidRPr="00445AAD">
        <w:rPr>
          <w:rFonts w:ascii="Arial" w:hAnsi="Arial" w:cs="Arial"/>
          <w:i/>
          <w:iCs/>
          <w:sz w:val="22"/>
          <w:szCs w:val="22"/>
        </w:rPr>
        <w:t>difficulty</w:t>
      </w:r>
      <w:r w:rsidR="006165B9" w:rsidRPr="00445AAD">
        <w:rPr>
          <w:rFonts w:ascii="Arial" w:hAnsi="Arial" w:cs="Arial"/>
          <w:sz w:val="22"/>
          <w:szCs w:val="22"/>
        </w:rPr>
        <w:t>,</w:t>
      </w:r>
      <w:r w:rsidR="00F01554" w:rsidRPr="00445AAD">
        <w:rPr>
          <w:rFonts w:ascii="Arial" w:hAnsi="Arial" w:cs="Arial"/>
          <w:sz w:val="22"/>
          <w:szCs w:val="22"/>
        </w:rPr>
        <w:t xml:space="preserve"> a learning difficulty does not affect general intellect.</w:t>
      </w:r>
      <w:r w:rsidR="000E7F58" w:rsidRPr="00445AAD">
        <w:rPr>
          <w:rFonts w:ascii="Arial" w:hAnsi="Arial" w:cs="Arial"/>
          <w:sz w:val="22"/>
          <w:szCs w:val="22"/>
        </w:rPr>
        <w:t xml:space="preserve"> </w:t>
      </w:r>
    </w:p>
    <w:p w14:paraId="6F99349B" w14:textId="1FDDAAF4" w:rsidR="00C54B36" w:rsidRPr="00445AAD" w:rsidRDefault="000A6215" w:rsidP="00C54B36">
      <w:pPr>
        <w:pStyle w:val="Heading2"/>
        <w:rPr>
          <w:rFonts w:cs="Arial"/>
          <w:smallCaps/>
          <w:szCs w:val="24"/>
          <w:lang w:val="en-GB"/>
        </w:rPr>
      </w:pPr>
      <w:bookmarkStart w:id="214" w:name="_Toc174533723"/>
      <w:r w:rsidRPr="00445AAD">
        <w:rPr>
          <w:rFonts w:cs="Arial"/>
          <w:szCs w:val="24"/>
          <w:lang w:val="en-GB"/>
        </w:rPr>
        <w:t>Annual LD</w:t>
      </w:r>
      <w:r w:rsidR="003F3C15" w:rsidRPr="00445AAD">
        <w:rPr>
          <w:rFonts w:cs="Arial"/>
          <w:szCs w:val="24"/>
          <w:lang w:val="en-GB"/>
        </w:rPr>
        <w:t xml:space="preserve"> health check</w:t>
      </w:r>
      <w:bookmarkEnd w:id="214"/>
    </w:p>
    <w:p w14:paraId="256574D0" w14:textId="403F1CBD" w:rsidR="00C54B36" w:rsidRPr="00445AAD" w:rsidRDefault="00C54B36" w:rsidP="00C54B36"/>
    <w:p w14:paraId="098A47C6" w14:textId="0E2B8AFB" w:rsidR="002F477E" w:rsidRDefault="00616F24" w:rsidP="007F372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Learning Disabilities Health Check Scheme (LDHC Scheme) is a</w:t>
      </w:r>
      <w:r w:rsidR="00440930">
        <w:rPr>
          <w:rFonts w:ascii="Arial" w:hAnsi="Arial" w:cs="Arial"/>
          <w:sz w:val="22"/>
          <w:szCs w:val="22"/>
        </w:rPr>
        <w:t xml:space="preserve"> Directed</w:t>
      </w:r>
      <w:r>
        <w:rPr>
          <w:rFonts w:ascii="Arial" w:hAnsi="Arial" w:cs="Arial"/>
          <w:sz w:val="22"/>
          <w:szCs w:val="22"/>
        </w:rPr>
        <w:t xml:space="preserve"> </w:t>
      </w:r>
      <w:r w:rsidR="00440930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nhanced </w:t>
      </w:r>
      <w:r w:rsidR="00440930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ervice (</w:t>
      </w:r>
      <w:r w:rsidR="00440930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ES) </w:t>
      </w:r>
      <w:r w:rsidR="002F477E">
        <w:rPr>
          <w:rFonts w:ascii="Arial" w:hAnsi="Arial" w:cs="Arial"/>
          <w:sz w:val="22"/>
          <w:szCs w:val="22"/>
        </w:rPr>
        <w:t>for which this organisation must:</w:t>
      </w:r>
    </w:p>
    <w:p w14:paraId="4EF6DC34" w14:textId="77777777" w:rsidR="002F477E" w:rsidRDefault="002F477E" w:rsidP="007F372F">
      <w:pPr>
        <w:rPr>
          <w:rFonts w:ascii="Arial" w:hAnsi="Arial" w:cs="Arial"/>
          <w:sz w:val="22"/>
          <w:szCs w:val="22"/>
        </w:rPr>
      </w:pPr>
    </w:p>
    <w:p w14:paraId="0B9E91BA" w14:textId="22300F41" w:rsidR="002F477E" w:rsidRDefault="002F477E" w:rsidP="002F477E">
      <w:pPr>
        <w:pStyle w:val="ListParagraph"/>
        <w:numPr>
          <w:ilvl w:val="0"/>
          <w:numId w:val="2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Identify all patients aged 14 and over with learning disabilities</w:t>
      </w:r>
    </w:p>
    <w:p w14:paraId="4E7AED9C" w14:textId="2206A243" w:rsidR="002F477E" w:rsidRDefault="002F477E" w:rsidP="002F477E">
      <w:pPr>
        <w:pStyle w:val="ListParagraph"/>
        <w:numPr>
          <w:ilvl w:val="0"/>
          <w:numId w:val="2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Maintain a learning disabilities health check register</w:t>
      </w:r>
    </w:p>
    <w:p w14:paraId="4FCA21E3" w14:textId="7535F460" w:rsidR="002F477E" w:rsidRDefault="002F477E" w:rsidP="002F477E">
      <w:pPr>
        <w:pStyle w:val="ListParagraph"/>
        <w:numPr>
          <w:ilvl w:val="0"/>
          <w:numId w:val="2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Offer those on the registered an annual health check</w:t>
      </w:r>
    </w:p>
    <w:p w14:paraId="6D82F898" w14:textId="50BB1146" w:rsidR="002F477E" w:rsidRDefault="002F477E" w:rsidP="002F477E">
      <w:pPr>
        <w:pStyle w:val="ListParagraph"/>
        <w:numPr>
          <w:ilvl w:val="0"/>
          <w:numId w:val="2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Work with the patient to produce a health action plan</w:t>
      </w:r>
    </w:p>
    <w:p w14:paraId="5F663DD0" w14:textId="77777777" w:rsidR="002F477E" w:rsidRDefault="002F477E" w:rsidP="002F477E">
      <w:pPr>
        <w:rPr>
          <w:rFonts w:ascii="Arial" w:hAnsi="Arial" w:cs="Arial"/>
          <w:sz w:val="22"/>
          <w:szCs w:val="22"/>
        </w:rPr>
      </w:pPr>
    </w:p>
    <w:p w14:paraId="6D5F45F8" w14:textId="377F719C" w:rsidR="002F477E" w:rsidRPr="002F477E" w:rsidRDefault="002F477E" w:rsidP="002F477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hyperlink r:id="rId13" w:history="1">
        <w:r w:rsidRPr="00440930">
          <w:rPr>
            <w:rStyle w:val="Hyperlink"/>
            <w:rFonts w:ascii="Arial" w:hAnsi="Arial" w:cs="Arial"/>
            <w:sz w:val="22"/>
            <w:szCs w:val="22"/>
          </w:rPr>
          <w:t>Primary Medical Services (Directed Enhanced Services) Directions 2024</w:t>
        </w:r>
      </w:hyperlink>
      <w:r>
        <w:rPr>
          <w:rFonts w:ascii="Arial" w:hAnsi="Arial" w:cs="Arial"/>
          <w:sz w:val="22"/>
          <w:szCs w:val="22"/>
        </w:rPr>
        <w:t xml:space="preserve"> provides additional information on the scheme at </w:t>
      </w:r>
      <w:r w:rsidR="00440930">
        <w:rPr>
          <w:rFonts w:ascii="Arial" w:hAnsi="Arial" w:cs="Arial"/>
          <w:sz w:val="22"/>
          <w:szCs w:val="22"/>
        </w:rPr>
        <w:t xml:space="preserve">Section 5. </w:t>
      </w:r>
    </w:p>
    <w:p w14:paraId="0D293B89" w14:textId="77777777" w:rsidR="004E68ED" w:rsidRPr="00445AAD" w:rsidRDefault="004E68ED" w:rsidP="007F372F">
      <w:pPr>
        <w:rPr>
          <w:rFonts w:ascii="Arial" w:hAnsi="Arial" w:cs="Arial"/>
          <w:sz w:val="22"/>
          <w:szCs w:val="22"/>
        </w:rPr>
      </w:pPr>
    </w:p>
    <w:p w14:paraId="687114BB" w14:textId="5BB8AD97" w:rsidR="0083072F" w:rsidRPr="00445AAD" w:rsidRDefault="00281AFB" w:rsidP="007F372F">
      <w:pPr>
        <w:rPr>
          <w:rFonts w:ascii="Arial" w:hAnsi="Arial" w:cs="Arial"/>
          <w:sz w:val="22"/>
          <w:szCs w:val="22"/>
        </w:rPr>
      </w:pPr>
      <w:r w:rsidRPr="00445AAD">
        <w:rPr>
          <w:rFonts w:ascii="Arial" w:hAnsi="Arial" w:cs="Arial"/>
          <w:sz w:val="22"/>
          <w:szCs w:val="22"/>
        </w:rPr>
        <w:t>NHS England and NHS Improvement</w:t>
      </w:r>
      <w:r w:rsidR="00384B3A" w:rsidRPr="00445AAD">
        <w:rPr>
          <w:rFonts w:ascii="Arial" w:hAnsi="Arial" w:cs="Arial"/>
          <w:sz w:val="22"/>
          <w:szCs w:val="22"/>
        </w:rPr>
        <w:t xml:space="preserve"> have supported the production of </w:t>
      </w:r>
      <w:r w:rsidR="00787ECC" w:rsidRPr="00445AAD">
        <w:rPr>
          <w:rFonts w:ascii="Arial" w:hAnsi="Arial" w:cs="Arial"/>
          <w:sz w:val="22"/>
          <w:szCs w:val="22"/>
        </w:rPr>
        <w:t xml:space="preserve">the </w:t>
      </w:r>
      <w:hyperlink r:id="rId14" w:history="1">
        <w:r w:rsidR="00787ECC" w:rsidRPr="00445AAD">
          <w:rPr>
            <w:rStyle w:val="Hyperlink"/>
            <w:rFonts w:ascii="Arial" w:hAnsi="Arial" w:cs="Arial"/>
            <w:sz w:val="22"/>
            <w:szCs w:val="22"/>
          </w:rPr>
          <w:t>London learning disability annual health check toolkit</w:t>
        </w:r>
      </w:hyperlink>
      <w:r w:rsidR="00790284" w:rsidRPr="00445AAD">
        <w:rPr>
          <w:rFonts w:ascii="Arial" w:hAnsi="Arial" w:cs="Arial"/>
          <w:sz w:val="22"/>
          <w:szCs w:val="22"/>
        </w:rPr>
        <w:t xml:space="preserve"> to support general practice</w:t>
      </w:r>
      <w:r w:rsidR="00126A6A" w:rsidRPr="00445AAD">
        <w:rPr>
          <w:rFonts w:ascii="Arial" w:hAnsi="Arial" w:cs="Arial"/>
          <w:sz w:val="22"/>
          <w:szCs w:val="22"/>
        </w:rPr>
        <w:t xml:space="preserve">. The effective use of the toolkit supports positive </w:t>
      </w:r>
      <w:r w:rsidR="00F107E3" w:rsidRPr="00445AAD">
        <w:rPr>
          <w:rFonts w:ascii="Arial" w:hAnsi="Arial" w:cs="Arial"/>
          <w:sz w:val="22"/>
          <w:szCs w:val="22"/>
        </w:rPr>
        <w:t xml:space="preserve">experiences and </w:t>
      </w:r>
      <w:r w:rsidR="00126A6A" w:rsidRPr="00445AAD">
        <w:rPr>
          <w:rFonts w:ascii="Arial" w:hAnsi="Arial" w:cs="Arial"/>
          <w:sz w:val="22"/>
          <w:szCs w:val="22"/>
        </w:rPr>
        <w:t>outcomes</w:t>
      </w:r>
      <w:r w:rsidR="00F107E3" w:rsidRPr="00445AAD">
        <w:rPr>
          <w:rFonts w:ascii="Arial" w:hAnsi="Arial" w:cs="Arial"/>
          <w:sz w:val="22"/>
          <w:szCs w:val="22"/>
        </w:rPr>
        <w:t xml:space="preserve"> for patients.</w:t>
      </w:r>
    </w:p>
    <w:p w14:paraId="4583F7B6" w14:textId="72C2E1B2" w:rsidR="00945EE4" w:rsidRPr="0092493F" w:rsidRDefault="00945EE4" w:rsidP="007F372F">
      <w:pPr>
        <w:rPr>
          <w:rFonts w:ascii="Arial" w:hAnsi="Arial" w:cs="Arial"/>
          <w:color w:val="FF0000"/>
          <w:sz w:val="22"/>
          <w:szCs w:val="22"/>
        </w:rPr>
      </w:pPr>
    </w:p>
    <w:p w14:paraId="400561B9" w14:textId="3AD95FF8" w:rsidR="00F371BC" w:rsidRPr="0092493F" w:rsidRDefault="00F371BC" w:rsidP="007F372F">
      <w:pPr>
        <w:rPr>
          <w:rFonts w:ascii="Arial" w:hAnsi="Arial" w:cs="Arial"/>
          <w:sz w:val="22"/>
          <w:szCs w:val="22"/>
        </w:rPr>
      </w:pPr>
      <w:r w:rsidRPr="0092493F">
        <w:rPr>
          <w:rFonts w:ascii="Arial" w:hAnsi="Arial" w:cs="Arial"/>
          <w:sz w:val="22"/>
          <w:szCs w:val="22"/>
        </w:rPr>
        <w:t xml:space="preserve">A patient advice poster providing advice on the LD </w:t>
      </w:r>
      <w:r w:rsidR="007B1BC3">
        <w:rPr>
          <w:rFonts w:ascii="Arial" w:hAnsi="Arial" w:cs="Arial"/>
          <w:sz w:val="22"/>
          <w:szCs w:val="22"/>
        </w:rPr>
        <w:t xml:space="preserve">annual </w:t>
      </w:r>
      <w:r w:rsidR="00445AAD">
        <w:rPr>
          <w:rFonts w:ascii="Arial" w:hAnsi="Arial" w:cs="Arial"/>
          <w:sz w:val="22"/>
          <w:szCs w:val="22"/>
        </w:rPr>
        <w:t>h</w:t>
      </w:r>
      <w:r w:rsidRPr="0092493F">
        <w:rPr>
          <w:rFonts w:ascii="Arial" w:hAnsi="Arial" w:cs="Arial"/>
          <w:sz w:val="22"/>
          <w:szCs w:val="22"/>
        </w:rPr>
        <w:t xml:space="preserve">ealth check can be found at </w:t>
      </w:r>
      <w:hyperlink w:anchor="_Annex_A_–" w:history="1">
        <w:r w:rsidRPr="00445AAD">
          <w:rPr>
            <w:rStyle w:val="Hyperlink"/>
            <w:rFonts w:ascii="Arial" w:hAnsi="Arial" w:cs="Arial"/>
            <w:sz w:val="22"/>
            <w:szCs w:val="22"/>
          </w:rPr>
          <w:t>Annex A</w:t>
        </w:r>
      </w:hyperlink>
      <w:r w:rsidRPr="00445AAD">
        <w:rPr>
          <w:rStyle w:val="Hyperlink"/>
        </w:rPr>
        <w:t>.</w:t>
      </w:r>
      <w:r w:rsidR="00440930">
        <w:rPr>
          <w:rFonts w:ascii="Arial" w:hAnsi="Arial" w:cs="Arial"/>
          <w:sz w:val="22"/>
          <w:szCs w:val="22"/>
        </w:rPr>
        <w:t xml:space="preserve"> </w:t>
      </w:r>
      <w:r w:rsidRPr="0092493F">
        <w:rPr>
          <w:rFonts w:ascii="Arial" w:hAnsi="Arial" w:cs="Arial"/>
          <w:sz w:val="22"/>
          <w:szCs w:val="22"/>
        </w:rPr>
        <w:t>A</w:t>
      </w:r>
      <w:r w:rsidR="00440930">
        <w:rPr>
          <w:rFonts w:ascii="Arial" w:hAnsi="Arial" w:cs="Arial"/>
          <w:sz w:val="22"/>
          <w:szCs w:val="22"/>
        </w:rPr>
        <w:t xml:space="preserve"> </w:t>
      </w:r>
      <w:r w:rsidRPr="0092493F">
        <w:rPr>
          <w:rFonts w:ascii="Arial" w:hAnsi="Arial" w:cs="Arial"/>
          <w:sz w:val="22"/>
          <w:szCs w:val="22"/>
        </w:rPr>
        <w:t xml:space="preserve">LD </w:t>
      </w:r>
      <w:r w:rsidR="00445AAD">
        <w:rPr>
          <w:rFonts w:ascii="Arial" w:hAnsi="Arial" w:cs="Arial"/>
          <w:sz w:val="22"/>
          <w:szCs w:val="22"/>
        </w:rPr>
        <w:t>h</w:t>
      </w:r>
      <w:r w:rsidRPr="0092493F">
        <w:rPr>
          <w:rFonts w:ascii="Arial" w:hAnsi="Arial" w:cs="Arial"/>
          <w:sz w:val="22"/>
          <w:szCs w:val="22"/>
        </w:rPr>
        <w:t xml:space="preserve">ealth check invitation letter can be found at </w:t>
      </w:r>
      <w:hyperlink w:anchor="_Annex_B_–" w:history="1">
        <w:r w:rsidRPr="00445AAD">
          <w:rPr>
            <w:rStyle w:val="Hyperlink"/>
            <w:rFonts w:ascii="Arial" w:hAnsi="Arial" w:cs="Arial"/>
            <w:sz w:val="22"/>
            <w:szCs w:val="22"/>
          </w:rPr>
          <w:t>Annex B</w:t>
        </w:r>
      </w:hyperlink>
      <w:r w:rsidRPr="00445AAD">
        <w:rPr>
          <w:rStyle w:val="Hyperlink"/>
        </w:rPr>
        <w:t>.</w:t>
      </w:r>
    </w:p>
    <w:p w14:paraId="1B06C770" w14:textId="77777777" w:rsidR="00F371BC" w:rsidRPr="0092493F" w:rsidRDefault="00F371BC" w:rsidP="007F372F">
      <w:pPr>
        <w:rPr>
          <w:rFonts w:ascii="Arial" w:hAnsi="Arial" w:cs="Arial"/>
          <w:sz w:val="22"/>
          <w:szCs w:val="22"/>
        </w:rPr>
      </w:pPr>
    </w:p>
    <w:p w14:paraId="7D6C39A6" w14:textId="12420A37" w:rsidR="004224D7" w:rsidRPr="0092493F" w:rsidRDefault="00945EE4" w:rsidP="007F372F">
      <w:pPr>
        <w:rPr>
          <w:rFonts w:ascii="Arial" w:hAnsi="Arial" w:cs="Arial"/>
          <w:sz w:val="22"/>
          <w:szCs w:val="22"/>
        </w:rPr>
      </w:pPr>
      <w:r w:rsidRPr="0092493F">
        <w:rPr>
          <w:rFonts w:ascii="Arial" w:hAnsi="Arial" w:cs="Arial"/>
          <w:sz w:val="22"/>
          <w:szCs w:val="22"/>
        </w:rPr>
        <w:t>Note that those on the LD register ar</w:t>
      </w:r>
      <w:r w:rsidR="0010136A" w:rsidRPr="0092493F">
        <w:rPr>
          <w:rFonts w:ascii="Arial" w:hAnsi="Arial" w:cs="Arial"/>
          <w:sz w:val="22"/>
          <w:szCs w:val="22"/>
        </w:rPr>
        <w:t>e also eligible for a free NHS f</w:t>
      </w:r>
      <w:r w:rsidRPr="0092493F">
        <w:rPr>
          <w:rFonts w:ascii="Arial" w:hAnsi="Arial" w:cs="Arial"/>
          <w:sz w:val="22"/>
          <w:szCs w:val="22"/>
        </w:rPr>
        <w:t>lu jab annually.</w:t>
      </w:r>
    </w:p>
    <w:p w14:paraId="249528FC" w14:textId="3E93C9B0" w:rsidR="00AB4926" w:rsidRPr="00445AAD" w:rsidRDefault="00AB4926" w:rsidP="00AB4926">
      <w:pPr>
        <w:pStyle w:val="Heading2"/>
        <w:rPr>
          <w:rFonts w:cs="Arial"/>
          <w:smallCaps/>
          <w:szCs w:val="24"/>
          <w:lang w:val="en-GB"/>
        </w:rPr>
      </w:pPr>
      <w:bookmarkStart w:id="215" w:name="_Toc174533724"/>
      <w:r w:rsidRPr="00445AAD">
        <w:rPr>
          <w:rFonts w:cs="Arial"/>
          <w:szCs w:val="24"/>
          <w:lang w:val="en-GB"/>
        </w:rPr>
        <w:t>Consent</w:t>
      </w:r>
      <w:bookmarkEnd w:id="215"/>
    </w:p>
    <w:p w14:paraId="46AD3124" w14:textId="7D430180" w:rsidR="00AB4926" w:rsidRPr="00445AAD" w:rsidRDefault="00AB4926" w:rsidP="00AB4926"/>
    <w:p w14:paraId="63C1DD94" w14:textId="672DE5C4" w:rsidR="00B36617" w:rsidRDefault="00AB4926" w:rsidP="00AB4926">
      <w:pPr>
        <w:rPr>
          <w:rFonts w:ascii="Arial" w:hAnsi="Arial" w:cs="Arial"/>
          <w:sz w:val="22"/>
          <w:szCs w:val="22"/>
        </w:rPr>
      </w:pPr>
      <w:r w:rsidRPr="00445AAD">
        <w:rPr>
          <w:rFonts w:ascii="Arial" w:hAnsi="Arial" w:cs="Arial"/>
          <w:sz w:val="22"/>
          <w:szCs w:val="22"/>
        </w:rPr>
        <w:t xml:space="preserve">During the LD health check, it may be necessary to discuss care, interventions and treatment with the individual’s family or carer. </w:t>
      </w:r>
      <w:r w:rsidR="00C8685D" w:rsidRPr="00445AAD">
        <w:rPr>
          <w:rFonts w:ascii="Arial" w:hAnsi="Arial" w:cs="Arial"/>
          <w:sz w:val="22"/>
          <w:szCs w:val="22"/>
        </w:rPr>
        <w:t>To</w:t>
      </w:r>
      <w:r w:rsidRPr="00445AAD">
        <w:rPr>
          <w:rFonts w:ascii="Arial" w:hAnsi="Arial" w:cs="Arial"/>
          <w:sz w:val="22"/>
          <w:szCs w:val="22"/>
        </w:rPr>
        <w:t xml:space="preserve"> be able to do this, consent is required from the individual. Consideration is to be given </w:t>
      </w:r>
      <w:r w:rsidR="0010136A" w:rsidRPr="00445AAD">
        <w:rPr>
          <w:rFonts w:ascii="Arial" w:hAnsi="Arial" w:cs="Arial"/>
          <w:sz w:val="22"/>
          <w:szCs w:val="22"/>
        </w:rPr>
        <w:t>to</w:t>
      </w:r>
      <w:r w:rsidRPr="00445AAD">
        <w:rPr>
          <w:rFonts w:ascii="Arial" w:hAnsi="Arial" w:cs="Arial"/>
          <w:sz w:val="22"/>
          <w:szCs w:val="22"/>
        </w:rPr>
        <w:t xml:space="preserve"> the capacity of the patient to provide informed consent</w:t>
      </w:r>
      <w:r w:rsidR="003A2CB0" w:rsidRPr="00445AAD">
        <w:rPr>
          <w:rFonts w:ascii="Arial" w:hAnsi="Arial" w:cs="Arial"/>
          <w:sz w:val="22"/>
          <w:szCs w:val="22"/>
        </w:rPr>
        <w:t xml:space="preserve">. </w:t>
      </w:r>
      <w:r w:rsidR="009307FB">
        <w:rPr>
          <w:rFonts w:ascii="Arial" w:hAnsi="Arial" w:cs="Arial"/>
          <w:sz w:val="22"/>
          <w:szCs w:val="22"/>
        </w:rPr>
        <w:t xml:space="preserve">For further detailed information, see the organisation’s </w:t>
      </w:r>
      <w:r w:rsidR="00E314CB" w:rsidRPr="001D61D0">
        <w:rPr>
          <w:rFonts w:ascii="Arial" w:hAnsi="Arial" w:cs="Arial"/>
          <w:b/>
          <w:bCs/>
          <w:sz w:val="22"/>
          <w:szCs w:val="22"/>
        </w:rPr>
        <w:t>Consent Policy</w:t>
      </w:r>
      <w:r w:rsidR="00E314CB" w:rsidRPr="00445AAD">
        <w:rPr>
          <w:rFonts w:ascii="Arial" w:hAnsi="Arial" w:cs="Arial"/>
          <w:sz w:val="22"/>
          <w:szCs w:val="22"/>
        </w:rPr>
        <w:t>.</w:t>
      </w:r>
    </w:p>
    <w:p w14:paraId="725A30CD" w14:textId="77777777" w:rsidR="009307FB" w:rsidRDefault="009307FB" w:rsidP="00AB4926">
      <w:pPr>
        <w:rPr>
          <w:rFonts w:ascii="Arial" w:hAnsi="Arial" w:cs="Arial"/>
          <w:sz w:val="22"/>
          <w:szCs w:val="22"/>
        </w:rPr>
      </w:pPr>
    </w:p>
    <w:p w14:paraId="22A44889" w14:textId="77777777" w:rsidR="009307FB" w:rsidRDefault="009307FB" w:rsidP="00AB4926">
      <w:pPr>
        <w:rPr>
          <w:rFonts w:ascii="Arial" w:hAnsi="Arial" w:cs="Arial"/>
          <w:sz w:val="22"/>
          <w:szCs w:val="22"/>
        </w:rPr>
      </w:pPr>
    </w:p>
    <w:p w14:paraId="5420BAC9" w14:textId="77777777" w:rsidR="001D61D0" w:rsidRDefault="001D61D0" w:rsidP="00AB4926">
      <w:pPr>
        <w:rPr>
          <w:rFonts w:ascii="Arial" w:hAnsi="Arial" w:cs="Arial"/>
          <w:sz w:val="22"/>
          <w:szCs w:val="22"/>
        </w:rPr>
      </w:pPr>
    </w:p>
    <w:p w14:paraId="47844127" w14:textId="77777777" w:rsidR="001D61D0" w:rsidRPr="00445AAD" w:rsidRDefault="001D61D0" w:rsidP="00AB4926">
      <w:pPr>
        <w:rPr>
          <w:rFonts w:ascii="Arial" w:hAnsi="Arial" w:cs="Arial"/>
          <w:sz w:val="22"/>
          <w:szCs w:val="22"/>
        </w:rPr>
      </w:pPr>
    </w:p>
    <w:p w14:paraId="1A11739E" w14:textId="135F6E1F" w:rsidR="00E579FF" w:rsidRPr="00445AAD" w:rsidRDefault="00E579FF" w:rsidP="00E579FF">
      <w:pPr>
        <w:pStyle w:val="Heading2"/>
        <w:rPr>
          <w:rFonts w:cs="Arial"/>
          <w:smallCaps/>
          <w:szCs w:val="24"/>
          <w:lang w:val="en-GB"/>
        </w:rPr>
      </w:pPr>
      <w:bookmarkStart w:id="216" w:name="_Toc174533725"/>
      <w:r w:rsidRPr="00445AAD">
        <w:rPr>
          <w:rFonts w:cs="Arial"/>
          <w:szCs w:val="24"/>
          <w:lang w:val="en-GB"/>
        </w:rPr>
        <w:lastRenderedPageBreak/>
        <w:t>Accessibility Information Standard (AIS)</w:t>
      </w:r>
      <w:bookmarkEnd w:id="216"/>
    </w:p>
    <w:p w14:paraId="3B1E723D" w14:textId="77777777" w:rsidR="00E579FF" w:rsidRPr="00445AAD" w:rsidRDefault="00E579FF" w:rsidP="00AB4926">
      <w:pPr>
        <w:rPr>
          <w:rFonts w:ascii="Arial" w:hAnsi="Arial" w:cs="Arial"/>
          <w:sz w:val="22"/>
          <w:szCs w:val="22"/>
        </w:rPr>
      </w:pPr>
    </w:p>
    <w:p w14:paraId="189266C6" w14:textId="3ECA9D32" w:rsidR="00C722E3" w:rsidRPr="00445AAD" w:rsidRDefault="00E579FF" w:rsidP="00AB4926">
      <w:pPr>
        <w:rPr>
          <w:rFonts w:ascii="Arial" w:hAnsi="Arial" w:cs="Arial"/>
          <w:sz w:val="22"/>
        </w:rPr>
      </w:pPr>
      <w:r w:rsidRPr="00445AAD">
        <w:rPr>
          <w:rFonts w:ascii="Arial" w:hAnsi="Arial" w:cs="Arial"/>
          <w:sz w:val="22"/>
        </w:rPr>
        <w:t xml:space="preserve">This </w:t>
      </w:r>
      <w:r w:rsidR="00445AAD">
        <w:rPr>
          <w:rFonts w:ascii="Arial" w:hAnsi="Arial" w:cs="Arial"/>
          <w:sz w:val="22"/>
        </w:rPr>
        <w:t>organisation ai</w:t>
      </w:r>
      <w:r w:rsidRPr="00445AAD">
        <w:rPr>
          <w:rFonts w:ascii="Arial" w:hAnsi="Arial" w:cs="Arial"/>
          <w:sz w:val="22"/>
        </w:rPr>
        <w:t>ms to meet the AIS. Th</w:t>
      </w:r>
      <w:r w:rsidR="00445AAD">
        <w:rPr>
          <w:rFonts w:ascii="Arial" w:hAnsi="Arial" w:cs="Arial"/>
          <w:sz w:val="22"/>
        </w:rPr>
        <w:t>is</w:t>
      </w:r>
      <w:r w:rsidRPr="00445AAD">
        <w:rPr>
          <w:rFonts w:ascii="Arial" w:hAnsi="Arial" w:cs="Arial"/>
          <w:sz w:val="22"/>
        </w:rPr>
        <w:t xml:space="preserve"> </w:t>
      </w:r>
      <w:r w:rsidR="00E314CB" w:rsidRPr="00445AAD">
        <w:rPr>
          <w:rFonts w:ascii="Arial" w:hAnsi="Arial" w:cs="Arial"/>
          <w:sz w:val="22"/>
        </w:rPr>
        <w:t>s</w:t>
      </w:r>
      <w:r w:rsidRPr="00445AAD">
        <w:rPr>
          <w:rFonts w:ascii="Arial" w:hAnsi="Arial" w:cs="Arial"/>
          <w:sz w:val="22"/>
        </w:rPr>
        <w:t xml:space="preserve">tandard applies to all </w:t>
      </w:r>
      <w:r w:rsidR="00704D14" w:rsidRPr="00445AAD">
        <w:rPr>
          <w:rFonts w:ascii="Arial" w:hAnsi="Arial" w:cs="Arial"/>
          <w:sz w:val="22"/>
        </w:rPr>
        <w:t>patients</w:t>
      </w:r>
      <w:r w:rsidRPr="00445AAD">
        <w:rPr>
          <w:rFonts w:ascii="Arial" w:hAnsi="Arial" w:cs="Arial"/>
          <w:sz w:val="22"/>
        </w:rPr>
        <w:t xml:space="preserve"> who have information or communication needs </w:t>
      </w:r>
      <w:r w:rsidR="00C8685D" w:rsidRPr="00445AAD">
        <w:rPr>
          <w:rFonts w:ascii="Arial" w:hAnsi="Arial" w:cs="Arial"/>
          <w:sz w:val="22"/>
        </w:rPr>
        <w:t>because of</w:t>
      </w:r>
      <w:r w:rsidRPr="00445AAD">
        <w:rPr>
          <w:rFonts w:ascii="Arial" w:hAnsi="Arial" w:cs="Arial"/>
          <w:sz w:val="22"/>
        </w:rPr>
        <w:t xml:space="preserve"> disability, impairment or sensory loss includ</w:t>
      </w:r>
      <w:r w:rsidR="00E314CB" w:rsidRPr="00445AAD">
        <w:rPr>
          <w:rFonts w:ascii="Arial" w:hAnsi="Arial" w:cs="Arial"/>
          <w:sz w:val="22"/>
        </w:rPr>
        <w:t>ing those</w:t>
      </w:r>
      <w:r w:rsidRPr="00445AAD">
        <w:rPr>
          <w:rFonts w:ascii="Arial" w:hAnsi="Arial" w:cs="Arial"/>
          <w:sz w:val="22"/>
        </w:rPr>
        <w:t xml:space="preserve"> patients with a LD. </w:t>
      </w:r>
    </w:p>
    <w:p w14:paraId="5CF4B663" w14:textId="3305EE19" w:rsidR="00E579FF" w:rsidRPr="00445AAD" w:rsidRDefault="00E579FF" w:rsidP="00AB4926">
      <w:pPr>
        <w:rPr>
          <w:rFonts w:ascii="Arial" w:hAnsi="Arial" w:cs="Arial"/>
          <w:sz w:val="22"/>
        </w:rPr>
      </w:pPr>
    </w:p>
    <w:p w14:paraId="089146F0" w14:textId="28C619B8" w:rsidR="00E314CB" w:rsidRPr="0092493F" w:rsidRDefault="00E579FF" w:rsidP="00AB4926">
      <w:pPr>
        <w:rPr>
          <w:rFonts w:ascii="Arial" w:hAnsi="Arial" w:cs="Arial"/>
          <w:color w:val="000000" w:themeColor="text1"/>
          <w:sz w:val="22"/>
          <w:shd w:val="clear" w:color="auto" w:fill="FFFFFF"/>
        </w:rPr>
      </w:pPr>
      <w:r w:rsidRPr="0092493F">
        <w:rPr>
          <w:rFonts w:ascii="Arial" w:hAnsi="Arial" w:cs="Arial"/>
          <w:color w:val="000000" w:themeColor="text1"/>
          <w:sz w:val="22"/>
          <w:shd w:val="clear" w:color="auto" w:fill="FFFFFF"/>
        </w:rPr>
        <w:t xml:space="preserve">The </w:t>
      </w:r>
      <w:r w:rsidR="00E314CB" w:rsidRPr="0092493F">
        <w:rPr>
          <w:rFonts w:ascii="Arial" w:hAnsi="Arial" w:cs="Arial"/>
          <w:color w:val="000000" w:themeColor="text1"/>
          <w:sz w:val="22"/>
          <w:shd w:val="clear" w:color="auto" w:fill="FFFFFF"/>
        </w:rPr>
        <w:t>s</w:t>
      </w:r>
      <w:r w:rsidRPr="0092493F">
        <w:rPr>
          <w:rFonts w:ascii="Arial" w:hAnsi="Arial" w:cs="Arial"/>
          <w:color w:val="000000" w:themeColor="text1"/>
          <w:sz w:val="22"/>
          <w:shd w:val="clear" w:color="auto" w:fill="FFFFFF"/>
        </w:rPr>
        <w:t xml:space="preserve">tandard sets out a specific, consistent approach to identifying, recording, flagging, </w:t>
      </w:r>
      <w:r w:rsidR="00C8685D" w:rsidRPr="0092493F">
        <w:rPr>
          <w:rFonts w:ascii="Arial" w:hAnsi="Arial" w:cs="Arial"/>
          <w:color w:val="000000" w:themeColor="text1"/>
          <w:sz w:val="22"/>
          <w:shd w:val="clear" w:color="auto" w:fill="FFFFFF"/>
        </w:rPr>
        <w:t>sharing</w:t>
      </w:r>
      <w:r w:rsidRPr="0092493F">
        <w:rPr>
          <w:rFonts w:ascii="Arial" w:hAnsi="Arial" w:cs="Arial"/>
          <w:color w:val="000000" w:themeColor="text1"/>
          <w:sz w:val="22"/>
          <w:shd w:val="clear" w:color="auto" w:fill="FFFFFF"/>
        </w:rPr>
        <w:t xml:space="preserve"> and meeting the information and communication support needs of patients, service users, </w:t>
      </w:r>
      <w:r w:rsidR="00C8685D" w:rsidRPr="0092493F">
        <w:rPr>
          <w:rFonts w:ascii="Arial" w:hAnsi="Arial" w:cs="Arial"/>
          <w:color w:val="000000" w:themeColor="text1"/>
          <w:sz w:val="22"/>
          <w:shd w:val="clear" w:color="auto" w:fill="FFFFFF"/>
        </w:rPr>
        <w:t>carers</w:t>
      </w:r>
      <w:r w:rsidRPr="0092493F">
        <w:rPr>
          <w:rFonts w:ascii="Arial" w:hAnsi="Arial" w:cs="Arial"/>
          <w:color w:val="000000" w:themeColor="text1"/>
          <w:sz w:val="22"/>
          <w:shd w:val="clear" w:color="auto" w:fill="FFFFFF"/>
        </w:rPr>
        <w:t xml:space="preserve"> and pa</w:t>
      </w:r>
      <w:r w:rsidR="0010136A" w:rsidRPr="0092493F">
        <w:rPr>
          <w:rFonts w:ascii="Arial" w:hAnsi="Arial" w:cs="Arial"/>
          <w:color w:val="000000" w:themeColor="text1"/>
          <w:sz w:val="22"/>
          <w:shd w:val="clear" w:color="auto" w:fill="FFFFFF"/>
        </w:rPr>
        <w:t>rents</w:t>
      </w:r>
      <w:r w:rsidRPr="0092493F">
        <w:rPr>
          <w:rFonts w:ascii="Arial" w:hAnsi="Arial" w:cs="Arial"/>
          <w:color w:val="000000" w:themeColor="text1"/>
          <w:sz w:val="22"/>
          <w:shd w:val="clear" w:color="auto" w:fill="FFFFFF"/>
        </w:rPr>
        <w:t xml:space="preserve"> with a disability.  </w:t>
      </w:r>
    </w:p>
    <w:p w14:paraId="6AA87999" w14:textId="77777777" w:rsidR="00E314CB" w:rsidRPr="0092493F" w:rsidRDefault="00E314CB" w:rsidP="00AB4926">
      <w:pPr>
        <w:rPr>
          <w:rFonts w:ascii="Arial" w:hAnsi="Arial" w:cs="Arial"/>
          <w:color w:val="000000" w:themeColor="text1"/>
          <w:sz w:val="22"/>
          <w:shd w:val="clear" w:color="auto" w:fill="FFFFFF"/>
        </w:rPr>
      </w:pPr>
    </w:p>
    <w:p w14:paraId="01CF58DE" w14:textId="0A649E2A" w:rsidR="005216C2" w:rsidRPr="001D61D0" w:rsidRDefault="00576952" w:rsidP="00AB4926">
      <w:pPr>
        <w:rPr>
          <w:rFonts w:ascii="Arial" w:hAnsi="Arial" w:cs="Arial"/>
          <w:b/>
          <w:bCs/>
          <w:color w:val="000000" w:themeColor="text1"/>
          <w:sz w:val="22"/>
          <w:shd w:val="clear" w:color="auto" w:fill="FFFFFF"/>
        </w:rPr>
      </w:pPr>
      <w:r>
        <w:rPr>
          <w:rFonts w:ascii="Arial" w:hAnsi="Arial" w:cs="Arial"/>
          <w:color w:val="000000" w:themeColor="text1"/>
          <w:sz w:val="22"/>
          <w:shd w:val="clear" w:color="auto" w:fill="FFFFFF"/>
        </w:rPr>
        <w:t xml:space="preserve">For further detailed information, see the organisation’s </w:t>
      </w:r>
      <w:r w:rsidR="00E314CB" w:rsidRPr="001D61D0">
        <w:rPr>
          <w:rFonts w:ascii="Arial" w:hAnsi="Arial" w:cs="Arial"/>
          <w:b/>
          <w:bCs/>
          <w:sz w:val="22"/>
          <w:shd w:val="clear" w:color="auto" w:fill="FFFFFF"/>
        </w:rPr>
        <w:t>Accessibility Information Standard Policy</w:t>
      </w:r>
      <w:r w:rsidR="00E579FF" w:rsidRPr="001D61D0">
        <w:rPr>
          <w:rFonts w:ascii="Arial" w:hAnsi="Arial" w:cs="Arial"/>
          <w:b/>
          <w:bCs/>
          <w:color w:val="000000" w:themeColor="text1"/>
          <w:sz w:val="22"/>
          <w:shd w:val="clear" w:color="auto" w:fill="FFFFFF"/>
        </w:rPr>
        <w:t>.</w:t>
      </w:r>
      <w:r w:rsidR="00A67ECC" w:rsidRPr="001D61D0">
        <w:rPr>
          <w:rFonts w:ascii="Arial" w:hAnsi="Arial" w:cs="Arial"/>
          <w:b/>
          <w:bCs/>
          <w:color w:val="000000" w:themeColor="text1"/>
          <w:sz w:val="22"/>
          <w:shd w:val="clear" w:color="auto" w:fill="FFFFFF"/>
        </w:rPr>
        <w:t xml:space="preserve">  </w:t>
      </w:r>
    </w:p>
    <w:p w14:paraId="3911F075" w14:textId="6660C657" w:rsidR="005216C2" w:rsidRPr="00445AAD" w:rsidRDefault="005216C2" w:rsidP="005216C2">
      <w:pPr>
        <w:pStyle w:val="Heading2"/>
        <w:rPr>
          <w:rFonts w:cs="Arial"/>
          <w:smallCaps/>
          <w:szCs w:val="24"/>
          <w:lang w:val="en-GB"/>
        </w:rPr>
      </w:pPr>
      <w:bookmarkStart w:id="217" w:name="_Toc174533726"/>
      <w:r>
        <w:rPr>
          <w:rFonts w:cs="Arial"/>
          <w:szCs w:val="24"/>
          <w:lang w:val="en-GB"/>
        </w:rPr>
        <w:t>Reasonable Adjustment Digital Flag</w:t>
      </w:r>
      <w:bookmarkEnd w:id="217"/>
    </w:p>
    <w:p w14:paraId="00429DBC" w14:textId="77777777" w:rsidR="005216C2" w:rsidRPr="00445AAD" w:rsidRDefault="005216C2" w:rsidP="005216C2">
      <w:pPr>
        <w:rPr>
          <w:rFonts w:ascii="Arial" w:hAnsi="Arial" w:cs="Arial"/>
          <w:sz w:val="22"/>
          <w:szCs w:val="22"/>
        </w:rPr>
      </w:pPr>
    </w:p>
    <w:p w14:paraId="74DD32DB" w14:textId="0A6B7A8B" w:rsidR="005216C2" w:rsidRDefault="005216C2" w:rsidP="005216C2">
      <w:pPr>
        <w:rPr>
          <w:rFonts w:ascii="Arial" w:hAnsi="Arial" w:cs="Arial"/>
          <w:color w:val="141414"/>
          <w:sz w:val="22"/>
          <w:szCs w:val="22"/>
          <w:shd w:val="clear" w:color="auto" w:fill="FEFEFE"/>
        </w:rPr>
      </w:pPr>
      <w:r w:rsidRPr="005216C2">
        <w:rPr>
          <w:rFonts w:ascii="Arial" w:hAnsi="Arial" w:cs="Arial"/>
          <w:sz w:val="22"/>
          <w:szCs w:val="22"/>
        </w:rPr>
        <w:t xml:space="preserve">The </w:t>
      </w:r>
      <w:r w:rsidRPr="005216C2">
        <w:rPr>
          <w:rFonts w:ascii="Arial" w:hAnsi="Arial" w:cs="Arial"/>
          <w:color w:val="141414"/>
          <w:sz w:val="22"/>
          <w:szCs w:val="22"/>
          <w:shd w:val="clear" w:color="auto" w:fill="FEFEFE"/>
        </w:rPr>
        <w:t xml:space="preserve">Reasonable Adjustment Digital Flag is a national record </w:t>
      </w:r>
      <w:r w:rsidR="00F21DF6">
        <w:rPr>
          <w:rFonts w:ascii="Arial" w:hAnsi="Arial" w:cs="Arial"/>
          <w:color w:val="141414"/>
          <w:sz w:val="22"/>
          <w:szCs w:val="22"/>
          <w:shd w:val="clear" w:color="auto" w:fill="FEFEFE"/>
        </w:rPr>
        <w:t>that</w:t>
      </w:r>
      <w:r w:rsidRPr="005216C2">
        <w:rPr>
          <w:rFonts w:ascii="Arial" w:hAnsi="Arial" w:cs="Arial"/>
          <w:color w:val="141414"/>
          <w:sz w:val="22"/>
          <w:szCs w:val="22"/>
          <w:shd w:val="clear" w:color="auto" w:fill="FEFEFE"/>
        </w:rPr>
        <w:t xml:space="preserve"> indicates that reasonable adjustments are required for an individual and optionally includes details of their significant impairments, key adjustments that should be considered and details of any underlying conditions.</w:t>
      </w:r>
    </w:p>
    <w:p w14:paraId="050C3706" w14:textId="77777777" w:rsidR="005216C2" w:rsidRDefault="005216C2" w:rsidP="005216C2">
      <w:pPr>
        <w:rPr>
          <w:rFonts w:ascii="Arial" w:hAnsi="Arial" w:cs="Arial"/>
          <w:color w:val="141414"/>
          <w:sz w:val="22"/>
          <w:szCs w:val="22"/>
          <w:shd w:val="clear" w:color="auto" w:fill="FEFEFE"/>
        </w:rPr>
      </w:pPr>
    </w:p>
    <w:p w14:paraId="75E25B03" w14:textId="0A01FF27" w:rsidR="005216C2" w:rsidRPr="005216C2" w:rsidRDefault="005216C2" w:rsidP="005216C2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For further detailed information, see the organisation’s </w:t>
      </w:r>
      <w:hyperlink r:id="rId15" w:history="1">
        <w:r w:rsidRPr="005216C2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Reasonable Adjustment Digital Flag Policy</w:t>
        </w:r>
      </w:hyperlink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</w:t>
      </w:r>
    </w:p>
    <w:p w14:paraId="269B8FDE" w14:textId="77777777" w:rsidR="005216C2" w:rsidRPr="0092493F" w:rsidRDefault="005216C2" w:rsidP="00AB4926">
      <w:pPr>
        <w:rPr>
          <w:rFonts w:ascii="Arial" w:hAnsi="Arial" w:cs="Arial"/>
          <w:color w:val="000000" w:themeColor="text1"/>
          <w:sz w:val="22"/>
          <w:shd w:val="clear" w:color="auto" w:fill="FFFFFF"/>
        </w:rPr>
      </w:pPr>
    </w:p>
    <w:p w14:paraId="4ADD17BC" w14:textId="42C27650" w:rsidR="00D1532D" w:rsidRPr="0092493F" w:rsidRDefault="00D1532D" w:rsidP="007F372F">
      <w:pPr>
        <w:rPr>
          <w:rFonts w:ascii="Arial" w:hAnsi="Arial" w:cs="Arial"/>
          <w:color w:val="000000" w:themeColor="text1"/>
          <w:lang w:eastAsia="en-GB"/>
        </w:rPr>
      </w:pPr>
    </w:p>
    <w:p w14:paraId="349CAB22" w14:textId="4AC99FA6" w:rsidR="00FA41B4" w:rsidRPr="0092493F" w:rsidRDefault="003D1240" w:rsidP="00FA41B4">
      <w:pPr>
        <w:pStyle w:val="Heading1"/>
        <w:keepLines/>
        <w:pBdr>
          <w:bottom w:val="single" w:sz="4" w:space="1" w:color="595959" w:themeColor="text1" w:themeTint="A6"/>
        </w:pBdr>
        <w:spacing w:before="0" w:after="0" w:line="259" w:lineRule="auto"/>
        <w:rPr>
          <w:sz w:val="28"/>
          <w:szCs w:val="28"/>
        </w:rPr>
      </w:pPr>
      <w:bookmarkStart w:id="218" w:name="_LD_health_check"/>
      <w:bookmarkStart w:id="219" w:name="_Toc174533727"/>
      <w:bookmarkEnd w:id="218"/>
      <w:r>
        <w:rPr>
          <w:sz w:val="28"/>
          <w:szCs w:val="28"/>
        </w:rPr>
        <w:t>The LDHC</w:t>
      </w:r>
      <w:bookmarkEnd w:id="219"/>
    </w:p>
    <w:p w14:paraId="26276F6E" w14:textId="0E315683" w:rsidR="006807D8" w:rsidRPr="00445AAD" w:rsidRDefault="003D1240" w:rsidP="006807D8">
      <w:pPr>
        <w:pStyle w:val="Heading2"/>
        <w:rPr>
          <w:rFonts w:cs="Arial"/>
          <w:smallCaps/>
          <w:szCs w:val="24"/>
          <w:lang w:val="en-GB"/>
        </w:rPr>
      </w:pPr>
      <w:bookmarkStart w:id="220" w:name="_Requirements"/>
      <w:bookmarkStart w:id="221" w:name="_Toc174533728"/>
      <w:bookmarkEnd w:id="220"/>
      <w:r>
        <w:rPr>
          <w:rFonts w:cs="Arial"/>
          <w:szCs w:val="24"/>
          <w:lang w:val="en-GB"/>
        </w:rPr>
        <w:t>Guidance</w:t>
      </w:r>
      <w:bookmarkEnd w:id="221"/>
    </w:p>
    <w:p w14:paraId="7B3E7550" w14:textId="77777777" w:rsidR="006807D8" w:rsidRPr="0092493F" w:rsidRDefault="006807D8" w:rsidP="007F372F"/>
    <w:p w14:paraId="1471A265" w14:textId="53D922AB" w:rsidR="00E314CB" w:rsidRPr="00445AAD" w:rsidRDefault="003D1240" w:rsidP="00B36617">
      <w:pPr>
        <w:pStyle w:val="NoSpacing"/>
        <w:rPr>
          <w:rFonts w:ascii="Arial" w:hAnsi="Arial" w:cs="Arial"/>
          <w:color w:val="000000" w:themeColor="text1"/>
          <w:lang w:val="en-GB" w:eastAsia="en-GB"/>
        </w:rPr>
      </w:pPr>
      <w:bookmarkStart w:id="222" w:name="_Toc21602757"/>
      <w:bookmarkEnd w:id="222"/>
      <w:r>
        <w:rPr>
          <w:rFonts w:ascii="Arial" w:hAnsi="Arial" w:cs="Arial"/>
          <w:color w:val="000000" w:themeColor="text1"/>
          <w:lang w:val="en-GB" w:eastAsia="en-GB"/>
        </w:rPr>
        <w:t xml:space="preserve">The </w:t>
      </w:r>
      <w:hyperlink r:id="rId16" w:history="1">
        <w:r w:rsidRPr="00605CCD">
          <w:rPr>
            <w:rStyle w:val="Hyperlink"/>
            <w:rFonts w:ascii="Arial" w:hAnsi="Arial" w:cs="Arial"/>
            <w:lang w:val="en-GB" w:eastAsia="en-GB"/>
          </w:rPr>
          <w:t>Royal College of General Practitioners</w:t>
        </w:r>
        <w:r w:rsidRPr="00F21DF6">
          <w:rPr>
            <w:rStyle w:val="Hyperlink"/>
            <w:rFonts w:ascii="Arial" w:hAnsi="Arial" w:cs="Arial"/>
            <w:u w:val="none"/>
            <w:lang w:val="en-GB" w:eastAsia="en-GB"/>
          </w:rPr>
          <w:t xml:space="preserve"> </w:t>
        </w:r>
        <w:r w:rsidRPr="00F21DF6">
          <w:rPr>
            <w:rStyle w:val="Hyperlink"/>
            <w:rFonts w:ascii="Arial" w:hAnsi="Arial" w:cs="Arial"/>
            <w:color w:val="auto"/>
            <w:u w:val="none"/>
            <w:lang w:val="en-GB" w:eastAsia="en-GB"/>
          </w:rPr>
          <w:t>(RCGP)</w:t>
        </w:r>
      </w:hyperlink>
      <w:r>
        <w:rPr>
          <w:rFonts w:ascii="Arial" w:hAnsi="Arial" w:cs="Arial"/>
          <w:color w:val="000000" w:themeColor="text1"/>
          <w:lang w:val="en-GB" w:eastAsia="en-GB"/>
        </w:rPr>
        <w:t xml:space="preserve"> has produced a step-by-step guide to health checks for people with a learning disability</w:t>
      </w:r>
      <w:r w:rsidR="000A093E" w:rsidRPr="00445AAD">
        <w:rPr>
          <w:rFonts w:ascii="Arial" w:hAnsi="Arial" w:cs="Arial"/>
          <w:color w:val="000000" w:themeColor="text1"/>
          <w:lang w:val="en-GB" w:eastAsia="en-GB"/>
        </w:rPr>
        <w:t>.</w:t>
      </w:r>
      <w:r w:rsidR="00605CCD">
        <w:rPr>
          <w:rFonts w:ascii="Arial" w:hAnsi="Arial" w:cs="Arial"/>
          <w:color w:val="000000" w:themeColor="text1"/>
          <w:lang w:val="en-GB" w:eastAsia="en-GB"/>
        </w:rPr>
        <w:t xml:space="preserve"> In addition,</w:t>
      </w:r>
      <w:r w:rsidR="00F21DF6">
        <w:rPr>
          <w:rFonts w:ascii="Arial" w:hAnsi="Arial" w:cs="Arial"/>
          <w:color w:val="000000" w:themeColor="text1"/>
          <w:lang w:val="en-GB" w:eastAsia="en-GB"/>
        </w:rPr>
        <w:t xml:space="preserve"> as mentioned, the</w:t>
      </w:r>
      <w:r w:rsidR="00605CCD">
        <w:rPr>
          <w:rFonts w:ascii="Arial" w:hAnsi="Arial" w:cs="Arial"/>
          <w:color w:val="000000" w:themeColor="text1"/>
          <w:lang w:val="en-GB" w:eastAsia="en-GB"/>
        </w:rPr>
        <w:t xml:space="preserve"> </w:t>
      </w:r>
      <w:hyperlink r:id="rId17" w:history="1">
        <w:r w:rsidR="00605CCD" w:rsidRPr="00605CCD">
          <w:rPr>
            <w:rStyle w:val="Hyperlink"/>
            <w:rFonts w:ascii="Arial" w:hAnsi="Arial" w:cs="Arial"/>
            <w:lang w:val="en-GB" w:eastAsia="en-GB"/>
          </w:rPr>
          <w:t>London Learning Disability Annual Health Check Toolkit</w:t>
        </w:r>
      </w:hyperlink>
      <w:r w:rsidR="00605CCD">
        <w:rPr>
          <w:rFonts w:ascii="Arial" w:hAnsi="Arial" w:cs="Arial"/>
          <w:color w:val="000000" w:themeColor="text1"/>
          <w:lang w:val="en-GB" w:eastAsia="en-GB"/>
        </w:rPr>
        <w:t xml:space="preserve"> supports the completion of good quality LDHCs.  </w:t>
      </w:r>
      <w:r w:rsidR="000A093E" w:rsidRPr="00445AAD">
        <w:rPr>
          <w:rFonts w:ascii="Arial" w:hAnsi="Arial" w:cs="Arial"/>
          <w:color w:val="000000" w:themeColor="text1"/>
          <w:lang w:val="en-GB" w:eastAsia="en-GB"/>
        </w:rPr>
        <w:t xml:space="preserve"> </w:t>
      </w:r>
    </w:p>
    <w:p w14:paraId="3BC4E73A" w14:textId="2D30390C" w:rsidR="002B4181" w:rsidRPr="00445AAD" w:rsidRDefault="00605CCD" w:rsidP="002B4181">
      <w:pPr>
        <w:pStyle w:val="Heading2"/>
        <w:rPr>
          <w:rFonts w:cs="Arial"/>
          <w:smallCaps/>
          <w:szCs w:val="24"/>
          <w:lang w:val="en-GB"/>
        </w:rPr>
      </w:pPr>
      <w:bookmarkStart w:id="223" w:name="_Fitness_to_travel"/>
      <w:bookmarkStart w:id="224" w:name="_Process"/>
      <w:bookmarkStart w:id="225" w:name="_Toc174533729"/>
      <w:bookmarkEnd w:id="223"/>
      <w:bookmarkEnd w:id="224"/>
      <w:r>
        <w:rPr>
          <w:rFonts w:cs="Arial"/>
          <w:szCs w:val="24"/>
          <w:lang w:val="en-GB"/>
        </w:rPr>
        <w:t>Templates and codes</w:t>
      </w:r>
      <w:bookmarkEnd w:id="225"/>
      <w:r>
        <w:rPr>
          <w:rFonts w:cs="Arial"/>
          <w:szCs w:val="24"/>
          <w:lang w:val="en-GB"/>
        </w:rPr>
        <w:tab/>
      </w:r>
    </w:p>
    <w:p w14:paraId="5032B01B" w14:textId="439AD20D" w:rsidR="00BD1743" w:rsidRPr="00445AAD" w:rsidRDefault="00BD1743" w:rsidP="00BD1743"/>
    <w:p w14:paraId="79867AEB" w14:textId="4C13CB1E" w:rsidR="007309EC" w:rsidRDefault="00605CCD" w:rsidP="00605CCD">
      <w:pPr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  <w:r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Staff completing the LDHC are to use the templates on the clinical system. It is imperative all actions relating to the LDHC are recorded using the correct </w:t>
      </w:r>
      <w:hyperlink r:id="rId18" w:history="1">
        <w:r w:rsidRPr="00DB74E0">
          <w:rPr>
            <w:rStyle w:val="Hyperlink"/>
            <w:rFonts w:ascii="Arial" w:hAnsi="Arial" w:cs="Arial"/>
            <w:sz w:val="22"/>
            <w:szCs w:val="22"/>
          </w:rPr>
          <w:t xml:space="preserve">SNOMED CT </w:t>
        </w:r>
        <w:r w:rsidR="00DB74E0" w:rsidRPr="00DB74E0">
          <w:rPr>
            <w:rStyle w:val="Hyperlink"/>
            <w:rFonts w:ascii="Arial" w:hAnsi="Arial" w:cs="Arial"/>
            <w:sz w:val="22"/>
            <w:szCs w:val="22"/>
          </w:rPr>
          <w:t>ID</w:t>
        </w:r>
      </w:hyperlink>
      <w:r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as this supports the organisation’s </w:t>
      </w:r>
      <w:hyperlink r:id="rId19" w:history="1">
        <w:r w:rsidRPr="00DB74E0">
          <w:rPr>
            <w:rStyle w:val="Hyperlink"/>
            <w:rFonts w:ascii="Arial" w:hAnsi="Arial" w:cs="Arial"/>
            <w:sz w:val="22"/>
            <w:szCs w:val="22"/>
          </w:rPr>
          <w:t>Quality Outcomes Framework</w:t>
        </w:r>
        <w:r w:rsidRPr="00F21DF6">
          <w:rPr>
            <w:rStyle w:val="Hyperlink"/>
            <w:rFonts w:ascii="Arial" w:hAnsi="Arial" w:cs="Arial"/>
            <w:sz w:val="22"/>
            <w:szCs w:val="22"/>
            <w:u w:val="none"/>
          </w:rPr>
          <w:t xml:space="preserve"> </w:t>
        </w:r>
        <w:r w:rsidRPr="00F21DF6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(QOF)</w:t>
        </w:r>
      </w:hyperlink>
      <w:r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 achievements. </w:t>
      </w:r>
    </w:p>
    <w:p w14:paraId="51DA4AE6" w14:textId="77777777" w:rsidR="00605CCD" w:rsidRDefault="00605CCD" w:rsidP="00605CCD">
      <w:pPr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</w:p>
    <w:p w14:paraId="243BBCA9" w14:textId="61CD4723" w:rsidR="00605CCD" w:rsidRPr="00605CCD" w:rsidRDefault="00DB74E0" w:rsidP="00605CCD">
      <w:pPr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  <w:r>
        <w:rPr>
          <w:rStyle w:val="Hyperlink"/>
          <w:rFonts w:ascii="Arial" w:hAnsi="Arial" w:cs="Arial"/>
          <w:color w:val="auto"/>
          <w:sz w:val="22"/>
          <w:szCs w:val="22"/>
          <w:u w:val="none"/>
        </w:rPr>
        <w:t xml:space="preserve">When adding a patient to the LD register, staff are to use SCTID: 416075005 – On learning disability register. </w:t>
      </w:r>
    </w:p>
    <w:p w14:paraId="15518C54" w14:textId="27AE954A" w:rsidR="00D81AA9" w:rsidRPr="00445AAD" w:rsidRDefault="00DB74E0" w:rsidP="00D81AA9">
      <w:pPr>
        <w:pStyle w:val="Heading2"/>
        <w:rPr>
          <w:rFonts w:cs="Arial"/>
          <w:smallCaps/>
          <w:szCs w:val="24"/>
          <w:lang w:val="en-GB"/>
        </w:rPr>
      </w:pPr>
      <w:bookmarkStart w:id="226" w:name="_Toc174533730"/>
      <w:r>
        <w:rPr>
          <w:rFonts w:cs="Arial"/>
          <w:szCs w:val="24"/>
          <w:lang w:val="en-GB"/>
        </w:rPr>
        <w:t>Identifying patients with a LD</w:t>
      </w:r>
      <w:bookmarkEnd w:id="226"/>
    </w:p>
    <w:p w14:paraId="3A90EFDA" w14:textId="77777777" w:rsidR="00D81AA9" w:rsidRPr="00445AAD" w:rsidRDefault="00D81AA9" w:rsidP="00D81AA9">
      <w:pPr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</w:p>
    <w:p w14:paraId="0C6527C0" w14:textId="410EB5FE" w:rsidR="003A2CB0" w:rsidRDefault="00DB74E0" w:rsidP="00C85413">
      <w:pPr>
        <w:rPr>
          <w:rFonts w:ascii="Arial" w:hAnsi="Arial" w:cs="Arial"/>
          <w:sz w:val="22"/>
          <w:szCs w:val="22"/>
        </w:rPr>
      </w:pPr>
      <w:r w:rsidRPr="00107A28">
        <w:rPr>
          <w:rFonts w:ascii="Arial" w:hAnsi="Arial" w:cs="Arial"/>
          <w:sz w:val="22"/>
          <w:szCs w:val="22"/>
        </w:rPr>
        <w:t>To support staff at this organisation</w:t>
      </w:r>
      <w:r w:rsidR="00F21DF6">
        <w:rPr>
          <w:rFonts w:ascii="Arial" w:hAnsi="Arial" w:cs="Arial"/>
          <w:sz w:val="22"/>
          <w:szCs w:val="22"/>
        </w:rPr>
        <w:t xml:space="preserve"> to</w:t>
      </w:r>
      <w:r w:rsidRPr="00107A28">
        <w:rPr>
          <w:rFonts w:ascii="Arial" w:hAnsi="Arial" w:cs="Arial"/>
          <w:sz w:val="22"/>
          <w:szCs w:val="22"/>
        </w:rPr>
        <w:t xml:space="preserve"> identify patients with a learning disability</w:t>
      </w:r>
      <w:r w:rsidR="00F21DF6">
        <w:rPr>
          <w:rFonts w:ascii="Arial" w:hAnsi="Arial" w:cs="Arial"/>
          <w:sz w:val="22"/>
          <w:szCs w:val="22"/>
        </w:rPr>
        <w:t>,</w:t>
      </w:r>
      <w:r w:rsidRPr="00107A28">
        <w:rPr>
          <w:rFonts w:ascii="Arial" w:hAnsi="Arial" w:cs="Arial"/>
          <w:sz w:val="22"/>
          <w:szCs w:val="22"/>
        </w:rPr>
        <w:t xml:space="preserve"> NHS England has produced </w:t>
      </w:r>
      <w:hyperlink r:id="rId20" w:history="1">
        <w:r w:rsidRPr="00107A28">
          <w:rPr>
            <w:rStyle w:val="Hyperlink"/>
            <w:rFonts w:ascii="Arial" w:hAnsi="Arial" w:cs="Arial"/>
            <w:sz w:val="22"/>
            <w:szCs w:val="22"/>
          </w:rPr>
          <w:t>Improving identification of people with a learning disability: guidance for general practice</w:t>
        </w:r>
      </w:hyperlink>
      <w:r w:rsidRPr="00107A28">
        <w:rPr>
          <w:rFonts w:ascii="Arial" w:hAnsi="Arial" w:cs="Arial"/>
          <w:sz w:val="22"/>
          <w:szCs w:val="22"/>
        </w:rPr>
        <w:t xml:space="preserve"> which helps</w:t>
      </w:r>
      <w:r w:rsidR="00F21DF6">
        <w:rPr>
          <w:rFonts w:ascii="Arial" w:hAnsi="Arial" w:cs="Arial"/>
          <w:sz w:val="22"/>
          <w:szCs w:val="22"/>
        </w:rPr>
        <w:t xml:space="preserve"> to</w:t>
      </w:r>
      <w:r w:rsidRPr="00107A28">
        <w:rPr>
          <w:rFonts w:ascii="Arial" w:hAnsi="Arial" w:cs="Arial"/>
          <w:sz w:val="22"/>
          <w:szCs w:val="22"/>
        </w:rPr>
        <w:t xml:space="preserve"> ensure eligible patients are added to the LD register and offered an annual health check.  </w:t>
      </w:r>
    </w:p>
    <w:p w14:paraId="7A5274D1" w14:textId="77777777" w:rsidR="001D61D0" w:rsidRPr="00107A28" w:rsidRDefault="001D61D0" w:rsidP="00C85413">
      <w:pPr>
        <w:rPr>
          <w:rFonts w:ascii="Arial" w:hAnsi="Arial" w:cs="Arial"/>
          <w:sz w:val="22"/>
          <w:szCs w:val="22"/>
        </w:rPr>
      </w:pPr>
    </w:p>
    <w:p w14:paraId="3AB7EEB7" w14:textId="61A7B11A" w:rsidR="003A2CB0" w:rsidRPr="0092493F" w:rsidRDefault="003A2CB0" w:rsidP="003A2CB0">
      <w:pPr>
        <w:pStyle w:val="Heading1"/>
        <w:keepLines/>
        <w:pBdr>
          <w:bottom w:val="single" w:sz="4" w:space="1" w:color="595959" w:themeColor="text1" w:themeTint="A6"/>
        </w:pBdr>
        <w:spacing w:before="0" w:after="0" w:line="259" w:lineRule="auto"/>
        <w:rPr>
          <w:sz w:val="28"/>
          <w:szCs w:val="28"/>
        </w:rPr>
      </w:pPr>
      <w:bookmarkStart w:id="227" w:name="_Toc174533731"/>
      <w:r w:rsidRPr="0092493F">
        <w:rPr>
          <w:sz w:val="28"/>
          <w:szCs w:val="28"/>
        </w:rPr>
        <w:lastRenderedPageBreak/>
        <w:t>Training</w:t>
      </w:r>
      <w:bookmarkEnd w:id="227"/>
    </w:p>
    <w:p w14:paraId="1336483B" w14:textId="77777777" w:rsidR="003A2CB0" w:rsidRPr="00445AAD" w:rsidRDefault="003A2CB0" w:rsidP="00C85413">
      <w:pPr>
        <w:rPr>
          <w:rFonts w:ascii="Arial" w:hAnsi="Arial" w:cs="Arial"/>
          <w:sz w:val="22"/>
          <w:szCs w:val="22"/>
        </w:rPr>
      </w:pPr>
    </w:p>
    <w:p w14:paraId="06825276" w14:textId="145FA827" w:rsidR="003B4648" w:rsidRPr="00445AAD" w:rsidRDefault="00FC71BF" w:rsidP="00851912">
      <w:pPr>
        <w:rPr>
          <w:rFonts w:ascii="Arial" w:hAnsi="Arial" w:cs="Arial"/>
          <w:sz w:val="22"/>
          <w:szCs w:val="22"/>
        </w:rPr>
      </w:pPr>
      <w:bookmarkStart w:id="228" w:name="_Fitness_to_travel_1"/>
      <w:bookmarkEnd w:id="228"/>
      <w:r w:rsidRPr="00445AAD">
        <w:rPr>
          <w:rFonts w:ascii="Arial" w:hAnsi="Arial" w:cs="Arial"/>
          <w:sz w:val="22"/>
          <w:szCs w:val="22"/>
        </w:rPr>
        <w:t xml:space="preserve">The </w:t>
      </w:r>
      <w:hyperlink r:id="rId21" w:history="1">
        <w:r w:rsidRPr="00107A28">
          <w:rPr>
            <w:rStyle w:val="Hyperlink"/>
            <w:rFonts w:ascii="Arial" w:hAnsi="Arial" w:cs="Arial"/>
            <w:sz w:val="22"/>
            <w:szCs w:val="22"/>
          </w:rPr>
          <w:t>Oliver McGowan mandatory training</w:t>
        </w:r>
      </w:hyperlink>
      <w:r w:rsidR="003B4648" w:rsidRPr="00445AAD">
        <w:rPr>
          <w:rFonts w:ascii="Arial" w:hAnsi="Arial" w:cs="Arial"/>
          <w:sz w:val="22"/>
          <w:szCs w:val="22"/>
        </w:rPr>
        <w:t xml:space="preserve"> </w:t>
      </w:r>
      <w:r w:rsidR="00E832E0" w:rsidRPr="00445AAD">
        <w:rPr>
          <w:rFonts w:ascii="Arial" w:hAnsi="Arial" w:cs="Arial"/>
          <w:sz w:val="22"/>
          <w:szCs w:val="22"/>
        </w:rPr>
        <w:t>is the government</w:t>
      </w:r>
      <w:r w:rsidR="007E13CE">
        <w:rPr>
          <w:rFonts w:ascii="Arial" w:hAnsi="Arial" w:cs="Arial"/>
          <w:sz w:val="22"/>
          <w:szCs w:val="22"/>
        </w:rPr>
        <w:t>’</w:t>
      </w:r>
      <w:r w:rsidR="00E832E0" w:rsidRPr="00445AAD">
        <w:rPr>
          <w:rFonts w:ascii="Arial" w:hAnsi="Arial" w:cs="Arial"/>
          <w:sz w:val="22"/>
          <w:szCs w:val="22"/>
        </w:rPr>
        <w:t xml:space="preserve">s </w:t>
      </w:r>
      <w:r w:rsidR="00DB3EFD" w:rsidRPr="00445AAD">
        <w:rPr>
          <w:rFonts w:ascii="Arial" w:hAnsi="Arial" w:cs="Arial"/>
          <w:sz w:val="22"/>
          <w:szCs w:val="22"/>
        </w:rPr>
        <w:t>preferred and recommended</w:t>
      </w:r>
      <w:r w:rsidR="00013514" w:rsidRPr="00445AAD">
        <w:rPr>
          <w:rFonts w:ascii="Arial" w:hAnsi="Arial" w:cs="Arial"/>
          <w:sz w:val="22"/>
          <w:szCs w:val="22"/>
        </w:rPr>
        <w:t xml:space="preserve"> </w:t>
      </w:r>
      <w:r w:rsidR="00107A28">
        <w:rPr>
          <w:rFonts w:ascii="Arial" w:hAnsi="Arial" w:cs="Arial"/>
          <w:sz w:val="22"/>
          <w:szCs w:val="22"/>
        </w:rPr>
        <w:t>training</w:t>
      </w:r>
      <w:r w:rsidR="00A228C6" w:rsidRPr="00445AAD">
        <w:rPr>
          <w:rFonts w:ascii="Arial" w:hAnsi="Arial" w:cs="Arial"/>
          <w:sz w:val="22"/>
          <w:szCs w:val="22"/>
        </w:rPr>
        <w:t xml:space="preserve"> for health and social care staff.  </w:t>
      </w:r>
    </w:p>
    <w:p w14:paraId="2491B302" w14:textId="77777777" w:rsidR="003B4648" w:rsidRPr="00445AAD" w:rsidRDefault="003B4648" w:rsidP="00851912">
      <w:pPr>
        <w:rPr>
          <w:rFonts w:ascii="Arial" w:hAnsi="Arial" w:cs="Arial"/>
          <w:sz w:val="22"/>
          <w:szCs w:val="22"/>
        </w:rPr>
      </w:pPr>
    </w:p>
    <w:p w14:paraId="763B2AFF" w14:textId="4C40503D" w:rsidR="00DB5F69" w:rsidRPr="00445AAD" w:rsidRDefault="00A228C6" w:rsidP="00851912">
      <w:pPr>
        <w:rPr>
          <w:rFonts w:ascii="Arial" w:hAnsi="Arial" w:cs="Arial"/>
          <w:sz w:val="22"/>
          <w:szCs w:val="22"/>
        </w:rPr>
      </w:pPr>
      <w:r w:rsidRPr="00445AAD">
        <w:rPr>
          <w:rFonts w:ascii="Arial" w:hAnsi="Arial" w:cs="Arial"/>
          <w:sz w:val="22"/>
          <w:szCs w:val="22"/>
        </w:rPr>
        <w:t xml:space="preserve">Training is separated into </w:t>
      </w:r>
      <w:r w:rsidR="00F21DF6">
        <w:rPr>
          <w:rFonts w:ascii="Arial" w:hAnsi="Arial" w:cs="Arial"/>
          <w:sz w:val="22"/>
          <w:szCs w:val="22"/>
        </w:rPr>
        <w:t>two</w:t>
      </w:r>
      <w:r w:rsidRPr="00445AAD">
        <w:rPr>
          <w:rFonts w:ascii="Arial" w:hAnsi="Arial" w:cs="Arial"/>
          <w:sz w:val="22"/>
          <w:szCs w:val="22"/>
        </w:rPr>
        <w:t xml:space="preserve"> tiers:</w:t>
      </w:r>
    </w:p>
    <w:p w14:paraId="39055D75" w14:textId="77777777" w:rsidR="00A228C6" w:rsidRPr="00445AAD" w:rsidRDefault="00A228C6" w:rsidP="00851912"/>
    <w:p w14:paraId="338270E9" w14:textId="5A531A96" w:rsidR="00A228C6" w:rsidRPr="00445AAD" w:rsidRDefault="00453613" w:rsidP="00A228C6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445AAD">
        <w:rPr>
          <w:rFonts w:ascii="Arial" w:hAnsi="Arial" w:cs="Arial"/>
          <w:sz w:val="22"/>
          <w:szCs w:val="22"/>
        </w:rPr>
        <w:t xml:space="preserve">Tier 1: </w:t>
      </w:r>
      <w:r w:rsidR="00445A01" w:rsidRPr="00445AAD">
        <w:rPr>
          <w:rFonts w:ascii="Arial" w:hAnsi="Arial" w:cs="Arial"/>
          <w:sz w:val="22"/>
          <w:szCs w:val="22"/>
        </w:rPr>
        <w:t>F</w:t>
      </w:r>
      <w:r w:rsidR="00EB561F" w:rsidRPr="00445AAD">
        <w:rPr>
          <w:rFonts w:ascii="Arial" w:hAnsi="Arial" w:cs="Arial"/>
          <w:sz w:val="22"/>
          <w:szCs w:val="22"/>
        </w:rPr>
        <w:t>or people who require general awareness of the support autistic</w:t>
      </w:r>
      <w:r w:rsidR="009A62FF" w:rsidRPr="00445AAD">
        <w:rPr>
          <w:rFonts w:ascii="Arial" w:hAnsi="Arial" w:cs="Arial"/>
          <w:sz w:val="22"/>
          <w:szCs w:val="22"/>
        </w:rPr>
        <w:t xml:space="preserve"> or people with LDs may need.</w:t>
      </w:r>
      <w:r w:rsidR="00487003" w:rsidRPr="00445AAD">
        <w:rPr>
          <w:rFonts w:ascii="Arial" w:hAnsi="Arial" w:cs="Arial"/>
          <w:sz w:val="22"/>
          <w:szCs w:val="22"/>
        </w:rPr>
        <w:t xml:space="preserve"> This is suitable for non-clinical staff</w:t>
      </w:r>
    </w:p>
    <w:p w14:paraId="1434E87B" w14:textId="77777777" w:rsidR="003C4788" w:rsidRPr="00445AAD" w:rsidRDefault="003C4788" w:rsidP="00445AAD">
      <w:pPr>
        <w:pStyle w:val="ListParagraph"/>
        <w:rPr>
          <w:rFonts w:ascii="Arial" w:hAnsi="Arial" w:cs="Arial"/>
          <w:sz w:val="22"/>
          <w:szCs w:val="22"/>
        </w:rPr>
      </w:pPr>
    </w:p>
    <w:p w14:paraId="7691D0F1" w14:textId="412FD1F2" w:rsidR="00487003" w:rsidRPr="00445AAD" w:rsidRDefault="00487003" w:rsidP="00445AAD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445AAD">
        <w:rPr>
          <w:rFonts w:ascii="Arial" w:hAnsi="Arial" w:cs="Arial"/>
          <w:sz w:val="22"/>
          <w:szCs w:val="22"/>
        </w:rPr>
        <w:t xml:space="preserve">Tier 2: </w:t>
      </w:r>
      <w:r w:rsidR="00445A01" w:rsidRPr="00445AAD">
        <w:rPr>
          <w:rFonts w:ascii="Arial" w:hAnsi="Arial" w:cs="Arial"/>
          <w:sz w:val="22"/>
          <w:szCs w:val="22"/>
        </w:rPr>
        <w:t>F</w:t>
      </w:r>
      <w:r w:rsidR="00A90FCC" w:rsidRPr="00445AAD">
        <w:rPr>
          <w:rFonts w:ascii="Arial" w:hAnsi="Arial" w:cs="Arial"/>
          <w:sz w:val="22"/>
          <w:szCs w:val="22"/>
        </w:rPr>
        <w:t>or people who may need to provide care and support</w:t>
      </w:r>
      <w:r w:rsidR="00E67FBD" w:rsidRPr="00445AAD">
        <w:rPr>
          <w:rFonts w:ascii="Arial" w:hAnsi="Arial" w:cs="Arial"/>
          <w:sz w:val="22"/>
          <w:szCs w:val="22"/>
        </w:rPr>
        <w:t xml:space="preserve"> for autistic people or people with a</w:t>
      </w:r>
      <w:r w:rsidR="007E13CE">
        <w:rPr>
          <w:rFonts w:ascii="Arial" w:hAnsi="Arial" w:cs="Arial"/>
          <w:sz w:val="22"/>
          <w:szCs w:val="22"/>
        </w:rPr>
        <w:t>n</w:t>
      </w:r>
      <w:r w:rsidR="00E67FBD" w:rsidRPr="00445AAD">
        <w:rPr>
          <w:rFonts w:ascii="Arial" w:hAnsi="Arial" w:cs="Arial"/>
          <w:sz w:val="22"/>
          <w:szCs w:val="22"/>
        </w:rPr>
        <w:t xml:space="preserve"> LD.</w:t>
      </w:r>
      <w:r w:rsidR="0021771E" w:rsidRPr="00445AAD">
        <w:rPr>
          <w:rFonts w:ascii="Arial" w:hAnsi="Arial" w:cs="Arial"/>
          <w:sz w:val="22"/>
          <w:szCs w:val="22"/>
        </w:rPr>
        <w:t xml:space="preserve"> This is suitable for clinical </w:t>
      </w:r>
      <w:r w:rsidR="003C4788" w:rsidRPr="00445AAD">
        <w:rPr>
          <w:rFonts w:ascii="Arial" w:hAnsi="Arial" w:cs="Arial"/>
          <w:sz w:val="22"/>
          <w:szCs w:val="22"/>
        </w:rPr>
        <w:t>staff and</w:t>
      </w:r>
      <w:r w:rsidR="0021771E" w:rsidRPr="00445AAD">
        <w:rPr>
          <w:rFonts w:ascii="Arial" w:hAnsi="Arial" w:cs="Arial"/>
          <w:sz w:val="22"/>
          <w:szCs w:val="22"/>
        </w:rPr>
        <w:t xml:space="preserve"> </w:t>
      </w:r>
      <w:r w:rsidR="003C4788" w:rsidRPr="00445AAD">
        <w:rPr>
          <w:rFonts w:ascii="Arial" w:hAnsi="Arial" w:cs="Arial"/>
          <w:sz w:val="22"/>
          <w:szCs w:val="22"/>
        </w:rPr>
        <w:t>includes</w:t>
      </w:r>
      <w:r w:rsidR="0021771E" w:rsidRPr="00445AAD">
        <w:rPr>
          <w:rFonts w:ascii="Arial" w:hAnsi="Arial" w:cs="Arial"/>
          <w:sz w:val="22"/>
          <w:szCs w:val="22"/>
        </w:rPr>
        <w:t xml:space="preserve"> T</w:t>
      </w:r>
      <w:r w:rsidR="003C4788" w:rsidRPr="00445AAD">
        <w:rPr>
          <w:rFonts w:ascii="Arial" w:hAnsi="Arial" w:cs="Arial"/>
          <w:sz w:val="22"/>
          <w:szCs w:val="22"/>
        </w:rPr>
        <w:t>ier 1 content</w:t>
      </w:r>
    </w:p>
    <w:p w14:paraId="48E5A3F9" w14:textId="77777777" w:rsidR="003B4648" w:rsidRPr="00445AAD" w:rsidRDefault="003B4648" w:rsidP="003B4648">
      <w:pPr>
        <w:ind w:left="360"/>
        <w:rPr>
          <w:rFonts w:ascii="Arial" w:hAnsi="Arial" w:cs="Arial"/>
          <w:sz w:val="22"/>
          <w:szCs w:val="22"/>
        </w:rPr>
      </w:pPr>
    </w:p>
    <w:p w14:paraId="063A5D30" w14:textId="69020820" w:rsidR="00622B55" w:rsidRPr="00445AAD" w:rsidRDefault="003B4648" w:rsidP="003B4648">
      <w:pPr>
        <w:rPr>
          <w:rFonts w:ascii="Arial" w:hAnsi="Arial" w:cs="Arial"/>
          <w:sz w:val="22"/>
          <w:szCs w:val="22"/>
        </w:rPr>
      </w:pPr>
      <w:r w:rsidRPr="00445AAD">
        <w:rPr>
          <w:rFonts w:ascii="Arial" w:hAnsi="Arial" w:cs="Arial"/>
          <w:sz w:val="22"/>
          <w:szCs w:val="22"/>
        </w:rPr>
        <w:t>All staff at</w:t>
      </w:r>
      <w:r w:rsidR="00107A28">
        <w:rPr>
          <w:rFonts w:ascii="Arial" w:hAnsi="Arial" w:cs="Arial"/>
          <w:sz w:val="22"/>
          <w:szCs w:val="22"/>
        </w:rPr>
        <w:t xml:space="preserve"> this organisation must complete the expected </w:t>
      </w:r>
      <w:r w:rsidR="00AF4ECD">
        <w:rPr>
          <w:rFonts w:ascii="Arial" w:hAnsi="Arial" w:cs="Arial"/>
          <w:sz w:val="22"/>
          <w:szCs w:val="22"/>
        </w:rPr>
        <w:t>training tier</w:t>
      </w:r>
      <w:r w:rsidR="00107A28">
        <w:rPr>
          <w:rFonts w:ascii="Arial" w:hAnsi="Arial" w:cs="Arial"/>
          <w:sz w:val="22"/>
          <w:szCs w:val="22"/>
        </w:rPr>
        <w:t xml:space="preserve">. </w:t>
      </w:r>
      <w:r w:rsidRPr="00445AAD">
        <w:rPr>
          <w:rFonts w:ascii="Arial" w:hAnsi="Arial" w:cs="Arial"/>
          <w:sz w:val="22"/>
          <w:szCs w:val="22"/>
        </w:rPr>
        <w:t xml:space="preserve"> </w:t>
      </w:r>
    </w:p>
    <w:p w14:paraId="665F8CA5" w14:textId="657DDF5F" w:rsidR="004E6CC4" w:rsidRPr="00107A28" w:rsidRDefault="003B4648" w:rsidP="00107A28">
      <w:pPr>
        <w:shd w:val="clear" w:color="auto" w:fill="FFFFFF"/>
        <w:spacing w:before="360" w:line="360" w:lineRule="auto"/>
        <w:jc w:val="both"/>
        <w:rPr>
          <w:rFonts w:ascii="Arial" w:hAnsi="Arial" w:cs="Arial"/>
        </w:rPr>
      </w:pPr>
      <w:r w:rsidRPr="008A201D">
        <w:rPr>
          <w:rFonts w:ascii="Arial" w:hAnsi="Arial" w:cs="Arial"/>
          <w:sz w:val="22"/>
          <w:szCs w:val="22"/>
        </w:rPr>
        <w:t xml:space="preserve">The </w:t>
      </w:r>
      <w:r w:rsidR="00AF4ECD" w:rsidRPr="008A201D">
        <w:rPr>
          <w:rFonts w:ascii="Arial" w:hAnsi="Arial" w:cs="Arial"/>
          <w:sz w:val="22"/>
          <w:szCs w:val="22"/>
        </w:rPr>
        <w:t xml:space="preserve">Oliver McGowan Mandatory Training </w:t>
      </w:r>
      <w:r w:rsidR="008A201D" w:rsidRPr="008A201D">
        <w:rPr>
          <w:rFonts w:ascii="Arial" w:hAnsi="Arial" w:cs="Arial"/>
          <w:sz w:val="22"/>
          <w:szCs w:val="22"/>
        </w:rPr>
        <w:t xml:space="preserve">on LD and autism </w:t>
      </w:r>
      <w:r w:rsidR="00AF4ECD" w:rsidRPr="008A201D">
        <w:rPr>
          <w:rFonts w:ascii="Arial" w:hAnsi="Arial" w:cs="Arial"/>
          <w:sz w:val="22"/>
          <w:szCs w:val="22"/>
        </w:rPr>
        <w:t>(Part</w:t>
      </w:r>
      <w:r w:rsidR="008A201D" w:rsidRPr="008A201D">
        <w:rPr>
          <w:rFonts w:ascii="Arial" w:hAnsi="Arial" w:cs="Arial"/>
          <w:sz w:val="22"/>
          <w:szCs w:val="22"/>
        </w:rPr>
        <w:t>s</w:t>
      </w:r>
      <w:r w:rsidR="00AF4ECD" w:rsidRPr="008A201D">
        <w:rPr>
          <w:rFonts w:ascii="Arial" w:hAnsi="Arial" w:cs="Arial"/>
          <w:sz w:val="22"/>
          <w:szCs w:val="22"/>
        </w:rPr>
        <w:t xml:space="preserve"> 1</w:t>
      </w:r>
      <w:r w:rsidR="008A201D" w:rsidRPr="008A201D">
        <w:rPr>
          <w:rFonts w:ascii="Arial" w:hAnsi="Arial" w:cs="Arial"/>
          <w:sz w:val="22"/>
          <w:szCs w:val="22"/>
        </w:rPr>
        <w:t xml:space="preserve"> &amp; 2</w:t>
      </w:r>
      <w:r w:rsidR="00AF4ECD" w:rsidRPr="008A201D">
        <w:rPr>
          <w:rFonts w:ascii="Arial" w:hAnsi="Arial" w:cs="Arial"/>
          <w:sz w:val="22"/>
          <w:szCs w:val="22"/>
        </w:rPr>
        <w:t xml:space="preserve">) is available </w:t>
      </w:r>
      <w:r w:rsidR="008A201D" w:rsidRPr="008A201D">
        <w:rPr>
          <w:rFonts w:ascii="Arial" w:hAnsi="Arial" w:cs="Arial"/>
          <w:sz w:val="22"/>
          <w:szCs w:val="22"/>
        </w:rPr>
        <w:t>o</w:t>
      </w:r>
      <w:r w:rsidR="00AF4ECD" w:rsidRPr="008A201D">
        <w:rPr>
          <w:rFonts w:ascii="Arial" w:hAnsi="Arial" w:cs="Arial"/>
          <w:sz w:val="22"/>
          <w:szCs w:val="22"/>
        </w:rPr>
        <w:t xml:space="preserve">n </w:t>
      </w:r>
      <w:r w:rsidR="008A201D" w:rsidRPr="008A201D">
        <w:rPr>
          <w:rFonts w:ascii="Arial" w:hAnsi="Arial" w:cs="Arial"/>
          <w:sz w:val="22"/>
          <w:szCs w:val="22"/>
        </w:rPr>
        <w:t>Blue Stream Academy – the e-learning platform</w:t>
      </w:r>
      <w:r w:rsidRPr="008A201D">
        <w:rPr>
          <w:rFonts w:ascii="Arial" w:hAnsi="Arial" w:cs="Arial"/>
          <w:sz w:val="22"/>
          <w:szCs w:val="22"/>
        </w:rPr>
        <w:t>.</w:t>
      </w:r>
      <w:r w:rsidRPr="00445AAD">
        <w:rPr>
          <w:rFonts w:ascii="Arial" w:hAnsi="Arial" w:cs="Arial"/>
          <w:sz w:val="22"/>
          <w:szCs w:val="22"/>
        </w:rPr>
        <w:t xml:space="preserve"> </w:t>
      </w:r>
    </w:p>
    <w:p w14:paraId="469A8AEC" w14:textId="456FFE75" w:rsidR="00622B55" w:rsidRPr="00445AAD" w:rsidRDefault="00622B55" w:rsidP="003B4648">
      <w:pPr>
        <w:rPr>
          <w:rFonts w:ascii="Arial" w:hAnsi="Arial" w:cs="Arial"/>
          <w:sz w:val="22"/>
          <w:szCs w:val="22"/>
        </w:rPr>
      </w:pPr>
    </w:p>
    <w:p w14:paraId="6E79FE22" w14:textId="06BE7E9A" w:rsidR="00A9107F" w:rsidRPr="0092493F" w:rsidRDefault="00437746" w:rsidP="00A9107F">
      <w:pPr>
        <w:pStyle w:val="Heading1"/>
        <w:keepLines/>
        <w:pBdr>
          <w:bottom w:val="single" w:sz="4" w:space="0" w:color="595959" w:themeColor="text1" w:themeTint="A6"/>
        </w:pBdr>
        <w:spacing w:before="360" w:after="160" w:line="259" w:lineRule="auto"/>
        <w:rPr>
          <w:sz w:val="28"/>
          <w:szCs w:val="28"/>
        </w:rPr>
      </w:pPr>
      <w:bookmarkStart w:id="229" w:name="_Toc120534015"/>
      <w:bookmarkStart w:id="230" w:name="_Toc120534066"/>
      <w:bookmarkStart w:id="231" w:name="_Toc120534117"/>
      <w:bookmarkStart w:id="232" w:name="_Toc120534167"/>
      <w:bookmarkStart w:id="233" w:name="_Toc120534217"/>
      <w:bookmarkStart w:id="234" w:name="_Toc120534267"/>
      <w:bookmarkStart w:id="235" w:name="_Toc120534317"/>
      <w:bookmarkStart w:id="236" w:name="_Toc120534366"/>
      <w:bookmarkStart w:id="237" w:name="_Toc120534415"/>
      <w:bookmarkStart w:id="238" w:name="_Toc120534463"/>
      <w:bookmarkStart w:id="239" w:name="_Toc120534510"/>
      <w:bookmarkStart w:id="240" w:name="_Toc120534557"/>
      <w:bookmarkStart w:id="241" w:name="_Toc120534603"/>
      <w:bookmarkStart w:id="242" w:name="_Toc120534016"/>
      <w:bookmarkStart w:id="243" w:name="_Toc120534067"/>
      <w:bookmarkStart w:id="244" w:name="_Toc120534118"/>
      <w:bookmarkStart w:id="245" w:name="_Toc120534168"/>
      <w:bookmarkStart w:id="246" w:name="_Toc120534218"/>
      <w:bookmarkStart w:id="247" w:name="_Toc120534268"/>
      <w:bookmarkStart w:id="248" w:name="_Toc120534318"/>
      <w:bookmarkStart w:id="249" w:name="_Toc120534367"/>
      <w:bookmarkStart w:id="250" w:name="_Toc120534416"/>
      <w:bookmarkStart w:id="251" w:name="_Toc120534464"/>
      <w:bookmarkStart w:id="252" w:name="_Toc120534511"/>
      <w:bookmarkStart w:id="253" w:name="_Toc120534558"/>
      <w:bookmarkStart w:id="254" w:name="_Toc120534604"/>
      <w:bookmarkStart w:id="255" w:name="_Summary"/>
      <w:bookmarkStart w:id="256" w:name="_Toc174533732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r>
        <w:rPr>
          <w:sz w:val="28"/>
          <w:szCs w:val="28"/>
        </w:rPr>
        <w:t>Reimbursement</w:t>
      </w:r>
      <w:bookmarkEnd w:id="256"/>
    </w:p>
    <w:p w14:paraId="79F5E01B" w14:textId="77777777" w:rsidR="00991371" w:rsidRPr="007E13CE" w:rsidRDefault="00991371" w:rsidP="00991371">
      <w:pPr>
        <w:rPr>
          <w:rFonts w:ascii="Arial" w:hAnsi="Arial" w:cs="Arial"/>
          <w:sz w:val="22"/>
          <w:szCs w:val="22"/>
        </w:rPr>
      </w:pPr>
    </w:p>
    <w:p w14:paraId="3B491D6B" w14:textId="30D123AB" w:rsidR="002B32AB" w:rsidRDefault="00437746" w:rsidP="002B32AB">
      <w:pPr>
        <w:pStyle w:val="NoSpacing"/>
        <w:rPr>
          <w:rFonts w:ascii="Arial" w:hAnsi="Arial" w:cs="Arial"/>
          <w:color w:val="000000" w:themeColor="text1"/>
          <w:lang w:val="en-GB" w:eastAsia="en-GB"/>
        </w:rPr>
      </w:pPr>
      <w:r>
        <w:rPr>
          <w:rFonts w:ascii="Arial" w:hAnsi="Arial" w:cs="Arial"/>
          <w:color w:val="000000" w:themeColor="text1"/>
          <w:lang w:val="en-GB" w:eastAsia="en-GB"/>
        </w:rPr>
        <w:t xml:space="preserve">Part 3, Section 8 of the </w:t>
      </w:r>
      <w:hyperlink r:id="rId22" w:history="1">
        <w:r w:rsidRPr="00437746">
          <w:rPr>
            <w:rStyle w:val="Hyperlink"/>
            <w:rFonts w:ascii="Arial" w:hAnsi="Arial" w:cs="Arial"/>
            <w:lang w:val="en-GB" w:eastAsia="en-GB"/>
          </w:rPr>
          <w:t>NHS England General Medical Services Statement of Financial Entitlements Directions 2024</w:t>
        </w:r>
      </w:hyperlink>
      <w:r>
        <w:rPr>
          <w:rFonts w:ascii="Arial" w:hAnsi="Arial" w:cs="Arial"/>
          <w:color w:val="000000" w:themeColor="text1"/>
          <w:lang w:val="en-GB" w:eastAsia="en-GB"/>
        </w:rPr>
        <w:t xml:space="preserve"> outlines the process for health check completion payments which will be made to this organisation on completion of a compliant health check. </w:t>
      </w:r>
    </w:p>
    <w:p w14:paraId="556B7361" w14:textId="77777777" w:rsidR="00437746" w:rsidRDefault="00437746" w:rsidP="002B32AB">
      <w:pPr>
        <w:pStyle w:val="NoSpacing"/>
        <w:rPr>
          <w:rFonts w:ascii="Arial" w:hAnsi="Arial" w:cs="Arial"/>
          <w:color w:val="000000" w:themeColor="text1"/>
          <w:lang w:val="en-GB" w:eastAsia="en-GB"/>
        </w:rPr>
      </w:pPr>
    </w:p>
    <w:p w14:paraId="39E7512F" w14:textId="434E7EF5" w:rsidR="00437746" w:rsidRPr="007E13CE" w:rsidRDefault="00437746" w:rsidP="002B32AB">
      <w:pPr>
        <w:pStyle w:val="NoSpacing"/>
        <w:rPr>
          <w:rFonts w:ascii="Arial" w:hAnsi="Arial" w:cs="Arial"/>
          <w:color w:val="000000" w:themeColor="text1"/>
          <w:lang w:val="en-GB" w:eastAsia="en-GB"/>
        </w:rPr>
      </w:pPr>
      <w:r>
        <w:rPr>
          <w:rFonts w:ascii="Arial" w:hAnsi="Arial" w:cs="Arial"/>
          <w:color w:val="000000" w:themeColor="text1"/>
          <w:lang w:val="en-GB" w:eastAsia="en-GB"/>
        </w:rPr>
        <w:t xml:space="preserve">The value of a compliant health check is £140.00. </w:t>
      </w:r>
    </w:p>
    <w:p w14:paraId="2F1F50BC" w14:textId="5F691576" w:rsidR="002B32AB" w:rsidRPr="0092493F" w:rsidRDefault="002B32AB" w:rsidP="00727E8E">
      <w:pPr>
        <w:rPr>
          <w:rFonts w:ascii="Arial" w:hAnsi="Arial" w:cs="Arial"/>
          <w:iCs/>
          <w:color w:val="000000" w:themeColor="text1"/>
          <w:sz w:val="20"/>
          <w:szCs w:val="20"/>
          <w:lang w:eastAsia="en-GB"/>
        </w:rPr>
      </w:pPr>
    </w:p>
    <w:p w14:paraId="0910935B" w14:textId="550FC991" w:rsidR="002B32AB" w:rsidRPr="0092493F" w:rsidRDefault="002B32AB" w:rsidP="002B32AB">
      <w:pPr>
        <w:pStyle w:val="Heading1"/>
        <w:keepLines/>
        <w:numPr>
          <w:ilvl w:val="0"/>
          <w:numId w:val="0"/>
        </w:numPr>
        <w:pBdr>
          <w:bottom w:val="single" w:sz="4" w:space="0" w:color="595959" w:themeColor="text1" w:themeTint="A6"/>
        </w:pBdr>
        <w:spacing w:before="360" w:after="160" w:line="259" w:lineRule="auto"/>
        <w:ind w:left="432" w:hanging="432"/>
        <w:rPr>
          <w:sz w:val="28"/>
          <w:szCs w:val="28"/>
        </w:rPr>
      </w:pPr>
      <w:bookmarkStart w:id="257" w:name="_Annex_A_–"/>
      <w:bookmarkStart w:id="258" w:name="_Toc174533733"/>
      <w:bookmarkEnd w:id="257"/>
      <w:r w:rsidRPr="0092493F">
        <w:rPr>
          <w:sz w:val="28"/>
          <w:szCs w:val="28"/>
        </w:rPr>
        <w:lastRenderedPageBreak/>
        <w:t xml:space="preserve">Annex A – Learning </w:t>
      </w:r>
      <w:r w:rsidR="00EB6979" w:rsidRPr="0092493F">
        <w:rPr>
          <w:sz w:val="28"/>
          <w:szCs w:val="28"/>
        </w:rPr>
        <w:t>disability health check poster</w:t>
      </w:r>
      <w:bookmarkEnd w:id="258"/>
    </w:p>
    <w:p w14:paraId="42821707" w14:textId="510E493F" w:rsidR="002B32AB" w:rsidRPr="0092493F" w:rsidRDefault="002B32AB" w:rsidP="002B32AB">
      <w:r w:rsidRPr="00445AAD">
        <w:rPr>
          <w:noProof/>
          <w:lang w:eastAsia="en-GB"/>
        </w:rPr>
        <w:drawing>
          <wp:inline distT="0" distB="0" distL="0" distR="0" wp14:anchorId="1B1CC728" wp14:editId="5EC9FA32">
            <wp:extent cx="5467350" cy="75895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" t="1399" r="1153" b="304"/>
                    <a:stretch/>
                  </pic:blipFill>
                  <pic:spPr bwMode="auto">
                    <a:xfrm>
                      <a:off x="0" y="0"/>
                      <a:ext cx="5468199" cy="759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CE59B" w14:textId="6BA13E7A" w:rsidR="00185EBD" w:rsidRPr="0092493F" w:rsidRDefault="00185EBD" w:rsidP="002B32AB"/>
    <w:p w14:paraId="607B19DD" w14:textId="3897C57D" w:rsidR="00185EBD" w:rsidRPr="0092493F" w:rsidRDefault="00185EBD" w:rsidP="00185EBD">
      <w:pPr>
        <w:pStyle w:val="Heading1"/>
        <w:keepLines/>
        <w:numPr>
          <w:ilvl w:val="0"/>
          <w:numId w:val="0"/>
        </w:numPr>
        <w:pBdr>
          <w:bottom w:val="single" w:sz="4" w:space="0" w:color="595959" w:themeColor="text1" w:themeTint="A6"/>
        </w:pBdr>
        <w:spacing w:before="360" w:after="160" w:line="259" w:lineRule="auto"/>
        <w:ind w:left="432" w:hanging="432"/>
        <w:rPr>
          <w:sz w:val="28"/>
          <w:szCs w:val="28"/>
        </w:rPr>
      </w:pPr>
      <w:bookmarkStart w:id="259" w:name="_Annex_B_–"/>
      <w:bookmarkStart w:id="260" w:name="_Toc174533734"/>
      <w:bookmarkEnd w:id="259"/>
      <w:r w:rsidRPr="0092493F">
        <w:rPr>
          <w:sz w:val="28"/>
          <w:szCs w:val="28"/>
        </w:rPr>
        <w:lastRenderedPageBreak/>
        <w:t>Annex B – Learning disability health check invitation letter</w:t>
      </w:r>
      <w:bookmarkEnd w:id="260"/>
    </w:p>
    <w:p w14:paraId="1917DBA7" w14:textId="77777777" w:rsidR="00185EBD" w:rsidRPr="0092493F" w:rsidRDefault="00185EBD" w:rsidP="00185EBD">
      <w:pPr>
        <w:rPr>
          <w:rFonts w:ascii="Arial" w:hAnsi="Arial" w:cs="Arial"/>
          <w:sz w:val="22"/>
          <w:szCs w:val="22"/>
        </w:rPr>
      </w:pPr>
    </w:p>
    <w:p w14:paraId="46DE8AF2" w14:textId="318010F9" w:rsidR="00185EBD" w:rsidRPr="0092493F" w:rsidRDefault="00185EBD" w:rsidP="00185EBD">
      <w:pPr>
        <w:rPr>
          <w:rFonts w:ascii="Arial" w:hAnsi="Arial" w:cs="Arial"/>
          <w:sz w:val="22"/>
          <w:szCs w:val="22"/>
        </w:rPr>
      </w:pPr>
      <w:r w:rsidRPr="0092493F">
        <w:rPr>
          <w:rFonts w:ascii="Arial" w:hAnsi="Arial" w:cs="Arial"/>
          <w:sz w:val="22"/>
          <w:szCs w:val="22"/>
        </w:rPr>
        <w:t>Dear [</w:t>
      </w:r>
      <w:r w:rsidRPr="0092493F">
        <w:rPr>
          <w:rFonts w:ascii="Arial" w:hAnsi="Arial" w:cs="Arial"/>
          <w:sz w:val="22"/>
          <w:szCs w:val="22"/>
          <w:highlight w:val="yellow"/>
        </w:rPr>
        <w:t>insert patient name</w:t>
      </w:r>
      <w:r w:rsidRPr="0092493F">
        <w:rPr>
          <w:rFonts w:ascii="Arial" w:hAnsi="Arial" w:cs="Arial"/>
          <w:sz w:val="22"/>
          <w:szCs w:val="22"/>
        </w:rPr>
        <w:t xml:space="preserve">], </w:t>
      </w:r>
    </w:p>
    <w:p w14:paraId="6285320A" w14:textId="77777777" w:rsidR="00185EBD" w:rsidRPr="0092493F" w:rsidRDefault="00185EBD" w:rsidP="00185EBD">
      <w:pPr>
        <w:rPr>
          <w:rFonts w:ascii="Arial" w:hAnsi="Arial" w:cs="Arial"/>
          <w:sz w:val="22"/>
          <w:szCs w:val="22"/>
        </w:rPr>
      </w:pPr>
    </w:p>
    <w:p w14:paraId="44606132" w14:textId="77777777" w:rsidR="00185EBD" w:rsidRPr="0092493F" w:rsidRDefault="00185EBD" w:rsidP="00185EBD">
      <w:pPr>
        <w:rPr>
          <w:rFonts w:ascii="Arial" w:hAnsi="Arial" w:cs="Arial"/>
          <w:sz w:val="22"/>
          <w:szCs w:val="22"/>
        </w:rPr>
      </w:pPr>
      <w:r w:rsidRPr="0092493F">
        <w:rPr>
          <w:rFonts w:ascii="Arial" w:hAnsi="Arial" w:cs="Arial"/>
          <w:sz w:val="22"/>
          <w:szCs w:val="22"/>
        </w:rPr>
        <w:t xml:space="preserve">I note from your healthcare record that you have a learning disability. </w:t>
      </w:r>
    </w:p>
    <w:p w14:paraId="29EFF9E3" w14:textId="77777777" w:rsidR="00185EBD" w:rsidRPr="0092493F" w:rsidRDefault="00185EBD" w:rsidP="00185EBD">
      <w:pPr>
        <w:rPr>
          <w:rFonts w:ascii="Arial" w:hAnsi="Arial" w:cs="Arial"/>
          <w:sz w:val="22"/>
          <w:szCs w:val="22"/>
        </w:rPr>
      </w:pPr>
    </w:p>
    <w:p w14:paraId="54EB4CB0" w14:textId="3726751E" w:rsidR="00F371BC" w:rsidRPr="0092493F" w:rsidRDefault="00185EBD" w:rsidP="00185EBD">
      <w:pPr>
        <w:rPr>
          <w:rFonts w:ascii="Arial" w:hAnsi="Arial" w:cs="Arial"/>
          <w:sz w:val="22"/>
          <w:szCs w:val="22"/>
        </w:rPr>
      </w:pPr>
      <w:r w:rsidRPr="0092493F">
        <w:rPr>
          <w:rFonts w:ascii="Arial" w:hAnsi="Arial" w:cs="Arial"/>
          <w:sz w:val="22"/>
          <w:szCs w:val="22"/>
        </w:rPr>
        <w:t>You may be aware that the NHS offer</w:t>
      </w:r>
      <w:r w:rsidR="007309EC" w:rsidRPr="0092493F">
        <w:rPr>
          <w:rFonts w:ascii="Arial" w:hAnsi="Arial" w:cs="Arial"/>
          <w:sz w:val="22"/>
          <w:szCs w:val="22"/>
        </w:rPr>
        <w:t>s</w:t>
      </w:r>
      <w:r w:rsidRPr="0092493F">
        <w:rPr>
          <w:rFonts w:ascii="Arial" w:hAnsi="Arial" w:cs="Arial"/>
          <w:sz w:val="22"/>
          <w:szCs w:val="22"/>
        </w:rPr>
        <w:t xml:space="preserve"> a free annual health check for patients who have a learning disability.</w:t>
      </w:r>
    </w:p>
    <w:p w14:paraId="66C5D668" w14:textId="77777777" w:rsidR="00F371BC" w:rsidRPr="0092493F" w:rsidRDefault="00F371BC" w:rsidP="00185EBD">
      <w:pPr>
        <w:rPr>
          <w:rFonts w:ascii="Arial" w:hAnsi="Arial" w:cs="Arial"/>
          <w:sz w:val="22"/>
          <w:szCs w:val="22"/>
        </w:rPr>
      </w:pPr>
    </w:p>
    <w:p w14:paraId="2ADD9874" w14:textId="357F62EF" w:rsidR="00185EBD" w:rsidRPr="0092493F" w:rsidRDefault="00F371BC" w:rsidP="00185EBD">
      <w:pPr>
        <w:rPr>
          <w:rFonts w:ascii="Arial" w:hAnsi="Arial" w:cs="Arial"/>
          <w:sz w:val="22"/>
          <w:szCs w:val="22"/>
        </w:rPr>
      </w:pPr>
      <w:r w:rsidRPr="0092493F">
        <w:rPr>
          <w:rFonts w:ascii="Arial" w:hAnsi="Arial" w:cs="Arial"/>
          <w:sz w:val="22"/>
          <w:szCs w:val="22"/>
        </w:rPr>
        <w:t>P</w:t>
      </w:r>
      <w:r w:rsidR="00185EBD" w:rsidRPr="0092493F">
        <w:rPr>
          <w:rFonts w:ascii="Arial" w:hAnsi="Arial" w:cs="Arial"/>
          <w:sz w:val="22"/>
          <w:szCs w:val="22"/>
        </w:rPr>
        <w:t>lease contact the</w:t>
      </w:r>
      <w:r w:rsidR="00F21DF6">
        <w:rPr>
          <w:rFonts w:ascii="Arial" w:hAnsi="Arial" w:cs="Arial"/>
          <w:sz w:val="22"/>
          <w:szCs w:val="22"/>
        </w:rPr>
        <w:t xml:space="preserve"> practice</w:t>
      </w:r>
      <w:r w:rsidR="00185EBD" w:rsidRPr="0092493F">
        <w:rPr>
          <w:rFonts w:ascii="Arial" w:hAnsi="Arial" w:cs="Arial"/>
          <w:sz w:val="22"/>
          <w:szCs w:val="22"/>
        </w:rPr>
        <w:t xml:space="preserve"> on [</w:t>
      </w:r>
      <w:r w:rsidR="00185EBD" w:rsidRPr="0092493F">
        <w:rPr>
          <w:rFonts w:ascii="Arial" w:hAnsi="Arial" w:cs="Arial"/>
          <w:sz w:val="22"/>
          <w:szCs w:val="22"/>
          <w:highlight w:val="yellow"/>
        </w:rPr>
        <w:t>insert number</w:t>
      </w:r>
      <w:r w:rsidR="00185EBD" w:rsidRPr="0092493F">
        <w:rPr>
          <w:rFonts w:ascii="Arial" w:hAnsi="Arial" w:cs="Arial"/>
          <w:sz w:val="22"/>
          <w:szCs w:val="22"/>
        </w:rPr>
        <w:t xml:space="preserve">] or </w:t>
      </w:r>
      <w:r w:rsidR="007309EC" w:rsidRPr="0092493F">
        <w:rPr>
          <w:rFonts w:ascii="Arial" w:hAnsi="Arial" w:cs="Arial"/>
          <w:sz w:val="22"/>
          <w:szCs w:val="22"/>
        </w:rPr>
        <w:t xml:space="preserve">by </w:t>
      </w:r>
      <w:r w:rsidR="00185EBD" w:rsidRPr="0092493F">
        <w:rPr>
          <w:rFonts w:ascii="Arial" w:hAnsi="Arial" w:cs="Arial"/>
          <w:sz w:val="22"/>
          <w:szCs w:val="22"/>
        </w:rPr>
        <w:t>email on [</w:t>
      </w:r>
      <w:r w:rsidR="00185EBD" w:rsidRPr="0092493F">
        <w:rPr>
          <w:rFonts w:ascii="Arial" w:hAnsi="Arial" w:cs="Arial"/>
          <w:sz w:val="22"/>
          <w:szCs w:val="22"/>
          <w:highlight w:val="yellow"/>
        </w:rPr>
        <w:t>insert email address</w:t>
      </w:r>
      <w:r w:rsidR="007309EC" w:rsidRPr="0092493F">
        <w:rPr>
          <w:rFonts w:ascii="Arial" w:hAnsi="Arial" w:cs="Arial"/>
          <w:sz w:val="22"/>
          <w:szCs w:val="22"/>
        </w:rPr>
        <w:t>]</w:t>
      </w:r>
      <w:r w:rsidR="00185EBD" w:rsidRPr="0092493F">
        <w:rPr>
          <w:rFonts w:ascii="Arial" w:hAnsi="Arial" w:cs="Arial"/>
          <w:sz w:val="22"/>
          <w:szCs w:val="22"/>
        </w:rPr>
        <w:t xml:space="preserve"> explaining that you have received this </w:t>
      </w:r>
      <w:r w:rsidRPr="0092493F">
        <w:rPr>
          <w:rFonts w:ascii="Arial" w:hAnsi="Arial" w:cs="Arial"/>
          <w:sz w:val="22"/>
          <w:szCs w:val="22"/>
        </w:rPr>
        <w:t>learning di</w:t>
      </w:r>
      <w:r w:rsidR="007E13CE">
        <w:rPr>
          <w:rFonts w:ascii="Arial" w:hAnsi="Arial" w:cs="Arial"/>
          <w:sz w:val="22"/>
          <w:szCs w:val="22"/>
        </w:rPr>
        <w:t>sability health check</w:t>
      </w:r>
      <w:r w:rsidRPr="0092493F">
        <w:rPr>
          <w:rFonts w:ascii="Arial" w:hAnsi="Arial" w:cs="Arial"/>
          <w:sz w:val="22"/>
          <w:szCs w:val="22"/>
        </w:rPr>
        <w:t xml:space="preserve"> invitation </w:t>
      </w:r>
      <w:r w:rsidR="00185EBD" w:rsidRPr="0092493F">
        <w:rPr>
          <w:rFonts w:ascii="Arial" w:hAnsi="Arial" w:cs="Arial"/>
          <w:sz w:val="22"/>
          <w:szCs w:val="22"/>
        </w:rPr>
        <w:t>letter</w:t>
      </w:r>
      <w:r w:rsidRPr="0092493F">
        <w:rPr>
          <w:rFonts w:ascii="Arial" w:hAnsi="Arial" w:cs="Arial"/>
          <w:sz w:val="22"/>
          <w:szCs w:val="22"/>
        </w:rPr>
        <w:t xml:space="preserve"> and </w:t>
      </w:r>
      <w:r w:rsidR="00185EBD" w:rsidRPr="0092493F">
        <w:rPr>
          <w:rFonts w:ascii="Arial" w:hAnsi="Arial" w:cs="Arial"/>
          <w:sz w:val="22"/>
          <w:szCs w:val="22"/>
        </w:rPr>
        <w:t>one of our team will gladly book an appointment</w:t>
      </w:r>
      <w:r w:rsidR="007309EC" w:rsidRPr="0092493F">
        <w:rPr>
          <w:rFonts w:ascii="Arial" w:hAnsi="Arial" w:cs="Arial"/>
          <w:sz w:val="22"/>
          <w:szCs w:val="22"/>
        </w:rPr>
        <w:t xml:space="preserve"> for you</w:t>
      </w:r>
      <w:r w:rsidR="00185EBD" w:rsidRPr="0092493F">
        <w:rPr>
          <w:rFonts w:ascii="Arial" w:hAnsi="Arial" w:cs="Arial"/>
          <w:sz w:val="22"/>
          <w:szCs w:val="22"/>
        </w:rPr>
        <w:t>.</w:t>
      </w:r>
    </w:p>
    <w:p w14:paraId="7A93EE6B" w14:textId="77777777" w:rsidR="00185EBD" w:rsidRPr="0092493F" w:rsidRDefault="00185EBD" w:rsidP="00185EBD">
      <w:pPr>
        <w:rPr>
          <w:rFonts w:ascii="Arial" w:hAnsi="Arial" w:cs="Arial"/>
          <w:sz w:val="22"/>
          <w:szCs w:val="22"/>
        </w:rPr>
      </w:pPr>
    </w:p>
    <w:p w14:paraId="2913A3F6" w14:textId="1627DCF9" w:rsidR="00F371BC" w:rsidRPr="0092493F" w:rsidRDefault="00F371BC" w:rsidP="00185EBD">
      <w:pPr>
        <w:rPr>
          <w:rFonts w:ascii="Arial" w:hAnsi="Arial" w:cs="Arial"/>
          <w:sz w:val="22"/>
          <w:szCs w:val="22"/>
        </w:rPr>
      </w:pPr>
      <w:r w:rsidRPr="0092493F">
        <w:rPr>
          <w:rFonts w:ascii="Arial" w:hAnsi="Arial" w:cs="Arial"/>
          <w:sz w:val="22"/>
          <w:szCs w:val="22"/>
        </w:rPr>
        <w:t xml:space="preserve">Please </w:t>
      </w:r>
      <w:r w:rsidR="000650E6" w:rsidRPr="0092493F">
        <w:rPr>
          <w:rFonts w:ascii="Arial" w:hAnsi="Arial" w:cs="Arial"/>
          <w:sz w:val="22"/>
          <w:szCs w:val="22"/>
        </w:rPr>
        <w:t xml:space="preserve">see </w:t>
      </w:r>
      <w:r w:rsidR="007309EC" w:rsidRPr="0092493F">
        <w:rPr>
          <w:rFonts w:ascii="Arial" w:hAnsi="Arial" w:cs="Arial"/>
          <w:sz w:val="22"/>
          <w:szCs w:val="22"/>
        </w:rPr>
        <w:t xml:space="preserve">the information </w:t>
      </w:r>
      <w:r w:rsidR="000650E6" w:rsidRPr="0092493F">
        <w:rPr>
          <w:rFonts w:ascii="Arial" w:hAnsi="Arial" w:cs="Arial"/>
          <w:sz w:val="22"/>
          <w:szCs w:val="22"/>
        </w:rPr>
        <w:t xml:space="preserve">below </w:t>
      </w:r>
      <w:r w:rsidR="007309EC" w:rsidRPr="0092493F">
        <w:rPr>
          <w:rFonts w:ascii="Arial" w:hAnsi="Arial" w:cs="Arial"/>
          <w:sz w:val="22"/>
          <w:szCs w:val="22"/>
        </w:rPr>
        <w:t>regarding</w:t>
      </w:r>
      <w:r w:rsidRPr="0092493F">
        <w:rPr>
          <w:rFonts w:ascii="Arial" w:hAnsi="Arial" w:cs="Arial"/>
          <w:sz w:val="22"/>
          <w:szCs w:val="22"/>
        </w:rPr>
        <w:t xml:space="preserve"> th</w:t>
      </w:r>
      <w:r w:rsidR="000650E6" w:rsidRPr="0092493F">
        <w:rPr>
          <w:rFonts w:ascii="Arial" w:hAnsi="Arial" w:cs="Arial"/>
          <w:sz w:val="22"/>
          <w:szCs w:val="22"/>
        </w:rPr>
        <w:t>is free</w:t>
      </w:r>
      <w:r w:rsidRPr="0092493F">
        <w:rPr>
          <w:rFonts w:ascii="Arial" w:hAnsi="Arial" w:cs="Arial"/>
          <w:sz w:val="22"/>
          <w:szCs w:val="22"/>
        </w:rPr>
        <w:t xml:space="preserve"> health check.</w:t>
      </w:r>
    </w:p>
    <w:p w14:paraId="6C67C4FD" w14:textId="63FD19D7" w:rsidR="000650E6" w:rsidRPr="0092493F" w:rsidRDefault="000650E6" w:rsidP="00185EBD">
      <w:pPr>
        <w:rPr>
          <w:rFonts w:ascii="Arial" w:hAnsi="Arial" w:cs="Arial"/>
          <w:color w:val="FF0000"/>
          <w:sz w:val="22"/>
          <w:szCs w:val="22"/>
        </w:rPr>
      </w:pPr>
    </w:p>
    <w:p w14:paraId="7FD537BA" w14:textId="574FB822" w:rsidR="000650E6" w:rsidRPr="0092493F" w:rsidRDefault="000650E6" w:rsidP="00185EBD">
      <w:pPr>
        <w:rPr>
          <w:rFonts w:ascii="Arial" w:hAnsi="Arial" w:cs="Arial"/>
          <w:color w:val="FF0000"/>
          <w:sz w:val="22"/>
          <w:szCs w:val="22"/>
        </w:rPr>
      </w:pPr>
      <w:r w:rsidRPr="00445AAD">
        <w:rPr>
          <w:rFonts w:ascii="Arial" w:hAnsi="Arial" w:cs="Arial"/>
          <w:noProof/>
          <w:color w:val="FF0000"/>
          <w:sz w:val="22"/>
          <w:szCs w:val="22"/>
          <w:lang w:eastAsia="en-GB"/>
        </w:rPr>
        <w:drawing>
          <wp:inline distT="0" distB="0" distL="0" distR="0" wp14:anchorId="62AA4D2D" wp14:editId="409954BA">
            <wp:extent cx="2964666" cy="41148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1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6C138" w14:textId="77777777" w:rsidR="00185EBD" w:rsidRPr="0092493F" w:rsidRDefault="00185EBD" w:rsidP="00185EBD">
      <w:pPr>
        <w:rPr>
          <w:rFonts w:ascii="Arial" w:hAnsi="Arial" w:cs="Arial"/>
          <w:color w:val="FF0000"/>
          <w:sz w:val="22"/>
          <w:szCs w:val="22"/>
        </w:rPr>
      </w:pPr>
    </w:p>
    <w:p w14:paraId="259F4D53" w14:textId="77777777" w:rsidR="00185EBD" w:rsidRPr="0092493F" w:rsidRDefault="00185EBD" w:rsidP="00185EBD">
      <w:pPr>
        <w:rPr>
          <w:rFonts w:ascii="Arial" w:hAnsi="Arial" w:cs="Arial"/>
          <w:sz w:val="22"/>
          <w:szCs w:val="22"/>
        </w:rPr>
      </w:pPr>
      <w:r w:rsidRPr="0092493F">
        <w:rPr>
          <w:rFonts w:ascii="Arial" w:hAnsi="Arial" w:cs="Arial"/>
          <w:sz w:val="22"/>
          <w:szCs w:val="22"/>
        </w:rPr>
        <w:t xml:space="preserve">Yours sincerely, </w:t>
      </w:r>
    </w:p>
    <w:p w14:paraId="6B663AAC" w14:textId="77777777" w:rsidR="00185EBD" w:rsidRPr="0092493F" w:rsidRDefault="00185EBD" w:rsidP="00185EBD">
      <w:pPr>
        <w:rPr>
          <w:rFonts w:ascii="Arial" w:hAnsi="Arial" w:cs="Arial"/>
          <w:sz w:val="22"/>
          <w:szCs w:val="22"/>
        </w:rPr>
      </w:pPr>
    </w:p>
    <w:p w14:paraId="4BE5CA4D" w14:textId="77777777" w:rsidR="00185EBD" w:rsidRPr="0092493F" w:rsidRDefault="00185EBD" w:rsidP="00185EBD">
      <w:pPr>
        <w:rPr>
          <w:rFonts w:ascii="Arial" w:hAnsi="Arial" w:cs="Arial"/>
          <w:sz w:val="22"/>
          <w:szCs w:val="22"/>
        </w:rPr>
      </w:pPr>
    </w:p>
    <w:p w14:paraId="498EC284" w14:textId="77777777" w:rsidR="00185EBD" w:rsidRPr="0092493F" w:rsidRDefault="00185EBD" w:rsidP="00185EBD">
      <w:pPr>
        <w:rPr>
          <w:rFonts w:ascii="Arial" w:hAnsi="Arial" w:cs="Arial"/>
          <w:sz w:val="22"/>
          <w:szCs w:val="22"/>
        </w:rPr>
      </w:pPr>
    </w:p>
    <w:p w14:paraId="310E3A00" w14:textId="1C1AF2F0" w:rsidR="00185EBD" w:rsidRPr="0092493F" w:rsidRDefault="00185EBD" w:rsidP="00185EBD">
      <w:pPr>
        <w:rPr>
          <w:rFonts w:ascii="Arial" w:hAnsi="Arial" w:cs="Arial"/>
          <w:sz w:val="22"/>
          <w:szCs w:val="22"/>
        </w:rPr>
      </w:pPr>
      <w:r w:rsidRPr="0092493F">
        <w:rPr>
          <w:rFonts w:ascii="Arial" w:hAnsi="Arial" w:cs="Arial"/>
          <w:sz w:val="22"/>
          <w:szCs w:val="22"/>
        </w:rPr>
        <w:t>[</w:t>
      </w:r>
      <w:r w:rsidRPr="0092493F">
        <w:rPr>
          <w:rFonts w:ascii="Arial" w:hAnsi="Arial" w:cs="Arial"/>
          <w:sz w:val="22"/>
          <w:szCs w:val="22"/>
          <w:highlight w:val="yellow"/>
        </w:rPr>
        <w:t>Signature</w:t>
      </w:r>
      <w:r w:rsidRPr="0092493F">
        <w:rPr>
          <w:rFonts w:ascii="Arial" w:hAnsi="Arial" w:cs="Arial"/>
          <w:sz w:val="22"/>
          <w:szCs w:val="22"/>
        </w:rPr>
        <w:t>]</w:t>
      </w:r>
    </w:p>
    <w:p w14:paraId="50E6B209" w14:textId="77777777" w:rsidR="000650E6" w:rsidRPr="0092493F" w:rsidRDefault="000650E6" w:rsidP="00185EBD">
      <w:pPr>
        <w:rPr>
          <w:rFonts w:ascii="Arial" w:hAnsi="Arial" w:cs="Arial"/>
          <w:sz w:val="22"/>
          <w:szCs w:val="22"/>
        </w:rPr>
      </w:pPr>
    </w:p>
    <w:p w14:paraId="09D3CFBF" w14:textId="77777777" w:rsidR="00185EBD" w:rsidRPr="0092493F" w:rsidRDefault="00185EBD" w:rsidP="00185EBD">
      <w:pPr>
        <w:rPr>
          <w:rFonts w:ascii="Arial" w:hAnsi="Arial" w:cs="Arial"/>
          <w:sz w:val="22"/>
          <w:szCs w:val="22"/>
        </w:rPr>
      </w:pPr>
      <w:r w:rsidRPr="0092493F">
        <w:rPr>
          <w:rFonts w:ascii="Arial" w:hAnsi="Arial" w:cs="Arial"/>
          <w:sz w:val="22"/>
          <w:szCs w:val="22"/>
        </w:rPr>
        <w:t>[</w:t>
      </w:r>
      <w:r w:rsidRPr="0092493F">
        <w:rPr>
          <w:rFonts w:ascii="Arial" w:hAnsi="Arial" w:cs="Arial"/>
          <w:sz w:val="22"/>
          <w:szCs w:val="22"/>
          <w:highlight w:val="yellow"/>
        </w:rPr>
        <w:t>Name</w:t>
      </w:r>
      <w:r w:rsidRPr="0092493F">
        <w:rPr>
          <w:rFonts w:ascii="Arial" w:hAnsi="Arial" w:cs="Arial"/>
          <w:sz w:val="22"/>
          <w:szCs w:val="22"/>
        </w:rPr>
        <w:t>]</w:t>
      </w:r>
    </w:p>
    <w:p w14:paraId="23E6BFFD" w14:textId="77777777" w:rsidR="00185EBD" w:rsidRPr="0092493F" w:rsidRDefault="00185EBD" w:rsidP="002B32AB">
      <w:pPr>
        <w:rPr>
          <w:color w:val="FF0000"/>
        </w:rPr>
      </w:pPr>
    </w:p>
    <w:sectPr w:rsidR="00185EBD" w:rsidRPr="0092493F" w:rsidSect="007546D3">
      <w:headerReference w:type="default" r:id="rId25"/>
      <w:footerReference w:type="default" r:id="rId2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1332E" w14:textId="77777777" w:rsidR="008306BE" w:rsidRDefault="008306BE" w:rsidP="001A7ADA">
      <w:r>
        <w:separator/>
      </w:r>
    </w:p>
  </w:endnote>
  <w:endnote w:type="continuationSeparator" w:id="0">
    <w:p w14:paraId="749294D9" w14:textId="77777777" w:rsidR="008306BE" w:rsidRDefault="008306BE" w:rsidP="001A7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74340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6AC0DF" w14:textId="7F0F7797" w:rsidR="00C95378" w:rsidRDefault="00C953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7F7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81C301" w14:textId="77777777" w:rsidR="00C95378" w:rsidRDefault="00C953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B1FA6" w14:textId="77777777" w:rsidR="008306BE" w:rsidRDefault="008306BE" w:rsidP="001A7ADA">
      <w:r>
        <w:separator/>
      </w:r>
    </w:p>
  </w:footnote>
  <w:footnote w:type="continuationSeparator" w:id="0">
    <w:p w14:paraId="1AD4FDA3" w14:textId="77777777" w:rsidR="008306BE" w:rsidRDefault="008306BE" w:rsidP="001A7A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E821C" w14:textId="7875DC56" w:rsidR="00C95378" w:rsidRDefault="00C95378" w:rsidP="00DE2786">
    <w:pPr>
      <w:pStyle w:val="p16"/>
      <w:jc w:val="center"/>
    </w:pPr>
  </w:p>
  <w:p w14:paraId="727A2C97" w14:textId="77777777" w:rsidR="008A201D" w:rsidRPr="00D454A6" w:rsidRDefault="008A201D" w:rsidP="008A201D">
    <w:pPr>
      <w:pStyle w:val="FPMredflyer"/>
      <w:rPr>
        <w:color w:val="auto"/>
      </w:rPr>
    </w:pPr>
    <w:r w:rsidRPr="00D454A6">
      <w:rPr>
        <w:color w:val="auto"/>
      </w:rPr>
      <w:t>SHEERWATER HEALTH CENTRE</w:t>
    </w:r>
  </w:p>
  <w:p w14:paraId="46CBCB37" w14:textId="77777777" w:rsidR="00C95378" w:rsidRDefault="00C953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E7D36"/>
    <w:multiLevelType w:val="hybridMultilevel"/>
    <w:tmpl w:val="8D242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B728B"/>
    <w:multiLevelType w:val="hybridMultilevel"/>
    <w:tmpl w:val="1220A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2775B"/>
    <w:multiLevelType w:val="multilevel"/>
    <w:tmpl w:val="5F4EAE1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sz w:val="28"/>
        <w:szCs w:val="28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Arial" w:hAnsi="Arial" w:cs="Arial"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49845AE"/>
    <w:multiLevelType w:val="hybridMultilevel"/>
    <w:tmpl w:val="E320E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A48A3"/>
    <w:multiLevelType w:val="hybridMultilevel"/>
    <w:tmpl w:val="C72EDEFE"/>
    <w:lvl w:ilvl="0" w:tplc="901C1BC6">
      <w:start w:val="1"/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E96B10"/>
    <w:multiLevelType w:val="hybridMultilevel"/>
    <w:tmpl w:val="44503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13850"/>
    <w:multiLevelType w:val="hybridMultilevel"/>
    <w:tmpl w:val="40C41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097EC7"/>
    <w:multiLevelType w:val="hybridMultilevel"/>
    <w:tmpl w:val="DC822BE6"/>
    <w:lvl w:ilvl="0" w:tplc="901C1BC6">
      <w:start w:val="1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0188C"/>
    <w:multiLevelType w:val="hybridMultilevel"/>
    <w:tmpl w:val="F05225DA"/>
    <w:lvl w:ilvl="0" w:tplc="1884CD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E46C2"/>
    <w:multiLevelType w:val="hybridMultilevel"/>
    <w:tmpl w:val="9E06B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F4D4D"/>
    <w:multiLevelType w:val="hybridMultilevel"/>
    <w:tmpl w:val="A9581F1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7E92B5F"/>
    <w:multiLevelType w:val="hybridMultilevel"/>
    <w:tmpl w:val="40240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227AF7"/>
    <w:multiLevelType w:val="hybridMultilevel"/>
    <w:tmpl w:val="2D7A1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C290A"/>
    <w:multiLevelType w:val="hybridMultilevel"/>
    <w:tmpl w:val="48ECF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A049E8"/>
    <w:multiLevelType w:val="hybridMultilevel"/>
    <w:tmpl w:val="08C025C8"/>
    <w:lvl w:ilvl="0" w:tplc="1884CD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7618D"/>
    <w:multiLevelType w:val="multilevel"/>
    <w:tmpl w:val="4F909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DDD5A6B"/>
    <w:multiLevelType w:val="hybridMultilevel"/>
    <w:tmpl w:val="F982A83A"/>
    <w:lvl w:ilvl="0" w:tplc="A01A7B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FB47164"/>
    <w:multiLevelType w:val="hybridMultilevel"/>
    <w:tmpl w:val="065408DC"/>
    <w:lvl w:ilvl="0" w:tplc="1884CD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E0B4C"/>
    <w:multiLevelType w:val="hybridMultilevel"/>
    <w:tmpl w:val="18503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806864"/>
    <w:multiLevelType w:val="hybridMultilevel"/>
    <w:tmpl w:val="2B26C72E"/>
    <w:lvl w:ilvl="0" w:tplc="1884CD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7223B7"/>
    <w:multiLevelType w:val="hybridMultilevel"/>
    <w:tmpl w:val="CFCEA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B41D5A"/>
    <w:multiLevelType w:val="hybridMultilevel"/>
    <w:tmpl w:val="6D2A55BA"/>
    <w:lvl w:ilvl="0" w:tplc="901C1BC6">
      <w:start w:val="1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E235DC"/>
    <w:multiLevelType w:val="hybridMultilevel"/>
    <w:tmpl w:val="C8E0AC32"/>
    <w:lvl w:ilvl="0" w:tplc="901C1BC6">
      <w:start w:val="1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D25B6A"/>
    <w:multiLevelType w:val="hybridMultilevel"/>
    <w:tmpl w:val="5644E13E"/>
    <w:lvl w:ilvl="0" w:tplc="1884CD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B61619"/>
    <w:multiLevelType w:val="hybridMultilevel"/>
    <w:tmpl w:val="BC6CE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FA6872"/>
    <w:multiLevelType w:val="multilevel"/>
    <w:tmpl w:val="66BE15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81A87"/>
    <w:multiLevelType w:val="hybridMultilevel"/>
    <w:tmpl w:val="D8AAB0FE"/>
    <w:lvl w:ilvl="0" w:tplc="901C1BC6">
      <w:start w:val="1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289136">
    <w:abstractNumId w:val="2"/>
  </w:num>
  <w:num w:numId="2" w16cid:durableId="643855675">
    <w:abstractNumId w:val="11"/>
  </w:num>
  <w:num w:numId="3" w16cid:durableId="1481994144">
    <w:abstractNumId w:val="7"/>
  </w:num>
  <w:num w:numId="4" w16cid:durableId="818152486">
    <w:abstractNumId w:val="4"/>
  </w:num>
  <w:num w:numId="5" w16cid:durableId="1895584094">
    <w:abstractNumId w:val="21"/>
  </w:num>
  <w:num w:numId="6" w16cid:durableId="453985537">
    <w:abstractNumId w:val="22"/>
  </w:num>
  <w:num w:numId="7" w16cid:durableId="601689393">
    <w:abstractNumId w:val="25"/>
  </w:num>
  <w:num w:numId="8" w16cid:durableId="1835950685">
    <w:abstractNumId w:val="26"/>
  </w:num>
  <w:num w:numId="9" w16cid:durableId="333071848">
    <w:abstractNumId w:val="12"/>
  </w:num>
  <w:num w:numId="10" w16cid:durableId="516962473">
    <w:abstractNumId w:val="6"/>
  </w:num>
  <w:num w:numId="11" w16cid:durableId="525606535">
    <w:abstractNumId w:val="16"/>
  </w:num>
  <w:num w:numId="12" w16cid:durableId="74903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65291584">
    <w:abstractNumId w:val="15"/>
  </w:num>
  <w:num w:numId="14" w16cid:durableId="144855980">
    <w:abstractNumId w:val="24"/>
  </w:num>
  <w:num w:numId="15" w16cid:durableId="838815741">
    <w:abstractNumId w:val="10"/>
  </w:num>
  <w:num w:numId="16" w16cid:durableId="77554929">
    <w:abstractNumId w:val="20"/>
  </w:num>
  <w:num w:numId="17" w16cid:durableId="1620407852">
    <w:abstractNumId w:val="0"/>
  </w:num>
  <w:num w:numId="18" w16cid:durableId="1807041118">
    <w:abstractNumId w:val="9"/>
  </w:num>
  <w:num w:numId="19" w16cid:durableId="954873135">
    <w:abstractNumId w:val="2"/>
  </w:num>
  <w:num w:numId="20" w16cid:durableId="313333926">
    <w:abstractNumId w:val="13"/>
  </w:num>
  <w:num w:numId="21" w16cid:durableId="1401169200">
    <w:abstractNumId w:val="18"/>
  </w:num>
  <w:num w:numId="22" w16cid:durableId="2043939221">
    <w:abstractNumId w:val="17"/>
  </w:num>
  <w:num w:numId="23" w16cid:durableId="832374077">
    <w:abstractNumId w:val="8"/>
  </w:num>
  <w:num w:numId="24" w16cid:durableId="1706518543">
    <w:abstractNumId w:val="19"/>
  </w:num>
  <w:num w:numId="25" w16cid:durableId="632950754">
    <w:abstractNumId w:val="23"/>
  </w:num>
  <w:num w:numId="26" w16cid:durableId="164515946">
    <w:abstractNumId w:val="14"/>
  </w:num>
  <w:num w:numId="27" w16cid:durableId="1938833018">
    <w:abstractNumId w:val="3"/>
  </w:num>
  <w:num w:numId="28" w16cid:durableId="1816339251">
    <w:abstractNumId w:val="5"/>
  </w:num>
  <w:num w:numId="29" w16cid:durableId="300690381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14F"/>
    <w:rsid w:val="00002AEC"/>
    <w:rsid w:val="00002FE8"/>
    <w:rsid w:val="00010BB6"/>
    <w:rsid w:val="00013514"/>
    <w:rsid w:val="00014992"/>
    <w:rsid w:val="000177B3"/>
    <w:rsid w:val="000251DA"/>
    <w:rsid w:val="00025322"/>
    <w:rsid w:val="00027C61"/>
    <w:rsid w:val="000309F4"/>
    <w:rsid w:val="000323A5"/>
    <w:rsid w:val="000367A8"/>
    <w:rsid w:val="00042768"/>
    <w:rsid w:val="0004429C"/>
    <w:rsid w:val="00045547"/>
    <w:rsid w:val="00046C14"/>
    <w:rsid w:val="000525E2"/>
    <w:rsid w:val="00052A23"/>
    <w:rsid w:val="000532E5"/>
    <w:rsid w:val="00062778"/>
    <w:rsid w:val="000650E6"/>
    <w:rsid w:val="00070624"/>
    <w:rsid w:val="000772A6"/>
    <w:rsid w:val="0008434E"/>
    <w:rsid w:val="000862BD"/>
    <w:rsid w:val="00086F48"/>
    <w:rsid w:val="000A093E"/>
    <w:rsid w:val="000A3DE2"/>
    <w:rsid w:val="000A6215"/>
    <w:rsid w:val="000C08D7"/>
    <w:rsid w:val="000C63A7"/>
    <w:rsid w:val="000C75A3"/>
    <w:rsid w:val="000D05C5"/>
    <w:rsid w:val="000D64AA"/>
    <w:rsid w:val="000D7B37"/>
    <w:rsid w:val="000E6B26"/>
    <w:rsid w:val="000E7F58"/>
    <w:rsid w:val="0010136A"/>
    <w:rsid w:val="00102C97"/>
    <w:rsid w:val="001063B1"/>
    <w:rsid w:val="00106AF5"/>
    <w:rsid w:val="00107A28"/>
    <w:rsid w:val="0011187E"/>
    <w:rsid w:val="001204CE"/>
    <w:rsid w:val="00126A6A"/>
    <w:rsid w:val="00132D32"/>
    <w:rsid w:val="00132FE8"/>
    <w:rsid w:val="00134281"/>
    <w:rsid w:val="00135952"/>
    <w:rsid w:val="00160190"/>
    <w:rsid w:val="00161A2B"/>
    <w:rsid w:val="001668EC"/>
    <w:rsid w:val="00174139"/>
    <w:rsid w:val="00176763"/>
    <w:rsid w:val="00185EBD"/>
    <w:rsid w:val="00191A6E"/>
    <w:rsid w:val="00192BBB"/>
    <w:rsid w:val="00195346"/>
    <w:rsid w:val="00196BDB"/>
    <w:rsid w:val="001A1746"/>
    <w:rsid w:val="001A5A31"/>
    <w:rsid w:val="001A7ADA"/>
    <w:rsid w:val="001B5BEF"/>
    <w:rsid w:val="001C13BA"/>
    <w:rsid w:val="001D24EA"/>
    <w:rsid w:val="001D61D0"/>
    <w:rsid w:val="001D7996"/>
    <w:rsid w:val="001E4BDC"/>
    <w:rsid w:val="001F63FB"/>
    <w:rsid w:val="00202F81"/>
    <w:rsid w:val="00216DD4"/>
    <w:rsid w:val="0021771E"/>
    <w:rsid w:val="00226846"/>
    <w:rsid w:val="00230E26"/>
    <w:rsid w:val="002347AA"/>
    <w:rsid w:val="00234A92"/>
    <w:rsid w:val="0023744C"/>
    <w:rsid w:val="002403C2"/>
    <w:rsid w:val="002418F9"/>
    <w:rsid w:val="00242709"/>
    <w:rsid w:val="00242BCA"/>
    <w:rsid w:val="00245B14"/>
    <w:rsid w:val="00250BC0"/>
    <w:rsid w:val="00253637"/>
    <w:rsid w:val="00256282"/>
    <w:rsid w:val="00256324"/>
    <w:rsid w:val="00266E69"/>
    <w:rsid w:val="0027269D"/>
    <w:rsid w:val="00281AFB"/>
    <w:rsid w:val="00283C19"/>
    <w:rsid w:val="002840BD"/>
    <w:rsid w:val="00286E08"/>
    <w:rsid w:val="00292855"/>
    <w:rsid w:val="0029559C"/>
    <w:rsid w:val="0029576B"/>
    <w:rsid w:val="002A1678"/>
    <w:rsid w:val="002B32AB"/>
    <w:rsid w:val="002B367F"/>
    <w:rsid w:val="002B4024"/>
    <w:rsid w:val="002B4181"/>
    <w:rsid w:val="002C04CE"/>
    <w:rsid w:val="002C5F0C"/>
    <w:rsid w:val="002C7888"/>
    <w:rsid w:val="002C7AA5"/>
    <w:rsid w:val="002C7F14"/>
    <w:rsid w:val="002D27C1"/>
    <w:rsid w:val="002D7B75"/>
    <w:rsid w:val="002E0DC0"/>
    <w:rsid w:val="002F43A1"/>
    <w:rsid w:val="002F477E"/>
    <w:rsid w:val="00300121"/>
    <w:rsid w:val="00304D0B"/>
    <w:rsid w:val="003061D5"/>
    <w:rsid w:val="0031198F"/>
    <w:rsid w:val="0031537C"/>
    <w:rsid w:val="003171DB"/>
    <w:rsid w:val="00323AF5"/>
    <w:rsid w:val="0032666E"/>
    <w:rsid w:val="003371C2"/>
    <w:rsid w:val="00340F32"/>
    <w:rsid w:val="0034126A"/>
    <w:rsid w:val="00346E80"/>
    <w:rsid w:val="0035258D"/>
    <w:rsid w:val="003566D2"/>
    <w:rsid w:val="00357BC5"/>
    <w:rsid w:val="003617F5"/>
    <w:rsid w:val="00364542"/>
    <w:rsid w:val="00365D6E"/>
    <w:rsid w:val="003727CB"/>
    <w:rsid w:val="00381618"/>
    <w:rsid w:val="00382151"/>
    <w:rsid w:val="00384B3A"/>
    <w:rsid w:val="00396043"/>
    <w:rsid w:val="00396F1E"/>
    <w:rsid w:val="003A093C"/>
    <w:rsid w:val="003A2CB0"/>
    <w:rsid w:val="003B042D"/>
    <w:rsid w:val="003B1C9C"/>
    <w:rsid w:val="003B4648"/>
    <w:rsid w:val="003C4788"/>
    <w:rsid w:val="003D05BC"/>
    <w:rsid w:val="003D1240"/>
    <w:rsid w:val="003D534E"/>
    <w:rsid w:val="003E72ED"/>
    <w:rsid w:val="003F3C15"/>
    <w:rsid w:val="003F498F"/>
    <w:rsid w:val="00402A19"/>
    <w:rsid w:val="004072D4"/>
    <w:rsid w:val="00416CAD"/>
    <w:rsid w:val="00421EA3"/>
    <w:rsid w:val="004224D7"/>
    <w:rsid w:val="0042260A"/>
    <w:rsid w:val="00423CB4"/>
    <w:rsid w:val="0042460D"/>
    <w:rsid w:val="00427258"/>
    <w:rsid w:val="0043009A"/>
    <w:rsid w:val="0043257B"/>
    <w:rsid w:val="00436703"/>
    <w:rsid w:val="004367C7"/>
    <w:rsid w:val="004370E3"/>
    <w:rsid w:val="00437746"/>
    <w:rsid w:val="00437A43"/>
    <w:rsid w:val="004407FA"/>
    <w:rsid w:val="00440930"/>
    <w:rsid w:val="00441383"/>
    <w:rsid w:val="00445A01"/>
    <w:rsid w:val="00445AAD"/>
    <w:rsid w:val="00452E6D"/>
    <w:rsid w:val="00453613"/>
    <w:rsid w:val="00462691"/>
    <w:rsid w:val="00462EF4"/>
    <w:rsid w:val="0046350B"/>
    <w:rsid w:val="0046505B"/>
    <w:rsid w:val="00477DD5"/>
    <w:rsid w:val="00480428"/>
    <w:rsid w:val="004804E4"/>
    <w:rsid w:val="004836BA"/>
    <w:rsid w:val="004856D4"/>
    <w:rsid w:val="00487003"/>
    <w:rsid w:val="00487EFA"/>
    <w:rsid w:val="004925A4"/>
    <w:rsid w:val="004B0338"/>
    <w:rsid w:val="004B1705"/>
    <w:rsid w:val="004B65A0"/>
    <w:rsid w:val="004B6A47"/>
    <w:rsid w:val="004C04C0"/>
    <w:rsid w:val="004C0D51"/>
    <w:rsid w:val="004C28B8"/>
    <w:rsid w:val="004C574C"/>
    <w:rsid w:val="004E0159"/>
    <w:rsid w:val="004E667C"/>
    <w:rsid w:val="004E68ED"/>
    <w:rsid w:val="004E6CC4"/>
    <w:rsid w:val="004F6FC4"/>
    <w:rsid w:val="0050679A"/>
    <w:rsid w:val="00516202"/>
    <w:rsid w:val="005216C2"/>
    <w:rsid w:val="00522DA0"/>
    <w:rsid w:val="00535088"/>
    <w:rsid w:val="00536E9D"/>
    <w:rsid w:val="00550685"/>
    <w:rsid w:val="0055414F"/>
    <w:rsid w:val="00572D35"/>
    <w:rsid w:val="00576388"/>
    <w:rsid w:val="00576952"/>
    <w:rsid w:val="005860DC"/>
    <w:rsid w:val="00586C01"/>
    <w:rsid w:val="00587A68"/>
    <w:rsid w:val="00597EE1"/>
    <w:rsid w:val="005A013B"/>
    <w:rsid w:val="005A3A4E"/>
    <w:rsid w:val="005B2003"/>
    <w:rsid w:val="005B6A3F"/>
    <w:rsid w:val="005C01FC"/>
    <w:rsid w:val="005C6EBC"/>
    <w:rsid w:val="005D0453"/>
    <w:rsid w:val="005D70B5"/>
    <w:rsid w:val="005E5FE5"/>
    <w:rsid w:val="005F25AB"/>
    <w:rsid w:val="005F3673"/>
    <w:rsid w:val="00600CE4"/>
    <w:rsid w:val="0060431B"/>
    <w:rsid w:val="00605CCD"/>
    <w:rsid w:val="00606BED"/>
    <w:rsid w:val="006152A0"/>
    <w:rsid w:val="006155B8"/>
    <w:rsid w:val="006165B9"/>
    <w:rsid w:val="00616F24"/>
    <w:rsid w:val="006174BE"/>
    <w:rsid w:val="00617993"/>
    <w:rsid w:val="00621D57"/>
    <w:rsid w:val="00622B55"/>
    <w:rsid w:val="006260D7"/>
    <w:rsid w:val="00627FF6"/>
    <w:rsid w:val="0063500D"/>
    <w:rsid w:val="00642ABC"/>
    <w:rsid w:val="00656FC0"/>
    <w:rsid w:val="00657608"/>
    <w:rsid w:val="006650B1"/>
    <w:rsid w:val="00665143"/>
    <w:rsid w:val="00665DDF"/>
    <w:rsid w:val="00670715"/>
    <w:rsid w:val="00671CC4"/>
    <w:rsid w:val="006807D8"/>
    <w:rsid w:val="00685FB0"/>
    <w:rsid w:val="0069158E"/>
    <w:rsid w:val="00697E17"/>
    <w:rsid w:val="006A399C"/>
    <w:rsid w:val="006A46AA"/>
    <w:rsid w:val="006A4CFE"/>
    <w:rsid w:val="006D21C6"/>
    <w:rsid w:val="006D2BDC"/>
    <w:rsid w:val="006E1BE2"/>
    <w:rsid w:val="006E23B9"/>
    <w:rsid w:val="006E7E9E"/>
    <w:rsid w:val="006F632B"/>
    <w:rsid w:val="006F7434"/>
    <w:rsid w:val="00704D14"/>
    <w:rsid w:val="00705117"/>
    <w:rsid w:val="00705F52"/>
    <w:rsid w:val="00713235"/>
    <w:rsid w:val="007154BA"/>
    <w:rsid w:val="007243F2"/>
    <w:rsid w:val="00727E8E"/>
    <w:rsid w:val="007309EC"/>
    <w:rsid w:val="00741474"/>
    <w:rsid w:val="00745C9D"/>
    <w:rsid w:val="007546D3"/>
    <w:rsid w:val="0076091E"/>
    <w:rsid w:val="00763FD6"/>
    <w:rsid w:val="00764CC9"/>
    <w:rsid w:val="007767D9"/>
    <w:rsid w:val="007822D1"/>
    <w:rsid w:val="00787ECC"/>
    <w:rsid w:val="00790284"/>
    <w:rsid w:val="00790774"/>
    <w:rsid w:val="007962D5"/>
    <w:rsid w:val="007B1BC3"/>
    <w:rsid w:val="007C18AF"/>
    <w:rsid w:val="007C61B9"/>
    <w:rsid w:val="007C6FCC"/>
    <w:rsid w:val="007D28C5"/>
    <w:rsid w:val="007E13CE"/>
    <w:rsid w:val="007E4B24"/>
    <w:rsid w:val="007E7D6B"/>
    <w:rsid w:val="007F0BB4"/>
    <w:rsid w:val="007F1C98"/>
    <w:rsid w:val="007F2BD2"/>
    <w:rsid w:val="007F34C9"/>
    <w:rsid w:val="007F372F"/>
    <w:rsid w:val="007F3EF5"/>
    <w:rsid w:val="00800C14"/>
    <w:rsid w:val="008215B7"/>
    <w:rsid w:val="0082730B"/>
    <w:rsid w:val="008306BE"/>
    <w:rsid w:val="0083072F"/>
    <w:rsid w:val="00831E30"/>
    <w:rsid w:val="008451C4"/>
    <w:rsid w:val="00851912"/>
    <w:rsid w:val="00854A0D"/>
    <w:rsid w:val="00863989"/>
    <w:rsid w:val="00863E3B"/>
    <w:rsid w:val="00867EBA"/>
    <w:rsid w:val="008706B5"/>
    <w:rsid w:val="008852D8"/>
    <w:rsid w:val="008861A2"/>
    <w:rsid w:val="00887344"/>
    <w:rsid w:val="00896F28"/>
    <w:rsid w:val="008A201D"/>
    <w:rsid w:val="008A2D89"/>
    <w:rsid w:val="008A5CF8"/>
    <w:rsid w:val="008D4BDF"/>
    <w:rsid w:val="008E04EF"/>
    <w:rsid w:val="008E116E"/>
    <w:rsid w:val="008E501E"/>
    <w:rsid w:val="008E7F38"/>
    <w:rsid w:val="008F5697"/>
    <w:rsid w:val="00902D95"/>
    <w:rsid w:val="00905D7C"/>
    <w:rsid w:val="00915DD4"/>
    <w:rsid w:val="0092493F"/>
    <w:rsid w:val="00924EE1"/>
    <w:rsid w:val="009307FB"/>
    <w:rsid w:val="00931730"/>
    <w:rsid w:val="00935D80"/>
    <w:rsid w:val="00936196"/>
    <w:rsid w:val="009361C2"/>
    <w:rsid w:val="00937438"/>
    <w:rsid w:val="00945EE4"/>
    <w:rsid w:val="009601B3"/>
    <w:rsid w:val="00960357"/>
    <w:rsid w:val="00964E93"/>
    <w:rsid w:val="00967186"/>
    <w:rsid w:val="0097177C"/>
    <w:rsid w:val="00974822"/>
    <w:rsid w:val="009865F3"/>
    <w:rsid w:val="00987CB6"/>
    <w:rsid w:val="009901BF"/>
    <w:rsid w:val="00991371"/>
    <w:rsid w:val="009938B9"/>
    <w:rsid w:val="009A28AE"/>
    <w:rsid w:val="009A53EB"/>
    <w:rsid w:val="009A600C"/>
    <w:rsid w:val="009A62FF"/>
    <w:rsid w:val="009D0B0F"/>
    <w:rsid w:val="009E146D"/>
    <w:rsid w:val="009E37C6"/>
    <w:rsid w:val="009E406B"/>
    <w:rsid w:val="009E5161"/>
    <w:rsid w:val="00A11A8F"/>
    <w:rsid w:val="00A12D2D"/>
    <w:rsid w:val="00A139D5"/>
    <w:rsid w:val="00A16C3A"/>
    <w:rsid w:val="00A20188"/>
    <w:rsid w:val="00A228C6"/>
    <w:rsid w:val="00A2318D"/>
    <w:rsid w:val="00A26BC6"/>
    <w:rsid w:val="00A303FB"/>
    <w:rsid w:val="00A4249D"/>
    <w:rsid w:val="00A50808"/>
    <w:rsid w:val="00A55E33"/>
    <w:rsid w:val="00A6566F"/>
    <w:rsid w:val="00A67ECC"/>
    <w:rsid w:val="00A77760"/>
    <w:rsid w:val="00A81E07"/>
    <w:rsid w:val="00A8508C"/>
    <w:rsid w:val="00A86E20"/>
    <w:rsid w:val="00A90FCC"/>
    <w:rsid w:val="00A9107F"/>
    <w:rsid w:val="00AA0D07"/>
    <w:rsid w:val="00AA25BE"/>
    <w:rsid w:val="00AA3A8A"/>
    <w:rsid w:val="00AB4926"/>
    <w:rsid w:val="00AB6453"/>
    <w:rsid w:val="00AB7897"/>
    <w:rsid w:val="00AC3A04"/>
    <w:rsid w:val="00AE0294"/>
    <w:rsid w:val="00AE5558"/>
    <w:rsid w:val="00AF05C1"/>
    <w:rsid w:val="00AF2A6B"/>
    <w:rsid w:val="00AF4ECD"/>
    <w:rsid w:val="00AF707F"/>
    <w:rsid w:val="00B05744"/>
    <w:rsid w:val="00B10DAD"/>
    <w:rsid w:val="00B27F04"/>
    <w:rsid w:val="00B308F0"/>
    <w:rsid w:val="00B31CE6"/>
    <w:rsid w:val="00B36617"/>
    <w:rsid w:val="00B37E70"/>
    <w:rsid w:val="00B430B4"/>
    <w:rsid w:val="00B4345B"/>
    <w:rsid w:val="00B44EFE"/>
    <w:rsid w:val="00B50C30"/>
    <w:rsid w:val="00B561E1"/>
    <w:rsid w:val="00B567DA"/>
    <w:rsid w:val="00B610DC"/>
    <w:rsid w:val="00B61405"/>
    <w:rsid w:val="00B65D89"/>
    <w:rsid w:val="00B67A6E"/>
    <w:rsid w:val="00B75EF6"/>
    <w:rsid w:val="00B80470"/>
    <w:rsid w:val="00B82F47"/>
    <w:rsid w:val="00B83FD9"/>
    <w:rsid w:val="00B91562"/>
    <w:rsid w:val="00B9509E"/>
    <w:rsid w:val="00B96E7E"/>
    <w:rsid w:val="00BB0516"/>
    <w:rsid w:val="00BB3FBE"/>
    <w:rsid w:val="00BB4D33"/>
    <w:rsid w:val="00BC0671"/>
    <w:rsid w:val="00BC4724"/>
    <w:rsid w:val="00BC484B"/>
    <w:rsid w:val="00BD1743"/>
    <w:rsid w:val="00BD2885"/>
    <w:rsid w:val="00BD3E9F"/>
    <w:rsid w:val="00BE24D8"/>
    <w:rsid w:val="00BF0BFF"/>
    <w:rsid w:val="00C00BB9"/>
    <w:rsid w:val="00C01026"/>
    <w:rsid w:val="00C016F4"/>
    <w:rsid w:val="00C03F65"/>
    <w:rsid w:val="00C07E28"/>
    <w:rsid w:val="00C10A50"/>
    <w:rsid w:val="00C113D3"/>
    <w:rsid w:val="00C17E75"/>
    <w:rsid w:val="00C22FE4"/>
    <w:rsid w:val="00C240A7"/>
    <w:rsid w:val="00C25EE8"/>
    <w:rsid w:val="00C301DB"/>
    <w:rsid w:val="00C330F5"/>
    <w:rsid w:val="00C359A4"/>
    <w:rsid w:val="00C36E71"/>
    <w:rsid w:val="00C41BC0"/>
    <w:rsid w:val="00C51598"/>
    <w:rsid w:val="00C531AC"/>
    <w:rsid w:val="00C54B36"/>
    <w:rsid w:val="00C56101"/>
    <w:rsid w:val="00C7220D"/>
    <w:rsid w:val="00C722E3"/>
    <w:rsid w:val="00C740E5"/>
    <w:rsid w:val="00C845CF"/>
    <w:rsid w:val="00C85413"/>
    <w:rsid w:val="00C8685D"/>
    <w:rsid w:val="00C95378"/>
    <w:rsid w:val="00C96652"/>
    <w:rsid w:val="00CA2594"/>
    <w:rsid w:val="00CB743B"/>
    <w:rsid w:val="00CC1A8F"/>
    <w:rsid w:val="00CC5F6B"/>
    <w:rsid w:val="00CC62AF"/>
    <w:rsid w:val="00CC62FA"/>
    <w:rsid w:val="00CD211E"/>
    <w:rsid w:val="00CD3393"/>
    <w:rsid w:val="00CD346A"/>
    <w:rsid w:val="00CD496F"/>
    <w:rsid w:val="00CE64C0"/>
    <w:rsid w:val="00CF034D"/>
    <w:rsid w:val="00D13F6F"/>
    <w:rsid w:val="00D14909"/>
    <w:rsid w:val="00D1532D"/>
    <w:rsid w:val="00D24F9D"/>
    <w:rsid w:val="00D251C9"/>
    <w:rsid w:val="00D309B2"/>
    <w:rsid w:val="00D344BA"/>
    <w:rsid w:val="00D4369F"/>
    <w:rsid w:val="00D45525"/>
    <w:rsid w:val="00D50DBA"/>
    <w:rsid w:val="00D51886"/>
    <w:rsid w:val="00D523DA"/>
    <w:rsid w:val="00D63092"/>
    <w:rsid w:val="00D654F3"/>
    <w:rsid w:val="00D77819"/>
    <w:rsid w:val="00D80BE3"/>
    <w:rsid w:val="00D81AA9"/>
    <w:rsid w:val="00D81D26"/>
    <w:rsid w:val="00D83E1F"/>
    <w:rsid w:val="00D84B00"/>
    <w:rsid w:val="00D8643E"/>
    <w:rsid w:val="00D86F8B"/>
    <w:rsid w:val="00D91812"/>
    <w:rsid w:val="00DB0A65"/>
    <w:rsid w:val="00DB3EFD"/>
    <w:rsid w:val="00DB5F69"/>
    <w:rsid w:val="00DB74E0"/>
    <w:rsid w:val="00DE204F"/>
    <w:rsid w:val="00DE2272"/>
    <w:rsid w:val="00DE2786"/>
    <w:rsid w:val="00DE4C5A"/>
    <w:rsid w:val="00DE70B4"/>
    <w:rsid w:val="00DF0FC8"/>
    <w:rsid w:val="00DF678C"/>
    <w:rsid w:val="00E14A0B"/>
    <w:rsid w:val="00E2425B"/>
    <w:rsid w:val="00E3013A"/>
    <w:rsid w:val="00E314CB"/>
    <w:rsid w:val="00E35085"/>
    <w:rsid w:val="00E37848"/>
    <w:rsid w:val="00E42E5D"/>
    <w:rsid w:val="00E4779E"/>
    <w:rsid w:val="00E5083E"/>
    <w:rsid w:val="00E5279A"/>
    <w:rsid w:val="00E544DB"/>
    <w:rsid w:val="00E579FF"/>
    <w:rsid w:val="00E6387D"/>
    <w:rsid w:val="00E67FBD"/>
    <w:rsid w:val="00E75E06"/>
    <w:rsid w:val="00E77800"/>
    <w:rsid w:val="00E832E0"/>
    <w:rsid w:val="00E84AA6"/>
    <w:rsid w:val="00E912D5"/>
    <w:rsid w:val="00EB360F"/>
    <w:rsid w:val="00EB561F"/>
    <w:rsid w:val="00EB6979"/>
    <w:rsid w:val="00EC09D0"/>
    <w:rsid w:val="00EC7FA0"/>
    <w:rsid w:val="00ED4143"/>
    <w:rsid w:val="00ED5363"/>
    <w:rsid w:val="00ED553C"/>
    <w:rsid w:val="00EF30A9"/>
    <w:rsid w:val="00EF3E9E"/>
    <w:rsid w:val="00F01554"/>
    <w:rsid w:val="00F01EC2"/>
    <w:rsid w:val="00F053C8"/>
    <w:rsid w:val="00F10155"/>
    <w:rsid w:val="00F107E3"/>
    <w:rsid w:val="00F14310"/>
    <w:rsid w:val="00F21DF6"/>
    <w:rsid w:val="00F2638B"/>
    <w:rsid w:val="00F33185"/>
    <w:rsid w:val="00F371BC"/>
    <w:rsid w:val="00F375D7"/>
    <w:rsid w:val="00F53B16"/>
    <w:rsid w:val="00F54205"/>
    <w:rsid w:val="00F547D5"/>
    <w:rsid w:val="00F55B8D"/>
    <w:rsid w:val="00F62D77"/>
    <w:rsid w:val="00F653BB"/>
    <w:rsid w:val="00F70771"/>
    <w:rsid w:val="00F70ED0"/>
    <w:rsid w:val="00F73C3F"/>
    <w:rsid w:val="00F7750C"/>
    <w:rsid w:val="00F82FAD"/>
    <w:rsid w:val="00F85982"/>
    <w:rsid w:val="00F9398B"/>
    <w:rsid w:val="00F970AB"/>
    <w:rsid w:val="00FA41B4"/>
    <w:rsid w:val="00FA697C"/>
    <w:rsid w:val="00FB4089"/>
    <w:rsid w:val="00FB54A4"/>
    <w:rsid w:val="00FB7B87"/>
    <w:rsid w:val="00FC71BF"/>
    <w:rsid w:val="00FD12E5"/>
    <w:rsid w:val="00FD4D94"/>
    <w:rsid w:val="00FD5D3E"/>
    <w:rsid w:val="00FE5735"/>
    <w:rsid w:val="00FF052A"/>
    <w:rsid w:val="00FF2DD2"/>
    <w:rsid w:val="00FF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3D7EE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5414F"/>
  </w:style>
  <w:style w:type="paragraph" w:styleId="Heading1">
    <w:name w:val="heading 1"/>
    <w:basedOn w:val="Normal"/>
    <w:next w:val="Normal"/>
    <w:link w:val="Heading1Char"/>
    <w:uiPriority w:val="9"/>
    <w:qFormat/>
    <w:rsid w:val="00CD211E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4089"/>
    <w:pPr>
      <w:keepNext/>
      <w:keepLines/>
      <w:numPr>
        <w:ilvl w:val="1"/>
        <w:numId w:val="1"/>
      </w:numPr>
      <w:spacing w:before="360" w:line="259" w:lineRule="auto"/>
      <w:outlineLvl w:val="1"/>
    </w:pPr>
    <w:rPr>
      <w:rFonts w:ascii="Arial" w:eastAsiaTheme="majorEastAsia" w:hAnsi="Arial" w:cs="Times New Roman (Headings CS)"/>
      <w:b/>
      <w:bCs/>
      <w:color w:val="000000" w:themeColor="text1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211E"/>
    <w:pPr>
      <w:keepNext/>
      <w:keepLines/>
      <w:numPr>
        <w:ilvl w:val="2"/>
        <w:numId w:val="1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211E"/>
    <w:pPr>
      <w:keepNext/>
      <w:keepLines/>
      <w:numPr>
        <w:ilvl w:val="3"/>
        <w:numId w:val="1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sz w:val="22"/>
      <w:szCs w:val="2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D211E"/>
    <w:pPr>
      <w:keepNext/>
      <w:keepLines/>
      <w:numPr>
        <w:ilvl w:val="4"/>
        <w:numId w:val="1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323E4F" w:themeColor="text2" w:themeShade="BF"/>
      <w:sz w:val="22"/>
      <w:szCs w:val="22"/>
      <w:lang w:val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D211E"/>
    <w:pPr>
      <w:keepNext/>
      <w:keepLines/>
      <w:numPr>
        <w:ilvl w:val="5"/>
        <w:numId w:val="1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sz w:val="22"/>
      <w:szCs w:val="22"/>
      <w:lang w:val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D211E"/>
    <w:pPr>
      <w:keepNext/>
      <w:keepLines/>
      <w:numPr>
        <w:ilvl w:val="6"/>
        <w:numId w:val="1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D211E"/>
    <w:pPr>
      <w:keepNext/>
      <w:keepLines/>
      <w:numPr>
        <w:ilvl w:val="7"/>
        <w:numId w:val="1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D211E"/>
    <w:pPr>
      <w:keepNext/>
      <w:keepLines/>
      <w:numPr>
        <w:ilvl w:val="8"/>
        <w:numId w:val="1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55414F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5414F"/>
    <w:rPr>
      <w:rFonts w:eastAsiaTheme="minorEastAsia"/>
      <w:sz w:val="22"/>
      <w:szCs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55414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1A7ADA"/>
  </w:style>
  <w:style w:type="character" w:customStyle="1" w:styleId="FootnoteTextChar">
    <w:name w:val="Footnote Text Char"/>
    <w:basedOn w:val="DefaultParagraphFont"/>
    <w:link w:val="FootnoteText"/>
    <w:uiPriority w:val="99"/>
    <w:rsid w:val="001A7ADA"/>
  </w:style>
  <w:style w:type="character" w:styleId="FootnoteReference">
    <w:name w:val="footnote reference"/>
    <w:basedOn w:val="DefaultParagraphFont"/>
    <w:uiPriority w:val="99"/>
    <w:unhideWhenUsed/>
    <w:rsid w:val="001A7AD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A7ADA"/>
    <w:rPr>
      <w:color w:val="0563C1" w:themeColor="hyperlink"/>
      <w:u w:val="single"/>
    </w:rPr>
  </w:style>
  <w:style w:type="paragraph" w:customStyle="1" w:styleId="p1">
    <w:name w:val="p1"/>
    <w:basedOn w:val="Normal"/>
    <w:rsid w:val="00D86F8B"/>
    <w:rPr>
      <w:rFonts w:ascii="Helvetica" w:hAnsi="Helvetica" w:cs="Times New Roman"/>
      <w:sz w:val="14"/>
      <w:szCs w:val="14"/>
      <w:lang w:eastAsia="en-GB"/>
    </w:rPr>
  </w:style>
  <w:style w:type="paragraph" w:customStyle="1" w:styleId="p2">
    <w:name w:val="p2"/>
    <w:basedOn w:val="Normal"/>
    <w:rsid w:val="00D86F8B"/>
    <w:rPr>
      <w:rFonts w:ascii="Helvetica" w:hAnsi="Helvetica" w:cs="Times New Roman"/>
      <w:sz w:val="21"/>
      <w:szCs w:val="21"/>
      <w:lang w:eastAsia="en-GB"/>
    </w:rPr>
  </w:style>
  <w:style w:type="paragraph" w:customStyle="1" w:styleId="p3">
    <w:name w:val="p3"/>
    <w:basedOn w:val="Normal"/>
    <w:rsid w:val="00D86F8B"/>
    <w:rPr>
      <w:rFonts w:ascii="Helvetica" w:hAnsi="Helvetica" w:cs="Times New Roman"/>
      <w:color w:val="D71E00"/>
      <w:sz w:val="30"/>
      <w:szCs w:val="30"/>
      <w:lang w:eastAsia="en-GB"/>
    </w:rPr>
  </w:style>
  <w:style w:type="paragraph" w:customStyle="1" w:styleId="p4">
    <w:name w:val="p4"/>
    <w:basedOn w:val="Normal"/>
    <w:rsid w:val="00D86F8B"/>
    <w:rPr>
      <w:rFonts w:ascii="Helvetica" w:hAnsi="Helvetica" w:cs="Times New Roman"/>
      <w:color w:val="D71E00"/>
      <w:sz w:val="12"/>
      <w:szCs w:val="12"/>
      <w:lang w:eastAsia="en-GB"/>
    </w:rPr>
  </w:style>
  <w:style w:type="paragraph" w:customStyle="1" w:styleId="p5">
    <w:name w:val="p5"/>
    <w:basedOn w:val="Normal"/>
    <w:rsid w:val="00D86F8B"/>
    <w:rPr>
      <w:rFonts w:ascii="Helvetica" w:hAnsi="Helvetica" w:cs="Times New Roman"/>
      <w:sz w:val="20"/>
      <w:szCs w:val="20"/>
      <w:lang w:eastAsia="en-GB"/>
    </w:rPr>
  </w:style>
  <w:style w:type="paragraph" w:customStyle="1" w:styleId="p6">
    <w:name w:val="p6"/>
    <w:basedOn w:val="Normal"/>
    <w:rsid w:val="00D86F8B"/>
    <w:rPr>
      <w:rFonts w:ascii="Helvetica" w:hAnsi="Helvetica" w:cs="Times New Roman"/>
      <w:sz w:val="12"/>
      <w:szCs w:val="12"/>
      <w:lang w:eastAsia="en-GB"/>
    </w:rPr>
  </w:style>
  <w:style w:type="paragraph" w:customStyle="1" w:styleId="p7">
    <w:name w:val="p7"/>
    <w:basedOn w:val="Normal"/>
    <w:rsid w:val="00D86F8B"/>
    <w:rPr>
      <w:rFonts w:ascii="Helvetica" w:hAnsi="Helvetica" w:cs="Times New Roman"/>
      <w:sz w:val="18"/>
      <w:szCs w:val="18"/>
      <w:lang w:eastAsia="en-GB"/>
    </w:rPr>
  </w:style>
  <w:style w:type="paragraph" w:customStyle="1" w:styleId="p8">
    <w:name w:val="p8"/>
    <w:basedOn w:val="Normal"/>
    <w:rsid w:val="00D86F8B"/>
    <w:rPr>
      <w:rFonts w:ascii="Helvetica" w:hAnsi="Helvetica" w:cs="Times New Roman"/>
      <w:color w:val="424242"/>
      <w:sz w:val="18"/>
      <w:szCs w:val="18"/>
      <w:lang w:eastAsia="en-GB"/>
    </w:rPr>
  </w:style>
  <w:style w:type="paragraph" w:customStyle="1" w:styleId="p9">
    <w:name w:val="p9"/>
    <w:basedOn w:val="Normal"/>
    <w:rsid w:val="00D86F8B"/>
    <w:rPr>
      <w:rFonts w:ascii="Helvetica" w:hAnsi="Helvetica" w:cs="Times New Roman"/>
      <w:sz w:val="17"/>
      <w:szCs w:val="17"/>
      <w:lang w:eastAsia="en-GB"/>
    </w:rPr>
  </w:style>
  <w:style w:type="character" w:customStyle="1" w:styleId="s1">
    <w:name w:val="s1"/>
    <w:basedOn w:val="DefaultParagraphFont"/>
    <w:rsid w:val="00D86F8B"/>
    <w:rPr>
      <w:color w:val="FF2600"/>
    </w:rPr>
  </w:style>
  <w:style w:type="character" w:customStyle="1" w:styleId="s2">
    <w:name w:val="s2"/>
    <w:basedOn w:val="DefaultParagraphFont"/>
    <w:rsid w:val="00D86F8B"/>
    <w:rPr>
      <w:rFonts w:ascii="Helvetica" w:hAnsi="Helvetica" w:hint="default"/>
      <w:color w:val="941100"/>
      <w:sz w:val="21"/>
      <w:szCs w:val="21"/>
    </w:rPr>
  </w:style>
  <w:style w:type="character" w:customStyle="1" w:styleId="s3">
    <w:name w:val="s3"/>
    <w:basedOn w:val="DefaultParagraphFont"/>
    <w:rsid w:val="00D86F8B"/>
    <w:rPr>
      <w:rFonts w:ascii="Helvetica" w:hAnsi="Helvetica" w:hint="default"/>
      <w:sz w:val="12"/>
      <w:szCs w:val="12"/>
    </w:rPr>
  </w:style>
  <w:style w:type="character" w:customStyle="1" w:styleId="s4">
    <w:name w:val="s4"/>
    <w:basedOn w:val="DefaultParagraphFont"/>
    <w:rsid w:val="00D86F8B"/>
    <w:rPr>
      <w:rFonts w:ascii="Times" w:hAnsi="Times" w:hint="default"/>
      <w:color w:val="941100"/>
      <w:sz w:val="21"/>
      <w:szCs w:val="21"/>
    </w:rPr>
  </w:style>
  <w:style w:type="character" w:customStyle="1" w:styleId="s5">
    <w:name w:val="s5"/>
    <w:basedOn w:val="DefaultParagraphFont"/>
    <w:rsid w:val="00D86F8B"/>
    <w:rPr>
      <w:color w:val="941100"/>
    </w:rPr>
  </w:style>
  <w:style w:type="character" w:customStyle="1" w:styleId="s6">
    <w:name w:val="s6"/>
    <w:basedOn w:val="DefaultParagraphFont"/>
    <w:rsid w:val="00D86F8B"/>
    <w:rPr>
      <w:rFonts w:ascii="Helvetica" w:hAnsi="Helvetica" w:hint="default"/>
      <w:sz w:val="15"/>
      <w:szCs w:val="15"/>
    </w:rPr>
  </w:style>
  <w:style w:type="character" w:customStyle="1" w:styleId="s7">
    <w:name w:val="s7"/>
    <w:basedOn w:val="DefaultParagraphFont"/>
    <w:rsid w:val="00D86F8B"/>
    <w:rPr>
      <w:rFonts w:ascii="Helvetica" w:hAnsi="Helvetica" w:hint="default"/>
      <w:sz w:val="11"/>
      <w:szCs w:val="11"/>
    </w:rPr>
  </w:style>
  <w:style w:type="paragraph" w:styleId="Footer">
    <w:name w:val="footer"/>
    <w:basedOn w:val="Normal"/>
    <w:link w:val="FooterChar"/>
    <w:uiPriority w:val="99"/>
    <w:unhideWhenUsed/>
    <w:rsid w:val="00462E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2EF4"/>
  </w:style>
  <w:style w:type="character" w:styleId="PageNumber">
    <w:name w:val="page number"/>
    <w:basedOn w:val="DefaultParagraphFont"/>
    <w:uiPriority w:val="99"/>
    <w:semiHidden/>
    <w:unhideWhenUsed/>
    <w:rsid w:val="00462EF4"/>
  </w:style>
  <w:style w:type="paragraph" w:styleId="BalloonText">
    <w:name w:val="Balloon Text"/>
    <w:basedOn w:val="Normal"/>
    <w:link w:val="BalloonTextChar"/>
    <w:uiPriority w:val="99"/>
    <w:semiHidden/>
    <w:unhideWhenUsed/>
    <w:rsid w:val="004226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6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E0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12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12E5"/>
  </w:style>
  <w:style w:type="character" w:customStyle="1" w:styleId="Heading1Char">
    <w:name w:val="Heading 1 Char"/>
    <w:basedOn w:val="DefaultParagraphFont"/>
    <w:link w:val="Heading1"/>
    <w:uiPriority w:val="9"/>
    <w:rsid w:val="00CD211E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4089"/>
    <w:rPr>
      <w:rFonts w:ascii="Arial" w:eastAsiaTheme="majorEastAsia" w:hAnsi="Arial" w:cs="Times New Roman (Headings CS)"/>
      <w:b/>
      <w:bCs/>
      <w:color w:val="000000" w:themeColor="text1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D211E"/>
    <w:rPr>
      <w:rFonts w:asciiTheme="majorHAnsi" w:eastAsiaTheme="majorEastAsia" w:hAnsiTheme="majorHAnsi" w:cstheme="majorBidi"/>
      <w:b/>
      <w:bCs/>
      <w:color w:val="000000" w:themeColor="text1"/>
      <w:sz w:val="22"/>
      <w:szCs w:val="2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CD211E"/>
    <w:rPr>
      <w:rFonts w:asciiTheme="majorHAnsi" w:eastAsiaTheme="majorEastAsia" w:hAnsiTheme="majorHAnsi" w:cstheme="majorBidi"/>
      <w:b/>
      <w:bCs/>
      <w:i/>
      <w:iCs/>
      <w:color w:val="000000" w:themeColor="text1"/>
      <w:sz w:val="22"/>
      <w:szCs w:val="2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CD211E"/>
    <w:rPr>
      <w:rFonts w:asciiTheme="majorHAnsi" w:eastAsiaTheme="majorEastAsia" w:hAnsiTheme="majorHAnsi" w:cstheme="majorBidi"/>
      <w:color w:val="323E4F" w:themeColor="text2" w:themeShade="BF"/>
      <w:sz w:val="22"/>
      <w:szCs w:val="2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CD211E"/>
    <w:rPr>
      <w:rFonts w:asciiTheme="majorHAnsi" w:eastAsiaTheme="majorEastAsia" w:hAnsiTheme="majorHAnsi" w:cstheme="majorBidi"/>
      <w:i/>
      <w:iCs/>
      <w:color w:val="323E4F" w:themeColor="text2" w:themeShade="BF"/>
      <w:sz w:val="22"/>
      <w:szCs w:val="2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CD211E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CD211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CD211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rsid w:val="003A2CB0"/>
    <w:pPr>
      <w:tabs>
        <w:tab w:val="left" w:pos="440"/>
        <w:tab w:val="right" w:pos="8505"/>
      </w:tabs>
      <w:spacing w:before="360"/>
    </w:pPr>
    <w:rPr>
      <w:rFonts w:ascii="Arial" w:hAnsi="Arial" w:cs="Arial"/>
      <w:b/>
      <w:bCs/>
      <w:noProof/>
    </w:rPr>
  </w:style>
  <w:style w:type="paragraph" w:styleId="TOC2">
    <w:name w:val="toc 2"/>
    <w:basedOn w:val="Normal"/>
    <w:next w:val="Normal"/>
    <w:autoRedefine/>
    <w:uiPriority w:val="39"/>
    <w:rsid w:val="007309EC"/>
    <w:pPr>
      <w:tabs>
        <w:tab w:val="left" w:pos="660"/>
        <w:tab w:val="right" w:pos="8505"/>
      </w:tabs>
      <w:spacing w:before="80"/>
    </w:pPr>
    <w:rPr>
      <w:rFonts w:ascii="Arial" w:hAnsi="Arial" w:cs="Arial"/>
      <w:b/>
      <w:bCs/>
      <w:noProof/>
      <w:sz w:val="20"/>
      <w:szCs w:val="20"/>
    </w:rPr>
  </w:style>
  <w:style w:type="paragraph" w:styleId="NormalWeb">
    <w:name w:val="Normal (Web)"/>
    <w:basedOn w:val="Normal"/>
    <w:uiPriority w:val="99"/>
    <w:unhideWhenUsed/>
    <w:rsid w:val="004B0338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936196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077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6387D"/>
    <w:rPr>
      <w:color w:val="954F72" w:themeColor="followedHyperlink"/>
      <w:u w:val="single"/>
    </w:rPr>
  </w:style>
  <w:style w:type="paragraph" w:customStyle="1" w:styleId="p16">
    <w:name w:val="p16"/>
    <w:basedOn w:val="Normal"/>
    <w:rsid w:val="00DE2786"/>
    <w:rPr>
      <w:rFonts w:ascii="Calibri" w:eastAsia="Times New Roman" w:hAnsi="Calibri" w:cs="Calibri"/>
      <w:sz w:val="22"/>
      <w:szCs w:val="22"/>
      <w:lang w:eastAsia="en-GB"/>
    </w:rPr>
  </w:style>
  <w:style w:type="character" w:customStyle="1" w:styleId="15">
    <w:name w:val="15"/>
    <w:basedOn w:val="DefaultParagraphFont"/>
    <w:rsid w:val="00DE2786"/>
    <w:rPr>
      <w:rFonts w:ascii="Times New Roman" w:hAnsi="Times New Roman" w:cs="Times New Roman" w:hint="default"/>
      <w:color w:val="0563C1"/>
      <w:u w:val="single"/>
    </w:rPr>
  </w:style>
  <w:style w:type="paragraph" w:customStyle="1" w:styleId="p0">
    <w:name w:val="p0"/>
    <w:basedOn w:val="Normal"/>
    <w:rsid w:val="00DE2786"/>
    <w:rPr>
      <w:rFonts w:ascii="Times New Roman" w:eastAsia="Times New Roman" w:hAnsi="Times New Roman" w:cs="Times New Roman"/>
      <w:lang w:eastAsia="en-GB"/>
    </w:rPr>
  </w:style>
  <w:style w:type="character" w:customStyle="1" w:styleId="UnresolvedMention2">
    <w:name w:val="Unresolved Mention2"/>
    <w:basedOn w:val="DefaultParagraphFont"/>
    <w:uiPriority w:val="99"/>
    <w:rsid w:val="00D1532D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rsid w:val="00F371B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F0BB4"/>
  </w:style>
  <w:style w:type="character" w:styleId="UnresolvedMention">
    <w:name w:val="Unresolved Mention"/>
    <w:basedOn w:val="DefaultParagraphFont"/>
    <w:uiPriority w:val="99"/>
    <w:rsid w:val="00EF3E9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D7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79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7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7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7996"/>
    <w:rPr>
      <w:b/>
      <w:bCs/>
      <w:sz w:val="20"/>
      <w:szCs w:val="20"/>
    </w:rPr>
  </w:style>
  <w:style w:type="paragraph" w:customStyle="1" w:styleId="FPMredflyer">
    <w:name w:val="FPM red flyer"/>
    <w:basedOn w:val="Normal"/>
    <w:rsid w:val="008A201D"/>
    <w:pPr>
      <w:jc w:val="center"/>
    </w:pPr>
    <w:rPr>
      <w:rFonts w:ascii="Tahoma" w:eastAsia="Times New Roman" w:hAnsi="Tahoma" w:cs="Tahoma"/>
      <w:b/>
      <w:bCs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8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18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84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2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ssets.publishing.service.gov.uk/media/6602db2ba6c0f7699def916d/primary-medical-services-directed-enhanced-services-directions-2024.pdf" TargetMode="External"/><Relationship Id="rId18" Type="http://schemas.openxmlformats.org/officeDocument/2006/relationships/hyperlink" Target="https://termbrowser.nhs.uk/?perspective=full&amp;conceptId1=404684003&amp;edition=uk-edition&amp;release=v20240731&amp;server=https://termbrowser.nhs.uk/sct-browser-api/snomed&amp;langRefset=999001261000000100,999000691000001104" TargetMode="External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s://www.hee.nhs.uk/our-work/learning-disability/current-projects/oliver-mcgowan-mandatory-training-learning-disability-autis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datadictionary.nhs.uk/nhs_business_definitions/learning_difficulty.html" TargetMode="External"/><Relationship Id="rId17" Type="http://schemas.openxmlformats.org/officeDocument/2006/relationships/hyperlink" Target="https://www.ndti.org.uk/assets/files/Annual-Health-Check-Toolkit-Final.pdf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dimensions-uk.org/wp-content/uploads/GP-Health-check-Step-by-Step-Guide-to-LDAHCs.pdf" TargetMode="External"/><Relationship Id="rId20" Type="http://schemas.openxmlformats.org/officeDocument/2006/relationships/hyperlink" Target="https://www.england.nhs.uk/wp-content/uploads/2019/10/improving-identification-of-people-with-a-learning-disability-guidance-for-general-practice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v.uk/government/publications/learning-disability-applying-all-our-health/learning-disabilities-applying-all-our-health" TargetMode="External"/><Relationship Id="rId24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practiceindex.co.uk/gp/forum/resources/reasonable-adjustment-digital-flag-policy.2077/" TargetMode="External"/><Relationship Id="rId23" Type="http://schemas.openxmlformats.org/officeDocument/2006/relationships/image" Target="media/image1.png"/><Relationship Id="rId28" Type="http://schemas.openxmlformats.org/officeDocument/2006/relationships/theme" Target="theme/theme1.xml"/><Relationship Id="rId10" Type="http://schemas.openxmlformats.org/officeDocument/2006/relationships/hyperlink" Target="https://www.legislation.gov.uk/ukpga/2010/15/contents" TargetMode="External"/><Relationship Id="rId19" Type="http://schemas.openxmlformats.org/officeDocument/2006/relationships/hyperlink" Target="https://www.england.nhs.uk/wp-content/uploads/2024/03/PRN01104-Quality-and-outcomes-framework-guidance-for-2024-25.pdf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cqc.org.uk/guidance-providers/gps/gp-mythbuster-53-care-people-learning-disability-gp-practices" TargetMode="External"/><Relationship Id="rId14" Type="http://schemas.openxmlformats.org/officeDocument/2006/relationships/hyperlink" Target="https://www.ndti.org.uk/assets/files/Annual-Health-Check-Toolkit-Final.pdf" TargetMode="External"/><Relationship Id="rId22" Type="http://schemas.openxmlformats.org/officeDocument/2006/relationships/hyperlink" Target="https://assets.publishing.service.gov.uk/media/6602c2eef1d3a09b1f32acb4/general-medical-services-statement-of-financial-entitlements-directions-2024.pd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22AD18-B15B-E047-B50F-FD33D42F8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1785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Practice Index Ltd</Company>
  <LinksUpToDate>false</LinksUpToDate>
  <CharactersWithSpaces>11937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Practice Index Ltd</dc:creator>
  <dc:description>Copyright Practice Index Ltd ©</dc:description>
  <cp:lastModifiedBy>Sultan Mohamed</cp:lastModifiedBy>
  <cp:revision>2</cp:revision>
  <cp:lastPrinted>2022-11-23T13:17:00Z</cp:lastPrinted>
  <dcterms:created xsi:type="dcterms:W3CDTF">2025-08-14T10:58:00Z</dcterms:created>
  <dcterms:modified xsi:type="dcterms:W3CDTF">2025-08-14T10:58:00Z</dcterms:modified>
</cp:coreProperties>
</file>