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EFF7" w14:textId="1F1D795E" w:rsidR="00CD211E" w:rsidRPr="00FE2DA0" w:rsidRDefault="004C4F8E" w:rsidP="00FE2DA0">
      <w:pPr>
        <w:jc w:val="center"/>
        <w:rPr>
          <w:rFonts w:ascii="Arial" w:hAnsi="Arial" w:cs="Arial"/>
          <w:b/>
          <w:sz w:val="36"/>
          <w:szCs w:val="36"/>
        </w:rPr>
      </w:pPr>
      <w:r>
        <w:rPr>
          <w:rFonts w:ascii="Arial" w:hAnsi="Arial" w:cs="Arial"/>
          <w:b/>
          <w:sz w:val="36"/>
          <w:szCs w:val="36"/>
        </w:rPr>
        <w:t>Six</w:t>
      </w:r>
      <w:r w:rsidR="00114A7C">
        <w:rPr>
          <w:rFonts w:ascii="Arial" w:hAnsi="Arial" w:cs="Arial"/>
          <w:b/>
          <w:sz w:val="36"/>
          <w:szCs w:val="36"/>
        </w:rPr>
        <w:t>-</w:t>
      </w:r>
      <w:r>
        <w:rPr>
          <w:rFonts w:ascii="Arial" w:hAnsi="Arial" w:cs="Arial"/>
          <w:b/>
          <w:sz w:val="36"/>
          <w:szCs w:val="36"/>
        </w:rPr>
        <w:t>to</w:t>
      </w:r>
      <w:r w:rsidR="00114A7C">
        <w:rPr>
          <w:rFonts w:ascii="Arial" w:hAnsi="Arial" w:cs="Arial"/>
          <w:b/>
          <w:sz w:val="36"/>
          <w:szCs w:val="36"/>
        </w:rPr>
        <w:t>-</w:t>
      </w:r>
      <w:r>
        <w:rPr>
          <w:rFonts w:ascii="Arial" w:hAnsi="Arial" w:cs="Arial"/>
          <w:b/>
          <w:sz w:val="36"/>
          <w:szCs w:val="36"/>
        </w:rPr>
        <w:t>Eight Week Baby Check Policy</w:t>
      </w:r>
    </w:p>
    <w:p w14:paraId="4DDA08AB" w14:textId="77777777" w:rsidR="007A74E3" w:rsidRDefault="007A74E3"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1983"/>
        <w:gridCol w:w="249"/>
        <w:gridCol w:w="2303"/>
        <w:gridCol w:w="3069"/>
      </w:tblGrid>
      <w:tr w:rsidR="00FE2DA0" w14:paraId="62118E65"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FFA4FB"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Version:</w:t>
            </w:r>
          </w:p>
        </w:tc>
        <w:tc>
          <w:tcPr>
            <w:tcW w:w="201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693641"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Review date:</w:t>
            </w:r>
          </w:p>
        </w:tc>
        <w:tc>
          <w:tcPr>
            <w:tcW w:w="198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534C3B"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Edited by:</w:t>
            </w:r>
          </w:p>
        </w:tc>
        <w:tc>
          <w:tcPr>
            <w:tcW w:w="2552"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FA04D93"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CCC797"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Comments:</w:t>
            </w:r>
          </w:p>
        </w:tc>
      </w:tr>
      <w:tr w:rsidR="00FE2DA0" w14:paraId="6BD804A3"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90AEC7" w14:textId="30CDFD13" w:rsidR="00FE2DA0" w:rsidRDefault="00E97B4E" w:rsidP="009D7B90">
            <w:pPr>
              <w:jc w:val="center"/>
              <w:rPr>
                <w:rFonts w:eastAsia="Arial" w:cs="Arial"/>
                <w:spacing w:val="-2"/>
                <w:sz w:val="26"/>
                <w:szCs w:val="26"/>
              </w:rPr>
            </w:pPr>
            <w:r>
              <w:rPr>
                <w:rFonts w:eastAsia="Arial" w:cs="Arial"/>
                <w:spacing w:val="-2"/>
                <w:sz w:val="26"/>
                <w:szCs w:val="26"/>
              </w:rPr>
              <w:t>v1</w:t>
            </w: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078DEC53" w14:textId="33ADF8ED" w:rsidR="00FE2DA0" w:rsidRDefault="00E97B4E" w:rsidP="009D7B90">
            <w:pPr>
              <w:rPr>
                <w:rFonts w:eastAsia="Arial" w:cs="Arial"/>
                <w:spacing w:val="-2"/>
                <w:sz w:val="26"/>
                <w:szCs w:val="26"/>
              </w:rPr>
            </w:pPr>
            <w:r>
              <w:rPr>
                <w:rFonts w:eastAsia="Arial" w:cs="Arial"/>
                <w:spacing w:val="-2"/>
                <w:sz w:val="26"/>
                <w:szCs w:val="26"/>
              </w:rPr>
              <w:t>24/11/2022</w:t>
            </w: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6AAFF26F" w14:textId="78DC6B6C" w:rsidR="00FE2DA0" w:rsidRDefault="00E97B4E" w:rsidP="009D7B90">
            <w:pPr>
              <w:rPr>
                <w:rFonts w:eastAsia="Arial" w:cs="Arial"/>
                <w:spacing w:val="-2"/>
                <w:sz w:val="26"/>
                <w:szCs w:val="26"/>
              </w:rPr>
            </w:pPr>
            <w:r>
              <w:rPr>
                <w:rFonts w:eastAsia="Arial" w:cs="Arial"/>
                <w:spacing w:val="-2"/>
                <w:sz w:val="26"/>
                <w:szCs w:val="26"/>
              </w:rPr>
              <w:t>Sultan Mohamed</w:t>
            </w: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7AF474B2" w14:textId="073A3735" w:rsidR="00FE2DA0" w:rsidRDefault="00E97B4E" w:rsidP="009D7B90">
            <w:pPr>
              <w:rPr>
                <w:rFonts w:eastAsia="Arial" w:cs="Arial"/>
                <w:spacing w:val="-2"/>
                <w:sz w:val="26"/>
                <w:szCs w:val="26"/>
              </w:rPr>
            </w:pPr>
            <w:r>
              <w:rPr>
                <w:rFonts w:eastAsia="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F2DD1D8" w14:textId="77777777" w:rsidR="00FE2DA0" w:rsidRDefault="00FE2DA0" w:rsidP="009D7B90">
            <w:pPr>
              <w:rPr>
                <w:sz w:val="26"/>
                <w:szCs w:val="26"/>
              </w:rPr>
            </w:pPr>
          </w:p>
        </w:tc>
      </w:tr>
      <w:tr w:rsidR="003E63DE" w14:paraId="1634485C"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936D1C2" w14:textId="62624349" w:rsidR="003E63DE" w:rsidRDefault="003E63DE" w:rsidP="003E63DE">
            <w:pPr>
              <w:rPr>
                <w:sz w:val="26"/>
                <w:szCs w:val="26"/>
              </w:rPr>
            </w:pPr>
            <w:r>
              <w:rPr>
                <w:sz w:val="26"/>
                <w:szCs w:val="26"/>
              </w:rPr>
              <w:t>v1.1</w:t>
            </w: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2719D2B9" w14:textId="50879E93" w:rsidR="003E63DE" w:rsidRDefault="003E63DE" w:rsidP="003E63DE">
            <w:pPr>
              <w:rPr>
                <w:sz w:val="26"/>
                <w:szCs w:val="26"/>
              </w:rPr>
            </w:pPr>
            <w:r>
              <w:rPr>
                <w:sz w:val="26"/>
                <w:szCs w:val="26"/>
              </w:rPr>
              <w:t>18/07/2024</w:t>
            </w: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24B5D57B" w14:textId="03B75FE6" w:rsidR="003E63DE" w:rsidRDefault="003E63DE" w:rsidP="003E63DE">
            <w:pPr>
              <w:rPr>
                <w:sz w:val="26"/>
                <w:szCs w:val="26"/>
              </w:rPr>
            </w:pPr>
            <w:r w:rsidRPr="00821423">
              <w:t>Sultan Mohamed</w:t>
            </w: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6ECB9417" w14:textId="2CE6B261" w:rsidR="003E63DE" w:rsidRDefault="003E63DE" w:rsidP="003E63DE">
            <w:pPr>
              <w:rPr>
                <w:sz w:val="26"/>
                <w:szCs w:val="26"/>
              </w:rPr>
            </w:pPr>
            <w:r w:rsidRPr="00821423">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2FD3058" w14:textId="211466A8" w:rsidR="003E63DE" w:rsidRDefault="003E63DE" w:rsidP="003E63DE">
            <w:pPr>
              <w:rPr>
                <w:sz w:val="26"/>
                <w:szCs w:val="26"/>
              </w:rPr>
            </w:pPr>
            <w:r>
              <w:rPr>
                <w:sz w:val="26"/>
                <w:szCs w:val="26"/>
              </w:rPr>
              <w:t>Reissued without change</w:t>
            </w:r>
          </w:p>
        </w:tc>
      </w:tr>
      <w:tr w:rsidR="00FE2DA0" w14:paraId="684307B8"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C8A139" w14:textId="77777777" w:rsidR="00FE2DA0" w:rsidRDefault="00FE2DA0" w:rsidP="009D7B90">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21DE0391" w14:textId="13A61D8F" w:rsidR="00FE2DA0" w:rsidRDefault="003E63DE" w:rsidP="009D7B90">
            <w:pPr>
              <w:rPr>
                <w:sz w:val="26"/>
                <w:szCs w:val="26"/>
              </w:rPr>
            </w:pPr>
            <w:r>
              <w:rPr>
                <w:sz w:val="26"/>
                <w:szCs w:val="26"/>
              </w:rPr>
              <w:t>August 2026</w:t>
            </w: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5D3B8EE4" w14:textId="77777777" w:rsidR="00FE2DA0" w:rsidRDefault="00FE2DA0" w:rsidP="009D7B90">
            <w:pPr>
              <w:rPr>
                <w:sz w:val="26"/>
                <w:szCs w:val="26"/>
              </w:rPr>
            </w:pP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50E5AA07" w14:textId="77777777" w:rsidR="00FE2DA0" w:rsidRDefault="00FE2DA0" w:rsidP="009D7B90">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5B8A949" w14:textId="5F51ED67" w:rsidR="00FE2DA0" w:rsidRDefault="003E63DE" w:rsidP="009D7B90">
            <w:pPr>
              <w:rPr>
                <w:sz w:val="26"/>
                <w:szCs w:val="26"/>
              </w:rPr>
            </w:pPr>
            <w:r>
              <w:rPr>
                <w:sz w:val="26"/>
                <w:szCs w:val="26"/>
              </w:rPr>
              <w:t>Next review</w:t>
            </w:r>
          </w:p>
        </w:tc>
      </w:tr>
      <w:tr w:rsidR="00FE2DA0" w14:paraId="05C85687"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8C1281" w14:textId="77777777" w:rsidR="00FE2DA0" w:rsidRDefault="00FE2DA0" w:rsidP="009D7B90">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0EAED7F3" w14:textId="77777777" w:rsidR="00FE2DA0" w:rsidRDefault="00FE2DA0" w:rsidP="009D7B90">
            <w:pPr>
              <w:rPr>
                <w:sz w:val="26"/>
                <w:szCs w:val="26"/>
              </w:rPr>
            </w:pP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649F4D22" w14:textId="77777777" w:rsidR="00FE2DA0" w:rsidRDefault="00FE2DA0" w:rsidP="009D7B90">
            <w:pPr>
              <w:rPr>
                <w:sz w:val="26"/>
                <w:szCs w:val="26"/>
              </w:rPr>
            </w:pP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4E5EF29C" w14:textId="77777777" w:rsidR="00FE2DA0" w:rsidRDefault="00FE2DA0" w:rsidP="009D7B90">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B8E1BAC" w14:textId="77777777" w:rsidR="00FE2DA0" w:rsidRDefault="00FE2DA0" w:rsidP="009D7B90">
            <w:pPr>
              <w:rPr>
                <w:sz w:val="26"/>
                <w:szCs w:val="26"/>
              </w:rPr>
            </w:pPr>
          </w:p>
        </w:tc>
      </w:tr>
    </w:tbl>
    <w:p w14:paraId="4E78ABC6" w14:textId="4E344F2D" w:rsidR="00E97B4E" w:rsidRDefault="00E97B4E" w:rsidP="00CD211E">
      <w:pPr>
        <w:rPr>
          <w:rFonts w:ascii="Arial" w:hAnsi="Arial" w:cs="Arial"/>
          <w:sz w:val="28"/>
          <w:szCs w:val="28"/>
        </w:rPr>
      </w:pPr>
    </w:p>
    <w:p w14:paraId="47CE58A3" w14:textId="77777777" w:rsidR="00E97B4E" w:rsidRDefault="00E97B4E">
      <w:pPr>
        <w:rPr>
          <w:rFonts w:ascii="Arial" w:hAnsi="Arial" w:cs="Arial"/>
          <w:sz w:val="28"/>
          <w:szCs w:val="28"/>
        </w:rPr>
      </w:pPr>
      <w:r>
        <w:rPr>
          <w:rFonts w:ascii="Arial" w:hAnsi="Arial" w:cs="Arial"/>
          <w:sz w:val="28"/>
          <w:szCs w:val="28"/>
        </w:rPr>
        <w:br w:type="page"/>
      </w:r>
    </w:p>
    <w:p w14:paraId="12C29755" w14:textId="522B3AEF" w:rsidR="00E97B4E" w:rsidRDefault="00E97B4E">
      <w:pPr>
        <w:rPr>
          <w:rFonts w:ascii="Arial" w:hAnsi="Arial" w:cs="Arial"/>
          <w:sz w:val="28"/>
          <w:szCs w:val="28"/>
        </w:rPr>
      </w:pPr>
      <w:r>
        <w:rPr>
          <w:rFonts w:ascii="Arial" w:hAnsi="Arial" w:cs="Arial"/>
          <w:sz w:val="28"/>
          <w:szCs w:val="28"/>
        </w:rPr>
        <w:lastRenderedPageBreak/>
        <w:br w:type="page"/>
      </w:r>
    </w:p>
    <w:p w14:paraId="5F80B4DE" w14:textId="77777777" w:rsidR="00FE2DA0" w:rsidRDefault="00FE2DA0" w:rsidP="00CD211E">
      <w:pPr>
        <w:rPr>
          <w:rFonts w:ascii="Arial" w:hAnsi="Arial" w:cs="Arial"/>
          <w:sz w:val="28"/>
          <w:szCs w:val="28"/>
        </w:rPr>
      </w:pPr>
    </w:p>
    <w:p w14:paraId="6478BA75" w14:textId="77777777" w:rsidR="00CD211E" w:rsidRPr="00FE2DA0" w:rsidRDefault="00CD211E" w:rsidP="00CD211E">
      <w:pPr>
        <w:rPr>
          <w:rFonts w:ascii="Arial" w:hAnsi="Arial" w:cs="Arial"/>
          <w:b/>
          <w:sz w:val="28"/>
          <w:szCs w:val="28"/>
        </w:rPr>
      </w:pPr>
      <w:r w:rsidRPr="00FE2DA0">
        <w:rPr>
          <w:rFonts w:ascii="Arial" w:hAnsi="Arial" w:cs="Arial"/>
          <w:b/>
          <w:sz w:val="28"/>
          <w:szCs w:val="28"/>
        </w:rPr>
        <w:t>Table of contents</w:t>
      </w:r>
    </w:p>
    <w:p w14:paraId="76FF426B" w14:textId="6F69BBF8" w:rsidR="0061018C" w:rsidRPr="00CF554D" w:rsidRDefault="00CD211E">
      <w:pPr>
        <w:pStyle w:val="TOC1"/>
        <w:rPr>
          <w:rFonts w:ascii="Arial" w:eastAsiaTheme="minorEastAsia" w:hAnsi="Arial" w:cs="Arial"/>
          <w:b w:val="0"/>
          <w:bCs w:val="0"/>
          <w:caps w:val="0"/>
          <w:noProof/>
        </w:rPr>
      </w:pPr>
      <w:r w:rsidRPr="00CF554D">
        <w:rPr>
          <w:rFonts w:ascii="Arial" w:hAnsi="Arial" w:cs="Arial"/>
          <w:sz w:val="20"/>
          <w:szCs w:val="28"/>
        </w:rPr>
        <w:fldChar w:fldCharType="begin"/>
      </w:r>
      <w:r w:rsidRPr="00CF554D">
        <w:rPr>
          <w:rFonts w:ascii="Arial" w:hAnsi="Arial" w:cs="Arial"/>
          <w:sz w:val="20"/>
          <w:szCs w:val="28"/>
        </w:rPr>
        <w:instrText xml:space="preserve"> TOC \o "1-3" \h \z \u </w:instrText>
      </w:r>
      <w:r w:rsidRPr="00CF554D">
        <w:rPr>
          <w:rFonts w:ascii="Arial" w:hAnsi="Arial" w:cs="Arial"/>
          <w:sz w:val="20"/>
          <w:szCs w:val="28"/>
        </w:rPr>
        <w:fldChar w:fldCharType="separate"/>
      </w:r>
      <w:hyperlink w:anchor="_Toc49150465" w:history="1">
        <w:r w:rsidR="0061018C" w:rsidRPr="00CF554D">
          <w:rPr>
            <w:rStyle w:val="Hyperlink"/>
            <w:rFonts w:ascii="Arial" w:hAnsi="Arial" w:cs="Arial"/>
            <w:noProof/>
          </w:rPr>
          <w:t>1</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I</w:t>
        </w:r>
        <w:r w:rsidR="00CF554D" w:rsidRPr="00CF554D">
          <w:rPr>
            <w:rStyle w:val="Hyperlink"/>
            <w:rFonts w:ascii="Arial" w:hAnsi="Arial" w:cs="Arial"/>
            <w:caps w:val="0"/>
            <w:noProof/>
          </w:rPr>
          <w:t>ntroduction</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_Toc49150465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39A3EC12" w14:textId="5E6BF927" w:rsidR="0061018C" w:rsidRPr="00CF554D" w:rsidRDefault="003E63DE">
      <w:pPr>
        <w:pStyle w:val="TOC2"/>
        <w:rPr>
          <w:rFonts w:ascii="Arial" w:eastAsiaTheme="minorEastAsia" w:hAnsi="Arial" w:cs="Arial"/>
          <w:b w:val="0"/>
          <w:bCs w:val="0"/>
          <w:noProof/>
          <w:sz w:val="24"/>
          <w:szCs w:val="24"/>
        </w:rPr>
      </w:pPr>
      <w:hyperlink w:anchor="_Toc49150466" w:history="1">
        <w:r w:rsidR="0061018C" w:rsidRPr="00CF554D">
          <w:rPr>
            <w:rStyle w:val="Hyperlink"/>
            <w:rFonts w:ascii="Arial" w:hAnsi="Arial" w:cs="Arial"/>
            <w:noProof/>
          </w:rPr>
          <w:t>1.1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Policy statement</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_Toc49150466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60A44947" w14:textId="5CE70F76" w:rsidR="0061018C" w:rsidRPr="00CF554D" w:rsidRDefault="003E63DE">
      <w:pPr>
        <w:pStyle w:val="TOC2"/>
        <w:rPr>
          <w:rFonts w:ascii="Arial" w:eastAsiaTheme="minorEastAsia" w:hAnsi="Arial" w:cs="Arial"/>
          <w:b w:val="0"/>
          <w:bCs w:val="0"/>
          <w:noProof/>
          <w:sz w:val="24"/>
          <w:szCs w:val="24"/>
        </w:rPr>
      </w:pPr>
      <w:hyperlink w:anchor="_Toc49150467" w:history="1">
        <w:r w:rsidR="0061018C" w:rsidRPr="00CF554D">
          <w:rPr>
            <w:rStyle w:val="Hyperlink"/>
            <w:rFonts w:ascii="Arial" w:hAnsi="Arial" w:cs="Arial"/>
            <w:noProof/>
          </w:rPr>
          <w:t>1.2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Status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_Toc49150467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199C015C" w14:textId="3529A939" w:rsidR="0061018C" w:rsidRPr="00CF554D" w:rsidRDefault="003E63DE">
      <w:pPr>
        <w:pStyle w:val="TOC2"/>
        <w:rPr>
          <w:rFonts w:ascii="Arial" w:eastAsiaTheme="minorEastAsia" w:hAnsi="Arial" w:cs="Arial"/>
          <w:b w:val="0"/>
          <w:bCs w:val="0"/>
          <w:noProof/>
          <w:sz w:val="24"/>
          <w:szCs w:val="24"/>
        </w:rPr>
      </w:pPr>
      <w:hyperlink w:anchor="_Toc49150468" w:history="1">
        <w:r w:rsidR="0061018C" w:rsidRPr="00CF554D">
          <w:rPr>
            <w:rStyle w:val="Hyperlink"/>
            <w:rFonts w:ascii="Arial" w:hAnsi="Arial" w:cs="Arial"/>
            <w:noProof/>
          </w:rPr>
          <w:t>1.3</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Training and support</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_Toc49150468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10ECF4BA" w14:textId="793C3169" w:rsidR="0061018C" w:rsidRPr="00CF554D" w:rsidRDefault="003E63DE">
      <w:pPr>
        <w:pStyle w:val="TOC1"/>
        <w:rPr>
          <w:rFonts w:ascii="Arial" w:eastAsiaTheme="minorEastAsia" w:hAnsi="Arial" w:cs="Arial"/>
          <w:b w:val="0"/>
          <w:bCs w:val="0"/>
          <w:caps w:val="0"/>
          <w:noProof/>
        </w:rPr>
      </w:pPr>
      <w:hyperlink w:anchor="_Toc49150469" w:history="1">
        <w:r w:rsidR="0061018C" w:rsidRPr="00CF554D">
          <w:rPr>
            <w:rStyle w:val="Hyperlink"/>
            <w:rFonts w:ascii="Arial" w:hAnsi="Arial" w:cs="Arial"/>
            <w:noProof/>
          </w:rPr>
          <w:t>2</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S</w:t>
        </w:r>
        <w:r w:rsidR="00CF554D" w:rsidRPr="00CF554D">
          <w:rPr>
            <w:rStyle w:val="Hyperlink"/>
            <w:rFonts w:ascii="Arial" w:hAnsi="Arial" w:cs="Arial"/>
            <w:caps w:val="0"/>
            <w:noProof/>
          </w:rPr>
          <w:t>cope</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_Toc49150469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6D752FED" w14:textId="23A221EF" w:rsidR="0061018C" w:rsidRPr="00CF554D" w:rsidRDefault="003E63DE">
      <w:pPr>
        <w:pStyle w:val="TOC2"/>
        <w:rPr>
          <w:rFonts w:ascii="Arial" w:eastAsiaTheme="minorEastAsia" w:hAnsi="Arial" w:cs="Arial"/>
          <w:b w:val="0"/>
          <w:bCs w:val="0"/>
          <w:noProof/>
          <w:sz w:val="24"/>
          <w:szCs w:val="24"/>
        </w:rPr>
      </w:pPr>
      <w:hyperlink w:anchor="_Toc49150470" w:history="1">
        <w:r w:rsidR="0061018C" w:rsidRPr="00CF554D">
          <w:rPr>
            <w:rStyle w:val="Hyperlink"/>
            <w:rFonts w:ascii="Arial" w:hAnsi="Arial" w:cs="Arial"/>
            <w:noProof/>
          </w:rPr>
          <w:t>2.1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Who it applies to</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_Toc49150470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43BC8551" w14:textId="7FEFBF7B" w:rsidR="0061018C" w:rsidRPr="00CF554D" w:rsidRDefault="003E63DE">
      <w:pPr>
        <w:pStyle w:val="TOC2"/>
        <w:rPr>
          <w:rFonts w:ascii="Arial" w:eastAsiaTheme="minorEastAsia" w:hAnsi="Arial" w:cs="Arial"/>
          <w:b w:val="0"/>
          <w:bCs w:val="0"/>
          <w:noProof/>
          <w:sz w:val="24"/>
          <w:szCs w:val="24"/>
        </w:rPr>
      </w:pPr>
      <w:hyperlink w:anchor="_Toc49150471" w:history="1">
        <w:r w:rsidR="0061018C" w:rsidRPr="00CF554D">
          <w:rPr>
            <w:rStyle w:val="Hyperlink"/>
            <w:rFonts w:ascii="Arial" w:hAnsi="Arial" w:cs="Arial"/>
            <w:noProof/>
          </w:rPr>
          <w:t>2.2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Why and how it applies to them</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_Toc49150471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325355C2" w14:textId="65A5E6BD" w:rsidR="0061018C" w:rsidRPr="00CF554D" w:rsidRDefault="003E63DE">
      <w:pPr>
        <w:pStyle w:val="TOC1"/>
        <w:rPr>
          <w:rFonts w:ascii="Arial" w:eastAsiaTheme="minorEastAsia" w:hAnsi="Arial" w:cs="Arial"/>
          <w:b w:val="0"/>
          <w:bCs w:val="0"/>
          <w:caps w:val="0"/>
          <w:noProof/>
        </w:rPr>
      </w:pPr>
      <w:hyperlink w:anchor="_Toc49150472" w:history="1">
        <w:r w:rsidR="0061018C" w:rsidRPr="00CF554D">
          <w:rPr>
            <w:rStyle w:val="Hyperlink"/>
            <w:rFonts w:ascii="Arial" w:hAnsi="Arial" w:cs="Arial"/>
            <w:noProof/>
          </w:rPr>
          <w:t>3</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D</w:t>
        </w:r>
        <w:r w:rsidR="00CF554D" w:rsidRPr="00CF554D">
          <w:rPr>
            <w:rStyle w:val="Hyperlink"/>
            <w:rFonts w:ascii="Arial" w:hAnsi="Arial" w:cs="Arial"/>
            <w:caps w:val="0"/>
            <w:noProof/>
          </w:rPr>
          <w:t>efinition of terms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_Toc49150472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420DCB71" w14:textId="7B1A1BA2" w:rsidR="0061018C" w:rsidRPr="00CF554D" w:rsidRDefault="003E63DE">
      <w:pPr>
        <w:pStyle w:val="TOC2"/>
        <w:rPr>
          <w:rFonts w:ascii="Arial" w:eastAsiaTheme="minorEastAsia" w:hAnsi="Arial" w:cs="Arial"/>
          <w:b w:val="0"/>
          <w:bCs w:val="0"/>
          <w:noProof/>
          <w:sz w:val="24"/>
          <w:szCs w:val="24"/>
        </w:rPr>
      </w:pPr>
      <w:hyperlink w:anchor="_Toc49150473" w:history="1">
        <w:r w:rsidR="0061018C" w:rsidRPr="00CF554D">
          <w:rPr>
            <w:rStyle w:val="Hyperlink"/>
            <w:rFonts w:ascii="Arial" w:hAnsi="Arial" w:cs="Arial"/>
            <w:noProof/>
          </w:rPr>
          <w:t>3.1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Newborn</w:t>
        </w:r>
        <w:r w:rsidR="00DE42EF" w:rsidRPr="00CF554D">
          <w:rPr>
            <w:rStyle w:val="Hyperlink"/>
            <w:rFonts w:ascii="Arial" w:hAnsi="Arial" w:cs="Arial"/>
            <w:noProof/>
          </w:rPr>
          <w:t>/i</w:t>
        </w:r>
        <w:r w:rsidR="0061018C" w:rsidRPr="00CF554D">
          <w:rPr>
            <w:rStyle w:val="Hyperlink"/>
            <w:rFonts w:ascii="Arial" w:hAnsi="Arial" w:cs="Arial"/>
            <w:noProof/>
          </w:rPr>
          <w:t>Infant</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_Toc49150473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26429155" w14:textId="56BEF31A" w:rsidR="0061018C" w:rsidRPr="00CF554D" w:rsidRDefault="003E63DE">
      <w:pPr>
        <w:pStyle w:val="TOC2"/>
        <w:rPr>
          <w:rFonts w:ascii="Arial" w:eastAsiaTheme="minorEastAsia" w:hAnsi="Arial" w:cs="Arial"/>
          <w:b w:val="0"/>
          <w:bCs w:val="0"/>
          <w:noProof/>
          <w:sz w:val="24"/>
          <w:szCs w:val="24"/>
        </w:rPr>
      </w:pPr>
      <w:hyperlink w:anchor="_Toc49150474" w:history="1">
        <w:r w:rsidR="0061018C" w:rsidRPr="00CF554D">
          <w:rPr>
            <w:rStyle w:val="Hyperlink"/>
            <w:rFonts w:ascii="Arial" w:hAnsi="Arial" w:cs="Arial"/>
            <w:noProof/>
          </w:rPr>
          <w:t>3.2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Physical examination</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_Toc49150474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62CE3734" w14:textId="69A644B1" w:rsidR="0061018C" w:rsidRPr="00CF554D" w:rsidRDefault="003E63DE">
      <w:pPr>
        <w:pStyle w:val="TOC2"/>
        <w:rPr>
          <w:rFonts w:ascii="Arial" w:eastAsiaTheme="minorEastAsia" w:hAnsi="Arial" w:cs="Arial"/>
          <w:b w:val="0"/>
          <w:bCs w:val="0"/>
          <w:noProof/>
          <w:sz w:val="24"/>
          <w:szCs w:val="24"/>
        </w:rPr>
      </w:pPr>
      <w:hyperlink w:anchor="_Toc49150475" w:history="1">
        <w:r w:rsidR="0061018C" w:rsidRPr="00CF554D">
          <w:rPr>
            <w:rStyle w:val="Hyperlink"/>
            <w:rFonts w:ascii="Arial" w:hAnsi="Arial" w:cs="Arial"/>
            <w:noProof/>
          </w:rPr>
          <w:t>3.3</w:t>
        </w:r>
        <w:r w:rsidR="0061018C" w:rsidRPr="00CF554D">
          <w:rPr>
            <w:rFonts w:ascii="Arial" w:eastAsiaTheme="minorEastAsia" w:hAnsi="Arial" w:cs="Arial"/>
            <w:b w:val="0"/>
            <w:bCs w:val="0"/>
            <w:noProof/>
            <w:sz w:val="24"/>
            <w:szCs w:val="24"/>
          </w:rPr>
          <w:tab/>
        </w:r>
        <w:r w:rsidR="00DE42EF" w:rsidRPr="00CF554D">
          <w:rPr>
            <w:rStyle w:val="Hyperlink"/>
            <w:rFonts w:ascii="Arial" w:hAnsi="Arial" w:cs="Arial"/>
            <w:noProof/>
          </w:rPr>
          <w:t>Congenital a</w:t>
        </w:r>
        <w:r w:rsidR="0061018C" w:rsidRPr="00CF554D">
          <w:rPr>
            <w:rStyle w:val="Hyperlink"/>
            <w:rFonts w:ascii="Arial" w:hAnsi="Arial" w:cs="Arial"/>
            <w:noProof/>
          </w:rPr>
          <w:t>bnormalities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_Toc49150475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1C28B11E" w14:textId="6AAA28F5" w:rsidR="0061018C" w:rsidRPr="00CF554D" w:rsidRDefault="003E63DE">
      <w:pPr>
        <w:pStyle w:val="TOC2"/>
        <w:rPr>
          <w:rFonts w:ascii="Arial" w:eastAsiaTheme="minorEastAsia" w:hAnsi="Arial" w:cs="Arial"/>
          <w:b w:val="0"/>
          <w:bCs w:val="0"/>
          <w:noProof/>
          <w:sz w:val="24"/>
          <w:szCs w:val="24"/>
        </w:rPr>
      </w:pPr>
      <w:hyperlink w:anchor="_Toc49150476" w:history="1">
        <w:r w:rsidR="0061018C" w:rsidRPr="00CF554D">
          <w:rPr>
            <w:rStyle w:val="Hyperlink"/>
            <w:rFonts w:ascii="Arial" w:hAnsi="Arial" w:cs="Arial"/>
            <w:noProof/>
          </w:rPr>
          <w:t>3.4</w:t>
        </w:r>
        <w:r w:rsidR="0061018C" w:rsidRPr="00CF554D">
          <w:rPr>
            <w:rFonts w:ascii="Arial" w:eastAsiaTheme="minorEastAsia" w:hAnsi="Arial" w:cs="Arial"/>
            <w:b w:val="0"/>
            <w:bCs w:val="0"/>
            <w:noProof/>
            <w:sz w:val="24"/>
            <w:szCs w:val="24"/>
          </w:rPr>
          <w:tab/>
        </w:r>
        <w:r w:rsidR="00DE42EF" w:rsidRPr="00CF554D">
          <w:rPr>
            <w:rStyle w:val="Hyperlink"/>
            <w:rFonts w:ascii="Arial" w:hAnsi="Arial" w:cs="Arial"/>
            <w:noProof/>
          </w:rPr>
          <w:t>Morbidity and m</w:t>
        </w:r>
        <w:r w:rsidR="0061018C" w:rsidRPr="00CF554D">
          <w:rPr>
            <w:rStyle w:val="Hyperlink"/>
            <w:rFonts w:ascii="Arial" w:hAnsi="Arial" w:cs="Arial"/>
            <w:noProof/>
          </w:rPr>
          <w:t>ortality</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_Toc49150476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601F7C9A" w14:textId="233E6F6B" w:rsidR="0061018C" w:rsidRPr="00CF554D" w:rsidRDefault="003E63DE">
      <w:pPr>
        <w:pStyle w:val="TOC2"/>
        <w:rPr>
          <w:rFonts w:ascii="Arial" w:eastAsiaTheme="minorEastAsia" w:hAnsi="Arial" w:cs="Arial"/>
          <w:b w:val="0"/>
          <w:bCs w:val="0"/>
          <w:noProof/>
          <w:sz w:val="24"/>
          <w:szCs w:val="24"/>
        </w:rPr>
      </w:pPr>
      <w:hyperlink w:anchor="_Toc49150477" w:history="1">
        <w:r w:rsidR="0061018C" w:rsidRPr="00CF554D">
          <w:rPr>
            <w:rStyle w:val="Hyperlink"/>
            <w:rFonts w:ascii="Arial" w:hAnsi="Arial" w:cs="Arial"/>
            <w:noProof/>
          </w:rPr>
          <w:t>3.5</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Congenital heart disease</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_Toc49150477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32FBFC55" w14:textId="5113B0D8" w:rsidR="0061018C" w:rsidRPr="00CF554D" w:rsidRDefault="003E63DE">
      <w:pPr>
        <w:pStyle w:val="TOC2"/>
        <w:rPr>
          <w:rFonts w:ascii="Arial" w:eastAsiaTheme="minorEastAsia" w:hAnsi="Arial" w:cs="Arial"/>
          <w:b w:val="0"/>
          <w:bCs w:val="0"/>
          <w:noProof/>
          <w:sz w:val="24"/>
          <w:szCs w:val="24"/>
        </w:rPr>
      </w:pPr>
      <w:hyperlink w:anchor="_Toc49150478" w:history="1">
        <w:r w:rsidR="0061018C" w:rsidRPr="00CF554D">
          <w:rPr>
            <w:rStyle w:val="Hyperlink"/>
            <w:rFonts w:ascii="Arial" w:hAnsi="Arial" w:cs="Arial"/>
            <w:noProof/>
          </w:rPr>
          <w:t>3.6</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Developmental dysplasia of the hip</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_Toc49150478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080C214C" w14:textId="320D3271" w:rsidR="0061018C" w:rsidRPr="00CF554D" w:rsidRDefault="003E63DE">
      <w:pPr>
        <w:pStyle w:val="TOC2"/>
        <w:rPr>
          <w:rFonts w:ascii="Arial" w:eastAsiaTheme="minorEastAsia" w:hAnsi="Arial" w:cs="Arial"/>
          <w:b w:val="0"/>
          <w:bCs w:val="0"/>
          <w:noProof/>
          <w:sz w:val="24"/>
          <w:szCs w:val="24"/>
        </w:rPr>
      </w:pPr>
      <w:hyperlink w:anchor="_Toc49150479" w:history="1">
        <w:r w:rsidR="0061018C" w:rsidRPr="00CF554D">
          <w:rPr>
            <w:rStyle w:val="Hyperlink"/>
            <w:rFonts w:ascii="Arial" w:hAnsi="Arial" w:cs="Arial"/>
            <w:noProof/>
          </w:rPr>
          <w:t>3.7</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Undescended testes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_Toc49150479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546620F9" w14:textId="374D79A4" w:rsidR="0061018C" w:rsidRPr="00CF554D" w:rsidRDefault="003E63DE">
      <w:pPr>
        <w:pStyle w:val="TOC2"/>
        <w:rPr>
          <w:rFonts w:ascii="Arial" w:eastAsiaTheme="minorEastAsia" w:hAnsi="Arial" w:cs="Arial"/>
          <w:b w:val="0"/>
          <w:bCs w:val="0"/>
          <w:noProof/>
          <w:sz w:val="24"/>
          <w:szCs w:val="24"/>
        </w:rPr>
      </w:pPr>
      <w:hyperlink w:anchor="_Toc49150480" w:history="1">
        <w:r w:rsidR="0061018C" w:rsidRPr="00CF554D">
          <w:rPr>
            <w:rStyle w:val="Hyperlink"/>
            <w:rFonts w:ascii="Arial" w:hAnsi="Arial" w:cs="Arial"/>
            <w:noProof/>
          </w:rPr>
          <w:t>3.8</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Congenital cataracts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_Toc49150480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6D0BCB6B" w14:textId="7BC619FC" w:rsidR="0061018C" w:rsidRPr="00CF554D" w:rsidRDefault="003E63DE">
      <w:pPr>
        <w:pStyle w:val="TOC1"/>
        <w:rPr>
          <w:rFonts w:ascii="Arial" w:eastAsiaTheme="minorEastAsia" w:hAnsi="Arial" w:cs="Arial"/>
          <w:b w:val="0"/>
          <w:bCs w:val="0"/>
          <w:caps w:val="0"/>
          <w:noProof/>
        </w:rPr>
      </w:pPr>
      <w:hyperlink w:anchor="_Toc49150481" w:history="1">
        <w:r w:rsidR="0061018C" w:rsidRPr="00CF554D">
          <w:rPr>
            <w:rStyle w:val="Hyperlink"/>
            <w:rFonts w:ascii="Arial" w:hAnsi="Arial" w:cs="Arial"/>
            <w:noProof/>
          </w:rPr>
          <w:t>4</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P</w:t>
        </w:r>
        <w:r w:rsidR="00CF554D" w:rsidRPr="00CF554D">
          <w:rPr>
            <w:rStyle w:val="Hyperlink"/>
            <w:rFonts w:ascii="Arial" w:hAnsi="Arial" w:cs="Arial"/>
            <w:caps w:val="0"/>
            <w:noProof/>
          </w:rPr>
          <w:t>olicy</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_Toc49150481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7887B557" w14:textId="013993EF" w:rsidR="0061018C" w:rsidRPr="00CF554D" w:rsidRDefault="003E63DE">
      <w:pPr>
        <w:pStyle w:val="TOC2"/>
        <w:rPr>
          <w:rFonts w:ascii="Arial" w:eastAsiaTheme="minorEastAsia" w:hAnsi="Arial" w:cs="Arial"/>
          <w:b w:val="0"/>
          <w:bCs w:val="0"/>
          <w:noProof/>
          <w:sz w:val="24"/>
          <w:szCs w:val="24"/>
        </w:rPr>
      </w:pPr>
      <w:hyperlink w:anchor="_Toc49150482" w:history="1">
        <w:r w:rsidR="0061018C" w:rsidRPr="00CF554D">
          <w:rPr>
            <w:rStyle w:val="Hyperlink"/>
            <w:rFonts w:ascii="Arial" w:hAnsi="Arial" w:cs="Arial"/>
            <w:noProof/>
          </w:rPr>
          <w:t>4.1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Aims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_Toc49150482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0944B2FC" w14:textId="0F81BEB4" w:rsidR="0061018C" w:rsidRPr="00CF554D" w:rsidRDefault="003E63DE">
      <w:pPr>
        <w:pStyle w:val="TOC2"/>
        <w:rPr>
          <w:rFonts w:ascii="Arial" w:eastAsiaTheme="minorEastAsia" w:hAnsi="Arial" w:cs="Arial"/>
          <w:b w:val="0"/>
          <w:bCs w:val="0"/>
          <w:noProof/>
          <w:sz w:val="24"/>
          <w:szCs w:val="24"/>
        </w:rPr>
      </w:pPr>
      <w:hyperlink w:anchor="_Toc49150483" w:history="1">
        <w:r w:rsidR="0061018C" w:rsidRPr="00CF554D">
          <w:rPr>
            <w:rStyle w:val="Hyperlink"/>
            <w:rFonts w:ascii="Arial" w:hAnsi="Arial" w:cs="Arial"/>
            <w:noProof/>
          </w:rPr>
          <w:t>4.2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 xml:space="preserve">Examination </w:t>
        </w:r>
        <w:r w:rsidR="00DE42EF" w:rsidRPr="00CF554D">
          <w:rPr>
            <w:rStyle w:val="Hyperlink"/>
            <w:rFonts w:ascii="Arial" w:hAnsi="Arial" w:cs="Arial"/>
            <w:noProof/>
          </w:rPr>
          <w:t>c</w:t>
        </w:r>
        <w:r w:rsidR="0061018C" w:rsidRPr="00CF554D">
          <w:rPr>
            <w:rStyle w:val="Hyperlink"/>
            <w:rFonts w:ascii="Arial" w:hAnsi="Arial" w:cs="Arial"/>
            <w:noProof/>
          </w:rPr>
          <w:t>riteria</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_Toc49150483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2B932213" w14:textId="304353D5" w:rsidR="0061018C" w:rsidRPr="00CF554D" w:rsidRDefault="003E63DE">
      <w:pPr>
        <w:pStyle w:val="TOC2"/>
        <w:rPr>
          <w:rFonts w:ascii="Arial" w:eastAsiaTheme="minorEastAsia" w:hAnsi="Arial" w:cs="Arial"/>
          <w:b w:val="0"/>
          <w:bCs w:val="0"/>
          <w:noProof/>
          <w:sz w:val="24"/>
          <w:szCs w:val="24"/>
        </w:rPr>
      </w:pPr>
      <w:hyperlink w:anchor="_Toc49150484" w:history="1">
        <w:r w:rsidR="0061018C" w:rsidRPr="00CF554D">
          <w:rPr>
            <w:rStyle w:val="Hyperlink"/>
            <w:rFonts w:ascii="Arial" w:hAnsi="Arial" w:cs="Arial"/>
            <w:noProof/>
          </w:rPr>
          <w:t>4.3</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Responsibilities and training</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_Toc49150484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5</w:t>
        </w:r>
        <w:r w:rsidR="0061018C" w:rsidRPr="00CF554D">
          <w:rPr>
            <w:rFonts w:ascii="Arial" w:hAnsi="Arial" w:cs="Arial"/>
            <w:noProof/>
            <w:webHidden/>
          </w:rPr>
          <w:fldChar w:fldCharType="end"/>
        </w:r>
      </w:hyperlink>
    </w:p>
    <w:p w14:paraId="468EF30A" w14:textId="54D6E90D" w:rsidR="0061018C" w:rsidRPr="00CF554D" w:rsidRDefault="003E63DE">
      <w:pPr>
        <w:pStyle w:val="TOC2"/>
        <w:rPr>
          <w:rFonts w:ascii="Arial" w:eastAsiaTheme="minorEastAsia" w:hAnsi="Arial" w:cs="Arial"/>
          <w:b w:val="0"/>
          <w:bCs w:val="0"/>
          <w:noProof/>
          <w:sz w:val="24"/>
          <w:szCs w:val="24"/>
        </w:rPr>
      </w:pPr>
      <w:hyperlink w:anchor="_Toc49150485" w:history="1">
        <w:r w:rsidR="0061018C" w:rsidRPr="00CF554D">
          <w:rPr>
            <w:rStyle w:val="Hyperlink"/>
            <w:rFonts w:ascii="Arial" w:hAnsi="Arial" w:cs="Arial"/>
            <w:noProof/>
          </w:rPr>
          <w:t>4.4</w:t>
        </w:r>
        <w:r w:rsidR="0061018C" w:rsidRPr="00CF554D">
          <w:rPr>
            <w:rFonts w:ascii="Arial" w:eastAsiaTheme="minorEastAsia" w:hAnsi="Arial" w:cs="Arial"/>
            <w:b w:val="0"/>
            <w:bCs w:val="0"/>
            <w:noProof/>
            <w:sz w:val="24"/>
            <w:szCs w:val="24"/>
          </w:rPr>
          <w:tab/>
        </w:r>
        <w:r w:rsidR="00DE42EF" w:rsidRPr="00CF554D">
          <w:rPr>
            <w:rStyle w:val="Hyperlink"/>
            <w:rFonts w:ascii="Arial" w:hAnsi="Arial" w:cs="Arial"/>
            <w:noProof/>
          </w:rPr>
          <w:t>Documentation and r</w:t>
        </w:r>
        <w:r w:rsidR="0061018C" w:rsidRPr="00CF554D">
          <w:rPr>
            <w:rStyle w:val="Hyperlink"/>
            <w:rFonts w:ascii="Arial" w:hAnsi="Arial" w:cs="Arial"/>
            <w:noProof/>
          </w:rPr>
          <w:t>eporting</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_Toc49150485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5</w:t>
        </w:r>
        <w:r w:rsidR="0061018C" w:rsidRPr="00CF554D">
          <w:rPr>
            <w:rFonts w:ascii="Arial" w:hAnsi="Arial" w:cs="Arial"/>
            <w:noProof/>
            <w:webHidden/>
          </w:rPr>
          <w:fldChar w:fldCharType="end"/>
        </w:r>
      </w:hyperlink>
    </w:p>
    <w:p w14:paraId="750EB30D" w14:textId="76C4EB3C" w:rsidR="0061018C" w:rsidRPr="00CF554D" w:rsidRDefault="003E63DE">
      <w:pPr>
        <w:pStyle w:val="TOC2"/>
        <w:rPr>
          <w:rFonts w:ascii="Arial" w:eastAsiaTheme="minorEastAsia" w:hAnsi="Arial" w:cs="Arial"/>
          <w:b w:val="0"/>
          <w:bCs w:val="0"/>
          <w:noProof/>
          <w:sz w:val="24"/>
          <w:szCs w:val="24"/>
        </w:rPr>
      </w:pPr>
      <w:hyperlink w:anchor="_Toc49150486" w:history="1">
        <w:r w:rsidR="0061018C" w:rsidRPr="00CF554D">
          <w:rPr>
            <w:rStyle w:val="Hyperlink"/>
            <w:rFonts w:ascii="Arial" w:hAnsi="Arial" w:cs="Arial"/>
            <w:noProof/>
          </w:rPr>
          <w:t>4.5</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Management of results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_Toc49150486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6</w:t>
        </w:r>
        <w:r w:rsidR="0061018C" w:rsidRPr="00CF554D">
          <w:rPr>
            <w:rFonts w:ascii="Arial" w:hAnsi="Arial" w:cs="Arial"/>
            <w:noProof/>
            <w:webHidden/>
          </w:rPr>
          <w:fldChar w:fldCharType="end"/>
        </w:r>
      </w:hyperlink>
    </w:p>
    <w:p w14:paraId="4FF7F38E" w14:textId="2B1EEEAA" w:rsidR="0061018C" w:rsidRPr="00CF554D" w:rsidRDefault="003E63DE">
      <w:pPr>
        <w:pStyle w:val="TOC2"/>
        <w:rPr>
          <w:rFonts w:ascii="Arial" w:eastAsiaTheme="minorEastAsia" w:hAnsi="Arial" w:cs="Arial"/>
          <w:b w:val="0"/>
          <w:bCs w:val="0"/>
          <w:noProof/>
          <w:sz w:val="24"/>
          <w:szCs w:val="24"/>
        </w:rPr>
      </w:pPr>
      <w:hyperlink w:anchor="_Toc49150487" w:history="1">
        <w:r w:rsidR="0061018C" w:rsidRPr="00CF554D">
          <w:rPr>
            <w:rStyle w:val="Hyperlink"/>
            <w:rFonts w:ascii="Arial" w:hAnsi="Arial" w:cs="Arial"/>
            <w:noProof/>
          </w:rPr>
          <w:t>4.6</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Missed appointments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_Toc49150487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6</w:t>
        </w:r>
        <w:r w:rsidR="0061018C" w:rsidRPr="00CF554D">
          <w:rPr>
            <w:rFonts w:ascii="Arial" w:hAnsi="Arial" w:cs="Arial"/>
            <w:noProof/>
            <w:webHidden/>
          </w:rPr>
          <w:fldChar w:fldCharType="end"/>
        </w:r>
      </w:hyperlink>
    </w:p>
    <w:p w14:paraId="764775E9" w14:textId="1AF87605" w:rsidR="0061018C" w:rsidRPr="00CF554D" w:rsidRDefault="003E63DE">
      <w:pPr>
        <w:pStyle w:val="TOC1"/>
        <w:rPr>
          <w:rFonts w:ascii="Arial" w:eastAsiaTheme="minorEastAsia" w:hAnsi="Arial" w:cs="Arial"/>
          <w:b w:val="0"/>
          <w:bCs w:val="0"/>
          <w:caps w:val="0"/>
          <w:noProof/>
        </w:rPr>
      </w:pPr>
      <w:hyperlink w:anchor="_Toc49150488" w:history="1">
        <w:r w:rsidR="0061018C" w:rsidRPr="00CF554D">
          <w:rPr>
            <w:rStyle w:val="Hyperlink"/>
            <w:rFonts w:ascii="Arial" w:hAnsi="Arial" w:cs="Arial"/>
            <w:noProof/>
          </w:rPr>
          <w:t>5</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S</w:t>
        </w:r>
        <w:r w:rsidR="00CF554D" w:rsidRPr="00CF554D">
          <w:rPr>
            <w:rStyle w:val="Hyperlink"/>
            <w:rFonts w:ascii="Arial" w:hAnsi="Arial" w:cs="Arial"/>
            <w:caps w:val="0"/>
            <w:noProof/>
          </w:rPr>
          <w:t>ummary</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_Toc49150488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6</w:t>
        </w:r>
        <w:r w:rsidR="0061018C" w:rsidRPr="00CF554D">
          <w:rPr>
            <w:rFonts w:ascii="Arial" w:hAnsi="Arial" w:cs="Arial"/>
            <w:noProof/>
            <w:webHidden/>
          </w:rPr>
          <w:fldChar w:fldCharType="end"/>
        </w:r>
      </w:hyperlink>
    </w:p>
    <w:p w14:paraId="1D08C650" w14:textId="4B05A331" w:rsidR="0061018C" w:rsidRPr="00CF554D" w:rsidRDefault="003E63DE" w:rsidP="00DE42EF">
      <w:pPr>
        <w:pStyle w:val="TOC1"/>
        <w:rPr>
          <w:rFonts w:ascii="Arial" w:hAnsi="Arial" w:cs="Arial"/>
          <w:sz w:val="20"/>
          <w:szCs w:val="28"/>
        </w:rPr>
      </w:pPr>
      <w:hyperlink w:anchor="_Toc49150489" w:history="1">
        <w:r w:rsidR="0061018C" w:rsidRPr="00CF554D">
          <w:rPr>
            <w:rStyle w:val="Hyperlink"/>
            <w:rFonts w:ascii="Arial" w:hAnsi="Arial" w:cs="Arial"/>
            <w:noProof/>
          </w:rPr>
          <w:t>A</w:t>
        </w:r>
        <w:r w:rsidR="00CF554D" w:rsidRPr="00CF554D">
          <w:rPr>
            <w:rStyle w:val="Hyperlink"/>
            <w:rFonts w:ascii="Arial" w:hAnsi="Arial" w:cs="Arial"/>
            <w:caps w:val="0"/>
            <w:noProof/>
          </w:rPr>
          <w:t>nnex</w:t>
        </w:r>
        <w:r w:rsidR="0061018C" w:rsidRPr="00CF554D">
          <w:rPr>
            <w:rStyle w:val="Hyperlink"/>
            <w:rFonts w:ascii="Arial" w:hAnsi="Arial" w:cs="Arial"/>
            <w:noProof/>
          </w:rPr>
          <w:t xml:space="preserve"> A</w:t>
        </w:r>
        <w:r w:rsidR="00CF554D" w:rsidRPr="00CF554D">
          <w:rPr>
            <w:rStyle w:val="Hyperlink"/>
            <w:rFonts w:ascii="Arial" w:hAnsi="Arial" w:cs="Arial"/>
            <w:noProof/>
          </w:rPr>
          <w:t xml:space="preserve"> – </w:t>
        </w:r>
        <w:r w:rsidR="0061018C" w:rsidRPr="00CF554D">
          <w:rPr>
            <w:rStyle w:val="Hyperlink"/>
            <w:rFonts w:ascii="Arial" w:hAnsi="Arial" w:cs="Arial"/>
            <w:noProof/>
          </w:rPr>
          <w:t>C</w:t>
        </w:r>
        <w:r w:rsidR="00CF554D" w:rsidRPr="00CF554D">
          <w:rPr>
            <w:rStyle w:val="Hyperlink"/>
            <w:rFonts w:ascii="Arial" w:hAnsi="Arial" w:cs="Arial"/>
            <w:caps w:val="0"/>
            <w:noProof/>
          </w:rPr>
          <w:t>linical examination</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_Toc49150489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7</w:t>
        </w:r>
        <w:r w:rsidR="0061018C" w:rsidRPr="00CF554D">
          <w:rPr>
            <w:rFonts w:ascii="Arial" w:hAnsi="Arial" w:cs="Arial"/>
            <w:noProof/>
            <w:webHidden/>
          </w:rPr>
          <w:fldChar w:fldCharType="end"/>
        </w:r>
      </w:hyperlink>
      <w:r w:rsidR="00CD211E" w:rsidRPr="00CF554D">
        <w:rPr>
          <w:rFonts w:ascii="Arial" w:hAnsi="Arial" w:cs="Arial"/>
          <w:sz w:val="20"/>
          <w:szCs w:val="28"/>
        </w:rPr>
        <w:fldChar w:fldCharType="end"/>
      </w:r>
    </w:p>
    <w:p w14:paraId="396DE6B7" w14:textId="77777777" w:rsidR="00CD211E" w:rsidRPr="00B0791D" w:rsidRDefault="00CD211E" w:rsidP="00CD211E">
      <w:pPr>
        <w:pStyle w:val="Heading1"/>
        <w:keepLines/>
        <w:pBdr>
          <w:bottom w:val="single" w:sz="4" w:space="1" w:color="595959" w:themeColor="text1" w:themeTint="A6"/>
        </w:pBdr>
        <w:spacing w:before="360" w:after="160" w:line="259" w:lineRule="auto"/>
        <w:rPr>
          <w:color w:val="000000" w:themeColor="text1"/>
          <w:sz w:val="28"/>
          <w:szCs w:val="28"/>
        </w:rPr>
      </w:pPr>
      <w:bookmarkStart w:id="0" w:name="_Toc49150465"/>
      <w:r>
        <w:rPr>
          <w:sz w:val="28"/>
          <w:szCs w:val="28"/>
        </w:rPr>
        <w:t>I</w:t>
      </w:r>
      <w:r w:rsidRPr="00B0791D">
        <w:rPr>
          <w:color w:val="000000" w:themeColor="text1"/>
          <w:sz w:val="28"/>
          <w:szCs w:val="28"/>
        </w:rPr>
        <w:t>ntroduction</w:t>
      </w:r>
      <w:bookmarkEnd w:id="0"/>
    </w:p>
    <w:p w14:paraId="5B6DC432" w14:textId="4A2D812A" w:rsidR="00F375BF" w:rsidRDefault="00D42138" w:rsidP="00F375BF">
      <w:pPr>
        <w:pStyle w:val="Heading2"/>
        <w:rPr>
          <w:rFonts w:ascii="Arial" w:hAnsi="Arial" w:cs="Arial"/>
          <w:smallCaps w:val="0"/>
          <w:sz w:val="24"/>
          <w:szCs w:val="24"/>
        </w:rPr>
      </w:pPr>
      <w:bookmarkStart w:id="1" w:name="_Toc49150466"/>
      <w:r w:rsidRPr="00B0791D">
        <w:rPr>
          <w:rFonts w:ascii="Arial" w:hAnsi="Arial" w:cs="Arial"/>
          <w:smallCaps w:val="0"/>
          <w:sz w:val="24"/>
          <w:szCs w:val="24"/>
        </w:rPr>
        <w:t>P</w:t>
      </w:r>
      <w:r w:rsidR="00CD211E" w:rsidRPr="00B0791D">
        <w:rPr>
          <w:rFonts w:ascii="Arial" w:hAnsi="Arial" w:cs="Arial"/>
          <w:smallCaps w:val="0"/>
          <w:sz w:val="24"/>
          <w:szCs w:val="24"/>
        </w:rPr>
        <w:t xml:space="preserve">olicy </w:t>
      </w:r>
      <w:r w:rsidR="00A93A21" w:rsidRPr="00B0791D">
        <w:rPr>
          <w:rFonts w:ascii="Arial" w:hAnsi="Arial" w:cs="Arial"/>
          <w:smallCaps w:val="0"/>
          <w:sz w:val="24"/>
          <w:szCs w:val="24"/>
        </w:rPr>
        <w:t>s</w:t>
      </w:r>
      <w:r w:rsidR="00CD211E" w:rsidRPr="00B0791D">
        <w:rPr>
          <w:rFonts w:ascii="Arial" w:hAnsi="Arial" w:cs="Arial"/>
          <w:smallCaps w:val="0"/>
          <w:sz w:val="24"/>
          <w:szCs w:val="24"/>
        </w:rPr>
        <w:t>tatement</w:t>
      </w:r>
      <w:bookmarkEnd w:id="1"/>
      <w:r w:rsidR="00B81694">
        <w:rPr>
          <w:rFonts w:ascii="Arial" w:hAnsi="Arial" w:cs="Arial"/>
          <w:smallCaps w:val="0"/>
          <w:sz w:val="24"/>
          <w:szCs w:val="24"/>
        </w:rPr>
        <w:t xml:space="preserve"> </w:t>
      </w:r>
    </w:p>
    <w:p w14:paraId="4EC10F82" w14:textId="5F7CD39A" w:rsidR="00104CE9" w:rsidRDefault="00104CE9" w:rsidP="00104CE9">
      <w:pPr>
        <w:rPr>
          <w:lang w:val="en-US"/>
        </w:rPr>
      </w:pPr>
    </w:p>
    <w:p w14:paraId="54465563" w14:textId="55889453" w:rsidR="00104CE9" w:rsidRDefault="00104CE9" w:rsidP="00104CE9">
      <w:pPr>
        <w:rPr>
          <w:rFonts w:ascii="Arial" w:hAnsi="Arial" w:cs="Arial"/>
          <w:color w:val="000000" w:themeColor="text1"/>
          <w:sz w:val="22"/>
          <w:szCs w:val="22"/>
          <w:lang w:val="en-US"/>
        </w:rPr>
      </w:pPr>
      <w:r w:rsidRPr="00101E6D">
        <w:rPr>
          <w:rFonts w:ascii="Arial" w:hAnsi="Arial" w:cs="Arial"/>
          <w:color w:val="000000" w:themeColor="text1"/>
          <w:sz w:val="22"/>
          <w:szCs w:val="22"/>
          <w:lang w:val="en-US"/>
        </w:rPr>
        <w:t>The purpose of this policy is to provide direction and guidance</w:t>
      </w:r>
      <w:r w:rsidRPr="00285FFE">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to appropriately trained clinical staff at </w:t>
      </w:r>
      <w:bookmarkStart w:id="2" w:name="_Hlk120264971"/>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w:t>
      </w:r>
      <w:r w:rsidR="00DE42EF">
        <w:rPr>
          <w:rFonts w:ascii="Arial" w:hAnsi="Arial" w:cs="Arial"/>
          <w:color w:val="000000" w:themeColor="text1"/>
          <w:sz w:val="22"/>
          <w:szCs w:val="22"/>
          <w:lang w:val="en-US"/>
        </w:rPr>
        <w:t xml:space="preserve"> </w:t>
      </w:r>
      <w:bookmarkEnd w:id="2"/>
      <w:r w:rsidR="00DE42EF">
        <w:rPr>
          <w:rFonts w:ascii="Arial" w:hAnsi="Arial" w:cs="Arial"/>
          <w:color w:val="000000" w:themeColor="text1"/>
          <w:sz w:val="22"/>
          <w:szCs w:val="22"/>
          <w:lang w:val="en-US"/>
        </w:rPr>
        <w:t>with regard</w:t>
      </w:r>
      <w:r>
        <w:rPr>
          <w:rFonts w:ascii="Arial" w:hAnsi="Arial" w:cs="Arial"/>
          <w:color w:val="000000" w:themeColor="text1"/>
          <w:sz w:val="22"/>
          <w:szCs w:val="22"/>
          <w:lang w:val="en-US"/>
        </w:rPr>
        <w:t xml:space="preserve"> to</w:t>
      </w:r>
      <w:r w:rsidRPr="00101E6D">
        <w:rPr>
          <w:rFonts w:ascii="Arial" w:hAnsi="Arial" w:cs="Arial"/>
          <w:color w:val="000000" w:themeColor="text1"/>
          <w:sz w:val="22"/>
          <w:szCs w:val="22"/>
          <w:lang w:val="en-US"/>
        </w:rPr>
        <w:t xml:space="preserve"> the </w:t>
      </w:r>
      <w:r w:rsidR="00DE42EF">
        <w:rPr>
          <w:rFonts w:ascii="Arial" w:hAnsi="Arial" w:cs="Arial"/>
          <w:color w:val="000000" w:themeColor="text1"/>
          <w:sz w:val="22"/>
          <w:szCs w:val="22"/>
          <w:lang w:val="en-US"/>
        </w:rPr>
        <w:t>six-to-eight</w:t>
      </w:r>
      <w:r w:rsidR="0058082B">
        <w:rPr>
          <w:rFonts w:ascii="Arial" w:hAnsi="Arial" w:cs="Arial"/>
          <w:color w:val="000000" w:themeColor="text1"/>
          <w:sz w:val="22"/>
          <w:szCs w:val="22"/>
          <w:lang w:val="en-US"/>
        </w:rPr>
        <w:t>-</w:t>
      </w:r>
      <w:r w:rsidRPr="00101E6D">
        <w:rPr>
          <w:rFonts w:ascii="Arial" w:hAnsi="Arial" w:cs="Arial"/>
          <w:color w:val="000000" w:themeColor="text1"/>
          <w:sz w:val="22"/>
          <w:szCs w:val="22"/>
          <w:lang w:val="en-US"/>
        </w:rPr>
        <w:t>week baby check examination</w:t>
      </w:r>
      <w:r>
        <w:rPr>
          <w:rFonts w:ascii="Arial" w:hAnsi="Arial" w:cs="Arial"/>
          <w:color w:val="000000" w:themeColor="text1"/>
          <w:sz w:val="22"/>
          <w:szCs w:val="22"/>
          <w:lang w:val="en-US"/>
        </w:rPr>
        <w:t>.</w:t>
      </w:r>
    </w:p>
    <w:p w14:paraId="29468AF6" w14:textId="77777777" w:rsidR="00104CE9" w:rsidRDefault="00104CE9" w:rsidP="00104CE9">
      <w:pPr>
        <w:rPr>
          <w:rFonts w:ascii="Arial" w:hAnsi="Arial" w:cs="Arial"/>
          <w:color w:val="000000" w:themeColor="text1"/>
          <w:sz w:val="22"/>
          <w:szCs w:val="22"/>
          <w:lang w:val="en-US"/>
        </w:rPr>
      </w:pPr>
    </w:p>
    <w:p w14:paraId="124DCA99" w14:textId="159E2DD1" w:rsidR="00104CE9" w:rsidRDefault="00104CE9" w:rsidP="00104CE9">
      <w:pPr>
        <w:rPr>
          <w:rFonts w:ascii="Arial" w:hAnsi="Arial" w:cs="Arial"/>
          <w:color w:val="000000" w:themeColor="text1"/>
          <w:sz w:val="22"/>
          <w:szCs w:val="22"/>
          <w:shd w:val="clear" w:color="auto" w:fill="FFFFFF"/>
        </w:rPr>
      </w:pPr>
      <w:r w:rsidRPr="00101E6D">
        <w:rPr>
          <w:rFonts w:ascii="Arial" w:hAnsi="Arial" w:cs="Arial"/>
          <w:color w:val="000000" w:themeColor="text1"/>
          <w:sz w:val="22"/>
          <w:szCs w:val="22"/>
          <w:lang w:val="en-US"/>
        </w:rPr>
        <w:lastRenderedPageBreak/>
        <w:t xml:space="preserve">In accordance with the NHS </w:t>
      </w:r>
      <w:r w:rsidRPr="00101E6D">
        <w:rPr>
          <w:rFonts w:ascii="Arial" w:hAnsi="Arial" w:cs="Arial"/>
          <w:color w:val="000000" w:themeColor="text1"/>
          <w:sz w:val="22"/>
          <w:szCs w:val="22"/>
          <w:shd w:val="clear" w:color="auto" w:fill="FFFFFF"/>
        </w:rPr>
        <w:t>newborn and infant physical examination (NIPE) screening programme</w:t>
      </w:r>
      <w:r w:rsidRPr="00101E6D">
        <w:rPr>
          <w:rStyle w:val="FootnoteReference"/>
          <w:rFonts w:ascii="Arial" w:hAnsi="Arial" w:cs="Arial"/>
          <w:color w:val="000000" w:themeColor="text1"/>
          <w:sz w:val="22"/>
          <w:szCs w:val="22"/>
          <w:shd w:val="clear" w:color="auto" w:fill="FFFFFF"/>
        </w:rPr>
        <w:footnoteReference w:id="1"/>
      </w:r>
      <w:r w:rsidR="004C4F8E">
        <w:rPr>
          <w:rFonts w:ascii="Arial" w:hAnsi="Arial" w:cs="Arial"/>
          <w:color w:val="000000" w:themeColor="text1"/>
          <w:sz w:val="22"/>
          <w:szCs w:val="22"/>
          <w:shd w:val="clear" w:color="auto" w:fill="FFFFFF"/>
        </w:rPr>
        <w:t>,</w:t>
      </w:r>
      <w:r w:rsidRPr="00101E6D">
        <w:rPr>
          <w:rFonts w:ascii="Arial" w:hAnsi="Arial" w:cs="Arial"/>
          <w:color w:val="000000" w:themeColor="text1"/>
          <w:sz w:val="22"/>
          <w:szCs w:val="22"/>
          <w:shd w:val="clear" w:color="auto" w:fill="FFFFFF"/>
        </w:rPr>
        <w:t xml:space="preserve"> </w:t>
      </w:r>
      <w:r w:rsidRPr="00101E6D">
        <w:rPr>
          <w:rFonts w:ascii="Arial" w:hAnsi="Arial" w:cs="Arial"/>
          <w:color w:val="0B0C0C"/>
          <w:sz w:val="22"/>
          <w:szCs w:val="22"/>
          <w:shd w:val="clear" w:color="auto" w:fill="FFFFFF"/>
        </w:rPr>
        <w:t>newborn babies</w:t>
      </w:r>
      <w:r w:rsidR="004C4F8E">
        <w:rPr>
          <w:rFonts w:ascii="Arial" w:hAnsi="Arial" w:cs="Arial"/>
          <w:color w:val="0B0C0C"/>
          <w:sz w:val="22"/>
          <w:szCs w:val="22"/>
          <w:shd w:val="clear" w:color="auto" w:fill="FFFFFF"/>
        </w:rPr>
        <w:t xml:space="preserve"> are screened</w:t>
      </w:r>
      <w:r w:rsidRPr="00101E6D">
        <w:rPr>
          <w:rFonts w:ascii="Arial" w:hAnsi="Arial" w:cs="Arial"/>
          <w:color w:val="0B0C0C"/>
          <w:sz w:val="22"/>
          <w:szCs w:val="22"/>
          <w:shd w:val="clear" w:color="auto" w:fill="FFFFFF"/>
        </w:rPr>
        <w:t xml:space="preserve"> within 72 hours of birth</w:t>
      </w:r>
      <w:r>
        <w:rPr>
          <w:rFonts w:ascii="Arial" w:hAnsi="Arial" w:cs="Arial"/>
          <w:color w:val="0B0C0C"/>
          <w:sz w:val="22"/>
          <w:szCs w:val="22"/>
          <w:shd w:val="clear" w:color="auto" w:fill="FFFFFF"/>
        </w:rPr>
        <w:t xml:space="preserve"> (usually in the hospital setting or at home if the baby is delivered there)</w:t>
      </w:r>
      <w:r w:rsidRPr="00101E6D">
        <w:rPr>
          <w:rFonts w:ascii="Arial" w:hAnsi="Arial" w:cs="Arial"/>
          <w:color w:val="0B0C0C"/>
          <w:sz w:val="22"/>
          <w:szCs w:val="22"/>
          <w:shd w:val="clear" w:color="auto" w:fill="FFFFFF"/>
        </w:rPr>
        <w:t xml:space="preserve"> and then once again between </w:t>
      </w:r>
      <w:r w:rsidR="00DE42EF">
        <w:rPr>
          <w:rFonts w:ascii="Arial" w:hAnsi="Arial" w:cs="Arial"/>
          <w:color w:val="0B0C0C"/>
          <w:sz w:val="22"/>
          <w:szCs w:val="22"/>
          <w:shd w:val="clear" w:color="auto" w:fill="FFFFFF"/>
        </w:rPr>
        <w:t>six</w:t>
      </w:r>
      <w:r w:rsidRPr="00101E6D">
        <w:rPr>
          <w:rFonts w:ascii="Arial" w:hAnsi="Arial" w:cs="Arial"/>
          <w:color w:val="0B0C0C"/>
          <w:sz w:val="22"/>
          <w:szCs w:val="22"/>
          <w:shd w:val="clear" w:color="auto" w:fill="FFFFFF"/>
        </w:rPr>
        <w:t xml:space="preserve"> to </w:t>
      </w:r>
      <w:r w:rsidR="00DE42EF">
        <w:rPr>
          <w:rFonts w:ascii="Arial" w:hAnsi="Arial" w:cs="Arial"/>
          <w:color w:val="0B0C0C"/>
          <w:sz w:val="22"/>
          <w:szCs w:val="22"/>
          <w:shd w:val="clear" w:color="auto" w:fill="FFFFFF"/>
        </w:rPr>
        <w:t>eight</w:t>
      </w:r>
      <w:r w:rsidRPr="00101E6D">
        <w:rPr>
          <w:rFonts w:ascii="Arial" w:hAnsi="Arial" w:cs="Arial"/>
          <w:color w:val="0B0C0C"/>
          <w:sz w:val="22"/>
          <w:szCs w:val="22"/>
          <w:shd w:val="clear" w:color="auto" w:fill="FFFFFF"/>
        </w:rPr>
        <w:t xml:space="preserve"> weeks</w:t>
      </w:r>
      <w:r w:rsidR="004C4F8E">
        <w:rPr>
          <w:rFonts w:ascii="Arial" w:hAnsi="Arial" w:cs="Arial"/>
          <w:color w:val="0B0C0C"/>
          <w:sz w:val="22"/>
          <w:szCs w:val="22"/>
          <w:shd w:val="clear" w:color="auto" w:fill="FFFFFF"/>
        </w:rPr>
        <w:t xml:space="preserve"> of age</w:t>
      </w:r>
      <w:r w:rsidRPr="00101E6D">
        <w:rPr>
          <w:rFonts w:ascii="Arial" w:hAnsi="Arial" w:cs="Arial"/>
          <w:color w:val="0B0C0C"/>
          <w:sz w:val="22"/>
          <w:szCs w:val="22"/>
          <w:shd w:val="clear" w:color="auto" w:fill="FFFFFF"/>
        </w:rPr>
        <w:t>.</w:t>
      </w:r>
      <w:r>
        <w:rPr>
          <w:rFonts w:ascii="Arial" w:hAnsi="Arial" w:cs="Arial"/>
          <w:sz w:val="22"/>
          <w:szCs w:val="22"/>
        </w:rPr>
        <w:t xml:space="preserve"> </w:t>
      </w:r>
      <w:r w:rsidRPr="00101E6D">
        <w:rPr>
          <w:rFonts w:ascii="Arial" w:hAnsi="Arial" w:cs="Arial"/>
          <w:color w:val="000000" w:themeColor="text1"/>
          <w:sz w:val="22"/>
          <w:szCs w:val="22"/>
          <w:shd w:val="clear" w:color="auto" w:fill="FFFFFF"/>
        </w:rPr>
        <w:t xml:space="preserve">The programme’s main aim is to identify and refer all children born with congenital abnormalities of the eyes, heart, hips and testes. </w:t>
      </w:r>
      <w:r>
        <w:rPr>
          <w:rFonts w:ascii="Arial" w:hAnsi="Arial" w:cs="Arial"/>
          <w:color w:val="000000" w:themeColor="text1"/>
          <w:sz w:val="22"/>
          <w:szCs w:val="22"/>
          <w:shd w:val="clear" w:color="auto" w:fill="FFFFFF"/>
        </w:rPr>
        <w:t>Any concerns that the parent/carer may have regarding the child and a</w:t>
      </w:r>
      <w:r w:rsidRPr="00101E6D">
        <w:rPr>
          <w:rFonts w:ascii="Arial" w:hAnsi="Arial" w:cs="Arial"/>
          <w:color w:val="000000" w:themeColor="text1"/>
          <w:sz w:val="22"/>
          <w:szCs w:val="22"/>
          <w:shd w:val="clear" w:color="auto" w:fill="FFFFFF"/>
        </w:rPr>
        <w:t xml:space="preserve">ny antenatal and postnatal risk factors should be assessed at each stage of the check. </w:t>
      </w:r>
    </w:p>
    <w:p w14:paraId="4D621125" w14:textId="77777777" w:rsidR="00104CE9" w:rsidRDefault="00104CE9" w:rsidP="00104CE9">
      <w:pPr>
        <w:rPr>
          <w:rFonts w:ascii="Arial" w:hAnsi="Arial" w:cs="Arial"/>
          <w:color w:val="000000" w:themeColor="text1"/>
          <w:sz w:val="22"/>
          <w:szCs w:val="22"/>
          <w:shd w:val="clear" w:color="auto" w:fill="FFFFFF"/>
        </w:rPr>
      </w:pPr>
    </w:p>
    <w:p w14:paraId="46388FCF" w14:textId="4B36E2D1" w:rsidR="00104CE9" w:rsidRPr="004469E8" w:rsidRDefault="00104CE9" w:rsidP="00104CE9">
      <w:pPr>
        <w:rPr>
          <w:lang w:val="en-US"/>
        </w:rPr>
      </w:pPr>
      <w:r w:rsidRPr="00101E6D">
        <w:rPr>
          <w:rFonts w:ascii="Arial" w:hAnsi="Arial" w:cs="Arial"/>
          <w:color w:val="000000" w:themeColor="text1"/>
          <w:sz w:val="22"/>
          <w:szCs w:val="22"/>
          <w:shd w:val="clear" w:color="auto" w:fill="FFFFFF"/>
        </w:rPr>
        <w:t>The second screen</w:t>
      </w:r>
      <w:r w:rsidR="00DE42EF">
        <w:rPr>
          <w:rFonts w:ascii="Arial" w:hAnsi="Arial" w:cs="Arial"/>
          <w:color w:val="000000" w:themeColor="text1"/>
          <w:sz w:val="22"/>
          <w:szCs w:val="22"/>
          <w:shd w:val="clear" w:color="auto" w:fill="FFFFFF"/>
        </w:rPr>
        <w:t>ing</w:t>
      </w:r>
      <w:r w:rsidRPr="00101E6D">
        <w:rPr>
          <w:rFonts w:ascii="Arial" w:hAnsi="Arial" w:cs="Arial"/>
          <w:color w:val="000000" w:themeColor="text1"/>
          <w:sz w:val="22"/>
          <w:szCs w:val="22"/>
          <w:shd w:val="clear" w:color="auto" w:fill="FFFFFF"/>
        </w:rPr>
        <w:t xml:space="preserve"> is needed as </w:t>
      </w:r>
      <w:r w:rsidR="004C4F8E">
        <w:rPr>
          <w:rFonts w:ascii="Arial" w:hAnsi="Arial" w:cs="Arial"/>
          <w:color w:val="000000" w:themeColor="text1"/>
          <w:sz w:val="22"/>
          <w:szCs w:val="22"/>
          <w:shd w:val="clear" w:color="auto" w:fill="FFFFFF"/>
        </w:rPr>
        <w:t>s</w:t>
      </w:r>
      <w:r w:rsidRPr="00101E6D">
        <w:rPr>
          <w:rFonts w:ascii="Arial" w:hAnsi="Arial" w:cs="Arial"/>
          <w:color w:val="000000" w:themeColor="text1"/>
          <w:sz w:val="22"/>
          <w:szCs w:val="22"/>
          <w:shd w:val="clear" w:color="auto" w:fill="FFFFFF"/>
        </w:rPr>
        <w:t xml:space="preserve">ome abnormalities that were not apparent at 72 hours after birth can become apparent by the time of the </w:t>
      </w:r>
      <w:r w:rsidR="00DE42EF">
        <w:rPr>
          <w:rFonts w:ascii="Arial" w:hAnsi="Arial" w:cs="Arial"/>
          <w:color w:val="000000" w:themeColor="text1"/>
          <w:sz w:val="22"/>
          <w:szCs w:val="22"/>
          <w:shd w:val="clear" w:color="auto" w:fill="FFFFFF"/>
        </w:rPr>
        <w:t>six-to-</w:t>
      </w:r>
      <w:proofErr w:type="gramStart"/>
      <w:r w:rsidR="00DE42EF">
        <w:rPr>
          <w:rFonts w:ascii="Arial" w:hAnsi="Arial" w:cs="Arial"/>
          <w:color w:val="000000" w:themeColor="text1"/>
          <w:sz w:val="22"/>
          <w:szCs w:val="22"/>
          <w:shd w:val="clear" w:color="auto" w:fill="FFFFFF"/>
        </w:rPr>
        <w:t>eight</w:t>
      </w:r>
      <w:r>
        <w:rPr>
          <w:rFonts w:ascii="Arial" w:hAnsi="Arial" w:cs="Arial"/>
          <w:color w:val="000000" w:themeColor="text1"/>
          <w:sz w:val="22"/>
          <w:szCs w:val="22"/>
          <w:shd w:val="clear" w:color="auto" w:fill="FFFFFF"/>
        </w:rPr>
        <w:t xml:space="preserve"> </w:t>
      </w:r>
      <w:r w:rsidRPr="00101E6D">
        <w:rPr>
          <w:rFonts w:ascii="Arial" w:hAnsi="Arial" w:cs="Arial"/>
          <w:color w:val="000000" w:themeColor="text1"/>
          <w:sz w:val="22"/>
          <w:szCs w:val="22"/>
          <w:shd w:val="clear" w:color="auto" w:fill="FFFFFF"/>
        </w:rPr>
        <w:t>week</w:t>
      </w:r>
      <w:proofErr w:type="gramEnd"/>
      <w:r w:rsidRPr="00101E6D">
        <w:rPr>
          <w:rFonts w:ascii="Arial" w:hAnsi="Arial" w:cs="Arial"/>
          <w:color w:val="000000" w:themeColor="text1"/>
          <w:sz w:val="22"/>
          <w:szCs w:val="22"/>
          <w:shd w:val="clear" w:color="auto" w:fill="FFFFFF"/>
        </w:rPr>
        <w:t xml:space="preserve"> check.</w:t>
      </w:r>
      <w:r>
        <w:rPr>
          <w:lang w:val="en-US"/>
        </w:rPr>
        <w:t xml:space="preserve">  </w:t>
      </w:r>
    </w:p>
    <w:p w14:paraId="7F4050D4" w14:textId="06A8C47F" w:rsidR="00CD211E" w:rsidRPr="00B0791D" w:rsidRDefault="00D42138" w:rsidP="00CD211E">
      <w:pPr>
        <w:pStyle w:val="Heading2"/>
        <w:rPr>
          <w:rFonts w:ascii="Arial" w:hAnsi="Arial" w:cs="Arial"/>
          <w:smallCaps w:val="0"/>
          <w:sz w:val="24"/>
          <w:szCs w:val="24"/>
        </w:rPr>
      </w:pPr>
      <w:bookmarkStart w:id="3" w:name="_Toc49150467"/>
      <w:r w:rsidRPr="00B0791D">
        <w:rPr>
          <w:rFonts w:ascii="Arial" w:hAnsi="Arial" w:cs="Arial"/>
          <w:smallCaps w:val="0"/>
          <w:sz w:val="24"/>
          <w:szCs w:val="24"/>
        </w:rPr>
        <w:t>S</w:t>
      </w:r>
      <w:r w:rsidR="00CD211E" w:rsidRPr="00B0791D">
        <w:rPr>
          <w:rFonts w:ascii="Arial" w:hAnsi="Arial" w:cs="Arial"/>
          <w:smallCaps w:val="0"/>
          <w:sz w:val="24"/>
          <w:szCs w:val="24"/>
        </w:rPr>
        <w:t>tatus</w:t>
      </w:r>
      <w:bookmarkEnd w:id="3"/>
    </w:p>
    <w:p w14:paraId="6169E134" w14:textId="77777777" w:rsidR="00CD211E" w:rsidRPr="00B0791D" w:rsidRDefault="00CD211E" w:rsidP="00CD211E">
      <w:pPr>
        <w:rPr>
          <w:rFonts w:cstheme="minorHAnsi"/>
          <w:color w:val="000000" w:themeColor="text1"/>
          <w:lang w:val="en-US"/>
        </w:rPr>
      </w:pPr>
    </w:p>
    <w:p w14:paraId="35F18266" w14:textId="1E6347D1" w:rsidR="00CD211E" w:rsidRPr="00B0791D" w:rsidRDefault="00CD211E" w:rsidP="00CD211E">
      <w:pPr>
        <w:rPr>
          <w:rFonts w:ascii="Arial" w:hAnsi="Arial" w:cs="Arial"/>
          <w:color w:val="000000" w:themeColor="text1"/>
          <w:sz w:val="22"/>
          <w:szCs w:val="22"/>
          <w:lang w:val="en-US"/>
        </w:rPr>
      </w:pPr>
      <w:r w:rsidRPr="00B0791D">
        <w:rPr>
          <w:rFonts w:ascii="Arial" w:hAnsi="Arial" w:cs="Arial"/>
          <w:color w:val="000000" w:themeColor="text1"/>
          <w:sz w:val="22"/>
          <w:szCs w:val="22"/>
          <w:lang w:val="en-US"/>
        </w:rPr>
        <w:t>This document and any procedures contained within it are non-contractual and may be modi</w:t>
      </w:r>
      <w:r w:rsidR="00A93A21" w:rsidRPr="00B0791D">
        <w:rPr>
          <w:rFonts w:ascii="Arial" w:hAnsi="Arial" w:cs="Arial"/>
          <w:color w:val="000000" w:themeColor="text1"/>
          <w:sz w:val="22"/>
          <w:szCs w:val="22"/>
          <w:lang w:val="en-US"/>
        </w:rPr>
        <w:t xml:space="preserve">fied or withdrawn at any time. </w:t>
      </w:r>
      <w:r w:rsidRPr="00B0791D">
        <w:rPr>
          <w:rFonts w:ascii="Arial" w:hAnsi="Arial" w:cs="Arial"/>
          <w:color w:val="000000" w:themeColor="text1"/>
          <w:sz w:val="22"/>
          <w:szCs w:val="22"/>
          <w:lang w:val="en-US"/>
        </w:rPr>
        <w:t>For the avoidance of doubt, it does not form part of your contract of employment.</w:t>
      </w:r>
    </w:p>
    <w:p w14:paraId="794BC6D9" w14:textId="4AC12C66" w:rsidR="00CD211E" w:rsidRPr="00B0791D" w:rsidRDefault="00A75521" w:rsidP="00A75521">
      <w:pPr>
        <w:pStyle w:val="Heading2"/>
        <w:numPr>
          <w:ilvl w:val="0"/>
          <w:numId w:val="0"/>
        </w:numPr>
        <w:ind w:left="576" w:hanging="576"/>
        <w:rPr>
          <w:rFonts w:ascii="Arial" w:hAnsi="Arial" w:cs="Arial"/>
          <w:smallCaps w:val="0"/>
          <w:sz w:val="24"/>
          <w:szCs w:val="24"/>
        </w:rPr>
      </w:pPr>
      <w:bookmarkStart w:id="4" w:name="_Toc49150468"/>
      <w:r w:rsidRPr="00B0791D">
        <w:rPr>
          <w:rFonts w:ascii="Arial" w:hAnsi="Arial" w:cs="Arial"/>
          <w:sz w:val="24"/>
          <w:szCs w:val="24"/>
        </w:rPr>
        <w:t>1.3</w:t>
      </w:r>
      <w:r w:rsidRPr="00B0791D">
        <w:rPr>
          <w:rFonts w:ascii="Arial" w:hAnsi="Arial" w:cs="Arial"/>
        </w:rPr>
        <w:tab/>
      </w:r>
      <w:r w:rsidR="00D42138" w:rsidRPr="00B0791D">
        <w:rPr>
          <w:rFonts w:ascii="Arial" w:hAnsi="Arial" w:cs="Arial"/>
          <w:smallCaps w:val="0"/>
          <w:sz w:val="24"/>
          <w:szCs w:val="24"/>
        </w:rPr>
        <w:t>T</w:t>
      </w:r>
      <w:r w:rsidR="00CD211E" w:rsidRPr="00B0791D">
        <w:rPr>
          <w:rFonts w:ascii="Arial" w:hAnsi="Arial" w:cs="Arial"/>
          <w:smallCaps w:val="0"/>
          <w:sz w:val="24"/>
          <w:szCs w:val="24"/>
        </w:rPr>
        <w:t xml:space="preserve">raining and </w:t>
      </w:r>
      <w:r w:rsidR="00A93A21" w:rsidRPr="00B0791D">
        <w:rPr>
          <w:rFonts w:ascii="Arial" w:hAnsi="Arial" w:cs="Arial"/>
          <w:smallCaps w:val="0"/>
          <w:sz w:val="24"/>
          <w:szCs w:val="24"/>
        </w:rPr>
        <w:t>s</w:t>
      </w:r>
      <w:r w:rsidR="00CD211E" w:rsidRPr="00B0791D">
        <w:rPr>
          <w:rFonts w:ascii="Arial" w:hAnsi="Arial" w:cs="Arial"/>
          <w:smallCaps w:val="0"/>
          <w:sz w:val="24"/>
          <w:szCs w:val="24"/>
        </w:rPr>
        <w:t>upport</w:t>
      </w:r>
      <w:bookmarkEnd w:id="4"/>
    </w:p>
    <w:p w14:paraId="6B186937" w14:textId="77777777" w:rsidR="00CD211E" w:rsidRPr="00B0791D" w:rsidRDefault="00CD211E" w:rsidP="00CD211E">
      <w:pPr>
        <w:rPr>
          <w:color w:val="000000" w:themeColor="text1"/>
          <w:lang w:val="en-US"/>
        </w:rPr>
      </w:pPr>
    </w:p>
    <w:p w14:paraId="0BA35458" w14:textId="7ED52E2E" w:rsidR="00CD211E" w:rsidRPr="00B0791D" w:rsidRDefault="00A93A21" w:rsidP="00CD211E">
      <w:pPr>
        <w:rPr>
          <w:color w:val="000000" w:themeColor="text1"/>
          <w:lang w:val="en-US"/>
        </w:rPr>
      </w:pPr>
      <w:r w:rsidRPr="00B0791D">
        <w:rPr>
          <w:rFonts w:ascii="Arial" w:hAnsi="Arial" w:cs="Arial"/>
          <w:color w:val="000000" w:themeColor="text1"/>
          <w:sz w:val="22"/>
          <w:szCs w:val="22"/>
          <w:lang w:val="en-US"/>
        </w:rPr>
        <w:t xml:space="preserve">The </w:t>
      </w:r>
      <w:proofErr w:type="spellStart"/>
      <w:r w:rsidR="00DC1A4A" w:rsidRPr="00B0791D">
        <w:rPr>
          <w:rFonts w:ascii="Arial" w:hAnsi="Arial" w:cs="Arial"/>
          <w:color w:val="000000" w:themeColor="text1"/>
          <w:sz w:val="22"/>
          <w:szCs w:val="22"/>
          <w:lang w:val="en-US"/>
        </w:rPr>
        <w:t>organisation</w:t>
      </w:r>
      <w:proofErr w:type="spellEnd"/>
      <w:r w:rsidR="00DC1A4A" w:rsidRPr="00B0791D">
        <w:rPr>
          <w:rFonts w:ascii="Arial" w:hAnsi="Arial" w:cs="Arial"/>
          <w:color w:val="000000" w:themeColor="text1"/>
          <w:sz w:val="22"/>
          <w:szCs w:val="22"/>
          <w:lang w:val="en-US"/>
        </w:rPr>
        <w:t xml:space="preserve"> </w:t>
      </w:r>
      <w:r w:rsidR="00CD211E" w:rsidRPr="00B0791D">
        <w:rPr>
          <w:rFonts w:ascii="Arial" w:hAnsi="Arial" w:cs="Arial"/>
          <w:color w:val="000000" w:themeColor="text1"/>
          <w:sz w:val="22"/>
          <w:szCs w:val="22"/>
          <w:lang w:val="en-US"/>
        </w:rPr>
        <w:t>will provide guidance and support to help those to whom it applies</w:t>
      </w:r>
      <w:r w:rsidR="00905C91" w:rsidRPr="00B0791D">
        <w:rPr>
          <w:rFonts w:ascii="Arial" w:hAnsi="Arial" w:cs="Arial"/>
          <w:color w:val="000000" w:themeColor="text1"/>
          <w:sz w:val="22"/>
          <w:szCs w:val="22"/>
          <w:lang w:val="en-US"/>
        </w:rPr>
        <w:t xml:space="preserve"> to</w:t>
      </w:r>
      <w:r w:rsidR="00CD211E" w:rsidRPr="00B0791D">
        <w:rPr>
          <w:rFonts w:ascii="Arial" w:hAnsi="Arial" w:cs="Arial"/>
          <w:color w:val="000000" w:themeColor="text1"/>
          <w:sz w:val="22"/>
          <w:szCs w:val="22"/>
          <w:lang w:val="en-US"/>
        </w:rPr>
        <w:t xml:space="preserve"> understand their rights and respo</w:t>
      </w:r>
      <w:r w:rsidRPr="00B0791D">
        <w:rPr>
          <w:rFonts w:ascii="Arial" w:hAnsi="Arial" w:cs="Arial"/>
          <w:color w:val="000000" w:themeColor="text1"/>
          <w:sz w:val="22"/>
          <w:szCs w:val="22"/>
          <w:lang w:val="en-US"/>
        </w:rPr>
        <w:t xml:space="preserve">nsibilities under this policy. </w:t>
      </w:r>
      <w:r w:rsidR="00CD211E" w:rsidRPr="00B0791D">
        <w:rPr>
          <w:rFonts w:ascii="Arial" w:hAnsi="Arial" w:cs="Arial"/>
          <w:color w:val="000000" w:themeColor="text1"/>
          <w:sz w:val="22"/>
          <w:szCs w:val="22"/>
          <w:lang w:val="en-US"/>
        </w:rPr>
        <w:t>Additional support will be provided to managers and supervisors to enable them to deal more effectively with matters arising from this policy.</w:t>
      </w:r>
    </w:p>
    <w:p w14:paraId="13E75816" w14:textId="77777777" w:rsidR="00CD211E" w:rsidRPr="00B0791D" w:rsidRDefault="00CD211E" w:rsidP="00CD211E">
      <w:pPr>
        <w:pStyle w:val="Heading1"/>
        <w:keepLines/>
        <w:pBdr>
          <w:bottom w:val="single" w:sz="4" w:space="1" w:color="595959" w:themeColor="text1" w:themeTint="A6"/>
        </w:pBdr>
        <w:spacing w:before="360" w:after="160" w:line="259" w:lineRule="auto"/>
        <w:rPr>
          <w:color w:val="000000" w:themeColor="text1"/>
          <w:sz w:val="28"/>
          <w:szCs w:val="28"/>
        </w:rPr>
      </w:pPr>
      <w:bookmarkStart w:id="5" w:name="_Toc49150469"/>
      <w:r w:rsidRPr="00B0791D">
        <w:rPr>
          <w:color w:val="000000" w:themeColor="text1"/>
          <w:sz w:val="28"/>
          <w:szCs w:val="28"/>
        </w:rPr>
        <w:t>Scope</w:t>
      </w:r>
      <w:bookmarkEnd w:id="5"/>
    </w:p>
    <w:p w14:paraId="2D2B0C99" w14:textId="1CF3409D" w:rsidR="00CD211E" w:rsidRPr="00B0791D" w:rsidRDefault="00D42138" w:rsidP="00CD211E">
      <w:pPr>
        <w:pStyle w:val="Heading2"/>
        <w:rPr>
          <w:rFonts w:ascii="Arial" w:hAnsi="Arial" w:cs="Arial"/>
          <w:smallCaps w:val="0"/>
          <w:sz w:val="24"/>
          <w:szCs w:val="24"/>
        </w:rPr>
      </w:pPr>
      <w:bookmarkStart w:id="6" w:name="_Toc49150470"/>
      <w:r w:rsidRPr="00B0791D">
        <w:rPr>
          <w:rFonts w:ascii="Arial" w:hAnsi="Arial" w:cs="Arial"/>
          <w:smallCaps w:val="0"/>
          <w:sz w:val="24"/>
          <w:szCs w:val="24"/>
        </w:rPr>
        <w:t>W</w:t>
      </w:r>
      <w:r w:rsidR="00CD211E" w:rsidRPr="00B0791D">
        <w:rPr>
          <w:rFonts w:ascii="Arial" w:hAnsi="Arial" w:cs="Arial"/>
          <w:smallCaps w:val="0"/>
          <w:sz w:val="24"/>
          <w:szCs w:val="24"/>
        </w:rPr>
        <w:t xml:space="preserve">ho </w:t>
      </w:r>
      <w:r w:rsidR="00A93A21" w:rsidRPr="00B0791D">
        <w:rPr>
          <w:rFonts w:ascii="Arial" w:hAnsi="Arial" w:cs="Arial"/>
          <w:smallCaps w:val="0"/>
          <w:sz w:val="24"/>
          <w:szCs w:val="24"/>
        </w:rPr>
        <w:t>i</w:t>
      </w:r>
      <w:r w:rsidR="00CD211E" w:rsidRPr="00B0791D">
        <w:rPr>
          <w:rFonts w:ascii="Arial" w:hAnsi="Arial" w:cs="Arial"/>
          <w:smallCaps w:val="0"/>
          <w:sz w:val="24"/>
          <w:szCs w:val="24"/>
        </w:rPr>
        <w:t xml:space="preserve">t </w:t>
      </w:r>
      <w:r w:rsidR="00A93A21" w:rsidRPr="00B0791D">
        <w:rPr>
          <w:rFonts w:ascii="Arial" w:hAnsi="Arial" w:cs="Arial"/>
          <w:smallCaps w:val="0"/>
          <w:sz w:val="24"/>
          <w:szCs w:val="24"/>
        </w:rPr>
        <w:t>a</w:t>
      </w:r>
      <w:r w:rsidR="00CD211E" w:rsidRPr="00B0791D">
        <w:rPr>
          <w:rFonts w:ascii="Arial" w:hAnsi="Arial" w:cs="Arial"/>
          <w:smallCaps w:val="0"/>
          <w:sz w:val="24"/>
          <w:szCs w:val="24"/>
        </w:rPr>
        <w:t xml:space="preserve">pplies </w:t>
      </w:r>
      <w:r w:rsidR="00A93A21" w:rsidRPr="00B0791D">
        <w:rPr>
          <w:rFonts w:ascii="Arial" w:hAnsi="Arial" w:cs="Arial"/>
          <w:smallCaps w:val="0"/>
          <w:sz w:val="24"/>
          <w:szCs w:val="24"/>
        </w:rPr>
        <w:t>t</w:t>
      </w:r>
      <w:r w:rsidR="00CD211E" w:rsidRPr="00B0791D">
        <w:rPr>
          <w:rFonts w:ascii="Arial" w:hAnsi="Arial" w:cs="Arial"/>
          <w:smallCaps w:val="0"/>
          <w:sz w:val="24"/>
          <w:szCs w:val="24"/>
        </w:rPr>
        <w:t>o</w:t>
      </w:r>
      <w:bookmarkEnd w:id="6"/>
    </w:p>
    <w:p w14:paraId="678F23CB" w14:textId="77777777" w:rsidR="00CD211E" w:rsidRPr="00B0791D" w:rsidRDefault="00CD211E" w:rsidP="00CD211E">
      <w:pPr>
        <w:rPr>
          <w:color w:val="000000" w:themeColor="text1"/>
          <w:lang w:val="en-US"/>
        </w:rPr>
      </w:pPr>
    </w:p>
    <w:p w14:paraId="30629567" w14:textId="5B3D4313" w:rsidR="00104CE9" w:rsidRDefault="00CD211E" w:rsidP="00104CE9">
      <w:pPr>
        <w:rPr>
          <w:rFonts w:ascii="Arial" w:hAnsi="Arial" w:cs="Arial"/>
          <w:color w:val="000000" w:themeColor="text1"/>
          <w:sz w:val="22"/>
          <w:szCs w:val="22"/>
        </w:rPr>
      </w:pPr>
      <w:r w:rsidRPr="00B0791D">
        <w:rPr>
          <w:rFonts w:ascii="Arial" w:hAnsi="Arial" w:cs="Arial"/>
          <w:color w:val="000000" w:themeColor="text1"/>
          <w:sz w:val="22"/>
          <w:szCs w:val="22"/>
          <w:lang w:val="en-US"/>
        </w:rPr>
        <w:t>This document a</w:t>
      </w:r>
      <w:r w:rsidR="00A93A21" w:rsidRPr="00B0791D">
        <w:rPr>
          <w:rFonts w:ascii="Arial" w:hAnsi="Arial" w:cs="Arial"/>
          <w:color w:val="000000" w:themeColor="text1"/>
          <w:sz w:val="22"/>
          <w:szCs w:val="22"/>
          <w:lang w:val="en-US"/>
        </w:rPr>
        <w:t xml:space="preserve">pplies to all employees of the </w:t>
      </w:r>
      <w:proofErr w:type="spellStart"/>
      <w:r w:rsidR="00DC1A4A" w:rsidRPr="00B0791D">
        <w:rPr>
          <w:rFonts w:ascii="Arial" w:hAnsi="Arial" w:cs="Arial"/>
          <w:color w:val="000000" w:themeColor="text1"/>
          <w:sz w:val="22"/>
          <w:szCs w:val="22"/>
          <w:lang w:val="en-US"/>
        </w:rPr>
        <w:t>organisation</w:t>
      </w:r>
      <w:proofErr w:type="spellEnd"/>
      <w:r w:rsidR="00DC1A4A" w:rsidRPr="00B0791D">
        <w:rPr>
          <w:rFonts w:ascii="Arial" w:hAnsi="Arial" w:cs="Arial"/>
          <w:color w:val="000000" w:themeColor="text1"/>
          <w:sz w:val="22"/>
          <w:szCs w:val="22"/>
          <w:lang w:val="en-US"/>
        </w:rPr>
        <w:t xml:space="preserve"> </w:t>
      </w:r>
      <w:r w:rsidR="00A93A21" w:rsidRPr="00B0791D">
        <w:rPr>
          <w:rFonts w:ascii="Arial" w:hAnsi="Arial" w:cs="Arial"/>
          <w:color w:val="000000" w:themeColor="text1"/>
          <w:sz w:val="22"/>
          <w:szCs w:val="22"/>
          <w:lang w:val="en-US"/>
        </w:rPr>
        <w:t xml:space="preserve">and </w:t>
      </w:r>
      <w:r w:rsidRPr="00B0791D">
        <w:rPr>
          <w:rFonts w:ascii="Arial" w:hAnsi="Arial" w:cs="Arial"/>
          <w:color w:val="000000" w:themeColor="text1"/>
          <w:sz w:val="22"/>
          <w:szCs w:val="22"/>
          <w:lang w:val="en-US"/>
        </w:rPr>
        <w:t>other individuals performin</w:t>
      </w:r>
      <w:r w:rsidR="00A93A21" w:rsidRPr="00B0791D">
        <w:rPr>
          <w:rFonts w:ascii="Arial" w:hAnsi="Arial" w:cs="Arial"/>
          <w:color w:val="000000" w:themeColor="text1"/>
          <w:sz w:val="22"/>
          <w:szCs w:val="22"/>
          <w:lang w:val="en-US"/>
        </w:rPr>
        <w:t xml:space="preserve">g functions in relation to the </w:t>
      </w:r>
      <w:proofErr w:type="spellStart"/>
      <w:r w:rsidR="00DE42EF">
        <w:rPr>
          <w:rFonts w:ascii="Arial" w:hAnsi="Arial" w:cs="Arial"/>
          <w:color w:val="000000" w:themeColor="text1"/>
          <w:sz w:val="22"/>
          <w:szCs w:val="22"/>
          <w:lang w:val="en-US"/>
        </w:rPr>
        <w:t>organisation</w:t>
      </w:r>
      <w:proofErr w:type="spellEnd"/>
      <w:r w:rsidRPr="00B0791D">
        <w:rPr>
          <w:rFonts w:ascii="Arial" w:hAnsi="Arial" w:cs="Arial"/>
          <w:color w:val="000000" w:themeColor="text1"/>
          <w:sz w:val="22"/>
          <w:szCs w:val="22"/>
          <w:lang w:val="en-US"/>
        </w:rPr>
        <w:t xml:space="preserve"> such as agency workers, locums and contractors.</w:t>
      </w:r>
      <w:r w:rsidR="00DC1A4A" w:rsidRPr="00B0791D">
        <w:rPr>
          <w:rFonts w:ascii="Arial" w:hAnsi="Arial" w:cs="Arial"/>
          <w:color w:val="000000" w:themeColor="text1"/>
          <w:sz w:val="22"/>
          <w:szCs w:val="22"/>
          <w:lang w:val="en-US"/>
        </w:rPr>
        <w:t xml:space="preserve"> </w:t>
      </w:r>
      <w:r w:rsidR="00905C91" w:rsidRPr="00B0791D">
        <w:rPr>
          <w:rFonts w:ascii="Arial" w:hAnsi="Arial" w:cs="Arial"/>
          <w:color w:val="000000" w:themeColor="text1"/>
          <w:sz w:val="22"/>
          <w:szCs w:val="22"/>
          <w:lang w:val="en-US"/>
        </w:rPr>
        <w:t>F</w:t>
      </w:r>
      <w:proofErr w:type="spellStart"/>
      <w:r w:rsidR="0099130C" w:rsidRPr="00B0791D">
        <w:rPr>
          <w:rFonts w:ascii="Arial" w:hAnsi="Arial" w:cs="Arial"/>
          <w:color w:val="000000" w:themeColor="text1"/>
          <w:sz w:val="22"/>
          <w:szCs w:val="22"/>
        </w:rPr>
        <w:t>urthermore</w:t>
      </w:r>
      <w:proofErr w:type="spellEnd"/>
      <w:r w:rsidR="0099130C" w:rsidRPr="00B0791D">
        <w:rPr>
          <w:rFonts w:ascii="Arial" w:hAnsi="Arial" w:cs="Arial"/>
          <w:color w:val="000000" w:themeColor="text1"/>
          <w:sz w:val="22"/>
          <w:szCs w:val="22"/>
        </w:rPr>
        <w:t xml:space="preserve">, it also applies to clinicians who may or may not be employed by the organisation but </w:t>
      </w:r>
      <w:r w:rsidR="00905C91" w:rsidRPr="00B0791D">
        <w:rPr>
          <w:rFonts w:ascii="Arial" w:hAnsi="Arial" w:cs="Arial"/>
          <w:color w:val="000000" w:themeColor="text1"/>
          <w:sz w:val="22"/>
          <w:szCs w:val="22"/>
        </w:rPr>
        <w:t xml:space="preserve">who are </w:t>
      </w:r>
      <w:r w:rsidR="0099130C" w:rsidRPr="00B0791D">
        <w:rPr>
          <w:rFonts w:ascii="Arial" w:hAnsi="Arial" w:cs="Arial"/>
          <w:color w:val="000000" w:themeColor="text1"/>
          <w:sz w:val="22"/>
          <w:szCs w:val="22"/>
        </w:rPr>
        <w:t>working under the Additional Roles Reimbursement Scheme (ARRS)</w:t>
      </w:r>
      <w:r w:rsidR="00DE42EF">
        <w:rPr>
          <w:rFonts w:ascii="Arial" w:hAnsi="Arial" w:cs="Arial"/>
          <w:color w:val="000000" w:themeColor="text1"/>
          <w:sz w:val="22"/>
          <w:szCs w:val="22"/>
        </w:rPr>
        <w:t>.</w:t>
      </w:r>
      <w:r w:rsidR="0099130C" w:rsidRPr="00B0791D">
        <w:rPr>
          <w:rStyle w:val="FootnoteReference"/>
          <w:rFonts w:ascii="Arial" w:hAnsi="Arial" w:cs="Arial"/>
          <w:color w:val="000000" w:themeColor="text1"/>
          <w:sz w:val="22"/>
          <w:szCs w:val="22"/>
        </w:rPr>
        <w:footnoteReference w:id="2"/>
      </w:r>
      <w:r w:rsidR="0099130C" w:rsidRPr="00B0791D">
        <w:rPr>
          <w:rFonts w:ascii="Arial" w:hAnsi="Arial" w:cs="Arial"/>
          <w:color w:val="000000" w:themeColor="text1"/>
          <w:sz w:val="22"/>
          <w:szCs w:val="22"/>
        </w:rPr>
        <w:t xml:space="preserve"> </w:t>
      </w:r>
    </w:p>
    <w:p w14:paraId="1813F238" w14:textId="77777777" w:rsidR="00104CE9" w:rsidRDefault="00104CE9" w:rsidP="00104CE9">
      <w:pPr>
        <w:rPr>
          <w:rFonts w:ascii="Arial" w:hAnsi="Arial" w:cs="Arial"/>
          <w:color w:val="000000" w:themeColor="text1"/>
          <w:sz w:val="22"/>
          <w:szCs w:val="22"/>
        </w:rPr>
      </w:pPr>
    </w:p>
    <w:p w14:paraId="3062202B" w14:textId="2FEE9DF9" w:rsidR="00104CE9" w:rsidRPr="00B0791D" w:rsidRDefault="00104CE9" w:rsidP="00104CE9">
      <w:pPr>
        <w:pStyle w:val="Heading2"/>
        <w:rPr>
          <w:rFonts w:ascii="Arial" w:hAnsi="Arial" w:cs="Arial"/>
          <w:smallCaps w:val="0"/>
          <w:sz w:val="24"/>
          <w:szCs w:val="24"/>
        </w:rPr>
      </w:pPr>
      <w:bookmarkStart w:id="7" w:name="_Toc49150471"/>
      <w:r w:rsidRPr="00B0791D">
        <w:rPr>
          <w:rFonts w:ascii="Arial" w:hAnsi="Arial" w:cs="Arial"/>
          <w:smallCaps w:val="0"/>
          <w:sz w:val="24"/>
          <w:szCs w:val="24"/>
        </w:rPr>
        <w:t>Wh</w:t>
      </w:r>
      <w:r>
        <w:rPr>
          <w:rFonts w:ascii="Arial" w:hAnsi="Arial" w:cs="Arial"/>
          <w:smallCaps w:val="0"/>
          <w:sz w:val="24"/>
          <w:szCs w:val="24"/>
        </w:rPr>
        <w:t>y</w:t>
      </w:r>
      <w:r w:rsidRPr="00B0791D">
        <w:rPr>
          <w:rFonts w:ascii="Arial" w:hAnsi="Arial" w:cs="Arial"/>
          <w:smallCaps w:val="0"/>
          <w:sz w:val="24"/>
          <w:szCs w:val="24"/>
        </w:rPr>
        <w:t xml:space="preserve"> </w:t>
      </w:r>
      <w:r>
        <w:rPr>
          <w:rFonts w:ascii="Arial" w:hAnsi="Arial" w:cs="Arial"/>
          <w:smallCaps w:val="0"/>
          <w:sz w:val="24"/>
          <w:szCs w:val="24"/>
        </w:rPr>
        <w:t>and how it applies to them</w:t>
      </w:r>
      <w:bookmarkEnd w:id="7"/>
    </w:p>
    <w:p w14:paraId="3106E513" w14:textId="77777777" w:rsidR="00930164" w:rsidRDefault="00930164" w:rsidP="00EE6408">
      <w:pPr>
        <w:rPr>
          <w:rFonts w:ascii="Arial" w:hAnsi="Arial" w:cs="Arial"/>
          <w:color w:val="4472C4" w:themeColor="accent1"/>
          <w:sz w:val="22"/>
          <w:szCs w:val="22"/>
        </w:rPr>
      </w:pPr>
    </w:p>
    <w:p w14:paraId="17804C51" w14:textId="0E41167B" w:rsidR="00104CE9" w:rsidRPr="00296960" w:rsidRDefault="00104CE9" w:rsidP="00104CE9">
      <w:pPr>
        <w:rPr>
          <w:rFonts w:ascii="Arial" w:hAnsi="Arial" w:cs="Arial"/>
          <w:sz w:val="22"/>
          <w:szCs w:val="22"/>
        </w:rPr>
      </w:pPr>
      <w:r w:rsidRPr="00296960">
        <w:rPr>
          <w:rFonts w:ascii="Arial" w:hAnsi="Arial" w:cs="Arial"/>
          <w:sz w:val="22"/>
          <w:szCs w:val="22"/>
        </w:rPr>
        <w:t xml:space="preserve">This </w:t>
      </w:r>
      <w:r>
        <w:rPr>
          <w:rFonts w:ascii="Arial" w:hAnsi="Arial" w:cs="Arial"/>
          <w:sz w:val="22"/>
          <w:szCs w:val="22"/>
        </w:rPr>
        <w:t>policy</w:t>
      </w:r>
      <w:r w:rsidRPr="00296960">
        <w:rPr>
          <w:rFonts w:ascii="Arial" w:hAnsi="Arial" w:cs="Arial"/>
          <w:sz w:val="22"/>
          <w:szCs w:val="22"/>
        </w:rPr>
        <w:t xml:space="preserve"> outlines the responsibilities of </w:t>
      </w:r>
      <w:r w:rsidRPr="002839D0">
        <w:rPr>
          <w:rFonts w:ascii="Arial" w:hAnsi="Arial" w:cs="Arial"/>
          <w:sz w:val="22"/>
          <w:szCs w:val="22"/>
        </w:rPr>
        <w:t xml:space="preserve">all healthcare </w:t>
      </w:r>
      <w:r w:rsidRPr="00296960">
        <w:rPr>
          <w:rFonts w:ascii="Arial" w:hAnsi="Arial" w:cs="Arial"/>
          <w:sz w:val="22"/>
          <w:szCs w:val="22"/>
        </w:rPr>
        <w:t xml:space="preserve">professionals providing </w:t>
      </w:r>
      <w:r>
        <w:rPr>
          <w:rFonts w:ascii="Arial" w:hAnsi="Arial" w:cs="Arial"/>
          <w:sz w:val="22"/>
          <w:szCs w:val="22"/>
        </w:rPr>
        <w:t>newborn and infant physical examinations to</w:t>
      </w:r>
      <w:r w:rsidRPr="00296960">
        <w:rPr>
          <w:rFonts w:ascii="Arial" w:hAnsi="Arial" w:cs="Arial"/>
          <w:sz w:val="22"/>
          <w:szCs w:val="22"/>
        </w:rPr>
        <w:t xml:space="preserve"> babies in the first</w:t>
      </w:r>
      <w:r w:rsidR="00DE42EF">
        <w:rPr>
          <w:rFonts w:ascii="Arial" w:hAnsi="Arial" w:cs="Arial"/>
          <w:sz w:val="22"/>
          <w:szCs w:val="22"/>
        </w:rPr>
        <w:t xml:space="preserve"> eight</w:t>
      </w:r>
      <w:r w:rsidRPr="00296960">
        <w:rPr>
          <w:rFonts w:ascii="Arial" w:hAnsi="Arial" w:cs="Arial"/>
          <w:sz w:val="22"/>
          <w:szCs w:val="22"/>
        </w:rPr>
        <w:t xml:space="preserve"> weeks after birth</w:t>
      </w:r>
      <w:r w:rsidR="00DE42EF">
        <w:rPr>
          <w:rFonts w:ascii="Arial" w:hAnsi="Arial" w:cs="Arial"/>
          <w:sz w:val="22"/>
          <w:szCs w:val="22"/>
        </w:rPr>
        <w:t>. I</w:t>
      </w:r>
      <w:r>
        <w:rPr>
          <w:rFonts w:ascii="Arial" w:hAnsi="Arial" w:cs="Arial"/>
          <w:sz w:val="22"/>
          <w:szCs w:val="22"/>
        </w:rPr>
        <w:t xml:space="preserve">t should be </w:t>
      </w:r>
      <w:r w:rsidRPr="00296960">
        <w:rPr>
          <w:rFonts w:ascii="Arial" w:hAnsi="Arial" w:cs="Arial"/>
          <w:sz w:val="22"/>
          <w:szCs w:val="22"/>
        </w:rPr>
        <w:t xml:space="preserve">read in conjunction with the referenced publications and </w:t>
      </w:r>
      <w:r>
        <w:rPr>
          <w:rFonts w:ascii="Arial" w:hAnsi="Arial" w:cs="Arial"/>
          <w:sz w:val="22"/>
          <w:szCs w:val="22"/>
        </w:rPr>
        <w:t>NHS screening programme guidelines.</w:t>
      </w:r>
    </w:p>
    <w:p w14:paraId="2FFC8EA0" w14:textId="77777777" w:rsidR="00104CE9" w:rsidRPr="00296960" w:rsidRDefault="00104CE9" w:rsidP="00104CE9">
      <w:pPr>
        <w:rPr>
          <w:rFonts w:ascii="Arial" w:hAnsi="Arial" w:cs="Arial"/>
          <w:color w:val="4472C4" w:themeColor="accent1"/>
          <w:sz w:val="22"/>
          <w:szCs w:val="22"/>
        </w:rPr>
      </w:pPr>
    </w:p>
    <w:p w14:paraId="06F869BE" w14:textId="107AF34C" w:rsidR="00104CE9" w:rsidRPr="00111283" w:rsidRDefault="00104CE9" w:rsidP="00104CE9">
      <w:pPr>
        <w:rPr>
          <w:rFonts w:ascii="Arial" w:hAnsi="Arial" w:cs="Arial"/>
          <w:color w:val="000000" w:themeColor="text1"/>
          <w:sz w:val="22"/>
          <w:szCs w:val="22"/>
        </w:rPr>
      </w:pPr>
      <w:r w:rsidRPr="00296960">
        <w:rPr>
          <w:rFonts w:ascii="Arial" w:hAnsi="Arial" w:cs="Arial"/>
          <w:color w:val="0B0C0C"/>
          <w:sz w:val="22"/>
          <w:szCs w:val="22"/>
          <w:shd w:val="clear" w:color="auto" w:fill="FFFFFF"/>
        </w:rPr>
        <w:t>Th</w:t>
      </w:r>
      <w:r>
        <w:rPr>
          <w:rFonts w:ascii="Arial" w:hAnsi="Arial" w:cs="Arial"/>
          <w:color w:val="0B0C0C"/>
          <w:sz w:val="22"/>
          <w:szCs w:val="22"/>
          <w:shd w:val="clear" w:color="auto" w:fill="FFFFFF"/>
        </w:rPr>
        <w:t xml:space="preserve">e </w:t>
      </w:r>
      <w:r w:rsidR="00E805D5">
        <w:rPr>
          <w:rFonts w:ascii="Arial" w:hAnsi="Arial" w:cs="Arial"/>
          <w:color w:val="0B0C0C"/>
          <w:sz w:val="22"/>
          <w:szCs w:val="22"/>
          <w:shd w:val="clear" w:color="auto" w:fill="FFFFFF"/>
        </w:rPr>
        <w:t>n</w:t>
      </w:r>
      <w:r>
        <w:rPr>
          <w:rFonts w:ascii="Arial" w:hAnsi="Arial" w:cs="Arial"/>
          <w:color w:val="0B0C0C"/>
          <w:sz w:val="22"/>
          <w:szCs w:val="22"/>
          <w:shd w:val="clear" w:color="auto" w:fill="FFFFFF"/>
        </w:rPr>
        <w:t>ewborn physical</w:t>
      </w:r>
      <w:r w:rsidRPr="00296960">
        <w:rPr>
          <w:rFonts w:ascii="Arial" w:hAnsi="Arial" w:cs="Arial"/>
          <w:color w:val="0B0C0C"/>
          <w:sz w:val="22"/>
          <w:szCs w:val="22"/>
          <w:shd w:val="clear" w:color="auto" w:fill="FFFFFF"/>
        </w:rPr>
        <w:t xml:space="preserve"> examination typically takes place in </w:t>
      </w:r>
      <w:r>
        <w:rPr>
          <w:rFonts w:ascii="Arial" w:hAnsi="Arial" w:cs="Arial"/>
          <w:color w:val="0B0C0C"/>
          <w:sz w:val="22"/>
          <w:szCs w:val="22"/>
          <w:shd w:val="clear" w:color="auto" w:fill="FFFFFF"/>
        </w:rPr>
        <w:t>hospital</w:t>
      </w:r>
      <w:r w:rsidR="00DE42EF">
        <w:rPr>
          <w:rFonts w:ascii="Arial" w:hAnsi="Arial" w:cs="Arial"/>
          <w:color w:val="0B0C0C"/>
          <w:sz w:val="22"/>
          <w:szCs w:val="22"/>
          <w:shd w:val="clear" w:color="auto" w:fill="FFFFFF"/>
        </w:rPr>
        <w:t>. H</w:t>
      </w:r>
      <w:r>
        <w:rPr>
          <w:rFonts w:ascii="Arial" w:hAnsi="Arial" w:cs="Arial"/>
          <w:color w:val="0B0C0C"/>
          <w:sz w:val="22"/>
          <w:szCs w:val="22"/>
          <w:shd w:val="clear" w:color="auto" w:fill="FFFFFF"/>
        </w:rPr>
        <w:t>owever</w:t>
      </w:r>
      <w:r w:rsidR="00DE42EF">
        <w:rPr>
          <w:rFonts w:ascii="Arial" w:hAnsi="Arial" w:cs="Arial"/>
          <w:color w:val="0B0C0C"/>
          <w:sz w:val="22"/>
          <w:szCs w:val="22"/>
          <w:shd w:val="clear" w:color="auto" w:fill="FFFFFF"/>
        </w:rPr>
        <w:t>,</w:t>
      </w:r>
      <w:r>
        <w:rPr>
          <w:rFonts w:ascii="Arial" w:hAnsi="Arial" w:cs="Arial"/>
          <w:color w:val="0B0C0C"/>
          <w:sz w:val="22"/>
          <w:szCs w:val="22"/>
          <w:shd w:val="clear" w:color="auto" w:fill="FFFFFF"/>
        </w:rPr>
        <w:t xml:space="preserve"> i</w:t>
      </w:r>
      <w:r w:rsidR="00E805D5">
        <w:rPr>
          <w:rFonts w:ascii="Arial" w:hAnsi="Arial" w:cs="Arial"/>
          <w:color w:val="0B0C0C"/>
          <w:sz w:val="22"/>
          <w:szCs w:val="22"/>
          <w:shd w:val="clear" w:color="auto" w:fill="FFFFFF"/>
        </w:rPr>
        <w:t>f</w:t>
      </w:r>
      <w:r>
        <w:rPr>
          <w:rFonts w:ascii="Arial" w:hAnsi="Arial" w:cs="Arial"/>
          <w:color w:val="0B0C0C"/>
          <w:sz w:val="22"/>
          <w:szCs w:val="22"/>
          <w:shd w:val="clear" w:color="auto" w:fill="FFFFFF"/>
        </w:rPr>
        <w:t xml:space="preserve"> a baby is born at home</w:t>
      </w:r>
      <w:r w:rsidR="00E805D5">
        <w:rPr>
          <w:rFonts w:ascii="Arial" w:hAnsi="Arial" w:cs="Arial"/>
          <w:color w:val="0B0C0C"/>
          <w:sz w:val="22"/>
          <w:szCs w:val="22"/>
          <w:shd w:val="clear" w:color="auto" w:fill="FFFFFF"/>
        </w:rPr>
        <w:t>, this examination</w:t>
      </w:r>
      <w:r>
        <w:rPr>
          <w:rFonts w:ascii="Arial" w:hAnsi="Arial" w:cs="Arial"/>
          <w:color w:val="0B0C0C"/>
          <w:sz w:val="22"/>
          <w:szCs w:val="22"/>
          <w:shd w:val="clear" w:color="auto" w:fill="FFFFFF"/>
        </w:rPr>
        <w:t xml:space="preserve"> will need to be </w:t>
      </w:r>
      <w:r w:rsidR="00E805D5">
        <w:rPr>
          <w:rFonts w:ascii="Arial" w:hAnsi="Arial" w:cs="Arial"/>
          <w:color w:val="0B0C0C"/>
          <w:sz w:val="22"/>
          <w:szCs w:val="22"/>
          <w:shd w:val="clear" w:color="auto" w:fill="FFFFFF"/>
        </w:rPr>
        <w:t>conducted</w:t>
      </w:r>
      <w:r w:rsidR="00DE42EF">
        <w:rPr>
          <w:rFonts w:ascii="Arial" w:hAnsi="Arial" w:cs="Arial"/>
          <w:color w:val="0B0C0C"/>
          <w:sz w:val="22"/>
          <w:szCs w:val="22"/>
          <w:shd w:val="clear" w:color="auto" w:fill="FFFFFF"/>
        </w:rPr>
        <w:t xml:space="preserve"> at home. The i</w:t>
      </w:r>
      <w:r>
        <w:rPr>
          <w:rFonts w:ascii="Arial" w:hAnsi="Arial" w:cs="Arial"/>
          <w:color w:val="0B0C0C"/>
          <w:sz w:val="22"/>
          <w:szCs w:val="22"/>
          <w:shd w:val="clear" w:color="auto" w:fill="FFFFFF"/>
        </w:rPr>
        <w:t>nfant physical examination will almost always be provided in</w:t>
      </w:r>
      <w:r w:rsidRPr="00296960">
        <w:rPr>
          <w:rFonts w:ascii="Arial" w:hAnsi="Arial" w:cs="Arial"/>
          <w:color w:val="0B0C0C"/>
          <w:sz w:val="22"/>
          <w:szCs w:val="22"/>
          <w:shd w:val="clear" w:color="auto" w:fill="FFFFFF"/>
        </w:rPr>
        <w:t xml:space="preserve"> </w:t>
      </w:r>
      <w:r w:rsidR="00DE42EF">
        <w:rPr>
          <w:rFonts w:ascii="Arial" w:hAnsi="Arial" w:cs="Arial"/>
          <w:color w:val="0B0C0C"/>
          <w:sz w:val="22"/>
          <w:szCs w:val="22"/>
          <w:shd w:val="clear" w:color="auto" w:fill="FFFFFF"/>
        </w:rPr>
        <w:t xml:space="preserve">a </w:t>
      </w:r>
      <w:r w:rsidRPr="00296960">
        <w:rPr>
          <w:rFonts w:ascii="Arial" w:hAnsi="Arial" w:cs="Arial"/>
          <w:color w:val="0B0C0C"/>
          <w:sz w:val="22"/>
          <w:szCs w:val="22"/>
          <w:shd w:val="clear" w:color="auto" w:fill="FFFFFF"/>
        </w:rPr>
        <w:t>community setting</w:t>
      </w:r>
      <w:r>
        <w:rPr>
          <w:rFonts w:ascii="Arial" w:hAnsi="Arial" w:cs="Arial"/>
          <w:color w:val="0B0C0C"/>
          <w:sz w:val="22"/>
          <w:szCs w:val="22"/>
          <w:shd w:val="clear" w:color="auto" w:fill="FFFFFF"/>
        </w:rPr>
        <w:t xml:space="preserve">. It is </w:t>
      </w:r>
      <w:r w:rsidRPr="00296960">
        <w:rPr>
          <w:rFonts w:ascii="Arial" w:hAnsi="Arial" w:cs="Arial"/>
          <w:color w:val="0B0C0C"/>
          <w:sz w:val="22"/>
          <w:szCs w:val="22"/>
          <w:shd w:val="clear" w:color="auto" w:fill="FFFFFF"/>
        </w:rPr>
        <w:t>usually undertaken by the GP</w:t>
      </w:r>
      <w:r>
        <w:rPr>
          <w:rFonts w:ascii="Arial" w:hAnsi="Arial" w:cs="Arial"/>
          <w:color w:val="0B0C0C"/>
          <w:sz w:val="22"/>
          <w:szCs w:val="22"/>
          <w:shd w:val="clear" w:color="auto" w:fill="FFFFFF"/>
        </w:rPr>
        <w:t xml:space="preserve"> when a baby is </w:t>
      </w:r>
      <w:r w:rsidRPr="00296960">
        <w:rPr>
          <w:rFonts w:ascii="Arial" w:hAnsi="Arial" w:cs="Arial"/>
          <w:color w:val="0B0C0C"/>
          <w:sz w:val="22"/>
          <w:szCs w:val="22"/>
          <w:shd w:val="clear" w:color="auto" w:fill="FFFFFF"/>
        </w:rPr>
        <w:t xml:space="preserve">between </w:t>
      </w:r>
      <w:r w:rsidR="00DE42EF">
        <w:rPr>
          <w:rFonts w:ascii="Arial" w:hAnsi="Arial" w:cs="Arial"/>
          <w:color w:val="0B0C0C"/>
          <w:sz w:val="22"/>
          <w:szCs w:val="22"/>
          <w:shd w:val="clear" w:color="auto" w:fill="FFFFFF"/>
        </w:rPr>
        <w:t>six</w:t>
      </w:r>
      <w:r w:rsidRPr="00296960">
        <w:rPr>
          <w:rFonts w:ascii="Arial" w:hAnsi="Arial" w:cs="Arial"/>
          <w:color w:val="0B0C0C"/>
          <w:sz w:val="22"/>
          <w:szCs w:val="22"/>
          <w:shd w:val="clear" w:color="auto" w:fill="FFFFFF"/>
        </w:rPr>
        <w:t xml:space="preserve"> and </w:t>
      </w:r>
      <w:r w:rsidR="00DE42EF">
        <w:rPr>
          <w:rFonts w:ascii="Arial" w:hAnsi="Arial" w:cs="Arial"/>
          <w:color w:val="0B0C0C"/>
          <w:sz w:val="22"/>
          <w:szCs w:val="22"/>
          <w:shd w:val="clear" w:color="auto" w:fill="FFFFFF"/>
        </w:rPr>
        <w:t>eight</w:t>
      </w:r>
      <w:r w:rsidRPr="00296960">
        <w:rPr>
          <w:rFonts w:ascii="Arial" w:hAnsi="Arial" w:cs="Arial"/>
          <w:color w:val="0B0C0C"/>
          <w:sz w:val="22"/>
          <w:szCs w:val="22"/>
          <w:shd w:val="clear" w:color="auto" w:fill="FFFFFF"/>
        </w:rPr>
        <w:t xml:space="preserve"> weeks of age</w:t>
      </w:r>
      <w:r w:rsidRPr="00296960">
        <w:rPr>
          <w:rStyle w:val="FootnoteReference"/>
          <w:rFonts w:ascii="Arial" w:hAnsi="Arial" w:cs="Arial"/>
          <w:color w:val="000000" w:themeColor="text1"/>
          <w:sz w:val="22"/>
          <w:szCs w:val="22"/>
          <w:shd w:val="clear" w:color="auto" w:fill="FFFFFF"/>
        </w:rPr>
        <w:footnoteReference w:id="3"/>
      </w:r>
      <w:r w:rsidRPr="00296960">
        <w:rPr>
          <w:rFonts w:ascii="Arial" w:hAnsi="Arial" w:cs="Arial"/>
          <w:color w:val="000000" w:themeColor="text1"/>
          <w:sz w:val="22"/>
          <w:szCs w:val="22"/>
        </w:rPr>
        <w:t xml:space="preserve">. In </w:t>
      </w:r>
      <w:r w:rsidRPr="00CA3CB5">
        <w:rPr>
          <w:rFonts w:ascii="Arial" w:hAnsi="Arial" w:cs="Arial"/>
          <w:color w:val="000000" w:themeColor="text1"/>
          <w:sz w:val="22"/>
          <w:szCs w:val="22"/>
        </w:rPr>
        <w:t xml:space="preserve">some </w:t>
      </w:r>
      <w:r>
        <w:rPr>
          <w:rFonts w:ascii="Arial" w:hAnsi="Arial" w:cs="Arial"/>
          <w:color w:val="000000" w:themeColor="text1"/>
          <w:sz w:val="22"/>
          <w:szCs w:val="22"/>
        </w:rPr>
        <w:t>cases</w:t>
      </w:r>
      <w:r w:rsidR="00DE42EF">
        <w:rPr>
          <w:rFonts w:ascii="Arial" w:hAnsi="Arial" w:cs="Arial"/>
          <w:color w:val="000000" w:themeColor="text1"/>
          <w:sz w:val="22"/>
          <w:szCs w:val="22"/>
        </w:rPr>
        <w:t>,</w:t>
      </w:r>
      <w:r w:rsidRPr="00CA3CB5">
        <w:rPr>
          <w:rFonts w:ascii="Arial" w:hAnsi="Arial" w:cs="Arial"/>
          <w:color w:val="000000" w:themeColor="text1"/>
          <w:sz w:val="22"/>
          <w:szCs w:val="22"/>
        </w:rPr>
        <w:t xml:space="preserve"> it </w:t>
      </w:r>
      <w:r w:rsidRPr="00296960">
        <w:rPr>
          <w:rFonts w:ascii="Arial" w:hAnsi="Arial" w:cs="Arial"/>
          <w:color w:val="000000" w:themeColor="text1"/>
          <w:sz w:val="22"/>
          <w:szCs w:val="22"/>
        </w:rPr>
        <w:t xml:space="preserve">will be </w:t>
      </w:r>
      <w:r w:rsidRPr="00296960">
        <w:rPr>
          <w:rFonts w:ascii="Arial" w:hAnsi="Arial" w:cs="Arial"/>
          <w:color w:val="000000" w:themeColor="text1"/>
          <w:sz w:val="22"/>
          <w:szCs w:val="22"/>
        </w:rPr>
        <w:lastRenderedPageBreak/>
        <w:t xml:space="preserve">appropriate </w:t>
      </w:r>
      <w:r w:rsidR="00DE42EF">
        <w:rPr>
          <w:rFonts w:ascii="Arial" w:hAnsi="Arial" w:cs="Arial"/>
          <w:color w:val="000000" w:themeColor="text1"/>
          <w:sz w:val="22"/>
          <w:szCs w:val="22"/>
        </w:rPr>
        <w:t>for this</w:t>
      </w:r>
      <w:r w:rsidR="00526789">
        <w:rPr>
          <w:rFonts w:ascii="Arial" w:hAnsi="Arial" w:cs="Arial"/>
          <w:color w:val="000000" w:themeColor="text1"/>
          <w:sz w:val="22"/>
          <w:szCs w:val="22"/>
        </w:rPr>
        <w:t xml:space="preserve"> examination</w:t>
      </w:r>
      <w:r w:rsidR="00DE42EF">
        <w:rPr>
          <w:rFonts w:ascii="Arial" w:hAnsi="Arial" w:cs="Arial"/>
          <w:color w:val="000000" w:themeColor="text1"/>
          <w:sz w:val="22"/>
          <w:szCs w:val="22"/>
        </w:rPr>
        <w:t xml:space="preserve"> </w:t>
      </w:r>
      <w:r w:rsidRPr="00296960">
        <w:rPr>
          <w:rFonts w:ascii="Arial" w:hAnsi="Arial" w:cs="Arial"/>
          <w:color w:val="000000" w:themeColor="text1"/>
          <w:sz w:val="22"/>
          <w:szCs w:val="22"/>
        </w:rPr>
        <w:t>to be</w:t>
      </w:r>
      <w:r w:rsidRPr="00CA3CB5">
        <w:rPr>
          <w:rFonts w:ascii="Arial" w:hAnsi="Arial" w:cs="Arial"/>
          <w:color w:val="000000" w:themeColor="text1"/>
          <w:sz w:val="22"/>
          <w:szCs w:val="22"/>
        </w:rPr>
        <w:t xml:space="preserve"> performed by </w:t>
      </w:r>
      <w:r w:rsidRPr="00296960">
        <w:rPr>
          <w:rFonts w:ascii="Arial" w:hAnsi="Arial" w:cs="Arial"/>
          <w:color w:val="000000" w:themeColor="text1"/>
          <w:sz w:val="22"/>
          <w:szCs w:val="22"/>
        </w:rPr>
        <w:t xml:space="preserve">a </w:t>
      </w:r>
      <w:r>
        <w:rPr>
          <w:rFonts w:ascii="Arial" w:hAnsi="Arial" w:cs="Arial"/>
          <w:color w:val="000000" w:themeColor="text1"/>
          <w:sz w:val="22"/>
          <w:szCs w:val="22"/>
        </w:rPr>
        <w:t>sufficiently</w:t>
      </w:r>
      <w:r w:rsidRPr="00296960">
        <w:rPr>
          <w:rFonts w:ascii="Arial" w:hAnsi="Arial" w:cs="Arial"/>
          <w:color w:val="000000" w:themeColor="text1"/>
          <w:sz w:val="22"/>
          <w:szCs w:val="22"/>
        </w:rPr>
        <w:t xml:space="preserve"> </w:t>
      </w:r>
      <w:r>
        <w:rPr>
          <w:rFonts w:ascii="Arial" w:hAnsi="Arial" w:cs="Arial"/>
          <w:color w:val="000000" w:themeColor="text1"/>
          <w:sz w:val="22"/>
          <w:szCs w:val="22"/>
        </w:rPr>
        <w:t>experienced</w:t>
      </w:r>
      <w:r w:rsidRPr="00296960">
        <w:rPr>
          <w:rFonts w:ascii="Arial" w:hAnsi="Arial" w:cs="Arial"/>
          <w:color w:val="000000" w:themeColor="text1"/>
          <w:sz w:val="22"/>
          <w:szCs w:val="22"/>
        </w:rPr>
        <w:t xml:space="preserve"> </w:t>
      </w:r>
      <w:r w:rsidRPr="00CA3CB5">
        <w:rPr>
          <w:rFonts w:ascii="Arial" w:hAnsi="Arial" w:cs="Arial"/>
          <w:color w:val="000000" w:themeColor="text1"/>
          <w:sz w:val="22"/>
          <w:szCs w:val="22"/>
        </w:rPr>
        <w:t>health visito</w:t>
      </w:r>
      <w:r w:rsidRPr="00296960">
        <w:rPr>
          <w:rFonts w:ascii="Arial" w:hAnsi="Arial" w:cs="Arial"/>
          <w:color w:val="000000" w:themeColor="text1"/>
          <w:sz w:val="22"/>
          <w:szCs w:val="22"/>
        </w:rPr>
        <w:t>r</w:t>
      </w:r>
      <w:r>
        <w:rPr>
          <w:rFonts w:ascii="Arial" w:hAnsi="Arial" w:cs="Arial"/>
          <w:color w:val="000000" w:themeColor="text1"/>
          <w:sz w:val="22"/>
          <w:szCs w:val="22"/>
        </w:rPr>
        <w:t>, midwife or nurse</w:t>
      </w:r>
      <w:r w:rsidRPr="00CA3CB5">
        <w:rPr>
          <w:rFonts w:ascii="Arial" w:hAnsi="Arial" w:cs="Arial"/>
          <w:color w:val="000000" w:themeColor="text1"/>
          <w:sz w:val="22"/>
          <w:szCs w:val="22"/>
        </w:rPr>
        <w:t>.</w:t>
      </w:r>
    </w:p>
    <w:p w14:paraId="5BF94D17" w14:textId="64500F24" w:rsidR="00CD211E" w:rsidRPr="000858D5" w:rsidRDefault="00104CE9">
      <w:pPr>
        <w:pStyle w:val="Heading1"/>
        <w:keepLines/>
        <w:pBdr>
          <w:bottom w:val="single" w:sz="4" w:space="1" w:color="595959" w:themeColor="text1" w:themeTint="A6"/>
        </w:pBdr>
        <w:spacing w:before="360" w:after="160" w:line="259" w:lineRule="auto"/>
        <w:rPr>
          <w:sz w:val="28"/>
          <w:szCs w:val="28"/>
        </w:rPr>
      </w:pPr>
      <w:bookmarkStart w:id="8" w:name="_Toc45820018"/>
      <w:bookmarkStart w:id="9" w:name="_Toc45820544"/>
      <w:bookmarkStart w:id="10" w:name="_Toc45820019"/>
      <w:bookmarkStart w:id="11" w:name="_Toc45820545"/>
      <w:bookmarkStart w:id="12" w:name="_Toc45820021"/>
      <w:bookmarkStart w:id="13" w:name="_Toc45820547"/>
      <w:bookmarkStart w:id="14" w:name="_Toc42605508"/>
      <w:bookmarkStart w:id="15" w:name="_Toc42605540"/>
      <w:bookmarkStart w:id="16" w:name="_Toc45820022"/>
      <w:bookmarkStart w:id="17" w:name="_Toc45820548"/>
      <w:bookmarkStart w:id="18" w:name="_Toc49150472"/>
      <w:bookmarkEnd w:id="8"/>
      <w:bookmarkEnd w:id="9"/>
      <w:bookmarkEnd w:id="10"/>
      <w:bookmarkEnd w:id="11"/>
      <w:bookmarkEnd w:id="12"/>
      <w:bookmarkEnd w:id="13"/>
      <w:bookmarkEnd w:id="14"/>
      <w:bookmarkEnd w:id="15"/>
      <w:bookmarkEnd w:id="16"/>
      <w:bookmarkEnd w:id="17"/>
      <w:r>
        <w:rPr>
          <w:sz w:val="28"/>
          <w:szCs w:val="28"/>
        </w:rPr>
        <w:t>Definition of terms</w:t>
      </w:r>
      <w:bookmarkEnd w:id="18"/>
    </w:p>
    <w:p w14:paraId="4E9CEC39" w14:textId="729CBF09" w:rsidR="00104CE9" w:rsidRDefault="00104CE9" w:rsidP="00104CE9">
      <w:pPr>
        <w:pStyle w:val="Heading2"/>
        <w:rPr>
          <w:rFonts w:ascii="Arial" w:hAnsi="Arial" w:cs="Arial"/>
          <w:smallCaps w:val="0"/>
          <w:sz w:val="24"/>
          <w:szCs w:val="24"/>
        </w:rPr>
      </w:pPr>
      <w:bookmarkStart w:id="19" w:name="_Toc45820551"/>
      <w:bookmarkStart w:id="20" w:name="_Toc45820025"/>
      <w:bookmarkStart w:id="21" w:name="_Toc45820552"/>
      <w:bookmarkStart w:id="22" w:name="_Toc40441662"/>
      <w:bookmarkStart w:id="23" w:name="_Toc42605511"/>
      <w:bookmarkStart w:id="24" w:name="_Toc42605543"/>
      <w:bookmarkStart w:id="25" w:name="_Toc45820026"/>
      <w:bookmarkStart w:id="26" w:name="_Toc45820553"/>
      <w:bookmarkStart w:id="27" w:name="_Toc45820027"/>
      <w:bookmarkStart w:id="28" w:name="_Toc45820554"/>
      <w:bookmarkStart w:id="29" w:name="_Toc45820028"/>
      <w:bookmarkStart w:id="30" w:name="_Toc45820555"/>
      <w:bookmarkStart w:id="31" w:name="_Toc49150473"/>
      <w:bookmarkStart w:id="32" w:name="_Hlk40437623"/>
      <w:bookmarkEnd w:id="19"/>
      <w:bookmarkEnd w:id="20"/>
      <w:bookmarkEnd w:id="21"/>
      <w:bookmarkEnd w:id="22"/>
      <w:bookmarkEnd w:id="23"/>
      <w:bookmarkEnd w:id="24"/>
      <w:bookmarkEnd w:id="25"/>
      <w:bookmarkEnd w:id="26"/>
      <w:bookmarkEnd w:id="27"/>
      <w:bookmarkEnd w:id="28"/>
      <w:bookmarkEnd w:id="29"/>
      <w:bookmarkEnd w:id="30"/>
      <w:r>
        <w:rPr>
          <w:rFonts w:ascii="Arial" w:hAnsi="Arial" w:cs="Arial"/>
          <w:smallCaps w:val="0"/>
          <w:sz w:val="24"/>
          <w:szCs w:val="24"/>
        </w:rPr>
        <w:t>Newborn/</w:t>
      </w:r>
      <w:r w:rsidR="00DE42EF">
        <w:rPr>
          <w:rFonts w:ascii="Arial" w:hAnsi="Arial" w:cs="Arial"/>
          <w:smallCaps w:val="0"/>
          <w:sz w:val="24"/>
          <w:szCs w:val="24"/>
        </w:rPr>
        <w:t>i</w:t>
      </w:r>
      <w:r>
        <w:rPr>
          <w:rFonts w:ascii="Arial" w:hAnsi="Arial" w:cs="Arial"/>
          <w:smallCaps w:val="0"/>
          <w:sz w:val="24"/>
          <w:szCs w:val="24"/>
        </w:rPr>
        <w:t>nfant</w:t>
      </w:r>
      <w:bookmarkEnd w:id="31"/>
    </w:p>
    <w:p w14:paraId="751F263D" w14:textId="77777777" w:rsidR="00104CE9" w:rsidRDefault="00104CE9" w:rsidP="00104CE9">
      <w:pPr>
        <w:rPr>
          <w:lang w:val="en-US"/>
        </w:rPr>
      </w:pPr>
    </w:p>
    <w:p w14:paraId="470AE2B4" w14:textId="6A9997E8" w:rsidR="00104CE9" w:rsidRPr="00BB01F3" w:rsidRDefault="00104CE9" w:rsidP="00104CE9">
      <w:pPr>
        <w:rPr>
          <w:color w:val="000000" w:themeColor="text1"/>
          <w:sz w:val="22"/>
          <w:szCs w:val="22"/>
        </w:rPr>
      </w:pPr>
      <w:r w:rsidRPr="00BB01F3">
        <w:rPr>
          <w:rFonts w:ascii="Arial" w:hAnsi="Arial" w:cs="Arial"/>
          <w:color w:val="000000" w:themeColor="text1"/>
          <w:sz w:val="22"/>
          <w:szCs w:val="22"/>
          <w:shd w:val="clear" w:color="auto" w:fill="FFFFFF"/>
        </w:rPr>
        <w:t xml:space="preserve">Newborn usually refers to a baby from birth to about </w:t>
      </w:r>
      <w:r w:rsidR="00DE42EF">
        <w:rPr>
          <w:rFonts w:ascii="Arial" w:hAnsi="Arial" w:cs="Arial"/>
          <w:color w:val="000000" w:themeColor="text1"/>
          <w:sz w:val="22"/>
          <w:szCs w:val="22"/>
          <w:shd w:val="clear" w:color="auto" w:fill="FFFFFF"/>
        </w:rPr>
        <w:t>two</w:t>
      </w:r>
      <w:r w:rsidRPr="00BB01F3">
        <w:rPr>
          <w:rFonts w:ascii="Arial" w:hAnsi="Arial" w:cs="Arial"/>
          <w:color w:val="000000" w:themeColor="text1"/>
          <w:sz w:val="22"/>
          <w:szCs w:val="22"/>
          <w:shd w:val="clear" w:color="auto" w:fill="FFFFFF"/>
        </w:rPr>
        <w:t xml:space="preserve"> months of age</w:t>
      </w:r>
      <w:r w:rsidRPr="00BB01F3">
        <w:rPr>
          <w:rFonts w:ascii="Arial" w:hAnsi="Arial" w:cs="Arial"/>
          <w:color w:val="000000" w:themeColor="text1"/>
          <w:sz w:val="22"/>
          <w:szCs w:val="22"/>
        </w:rPr>
        <w:t xml:space="preserve"> whereas </w:t>
      </w:r>
      <w:r>
        <w:rPr>
          <w:rFonts w:ascii="Arial" w:hAnsi="Arial" w:cs="Arial"/>
          <w:color w:val="000000" w:themeColor="text1"/>
          <w:sz w:val="22"/>
          <w:szCs w:val="22"/>
          <w:shd w:val="clear" w:color="auto" w:fill="FFFFFF"/>
        </w:rPr>
        <w:t>i</w:t>
      </w:r>
      <w:r w:rsidRPr="00BB01F3">
        <w:rPr>
          <w:rFonts w:ascii="Arial" w:hAnsi="Arial" w:cs="Arial"/>
          <w:color w:val="000000" w:themeColor="text1"/>
          <w:sz w:val="22"/>
          <w:szCs w:val="22"/>
          <w:shd w:val="clear" w:color="auto" w:fill="FFFFFF"/>
        </w:rPr>
        <w:t xml:space="preserve">nfants can be considered </w:t>
      </w:r>
      <w:r w:rsidR="00526789">
        <w:rPr>
          <w:rFonts w:ascii="Arial" w:hAnsi="Arial" w:cs="Arial"/>
          <w:color w:val="000000" w:themeColor="text1"/>
          <w:sz w:val="22"/>
          <w:szCs w:val="22"/>
          <w:shd w:val="clear" w:color="auto" w:fill="FFFFFF"/>
        </w:rPr>
        <w:t xml:space="preserve">to be </w:t>
      </w:r>
      <w:r w:rsidRPr="00BB01F3">
        <w:rPr>
          <w:rFonts w:ascii="Arial" w:hAnsi="Arial" w:cs="Arial"/>
          <w:color w:val="000000" w:themeColor="text1"/>
          <w:sz w:val="22"/>
          <w:szCs w:val="22"/>
          <w:shd w:val="clear" w:color="auto" w:fill="FFFFFF"/>
        </w:rPr>
        <w:t xml:space="preserve">children </w:t>
      </w:r>
      <w:r w:rsidR="00526789">
        <w:rPr>
          <w:rFonts w:ascii="Arial" w:hAnsi="Arial" w:cs="Arial"/>
          <w:color w:val="000000" w:themeColor="text1"/>
          <w:sz w:val="22"/>
          <w:szCs w:val="22"/>
          <w:shd w:val="clear" w:color="auto" w:fill="FFFFFF"/>
        </w:rPr>
        <w:t xml:space="preserve">who are </w:t>
      </w:r>
      <w:r w:rsidRPr="00BB01F3">
        <w:rPr>
          <w:rFonts w:ascii="Arial" w:hAnsi="Arial" w:cs="Arial"/>
          <w:color w:val="000000" w:themeColor="text1"/>
          <w:sz w:val="22"/>
          <w:szCs w:val="22"/>
          <w:shd w:val="clear" w:color="auto" w:fill="FFFFFF"/>
        </w:rPr>
        <w:t xml:space="preserve">anywhere from birth to </w:t>
      </w:r>
      <w:r w:rsidR="00DE42EF">
        <w:rPr>
          <w:rFonts w:ascii="Arial" w:hAnsi="Arial" w:cs="Arial"/>
          <w:color w:val="000000" w:themeColor="text1"/>
          <w:sz w:val="22"/>
          <w:szCs w:val="22"/>
          <w:shd w:val="clear" w:color="auto" w:fill="FFFFFF"/>
        </w:rPr>
        <w:t>one</w:t>
      </w:r>
      <w:r w:rsidRPr="00BB01F3">
        <w:rPr>
          <w:rFonts w:ascii="Arial" w:hAnsi="Arial" w:cs="Arial"/>
          <w:color w:val="000000" w:themeColor="text1"/>
          <w:sz w:val="22"/>
          <w:szCs w:val="22"/>
          <w:shd w:val="clear" w:color="auto" w:fill="FFFFFF"/>
        </w:rPr>
        <w:t xml:space="preserve"> year old</w:t>
      </w:r>
      <w:r w:rsidR="00E805D5">
        <w:rPr>
          <w:rFonts w:ascii="Arial" w:hAnsi="Arial" w:cs="Arial"/>
          <w:color w:val="000000" w:themeColor="text1"/>
          <w:sz w:val="22"/>
          <w:szCs w:val="22"/>
          <w:shd w:val="clear" w:color="auto" w:fill="FFFFFF"/>
        </w:rPr>
        <w:t>.</w:t>
      </w:r>
      <w:r>
        <w:rPr>
          <w:rStyle w:val="FootnoteReference"/>
          <w:rFonts w:ascii="Arial" w:hAnsi="Arial" w:cs="Arial"/>
          <w:color w:val="000000" w:themeColor="text1"/>
          <w:sz w:val="22"/>
          <w:szCs w:val="22"/>
          <w:shd w:val="clear" w:color="auto" w:fill="FFFFFF"/>
        </w:rPr>
        <w:footnoteReference w:id="4"/>
      </w:r>
    </w:p>
    <w:p w14:paraId="07A7E6A4" w14:textId="77777777" w:rsidR="00104CE9" w:rsidRDefault="00104CE9" w:rsidP="00104CE9">
      <w:pPr>
        <w:pStyle w:val="Heading2"/>
        <w:rPr>
          <w:rFonts w:ascii="Arial" w:hAnsi="Arial" w:cs="Arial"/>
          <w:smallCaps w:val="0"/>
          <w:sz w:val="24"/>
          <w:szCs w:val="24"/>
        </w:rPr>
      </w:pPr>
      <w:bookmarkStart w:id="33" w:name="_Toc49150474"/>
      <w:r>
        <w:rPr>
          <w:rFonts w:ascii="Arial" w:hAnsi="Arial" w:cs="Arial"/>
          <w:smallCaps w:val="0"/>
          <w:sz w:val="24"/>
          <w:szCs w:val="24"/>
        </w:rPr>
        <w:t>Physical examination</w:t>
      </w:r>
      <w:bookmarkEnd w:id="33"/>
    </w:p>
    <w:p w14:paraId="4F47CD7C" w14:textId="77777777" w:rsidR="00104CE9" w:rsidRPr="0028106D" w:rsidRDefault="00104CE9" w:rsidP="00104CE9">
      <w:pPr>
        <w:rPr>
          <w:lang w:val="en-US"/>
        </w:rPr>
      </w:pPr>
    </w:p>
    <w:p w14:paraId="10A2F8D3" w14:textId="4FF14BC4" w:rsidR="00104CE9" w:rsidRPr="0028106D" w:rsidRDefault="00104CE9" w:rsidP="00104CE9">
      <w:pPr>
        <w:rPr>
          <w:rFonts w:ascii="Arial" w:hAnsi="Arial" w:cs="Arial"/>
          <w:sz w:val="22"/>
          <w:szCs w:val="22"/>
        </w:rPr>
      </w:pPr>
      <w:r w:rsidRPr="00DE42EF">
        <w:rPr>
          <w:rFonts w:ascii="Arial" w:hAnsi="Arial" w:cs="Arial"/>
          <w:sz w:val="22"/>
          <w:szCs w:val="22"/>
        </w:rPr>
        <w:t>An</w:t>
      </w:r>
      <w:r w:rsidRPr="00DE42EF">
        <w:rPr>
          <w:rStyle w:val="apple-converted-space"/>
          <w:rFonts w:ascii="Arial" w:eastAsiaTheme="minorEastAsia" w:hAnsi="Arial" w:cs="Arial"/>
          <w:sz w:val="22"/>
          <w:szCs w:val="22"/>
        </w:rPr>
        <w:t> </w:t>
      </w:r>
      <w:hyperlink r:id="rId9" w:tooltip="examination" w:history="1">
        <w:r w:rsidRPr="00DE42EF">
          <w:rPr>
            <w:rStyle w:val="Hyperlink"/>
            <w:rFonts w:ascii="Arial" w:hAnsi="Arial" w:cs="Arial"/>
            <w:color w:val="auto"/>
            <w:sz w:val="22"/>
            <w:szCs w:val="22"/>
            <w:u w:val="none"/>
          </w:rPr>
          <w:t>examination</w:t>
        </w:r>
      </w:hyperlink>
      <w:r w:rsidRPr="00DE42EF">
        <w:rPr>
          <w:rStyle w:val="apple-converted-space"/>
          <w:rFonts w:ascii="Arial" w:eastAsiaTheme="minorEastAsia" w:hAnsi="Arial" w:cs="Arial"/>
          <w:sz w:val="22"/>
          <w:szCs w:val="22"/>
        </w:rPr>
        <w:t> </w:t>
      </w:r>
      <w:r w:rsidRPr="00DE42EF">
        <w:rPr>
          <w:rFonts w:ascii="Arial" w:hAnsi="Arial" w:cs="Arial"/>
          <w:sz w:val="22"/>
          <w:szCs w:val="22"/>
        </w:rPr>
        <w:t xml:space="preserve">of </w:t>
      </w:r>
      <w:r w:rsidR="00526789">
        <w:rPr>
          <w:rFonts w:ascii="Arial" w:hAnsi="Arial" w:cs="Arial"/>
          <w:sz w:val="22"/>
          <w:szCs w:val="22"/>
        </w:rPr>
        <w:t>a person’s</w:t>
      </w:r>
      <w:r w:rsidRPr="00DE42EF">
        <w:rPr>
          <w:rFonts w:ascii="Arial" w:hAnsi="Arial" w:cs="Arial"/>
          <w:sz w:val="22"/>
          <w:szCs w:val="22"/>
        </w:rPr>
        <w:t xml:space="preserve"> body by a</w:t>
      </w:r>
      <w:r w:rsidRPr="00DE42EF">
        <w:rPr>
          <w:rStyle w:val="apple-converted-space"/>
          <w:rFonts w:ascii="Arial" w:eastAsiaTheme="minorEastAsia" w:hAnsi="Arial" w:cs="Arial"/>
          <w:sz w:val="22"/>
          <w:szCs w:val="22"/>
        </w:rPr>
        <w:t> </w:t>
      </w:r>
      <w:hyperlink r:id="rId10" w:tooltip="doctor" w:history="1">
        <w:r w:rsidRPr="00DE42EF">
          <w:rPr>
            <w:rStyle w:val="Hyperlink"/>
            <w:rFonts w:ascii="Arial" w:hAnsi="Arial" w:cs="Arial"/>
            <w:color w:val="auto"/>
            <w:sz w:val="22"/>
            <w:szCs w:val="22"/>
            <w:u w:val="none"/>
          </w:rPr>
          <w:t>doctor</w:t>
        </w:r>
      </w:hyperlink>
      <w:r w:rsidRPr="00DE42EF">
        <w:rPr>
          <w:rStyle w:val="apple-converted-space"/>
          <w:rFonts w:ascii="Arial" w:eastAsiaTheme="minorEastAsia" w:hAnsi="Arial" w:cs="Arial"/>
          <w:sz w:val="22"/>
          <w:szCs w:val="22"/>
        </w:rPr>
        <w:t> </w:t>
      </w:r>
      <w:r w:rsidRPr="00DE42EF">
        <w:rPr>
          <w:rFonts w:ascii="Arial" w:hAnsi="Arial" w:cs="Arial"/>
          <w:sz w:val="22"/>
          <w:szCs w:val="22"/>
        </w:rPr>
        <w:t xml:space="preserve">to find out if </w:t>
      </w:r>
      <w:r w:rsidR="00526789">
        <w:rPr>
          <w:rFonts w:ascii="Arial" w:hAnsi="Arial" w:cs="Arial"/>
          <w:sz w:val="22"/>
          <w:szCs w:val="22"/>
        </w:rPr>
        <w:t>there are</w:t>
      </w:r>
      <w:r w:rsidRPr="00DE42EF">
        <w:rPr>
          <w:rFonts w:ascii="Arial" w:hAnsi="Arial" w:cs="Arial"/>
          <w:sz w:val="22"/>
          <w:szCs w:val="22"/>
        </w:rPr>
        <w:t xml:space="preserve"> any</w:t>
      </w:r>
      <w:r w:rsidRPr="00DE42EF">
        <w:rPr>
          <w:rStyle w:val="apple-converted-space"/>
          <w:rFonts w:ascii="Arial" w:eastAsiaTheme="minorEastAsia" w:hAnsi="Arial" w:cs="Arial"/>
          <w:sz w:val="22"/>
          <w:szCs w:val="22"/>
        </w:rPr>
        <w:t> </w:t>
      </w:r>
      <w:hyperlink r:id="rId11" w:tooltip="health" w:history="1">
        <w:r w:rsidRPr="00DE42EF">
          <w:rPr>
            <w:rStyle w:val="Hyperlink"/>
            <w:rFonts w:ascii="Arial" w:hAnsi="Arial" w:cs="Arial"/>
            <w:color w:val="auto"/>
            <w:sz w:val="22"/>
            <w:szCs w:val="22"/>
            <w:u w:val="none"/>
          </w:rPr>
          <w:t>health</w:t>
        </w:r>
      </w:hyperlink>
      <w:r w:rsidRPr="00DE42EF">
        <w:rPr>
          <w:rStyle w:val="apple-converted-space"/>
          <w:rFonts w:ascii="Arial" w:eastAsiaTheme="minorEastAsia" w:hAnsi="Arial" w:cs="Arial"/>
          <w:sz w:val="22"/>
          <w:szCs w:val="22"/>
        </w:rPr>
        <w:t> </w:t>
      </w:r>
      <w:hyperlink r:id="rId12" w:tooltip="problems" w:history="1">
        <w:r w:rsidRPr="00DE42EF">
          <w:rPr>
            <w:rStyle w:val="Hyperlink"/>
            <w:rFonts w:ascii="Arial" w:hAnsi="Arial" w:cs="Arial"/>
            <w:color w:val="auto"/>
            <w:sz w:val="22"/>
            <w:szCs w:val="22"/>
            <w:u w:val="none"/>
          </w:rPr>
          <w:t>problems</w:t>
        </w:r>
      </w:hyperlink>
      <w:r w:rsidR="00E805D5">
        <w:rPr>
          <w:rStyle w:val="Hyperlink"/>
          <w:rFonts w:ascii="Arial" w:hAnsi="Arial" w:cs="Arial"/>
          <w:color w:val="242424"/>
          <w:sz w:val="22"/>
          <w:szCs w:val="22"/>
          <w:u w:val="none"/>
        </w:rPr>
        <w:t>.</w:t>
      </w:r>
      <w:r w:rsidRPr="0028106D">
        <w:rPr>
          <w:rStyle w:val="FootnoteReference"/>
          <w:rFonts w:ascii="Arial" w:hAnsi="Arial" w:cs="Arial"/>
          <w:sz w:val="22"/>
          <w:szCs w:val="22"/>
        </w:rPr>
        <w:footnoteReference w:id="5"/>
      </w:r>
    </w:p>
    <w:p w14:paraId="573063E8" w14:textId="5E0EFE6B" w:rsidR="00104CE9" w:rsidRDefault="00104CE9" w:rsidP="00104CE9">
      <w:pPr>
        <w:pStyle w:val="Heading2"/>
        <w:rPr>
          <w:rFonts w:ascii="Arial" w:hAnsi="Arial" w:cs="Arial"/>
          <w:smallCaps w:val="0"/>
          <w:sz w:val="24"/>
          <w:szCs w:val="24"/>
        </w:rPr>
      </w:pPr>
      <w:bookmarkStart w:id="34" w:name="_Toc49150475"/>
      <w:r>
        <w:rPr>
          <w:rFonts w:ascii="Arial" w:hAnsi="Arial" w:cs="Arial"/>
          <w:smallCaps w:val="0"/>
          <w:sz w:val="24"/>
          <w:szCs w:val="24"/>
        </w:rPr>
        <w:t xml:space="preserve">Congenital </w:t>
      </w:r>
      <w:r w:rsidR="00DE42EF">
        <w:rPr>
          <w:rFonts w:ascii="Arial" w:hAnsi="Arial" w:cs="Arial"/>
          <w:smallCaps w:val="0"/>
          <w:sz w:val="24"/>
          <w:szCs w:val="24"/>
        </w:rPr>
        <w:t>a</w:t>
      </w:r>
      <w:r>
        <w:rPr>
          <w:rFonts w:ascii="Arial" w:hAnsi="Arial" w:cs="Arial"/>
          <w:smallCaps w:val="0"/>
          <w:sz w:val="24"/>
          <w:szCs w:val="24"/>
        </w:rPr>
        <w:t>bnormalities</w:t>
      </w:r>
      <w:bookmarkEnd w:id="34"/>
    </w:p>
    <w:p w14:paraId="7675B064" w14:textId="77777777" w:rsidR="00104CE9" w:rsidRDefault="00104CE9" w:rsidP="00104CE9">
      <w:pPr>
        <w:rPr>
          <w:lang w:val="en-US"/>
        </w:rPr>
      </w:pPr>
    </w:p>
    <w:p w14:paraId="1BFCE8DD" w14:textId="2BDF5B65" w:rsidR="00104CE9" w:rsidRPr="006D5A00" w:rsidRDefault="00104CE9" w:rsidP="00104CE9">
      <w:pPr>
        <w:rPr>
          <w:rFonts w:ascii="Arial" w:hAnsi="Arial" w:cs="Arial"/>
          <w:sz w:val="22"/>
          <w:szCs w:val="22"/>
          <w:lang w:val="en-US"/>
        </w:rPr>
      </w:pPr>
      <w:r w:rsidRPr="006D5A00">
        <w:rPr>
          <w:rFonts w:ascii="Arial" w:hAnsi="Arial" w:cs="Arial"/>
          <w:sz w:val="22"/>
          <w:szCs w:val="22"/>
          <w:lang w:val="en-US"/>
        </w:rPr>
        <w:t>Absence, deformity or excess of body parts as a result of faulty development of the embryo</w:t>
      </w:r>
      <w:r w:rsidRPr="006D5A00">
        <w:rPr>
          <w:rStyle w:val="FootnoteReference"/>
          <w:rFonts w:ascii="Arial" w:hAnsi="Arial" w:cs="Arial"/>
          <w:color w:val="404040"/>
          <w:sz w:val="22"/>
          <w:szCs w:val="22"/>
        </w:rPr>
        <w:footnoteReference w:id="6"/>
      </w:r>
    </w:p>
    <w:p w14:paraId="507E1590" w14:textId="41CE4700" w:rsidR="00104CE9" w:rsidRDefault="00DE42EF" w:rsidP="00104CE9">
      <w:pPr>
        <w:pStyle w:val="Heading2"/>
        <w:rPr>
          <w:rFonts w:ascii="Arial" w:hAnsi="Arial" w:cs="Arial"/>
          <w:smallCaps w:val="0"/>
          <w:sz w:val="24"/>
          <w:szCs w:val="24"/>
        </w:rPr>
      </w:pPr>
      <w:bookmarkStart w:id="35" w:name="_Toc49150476"/>
      <w:r>
        <w:rPr>
          <w:rFonts w:ascii="Arial" w:hAnsi="Arial" w:cs="Arial"/>
          <w:smallCaps w:val="0"/>
          <w:sz w:val="24"/>
          <w:szCs w:val="24"/>
        </w:rPr>
        <w:t>Morbidity and m</w:t>
      </w:r>
      <w:r w:rsidR="00104CE9">
        <w:rPr>
          <w:rFonts w:ascii="Arial" w:hAnsi="Arial" w:cs="Arial"/>
          <w:smallCaps w:val="0"/>
          <w:sz w:val="24"/>
          <w:szCs w:val="24"/>
        </w:rPr>
        <w:t>ortality</w:t>
      </w:r>
      <w:bookmarkEnd w:id="35"/>
    </w:p>
    <w:p w14:paraId="100E26C2" w14:textId="77777777" w:rsidR="00104CE9" w:rsidRDefault="00104CE9" w:rsidP="00104CE9">
      <w:pPr>
        <w:rPr>
          <w:lang w:val="en-US"/>
        </w:rPr>
      </w:pPr>
    </w:p>
    <w:p w14:paraId="09F1941B" w14:textId="438233E5" w:rsidR="00104CE9" w:rsidRPr="00DE42EF" w:rsidRDefault="00104CE9" w:rsidP="00104CE9">
      <w:pPr>
        <w:rPr>
          <w:sz w:val="22"/>
          <w:szCs w:val="22"/>
        </w:rPr>
      </w:pPr>
      <w:r w:rsidRPr="00DE42EF">
        <w:rPr>
          <w:rFonts w:ascii="Arial" w:hAnsi="Arial" w:cs="Arial"/>
          <w:sz w:val="22"/>
          <w:szCs w:val="22"/>
          <w:shd w:val="clear" w:color="auto" w:fill="FFFFFF"/>
        </w:rPr>
        <w:t>While </w:t>
      </w:r>
      <w:r w:rsidRPr="00DE42EF">
        <w:rPr>
          <w:rFonts w:ascii="Arial" w:hAnsi="Arial" w:cs="Arial"/>
          <w:sz w:val="22"/>
          <w:szCs w:val="22"/>
        </w:rPr>
        <w:t>morbidity</w:t>
      </w:r>
      <w:r w:rsidRPr="00DE42EF">
        <w:rPr>
          <w:rFonts w:ascii="Arial" w:hAnsi="Arial" w:cs="Arial"/>
          <w:sz w:val="22"/>
          <w:szCs w:val="22"/>
          <w:shd w:val="clear" w:color="auto" w:fill="FFFFFF"/>
        </w:rPr>
        <w:t> refers t</w:t>
      </w:r>
      <w:r w:rsidR="00DE42EF">
        <w:rPr>
          <w:rFonts w:ascii="Arial" w:hAnsi="Arial" w:cs="Arial"/>
          <w:sz w:val="22"/>
          <w:szCs w:val="22"/>
          <w:shd w:val="clear" w:color="auto" w:fill="FFFFFF"/>
        </w:rPr>
        <w:t xml:space="preserve">o </w:t>
      </w:r>
      <w:r w:rsidR="00526789">
        <w:rPr>
          <w:rFonts w:ascii="Arial" w:hAnsi="Arial" w:cs="Arial"/>
          <w:sz w:val="22"/>
          <w:szCs w:val="22"/>
          <w:shd w:val="clear" w:color="auto" w:fill="FFFFFF"/>
        </w:rPr>
        <w:t>the</w:t>
      </w:r>
      <w:r w:rsidR="00DE42EF">
        <w:rPr>
          <w:rFonts w:ascii="Arial" w:hAnsi="Arial" w:cs="Arial"/>
          <w:sz w:val="22"/>
          <w:szCs w:val="22"/>
          <w:shd w:val="clear" w:color="auto" w:fill="FFFFFF"/>
        </w:rPr>
        <w:t xml:space="preserve"> level of health and well</w:t>
      </w:r>
      <w:r w:rsidRPr="00DE42EF">
        <w:rPr>
          <w:rFonts w:ascii="Arial" w:hAnsi="Arial" w:cs="Arial"/>
          <w:sz w:val="22"/>
          <w:szCs w:val="22"/>
          <w:shd w:val="clear" w:color="auto" w:fill="FFFFFF"/>
        </w:rPr>
        <w:t xml:space="preserve">being, mortality is related to </w:t>
      </w:r>
      <w:r w:rsidR="00526789">
        <w:rPr>
          <w:rFonts w:ascii="Arial" w:hAnsi="Arial" w:cs="Arial"/>
          <w:sz w:val="22"/>
          <w:szCs w:val="22"/>
          <w:shd w:val="clear" w:color="auto" w:fill="FFFFFF"/>
        </w:rPr>
        <w:t>the</w:t>
      </w:r>
      <w:r w:rsidRPr="00DE42EF">
        <w:rPr>
          <w:rFonts w:ascii="Arial" w:hAnsi="Arial" w:cs="Arial"/>
          <w:sz w:val="22"/>
          <w:szCs w:val="22"/>
          <w:shd w:val="clear" w:color="auto" w:fill="FFFFFF"/>
        </w:rPr>
        <w:t xml:space="preserve"> risk of death</w:t>
      </w:r>
      <w:r w:rsidR="00E805D5" w:rsidRPr="00DE42EF">
        <w:rPr>
          <w:rFonts w:ascii="Arial" w:hAnsi="Arial" w:cs="Arial"/>
          <w:sz w:val="22"/>
          <w:szCs w:val="22"/>
          <w:shd w:val="clear" w:color="auto" w:fill="FFFFFF"/>
        </w:rPr>
        <w:t>.</w:t>
      </w:r>
      <w:r w:rsidRPr="00DE42EF">
        <w:rPr>
          <w:rStyle w:val="FootnoteReference"/>
          <w:rFonts w:ascii="Arial" w:hAnsi="Arial" w:cs="Arial"/>
          <w:sz w:val="22"/>
          <w:szCs w:val="22"/>
          <w:shd w:val="clear" w:color="auto" w:fill="FFFFFF"/>
        </w:rPr>
        <w:footnoteReference w:id="7"/>
      </w:r>
    </w:p>
    <w:p w14:paraId="13CB890F" w14:textId="77777777" w:rsidR="00104CE9" w:rsidRPr="00DE42EF" w:rsidRDefault="00104CE9" w:rsidP="00104CE9">
      <w:pPr>
        <w:pStyle w:val="Heading2"/>
        <w:rPr>
          <w:rFonts w:ascii="Arial" w:hAnsi="Arial" w:cs="Arial"/>
          <w:smallCaps w:val="0"/>
          <w:color w:val="auto"/>
          <w:sz w:val="24"/>
          <w:szCs w:val="24"/>
        </w:rPr>
      </w:pPr>
      <w:bookmarkStart w:id="36" w:name="_Toc49150477"/>
      <w:r w:rsidRPr="00DE42EF">
        <w:rPr>
          <w:rFonts w:ascii="Arial" w:hAnsi="Arial" w:cs="Arial"/>
          <w:smallCaps w:val="0"/>
          <w:color w:val="auto"/>
          <w:sz w:val="24"/>
          <w:szCs w:val="24"/>
        </w:rPr>
        <w:t>Congenital heart disease</w:t>
      </w:r>
      <w:bookmarkEnd w:id="36"/>
    </w:p>
    <w:p w14:paraId="0255AF3D" w14:textId="77777777" w:rsidR="00104CE9" w:rsidRPr="00DE42EF" w:rsidRDefault="00104CE9" w:rsidP="00104CE9">
      <w:pPr>
        <w:rPr>
          <w:lang w:val="en-US"/>
        </w:rPr>
      </w:pPr>
    </w:p>
    <w:p w14:paraId="2C305FC6" w14:textId="26792EED" w:rsidR="00104CE9" w:rsidRPr="00DE42EF" w:rsidRDefault="00104CE9" w:rsidP="00104CE9">
      <w:pPr>
        <w:rPr>
          <w:sz w:val="22"/>
          <w:szCs w:val="22"/>
        </w:rPr>
      </w:pPr>
      <w:r w:rsidRPr="00DE42EF">
        <w:rPr>
          <w:rFonts w:ascii="Arial" w:hAnsi="Arial" w:cs="Arial"/>
          <w:sz w:val="22"/>
          <w:szCs w:val="22"/>
        </w:rPr>
        <w:t>Congenital heart disease is a general term for a range of birth defects that affect the normal way the heart works</w:t>
      </w:r>
      <w:r w:rsidR="00E805D5" w:rsidRPr="00DE42EF">
        <w:rPr>
          <w:rFonts w:ascii="Arial" w:hAnsi="Arial" w:cs="Arial"/>
          <w:sz w:val="22"/>
          <w:szCs w:val="22"/>
        </w:rPr>
        <w:t>.</w:t>
      </w:r>
      <w:r w:rsidRPr="00DE42EF">
        <w:rPr>
          <w:rStyle w:val="FootnoteReference"/>
          <w:rFonts w:ascii="Arial" w:hAnsi="Arial" w:cs="Arial"/>
          <w:sz w:val="22"/>
          <w:szCs w:val="22"/>
        </w:rPr>
        <w:footnoteReference w:id="8"/>
      </w:r>
    </w:p>
    <w:p w14:paraId="56D6F3A4" w14:textId="77777777" w:rsidR="00104CE9" w:rsidRDefault="00104CE9" w:rsidP="00104CE9">
      <w:pPr>
        <w:pStyle w:val="Heading2"/>
        <w:rPr>
          <w:rFonts w:ascii="Arial" w:hAnsi="Arial" w:cs="Arial"/>
          <w:smallCaps w:val="0"/>
          <w:sz w:val="24"/>
          <w:szCs w:val="24"/>
        </w:rPr>
      </w:pPr>
      <w:bookmarkStart w:id="37" w:name="_Toc49150478"/>
      <w:r>
        <w:rPr>
          <w:rFonts w:ascii="Arial" w:hAnsi="Arial" w:cs="Arial"/>
          <w:smallCaps w:val="0"/>
          <w:sz w:val="24"/>
          <w:szCs w:val="24"/>
        </w:rPr>
        <w:t>Developmental dysplasia of the hip</w:t>
      </w:r>
      <w:bookmarkEnd w:id="37"/>
    </w:p>
    <w:p w14:paraId="0F4DBAB7" w14:textId="77777777" w:rsidR="00104CE9" w:rsidRPr="00526789" w:rsidRDefault="00104CE9" w:rsidP="00104CE9">
      <w:pPr>
        <w:rPr>
          <w:lang w:val="en-US"/>
        </w:rPr>
      </w:pPr>
    </w:p>
    <w:p w14:paraId="3400B3AE" w14:textId="027DAC7B" w:rsidR="00104CE9" w:rsidRPr="00526789" w:rsidRDefault="00104CE9" w:rsidP="00104CE9">
      <w:pPr>
        <w:rPr>
          <w:sz w:val="22"/>
          <w:szCs w:val="22"/>
        </w:rPr>
      </w:pPr>
      <w:r w:rsidRPr="00526789">
        <w:rPr>
          <w:rFonts w:ascii="Arial" w:hAnsi="Arial" w:cs="Arial"/>
          <w:sz w:val="22"/>
          <w:szCs w:val="22"/>
        </w:rPr>
        <w:t xml:space="preserve">Developmental dysplasia of the hip </w:t>
      </w:r>
      <w:r w:rsidR="00DE42EF" w:rsidRPr="00526789">
        <w:rPr>
          <w:rFonts w:ascii="Arial" w:hAnsi="Arial" w:cs="Arial"/>
          <w:sz w:val="22"/>
          <w:szCs w:val="22"/>
        </w:rPr>
        <w:t xml:space="preserve">(DDH) is a condition where the </w:t>
      </w:r>
      <w:r w:rsidRPr="00526789">
        <w:rPr>
          <w:rFonts w:ascii="Arial" w:hAnsi="Arial" w:cs="Arial"/>
          <w:sz w:val="22"/>
          <w:szCs w:val="22"/>
        </w:rPr>
        <w:t>ball and socket joint of the hip does not properly form in babies and young children</w:t>
      </w:r>
      <w:r w:rsidR="00E805D5" w:rsidRPr="00526789">
        <w:rPr>
          <w:rFonts w:ascii="Arial" w:hAnsi="Arial" w:cs="Arial"/>
          <w:sz w:val="22"/>
          <w:szCs w:val="22"/>
        </w:rPr>
        <w:t>.</w:t>
      </w:r>
      <w:r w:rsidRPr="00526789">
        <w:rPr>
          <w:rStyle w:val="FootnoteReference"/>
          <w:rFonts w:ascii="Arial" w:hAnsi="Arial" w:cs="Arial"/>
          <w:sz w:val="22"/>
          <w:szCs w:val="22"/>
        </w:rPr>
        <w:footnoteReference w:id="9"/>
      </w:r>
    </w:p>
    <w:p w14:paraId="19F9F2B4" w14:textId="77777777" w:rsidR="00104CE9" w:rsidRDefault="00104CE9" w:rsidP="00104CE9">
      <w:pPr>
        <w:pStyle w:val="Heading2"/>
        <w:rPr>
          <w:rFonts w:ascii="Arial" w:hAnsi="Arial" w:cs="Arial"/>
          <w:smallCaps w:val="0"/>
          <w:sz w:val="24"/>
          <w:szCs w:val="24"/>
        </w:rPr>
      </w:pPr>
      <w:bookmarkStart w:id="38" w:name="_Toc49150479"/>
      <w:r>
        <w:rPr>
          <w:rFonts w:ascii="Arial" w:hAnsi="Arial" w:cs="Arial"/>
          <w:smallCaps w:val="0"/>
          <w:sz w:val="24"/>
          <w:szCs w:val="24"/>
        </w:rPr>
        <w:t>Undescended testes</w:t>
      </w:r>
      <w:bookmarkEnd w:id="38"/>
    </w:p>
    <w:p w14:paraId="24E0AAB9" w14:textId="77777777" w:rsidR="00104CE9" w:rsidRDefault="00104CE9" w:rsidP="00104CE9">
      <w:pPr>
        <w:rPr>
          <w:lang w:val="en-US"/>
        </w:rPr>
      </w:pPr>
    </w:p>
    <w:p w14:paraId="5A02520C" w14:textId="4D565BFC" w:rsidR="00104CE9" w:rsidRPr="00DE42EF" w:rsidRDefault="00104CE9" w:rsidP="00104CE9">
      <w:pPr>
        <w:rPr>
          <w:sz w:val="22"/>
          <w:szCs w:val="22"/>
        </w:rPr>
      </w:pPr>
      <w:r w:rsidRPr="00DE42EF">
        <w:rPr>
          <w:rFonts w:ascii="Arial" w:hAnsi="Arial" w:cs="Arial"/>
          <w:sz w:val="22"/>
          <w:szCs w:val="22"/>
        </w:rPr>
        <w:t>Undescended testicles are a common childhood condition where a boy's testicles are not in their usual place in the scrotum</w:t>
      </w:r>
      <w:r w:rsidR="00E805D5" w:rsidRPr="00DE42EF">
        <w:rPr>
          <w:rFonts w:ascii="Arial" w:hAnsi="Arial" w:cs="Arial"/>
          <w:sz w:val="22"/>
          <w:szCs w:val="22"/>
        </w:rPr>
        <w:t>.</w:t>
      </w:r>
      <w:r w:rsidRPr="00DE42EF">
        <w:rPr>
          <w:rStyle w:val="FootnoteReference"/>
          <w:rFonts w:ascii="Arial" w:hAnsi="Arial" w:cs="Arial"/>
          <w:sz w:val="22"/>
          <w:szCs w:val="22"/>
        </w:rPr>
        <w:footnoteReference w:id="10"/>
      </w:r>
    </w:p>
    <w:p w14:paraId="26128435" w14:textId="77777777" w:rsidR="00104CE9" w:rsidRPr="00D66CE0" w:rsidRDefault="00104CE9" w:rsidP="00104CE9">
      <w:pPr>
        <w:pStyle w:val="Heading2"/>
        <w:rPr>
          <w:rFonts w:ascii="Arial" w:hAnsi="Arial" w:cs="Arial"/>
          <w:smallCaps w:val="0"/>
          <w:sz w:val="24"/>
          <w:szCs w:val="24"/>
        </w:rPr>
      </w:pPr>
      <w:bookmarkStart w:id="39" w:name="_Toc49150480"/>
      <w:r>
        <w:rPr>
          <w:rFonts w:ascii="Arial" w:hAnsi="Arial" w:cs="Arial"/>
          <w:smallCaps w:val="0"/>
          <w:sz w:val="24"/>
          <w:szCs w:val="24"/>
        </w:rPr>
        <w:lastRenderedPageBreak/>
        <w:t>Congenital cataracts</w:t>
      </w:r>
      <w:bookmarkEnd w:id="39"/>
    </w:p>
    <w:p w14:paraId="0B5305D3" w14:textId="58BDDBCD" w:rsidR="00764971" w:rsidRPr="00DE42EF" w:rsidRDefault="00104CE9" w:rsidP="00104CE9">
      <w:pPr>
        <w:spacing w:before="100" w:beforeAutospacing="1" w:after="120"/>
        <w:rPr>
          <w:rFonts w:ascii="Arial" w:hAnsi="Arial" w:cs="Arial"/>
          <w:sz w:val="22"/>
          <w:szCs w:val="22"/>
        </w:rPr>
      </w:pPr>
      <w:r w:rsidRPr="00DE42EF">
        <w:rPr>
          <w:rFonts w:ascii="Arial" w:hAnsi="Arial" w:cs="Arial"/>
          <w:sz w:val="22"/>
          <w:szCs w:val="22"/>
        </w:rPr>
        <w:t>Cataracts occur when changes in the lens of the eye cause it to become less transparent (clear). This resu</w:t>
      </w:r>
      <w:r w:rsidR="00DE42EF">
        <w:rPr>
          <w:rFonts w:ascii="Arial" w:hAnsi="Arial" w:cs="Arial"/>
          <w:sz w:val="22"/>
          <w:szCs w:val="22"/>
        </w:rPr>
        <w:t>lts in cloudy or misty vision. C</w:t>
      </w:r>
      <w:r w:rsidRPr="00DE42EF">
        <w:rPr>
          <w:rFonts w:ascii="Arial" w:hAnsi="Arial" w:cs="Arial"/>
          <w:sz w:val="22"/>
          <w:szCs w:val="22"/>
        </w:rPr>
        <w:t>ongenital cataracts present when a baby is born or shortly afterwards</w:t>
      </w:r>
      <w:r w:rsidR="00E805D5" w:rsidRPr="00DE42EF">
        <w:rPr>
          <w:rFonts w:ascii="Arial" w:hAnsi="Arial" w:cs="Arial"/>
          <w:sz w:val="22"/>
          <w:szCs w:val="22"/>
        </w:rPr>
        <w:t>.</w:t>
      </w:r>
      <w:r w:rsidRPr="00DE42EF">
        <w:rPr>
          <w:rStyle w:val="FootnoteReference"/>
          <w:rFonts w:ascii="Arial" w:hAnsi="Arial" w:cs="Arial"/>
          <w:sz w:val="22"/>
          <w:szCs w:val="22"/>
        </w:rPr>
        <w:footnoteReference w:id="11"/>
      </w:r>
      <w:bookmarkEnd w:id="32"/>
      <w:r w:rsidR="00E42CFE" w:rsidRPr="00DE42EF">
        <w:rPr>
          <w:rFonts w:ascii="Arial" w:hAnsi="Arial" w:cs="Arial"/>
          <w:sz w:val="22"/>
          <w:szCs w:val="22"/>
        </w:rPr>
        <w:t xml:space="preserve"> </w:t>
      </w:r>
    </w:p>
    <w:p w14:paraId="53C0C6BB" w14:textId="66EBD1C6" w:rsidR="004F7096" w:rsidRPr="00AC06B2" w:rsidRDefault="00104CE9" w:rsidP="00905C91">
      <w:pPr>
        <w:pStyle w:val="Heading1"/>
        <w:keepLines/>
        <w:pBdr>
          <w:bottom w:val="single" w:sz="4" w:space="1" w:color="595959" w:themeColor="text1" w:themeTint="A6"/>
        </w:pBdr>
        <w:spacing w:before="360" w:after="160" w:line="259" w:lineRule="auto"/>
        <w:rPr>
          <w:sz w:val="24"/>
          <w:szCs w:val="24"/>
        </w:rPr>
      </w:pPr>
      <w:bookmarkStart w:id="40" w:name="_Toc40441670"/>
      <w:bookmarkStart w:id="41" w:name="_Toc42605519"/>
      <w:bookmarkStart w:id="42" w:name="_Toc42605551"/>
      <w:bookmarkStart w:id="43" w:name="_Toc45820036"/>
      <w:bookmarkStart w:id="44" w:name="_Toc45820563"/>
      <w:bookmarkStart w:id="45" w:name="_Toc40441671"/>
      <w:bookmarkStart w:id="46" w:name="_Toc42605520"/>
      <w:bookmarkStart w:id="47" w:name="_Toc42605552"/>
      <w:bookmarkStart w:id="48" w:name="_Toc45820037"/>
      <w:bookmarkStart w:id="49" w:name="_Toc45820564"/>
      <w:bookmarkStart w:id="50" w:name="_Toc40441672"/>
      <w:bookmarkStart w:id="51" w:name="_Toc42605521"/>
      <w:bookmarkStart w:id="52" w:name="_Toc42605553"/>
      <w:bookmarkStart w:id="53" w:name="_Toc45820038"/>
      <w:bookmarkStart w:id="54" w:name="_Toc45820565"/>
      <w:bookmarkStart w:id="55" w:name="_Toc4915048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sz w:val="24"/>
          <w:szCs w:val="24"/>
        </w:rPr>
        <w:t>Policy</w:t>
      </w:r>
      <w:bookmarkEnd w:id="55"/>
    </w:p>
    <w:p w14:paraId="535DC6CF" w14:textId="77777777" w:rsidR="00104CE9" w:rsidRDefault="00104CE9" w:rsidP="00104CE9">
      <w:pPr>
        <w:pStyle w:val="Heading2"/>
        <w:rPr>
          <w:rFonts w:ascii="Arial" w:hAnsi="Arial" w:cs="Arial"/>
          <w:smallCaps w:val="0"/>
          <w:sz w:val="24"/>
          <w:szCs w:val="24"/>
        </w:rPr>
      </w:pPr>
      <w:bookmarkStart w:id="56" w:name="_Toc49150482"/>
      <w:r>
        <w:rPr>
          <w:rFonts w:ascii="Arial" w:hAnsi="Arial" w:cs="Arial"/>
          <w:smallCaps w:val="0"/>
          <w:sz w:val="24"/>
          <w:szCs w:val="24"/>
        </w:rPr>
        <w:t>Aims</w:t>
      </w:r>
      <w:bookmarkEnd w:id="56"/>
    </w:p>
    <w:p w14:paraId="4FA0E3BE" w14:textId="77777777" w:rsidR="00104CE9" w:rsidRDefault="00104CE9" w:rsidP="00104CE9">
      <w:pPr>
        <w:rPr>
          <w:lang w:val="en-US"/>
        </w:rPr>
      </w:pPr>
    </w:p>
    <w:p w14:paraId="6A4DC31E" w14:textId="750DC309" w:rsidR="00104CE9" w:rsidRPr="00552532" w:rsidRDefault="00104CE9" w:rsidP="00104C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 NHS NPIE screening programme </w:t>
      </w:r>
      <w:r w:rsidRPr="004800E8">
        <w:rPr>
          <w:rFonts w:ascii="Arial" w:hAnsi="Arial" w:cs="Arial"/>
          <w:color w:val="000000" w:themeColor="text1"/>
          <w:sz w:val="22"/>
          <w:szCs w:val="22"/>
        </w:rPr>
        <w:t>o</w:t>
      </w:r>
      <w:r w:rsidRPr="00552532">
        <w:rPr>
          <w:rFonts w:ascii="Arial" w:hAnsi="Arial" w:cs="Arial"/>
          <w:color w:val="000000" w:themeColor="text1"/>
          <w:sz w:val="22"/>
          <w:szCs w:val="22"/>
        </w:rPr>
        <w:t xml:space="preserve">ffers a physical examination to every baby within 72 hours of birth and an infant examination at </w:t>
      </w:r>
      <w:r w:rsidR="009D0AD1">
        <w:rPr>
          <w:rFonts w:ascii="Arial" w:hAnsi="Arial" w:cs="Arial"/>
          <w:color w:val="000000" w:themeColor="text1"/>
          <w:sz w:val="22"/>
          <w:szCs w:val="22"/>
        </w:rPr>
        <w:t>six to eight</w:t>
      </w:r>
      <w:r w:rsidRPr="00552532">
        <w:rPr>
          <w:rFonts w:ascii="Arial" w:hAnsi="Arial" w:cs="Arial"/>
          <w:color w:val="000000" w:themeColor="text1"/>
          <w:sz w:val="22"/>
          <w:szCs w:val="22"/>
        </w:rPr>
        <w:t xml:space="preserve"> weeks of age</w:t>
      </w:r>
      <w:r>
        <w:rPr>
          <w:rFonts w:ascii="Arial" w:hAnsi="Arial" w:cs="Arial"/>
          <w:color w:val="000000" w:themeColor="text1"/>
          <w:sz w:val="22"/>
          <w:szCs w:val="22"/>
        </w:rPr>
        <w:t xml:space="preserve"> </w:t>
      </w:r>
      <w:r w:rsidRPr="00552532">
        <w:rPr>
          <w:rFonts w:ascii="Arial" w:hAnsi="Arial" w:cs="Arial"/>
          <w:color w:val="000000" w:themeColor="text1"/>
          <w:sz w:val="22"/>
          <w:szCs w:val="22"/>
        </w:rPr>
        <w:t>with the objective of reducing morbidity and mortality</w:t>
      </w:r>
      <w:r w:rsidR="00E805D5">
        <w:rPr>
          <w:rFonts w:ascii="Arial" w:hAnsi="Arial" w:cs="Arial"/>
          <w:color w:val="000000" w:themeColor="text1"/>
          <w:sz w:val="22"/>
          <w:szCs w:val="22"/>
        </w:rPr>
        <w:t>.</w:t>
      </w:r>
      <w:r>
        <w:rPr>
          <w:rStyle w:val="FootnoteReference"/>
          <w:rFonts w:ascii="Arial" w:hAnsi="Arial" w:cs="Arial"/>
          <w:color w:val="000000" w:themeColor="text1"/>
          <w:sz w:val="22"/>
          <w:szCs w:val="22"/>
        </w:rPr>
        <w:footnoteReference w:id="12"/>
      </w:r>
      <w:r w:rsidRPr="00552532">
        <w:rPr>
          <w:rFonts w:ascii="Arial" w:hAnsi="Arial" w:cs="Arial"/>
          <w:color w:val="000000" w:themeColor="text1"/>
          <w:sz w:val="22"/>
          <w:szCs w:val="22"/>
        </w:rPr>
        <w:t xml:space="preserve"> </w:t>
      </w:r>
    </w:p>
    <w:p w14:paraId="44434099" w14:textId="77777777" w:rsidR="00104CE9" w:rsidRPr="00552532" w:rsidRDefault="00104CE9" w:rsidP="00104CE9">
      <w:pPr>
        <w:pStyle w:val="NormalWeb"/>
        <w:spacing w:before="0" w:beforeAutospacing="0" w:after="0" w:afterAutospacing="0"/>
        <w:rPr>
          <w:rFonts w:ascii="Arial" w:hAnsi="Arial" w:cs="Arial"/>
          <w:color w:val="000000" w:themeColor="text1"/>
          <w:sz w:val="22"/>
          <w:szCs w:val="22"/>
        </w:rPr>
      </w:pPr>
    </w:p>
    <w:p w14:paraId="6311FA3B" w14:textId="77777777" w:rsidR="00104CE9" w:rsidRPr="00552532" w:rsidRDefault="00104CE9" w:rsidP="00104CE9">
      <w:pPr>
        <w:pStyle w:val="NormalWeb"/>
        <w:spacing w:before="0" w:beforeAutospacing="0" w:after="0" w:afterAutospacing="0"/>
        <w:rPr>
          <w:rFonts w:ascii="Arial" w:hAnsi="Arial" w:cs="Arial"/>
          <w:color w:val="000000" w:themeColor="text1"/>
          <w:sz w:val="22"/>
          <w:szCs w:val="22"/>
        </w:rPr>
      </w:pPr>
      <w:r w:rsidRPr="00552532">
        <w:rPr>
          <w:rFonts w:ascii="Arial" w:hAnsi="Arial" w:cs="Arial"/>
          <w:color w:val="000000" w:themeColor="text1"/>
          <w:sz w:val="22"/>
          <w:szCs w:val="22"/>
        </w:rPr>
        <w:t>The programme aims to:</w:t>
      </w:r>
    </w:p>
    <w:p w14:paraId="43B9A2AB" w14:textId="77777777" w:rsidR="00104CE9" w:rsidRPr="00552532" w:rsidRDefault="00104CE9" w:rsidP="00104CE9">
      <w:pPr>
        <w:pStyle w:val="NormalWeb"/>
        <w:spacing w:before="0" w:beforeAutospacing="0" w:after="0" w:afterAutospacing="0"/>
        <w:rPr>
          <w:rFonts w:ascii="Arial" w:hAnsi="Arial" w:cs="Arial"/>
          <w:color w:val="000000" w:themeColor="text1"/>
          <w:sz w:val="22"/>
          <w:szCs w:val="22"/>
        </w:rPr>
      </w:pPr>
    </w:p>
    <w:p w14:paraId="43A24FEA" w14:textId="65393673" w:rsidR="00104CE9" w:rsidRPr="00552532" w:rsidRDefault="009D0AD1" w:rsidP="009D0AD1">
      <w:pPr>
        <w:numPr>
          <w:ilvl w:val="0"/>
          <w:numId w:val="2"/>
        </w:numPr>
        <w:tabs>
          <w:tab w:val="clear" w:pos="960"/>
          <w:tab w:val="num" w:pos="851"/>
        </w:tabs>
        <w:spacing w:line="300" w:lineRule="atLeast"/>
        <w:ind w:left="851" w:hanging="284"/>
        <w:rPr>
          <w:rFonts w:ascii="Arial" w:hAnsi="Arial" w:cs="Arial"/>
          <w:color w:val="000000" w:themeColor="text1"/>
          <w:sz w:val="22"/>
          <w:szCs w:val="22"/>
        </w:rPr>
      </w:pPr>
      <w:r>
        <w:rPr>
          <w:rFonts w:ascii="Arial" w:hAnsi="Arial" w:cs="Arial"/>
          <w:color w:val="000000" w:themeColor="text1"/>
          <w:sz w:val="22"/>
          <w:szCs w:val="22"/>
        </w:rPr>
        <w:t>I</w:t>
      </w:r>
      <w:r w:rsidR="00104CE9" w:rsidRPr="00552532">
        <w:rPr>
          <w:rFonts w:ascii="Arial" w:hAnsi="Arial" w:cs="Arial"/>
          <w:color w:val="000000" w:themeColor="text1"/>
          <w:sz w:val="22"/>
          <w:szCs w:val="22"/>
        </w:rPr>
        <w:t>dentify and refer babies born with congenital abnormalities of the eyes, heart, hips or testes</w:t>
      </w:r>
      <w:r>
        <w:rPr>
          <w:rFonts w:ascii="Arial" w:hAnsi="Arial" w:cs="Arial"/>
          <w:color w:val="000000" w:themeColor="text1"/>
          <w:sz w:val="22"/>
          <w:szCs w:val="22"/>
        </w:rPr>
        <w:t>,</w:t>
      </w:r>
      <w:r w:rsidR="00104CE9" w:rsidRPr="00552532">
        <w:rPr>
          <w:rFonts w:ascii="Arial" w:hAnsi="Arial" w:cs="Arial"/>
          <w:color w:val="000000" w:themeColor="text1"/>
          <w:sz w:val="22"/>
          <w:szCs w:val="22"/>
        </w:rPr>
        <w:t xml:space="preserve"> where these are detectable, within 72 hours of birth</w:t>
      </w:r>
    </w:p>
    <w:p w14:paraId="44E09D06" w14:textId="2471C644" w:rsidR="00104CE9" w:rsidRPr="00552532" w:rsidRDefault="009D0AD1" w:rsidP="009D0AD1">
      <w:pPr>
        <w:numPr>
          <w:ilvl w:val="0"/>
          <w:numId w:val="2"/>
        </w:numPr>
        <w:tabs>
          <w:tab w:val="clear" w:pos="960"/>
          <w:tab w:val="num" w:pos="851"/>
        </w:tabs>
        <w:spacing w:line="300" w:lineRule="atLeast"/>
        <w:ind w:left="851" w:hanging="284"/>
        <w:rPr>
          <w:rFonts w:ascii="Arial" w:hAnsi="Arial" w:cs="Arial"/>
          <w:color w:val="000000" w:themeColor="text1"/>
          <w:sz w:val="22"/>
          <w:szCs w:val="22"/>
        </w:rPr>
      </w:pPr>
      <w:r>
        <w:rPr>
          <w:rFonts w:ascii="Arial" w:hAnsi="Arial" w:cs="Arial"/>
          <w:color w:val="000000" w:themeColor="text1"/>
          <w:sz w:val="22"/>
          <w:szCs w:val="22"/>
        </w:rPr>
        <w:t>I</w:t>
      </w:r>
      <w:r w:rsidR="00104CE9" w:rsidRPr="00552532">
        <w:rPr>
          <w:rFonts w:ascii="Arial" w:hAnsi="Arial" w:cs="Arial"/>
          <w:color w:val="000000" w:themeColor="text1"/>
          <w:sz w:val="22"/>
          <w:szCs w:val="22"/>
        </w:rPr>
        <w:t xml:space="preserve">dentify further abnormalities that may become detectable by </w:t>
      </w:r>
      <w:r>
        <w:rPr>
          <w:rFonts w:ascii="Arial" w:hAnsi="Arial" w:cs="Arial"/>
          <w:color w:val="000000" w:themeColor="text1"/>
          <w:sz w:val="22"/>
          <w:szCs w:val="22"/>
        </w:rPr>
        <w:t>six to eight</w:t>
      </w:r>
      <w:r w:rsidR="00104CE9" w:rsidRPr="00552532">
        <w:rPr>
          <w:rFonts w:ascii="Arial" w:hAnsi="Arial" w:cs="Arial"/>
          <w:color w:val="000000" w:themeColor="text1"/>
          <w:sz w:val="22"/>
          <w:szCs w:val="22"/>
        </w:rPr>
        <w:t xml:space="preserve"> weeks of age at the second physical examination</w:t>
      </w:r>
    </w:p>
    <w:p w14:paraId="77F4C0EC" w14:textId="32AA3340" w:rsidR="00104CE9" w:rsidRDefault="00104CE9" w:rsidP="00104CE9">
      <w:pPr>
        <w:pStyle w:val="Heading2"/>
        <w:rPr>
          <w:rFonts w:ascii="Arial" w:hAnsi="Arial" w:cs="Arial"/>
          <w:smallCaps w:val="0"/>
          <w:color w:val="auto"/>
          <w:sz w:val="24"/>
          <w:szCs w:val="24"/>
        </w:rPr>
      </w:pPr>
      <w:bookmarkStart w:id="57" w:name="_Toc49150483"/>
      <w:r>
        <w:rPr>
          <w:rFonts w:ascii="Arial" w:hAnsi="Arial" w:cs="Arial"/>
          <w:smallCaps w:val="0"/>
          <w:color w:val="auto"/>
          <w:sz w:val="24"/>
          <w:szCs w:val="24"/>
        </w:rPr>
        <w:t xml:space="preserve">Examination </w:t>
      </w:r>
      <w:r w:rsidR="009D0AD1">
        <w:rPr>
          <w:rFonts w:ascii="Arial" w:hAnsi="Arial" w:cs="Arial"/>
          <w:smallCaps w:val="0"/>
          <w:color w:val="auto"/>
          <w:sz w:val="24"/>
          <w:szCs w:val="24"/>
        </w:rPr>
        <w:t>c</w:t>
      </w:r>
      <w:r>
        <w:rPr>
          <w:rFonts w:ascii="Arial" w:hAnsi="Arial" w:cs="Arial"/>
          <w:smallCaps w:val="0"/>
          <w:color w:val="auto"/>
          <w:sz w:val="24"/>
          <w:szCs w:val="24"/>
        </w:rPr>
        <w:t>riteria</w:t>
      </w:r>
      <w:bookmarkEnd w:id="57"/>
    </w:p>
    <w:p w14:paraId="039A2476" w14:textId="77777777" w:rsidR="00104CE9" w:rsidRDefault="00104CE9" w:rsidP="00104CE9">
      <w:pPr>
        <w:rPr>
          <w:lang w:val="en-US"/>
        </w:rPr>
      </w:pPr>
    </w:p>
    <w:p w14:paraId="4B7566C2" w14:textId="77777777" w:rsidR="00104CE9" w:rsidRDefault="00104CE9" w:rsidP="00104CE9">
      <w:pPr>
        <w:rPr>
          <w:rFonts w:ascii="Arial" w:hAnsi="Arial" w:cs="Arial"/>
          <w:color w:val="000000" w:themeColor="text1"/>
          <w:sz w:val="22"/>
          <w:szCs w:val="22"/>
          <w:shd w:val="clear" w:color="auto" w:fill="FFFFFF"/>
        </w:rPr>
      </w:pPr>
      <w:r w:rsidRPr="00C92BD1">
        <w:rPr>
          <w:rFonts w:ascii="Arial" w:hAnsi="Arial" w:cs="Arial"/>
          <w:color w:val="000000" w:themeColor="text1"/>
          <w:sz w:val="22"/>
          <w:szCs w:val="22"/>
          <w:shd w:val="clear" w:color="auto" w:fill="FFFFFF"/>
        </w:rPr>
        <w:t>The main purpose of the physical examination is to detect congenital heart disease, developmental dysplasia of the hip, congenital cataract and undescended testes.</w:t>
      </w:r>
    </w:p>
    <w:p w14:paraId="71F3FA8A" w14:textId="77777777" w:rsidR="00104CE9" w:rsidRPr="00C92BD1" w:rsidRDefault="00104CE9" w:rsidP="00104CE9">
      <w:pPr>
        <w:rPr>
          <w:rFonts w:ascii="Arial" w:hAnsi="Arial" w:cs="Arial"/>
          <w:color w:val="000000" w:themeColor="text1"/>
          <w:sz w:val="22"/>
          <w:szCs w:val="22"/>
        </w:rPr>
      </w:pPr>
    </w:p>
    <w:p w14:paraId="37DF66B6" w14:textId="2EAC322F" w:rsidR="00104CE9" w:rsidRDefault="00104CE9" w:rsidP="00104CE9">
      <w:pPr>
        <w:rPr>
          <w:rFonts w:ascii="Arial" w:hAnsi="Arial" w:cs="Arial"/>
          <w:color w:val="000000" w:themeColor="text1"/>
          <w:sz w:val="22"/>
          <w:szCs w:val="22"/>
          <w:shd w:val="clear" w:color="auto" w:fill="FFFFFF"/>
        </w:rPr>
      </w:pPr>
      <w:r w:rsidRPr="00C92BD1">
        <w:rPr>
          <w:rFonts w:ascii="Arial" w:hAnsi="Arial" w:cs="Arial"/>
          <w:color w:val="000000" w:themeColor="text1"/>
          <w:sz w:val="22"/>
          <w:szCs w:val="22"/>
          <w:shd w:val="clear" w:color="auto" w:fill="FFFFFF"/>
        </w:rPr>
        <w:t>Although the</w:t>
      </w:r>
      <w:r>
        <w:rPr>
          <w:rFonts w:ascii="Arial" w:hAnsi="Arial" w:cs="Arial"/>
          <w:color w:val="000000" w:themeColor="text1"/>
          <w:sz w:val="22"/>
          <w:szCs w:val="22"/>
          <w:shd w:val="clear" w:color="auto" w:fill="FFFFFF"/>
        </w:rPr>
        <w:t>se</w:t>
      </w:r>
      <w:r w:rsidRPr="00C92BD1">
        <w:rPr>
          <w:rFonts w:ascii="Arial" w:hAnsi="Arial" w:cs="Arial"/>
          <w:color w:val="000000" w:themeColor="text1"/>
          <w:sz w:val="22"/>
          <w:szCs w:val="22"/>
          <w:shd w:val="clear" w:color="auto" w:fill="FFFFFF"/>
        </w:rPr>
        <w:t xml:space="preserve"> are </w:t>
      </w:r>
      <w:r>
        <w:rPr>
          <w:rFonts w:ascii="Arial" w:hAnsi="Arial" w:cs="Arial"/>
          <w:color w:val="000000" w:themeColor="text1"/>
          <w:sz w:val="22"/>
          <w:szCs w:val="22"/>
          <w:shd w:val="clear" w:color="auto" w:fill="FFFFFF"/>
        </w:rPr>
        <w:t>the f</w:t>
      </w:r>
      <w:r w:rsidRPr="00C92BD1">
        <w:rPr>
          <w:rFonts w:ascii="Arial" w:hAnsi="Arial" w:cs="Arial"/>
          <w:color w:val="000000" w:themeColor="text1"/>
          <w:sz w:val="22"/>
          <w:szCs w:val="22"/>
          <w:shd w:val="clear" w:color="auto" w:fill="FFFFFF"/>
        </w:rPr>
        <w:t xml:space="preserve">our key areas that require screening, the baby check </w:t>
      </w:r>
      <w:r>
        <w:rPr>
          <w:rFonts w:ascii="Arial" w:hAnsi="Arial" w:cs="Arial"/>
          <w:color w:val="000000" w:themeColor="text1"/>
          <w:sz w:val="22"/>
          <w:szCs w:val="22"/>
          <w:shd w:val="clear" w:color="auto" w:fill="FFFFFF"/>
        </w:rPr>
        <w:t>should</w:t>
      </w:r>
      <w:r w:rsidRPr="00C92BD1">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 xml:space="preserve">also </w:t>
      </w:r>
      <w:r w:rsidRPr="00C92BD1">
        <w:rPr>
          <w:rFonts w:ascii="Arial" w:hAnsi="Arial" w:cs="Arial"/>
          <w:color w:val="000000" w:themeColor="text1"/>
          <w:sz w:val="22"/>
          <w:szCs w:val="22"/>
          <w:shd w:val="clear" w:color="auto" w:fill="FFFFFF"/>
        </w:rPr>
        <w:t xml:space="preserve">involve a full examination </w:t>
      </w:r>
      <w:r>
        <w:rPr>
          <w:rFonts w:ascii="Arial" w:hAnsi="Arial" w:cs="Arial"/>
          <w:color w:val="000000" w:themeColor="text1"/>
          <w:sz w:val="22"/>
          <w:szCs w:val="22"/>
          <w:shd w:val="clear" w:color="auto" w:fill="FFFFFF"/>
        </w:rPr>
        <w:t>inclusive of</w:t>
      </w:r>
      <w:r w:rsidRPr="00C92BD1">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 xml:space="preserve">a </w:t>
      </w:r>
      <w:r w:rsidRPr="00C92BD1">
        <w:rPr>
          <w:rFonts w:ascii="Arial" w:hAnsi="Arial" w:cs="Arial"/>
          <w:color w:val="000000" w:themeColor="text1"/>
          <w:sz w:val="22"/>
          <w:szCs w:val="22"/>
          <w:shd w:val="clear" w:color="auto" w:fill="FFFFFF"/>
        </w:rPr>
        <w:t>weight</w:t>
      </w:r>
      <w:r>
        <w:rPr>
          <w:rFonts w:ascii="Arial" w:hAnsi="Arial" w:cs="Arial"/>
          <w:color w:val="000000" w:themeColor="text1"/>
          <w:sz w:val="22"/>
          <w:szCs w:val="22"/>
          <w:shd w:val="clear" w:color="auto" w:fill="FFFFFF"/>
        </w:rPr>
        <w:t xml:space="preserve"> check</w:t>
      </w:r>
      <w:r w:rsidRPr="00C92BD1">
        <w:rPr>
          <w:rFonts w:ascii="Arial" w:hAnsi="Arial" w:cs="Arial"/>
          <w:color w:val="000000" w:themeColor="text1"/>
          <w:sz w:val="22"/>
          <w:szCs w:val="22"/>
          <w:shd w:val="clear" w:color="auto" w:fill="FFFFFF"/>
        </w:rPr>
        <w:t xml:space="preserve">, head circumference measurement, </w:t>
      </w:r>
      <w:r>
        <w:rPr>
          <w:rFonts w:ascii="Arial" w:hAnsi="Arial" w:cs="Arial"/>
          <w:color w:val="000000" w:themeColor="text1"/>
          <w:sz w:val="22"/>
          <w:szCs w:val="22"/>
          <w:shd w:val="clear" w:color="auto" w:fill="FFFFFF"/>
        </w:rPr>
        <w:t xml:space="preserve">mouth and palate examination, </w:t>
      </w:r>
      <w:r w:rsidRPr="00C92BD1">
        <w:rPr>
          <w:rFonts w:ascii="Arial" w:hAnsi="Arial" w:cs="Arial"/>
          <w:color w:val="000000" w:themeColor="text1"/>
          <w:sz w:val="22"/>
          <w:szCs w:val="22"/>
          <w:shd w:val="clear" w:color="auto" w:fill="FFFFFF"/>
        </w:rPr>
        <w:t>assessment of tone, examination of the spine</w:t>
      </w:r>
      <w:r>
        <w:rPr>
          <w:rFonts w:ascii="Arial" w:hAnsi="Arial" w:cs="Arial"/>
          <w:color w:val="000000" w:themeColor="text1"/>
          <w:sz w:val="22"/>
          <w:szCs w:val="22"/>
          <w:shd w:val="clear" w:color="auto" w:fill="FFFFFF"/>
        </w:rPr>
        <w:t xml:space="preserve"> and feet</w:t>
      </w:r>
      <w:r w:rsidRPr="00C92BD1">
        <w:rPr>
          <w:rFonts w:ascii="Arial" w:hAnsi="Arial" w:cs="Arial"/>
          <w:color w:val="000000" w:themeColor="text1"/>
          <w:sz w:val="22"/>
          <w:szCs w:val="22"/>
          <w:shd w:val="clear" w:color="auto" w:fill="FFFFFF"/>
        </w:rPr>
        <w:t>, palpation of femoral pulses and assessment for any hernias</w:t>
      </w:r>
      <w:r w:rsidR="00E805D5">
        <w:rPr>
          <w:rFonts w:ascii="Arial" w:hAnsi="Arial" w:cs="Arial"/>
          <w:color w:val="000000" w:themeColor="text1"/>
          <w:sz w:val="22"/>
          <w:szCs w:val="22"/>
          <w:shd w:val="clear" w:color="auto" w:fill="FFFFFF"/>
        </w:rPr>
        <w:t>.</w:t>
      </w:r>
      <w:r>
        <w:rPr>
          <w:rStyle w:val="FootnoteReference"/>
          <w:rFonts w:ascii="Arial" w:hAnsi="Arial" w:cs="Arial"/>
          <w:color w:val="000000" w:themeColor="text1"/>
          <w:sz w:val="22"/>
          <w:szCs w:val="22"/>
          <w:shd w:val="clear" w:color="auto" w:fill="FFFFFF"/>
        </w:rPr>
        <w:footnoteReference w:id="13"/>
      </w:r>
    </w:p>
    <w:p w14:paraId="10742139" w14:textId="77777777" w:rsidR="00104CE9" w:rsidRDefault="00104CE9" w:rsidP="00104CE9">
      <w:pPr>
        <w:rPr>
          <w:rFonts w:ascii="Arial" w:hAnsi="Arial" w:cs="Arial"/>
          <w:color w:val="000000" w:themeColor="text1"/>
          <w:sz w:val="22"/>
          <w:szCs w:val="22"/>
          <w:shd w:val="clear" w:color="auto" w:fill="FFFFFF"/>
        </w:rPr>
      </w:pPr>
    </w:p>
    <w:p w14:paraId="189B46EB" w14:textId="4A8ADD1A" w:rsidR="00104CE9" w:rsidRDefault="00104CE9" w:rsidP="00104CE9">
      <w:p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Any additional concerns raised by the parent/carer should be considered at this time.</w:t>
      </w:r>
      <w:r w:rsidR="00E805D5">
        <w:rPr>
          <w:rFonts w:ascii="Arial" w:hAnsi="Arial" w:cs="Arial"/>
          <w:color w:val="000000" w:themeColor="text1"/>
          <w:sz w:val="22"/>
          <w:szCs w:val="22"/>
          <w:shd w:val="clear" w:color="auto" w:fill="FFFFFF"/>
        </w:rPr>
        <w:t xml:space="preserve"> At </w:t>
      </w:r>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w:t>
      </w:r>
      <w:r w:rsidR="009D0AD1">
        <w:rPr>
          <w:rFonts w:ascii="Arial" w:hAnsi="Arial" w:cs="Arial"/>
          <w:color w:val="000000" w:themeColor="text1"/>
          <w:sz w:val="22"/>
          <w:szCs w:val="22"/>
          <w:shd w:val="clear" w:color="auto" w:fill="FFFFFF"/>
        </w:rPr>
        <w:t>,</w:t>
      </w:r>
      <w:r w:rsidR="00E805D5">
        <w:rPr>
          <w:rFonts w:ascii="Arial" w:hAnsi="Arial" w:cs="Arial"/>
          <w:color w:val="000000" w:themeColor="text1"/>
          <w:sz w:val="22"/>
          <w:szCs w:val="22"/>
          <w:shd w:val="clear" w:color="auto" w:fill="FFFFFF"/>
        </w:rPr>
        <w:t xml:space="preserve"> the </w:t>
      </w:r>
      <w:r w:rsidR="009D0AD1">
        <w:rPr>
          <w:rFonts w:ascii="Arial" w:hAnsi="Arial" w:cs="Arial"/>
          <w:color w:val="000000" w:themeColor="text1"/>
          <w:sz w:val="22"/>
          <w:szCs w:val="22"/>
          <w:shd w:val="clear" w:color="auto" w:fill="FFFFFF"/>
        </w:rPr>
        <w:t>six-to-</w:t>
      </w:r>
      <w:proofErr w:type="gramStart"/>
      <w:r w:rsidR="009D0AD1">
        <w:rPr>
          <w:rFonts w:ascii="Arial" w:hAnsi="Arial" w:cs="Arial"/>
          <w:color w:val="000000" w:themeColor="text1"/>
          <w:sz w:val="22"/>
          <w:szCs w:val="22"/>
          <w:shd w:val="clear" w:color="auto" w:fill="FFFFFF"/>
        </w:rPr>
        <w:t>eight</w:t>
      </w:r>
      <w:r w:rsidR="00E805D5">
        <w:rPr>
          <w:rFonts w:ascii="Arial" w:hAnsi="Arial" w:cs="Arial"/>
          <w:color w:val="000000" w:themeColor="text1"/>
          <w:sz w:val="22"/>
          <w:szCs w:val="22"/>
          <w:shd w:val="clear" w:color="auto" w:fill="FFFFFF"/>
        </w:rPr>
        <w:t xml:space="preserve"> week</w:t>
      </w:r>
      <w:proofErr w:type="gramEnd"/>
      <w:r w:rsidR="00E805D5">
        <w:rPr>
          <w:rFonts w:ascii="Arial" w:hAnsi="Arial" w:cs="Arial"/>
          <w:color w:val="000000" w:themeColor="text1"/>
          <w:sz w:val="22"/>
          <w:szCs w:val="22"/>
          <w:shd w:val="clear" w:color="auto" w:fill="FFFFFF"/>
        </w:rPr>
        <w:t xml:space="preserve"> baby check a</w:t>
      </w:r>
      <w:r>
        <w:rPr>
          <w:rFonts w:ascii="Arial" w:hAnsi="Arial" w:cs="Arial"/>
          <w:color w:val="000000" w:themeColor="text1"/>
          <w:sz w:val="22"/>
          <w:szCs w:val="22"/>
          <w:shd w:val="clear" w:color="auto" w:fill="FFFFFF"/>
        </w:rPr>
        <w:t xml:space="preserve">ppointment </w:t>
      </w:r>
      <w:r w:rsidR="00E805D5">
        <w:rPr>
          <w:rFonts w:ascii="Arial" w:hAnsi="Arial" w:cs="Arial"/>
          <w:color w:val="000000" w:themeColor="text1"/>
          <w:sz w:val="22"/>
          <w:szCs w:val="22"/>
          <w:shd w:val="clear" w:color="auto" w:fill="FFFFFF"/>
        </w:rPr>
        <w:t>is often</w:t>
      </w:r>
      <w:r>
        <w:rPr>
          <w:rFonts w:ascii="Arial" w:hAnsi="Arial" w:cs="Arial"/>
          <w:color w:val="000000" w:themeColor="text1"/>
          <w:sz w:val="22"/>
          <w:szCs w:val="22"/>
          <w:shd w:val="clear" w:color="auto" w:fill="FFFFFF"/>
        </w:rPr>
        <w:t xml:space="preserve"> booked to </w:t>
      </w:r>
      <w:r w:rsidR="009D0AD1">
        <w:rPr>
          <w:rFonts w:ascii="Arial" w:hAnsi="Arial" w:cs="Arial"/>
          <w:color w:val="000000" w:themeColor="text1"/>
          <w:sz w:val="22"/>
          <w:szCs w:val="22"/>
          <w:shd w:val="clear" w:color="auto" w:fill="FFFFFF"/>
        </w:rPr>
        <w:t>coincide</w:t>
      </w:r>
      <w:r>
        <w:rPr>
          <w:rFonts w:ascii="Arial" w:hAnsi="Arial" w:cs="Arial"/>
          <w:color w:val="000000" w:themeColor="text1"/>
          <w:sz w:val="22"/>
          <w:szCs w:val="22"/>
          <w:shd w:val="clear" w:color="auto" w:fill="FFFFFF"/>
        </w:rPr>
        <w:t xml:space="preserve"> with </w:t>
      </w:r>
      <w:r w:rsidR="00E805D5">
        <w:rPr>
          <w:rFonts w:ascii="Arial" w:hAnsi="Arial" w:cs="Arial"/>
          <w:color w:val="000000" w:themeColor="text1"/>
          <w:sz w:val="22"/>
          <w:szCs w:val="22"/>
          <w:shd w:val="clear" w:color="auto" w:fill="FFFFFF"/>
        </w:rPr>
        <w:t>the</w:t>
      </w:r>
      <w:r>
        <w:rPr>
          <w:rFonts w:ascii="Arial" w:hAnsi="Arial" w:cs="Arial"/>
          <w:color w:val="000000" w:themeColor="text1"/>
          <w:sz w:val="22"/>
          <w:szCs w:val="22"/>
          <w:shd w:val="clear" w:color="auto" w:fill="FFFFFF"/>
        </w:rPr>
        <w:t xml:space="preserve"> bab</w:t>
      </w:r>
      <w:r w:rsidR="009D0AD1">
        <w:rPr>
          <w:rFonts w:ascii="Arial" w:hAnsi="Arial" w:cs="Arial"/>
          <w:color w:val="000000" w:themeColor="text1"/>
          <w:sz w:val="22"/>
          <w:szCs w:val="22"/>
          <w:shd w:val="clear" w:color="auto" w:fill="FFFFFF"/>
        </w:rPr>
        <w:t>y’s</w:t>
      </w:r>
      <w:r>
        <w:rPr>
          <w:rFonts w:ascii="Arial" w:hAnsi="Arial" w:cs="Arial"/>
          <w:color w:val="000000" w:themeColor="text1"/>
          <w:sz w:val="22"/>
          <w:szCs w:val="22"/>
          <w:shd w:val="clear" w:color="auto" w:fill="FFFFFF"/>
        </w:rPr>
        <w:t xml:space="preserve"> first immunisations</w:t>
      </w:r>
      <w:r w:rsidR="00E805D5">
        <w:rPr>
          <w:rFonts w:ascii="Arial" w:hAnsi="Arial" w:cs="Arial"/>
          <w:color w:val="000000" w:themeColor="text1"/>
          <w:sz w:val="22"/>
          <w:szCs w:val="22"/>
          <w:shd w:val="clear" w:color="auto" w:fill="FFFFFF"/>
        </w:rPr>
        <w:t xml:space="preserve"> for convenience. </w:t>
      </w:r>
    </w:p>
    <w:p w14:paraId="6C84ECD1" w14:textId="427E036A" w:rsidR="00FA530E" w:rsidRDefault="00FA530E" w:rsidP="00104CE9">
      <w:pPr>
        <w:rPr>
          <w:rFonts w:ascii="Arial" w:hAnsi="Arial" w:cs="Arial"/>
          <w:color w:val="000000" w:themeColor="text1"/>
          <w:sz w:val="22"/>
          <w:szCs w:val="22"/>
          <w:shd w:val="clear" w:color="auto" w:fill="FFFFFF"/>
        </w:rPr>
      </w:pPr>
    </w:p>
    <w:p w14:paraId="7755CC27" w14:textId="25881C91" w:rsidR="00FA530E" w:rsidRDefault="00FA530E" w:rsidP="00104CE9">
      <w:p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 guide to support clinicians in conducting the NIPE can be found at Annex A.</w:t>
      </w:r>
    </w:p>
    <w:p w14:paraId="17FC61FE" w14:textId="1784E206" w:rsidR="00104CE9" w:rsidRDefault="00104CE9" w:rsidP="00104CE9">
      <w:pPr>
        <w:pStyle w:val="Heading2"/>
        <w:rPr>
          <w:rFonts w:ascii="Arial" w:hAnsi="Arial" w:cs="Arial"/>
          <w:smallCaps w:val="0"/>
          <w:sz w:val="24"/>
          <w:szCs w:val="24"/>
        </w:rPr>
      </w:pPr>
      <w:bookmarkStart w:id="58" w:name="_Toc49150484"/>
      <w:r>
        <w:rPr>
          <w:rFonts w:ascii="Arial" w:hAnsi="Arial" w:cs="Arial"/>
          <w:smallCaps w:val="0"/>
          <w:sz w:val="24"/>
          <w:szCs w:val="24"/>
        </w:rPr>
        <w:t>Responsibilities</w:t>
      </w:r>
      <w:r w:rsidR="009D0AD1">
        <w:rPr>
          <w:rFonts w:ascii="Arial" w:hAnsi="Arial" w:cs="Arial"/>
          <w:smallCaps w:val="0"/>
          <w:sz w:val="24"/>
          <w:szCs w:val="24"/>
        </w:rPr>
        <w:t xml:space="preserve"> </w:t>
      </w:r>
      <w:r>
        <w:rPr>
          <w:rFonts w:ascii="Arial" w:hAnsi="Arial" w:cs="Arial"/>
          <w:smallCaps w:val="0"/>
          <w:sz w:val="24"/>
          <w:szCs w:val="24"/>
        </w:rPr>
        <w:t>and training</w:t>
      </w:r>
      <w:bookmarkEnd w:id="58"/>
    </w:p>
    <w:p w14:paraId="4847FEBA" w14:textId="77777777" w:rsidR="00104CE9" w:rsidRDefault="00104CE9" w:rsidP="00104CE9">
      <w:pPr>
        <w:rPr>
          <w:lang w:val="en-US"/>
        </w:rPr>
      </w:pPr>
    </w:p>
    <w:p w14:paraId="0D03FAEB" w14:textId="45A935A8" w:rsidR="00104CE9" w:rsidRDefault="00104CE9" w:rsidP="009D0AD1">
      <w:pPr>
        <w:pStyle w:val="NormalWeb"/>
        <w:shd w:val="clear" w:color="auto" w:fill="FFFFFF"/>
        <w:spacing w:before="0" w:beforeAutospacing="0" w:after="0" w:afterAutospacing="0"/>
        <w:rPr>
          <w:rFonts w:ascii="Arial" w:hAnsi="Arial" w:cs="Arial"/>
          <w:color w:val="000000" w:themeColor="text1"/>
          <w:sz w:val="22"/>
          <w:szCs w:val="22"/>
        </w:rPr>
      </w:pPr>
      <w:r w:rsidRPr="004A7C8B">
        <w:rPr>
          <w:rFonts w:ascii="Arial" w:hAnsi="Arial" w:cs="Arial"/>
          <w:color w:val="000000" w:themeColor="text1"/>
          <w:sz w:val="22"/>
          <w:szCs w:val="22"/>
        </w:rPr>
        <w:t xml:space="preserve">No additional formal training is required to perform the </w:t>
      </w:r>
      <w:r w:rsidR="009D0AD1">
        <w:rPr>
          <w:rFonts w:ascii="Arial" w:hAnsi="Arial" w:cs="Arial"/>
          <w:color w:val="000000" w:themeColor="text1"/>
          <w:sz w:val="22"/>
          <w:szCs w:val="22"/>
        </w:rPr>
        <w:t>six-to-</w:t>
      </w:r>
      <w:proofErr w:type="gramStart"/>
      <w:r w:rsidR="009D0AD1">
        <w:rPr>
          <w:rFonts w:ascii="Arial" w:hAnsi="Arial" w:cs="Arial"/>
          <w:color w:val="000000" w:themeColor="text1"/>
          <w:sz w:val="22"/>
          <w:szCs w:val="22"/>
        </w:rPr>
        <w:t xml:space="preserve">eight </w:t>
      </w:r>
      <w:r w:rsidRPr="004A7C8B">
        <w:rPr>
          <w:rFonts w:ascii="Arial" w:hAnsi="Arial" w:cs="Arial"/>
          <w:color w:val="000000" w:themeColor="text1"/>
          <w:sz w:val="22"/>
          <w:szCs w:val="22"/>
        </w:rPr>
        <w:t>week</w:t>
      </w:r>
      <w:proofErr w:type="gramEnd"/>
      <w:r w:rsidRPr="004A7C8B">
        <w:rPr>
          <w:rFonts w:ascii="Arial" w:hAnsi="Arial" w:cs="Arial"/>
          <w:color w:val="000000" w:themeColor="text1"/>
          <w:sz w:val="22"/>
          <w:szCs w:val="22"/>
        </w:rPr>
        <w:t xml:space="preserve"> examination</w:t>
      </w:r>
      <w:r w:rsidR="009D0AD1">
        <w:rPr>
          <w:rFonts w:ascii="Arial" w:hAnsi="Arial" w:cs="Arial"/>
          <w:color w:val="000000" w:themeColor="text1"/>
          <w:sz w:val="22"/>
          <w:szCs w:val="22"/>
        </w:rPr>
        <w:t>. H</w:t>
      </w:r>
      <w:r>
        <w:rPr>
          <w:rFonts w:ascii="Arial" w:hAnsi="Arial" w:cs="Arial"/>
          <w:color w:val="000000" w:themeColor="text1"/>
          <w:sz w:val="22"/>
          <w:szCs w:val="22"/>
        </w:rPr>
        <w:t>owever</w:t>
      </w:r>
      <w:r w:rsidR="000C54B4">
        <w:rPr>
          <w:rFonts w:ascii="Arial" w:hAnsi="Arial" w:cs="Arial"/>
          <w:color w:val="000000" w:themeColor="text1"/>
          <w:sz w:val="22"/>
          <w:szCs w:val="22"/>
        </w:rPr>
        <w:t>,</w:t>
      </w:r>
      <w:r>
        <w:rPr>
          <w:rFonts w:ascii="Arial" w:hAnsi="Arial" w:cs="Arial"/>
          <w:color w:val="000000" w:themeColor="text1"/>
          <w:sz w:val="22"/>
          <w:szCs w:val="22"/>
        </w:rPr>
        <w:t xml:space="preserve"> all </w:t>
      </w:r>
      <w:r w:rsidR="009D0AD1">
        <w:rPr>
          <w:rFonts w:ascii="Arial" w:hAnsi="Arial" w:cs="Arial"/>
          <w:color w:val="000000" w:themeColor="text1"/>
          <w:sz w:val="22"/>
          <w:szCs w:val="22"/>
        </w:rPr>
        <w:t>healthcare professional</w:t>
      </w:r>
      <w:r w:rsidRPr="004A7C8B">
        <w:rPr>
          <w:rFonts w:ascii="Arial" w:hAnsi="Arial" w:cs="Arial"/>
          <w:color w:val="000000" w:themeColor="text1"/>
          <w:sz w:val="22"/>
          <w:szCs w:val="22"/>
        </w:rPr>
        <w:t xml:space="preserve">s </w:t>
      </w:r>
      <w:r>
        <w:rPr>
          <w:rFonts w:ascii="Arial" w:hAnsi="Arial" w:cs="Arial"/>
          <w:color w:val="000000" w:themeColor="text1"/>
          <w:sz w:val="22"/>
          <w:szCs w:val="22"/>
        </w:rPr>
        <w:t xml:space="preserve">have a personal </w:t>
      </w:r>
      <w:r w:rsidRPr="004A7C8B">
        <w:rPr>
          <w:rFonts w:ascii="Arial" w:hAnsi="Arial" w:cs="Arial"/>
          <w:color w:val="000000" w:themeColor="text1"/>
          <w:sz w:val="22"/>
          <w:szCs w:val="22"/>
        </w:rPr>
        <w:t>responsibility to ensure their skills are adequate and they are up to date with current practice</w:t>
      </w:r>
      <w:r>
        <w:rPr>
          <w:rFonts w:ascii="Arial" w:hAnsi="Arial" w:cs="Arial"/>
          <w:color w:val="000000" w:themeColor="text1"/>
          <w:sz w:val="22"/>
          <w:szCs w:val="22"/>
        </w:rPr>
        <w:t xml:space="preserve"> and competencies</w:t>
      </w:r>
      <w:r w:rsidRPr="004A7C8B">
        <w:rPr>
          <w:rFonts w:ascii="Arial" w:hAnsi="Arial" w:cs="Arial"/>
          <w:color w:val="000000" w:themeColor="text1"/>
          <w:sz w:val="22"/>
          <w:szCs w:val="22"/>
        </w:rPr>
        <w:t>.</w:t>
      </w:r>
      <w:r>
        <w:rPr>
          <w:rFonts w:ascii="Arial" w:hAnsi="Arial" w:cs="Arial"/>
          <w:color w:val="000000" w:themeColor="text1"/>
          <w:sz w:val="22"/>
          <w:szCs w:val="22"/>
        </w:rPr>
        <w:t xml:space="preserve"> It is advised that competence should be met locally and healthcare providers should </w:t>
      </w:r>
      <w:r w:rsidR="009D0AD1">
        <w:rPr>
          <w:rFonts w:ascii="Arial" w:hAnsi="Arial" w:cs="Arial"/>
          <w:color w:val="000000" w:themeColor="text1"/>
          <w:sz w:val="22"/>
          <w:szCs w:val="22"/>
        </w:rPr>
        <w:t>consider</w:t>
      </w:r>
      <w:r>
        <w:rPr>
          <w:rFonts w:ascii="Arial" w:hAnsi="Arial" w:cs="Arial"/>
          <w:color w:val="000000" w:themeColor="text1"/>
          <w:sz w:val="22"/>
          <w:szCs w:val="22"/>
        </w:rPr>
        <w:t xml:space="preserve"> local mandatory assessment.</w:t>
      </w:r>
    </w:p>
    <w:p w14:paraId="5229F01D" w14:textId="77777777" w:rsidR="009D0AD1" w:rsidRDefault="009D0AD1" w:rsidP="009D0AD1">
      <w:pPr>
        <w:pStyle w:val="NormalWeb"/>
        <w:shd w:val="clear" w:color="auto" w:fill="FFFFFF"/>
        <w:spacing w:before="0" w:beforeAutospacing="0" w:after="0" w:afterAutospacing="0"/>
        <w:rPr>
          <w:rFonts w:ascii="Arial" w:hAnsi="Arial" w:cs="Arial"/>
          <w:color w:val="000000" w:themeColor="text1"/>
          <w:sz w:val="22"/>
          <w:szCs w:val="22"/>
        </w:rPr>
      </w:pPr>
    </w:p>
    <w:p w14:paraId="6CBDB893" w14:textId="45CE4AC5" w:rsidR="00104CE9" w:rsidRDefault="000C54B4" w:rsidP="009D0AD1">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following</w:t>
      </w:r>
      <w:r w:rsidR="00104CE9" w:rsidRPr="004A7C8B">
        <w:rPr>
          <w:rFonts w:ascii="Arial" w:hAnsi="Arial" w:cs="Arial"/>
          <w:color w:val="000000" w:themeColor="text1"/>
          <w:sz w:val="22"/>
          <w:szCs w:val="22"/>
        </w:rPr>
        <w:t xml:space="preserve"> eLearning modules </w:t>
      </w:r>
      <w:r>
        <w:rPr>
          <w:rFonts w:ascii="Arial" w:hAnsi="Arial" w:cs="Arial"/>
          <w:color w:val="000000" w:themeColor="text1"/>
          <w:sz w:val="22"/>
          <w:szCs w:val="22"/>
        </w:rPr>
        <w:t xml:space="preserve">are </w:t>
      </w:r>
      <w:r w:rsidR="00104CE9" w:rsidRPr="004A7C8B">
        <w:rPr>
          <w:rFonts w:ascii="Arial" w:hAnsi="Arial" w:cs="Arial"/>
          <w:color w:val="000000" w:themeColor="text1"/>
          <w:sz w:val="22"/>
          <w:szCs w:val="22"/>
        </w:rPr>
        <w:t xml:space="preserve">available to support GPs and other health professionals </w:t>
      </w:r>
      <w:r w:rsidR="00104CE9">
        <w:rPr>
          <w:rFonts w:ascii="Arial" w:hAnsi="Arial" w:cs="Arial"/>
          <w:color w:val="000000" w:themeColor="text1"/>
          <w:sz w:val="22"/>
          <w:szCs w:val="22"/>
        </w:rPr>
        <w:t xml:space="preserve">in </w:t>
      </w:r>
      <w:r>
        <w:rPr>
          <w:rFonts w:ascii="Arial" w:hAnsi="Arial" w:cs="Arial"/>
          <w:color w:val="000000" w:themeColor="text1"/>
          <w:sz w:val="22"/>
          <w:szCs w:val="22"/>
        </w:rPr>
        <w:t>maintaining their competencies</w:t>
      </w:r>
      <w:r w:rsidR="00104CE9">
        <w:rPr>
          <w:rFonts w:ascii="Arial" w:hAnsi="Arial" w:cs="Arial"/>
          <w:color w:val="000000" w:themeColor="text1"/>
          <w:sz w:val="22"/>
          <w:szCs w:val="22"/>
        </w:rPr>
        <w:t xml:space="preserve"> and to</w:t>
      </w:r>
      <w:r w:rsidR="00104CE9" w:rsidRPr="004A7C8B">
        <w:rPr>
          <w:rFonts w:ascii="Arial" w:hAnsi="Arial" w:cs="Arial"/>
          <w:color w:val="000000" w:themeColor="text1"/>
          <w:sz w:val="22"/>
          <w:szCs w:val="22"/>
        </w:rPr>
        <w:t xml:space="preserve"> improve their knowledge and </w:t>
      </w:r>
      <w:r w:rsidR="009D0AD1" w:rsidRPr="004A7C8B">
        <w:rPr>
          <w:rFonts w:ascii="Arial" w:hAnsi="Arial" w:cs="Arial"/>
          <w:color w:val="000000" w:themeColor="text1"/>
          <w:sz w:val="22"/>
          <w:szCs w:val="22"/>
        </w:rPr>
        <w:t>understand</w:t>
      </w:r>
      <w:r w:rsidR="009D0AD1">
        <w:rPr>
          <w:rFonts w:ascii="Arial" w:hAnsi="Arial" w:cs="Arial"/>
          <w:color w:val="000000" w:themeColor="text1"/>
          <w:sz w:val="22"/>
          <w:szCs w:val="22"/>
        </w:rPr>
        <w:t>ing</w:t>
      </w:r>
      <w:r>
        <w:rPr>
          <w:rFonts w:ascii="Arial" w:hAnsi="Arial" w:cs="Arial"/>
          <w:color w:val="000000" w:themeColor="text1"/>
          <w:sz w:val="22"/>
          <w:szCs w:val="22"/>
        </w:rPr>
        <w:t xml:space="preserve"> of</w:t>
      </w:r>
      <w:r w:rsidR="00104CE9" w:rsidRPr="004A7C8B">
        <w:rPr>
          <w:rFonts w:ascii="Arial" w:hAnsi="Arial" w:cs="Arial"/>
          <w:color w:val="000000" w:themeColor="text1"/>
          <w:sz w:val="22"/>
          <w:szCs w:val="22"/>
        </w:rPr>
        <w:t xml:space="preserve"> their responsibilities in the delivery of </w:t>
      </w:r>
      <w:r>
        <w:rPr>
          <w:rFonts w:ascii="Arial" w:hAnsi="Arial" w:cs="Arial"/>
          <w:color w:val="000000" w:themeColor="text1"/>
          <w:sz w:val="22"/>
          <w:szCs w:val="22"/>
        </w:rPr>
        <w:t xml:space="preserve">the </w:t>
      </w:r>
      <w:r w:rsidR="00104CE9" w:rsidRPr="004A7C8B">
        <w:rPr>
          <w:rFonts w:ascii="Arial" w:hAnsi="Arial" w:cs="Arial"/>
          <w:color w:val="000000" w:themeColor="text1"/>
          <w:sz w:val="22"/>
          <w:szCs w:val="22"/>
        </w:rPr>
        <w:t>NIPE</w:t>
      </w:r>
      <w:r>
        <w:rPr>
          <w:rFonts w:ascii="Arial" w:hAnsi="Arial" w:cs="Arial"/>
          <w:color w:val="000000" w:themeColor="text1"/>
          <w:sz w:val="22"/>
          <w:szCs w:val="22"/>
        </w:rPr>
        <w:t xml:space="preserve"> screening programme.</w:t>
      </w:r>
    </w:p>
    <w:p w14:paraId="2DED75C8" w14:textId="77777777" w:rsidR="009D0AD1" w:rsidRDefault="009D0AD1" w:rsidP="009D0AD1">
      <w:pPr>
        <w:pStyle w:val="NormalWeb"/>
        <w:shd w:val="clear" w:color="auto" w:fill="FFFFFF"/>
        <w:spacing w:before="0" w:beforeAutospacing="0" w:after="0" w:afterAutospacing="0"/>
        <w:rPr>
          <w:rFonts w:ascii="Arial" w:hAnsi="Arial" w:cs="Arial"/>
          <w:color w:val="000000" w:themeColor="text1"/>
          <w:sz w:val="22"/>
          <w:szCs w:val="22"/>
        </w:rPr>
      </w:pPr>
    </w:p>
    <w:p w14:paraId="5B6BC2B9" w14:textId="28825E46" w:rsidR="000C54B4" w:rsidRDefault="003E63DE" w:rsidP="009D0AD1">
      <w:pPr>
        <w:pStyle w:val="NormalWeb"/>
        <w:numPr>
          <w:ilvl w:val="0"/>
          <w:numId w:val="6"/>
        </w:numPr>
        <w:shd w:val="clear" w:color="auto" w:fill="FFFFFF"/>
        <w:spacing w:before="0" w:beforeAutospacing="0" w:after="0" w:afterAutospacing="0"/>
        <w:ind w:left="851" w:hanging="425"/>
        <w:rPr>
          <w:rFonts w:ascii="Arial" w:hAnsi="Arial" w:cs="Arial"/>
          <w:color w:val="000000" w:themeColor="text1"/>
          <w:sz w:val="22"/>
          <w:szCs w:val="22"/>
        </w:rPr>
      </w:pPr>
      <w:hyperlink r:id="rId13" w:history="1">
        <w:r w:rsidR="000C54B4" w:rsidRPr="00F82E17">
          <w:rPr>
            <w:rStyle w:val="Hyperlink"/>
            <w:rFonts w:ascii="Arial" w:hAnsi="Arial" w:cs="Arial"/>
            <w:sz w:val="22"/>
            <w:szCs w:val="22"/>
          </w:rPr>
          <w:t>NIPE e-</w:t>
        </w:r>
        <w:proofErr w:type="spellStart"/>
        <w:r w:rsidR="000C54B4" w:rsidRPr="00F82E17">
          <w:rPr>
            <w:rStyle w:val="Hyperlink"/>
            <w:rFonts w:ascii="Arial" w:hAnsi="Arial" w:cs="Arial"/>
            <w:sz w:val="22"/>
            <w:szCs w:val="22"/>
          </w:rPr>
          <w:t>LfH</w:t>
        </w:r>
        <w:proofErr w:type="spellEnd"/>
      </w:hyperlink>
      <w:r w:rsidR="000C54B4">
        <w:rPr>
          <w:rFonts w:ascii="Arial" w:hAnsi="Arial" w:cs="Arial"/>
          <w:color w:val="000000" w:themeColor="text1"/>
          <w:sz w:val="22"/>
          <w:szCs w:val="22"/>
        </w:rPr>
        <w:t xml:space="preserve"> </w:t>
      </w:r>
    </w:p>
    <w:p w14:paraId="24C68674" w14:textId="73BF6223" w:rsidR="00F82E17" w:rsidRPr="009D0AD1" w:rsidRDefault="003E63DE" w:rsidP="009D0AD1">
      <w:pPr>
        <w:pStyle w:val="NormalWeb"/>
        <w:numPr>
          <w:ilvl w:val="0"/>
          <w:numId w:val="6"/>
        </w:numPr>
        <w:shd w:val="clear" w:color="auto" w:fill="FFFFFF"/>
        <w:spacing w:before="0" w:beforeAutospacing="0" w:after="0" w:afterAutospacing="0"/>
        <w:ind w:left="851" w:hanging="425"/>
        <w:rPr>
          <w:rStyle w:val="Hyperlink"/>
          <w:rFonts w:ascii="Arial" w:hAnsi="Arial" w:cs="Arial"/>
          <w:color w:val="000000" w:themeColor="text1"/>
          <w:sz w:val="22"/>
          <w:szCs w:val="22"/>
          <w:u w:val="none"/>
        </w:rPr>
      </w:pPr>
      <w:hyperlink r:id="rId14" w:history="1">
        <w:r w:rsidR="00F82E17" w:rsidRPr="00F82E17">
          <w:rPr>
            <w:rStyle w:val="Hyperlink"/>
            <w:rFonts w:ascii="Arial" w:hAnsi="Arial" w:cs="Arial"/>
            <w:sz w:val="22"/>
            <w:szCs w:val="22"/>
          </w:rPr>
          <w:t>NIPE BMJ</w:t>
        </w:r>
      </w:hyperlink>
    </w:p>
    <w:p w14:paraId="09CC4D0E" w14:textId="77777777" w:rsidR="009D0AD1" w:rsidRDefault="009D0AD1" w:rsidP="009D0AD1">
      <w:pPr>
        <w:pStyle w:val="NormalWeb"/>
        <w:shd w:val="clear" w:color="auto" w:fill="FFFFFF"/>
        <w:spacing w:before="0" w:beforeAutospacing="0" w:after="0" w:afterAutospacing="0"/>
        <w:ind w:left="714"/>
        <w:rPr>
          <w:rFonts w:ascii="Arial" w:hAnsi="Arial" w:cs="Arial"/>
          <w:color w:val="000000" w:themeColor="text1"/>
          <w:sz w:val="22"/>
          <w:szCs w:val="22"/>
        </w:rPr>
      </w:pPr>
    </w:p>
    <w:p w14:paraId="6F6D6172" w14:textId="5A9BD3BF" w:rsidR="000C54B4" w:rsidRPr="00F82E17" w:rsidRDefault="00F82E17" w:rsidP="009D0AD1">
      <w:pPr>
        <w:shd w:val="clear" w:color="auto" w:fill="FFFFFF"/>
        <w:rPr>
          <w:rFonts w:ascii="Arial" w:hAnsi="Arial" w:cs="Arial"/>
          <w:color w:val="000000" w:themeColor="text1"/>
          <w:sz w:val="22"/>
          <w:szCs w:val="22"/>
        </w:rPr>
      </w:pPr>
      <w:r w:rsidRPr="00F82E17">
        <w:rPr>
          <w:rFonts w:ascii="Arial" w:hAnsi="Arial" w:cs="Arial"/>
          <w:color w:val="000000" w:themeColor="text1"/>
          <w:sz w:val="22"/>
          <w:szCs w:val="22"/>
        </w:rPr>
        <w:t xml:space="preserve">Records of training are to be retained by the individual and/or the training manager at </w:t>
      </w:r>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 </w:t>
      </w:r>
      <w:r w:rsidRPr="00F82E17">
        <w:rPr>
          <w:rFonts w:ascii="Arial" w:hAnsi="Arial" w:cs="Arial"/>
          <w:color w:val="000000" w:themeColor="text1"/>
          <w:sz w:val="22"/>
          <w:szCs w:val="22"/>
        </w:rPr>
        <w:t xml:space="preserve">and can be used as demonstrable evidence </w:t>
      </w:r>
      <w:r>
        <w:rPr>
          <w:rFonts w:ascii="Arial" w:hAnsi="Arial" w:cs="Arial"/>
          <w:color w:val="000000" w:themeColor="text1"/>
          <w:sz w:val="22"/>
          <w:szCs w:val="22"/>
        </w:rPr>
        <w:t>at revalidation.</w:t>
      </w:r>
    </w:p>
    <w:p w14:paraId="484B7827" w14:textId="5BCDF3A7" w:rsidR="00104CE9" w:rsidRPr="00E34DF8" w:rsidRDefault="00526789" w:rsidP="00104CE9">
      <w:pPr>
        <w:pStyle w:val="Heading2"/>
        <w:rPr>
          <w:rFonts w:ascii="Arial" w:hAnsi="Arial" w:cs="Arial"/>
          <w:smallCaps w:val="0"/>
          <w:sz w:val="24"/>
          <w:szCs w:val="24"/>
        </w:rPr>
      </w:pPr>
      <w:bookmarkStart w:id="59" w:name="_Toc49150485"/>
      <w:r>
        <w:rPr>
          <w:rFonts w:ascii="Arial" w:hAnsi="Arial" w:cs="Arial"/>
          <w:smallCaps w:val="0"/>
          <w:sz w:val="24"/>
          <w:szCs w:val="24"/>
        </w:rPr>
        <w:t>Documentation and r</w:t>
      </w:r>
      <w:r w:rsidR="00104CE9" w:rsidRPr="00E42CFE">
        <w:rPr>
          <w:rFonts w:ascii="Arial" w:hAnsi="Arial" w:cs="Arial"/>
          <w:smallCaps w:val="0"/>
          <w:sz w:val="24"/>
          <w:szCs w:val="24"/>
        </w:rPr>
        <w:t>eporting</w:t>
      </w:r>
      <w:bookmarkEnd w:id="59"/>
    </w:p>
    <w:p w14:paraId="124D40B8" w14:textId="77777777" w:rsidR="00104CE9" w:rsidRDefault="00104CE9" w:rsidP="00104CE9"/>
    <w:p w14:paraId="38B89070" w14:textId="4AF37FC5" w:rsidR="00104CE9" w:rsidRPr="001F177A" w:rsidRDefault="00104CE9" w:rsidP="00104CE9">
      <w:pPr>
        <w:rPr>
          <w:rFonts w:ascii="Arial" w:hAnsi="Arial" w:cs="Arial"/>
          <w:color w:val="000000" w:themeColor="text1"/>
          <w:sz w:val="22"/>
          <w:szCs w:val="22"/>
        </w:rPr>
      </w:pPr>
      <w:r w:rsidRPr="001F177A">
        <w:rPr>
          <w:rFonts w:ascii="Arial" w:hAnsi="Arial" w:cs="Arial"/>
          <w:color w:val="000000" w:themeColor="text1"/>
          <w:sz w:val="22"/>
          <w:szCs w:val="22"/>
        </w:rPr>
        <w:t xml:space="preserve">All babies should be offered a NIPE at </w:t>
      </w:r>
      <w:r w:rsidR="009D0AD1">
        <w:rPr>
          <w:rFonts w:ascii="Arial" w:hAnsi="Arial" w:cs="Arial"/>
          <w:color w:val="000000" w:themeColor="text1"/>
          <w:sz w:val="22"/>
          <w:szCs w:val="22"/>
        </w:rPr>
        <w:t xml:space="preserve">six to eight </w:t>
      </w:r>
      <w:r w:rsidRPr="001F177A">
        <w:rPr>
          <w:rFonts w:ascii="Arial" w:hAnsi="Arial" w:cs="Arial"/>
          <w:color w:val="000000" w:themeColor="text1"/>
          <w:sz w:val="22"/>
          <w:szCs w:val="22"/>
        </w:rPr>
        <w:t>weeks</w:t>
      </w:r>
      <w:r w:rsidR="009D0AD1">
        <w:rPr>
          <w:rFonts w:ascii="Arial" w:hAnsi="Arial" w:cs="Arial"/>
          <w:color w:val="000000" w:themeColor="text1"/>
          <w:sz w:val="22"/>
          <w:szCs w:val="22"/>
        </w:rPr>
        <w:t xml:space="preserve"> </w:t>
      </w:r>
      <w:r w:rsidR="00F82E17">
        <w:rPr>
          <w:rFonts w:ascii="Arial" w:hAnsi="Arial" w:cs="Arial"/>
          <w:color w:val="000000" w:themeColor="text1"/>
          <w:sz w:val="22"/>
          <w:szCs w:val="22"/>
        </w:rPr>
        <w:t>of age. T</w:t>
      </w:r>
      <w:r w:rsidRPr="0011609F">
        <w:rPr>
          <w:rFonts w:ascii="Arial" w:hAnsi="Arial" w:cs="Arial"/>
          <w:color w:val="000000" w:themeColor="text1"/>
          <w:sz w:val="22"/>
          <w:szCs w:val="22"/>
        </w:rPr>
        <w:t xml:space="preserve">he offer of screening and subsequent acceptance or decline should be </w:t>
      </w:r>
      <w:r w:rsidR="00F82E17">
        <w:rPr>
          <w:rFonts w:ascii="Arial" w:hAnsi="Arial" w:cs="Arial"/>
          <w:color w:val="000000" w:themeColor="text1"/>
          <w:sz w:val="22"/>
          <w:szCs w:val="22"/>
        </w:rPr>
        <w:t>annotated</w:t>
      </w:r>
      <w:r w:rsidRPr="0011609F">
        <w:rPr>
          <w:rFonts w:ascii="Arial" w:hAnsi="Arial" w:cs="Arial"/>
          <w:color w:val="000000" w:themeColor="text1"/>
          <w:sz w:val="22"/>
          <w:szCs w:val="22"/>
        </w:rPr>
        <w:t xml:space="preserve"> in the </w:t>
      </w:r>
      <w:r w:rsidR="00F82E17">
        <w:rPr>
          <w:rFonts w:ascii="Arial" w:hAnsi="Arial" w:cs="Arial"/>
          <w:color w:val="000000" w:themeColor="text1"/>
          <w:sz w:val="22"/>
          <w:szCs w:val="22"/>
        </w:rPr>
        <w:t xml:space="preserve">clinical </w:t>
      </w:r>
      <w:r w:rsidRPr="0011609F">
        <w:rPr>
          <w:rFonts w:ascii="Arial" w:hAnsi="Arial" w:cs="Arial"/>
          <w:color w:val="000000" w:themeColor="text1"/>
          <w:sz w:val="22"/>
          <w:szCs w:val="22"/>
        </w:rPr>
        <w:t>record</w:t>
      </w:r>
      <w:r w:rsidR="00F82E17">
        <w:rPr>
          <w:rFonts w:ascii="Arial" w:hAnsi="Arial" w:cs="Arial"/>
          <w:color w:val="000000" w:themeColor="text1"/>
          <w:sz w:val="22"/>
          <w:szCs w:val="22"/>
        </w:rPr>
        <w:t xml:space="preserve"> on </w:t>
      </w:r>
      <w:r w:rsidR="00E97B4E">
        <w:rPr>
          <w:rFonts w:ascii="Arial" w:hAnsi="Arial" w:cs="Arial"/>
          <w:color w:val="000000" w:themeColor="text1"/>
          <w:sz w:val="22"/>
          <w:szCs w:val="22"/>
        </w:rPr>
        <w:t>EMIS Web</w:t>
      </w:r>
      <w:r w:rsidRPr="0011609F">
        <w:rPr>
          <w:rFonts w:ascii="Arial" w:hAnsi="Arial" w:cs="Arial"/>
          <w:color w:val="000000" w:themeColor="text1"/>
          <w:sz w:val="22"/>
          <w:szCs w:val="22"/>
        </w:rPr>
        <w:t xml:space="preserve"> and</w:t>
      </w:r>
      <w:r w:rsidR="009D0AD1">
        <w:rPr>
          <w:rFonts w:ascii="Arial" w:hAnsi="Arial" w:cs="Arial"/>
          <w:color w:val="000000" w:themeColor="text1"/>
          <w:sz w:val="22"/>
          <w:szCs w:val="22"/>
        </w:rPr>
        <w:t>,</w:t>
      </w:r>
      <w:r w:rsidRPr="0011609F">
        <w:rPr>
          <w:rFonts w:ascii="Arial" w:hAnsi="Arial" w:cs="Arial"/>
          <w:color w:val="000000" w:themeColor="text1"/>
          <w:sz w:val="22"/>
          <w:szCs w:val="22"/>
        </w:rPr>
        <w:t xml:space="preserve"> </w:t>
      </w:r>
      <w:r w:rsidRPr="001F177A">
        <w:rPr>
          <w:rFonts w:ascii="Arial" w:hAnsi="Arial" w:cs="Arial"/>
          <w:color w:val="000000" w:themeColor="text1"/>
          <w:sz w:val="22"/>
          <w:szCs w:val="22"/>
        </w:rPr>
        <w:t>if possible</w:t>
      </w:r>
      <w:r w:rsidR="00F82E17">
        <w:rPr>
          <w:rFonts w:ascii="Arial" w:hAnsi="Arial" w:cs="Arial"/>
          <w:color w:val="000000" w:themeColor="text1"/>
          <w:sz w:val="22"/>
          <w:szCs w:val="22"/>
        </w:rPr>
        <w:t>,</w:t>
      </w:r>
      <w:r w:rsidRPr="001F177A">
        <w:rPr>
          <w:rFonts w:ascii="Arial" w:hAnsi="Arial" w:cs="Arial"/>
          <w:color w:val="000000" w:themeColor="text1"/>
          <w:sz w:val="22"/>
          <w:szCs w:val="22"/>
        </w:rPr>
        <w:t xml:space="preserve"> </w:t>
      </w:r>
      <w:r w:rsidRPr="0011609F">
        <w:rPr>
          <w:rFonts w:ascii="Arial" w:hAnsi="Arial" w:cs="Arial"/>
          <w:color w:val="000000" w:themeColor="text1"/>
          <w:sz w:val="22"/>
          <w:szCs w:val="22"/>
        </w:rPr>
        <w:t>in the personal child health record (PCHR) red book</w:t>
      </w:r>
      <w:r w:rsidRPr="001F177A">
        <w:rPr>
          <w:rFonts w:ascii="Arial" w:hAnsi="Arial" w:cs="Arial"/>
          <w:color w:val="000000" w:themeColor="text1"/>
          <w:sz w:val="22"/>
          <w:szCs w:val="22"/>
        </w:rPr>
        <w:t>.</w:t>
      </w:r>
    </w:p>
    <w:p w14:paraId="1B89D801" w14:textId="493E6384" w:rsidR="00104CE9" w:rsidRPr="001F177A" w:rsidRDefault="00F82E17" w:rsidP="00104CE9">
      <w:pPr>
        <w:pStyle w:val="NormalWeb"/>
        <w:shd w:val="clear" w:color="auto" w:fill="FFFFFF"/>
        <w:spacing w:before="300" w:beforeAutospacing="0" w:after="300" w:afterAutospacing="0"/>
        <w:rPr>
          <w:rFonts w:ascii="Arial" w:hAnsi="Arial" w:cs="Arial"/>
          <w:color w:val="000000" w:themeColor="text1"/>
          <w:sz w:val="22"/>
          <w:szCs w:val="22"/>
        </w:rPr>
      </w:pPr>
      <w:r>
        <w:rPr>
          <w:rFonts w:ascii="Arial" w:hAnsi="Arial" w:cs="Arial"/>
          <w:color w:val="000000" w:themeColor="text1"/>
          <w:sz w:val="22"/>
          <w:szCs w:val="22"/>
        </w:rPr>
        <w:t>Prior to undertaking the NIPE, clinicians</w:t>
      </w:r>
      <w:r w:rsidR="00104CE9" w:rsidRPr="001F177A">
        <w:rPr>
          <w:rFonts w:ascii="Arial" w:hAnsi="Arial" w:cs="Arial"/>
          <w:color w:val="000000" w:themeColor="text1"/>
          <w:sz w:val="22"/>
          <w:szCs w:val="22"/>
        </w:rPr>
        <w:t xml:space="preserve"> should obtain verbal consent for screening</w:t>
      </w:r>
      <w:r>
        <w:rPr>
          <w:rFonts w:ascii="Arial" w:hAnsi="Arial" w:cs="Arial"/>
          <w:color w:val="000000" w:themeColor="text1"/>
          <w:sz w:val="22"/>
          <w:szCs w:val="22"/>
        </w:rPr>
        <w:t xml:space="preserve"> from the parent/guardian present and must also ensure that they c</w:t>
      </w:r>
      <w:r w:rsidR="00104CE9" w:rsidRPr="001F177A">
        <w:rPr>
          <w:rFonts w:ascii="Arial" w:hAnsi="Arial" w:cs="Arial"/>
          <w:color w:val="000000" w:themeColor="text1"/>
          <w:sz w:val="22"/>
          <w:szCs w:val="22"/>
        </w:rPr>
        <w:t>learly record each screening examination and the outcome of each examination in the:</w:t>
      </w:r>
    </w:p>
    <w:p w14:paraId="12306480" w14:textId="670F577B" w:rsidR="00104CE9" w:rsidRPr="001F177A" w:rsidRDefault="00104CE9" w:rsidP="009D0AD1">
      <w:pPr>
        <w:numPr>
          <w:ilvl w:val="0"/>
          <w:numId w:val="3"/>
        </w:numPr>
        <w:shd w:val="clear" w:color="auto" w:fill="FFFFFF"/>
        <w:tabs>
          <w:tab w:val="clear" w:pos="720"/>
          <w:tab w:val="num" w:pos="851"/>
        </w:tabs>
        <w:spacing w:after="75"/>
        <w:ind w:left="851" w:hanging="425"/>
        <w:rPr>
          <w:rFonts w:ascii="Arial" w:hAnsi="Arial" w:cs="Arial"/>
          <w:color w:val="000000" w:themeColor="text1"/>
          <w:sz w:val="22"/>
          <w:szCs w:val="22"/>
        </w:rPr>
      </w:pPr>
      <w:r w:rsidRPr="001F177A">
        <w:rPr>
          <w:rFonts w:ascii="Arial" w:hAnsi="Arial" w:cs="Arial"/>
          <w:color w:val="000000" w:themeColor="text1"/>
          <w:sz w:val="22"/>
          <w:szCs w:val="22"/>
        </w:rPr>
        <w:t xml:space="preserve">NIPE screening management and reporting </w:t>
      </w:r>
      <w:r w:rsidR="009D0AD1">
        <w:rPr>
          <w:rFonts w:ascii="Arial" w:hAnsi="Arial" w:cs="Arial"/>
          <w:color w:val="000000" w:themeColor="text1"/>
          <w:sz w:val="22"/>
          <w:szCs w:val="22"/>
        </w:rPr>
        <w:t xml:space="preserve">tool SMaRT4NIPE (S4N) IT system </w:t>
      </w:r>
      <w:r w:rsidRPr="001F177A">
        <w:rPr>
          <w:rFonts w:ascii="Arial" w:hAnsi="Arial" w:cs="Arial"/>
          <w:color w:val="000000" w:themeColor="text1"/>
          <w:sz w:val="22"/>
          <w:szCs w:val="22"/>
        </w:rPr>
        <w:t xml:space="preserve">(newborn examination) or </w:t>
      </w:r>
      <w:r w:rsidR="00E97B4E">
        <w:rPr>
          <w:rFonts w:ascii="Arial" w:hAnsi="Arial" w:cs="Arial"/>
          <w:color w:val="000000" w:themeColor="text1"/>
          <w:sz w:val="22"/>
          <w:szCs w:val="22"/>
        </w:rPr>
        <w:t xml:space="preserve">EMIS Web system </w:t>
      </w:r>
      <w:r w:rsidR="00F82E17">
        <w:rPr>
          <w:rFonts w:ascii="Arial" w:hAnsi="Arial" w:cs="Arial"/>
          <w:color w:val="000000" w:themeColor="text1"/>
          <w:sz w:val="22"/>
          <w:szCs w:val="22"/>
        </w:rPr>
        <w:t xml:space="preserve">using the appropriate </w:t>
      </w:r>
      <w:hyperlink r:id="rId15" w:history="1">
        <w:r w:rsidR="00F82E17" w:rsidRPr="00F82E17">
          <w:rPr>
            <w:rStyle w:val="Hyperlink"/>
            <w:rFonts w:ascii="Arial" w:hAnsi="Arial" w:cs="Arial"/>
            <w:sz w:val="22"/>
            <w:szCs w:val="22"/>
          </w:rPr>
          <w:t>SNOMED CT</w:t>
        </w:r>
      </w:hyperlink>
      <w:r w:rsidR="00F82E17">
        <w:rPr>
          <w:rFonts w:ascii="Arial" w:hAnsi="Arial" w:cs="Arial"/>
          <w:color w:val="000000" w:themeColor="text1"/>
          <w:sz w:val="22"/>
          <w:szCs w:val="22"/>
        </w:rPr>
        <w:t xml:space="preserve"> codes </w:t>
      </w:r>
    </w:p>
    <w:p w14:paraId="4F168875" w14:textId="4EC1E057" w:rsidR="00104CE9" w:rsidRPr="001F177A" w:rsidRDefault="009D0AD1" w:rsidP="009D0AD1">
      <w:pPr>
        <w:numPr>
          <w:ilvl w:val="0"/>
          <w:numId w:val="3"/>
        </w:numPr>
        <w:shd w:val="clear" w:color="auto" w:fill="FFFFFF"/>
        <w:tabs>
          <w:tab w:val="clear" w:pos="720"/>
          <w:tab w:val="num" w:pos="851"/>
        </w:tabs>
        <w:spacing w:after="75"/>
        <w:ind w:left="851" w:hanging="425"/>
        <w:rPr>
          <w:rFonts w:ascii="Arial" w:hAnsi="Arial" w:cs="Arial"/>
          <w:color w:val="000000" w:themeColor="text1"/>
          <w:sz w:val="22"/>
          <w:szCs w:val="22"/>
        </w:rPr>
      </w:pPr>
      <w:r>
        <w:rPr>
          <w:rFonts w:ascii="Arial" w:hAnsi="Arial" w:cs="Arial"/>
          <w:color w:val="000000" w:themeColor="text1"/>
          <w:sz w:val="22"/>
          <w:szCs w:val="22"/>
        </w:rPr>
        <w:t>P</w:t>
      </w:r>
      <w:r w:rsidR="00104CE9" w:rsidRPr="001F177A">
        <w:rPr>
          <w:rFonts w:ascii="Arial" w:hAnsi="Arial" w:cs="Arial"/>
          <w:color w:val="000000" w:themeColor="text1"/>
          <w:sz w:val="22"/>
          <w:szCs w:val="22"/>
        </w:rPr>
        <w:t>ersonal child health record (PCHR) – commonly known as the red book</w:t>
      </w:r>
    </w:p>
    <w:p w14:paraId="2E7DCF4A" w14:textId="508DDCB2" w:rsidR="00104CE9" w:rsidRDefault="009D0AD1" w:rsidP="009D0AD1">
      <w:pPr>
        <w:numPr>
          <w:ilvl w:val="0"/>
          <w:numId w:val="3"/>
        </w:numPr>
        <w:shd w:val="clear" w:color="auto" w:fill="FFFFFF"/>
        <w:tabs>
          <w:tab w:val="clear" w:pos="720"/>
          <w:tab w:val="num" w:pos="851"/>
        </w:tabs>
        <w:spacing w:after="75"/>
        <w:ind w:left="851" w:hanging="425"/>
        <w:rPr>
          <w:rFonts w:ascii="Arial" w:hAnsi="Arial" w:cs="Arial"/>
          <w:color w:val="000000" w:themeColor="text1"/>
          <w:sz w:val="22"/>
          <w:szCs w:val="22"/>
        </w:rPr>
      </w:pPr>
      <w:r>
        <w:rPr>
          <w:rFonts w:ascii="Arial" w:hAnsi="Arial" w:cs="Arial"/>
          <w:color w:val="000000" w:themeColor="text1"/>
          <w:sz w:val="22"/>
          <w:szCs w:val="22"/>
        </w:rPr>
        <w:t>L</w:t>
      </w:r>
      <w:r w:rsidR="00104CE9" w:rsidRPr="001F177A">
        <w:rPr>
          <w:rFonts w:ascii="Arial" w:hAnsi="Arial" w:cs="Arial"/>
          <w:color w:val="000000" w:themeColor="text1"/>
          <w:sz w:val="22"/>
          <w:szCs w:val="22"/>
        </w:rPr>
        <w:t>ocal clinical data collection system, where appropriate</w:t>
      </w:r>
      <w:r w:rsidR="00104CE9">
        <w:rPr>
          <w:rStyle w:val="FootnoteReference"/>
          <w:rFonts w:ascii="Arial" w:hAnsi="Arial" w:cs="Arial"/>
          <w:color w:val="000000" w:themeColor="text1"/>
          <w:sz w:val="22"/>
          <w:szCs w:val="22"/>
        </w:rPr>
        <w:footnoteReference w:id="14"/>
      </w:r>
    </w:p>
    <w:p w14:paraId="2B861B1B" w14:textId="77777777" w:rsidR="00104CE9" w:rsidRDefault="00104CE9" w:rsidP="00104CE9">
      <w:pPr>
        <w:shd w:val="clear" w:color="auto" w:fill="FFFFFF"/>
        <w:spacing w:after="75"/>
        <w:rPr>
          <w:rFonts w:ascii="Arial" w:hAnsi="Arial" w:cs="Arial"/>
          <w:color w:val="000000" w:themeColor="text1"/>
          <w:sz w:val="22"/>
          <w:szCs w:val="22"/>
        </w:rPr>
      </w:pPr>
    </w:p>
    <w:p w14:paraId="52CAB0C0" w14:textId="4F32524A" w:rsidR="00104CE9" w:rsidRDefault="00104CE9" w:rsidP="00104CE9">
      <w:pPr>
        <w:shd w:val="clear" w:color="auto" w:fill="FFFFFF"/>
        <w:spacing w:after="75"/>
        <w:ind w:left="-60"/>
        <w:rPr>
          <w:rFonts w:ascii="Arial" w:hAnsi="Arial" w:cs="Arial"/>
          <w:color w:val="000000" w:themeColor="text1"/>
          <w:sz w:val="22"/>
          <w:szCs w:val="22"/>
          <w:shd w:val="clear" w:color="auto" w:fill="FFFFFF"/>
        </w:rPr>
      </w:pPr>
      <w:r w:rsidRPr="001F177A">
        <w:rPr>
          <w:rFonts w:ascii="Arial" w:hAnsi="Arial" w:cs="Arial"/>
          <w:color w:val="000000" w:themeColor="text1"/>
          <w:sz w:val="22"/>
          <w:szCs w:val="22"/>
          <w:shd w:val="clear" w:color="auto" w:fill="FFFFFF"/>
        </w:rPr>
        <w:t>The NIPE Screening Management and Reporting Tool (NIPE SMART) IT system is provided free</w:t>
      </w:r>
      <w:r w:rsidR="006509EE">
        <w:rPr>
          <w:rFonts w:ascii="Arial" w:hAnsi="Arial" w:cs="Arial"/>
          <w:color w:val="000000" w:themeColor="text1"/>
          <w:sz w:val="22"/>
          <w:szCs w:val="22"/>
          <w:shd w:val="clear" w:color="auto" w:fill="FFFFFF"/>
        </w:rPr>
        <w:t xml:space="preserve"> of charge and i</w:t>
      </w:r>
      <w:r w:rsidRPr="001F177A">
        <w:rPr>
          <w:rFonts w:ascii="Arial" w:hAnsi="Arial" w:cs="Arial"/>
          <w:color w:val="000000" w:themeColor="text1"/>
          <w:sz w:val="22"/>
          <w:szCs w:val="22"/>
          <w:shd w:val="clear" w:color="auto" w:fill="FFFFFF"/>
        </w:rPr>
        <w:t>t tracks newborn babies throughout the screening pathway</w:t>
      </w:r>
      <w:r w:rsidR="006509EE">
        <w:rPr>
          <w:rFonts w:ascii="Arial" w:hAnsi="Arial" w:cs="Arial"/>
          <w:color w:val="000000" w:themeColor="text1"/>
          <w:sz w:val="22"/>
          <w:szCs w:val="22"/>
          <w:shd w:val="clear" w:color="auto" w:fill="FFFFFF"/>
        </w:rPr>
        <w:t>,</w:t>
      </w:r>
      <w:r w:rsidRPr="001F177A">
        <w:rPr>
          <w:rFonts w:ascii="Arial" w:hAnsi="Arial" w:cs="Arial"/>
          <w:color w:val="000000" w:themeColor="text1"/>
          <w:sz w:val="22"/>
          <w:szCs w:val="22"/>
          <w:shd w:val="clear" w:color="auto" w:fill="FFFFFF"/>
        </w:rPr>
        <w:t xml:space="preserve"> provid</w:t>
      </w:r>
      <w:r w:rsidR="006509EE">
        <w:rPr>
          <w:rFonts w:ascii="Arial" w:hAnsi="Arial" w:cs="Arial"/>
          <w:color w:val="000000" w:themeColor="text1"/>
          <w:sz w:val="22"/>
          <w:szCs w:val="22"/>
          <w:shd w:val="clear" w:color="auto" w:fill="FFFFFF"/>
        </w:rPr>
        <w:t>ing</w:t>
      </w:r>
      <w:r w:rsidRPr="001F177A">
        <w:rPr>
          <w:rFonts w:ascii="Arial" w:hAnsi="Arial" w:cs="Arial"/>
          <w:color w:val="000000" w:themeColor="text1"/>
          <w:sz w:val="22"/>
          <w:szCs w:val="22"/>
          <w:shd w:val="clear" w:color="auto" w:fill="FFFFFF"/>
        </w:rPr>
        <w:t xml:space="preserve"> a failsafe system to ensure no babies miss out on this detailed physical examination</w:t>
      </w:r>
      <w:r w:rsidR="006509EE">
        <w:rPr>
          <w:rFonts w:ascii="Arial" w:hAnsi="Arial" w:cs="Arial"/>
          <w:color w:val="000000" w:themeColor="text1"/>
          <w:sz w:val="22"/>
          <w:szCs w:val="22"/>
          <w:shd w:val="clear" w:color="auto" w:fill="FFFFFF"/>
        </w:rPr>
        <w:t>.</w:t>
      </w:r>
      <w:r w:rsidRPr="001F177A">
        <w:rPr>
          <w:rStyle w:val="FootnoteReference"/>
          <w:rFonts w:ascii="Arial" w:hAnsi="Arial" w:cs="Arial"/>
          <w:color w:val="000000" w:themeColor="text1"/>
          <w:sz w:val="22"/>
          <w:szCs w:val="22"/>
          <w:shd w:val="clear" w:color="auto" w:fill="FFFFFF"/>
        </w:rPr>
        <w:footnoteReference w:id="15"/>
      </w:r>
    </w:p>
    <w:p w14:paraId="44EB9CB4" w14:textId="77777777" w:rsidR="00104CE9" w:rsidRDefault="00104CE9" w:rsidP="00104CE9">
      <w:pPr>
        <w:pStyle w:val="Heading2"/>
        <w:rPr>
          <w:rFonts w:ascii="Arial" w:hAnsi="Arial" w:cs="Arial"/>
          <w:smallCaps w:val="0"/>
          <w:sz w:val="24"/>
          <w:szCs w:val="24"/>
        </w:rPr>
      </w:pPr>
      <w:bookmarkStart w:id="60" w:name="_Toc49150486"/>
      <w:r>
        <w:rPr>
          <w:rFonts w:ascii="Arial" w:hAnsi="Arial" w:cs="Arial"/>
          <w:smallCaps w:val="0"/>
          <w:sz w:val="24"/>
          <w:szCs w:val="24"/>
        </w:rPr>
        <w:t>Management of results</w:t>
      </w:r>
      <w:bookmarkEnd w:id="60"/>
    </w:p>
    <w:p w14:paraId="1DE76EE6" w14:textId="77777777" w:rsidR="00104CE9" w:rsidRDefault="00104CE9" w:rsidP="00104CE9">
      <w:pPr>
        <w:rPr>
          <w:lang w:val="en-US"/>
        </w:rPr>
      </w:pPr>
    </w:p>
    <w:p w14:paraId="19BD838D" w14:textId="73BBEC4E" w:rsidR="00104CE9" w:rsidRPr="00B24A25" w:rsidRDefault="00104CE9" w:rsidP="00104CE9">
      <w:pPr>
        <w:rPr>
          <w:rFonts w:ascii="Arial" w:hAnsi="Arial" w:cs="Arial"/>
          <w:sz w:val="22"/>
          <w:szCs w:val="22"/>
        </w:rPr>
      </w:pPr>
      <w:r w:rsidRPr="0011609F">
        <w:rPr>
          <w:rFonts w:ascii="Arial" w:hAnsi="Arial" w:cs="Arial"/>
          <w:sz w:val="22"/>
          <w:szCs w:val="22"/>
        </w:rPr>
        <w:t>Those babies with screen negative results return to the care pathway of the ‘Healthy Child Programme</w:t>
      </w:r>
      <w:r>
        <w:rPr>
          <w:rFonts w:ascii="Arial" w:hAnsi="Arial" w:cs="Arial"/>
          <w:sz w:val="22"/>
          <w:szCs w:val="22"/>
        </w:rPr>
        <w:t>’</w:t>
      </w:r>
      <w:r w:rsidR="00466E07">
        <w:rPr>
          <w:rFonts w:ascii="Arial" w:hAnsi="Arial" w:cs="Arial"/>
          <w:sz w:val="22"/>
          <w:szCs w:val="22"/>
        </w:rPr>
        <w:t>.</w:t>
      </w:r>
      <w:r>
        <w:rPr>
          <w:rStyle w:val="FootnoteReference"/>
          <w:rFonts w:ascii="Arial" w:hAnsi="Arial" w:cs="Arial"/>
          <w:sz w:val="22"/>
          <w:szCs w:val="22"/>
        </w:rPr>
        <w:footnoteReference w:id="16"/>
      </w:r>
      <w:r w:rsidR="00466E07">
        <w:rPr>
          <w:rFonts w:ascii="Arial" w:hAnsi="Arial" w:cs="Arial"/>
          <w:sz w:val="22"/>
          <w:szCs w:val="22"/>
        </w:rPr>
        <w:t xml:space="preserve"> T</w:t>
      </w:r>
      <w:r w:rsidR="00BC2745">
        <w:rPr>
          <w:rFonts w:ascii="Arial" w:hAnsi="Arial" w:cs="Arial"/>
          <w:sz w:val="22"/>
          <w:szCs w:val="22"/>
        </w:rPr>
        <w:t>hose babies with</w:t>
      </w:r>
      <w:r w:rsidRPr="0011609F">
        <w:rPr>
          <w:rFonts w:ascii="Arial" w:hAnsi="Arial" w:cs="Arial"/>
          <w:sz w:val="22"/>
          <w:szCs w:val="22"/>
        </w:rPr>
        <w:t xml:space="preserve"> screen positive results</w:t>
      </w:r>
      <w:r>
        <w:rPr>
          <w:rFonts w:ascii="Arial" w:hAnsi="Arial" w:cs="Arial"/>
          <w:sz w:val="22"/>
          <w:szCs w:val="22"/>
        </w:rPr>
        <w:t xml:space="preserve"> require</w:t>
      </w:r>
      <w:r w:rsidRPr="0011609F">
        <w:rPr>
          <w:rFonts w:ascii="Arial" w:hAnsi="Arial" w:cs="Arial"/>
          <w:sz w:val="22"/>
          <w:szCs w:val="22"/>
        </w:rPr>
        <w:t xml:space="preserve"> appropriate and timely referrals</w:t>
      </w:r>
      <w:r w:rsidR="00466E07">
        <w:rPr>
          <w:rFonts w:ascii="Arial" w:hAnsi="Arial" w:cs="Arial"/>
          <w:sz w:val="22"/>
          <w:szCs w:val="22"/>
        </w:rPr>
        <w:t>. T</w:t>
      </w:r>
      <w:r w:rsidR="00BC2745">
        <w:rPr>
          <w:rFonts w:ascii="Arial" w:hAnsi="Arial" w:cs="Arial"/>
          <w:sz w:val="22"/>
          <w:szCs w:val="22"/>
        </w:rPr>
        <w:t xml:space="preserve">hese </w:t>
      </w:r>
      <w:r w:rsidR="00466E07">
        <w:rPr>
          <w:rFonts w:ascii="Arial" w:hAnsi="Arial" w:cs="Arial"/>
          <w:sz w:val="22"/>
          <w:szCs w:val="22"/>
        </w:rPr>
        <w:t>referrals</w:t>
      </w:r>
      <w:r>
        <w:rPr>
          <w:rFonts w:ascii="Arial" w:hAnsi="Arial" w:cs="Arial"/>
          <w:sz w:val="22"/>
          <w:szCs w:val="22"/>
        </w:rPr>
        <w:t xml:space="preserve"> should </w:t>
      </w:r>
      <w:r w:rsidRPr="0011609F">
        <w:rPr>
          <w:rFonts w:ascii="Arial" w:hAnsi="Arial" w:cs="Arial"/>
          <w:sz w:val="22"/>
          <w:szCs w:val="22"/>
        </w:rPr>
        <w:t xml:space="preserve">be made in line with NIPE screening standards and guidance. </w:t>
      </w:r>
    </w:p>
    <w:p w14:paraId="166C846D" w14:textId="0B657336" w:rsidR="00104CE9" w:rsidRPr="001F177A" w:rsidRDefault="00BC2745" w:rsidP="00104CE9">
      <w:pPr>
        <w:pStyle w:val="NormalWeb"/>
        <w:shd w:val="clear" w:color="auto" w:fill="FFFFFF"/>
        <w:spacing w:before="300" w:beforeAutospacing="0" w:after="300" w:afterAutospacing="0"/>
        <w:rPr>
          <w:rFonts w:ascii="Arial" w:hAnsi="Arial" w:cs="Arial"/>
          <w:color w:val="000000" w:themeColor="text1"/>
          <w:sz w:val="22"/>
          <w:szCs w:val="22"/>
        </w:rPr>
      </w:pPr>
      <w:r>
        <w:rPr>
          <w:rFonts w:ascii="Arial" w:hAnsi="Arial" w:cs="Arial"/>
          <w:color w:val="000000" w:themeColor="text1"/>
          <w:sz w:val="22"/>
          <w:szCs w:val="22"/>
        </w:rPr>
        <w:t>As a minimum, t</w:t>
      </w:r>
      <w:r w:rsidR="00104CE9" w:rsidRPr="001F177A">
        <w:rPr>
          <w:rFonts w:ascii="Arial" w:hAnsi="Arial" w:cs="Arial"/>
          <w:color w:val="000000" w:themeColor="text1"/>
          <w:sz w:val="22"/>
          <w:szCs w:val="22"/>
        </w:rPr>
        <w:t>here should be:</w:t>
      </w:r>
      <w:r>
        <w:rPr>
          <w:rStyle w:val="FootnoteReference"/>
          <w:rFonts w:ascii="Arial" w:hAnsi="Arial" w:cs="Arial"/>
          <w:color w:val="0B0C0C"/>
          <w:sz w:val="22"/>
          <w:szCs w:val="22"/>
        </w:rPr>
        <w:footnoteReference w:id="17"/>
      </w:r>
    </w:p>
    <w:p w14:paraId="5C211905" w14:textId="530AA851" w:rsidR="00104CE9" w:rsidRPr="001F177A" w:rsidRDefault="001C1769" w:rsidP="00466E07">
      <w:pPr>
        <w:numPr>
          <w:ilvl w:val="0"/>
          <w:numId w:val="4"/>
        </w:numPr>
        <w:shd w:val="clear" w:color="auto" w:fill="FFFFFF"/>
        <w:spacing w:after="75"/>
        <w:ind w:left="851" w:hanging="425"/>
        <w:rPr>
          <w:rFonts w:ascii="Arial" w:hAnsi="Arial" w:cs="Arial"/>
          <w:color w:val="000000" w:themeColor="text1"/>
          <w:sz w:val="22"/>
          <w:szCs w:val="22"/>
        </w:rPr>
      </w:pPr>
      <w:r>
        <w:rPr>
          <w:rFonts w:ascii="Arial" w:hAnsi="Arial" w:cs="Arial"/>
          <w:color w:val="000000" w:themeColor="text1"/>
          <w:sz w:val="22"/>
          <w:szCs w:val="22"/>
        </w:rPr>
        <w:t>L</w:t>
      </w:r>
      <w:r w:rsidR="00104CE9" w:rsidRPr="001F177A">
        <w:rPr>
          <w:rFonts w:ascii="Arial" w:hAnsi="Arial" w:cs="Arial"/>
          <w:color w:val="000000" w:themeColor="text1"/>
          <w:sz w:val="22"/>
          <w:szCs w:val="22"/>
        </w:rPr>
        <w:t>ocal arrangements to ensure all screen positive babies are referred and seen in line with national standards</w:t>
      </w:r>
    </w:p>
    <w:p w14:paraId="7CC9C355" w14:textId="0E31C88D" w:rsidR="00104CE9" w:rsidRPr="001F177A" w:rsidRDefault="001C1769" w:rsidP="00466E07">
      <w:pPr>
        <w:numPr>
          <w:ilvl w:val="0"/>
          <w:numId w:val="4"/>
        </w:numPr>
        <w:shd w:val="clear" w:color="auto" w:fill="FFFFFF"/>
        <w:spacing w:after="75"/>
        <w:ind w:left="851" w:hanging="425"/>
        <w:rPr>
          <w:rFonts w:ascii="Arial" w:hAnsi="Arial" w:cs="Arial"/>
          <w:color w:val="000000" w:themeColor="text1"/>
          <w:sz w:val="22"/>
          <w:szCs w:val="22"/>
        </w:rPr>
      </w:pPr>
      <w:r>
        <w:rPr>
          <w:rFonts w:ascii="Arial" w:hAnsi="Arial" w:cs="Arial"/>
          <w:color w:val="000000" w:themeColor="text1"/>
          <w:sz w:val="22"/>
          <w:szCs w:val="22"/>
        </w:rPr>
        <w:t>R</w:t>
      </w:r>
      <w:r w:rsidR="00104CE9" w:rsidRPr="001F177A">
        <w:rPr>
          <w:rFonts w:ascii="Arial" w:hAnsi="Arial" w:cs="Arial"/>
          <w:color w:val="000000" w:themeColor="text1"/>
          <w:sz w:val="22"/>
          <w:szCs w:val="22"/>
        </w:rPr>
        <w:t xml:space="preserve">egular feedback of results from screen positive referrals to enable </w:t>
      </w:r>
      <w:r>
        <w:rPr>
          <w:rFonts w:ascii="Arial" w:hAnsi="Arial" w:cs="Arial"/>
          <w:color w:val="000000" w:themeColor="text1"/>
          <w:sz w:val="22"/>
          <w:szCs w:val="22"/>
        </w:rPr>
        <w:t xml:space="preserve">the </w:t>
      </w:r>
      <w:r w:rsidR="00104CE9" w:rsidRPr="001F177A">
        <w:rPr>
          <w:rFonts w:ascii="Arial" w:hAnsi="Arial" w:cs="Arial"/>
          <w:color w:val="000000" w:themeColor="text1"/>
          <w:sz w:val="22"/>
          <w:szCs w:val="22"/>
        </w:rPr>
        <w:t>recording of outcome</w:t>
      </w:r>
      <w:r>
        <w:rPr>
          <w:rFonts w:ascii="Arial" w:hAnsi="Arial" w:cs="Arial"/>
          <w:color w:val="000000" w:themeColor="text1"/>
          <w:sz w:val="22"/>
          <w:szCs w:val="22"/>
        </w:rPr>
        <w:t>s</w:t>
      </w:r>
      <w:r w:rsidR="00104CE9" w:rsidRPr="001F177A">
        <w:rPr>
          <w:rFonts w:ascii="Arial" w:hAnsi="Arial" w:cs="Arial"/>
          <w:color w:val="000000" w:themeColor="text1"/>
          <w:sz w:val="22"/>
          <w:szCs w:val="22"/>
        </w:rPr>
        <w:t xml:space="preserve"> on S4N to support failsafe processes</w:t>
      </w:r>
    </w:p>
    <w:p w14:paraId="63579102" w14:textId="17E18523" w:rsidR="00104CE9" w:rsidRPr="001F177A" w:rsidRDefault="001C1769" w:rsidP="00466E07">
      <w:pPr>
        <w:numPr>
          <w:ilvl w:val="0"/>
          <w:numId w:val="4"/>
        </w:numPr>
        <w:shd w:val="clear" w:color="auto" w:fill="FFFFFF"/>
        <w:spacing w:after="75"/>
        <w:ind w:left="851" w:hanging="425"/>
        <w:rPr>
          <w:rFonts w:ascii="Arial" w:hAnsi="Arial" w:cs="Arial"/>
          <w:color w:val="000000" w:themeColor="text1"/>
          <w:sz w:val="22"/>
          <w:szCs w:val="22"/>
        </w:rPr>
      </w:pPr>
      <w:r>
        <w:rPr>
          <w:rFonts w:ascii="Arial" w:hAnsi="Arial" w:cs="Arial"/>
          <w:color w:val="000000" w:themeColor="text1"/>
          <w:sz w:val="22"/>
          <w:szCs w:val="22"/>
        </w:rPr>
        <w:t>A</w:t>
      </w:r>
      <w:r w:rsidR="00104CE9" w:rsidRPr="001F177A">
        <w:rPr>
          <w:rFonts w:ascii="Arial" w:hAnsi="Arial" w:cs="Arial"/>
          <w:color w:val="000000" w:themeColor="text1"/>
          <w:sz w:val="22"/>
          <w:szCs w:val="22"/>
        </w:rPr>
        <w:t xml:space="preserve"> local process to follow up all non-attendance of appointments after screen positive referral</w:t>
      </w:r>
    </w:p>
    <w:p w14:paraId="3162E0C1" w14:textId="3A794CF7" w:rsidR="00104CE9" w:rsidRDefault="001C1769" w:rsidP="00466E07">
      <w:pPr>
        <w:numPr>
          <w:ilvl w:val="0"/>
          <w:numId w:val="5"/>
        </w:numPr>
        <w:shd w:val="clear" w:color="auto" w:fill="FFFFFF"/>
        <w:spacing w:after="75"/>
        <w:ind w:left="851" w:hanging="425"/>
        <w:rPr>
          <w:rFonts w:ascii="Arial" w:hAnsi="Arial" w:cs="Arial"/>
          <w:color w:val="0B0C0C"/>
          <w:sz w:val="22"/>
          <w:szCs w:val="22"/>
        </w:rPr>
      </w:pPr>
      <w:r>
        <w:rPr>
          <w:rFonts w:ascii="Arial" w:hAnsi="Arial" w:cs="Arial"/>
          <w:color w:val="0B0C0C"/>
          <w:sz w:val="22"/>
          <w:szCs w:val="22"/>
        </w:rPr>
        <w:t>C</w:t>
      </w:r>
      <w:r w:rsidR="00104CE9" w:rsidRPr="004A7C8B">
        <w:rPr>
          <w:rFonts w:ascii="Arial" w:hAnsi="Arial" w:cs="Arial"/>
          <w:color w:val="0B0C0C"/>
          <w:sz w:val="22"/>
          <w:szCs w:val="22"/>
        </w:rPr>
        <w:t>ollect</w:t>
      </w:r>
      <w:r>
        <w:rPr>
          <w:rFonts w:ascii="Arial" w:hAnsi="Arial" w:cs="Arial"/>
          <w:color w:val="0B0C0C"/>
          <w:sz w:val="22"/>
          <w:szCs w:val="22"/>
        </w:rPr>
        <w:t>ion of</w:t>
      </w:r>
      <w:r w:rsidR="00104CE9" w:rsidRPr="004A7C8B">
        <w:rPr>
          <w:rFonts w:ascii="Arial" w:hAnsi="Arial" w:cs="Arial"/>
          <w:color w:val="0B0C0C"/>
          <w:sz w:val="22"/>
          <w:szCs w:val="22"/>
        </w:rPr>
        <w:t xml:space="preserve"> data </w:t>
      </w:r>
      <w:r>
        <w:rPr>
          <w:rFonts w:ascii="Arial" w:hAnsi="Arial" w:cs="Arial"/>
          <w:color w:val="0B0C0C"/>
          <w:sz w:val="22"/>
          <w:szCs w:val="22"/>
        </w:rPr>
        <w:t xml:space="preserve">regarding </w:t>
      </w:r>
      <w:r w:rsidR="00104CE9" w:rsidRPr="004A7C8B">
        <w:rPr>
          <w:rFonts w:ascii="Arial" w:hAnsi="Arial" w:cs="Arial"/>
          <w:color w:val="0B0C0C"/>
          <w:sz w:val="22"/>
          <w:szCs w:val="22"/>
        </w:rPr>
        <w:t>incidence of conditions</w:t>
      </w:r>
    </w:p>
    <w:p w14:paraId="39551C96" w14:textId="77777777" w:rsidR="00104CE9" w:rsidRDefault="00104CE9" w:rsidP="00104CE9">
      <w:pPr>
        <w:pStyle w:val="Heading2"/>
        <w:rPr>
          <w:rFonts w:ascii="Arial" w:hAnsi="Arial" w:cs="Arial"/>
          <w:smallCaps w:val="0"/>
          <w:sz w:val="24"/>
          <w:szCs w:val="24"/>
        </w:rPr>
      </w:pPr>
      <w:bookmarkStart w:id="61" w:name="_Toc49150487"/>
      <w:r>
        <w:rPr>
          <w:rFonts w:ascii="Arial" w:hAnsi="Arial" w:cs="Arial"/>
          <w:smallCaps w:val="0"/>
          <w:sz w:val="24"/>
          <w:szCs w:val="24"/>
        </w:rPr>
        <w:t>Missed appointments</w:t>
      </w:r>
      <w:bookmarkEnd w:id="61"/>
    </w:p>
    <w:p w14:paraId="1136837B" w14:textId="4099D077" w:rsidR="00104CE9" w:rsidRPr="00AB6A47" w:rsidRDefault="00104CE9" w:rsidP="00104CE9">
      <w:pPr>
        <w:pStyle w:val="NormalWeb"/>
        <w:shd w:val="clear" w:color="auto" w:fill="FFFFFF"/>
        <w:spacing w:before="300" w:beforeAutospacing="0" w:after="300" w:afterAutospacing="0"/>
        <w:rPr>
          <w:rFonts w:ascii="Arial" w:hAnsi="Arial" w:cs="Arial"/>
          <w:color w:val="0B0C0C"/>
          <w:sz w:val="22"/>
          <w:szCs w:val="22"/>
        </w:rPr>
      </w:pPr>
      <w:r w:rsidRPr="00AB6A47">
        <w:rPr>
          <w:rFonts w:ascii="Arial" w:hAnsi="Arial" w:cs="Arial"/>
          <w:color w:val="0B0C0C"/>
          <w:sz w:val="22"/>
          <w:szCs w:val="22"/>
        </w:rPr>
        <w:t>If the NIPE newborn screening examination is not completed within 72 hours, it should be done as soon as possible</w:t>
      </w:r>
      <w:r w:rsidR="00BC2745">
        <w:rPr>
          <w:rFonts w:ascii="Arial" w:hAnsi="Arial" w:cs="Arial"/>
          <w:color w:val="0B0C0C"/>
          <w:sz w:val="22"/>
          <w:szCs w:val="22"/>
        </w:rPr>
        <w:t xml:space="preserve"> thereafter</w:t>
      </w:r>
      <w:r w:rsidR="001C1769">
        <w:rPr>
          <w:rFonts w:ascii="Arial" w:hAnsi="Arial" w:cs="Arial"/>
          <w:color w:val="0B0C0C"/>
          <w:sz w:val="22"/>
          <w:szCs w:val="22"/>
        </w:rPr>
        <w:t>. Al</w:t>
      </w:r>
      <w:r w:rsidRPr="00AB6A47">
        <w:rPr>
          <w:rFonts w:ascii="Arial" w:hAnsi="Arial" w:cs="Arial"/>
          <w:color w:val="0B0C0C"/>
          <w:sz w:val="22"/>
          <w:szCs w:val="22"/>
        </w:rPr>
        <w:t xml:space="preserve">l babies remain eligible for the NIPE newborn examination </w:t>
      </w:r>
      <w:r>
        <w:rPr>
          <w:rFonts w:ascii="Arial" w:hAnsi="Arial" w:cs="Arial"/>
          <w:color w:val="0B0C0C"/>
          <w:sz w:val="22"/>
          <w:szCs w:val="22"/>
        </w:rPr>
        <w:t xml:space="preserve">up </w:t>
      </w:r>
      <w:r w:rsidRPr="00AB6A47">
        <w:rPr>
          <w:rFonts w:ascii="Arial" w:hAnsi="Arial" w:cs="Arial"/>
          <w:color w:val="0B0C0C"/>
          <w:sz w:val="22"/>
          <w:szCs w:val="22"/>
        </w:rPr>
        <w:t xml:space="preserve">until </w:t>
      </w:r>
      <w:r>
        <w:rPr>
          <w:rFonts w:ascii="Arial" w:hAnsi="Arial" w:cs="Arial"/>
          <w:color w:val="0B0C0C"/>
          <w:sz w:val="22"/>
          <w:szCs w:val="22"/>
        </w:rPr>
        <w:t xml:space="preserve">they are </w:t>
      </w:r>
      <w:r w:rsidR="001C1769">
        <w:rPr>
          <w:rFonts w:ascii="Arial" w:hAnsi="Arial" w:cs="Arial"/>
          <w:color w:val="0B0C0C"/>
          <w:sz w:val="22"/>
          <w:szCs w:val="22"/>
        </w:rPr>
        <w:t xml:space="preserve">six </w:t>
      </w:r>
      <w:r w:rsidRPr="00AB6A47">
        <w:rPr>
          <w:rFonts w:ascii="Arial" w:hAnsi="Arial" w:cs="Arial"/>
          <w:color w:val="0B0C0C"/>
          <w:sz w:val="22"/>
          <w:szCs w:val="22"/>
        </w:rPr>
        <w:t>weeks old.</w:t>
      </w:r>
    </w:p>
    <w:p w14:paraId="735EC91E" w14:textId="4A8AC1A4" w:rsidR="00104CE9" w:rsidRPr="00AB6A47" w:rsidRDefault="00104CE9" w:rsidP="00104CE9">
      <w:pPr>
        <w:pStyle w:val="NormalWeb"/>
        <w:shd w:val="clear" w:color="auto" w:fill="FFFFFF"/>
        <w:spacing w:before="300" w:beforeAutospacing="0" w:after="300" w:afterAutospacing="0"/>
        <w:rPr>
          <w:rFonts w:ascii="Arial" w:hAnsi="Arial" w:cs="Arial"/>
          <w:color w:val="0B0C0C"/>
          <w:sz w:val="22"/>
          <w:szCs w:val="22"/>
        </w:rPr>
      </w:pPr>
      <w:r w:rsidRPr="00AB6A47">
        <w:rPr>
          <w:rFonts w:ascii="Arial" w:hAnsi="Arial" w:cs="Arial"/>
          <w:color w:val="0B0C0C"/>
          <w:sz w:val="22"/>
          <w:szCs w:val="22"/>
        </w:rPr>
        <w:t>Reasons for screening after 72 hours of age should be locally audited and investigated if appropriate.</w:t>
      </w:r>
      <w:r>
        <w:rPr>
          <w:rFonts w:ascii="Arial" w:hAnsi="Arial" w:cs="Arial"/>
          <w:color w:val="0B0C0C"/>
          <w:sz w:val="22"/>
          <w:szCs w:val="22"/>
        </w:rPr>
        <w:t xml:space="preserve"> </w:t>
      </w:r>
      <w:r w:rsidRPr="00AB6A47">
        <w:rPr>
          <w:rFonts w:ascii="Arial" w:hAnsi="Arial" w:cs="Arial"/>
          <w:color w:val="0B0C0C"/>
          <w:sz w:val="22"/>
          <w:szCs w:val="22"/>
        </w:rPr>
        <w:t>Babies</w:t>
      </w:r>
      <w:r w:rsidR="001C1769">
        <w:rPr>
          <w:rFonts w:ascii="Arial" w:hAnsi="Arial" w:cs="Arial"/>
          <w:color w:val="0B0C0C"/>
          <w:sz w:val="22"/>
          <w:szCs w:val="22"/>
        </w:rPr>
        <w:t xml:space="preserve"> who</w:t>
      </w:r>
      <w:r w:rsidRPr="00AB6A47">
        <w:rPr>
          <w:rFonts w:ascii="Arial" w:hAnsi="Arial" w:cs="Arial"/>
          <w:color w:val="0B0C0C"/>
          <w:sz w:val="22"/>
          <w:szCs w:val="22"/>
        </w:rPr>
        <w:t xml:space="preserve"> are too ill to have the screen</w:t>
      </w:r>
      <w:r w:rsidR="001C1769">
        <w:rPr>
          <w:rFonts w:ascii="Arial" w:hAnsi="Arial" w:cs="Arial"/>
          <w:color w:val="0B0C0C"/>
          <w:sz w:val="22"/>
          <w:szCs w:val="22"/>
        </w:rPr>
        <w:t>ing</w:t>
      </w:r>
      <w:r w:rsidRPr="00AB6A47">
        <w:rPr>
          <w:rFonts w:ascii="Arial" w:hAnsi="Arial" w:cs="Arial"/>
          <w:color w:val="0B0C0C"/>
          <w:sz w:val="22"/>
          <w:szCs w:val="22"/>
        </w:rPr>
        <w:t xml:space="preserve"> within 72 hours should be managed as an exception for purposes of performance data. </w:t>
      </w:r>
    </w:p>
    <w:p w14:paraId="16567006" w14:textId="64528B07" w:rsidR="00104CE9" w:rsidRPr="00C86C0E" w:rsidRDefault="00104CE9" w:rsidP="00104CE9">
      <w:pPr>
        <w:rPr>
          <w:rFonts w:ascii="Arial" w:hAnsi="Arial" w:cs="Arial"/>
          <w:sz w:val="22"/>
          <w:szCs w:val="22"/>
        </w:rPr>
      </w:pPr>
      <w:r w:rsidRPr="00AB6A47">
        <w:rPr>
          <w:rFonts w:ascii="Arial" w:hAnsi="Arial" w:cs="Arial"/>
          <w:color w:val="0B0C0C"/>
          <w:sz w:val="22"/>
          <w:szCs w:val="22"/>
        </w:rPr>
        <w:t xml:space="preserve">At </w:t>
      </w:r>
      <w:r w:rsidR="001C1769">
        <w:rPr>
          <w:rFonts w:ascii="Arial" w:hAnsi="Arial" w:cs="Arial"/>
          <w:color w:val="0B0C0C"/>
          <w:sz w:val="22"/>
          <w:szCs w:val="22"/>
        </w:rPr>
        <w:t>six</w:t>
      </w:r>
      <w:r w:rsidRPr="00AB6A47">
        <w:rPr>
          <w:rFonts w:ascii="Arial" w:hAnsi="Arial" w:cs="Arial"/>
          <w:color w:val="0B0C0C"/>
          <w:sz w:val="22"/>
          <w:szCs w:val="22"/>
        </w:rPr>
        <w:t xml:space="preserve"> weeks of age</w:t>
      </w:r>
      <w:r w:rsidR="001C1769">
        <w:rPr>
          <w:rFonts w:ascii="Arial" w:hAnsi="Arial" w:cs="Arial"/>
          <w:color w:val="0B0C0C"/>
          <w:sz w:val="22"/>
          <w:szCs w:val="22"/>
        </w:rPr>
        <w:t>,</w:t>
      </w:r>
      <w:r w:rsidRPr="00AB6A47">
        <w:rPr>
          <w:rFonts w:ascii="Arial" w:hAnsi="Arial" w:cs="Arial"/>
          <w:color w:val="0B0C0C"/>
          <w:sz w:val="22"/>
          <w:szCs w:val="22"/>
        </w:rPr>
        <w:t xml:space="preserve"> babies then become eligible for the </w:t>
      </w:r>
      <w:r w:rsidR="001C1769">
        <w:rPr>
          <w:rFonts w:ascii="Arial" w:hAnsi="Arial" w:cs="Arial"/>
          <w:color w:val="0B0C0C"/>
          <w:sz w:val="22"/>
          <w:szCs w:val="22"/>
        </w:rPr>
        <w:t>six-to-</w:t>
      </w:r>
      <w:proofErr w:type="gramStart"/>
      <w:r w:rsidR="001C1769">
        <w:rPr>
          <w:rFonts w:ascii="Arial" w:hAnsi="Arial" w:cs="Arial"/>
          <w:color w:val="0B0C0C"/>
          <w:sz w:val="22"/>
          <w:szCs w:val="22"/>
        </w:rPr>
        <w:t xml:space="preserve">eight </w:t>
      </w:r>
      <w:r w:rsidRPr="00AB6A47">
        <w:rPr>
          <w:rFonts w:ascii="Arial" w:hAnsi="Arial" w:cs="Arial"/>
          <w:color w:val="0B0C0C"/>
          <w:sz w:val="22"/>
          <w:szCs w:val="22"/>
        </w:rPr>
        <w:t>week</w:t>
      </w:r>
      <w:proofErr w:type="gramEnd"/>
      <w:r w:rsidRPr="00AB6A47">
        <w:rPr>
          <w:rFonts w:ascii="Arial" w:hAnsi="Arial" w:cs="Arial"/>
          <w:color w:val="0B0C0C"/>
          <w:sz w:val="22"/>
          <w:szCs w:val="22"/>
        </w:rPr>
        <w:t xml:space="preserve"> infant examination</w:t>
      </w:r>
      <w:r>
        <w:rPr>
          <w:rFonts w:ascii="Arial" w:hAnsi="Arial" w:cs="Arial"/>
          <w:color w:val="0B0C0C"/>
          <w:sz w:val="22"/>
          <w:szCs w:val="22"/>
        </w:rPr>
        <w:t xml:space="preserve">. </w:t>
      </w:r>
      <w:r w:rsidRPr="00AB6A47">
        <w:rPr>
          <w:rFonts w:ascii="Arial" w:hAnsi="Arial" w:cs="Arial"/>
          <w:color w:val="0B0C0C"/>
          <w:sz w:val="22"/>
          <w:szCs w:val="22"/>
          <w:shd w:val="clear" w:color="auto" w:fill="FFFFFF"/>
        </w:rPr>
        <w:t xml:space="preserve">If </w:t>
      </w:r>
      <w:r w:rsidR="001C1769">
        <w:rPr>
          <w:rFonts w:ascii="Arial" w:hAnsi="Arial" w:cs="Arial"/>
          <w:color w:val="0B0C0C"/>
          <w:sz w:val="22"/>
          <w:szCs w:val="22"/>
          <w:shd w:val="clear" w:color="auto" w:fill="FFFFFF"/>
        </w:rPr>
        <w:t>this</w:t>
      </w:r>
      <w:r w:rsidRPr="00AB6A47">
        <w:rPr>
          <w:rFonts w:ascii="Arial" w:hAnsi="Arial" w:cs="Arial"/>
          <w:color w:val="0B0C0C"/>
          <w:sz w:val="22"/>
          <w:szCs w:val="22"/>
          <w:shd w:val="clear" w:color="auto" w:fill="FFFFFF"/>
        </w:rPr>
        <w:t> </w:t>
      </w:r>
      <w:r w:rsidRPr="00AB6A47">
        <w:rPr>
          <w:rFonts w:ascii="Arial" w:hAnsi="Arial" w:cs="Arial"/>
          <w:sz w:val="22"/>
          <w:szCs w:val="22"/>
        </w:rPr>
        <w:t>NIPE</w:t>
      </w:r>
      <w:r w:rsidRPr="00AB6A47">
        <w:rPr>
          <w:rFonts w:ascii="Arial" w:hAnsi="Arial" w:cs="Arial"/>
          <w:color w:val="0B0C0C"/>
          <w:sz w:val="22"/>
          <w:szCs w:val="22"/>
          <w:shd w:val="clear" w:color="auto" w:fill="FFFFFF"/>
        </w:rPr>
        <w:t> infant examination has not been performed</w:t>
      </w:r>
      <w:r w:rsidR="001C1769">
        <w:rPr>
          <w:rFonts w:ascii="Arial" w:hAnsi="Arial" w:cs="Arial"/>
          <w:color w:val="0B0C0C"/>
          <w:sz w:val="22"/>
          <w:szCs w:val="22"/>
          <w:shd w:val="clear" w:color="auto" w:fill="FFFFFF"/>
        </w:rPr>
        <w:t>, again</w:t>
      </w:r>
      <w:r w:rsidRPr="00AB6A47">
        <w:rPr>
          <w:rFonts w:ascii="Arial" w:hAnsi="Arial" w:cs="Arial"/>
          <w:color w:val="0B0C0C"/>
          <w:sz w:val="22"/>
          <w:szCs w:val="22"/>
          <w:shd w:val="clear" w:color="auto" w:fill="FFFFFF"/>
        </w:rPr>
        <w:t xml:space="preserve"> it should be done </w:t>
      </w:r>
      <w:r w:rsidR="001C1769">
        <w:rPr>
          <w:rFonts w:ascii="Arial" w:hAnsi="Arial" w:cs="Arial"/>
          <w:color w:val="0B0C0C"/>
          <w:sz w:val="22"/>
          <w:szCs w:val="22"/>
          <w:shd w:val="clear" w:color="auto" w:fill="FFFFFF"/>
        </w:rPr>
        <w:t xml:space="preserve">so </w:t>
      </w:r>
      <w:r w:rsidRPr="00AB6A47">
        <w:rPr>
          <w:rFonts w:ascii="Arial" w:hAnsi="Arial" w:cs="Arial"/>
          <w:color w:val="0B0C0C"/>
          <w:sz w:val="22"/>
          <w:szCs w:val="22"/>
          <w:shd w:val="clear" w:color="auto" w:fill="FFFFFF"/>
        </w:rPr>
        <w:t xml:space="preserve">as soon as </w:t>
      </w:r>
      <w:r w:rsidRPr="00C86C0E">
        <w:rPr>
          <w:rFonts w:ascii="Arial" w:hAnsi="Arial" w:cs="Arial"/>
          <w:color w:val="0B0C0C"/>
          <w:sz w:val="22"/>
          <w:szCs w:val="22"/>
          <w:shd w:val="clear" w:color="auto" w:fill="FFFFFF"/>
        </w:rPr>
        <w:t>possible.</w:t>
      </w:r>
      <w:r w:rsidRPr="00C86C0E">
        <w:rPr>
          <w:rFonts w:ascii="Arial" w:hAnsi="Arial" w:cs="Arial"/>
          <w:sz w:val="22"/>
          <w:szCs w:val="22"/>
        </w:rPr>
        <w:t xml:space="preserve"> </w:t>
      </w:r>
      <w:r w:rsidR="001C1769" w:rsidRPr="00C86C0E">
        <w:rPr>
          <w:rFonts w:ascii="Arial" w:hAnsi="Arial" w:cs="Arial"/>
          <w:sz w:val="22"/>
          <w:szCs w:val="22"/>
          <w:lang w:val="en-US"/>
        </w:rPr>
        <w:t>Failure</w:t>
      </w:r>
      <w:r w:rsidRPr="00C86C0E">
        <w:rPr>
          <w:rFonts w:ascii="Arial" w:hAnsi="Arial" w:cs="Arial"/>
          <w:sz w:val="22"/>
          <w:szCs w:val="22"/>
          <w:lang w:val="en-US"/>
        </w:rPr>
        <w:t xml:space="preserve"> to attend </w:t>
      </w:r>
      <w:r w:rsidR="001C1769">
        <w:rPr>
          <w:rFonts w:ascii="Arial" w:hAnsi="Arial" w:cs="Arial"/>
          <w:sz w:val="22"/>
          <w:szCs w:val="22"/>
          <w:lang w:val="en-US"/>
        </w:rPr>
        <w:t>and/or</w:t>
      </w:r>
      <w:r w:rsidRPr="00C86C0E">
        <w:rPr>
          <w:rFonts w:ascii="Arial" w:hAnsi="Arial" w:cs="Arial"/>
          <w:sz w:val="22"/>
          <w:szCs w:val="22"/>
          <w:lang w:val="en-US"/>
        </w:rPr>
        <w:t xml:space="preserve"> declined appointments s</w:t>
      </w:r>
      <w:r w:rsidR="001C1769">
        <w:rPr>
          <w:rFonts w:ascii="Arial" w:hAnsi="Arial" w:cs="Arial"/>
          <w:sz w:val="22"/>
          <w:szCs w:val="22"/>
          <w:lang w:val="en-US"/>
        </w:rPr>
        <w:t>h</w:t>
      </w:r>
      <w:r w:rsidRPr="00C86C0E">
        <w:rPr>
          <w:rFonts w:ascii="Arial" w:hAnsi="Arial" w:cs="Arial"/>
          <w:sz w:val="22"/>
          <w:szCs w:val="22"/>
          <w:lang w:val="en-US"/>
        </w:rPr>
        <w:t xml:space="preserve">ould be documented </w:t>
      </w:r>
      <w:r w:rsidR="00BC2745">
        <w:rPr>
          <w:rFonts w:ascii="Arial" w:hAnsi="Arial" w:cs="Arial"/>
          <w:sz w:val="22"/>
          <w:szCs w:val="22"/>
          <w:lang w:val="en-US"/>
        </w:rPr>
        <w:t>on</w:t>
      </w:r>
      <w:r w:rsidRPr="00C86C0E">
        <w:rPr>
          <w:rFonts w:ascii="Arial" w:hAnsi="Arial" w:cs="Arial"/>
          <w:sz w:val="22"/>
          <w:szCs w:val="22"/>
          <w:lang w:val="en-US"/>
        </w:rPr>
        <w:t xml:space="preserve"> </w:t>
      </w:r>
      <w:r w:rsidR="00E97B4E">
        <w:rPr>
          <w:rFonts w:ascii="Arial" w:hAnsi="Arial" w:cs="Arial"/>
          <w:sz w:val="22"/>
          <w:szCs w:val="22"/>
          <w:lang w:val="en-US"/>
        </w:rPr>
        <w:t>EMIS Web system</w:t>
      </w:r>
      <w:r w:rsidR="00BC2745">
        <w:rPr>
          <w:rFonts w:ascii="Arial" w:hAnsi="Arial" w:cs="Arial"/>
          <w:sz w:val="22"/>
          <w:szCs w:val="22"/>
          <w:lang w:val="en-US"/>
        </w:rPr>
        <w:t xml:space="preserve"> using</w:t>
      </w:r>
      <w:r w:rsidR="001C1769">
        <w:rPr>
          <w:rFonts w:ascii="Arial" w:hAnsi="Arial" w:cs="Arial"/>
          <w:sz w:val="22"/>
          <w:szCs w:val="22"/>
          <w:lang w:val="en-US"/>
        </w:rPr>
        <w:t xml:space="preserve"> the appropriate SNOMED code(s)</w:t>
      </w:r>
      <w:r w:rsidR="00BC2745">
        <w:rPr>
          <w:rFonts w:ascii="Arial" w:hAnsi="Arial" w:cs="Arial"/>
          <w:sz w:val="22"/>
          <w:szCs w:val="22"/>
          <w:lang w:val="en-US"/>
        </w:rPr>
        <w:t xml:space="preserve"> </w:t>
      </w:r>
      <w:r>
        <w:rPr>
          <w:rFonts w:ascii="Arial" w:hAnsi="Arial" w:cs="Arial"/>
          <w:sz w:val="22"/>
          <w:szCs w:val="22"/>
          <w:lang w:val="en-US"/>
        </w:rPr>
        <w:t>and followed up locally if appropriate.</w:t>
      </w:r>
    </w:p>
    <w:p w14:paraId="5EFB7C76" w14:textId="77777777" w:rsidR="00104CE9" w:rsidRPr="00AC06B2" w:rsidRDefault="00104CE9" w:rsidP="00104CE9">
      <w:pPr>
        <w:pStyle w:val="Heading1"/>
        <w:keepLines/>
        <w:pBdr>
          <w:bottom w:val="single" w:sz="4" w:space="1" w:color="595959" w:themeColor="text1" w:themeTint="A6"/>
        </w:pBdr>
        <w:spacing w:before="360" w:after="160" w:line="259" w:lineRule="auto"/>
        <w:rPr>
          <w:sz w:val="24"/>
          <w:szCs w:val="24"/>
        </w:rPr>
      </w:pPr>
      <w:bookmarkStart w:id="62" w:name="_Toc49150488"/>
      <w:r>
        <w:rPr>
          <w:sz w:val="24"/>
          <w:szCs w:val="24"/>
        </w:rPr>
        <w:t>Summary</w:t>
      </w:r>
      <w:bookmarkEnd w:id="62"/>
    </w:p>
    <w:p w14:paraId="70E293A8" w14:textId="3CB4FF51" w:rsidR="00104CE9" w:rsidRPr="00D20231" w:rsidRDefault="00104CE9" w:rsidP="00104CE9">
      <w:pPr>
        <w:rPr>
          <w:rFonts w:ascii="Arial" w:hAnsi="Arial" w:cs="Arial"/>
          <w:color w:val="000000" w:themeColor="text1"/>
          <w:sz w:val="22"/>
          <w:szCs w:val="22"/>
        </w:rPr>
      </w:pPr>
      <w:r w:rsidRPr="00AA6A5B">
        <w:rPr>
          <w:rFonts w:ascii="Arial" w:hAnsi="Arial" w:cs="Arial"/>
          <w:sz w:val="22"/>
          <w:szCs w:val="22"/>
          <w:lang w:val="en-US"/>
        </w:rPr>
        <w:t xml:space="preserve">All babies </w:t>
      </w:r>
      <w:r w:rsidR="00BC2745">
        <w:rPr>
          <w:rFonts w:ascii="Arial" w:hAnsi="Arial" w:cs="Arial"/>
          <w:sz w:val="22"/>
          <w:szCs w:val="22"/>
          <w:lang w:val="en-US"/>
        </w:rPr>
        <w:t xml:space="preserve">registered at </w:t>
      </w:r>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 </w:t>
      </w:r>
      <w:r w:rsidRPr="00AA6A5B">
        <w:rPr>
          <w:rFonts w:ascii="Arial" w:hAnsi="Arial" w:cs="Arial"/>
          <w:sz w:val="22"/>
          <w:szCs w:val="22"/>
          <w:lang w:val="en-US"/>
        </w:rPr>
        <w:t xml:space="preserve">are to receive an offer of a NIPE at </w:t>
      </w:r>
      <w:r w:rsidR="001C1769">
        <w:rPr>
          <w:rFonts w:ascii="Arial" w:hAnsi="Arial" w:cs="Arial"/>
          <w:sz w:val="22"/>
          <w:szCs w:val="22"/>
          <w:lang w:val="en-US"/>
        </w:rPr>
        <w:t>six to eight</w:t>
      </w:r>
      <w:r w:rsidRPr="00AA6A5B">
        <w:rPr>
          <w:rFonts w:ascii="Arial" w:hAnsi="Arial" w:cs="Arial"/>
          <w:sz w:val="22"/>
          <w:szCs w:val="22"/>
          <w:lang w:val="en-US"/>
        </w:rPr>
        <w:t xml:space="preserve"> weeks of age</w:t>
      </w:r>
      <w:r>
        <w:rPr>
          <w:rFonts w:ascii="Arial" w:hAnsi="Arial" w:cs="Arial"/>
          <w:sz w:val="22"/>
          <w:szCs w:val="22"/>
          <w:lang w:val="en-US"/>
        </w:rPr>
        <w:t xml:space="preserve"> for the purpose of identifying </w:t>
      </w:r>
      <w:r w:rsidRPr="00552532">
        <w:rPr>
          <w:rFonts w:ascii="Arial" w:hAnsi="Arial" w:cs="Arial"/>
          <w:color w:val="000000" w:themeColor="text1"/>
          <w:sz w:val="22"/>
          <w:szCs w:val="22"/>
        </w:rPr>
        <w:t>congenital abnormalities</w:t>
      </w:r>
      <w:r w:rsidR="00BC2745">
        <w:rPr>
          <w:rFonts w:ascii="Arial" w:hAnsi="Arial" w:cs="Arial"/>
          <w:color w:val="000000" w:themeColor="text1"/>
          <w:sz w:val="22"/>
          <w:szCs w:val="22"/>
        </w:rPr>
        <w:t xml:space="preserve"> and r</w:t>
      </w:r>
      <w:r w:rsidRPr="00552532">
        <w:rPr>
          <w:rFonts w:ascii="Arial" w:hAnsi="Arial" w:cs="Arial"/>
          <w:color w:val="000000" w:themeColor="text1"/>
          <w:sz w:val="22"/>
          <w:szCs w:val="22"/>
        </w:rPr>
        <w:t>educing morbidity and mortality</w:t>
      </w:r>
      <w:r>
        <w:rPr>
          <w:rFonts w:ascii="Arial" w:hAnsi="Arial" w:cs="Arial"/>
          <w:color w:val="000000" w:themeColor="text1"/>
          <w:sz w:val="22"/>
          <w:szCs w:val="22"/>
        </w:rPr>
        <w:t xml:space="preserve">. </w:t>
      </w:r>
    </w:p>
    <w:p w14:paraId="3F47773D" w14:textId="77777777" w:rsidR="00104CE9" w:rsidRDefault="00104CE9" w:rsidP="00104CE9">
      <w:pPr>
        <w:rPr>
          <w:rFonts w:ascii="Arial" w:hAnsi="Arial" w:cs="Arial"/>
          <w:sz w:val="22"/>
          <w:szCs w:val="22"/>
          <w:lang w:val="en-US"/>
        </w:rPr>
      </w:pPr>
    </w:p>
    <w:p w14:paraId="58052196" w14:textId="04F707FB" w:rsidR="00B81694" w:rsidRDefault="00104CE9" w:rsidP="00BC2745">
      <w:pPr>
        <w:rPr>
          <w:rFonts w:ascii="Arial" w:hAnsi="Arial" w:cs="Arial"/>
          <w:color w:val="0B0C0C"/>
          <w:sz w:val="22"/>
          <w:szCs w:val="22"/>
          <w:shd w:val="clear" w:color="auto" w:fill="FFFFFF"/>
        </w:rPr>
      </w:pPr>
      <w:r w:rsidRPr="00AA6A5B">
        <w:rPr>
          <w:rFonts w:ascii="Arial" w:hAnsi="Arial" w:cs="Arial"/>
          <w:color w:val="0B0C0C"/>
          <w:sz w:val="22"/>
          <w:szCs w:val="22"/>
          <w:shd w:val="clear" w:color="auto" w:fill="FFFFFF"/>
        </w:rPr>
        <w:t>Public Health England (PHE) provides support and advice to the NHS-led national screening programmes</w:t>
      </w:r>
      <w:r w:rsidR="00BC2745">
        <w:rPr>
          <w:rFonts w:ascii="Arial" w:hAnsi="Arial" w:cs="Arial"/>
          <w:color w:val="0B0C0C"/>
          <w:sz w:val="22"/>
          <w:szCs w:val="22"/>
          <w:shd w:val="clear" w:color="auto" w:fill="FFFFFF"/>
        </w:rPr>
        <w:t xml:space="preserve"> and t</w:t>
      </w:r>
      <w:r w:rsidRPr="00AA6A5B">
        <w:rPr>
          <w:rFonts w:ascii="Arial" w:hAnsi="Arial" w:cs="Arial"/>
          <w:color w:val="0B0C0C"/>
          <w:sz w:val="22"/>
          <w:szCs w:val="22"/>
          <w:shd w:val="clear" w:color="auto" w:fill="FFFFFF"/>
        </w:rPr>
        <w:t xml:space="preserve">hese programmes </w:t>
      </w:r>
      <w:r>
        <w:rPr>
          <w:rFonts w:ascii="Arial" w:hAnsi="Arial" w:cs="Arial"/>
          <w:color w:val="0B0C0C"/>
          <w:sz w:val="22"/>
          <w:szCs w:val="22"/>
          <w:shd w:val="clear" w:color="auto" w:fill="FFFFFF"/>
        </w:rPr>
        <w:t xml:space="preserve">are designed generally to </w:t>
      </w:r>
      <w:r w:rsidRPr="00AA6A5B">
        <w:rPr>
          <w:rFonts w:ascii="Arial" w:hAnsi="Arial" w:cs="Arial"/>
          <w:color w:val="0B0C0C"/>
          <w:sz w:val="22"/>
          <w:szCs w:val="22"/>
          <w:shd w:val="clear" w:color="auto" w:fill="FFFFFF"/>
        </w:rPr>
        <w:t>identify apparently healthy people who may be at increased risk of a disease or condition</w:t>
      </w:r>
      <w:r w:rsidR="001C1769">
        <w:rPr>
          <w:rFonts w:ascii="Arial" w:hAnsi="Arial" w:cs="Arial"/>
          <w:color w:val="0B0C0C"/>
          <w:sz w:val="22"/>
          <w:szCs w:val="22"/>
          <w:shd w:val="clear" w:color="auto" w:fill="FFFFFF"/>
        </w:rPr>
        <w:t xml:space="preserve"> thereby</w:t>
      </w:r>
      <w:r w:rsidRPr="00AA6A5B">
        <w:rPr>
          <w:rFonts w:ascii="Arial" w:hAnsi="Arial" w:cs="Arial"/>
          <w:color w:val="0B0C0C"/>
          <w:sz w:val="22"/>
          <w:szCs w:val="22"/>
          <w:shd w:val="clear" w:color="auto" w:fill="FFFFFF"/>
        </w:rPr>
        <w:t xml:space="preserve"> enabling earlier treatment and informed decisions.</w:t>
      </w:r>
    </w:p>
    <w:p w14:paraId="2BA4C239" w14:textId="6ABBD8ED" w:rsidR="004339BD" w:rsidRDefault="004339BD" w:rsidP="00BC2745">
      <w:pPr>
        <w:rPr>
          <w:rFonts w:ascii="Arial" w:hAnsi="Arial" w:cs="Arial"/>
          <w:color w:val="0B0C0C"/>
          <w:sz w:val="22"/>
          <w:szCs w:val="22"/>
          <w:shd w:val="clear" w:color="auto" w:fill="FFFFFF"/>
        </w:rPr>
      </w:pPr>
    </w:p>
    <w:p w14:paraId="4CA071B1" w14:textId="77777777" w:rsidR="004339BD" w:rsidRDefault="004339BD" w:rsidP="004339BD">
      <w:pPr>
        <w:pStyle w:val="Heading1"/>
        <w:keepLines/>
        <w:numPr>
          <w:ilvl w:val="0"/>
          <w:numId w:val="0"/>
        </w:numPr>
        <w:pBdr>
          <w:bottom w:val="single" w:sz="4" w:space="1" w:color="595959" w:themeColor="text1" w:themeTint="A6"/>
        </w:pBdr>
        <w:spacing w:before="360" w:after="160" w:line="259" w:lineRule="auto"/>
        <w:ind w:left="432" w:hanging="432"/>
        <w:rPr>
          <w:sz w:val="24"/>
          <w:szCs w:val="24"/>
        </w:rPr>
        <w:sectPr w:rsidR="004339BD" w:rsidSect="00BC2745">
          <w:headerReference w:type="default" r:id="rId16"/>
          <w:footerReference w:type="even" r:id="rId17"/>
          <w:footerReference w:type="default" r:id="rId18"/>
          <w:pgSz w:w="11900" w:h="16840"/>
          <w:pgMar w:top="1440" w:right="1440" w:bottom="1440" w:left="1440" w:header="720" w:footer="720" w:gutter="0"/>
          <w:cols w:space="720"/>
          <w:docGrid w:linePitch="360"/>
        </w:sectPr>
      </w:pPr>
    </w:p>
    <w:p w14:paraId="5CA53855" w14:textId="04D3CE5D" w:rsidR="004339BD" w:rsidRPr="00AC06B2" w:rsidRDefault="004339BD" w:rsidP="004339BD">
      <w:pPr>
        <w:pStyle w:val="Heading1"/>
        <w:keepLines/>
        <w:numPr>
          <w:ilvl w:val="0"/>
          <w:numId w:val="0"/>
        </w:numPr>
        <w:pBdr>
          <w:bottom w:val="single" w:sz="4" w:space="1" w:color="595959" w:themeColor="text1" w:themeTint="A6"/>
        </w:pBdr>
        <w:spacing w:before="360" w:after="160" w:line="259" w:lineRule="auto"/>
        <w:ind w:left="432" w:hanging="432"/>
        <w:rPr>
          <w:sz w:val="24"/>
          <w:szCs w:val="24"/>
        </w:rPr>
      </w:pPr>
      <w:bookmarkStart w:id="63" w:name="_Toc49150489"/>
      <w:r>
        <w:rPr>
          <w:sz w:val="24"/>
          <w:szCs w:val="24"/>
        </w:rPr>
        <w:t>Annex A Clinical Examination</w:t>
      </w:r>
      <w:r>
        <w:rPr>
          <w:rStyle w:val="FootnoteReference"/>
          <w:sz w:val="24"/>
          <w:szCs w:val="24"/>
        </w:rPr>
        <w:footnoteReference w:id="18"/>
      </w:r>
      <w:bookmarkEnd w:id="63"/>
    </w:p>
    <w:tbl>
      <w:tblPr>
        <w:tblStyle w:val="TableGrid"/>
        <w:tblW w:w="0" w:type="auto"/>
        <w:tblLook w:val="04A0" w:firstRow="1" w:lastRow="0" w:firstColumn="1" w:lastColumn="0" w:noHBand="0" w:noVBand="1"/>
      </w:tblPr>
      <w:tblGrid>
        <w:gridCol w:w="3471"/>
        <w:gridCol w:w="3472"/>
        <w:gridCol w:w="3472"/>
        <w:gridCol w:w="3472"/>
      </w:tblGrid>
      <w:tr w:rsidR="004339BD" w14:paraId="537633D5" w14:textId="77777777" w:rsidTr="00831B0E">
        <w:tc>
          <w:tcPr>
            <w:tcW w:w="3471" w:type="dxa"/>
            <w:shd w:val="clear" w:color="auto" w:fill="4472C4" w:themeFill="accent1"/>
          </w:tcPr>
          <w:p w14:paraId="6B1C96EE" w14:textId="67CB2066"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42D723DE" w14:textId="5C8E5F33"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5287DBC8" w14:textId="7AC1EF0A"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41076338" w14:textId="58918A18"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BE4159" w:rsidRPr="00BE4159" w14:paraId="0E7D102A" w14:textId="77777777" w:rsidTr="00BE4159">
        <w:tc>
          <w:tcPr>
            <w:tcW w:w="13887" w:type="dxa"/>
            <w:gridSpan w:val="4"/>
            <w:shd w:val="clear" w:color="auto" w:fill="4472C4" w:themeFill="accent1"/>
          </w:tcPr>
          <w:p w14:paraId="08D5D5F0" w14:textId="510DC167" w:rsidR="00831B0E" w:rsidRPr="00831B0E" w:rsidRDefault="00831B0E" w:rsidP="00831B0E">
            <w:pPr>
              <w:jc w:val="center"/>
              <w:rPr>
                <w:rFonts w:ascii="Arial" w:hAnsi="Arial" w:cs="Arial"/>
                <w:color w:val="FFFFFF" w:themeColor="background1"/>
                <w:sz w:val="22"/>
                <w:szCs w:val="22"/>
              </w:rPr>
            </w:pPr>
            <w:r w:rsidRPr="00BE4159">
              <w:rPr>
                <w:rFonts w:ascii="Arial" w:hAnsi="Arial" w:cs="Arial"/>
                <w:color w:val="FFFFFF" w:themeColor="background1"/>
                <w:sz w:val="22"/>
                <w:szCs w:val="22"/>
              </w:rPr>
              <w:t>Eye examination</w:t>
            </w:r>
          </w:p>
        </w:tc>
      </w:tr>
      <w:tr w:rsidR="00823FA9" w14:paraId="0F61B431" w14:textId="395D6FAE" w:rsidTr="0044500D">
        <w:tc>
          <w:tcPr>
            <w:tcW w:w="3471" w:type="dxa"/>
          </w:tcPr>
          <w:p w14:paraId="6E57992E" w14:textId="211B750D" w:rsidR="00823FA9" w:rsidRPr="004339BD" w:rsidRDefault="00823FA9" w:rsidP="004339BD">
            <w:pPr>
              <w:rPr>
                <w:sz w:val="22"/>
                <w:szCs w:val="22"/>
              </w:rPr>
            </w:pPr>
            <w:r>
              <w:rPr>
                <w:rFonts w:ascii="Arial" w:hAnsi="Arial" w:cs="Arial"/>
                <w:color w:val="0B0C0C"/>
                <w:sz w:val="22"/>
                <w:szCs w:val="22"/>
                <w:shd w:val="clear" w:color="auto" w:fill="FFFFFF"/>
              </w:rPr>
              <w:t>T</w:t>
            </w:r>
            <w:r w:rsidRPr="004339BD">
              <w:rPr>
                <w:rFonts w:ascii="Arial" w:hAnsi="Arial" w:cs="Arial"/>
                <w:color w:val="0B0C0C"/>
                <w:sz w:val="22"/>
                <w:szCs w:val="22"/>
                <w:shd w:val="clear" w:color="auto" w:fill="FFFFFF"/>
              </w:rPr>
              <w:t>o identify congenital cataracts which may require urgent management</w:t>
            </w:r>
          </w:p>
          <w:p w14:paraId="0F7FCB32" w14:textId="77777777" w:rsidR="00823FA9" w:rsidRDefault="00823FA9" w:rsidP="00BC2745">
            <w:pPr>
              <w:rPr>
                <w:rFonts w:ascii="Arial" w:hAnsi="Arial" w:cs="Arial"/>
                <w:sz w:val="22"/>
                <w:szCs w:val="22"/>
              </w:rPr>
            </w:pPr>
          </w:p>
        </w:tc>
        <w:tc>
          <w:tcPr>
            <w:tcW w:w="3472" w:type="dxa"/>
          </w:tcPr>
          <w:p w14:paraId="11045ECB" w14:textId="2C9B6E73"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A</w:t>
            </w:r>
            <w:r w:rsidRPr="004339BD">
              <w:rPr>
                <w:rFonts w:ascii="Arial" w:hAnsi="Arial" w:cs="Arial"/>
                <w:color w:val="0B0C0C"/>
                <w:sz w:val="22"/>
                <w:szCs w:val="22"/>
              </w:rPr>
              <w:t xml:space="preserve"> family history of bilateral congenital or hereditary cataracts affecting a first-degree relative</w:t>
            </w:r>
          </w:p>
          <w:p w14:paraId="6FB539C1" w14:textId="69BE1BED"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A</w:t>
            </w:r>
            <w:r w:rsidRPr="004339BD">
              <w:rPr>
                <w:rFonts w:ascii="Arial" w:hAnsi="Arial" w:cs="Arial"/>
                <w:color w:val="0B0C0C"/>
                <w:sz w:val="22"/>
                <w:szCs w:val="22"/>
              </w:rPr>
              <w:t xml:space="preserve"> first-degree relative with an ocular condition which was congenital or developed in early childhood, for example aniridia (absence of the iris), coloboma (a hole in one of the structures of the eye) or retinoblastoma (a rare malignant tumour of the retina)</w:t>
            </w:r>
          </w:p>
          <w:p w14:paraId="1675A12B" w14:textId="7A788D5E"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G</w:t>
            </w:r>
            <w:r w:rsidRPr="004339BD">
              <w:rPr>
                <w:rFonts w:ascii="Arial" w:hAnsi="Arial" w:cs="Arial"/>
                <w:color w:val="0B0C0C"/>
                <w:sz w:val="22"/>
                <w:szCs w:val="22"/>
              </w:rPr>
              <w:t>enetic syndromes such as trisomy 21, associated with eye and vision disorders</w:t>
            </w:r>
          </w:p>
          <w:p w14:paraId="39B4B26F" w14:textId="4A5F5FAC"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E</w:t>
            </w:r>
            <w:r w:rsidRPr="004339BD">
              <w:rPr>
                <w:rFonts w:ascii="Arial" w:hAnsi="Arial" w:cs="Arial"/>
                <w:color w:val="0B0C0C"/>
                <w:sz w:val="22"/>
                <w:szCs w:val="22"/>
              </w:rPr>
              <w:t>xtensive port wine stain involving the eyelids which can cause glaucoma</w:t>
            </w:r>
          </w:p>
          <w:p w14:paraId="642E0E8F" w14:textId="25EA8836"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M</w:t>
            </w:r>
            <w:r w:rsidRPr="004339BD">
              <w:rPr>
                <w:rFonts w:ascii="Arial" w:hAnsi="Arial" w:cs="Arial"/>
                <w:color w:val="0B0C0C"/>
                <w:sz w:val="22"/>
                <w:szCs w:val="22"/>
              </w:rPr>
              <w:t>aternal exposure to viruses during pregnancy, including rubella and cytomegalovirus</w:t>
            </w:r>
          </w:p>
          <w:p w14:paraId="55F173AB" w14:textId="7BCB02DE"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N</w:t>
            </w:r>
            <w:r w:rsidRPr="004339BD">
              <w:rPr>
                <w:rFonts w:ascii="Arial" w:hAnsi="Arial" w:cs="Arial"/>
                <w:color w:val="0B0C0C"/>
                <w:sz w:val="22"/>
                <w:szCs w:val="22"/>
              </w:rPr>
              <w:t>eurodevelopmental conditions or sensorineural hearing loss (a type of hearing loss or deafness in which the root cause lies in the inner ear)</w:t>
            </w:r>
          </w:p>
          <w:p w14:paraId="2AEF3A4B" w14:textId="50C1F408"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P</w:t>
            </w:r>
            <w:r w:rsidRPr="004339BD">
              <w:rPr>
                <w:rFonts w:ascii="Arial" w:hAnsi="Arial" w:cs="Arial"/>
                <w:color w:val="0B0C0C"/>
                <w:sz w:val="22"/>
                <w:szCs w:val="22"/>
              </w:rPr>
              <w:t>rematurity</w:t>
            </w:r>
          </w:p>
          <w:p w14:paraId="34A2FE6D" w14:textId="77777777" w:rsidR="00823FA9" w:rsidRDefault="00823FA9" w:rsidP="00BC2745">
            <w:pPr>
              <w:rPr>
                <w:rFonts w:ascii="Arial" w:hAnsi="Arial" w:cs="Arial"/>
                <w:sz w:val="22"/>
                <w:szCs w:val="22"/>
              </w:rPr>
            </w:pPr>
          </w:p>
        </w:tc>
        <w:tc>
          <w:tcPr>
            <w:tcW w:w="3472" w:type="dxa"/>
          </w:tcPr>
          <w:p w14:paraId="20D3D91F" w14:textId="7FE98E97" w:rsidR="00823FA9" w:rsidRDefault="00823FA9" w:rsidP="00644B3F">
            <w:pPr>
              <w:rPr>
                <w:rFonts w:ascii="Arial" w:hAnsi="Arial" w:cs="Arial"/>
                <w:sz w:val="22"/>
                <w:szCs w:val="22"/>
              </w:rPr>
            </w:pPr>
            <w:r w:rsidRPr="00644B3F">
              <w:rPr>
                <w:rFonts w:ascii="Arial" w:hAnsi="Arial" w:cs="Arial"/>
                <w:sz w:val="22"/>
                <w:szCs w:val="22"/>
              </w:rPr>
              <w:t>Before the examination, practitioners should establish:</w:t>
            </w:r>
          </w:p>
          <w:p w14:paraId="3E103E07" w14:textId="77777777" w:rsidR="00823FA9" w:rsidRPr="00644B3F" w:rsidRDefault="00823FA9" w:rsidP="00644B3F">
            <w:pPr>
              <w:rPr>
                <w:rFonts w:ascii="Arial" w:hAnsi="Arial" w:cs="Arial"/>
                <w:sz w:val="22"/>
                <w:szCs w:val="22"/>
              </w:rPr>
            </w:pPr>
          </w:p>
          <w:p w14:paraId="7A3D336E" w14:textId="6C89232A" w:rsidR="00823FA9" w:rsidRPr="00644B3F" w:rsidRDefault="00823FA9" w:rsidP="00823FA9">
            <w:pPr>
              <w:pStyle w:val="ListParagraph"/>
              <w:numPr>
                <w:ilvl w:val="0"/>
                <w:numId w:val="15"/>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mother’s recent obstetric history</w:t>
            </w:r>
          </w:p>
          <w:p w14:paraId="18EAF382" w14:textId="5D037172" w:rsidR="00823FA9" w:rsidRDefault="00823FA9" w:rsidP="00823FA9">
            <w:pPr>
              <w:pStyle w:val="ListParagraph"/>
              <w:numPr>
                <w:ilvl w:val="0"/>
                <w:numId w:val="15"/>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family history of a first-degree relative with an ocular condition which was congenital or developed in early childhood (particularly congenital cataracts)</w:t>
            </w:r>
          </w:p>
          <w:p w14:paraId="4AFD1169" w14:textId="77777777" w:rsidR="00823FA9" w:rsidRPr="00644B3F" w:rsidRDefault="00823FA9" w:rsidP="00644B3F">
            <w:pPr>
              <w:pStyle w:val="ListParagraph"/>
              <w:rPr>
                <w:rFonts w:ascii="Arial" w:hAnsi="Arial" w:cs="Arial"/>
                <w:sz w:val="22"/>
                <w:szCs w:val="22"/>
              </w:rPr>
            </w:pPr>
          </w:p>
          <w:p w14:paraId="088C6F1D" w14:textId="10286019" w:rsidR="00823FA9" w:rsidRDefault="00823FA9" w:rsidP="00644B3F">
            <w:pPr>
              <w:rPr>
                <w:rFonts w:ascii="Arial" w:hAnsi="Arial" w:cs="Arial"/>
                <w:sz w:val="22"/>
                <w:szCs w:val="22"/>
              </w:rPr>
            </w:pPr>
            <w:r w:rsidRPr="00644B3F">
              <w:rPr>
                <w:rFonts w:ascii="Arial" w:hAnsi="Arial" w:cs="Arial"/>
                <w:sz w:val="22"/>
                <w:szCs w:val="22"/>
              </w:rPr>
              <w:t>Assessment of the appearance of the eyes (external examination) should include:</w:t>
            </w:r>
          </w:p>
          <w:p w14:paraId="77FB527B" w14:textId="77777777" w:rsidR="00823FA9" w:rsidRPr="00644B3F" w:rsidRDefault="00823FA9" w:rsidP="00644B3F">
            <w:pPr>
              <w:rPr>
                <w:rFonts w:ascii="Arial" w:hAnsi="Arial" w:cs="Arial"/>
                <w:sz w:val="22"/>
                <w:szCs w:val="22"/>
              </w:rPr>
            </w:pPr>
          </w:p>
          <w:p w14:paraId="0E8F5772" w14:textId="4BB00BD2" w:rsidR="00823FA9" w:rsidRPr="00644B3F"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ability to fully open the eyelids</w:t>
            </w:r>
          </w:p>
          <w:p w14:paraId="2C1A74D3" w14:textId="2BEDEB49" w:rsidR="00823FA9" w:rsidRPr="00644B3F"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B</w:t>
            </w:r>
            <w:r w:rsidRPr="00644B3F">
              <w:rPr>
                <w:rFonts w:ascii="Arial" w:hAnsi="Arial" w:cs="Arial"/>
                <w:sz w:val="22"/>
                <w:szCs w:val="22"/>
              </w:rPr>
              <w:t>oth eyes the same size</w:t>
            </w:r>
          </w:p>
          <w:p w14:paraId="0E009647" w14:textId="73B423D7" w:rsidR="00823FA9" w:rsidRPr="00644B3F"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S</w:t>
            </w:r>
            <w:r w:rsidRPr="00644B3F">
              <w:rPr>
                <w:rFonts w:ascii="Arial" w:hAnsi="Arial" w:cs="Arial"/>
                <w:sz w:val="22"/>
                <w:szCs w:val="22"/>
              </w:rPr>
              <w:t>ymmetry of eye size and clarity of the cornea (the cornea is the circular transparent window of the eye through which the iris and pupil can be seen and its diameter in a term baby should be similar to the width of the practitioner’s little fingertip)</w:t>
            </w:r>
          </w:p>
          <w:p w14:paraId="4791CA2E" w14:textId="67F8D9B4" w:rsidR="00823FA9"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R</w:t>
            </w:r>
            <w:r w:rsidRPr="00644B3F">
              <w:rPr>
                <w:rFonts w:ascii="Arial" w:hAnsi="Arial" w:cs="Arial"/>
                <w:sz w:val="22"/>
                <w:szCs w:val="22"/>
              </w:rPr>
              <w:t>oundness and symmetry of the pupils</w:t>
            </w:r>
          </w:p>
          <w:p w14:paraId="024EE99C" w14:textId="77777777" w:rsidR="00823FA9" w:rsidRPr="00644B3F" w:rsidRDefault="00823FA9" w:rsidP="00644B3F">
            <w:pPr>
              <w:pStyle w:val="ListParagraph"/>
              <w:rPr>
                <w:rFonts w:ascii="Arial" w:hAnsi="Arial" w:cs="Arial"/>
                <w:sz w:val="22"/>
                <w:szCs w:val="22"/>
              </w:rPr>
            </w:pPr>
          </w:p>
          <w:p w14:paraId="3F061CE1" w14:textId="2D1EC01E" w:rsidR="00823FA9" w:rsidRDefault="00823FA9" w:rsidP="00644B3F">
            <w:pPr>
              <w:rPr>
                <w:rFonts w:ascii="Arial" w:hAnsi="Arial" w:cs="Arial"/>
                <w:sz w:val="22"/>
                <w:szCs w:val="22"/>
              </w:rPr>
            </w:pPr>
            <w:r w:rsidRPr="00644B3F">
              <w:rPr>
                <w:rFonts w:ascii="Arial" w:hAnsi="Arial" w:cs="Arial"/>
                <w:sz w:val="22"/>
                <w:szCs w:val="22"/>
              </w:rPr>
              <w:t>The red reflex examination</w:t>
            </w:r>
          </w:p>
          <w:p w14:paraId="39B2A8E7" w14:textId="77777777" w:rsidR="00823FA9" w:rsidRPr="00644B3F" w:rsidRDefault="00823FA9" w:rsidP="00644B3F">
            <w:pPr>
              <w:rPr>
                <w:rFonts w:ascii="Arial" w:hAnsi="Arial" w:cs="Arial"/>
                <w:sz w:val="22"/>
                <w:szCs w:val="22"/>
              </w:rPr>
            </w:pPr>
          </w:p>
          <w:p w14:paraId="688EB93B" w14:textId="1606889A" w:rsidR="00823FA9" w:rsidRDefault="00823FA9" w:rsidP="00644B3F">
            <w:pPr>
              <w:rPr>
                <w:rFonts w:ascii="Arial" w:hAnsi="Arial" w:cs="Arial"/>
                <w:sz w:val="22"/>
                <w:szCs w:val="22"/>
              </w:rPr>
            </w:pPr>
            <w:r w:rsidRPr="00644B3F">
              <w:rPr>
                <w:rFonts w:ascii="Arial" w:hAnsi="Arial" w:cs="Arial"/>
                <w:sz w:val="22"/>
                <w:szCs w:val="22"/>
              </w:rPr>
              <w:t>The red reflex is the normal reflection of white light from the back of the eye which is seen as a red glow in the pupil on ophthalmoscopy. This is like the red-eye effect seen on flash photography.</w:t>
            </w:r>
          </w:p>
          <w:p w14:paraId="13B337E4" w14:textId="77777777" w:rsidR="00823FA9" w:rsidRPr="00644B3F" w:rsidRDefault="00823FA9" w:rsidP="00644B3F">
            <w:pPr>
              <w:rPr>
                <w:rFonts w:ascii="Arial" w:hAnsi="Arial" w:cs="Arial"/>
                <w:sz w:val="22"/>
                <w:szCs w:val="22"/>
              </w:rPr>
            </w:pPr>
          </w:p>
          <w:p w14:paraId="4664EFF0" w14:textId="5D73E54A" w:rsidR="00823FA9" w:rsidRDefault="00823FA9" w:rsidP="00644B3F">
            <w:pPr>
              <w:rPr>
                <w:rFonts w:ascii="Arial" w:hAnsi="Arial" w:cs="Arial"/>
                <w:sz w:val="22"/>
                <w:szCs w:val="22"/>
              </w:rPr>
            </w:pPr>
            <w:r w:rsidRPr="00644B3F">
              <w:rPr>
                <w:rFonts w:ascii="Arial" w:hAnsi="Arial" w:cs="Arial"/>
                <w:sz w:val="22"/>
                <w:szCs w:val="22"/>
              </w:rPr>
              <w:t>During the examination:</w:t>
            </w:r>
          </w:p>
          <w:p w14:paraId="42304251" w14:textId="77777777" w:rsidR="00823FA9" w:rsidRPr="00644B3F" w:rsidRDefault="00823FA9" w:rsidP="00644B3F">
            <w:pPr>
              <w:rPr>
                <w:rFonts w:ascii="Arial" w:hAnsi="Arial" w:cs="Arial"/>
                <w:sz w:val="22"/>
                <w:szCs w:val="22"/>
              </w:rPr>
            </w:pPr>
          </w:p>
          <w:p w14:paraId="2955AC6C" w14:textId="5AE705C1" w:rsidR="00823FA9" w:rsidRPr="00644B3F" w:rsidRDefault="00823FA9" w:rsidP="00823FA9">
            <w:pPr>
              <w:pStyle w:val="ListParagraph"/>
              <w:numPr>
                <w:ilvl w:val="0"/>
                <w:numId w:val="17"/>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overhead lights should be dimmed and the baby settled</w:t>
            </w:r>
          </w:p>
          <w:p w14:paraId="56C463BB" w14:textId="1C3CAAFA" w:rsidR="00823FA9" w:rsidRDefault="00823FA9" w:rsidP="00823FA9">
            <w:pPr>
              <w:pStyle w:val="ListParagraph"/>
              <w:numPr>
                <w:ilvl w:val="0"/>
                <w:numId w:val="17"/>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eyepiece of the ophthalmoscope should be held up to the baby’s eye at arm’s length from their face</w:t>
            </w:r>
          </w:p>
          <w:p w14:paraId="4732D520" w14:textId="5BC5DA85" w:rsidR="00823FA9" w:rsidRPr="00526789" w:rsidRDefault="00823FA9" w:rsidP="00644B3F">
            <w:pPr>
              <w:pStyle w:val="ListParagraph"/>
              <w:numPr>
                <w:ilvl w:val="0"/>
                <w:numId w:val="17"/>
              </w:numPr>
              <w:ind w:left="287" w:hanging="284"/>
              <w:rPr>
                <w:rFonts w:ascii="Arial" w:hAnsi="Arial" w:cs="Arial"/>
                <w:sz w:val="22"/>
                <w:szCs w:val="22"/>
              </w:rPr>
            </w:pPr>
            <w:r w:rsidRPr="00526789">
              <w:rPr>
                <w:rFonts w:ascii="Arial" w:hAnsi="Arial" w:cs="Arial"/>
                <w:sz w:val="22"/>
                <w:szCs w:val="22"/>
              </w:rPr>
              <w:t>The circle of light from the ophthalmoscope should be directed towards the baby’s eye</w:t>
            </w:r>
            <w:r w:rsidR="00526789">
              <w:rPr>
                <w:rFonts w:ascii="Arial" w:hAnsi="Arial" w:cs="Arial"/>
                <w:sz w:val="22"/>
                <w:szCs w:val="22"/>
              </w:rPr>
              <w:t xml:space="preserve"> </w:t>
            </w:r>
            <w:r w:rsidRPr="00526789">
              <w:rPr>
                <w:rFonts w:ascii="Arial" w:hAnsi="Arial" w:cs="Arial"/>
                <w:sz w:val="22"/>
                <w:szCs w:val="22"/>
              </w:rPr>
              <w:t>while gently parting the baby’s eyelids if necessary</w:t>
            </w:r>
          </w:p>
          <w:p w14:paraId="19705F88" w14:textId="77777777" w:rsidR="00823FA9" w:rsidRPr="00644B3F" w:rsidRDefault="00823FA9" w:rsidP="00644B3F">
            <w:pPr>
              <w:rPr>
                <w:rFonts w:ascii="Arial" w:hAnsi="Arial" w:cs="Arial"/>
                <w:sz w:val="22"/>
                <w:szCs w:val="22"/>
              </w:rPr>
            </w:pPr>
          </w:p>
          <w:p w14:paraId="0426FE73" w14:textId="070D9171" w:rsidR="00823FA9" w:rsidRPr="00644B3F" w:rsidRDefault="00823FA9" w:rsidP="00644B3F">
            <w:pPr>
              <w:rPr>
                <w:rFonts w:ascii="Arial" w:hAnsi="Arial" w:cs="Arial"/>
                <w:sz w:val="22"/>
                <w:szCs w:val="22"/>
              </w:rPr>
            </w:pPr>
            <w:r w:rsidRPr="00644B3F">
              <w:rPr>
                <w:rFonts w:ascii="Arial" w:hAnsi="Arial" w:cs="Arial"/>
                <w:sz w:val="22"/>
                <w:szCs w:val="22"/>
              </w:rPr>
              <w:t>The red reflex is viewed through the ophthalmoscope eyepiece. The colour, brightness and presence of any shadows on the red reflex should be noted in each eye.</w:t>
            </w:r>
          </w:p>
          <w:p w14:paraId="2E9155E6" w14:textId="77777777" w:rsidR="00823FA9" w:rsidRPr="00644B3F" w:rsidRDefault="00823FA9" w:rsidP="00644B3F">
            <w:pPr>
              <w:rPr>
                <w:rFonts w:ascii="Arial" w:hAnsi="Arial" w:cs="Arial"/>
                <w:sz w:val="22"/>
                <w:szCs w:val="22"/>
              </w:rPr>
            </w:pPr>
          </w:p>
          <w:p w14:paraId="66FC42BD" w14:textId="189914BA" w:rsidR="00823FA9" w:rsidRPr="00644B3F" w:rsidRDefault="00823FA9" w:rsidP="00644B3F">
            <w:pPr>
              <w:rPr>
                <w:rFonts w:ascii="Arial" w:hAnsi="Arial" w:cs="Arial"/>
                <w:sz w:val="22"/>
                <w:szCs w:val="22"/>
              </w:rPr>
            </w:pPr>
            <w:r w:rsidRPr="00644B3F">
              <w:rPr>
                <w:rFonts w:ascii="Arial" w:hAnsi="Arial" w:cs="Arial"/>
                <w:sz w:val="22"/>
                <w:szCs w:val="22"/>
              </w:rPr>
              <w:t xml:space="preserve">Caucasian babies have a bright, </w:t>
            </w:r>
            <w:proofErr w:type="spellStart"/>
            <w:r w:rsidRPr="00644B3F">
              <w:rPr>
                <w:rFonts w:ascii="Arial" w:hAnsi="Arial" w:cs="Arial"/>
                <w:sz w:val="22"/>
                <w:szCs w:val="22"/>
              </w:rPr>
              <w:t>pinky</w:t>
            </w:r>
            <w:proofErr w:type="spellEnd"/>
            <w:r w:rsidRPr="00644B3F">
              <w:rPr>
                <w:rFonts w:ascii="Arial" w:hAnsi="Arial" w:cs="Arial"/>
                <w:sz w:val="22"/>
                <w:szCs w:val="22"/>
              </w:rPr>
              <w:t>-red reflex. The reflex can be less bright and of yellow/brown hue in non-Caucasian babies. If the assessment is difficult, it can be helpful to assess the parents’ red reflexes to determine the expected reflex colour.</w:t>
            </w:r>
          </w:p>
          <w:p w14:paraId="43BCD194" w14:textId="77777777" w:rsidR="00823FA9" w:rsidRPr="00644B3F" w:rsidRDefault="00823FA9" w:rsidP="00644B3F">
            <w:pPr>
              <w:rPr>
                <w:rFonts w:ascii="Arial" w:hAnsi="Arial" w:cs="Arial"/>
                <w:sz w:val="22"/>
                <w:szCs w:val="22"/>
              </w:rPr>
            </w:pPr>
          </w:p>
          <w:p w14:paraId="0BA84990" w14:textId="43292023" w:rsidR="00823FA9" w:rsidRDefault="00823FA9" w:rsidP="00793EFC">
            <w:pPr>
              <w:rPr>
                <w:rFonts w:ascii="Arial" w:hAnsi="Arial" w:cs="Arial"/>
                <w:sz w:val="22"/>
                <w:szCs w:val="22"/>
              </w:rPr>
            </w:pPr>
            <w:r w:rsidRPr="00644B3F">
              <w:rPr>
                <w:rFonts w:ascii="Arial" w:hAnsi="Arial" w:cs="Arial"/>
                <w:sz w:val="22"/>
                <w:szCs w:val="22"/>
              </w:rPr>
              <w:t>If the examination is equivocal, the examination should be repeated by a more experienced practitioner within the guideline period.</w:t>
            </w:r>
          </w:p>
          <w:p w14:paraId="1BC2B0D7" w14:textId="77777777" w:rsidR="00823FA9" w:rsidRPr="00831B0E" w:rsidRDefault="00823FA9" w:rsidP="00793EFC">
            <w:pPr>
              <w:rPr>
                <w:rFonts w:ascii="Arial" w:hAnsi="Arial" w:cs="Arial"/>
                <w:color w:val="0B0C0C"/>
                <w:sz w:val="22"/>
                <w:szCs w:val="22"/>
              </w:rPr>
            </w:pPr>
          </w:p>
          <w:p w14:paraId="6C077D74" w14:textId="77777777" w:rsidR="00823FA9" w:rsidRDefault="00823FA9" w:rsidP="00831B0E">
            <w:pPr>
              <w:contextualSpacing/>
              <w:rPr>
                <w:rFonts w:ascii="Arial" w:hAnsi="Arial" w:cs="Arial"/>
                <w:sz w:val="22"/>
                <w:szCs w:val="22"/>
              </w:rPr>
            </w:pPr>
          </w:p>
        </w:tc>
        <w:tc>
          <w:tcPr>
            <w:tcW w:w="3472" w:type="dxa"/>
          </w:tcPr>
          <w:p w14:paraId="3F8EE751" w14:textId="77777777" w:rsidR="00823FA9" w:rsidRPr="00831B0E" w:rsidRDefault="00823FA9" w:rsidP="00823FA9">
            <w:pPr>
              <w:pStyle w:val="NormalWeb"/>
              <w:shd w:val="clear" w:color="auto" w:fill="FFFFFF"/>
              <w:spacing w:before="75" w:beforeAutospacing="0" w:after="300" w:afterAutospacing="0"/>
              <w:rPr>
                <w:rFonts w:ascii="Arial" w:hAnsi="Arial" w:cs="Arial"/>
                <w:color w:val="0B0C0C"/>
                <w:sz w:val="22"/>
                <w:szCs w:val="22"/>
              </w:rPr>
            </w:pPr>
            <w:r w:rsidRPr="00831B0E">
              <w:rPr>
                <w:rFonts w:ascii="Arial" w:hAnsi="Arial" w:cs="Arial"/>
                <w:color w:val="0B0C0C"/>
                <w:sz w:val="22"/>
                <w:szCs w:val="22"/>
              </w:rPr>
              <w:t>In addition to the assessment described for the newborn screen, the 6</w:t>
            </w:r>
            <w:r>
              <w:rPr>
                <w:rFonts w:ascii="Arial" w:hAnsi="Arial" w:cs="Arial"/>
                <w:color w:val="0B0C0C"/>
                <w:sz w:val="22"/>
                <w:szCs w:val="22"/>
              </w:rPr>
              <w:t>-</w:t>
            </w:r>
            <w:r w:rsidRPr="00831B0E">
              <w:rPr>
                <w:rFonts w:ascii="Arial" w:hAnsi="Arial" w:cs="Arial"/>
                <w:color w:val="0B0C0C"/>
                <w:sz w:val="22"/>
                <w:szCs w:val="22"/>
              </w:rPr>
              <w:t>to</w:t>
            </w:r>
            <w:r>
              <w:rPr>
                <w:rFonts w:ascii="Arial" w:hAnsi="Arial" w:cs="Arial"/>
                <w:color w:val="0B0C0C"/>
                <w:sz w:val="22"/>
                <w:szCs w:val="22"/>
              </w:rPr>
              <w:t>-</w:t>
            </w:r>
            <w:proofErr w:type="gramStart"/>
            <w:r w:rsidRPr="00831B0E">
              <w:rPr>
                <w:rFonts w:ascii="Arial" w:hAnsi="Arial" w:cs="Arial"/>
                <w:color w:val="0B0C0C"/>
                <w:sz w:val="22"/>
                <w:szCs w:val="22"/>
              </w:rPr>
              <w:t>8</w:t>
            </w:r>
            <w:r>
              <w:rPr>
                <w:rFonts w:ascii="Arial" w:hAnsi="Arial" w:cs="Arial"/>
                <w:color w:val="0B0C0C"/>
                <w:sz w:val="22"/>
                <w:szCs w:val="22"/>
              </w:rPr>
              <w:t xml:space="preserve"> </w:t>
            </w:r>
            <w:r w:rsidRPr="00831B0E">
              <w:rPr>
                <w:rFonts w:ascii="Arial" w:hAnsi="Arial" w:cs="Arial"/>
                <w:color w:val="0B0C0C"/>
                <w:sz w:val="22"/>
                <w:szCs w:val="22"/>
              </w:rPr>
              <w:t>week</w:t>
            </w:r>
            <w:proofErr w:type="gramEnd"/>
            <w:r w:rsidRPr="00831B0E">
              <w:rPr>
                <w:rFonts w:ascii="Arial" w:hAnsi="Arial" w:cs="Arial"/>
                <w:color w:val="0B0C0C"/>
                <w:sz w:val="22"/>
                <w:szCs w:val="22"/>
              </w:rPr>
              <w:t xml:space="preserve"> examination includes checking:</w:t>
            </w:r>
          </w:p>
          <w:p w14:paraId="684CE976" w14:textId="77777777" w:rsidR="00823FA9" w:rsidRPr="00831B0E" w:rsidRDefault="00823FA9" w:rsidP="00823FA9">
            <w:pPr>
              <w:numPr>
                <w:ilvl w:val="0"/>
                <w:numId w:val="8"/>
              </w:numPr>
              <w:shd w:val="clear" w:color="auto" w:fill="FFFFFF"/>
              <w:spacing w:after="75"/>
              <w:ind w:left="300"/>
              <w:rPr>
                <w:rFonts w:ascii="Arial" w:hAnsi="Arial" w:cs="Arial"/>
                <w:color w:val="0B0C0C"/>
                <w:sz w:val="22"/>
                <w:szCs w:val="22"/>
              </w:rPr>
            </w:pPr>
            <w:r>
              <w:rPr>
                <w:rFonts w:ascii="Arial" w:hAnsi="Arial" w:cs="Arial"/>
                <w:color w:val="0B0C0C"/>
                <w:sz w:val="22"/>
                <w:szCs w:val="22"/>
              </w:rPr>
              <w:t>I</w:t>
            </w:r>
            <w:r w:rsidRPr="00831B0E">
              <w:rPr>
                <w:rFonts w:ascii="Arial" w:hAnsi="Arial" w:cs="Arial"/>
                <w:color w:val="0B0C0C"/>
                <w:sz w:val="22"/>
                <w:szCs w:val="22"/>
              </w:rPr>
              <w:t>f the parents have any concerns about the baby’s visual behaviour, for example asking if the baby looks at the them steadily or if the baby has started smiling back at them</w:t>
            </w:r>
          </w:p>
          <w:p w14:paraId="69A5484E" w14:textId="77777777" w:rsidR="00823FA9" w:rsidRPr="00831B0E" w:rsidRDefault="00823FA9" w:rsidP="00823FA9">
            <w:pPr>
              <w:numPr>
                <w:ilvl w:val="0"/>
                <w:numId w:val="8"/>
              </w:numPr>
              <w:shd w:val="clear" w:color="auto" w:fill="FFFFFF"/>
              <w:spacing w:after="75"/>
              <w:ind w:left="300"/>
              <w:rPr>
                <w:rFonts w:ascii="Arial" w:hAnsi="Arial" w:cs="Arial"/>
                <w:color w:val="0B0C0C"/>
                <w:sz w:val="22"/>
                <w:szCs w:val="22"/>
              </w:rPr>
            </w:pPr>
            <w:r>
              <w:rPr>
                <w:rFonts w:ascii="Arial" w:hAnsi="Arial" w:cs="Arial"/>
                <w:color w:val="0B0C0C"/>
                <w:sz w:val="22"/>
                <w:szCs w:val="22"/>
              </w:rPr>
              <w:t>T</w:t>
            </w:r>
            <w:r w:rsidRPr="00831B0E">
              <w:rPr>
                <w:rFonts w:ascii="Arial" w:hAnsi="Arial" w:cs="Arial"/>
                <w:color w:val="0B0C0C"/>
                <w:sz w:val="22"/>
                <w:szCs w:val="22"/>
              </w:rPr>
              <w:t>he ability of the baby to fix on the practitioner’s face steadily, without nystagmus (wobble of the eyes)</w:t>
            </w:r>
          </w:p>
          <w:p w14:paraId="04D3BC85" w14:textId="77777777" w:rsidR="00823FA9" w:rsidRPr="00831B0E" w:rsidRDefault="00823FA9" w:rsidP="00823FA9">
            <w:pPr>
              <w:numPr>
                <w:ilvl w:val="0"/>
                <w:numId w:val="8"/>
              </w:numPr>
              <w:shd w:val="clear" w:color="auto" w:fill="FFFFFF"/>
              <w:spacing w:after="75"/>
              <w:ind w:left="300"/>
              <w:rPr>
                <w:rFonts w:ascii="Arial" w:hAnsi="Arial" w:cs="Arial"/>
                <w:color w:val="0B0C0C"/>
                <w:sz w:val="22"/>
                <w:szCs w:val="22"/>
              </w:rPr>
            </w:pPr>
            <w:r>
              <w:rPr>
                <w:rFonts w:ascii="Arial" w:hAnsi="Arial" w:cs="Arial"/>
                <w:color w:val="0B0C0C"/>
                <w:sz w:val="22"/>
                <w:szCs w:val="22"/>
              </w:rPr>
              <w:t>T</w:t>
            </w:r>
            <w:r w:rsidRPr="00831B0E">
              <w:rPr>
                <w:rFonts w:ascii="Arial" w:hAnsi="Arial" w:cs="Arial"/>
                <w:color w:val="0B0C0C"/>
                <w:sz w:val="22"/>
                <w:szCs w:val="22"/>
              </w:rPr>
              <w:t>he ability of the baby to fix and follow a large, bright target by moving their eyes (and not just by moving their head)</w:t>
            </w:r>
          </w:p>
          <w:p w14:paraId="49F3E82C" w14:textId="77777777" w:rsidR="00823FA9" w:rsidRDefault="00823FA9" w:rsidP="00823FA9">
            <w:pPr>
              <w:numPr>
                <w:ilvl w:val="0"/>
                <w:numId w:val="8"/>
              </w:numPr>
              <w:shd w:val="clear" w:color="auto" w:fill="FFFFFF"/>
              <w:spacing w:after="75"/>
              <w:ind w:left="300"/>
            </w:pPr>
            <w:r w:rsidRPr="00CF6924">
              <w:rPr>
                <w:rFonts w:ascii="Arial" w:hAnsi="Arial" w:cs="Arial"/>
                <w:color w:val="0B0C0C"/>
                <w:sz w:val="22"/>
                <w:szCs w:val="22"/>
              </w:rPr>
              <w:t>The alignment of the eyes (bearing in mind that although alignment can be variable at this age, a consistently and significantly deviated eye is not normal)</w:t>
            </w:r>
          </w:p>
          <w:p w14:paraId="509227B3" w14:textId="77777777" w:rsidR="00823FA9" w:rsidRPr="00644B3F" w:rsidRDefault="00823FA9" w:rsidP="00644B3F">
            <w:pPr>
              <w:rPr>
                <w:rFonts w:ascii="Arial" w:hAnsi="Arial" w:cs="Arial"/>
                <w:sz w:val="22"/>
                <w:szCs w:val="22"/>
              </w:rPr>
            </w:pPr>
          </w:p>
        </w:tc>
      </w:tr>
    </w:tbl>
    <w:p w14:paraId="72F82829" w14:textId="77777777" w:rsidR="00823FA9" w:rsidRDefault="00823FA9"/>
    <w:p w14:paraId="726775B4" w14:textId="77777777" w:rsidR="00823FA9" w:rsidRDefault="00823FA9"/>
    <w:p w14:paraId="020A18A9" w14:textId="77777777" w:rsidR="003B7147" w:rsidRDefault="003B7147"/>
    <w:p w14:paraId="505D0E9C" w14:textId="77777777" w:rsidR="00526789" w:rsidRDefault="00526789"/>
    <w:p w14:paraId="1D065EE6" w14:textId="77777777" w:rsidR="00526789" w:rsidRDefault="00526789"/>
    <w:p w14:paraId="061B810A" w14:textId="77777777" w:rsidR="00823FA9" w:rsidRDefault="00823FA9"/>
    <w:tbl>
      <w:tblPr>
        <w:tblStyle w:val="TableGrid"/>
        <w:tblW w:w="0" w:type="auto"/>
        <w:tblLook w:val="04A0" w:firstRow="1" w:lastRow="0" w:firstColumn="1" w:lastColumn="0" w:noHBand="0" w:noVBand="1"/>
      </w:tblPr>
      <w:tblGrid>
        <w:gridCol w:w="3471"/>
        <w:gridCol w:w="3472"/>
        <w:gridCol w:w="3472"/>
        <w:gridCol w:w="3472"/>
      </w:tblGrid>
      <w:tr w:rsidR="003B7147" w14:paraId="00F64036" w14:textId="77777777" w:rsidTr="00325585">
        <w:tc>
          <w:tcPr>
            <w:tcW w:w="3471" w:type="dxa"/>
            <w:shd w:val="clear" w:color="auto" w:fill="4472C4" w:themeFill="accent1"/>
          </w:tcPr>
          <w:p w14:paraId="6C54D90D"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0E17C275"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408BCA5C"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4DDF0CAE"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831B0E" w14:paraId="6CFFFD8A" w14:textId="77777777" w:rsidTr="00BE4159">
        <w:trPr>
          <w:trHeight w:val="430"/>
        </w:trPr>
        <w:tc>
          <w:tcPr>
            <w:tcW w:w="13887" w:type="dxa"/>
            <w:gridSpan w:val="4"/>
            <w:shd w:val="clear" w:color="auto" w:fill="4472C4" w:themeFill="accent1"/>
          </w:tcPr>
          <w:p w14:paraId="4D5FBDC5" w14:textId="4988D578" w:rsidR="00831B0E" w:rsidRPr="00644B3F" w:rsidRDefault="00831B0E" w:rsidP="00644B3F">
            <w:pPr>
              <w:jc w:val="center"/>
              <w:rPr>
                <w:rFonts w:ascii="Arial" w:hAnsi="Arial" w:cs="Arial"/>
                <w:sz w:val="22"/>
                <w:szCs w:val="22"/>
              </w:rPr>
            </w:pPr>
            <w:r w:rsidRPr="00644B3F">
              <w:rPr>
                <w:rFonts w:ascii="Arial" w:hAnsi="Arial" w:cs="Arial"/>
                <w:color w:val="FFFFFF" w:themeColor="background1"/>
                <w:sz w:val="22"/>
                <w:szCs w:val="22"/>
              </w:rPr>
              <w:t>Examination of the heart</w:t>
            </w:r>
          </w:p>
        </w:tc>
      </w:tr>
      <w:tr w:rsidR="00DF4C09" w14:paraId="1EE3917C" w14:textId="01DCF3AA" w:rsidTr="00CE43A6">
        <w:tc>
          <w:tcPr>
            <w:tcW w:w="3471" w:type="dxa"/>
          </w:tcPr>
          <w:p w14:paraId="5E4C84E5" w14:textId="0598CFA3" w:rsidR="00DF4C09" w:rsidRPr="00831B0E" w:rsidRDefault="00DF4C09" w:rsidP="00831B0E">
            <w:pPr>
              <w:rPr>
                <w:sz w:val="22"/>
                <w:szCs w:val="22"/>
              </w:rPr>
            </w:pPr>
            <w:r>
              <w:rPr>
                <w:rFonts w:ascii="Arial" w:hAnsi="Arial" w:cs="Arial"/>
                <w:color w:val="0B0C0C"/>
                <w:sz w:val="22"/>
                <w:szCs w:val="22"/>
                <w:shd w:val="clear" w:color="auto" w:fill="FFFFFF"/>
              </w:rPr>
              <w:t>E</w:t>
            </w:r>
            <w:r w:rsidRPr="00831B0E">
              <w:rPr>
                <w:rFonts w:ascii="Arial" w:hAnsi="Arial" w:cs="Arial"/>
                <w:color w:val="0B0C0C"/>
                <w:sz w:val="22"/>
                <w:szCs w:val="22"/>
                <w:shd w:val="clear" w:color="auto" w:fill="FFFFFF"/>
              </w:rPr>
              <w:t>arly identification of congenital heart problems.</w:t>
            </w:r>
          </w:p>
          <w:p w14:paraId="3F0CE096" w14:textId="77777777" w:rsidR="00DF4C09" w:rsidRDefault="00DF4C09" w:rsidP="00831B0E">
            <w:pPr>
              <w:contextualSpacing/>
              <w:rPr>
                <w:rFonts w:ascii="Arial" w:hAnsi="Arial" w:cs="Arial"/>
                <w:color w:val="0B0C0C"/>
                <w:sz w:val="22"/>
                <w:szCs w:val="22"/>
                <w:shd w:val="clear" w:color="auto" w:fill="FFFFFF"/>
              </w:rPr>
            </w:pPr>
          </w:p>
        </w:tc>
        <w:tc>
          <w:tcPr>
            <w:tcW w:w="3472" w:type="dxa"/>
          </w:tcPr>
          <w:p w14:paraId="34E9CB19" w14:textId="65FC78AF"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F</w:t>
            </w:r>
            <w:r w:rsidRPr="00831B0E">
              <w:rPr>
                <w:rFonts w:ascii="Arial" w:hAnsi="Arial" w:cs="Arial"/>
                <w:color w:val="0B0C0C"/>
                <w:sz w:val="22"/>
                <w:szCs w:val="22"/>
              </w:rPr>
              <w:t>amily history of CHD (first-degree relative)</w:t>
            </w:r>
          </w:p>
          <w:p w14:paraId="0821445E" w14:textId="6F62457E" w:rsidR="00DF4C09" w:rsidRPr="00831B0E" w:rsidRDefault="0052678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F</w:t>
            </w:r>
            <w:r w:rsidRPr="00831B0E">
              <w:rPr>
                <w:rFonts w:ascii="Arial" w:hAnsi="Arial" w:cs="Arial"/>
                <w:color w:val="0B0C0C"/>
                <w:sz w:val="22"/>
                <w:szCs w:val="22"/>
              </w:rPr>
              <w:t>oetal</w:t>
            </w:r>
            <w:r w:rsidR="00DF4C09" w:rsidRPr="00831B0E">
              <w:rPr>
                <w:rFonts w:ascii="Arial" w:hAnsi="Arial" w:cs="Arial"/>
                <w:color w:val="0B0C0C"/>
                <w:sz w:val="22"/>
                <w:szCs w:val="22"/>
              </w:rPr>
              <w:t xml:space="preserve"> trisomy 21 or other trisomy diagnosed (these babies have </w:t>
            </w:r>
            <w:r w:rsidR="00DF4C09">
              <w:rPr>
                <w:rFonts w:ascii="Arial" w:hAnsi="Arial" w:cs="Arial"/>
                <w:color w:val="0B0C0C"/>
                <w:sz w:val="22"/>
                <w:szCs w:val="22"/>
              </w:rPr>
              <w:t xml:space="preserve">a </w:t>
            </w:r>
            <w:r w:rsidR="00DF4C09" w:rsidRPr="00831B0E">
              <w:rPr>
                <w:rFonts w:ascii="Arial" w:hAnsi="Arial" w:cs="Arial"/>
                <w:color w:val="0B0C0C"/>
                <w:sz w:val="22"/>
                <w:szCs w:val="22"/>
              </w:rPr>
              <w:t>high risk of cardiac defects and require continued surveillance)</w:t>
            </w:r>
          </w:p>
          <w:p w14:paraId="7F488C28" w14:textId="75DFFD8D"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C</w:t>
            </w:r>
            <w:r w:rsidRPr="00831B0E">
              <w:rPr>
                <w:rFonts w:ascii="Arial" w:hAnsi="Arial" w:cs="Arial"/>
                <w:color w:val="0B0C0C"/>
                <w:sz w:val="22"/>
                <w:szCs w:val="22"/>
              </w:rPr>
              <w:t>ardiac abnormality suspected from the antenatal scan</w:t>
            </w:r>
          </w:p>
          <w:p w14:paraId="1D35DBB6" w14:textId="5B385D7B"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M</w:t>
            </w:r>
            <w:r w:rsidRPr="00831B0E">
              <w:rPr>
                <w:rFonts w:ascii="Arial" w:hAnsi="Arial" w:cs="Arial"/>
                <w:color w:val="0B0C0C"/>
                <w:sz w:val="22"/>
                <w:szCs w:val="22"/>
              </w:rPr>
              <w:t>aternal exposure to viruses, for example, rubella during early pregnancy</w:t>
            </w:r>
          </w:p>
          <w:p w14:paraId="363A8E4A" w14:textId="7576DB94"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M</w:t>
            </w:r>
            <w:r w:rsidRPr="00831B0E">
              <w:rPr>
                <w:rFonts w:ascii="Arial" w:hAnsi="Arial" w:cs="Arial"/>
                <w:color w:val="0B0C0C"/>
                <w:sz w:val="22"/>
                <w:szCs w:val="22"/>
              </w:rPr>
              <w:t>aternal conditions such as diabetes (type 1), epilepsy, systemic lupus erythematosus (SLE)</w:t>
            </w:r>
          </w:p>
          <w:p w14:paraId="7F71770F" w14:textId="0D9DA8D4"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D</w:t>
            </w:r>
            <w:r w:rsidRPr="00831B0E">
              <w:rPr>
                <w:rFonts w:ascii="Arial" w:hAnsi="Arial" w:cs="Arial"/>
                <w:color w:val="0B0C0C"/>
                <w:sz w:val="22"/>
                <w:szCs w:val="22"/>
              </w:rPr>
              <w:t>rug-related teratogens during pregnancy, for example, antiepileptic and psychotropic drugs (drugs that affect a person’s mental state)</w:t>
            </w:r>
          </w:p>
          <w:p w14:paraId="6C10ABA3" w14:textId="77777777" w:rsidR="00DF4C09" w:rsidRPr="00831B0E" w:rsidRDefault="00DF4C09" w:rsidP="00831B0E">
            <w:pPr>
              <w:shd w:val="clear" w:color="auto" w:fill="FFFFFF"/>
              <w:spacing w:after="75"/>
              <w:contextualSpacing/>
              <w:rPr>
                <w:rFonts w:ascii="Arial" w:hAnsi="Arial" w:cs="Arial"/>
                <w:color w:val="0B0C0C"/>
                <w:sz w:val="22"/>
                <w:szCs w:val="22"/>
              </w:rPr>
            </w:pPr>
          </w:p>
        </w:tc>
        <w:tc>
          <w:tcPr>
            <w:tcW w:w="3472" w:type="dxa"/>
          </w:tcPr>
          <w:p w14:paraId="0AF666B7" w14:textId="74627B3E" w:rsidR="00DF4C09" w:rsidRDefault="00DF4C09" w:rsidP="00661F74">
            <w:pPr>
              <w:rPr>
                <w:rFonts w:ascii="Arial" w:hAnsi="Arial" w:cs="Arial"/>
                <w:sz w:val="22"/>
                <w:szCs w:val="22"/>
              </w:rPr>
            </w:pPr>
            <w:r w:rsidRPr="00661F74">
              <w:rPr>
                <w:rFonts w:ascii="Arial" w:hAnsi="Arial" w:cs="Arial"/>
                <w:sz w:val="22"/>
                <w:szCs w:val="22"/>
              </w:rPr>
              <w:t>Before the examination</w:t>
            </w:r>
            <w:r>
              <w:rPr>
                <w:rFonts w:ascii="Arial" w:hAnsi="Arial" w:cs="Arial"/>
                <w:sz w:val="22"/>
                <w:szCs w:val="22"/>
              </w:rPr>
              <w:t>,</w:t>
            </w:r>
            <w:r w:rsidRPr="00661F74">
              <w:rPr>
                <w:rFonts w:ascii="Arial" w:hAnsi="Arial" w:cs="Arial"/>
                <w:sz w:val="22"/>
                <w:szCs w:val="22"/>
              </w:rPr>
              <w:t xml:space="preserve"> practitioners should establish relevant information regarding:</w:t>
            </w:r>
          </w:p>
          <w:p w14:paraId="283B1F04" w14:textId="77777777" w:rsidR="00DF4C09" w:rsidRPr="00661F74" w:rsidRDefault="00DF4C09" w:rsidP="00661F74">
            <w:pPr>
              <w:rPr>
                <w:rFonts w:ascii="Arial" w:hAnsi="Arial" w:cs="Arial"/>
                <w:sz w:val="22"/>
                <w:szCs w:val="22"/>
              </w:rPr>
            </w:pPr>
          </w:p>
          <w:p w14:paraId="29CF25B7" w14:textId="1CC98176" w:rsidR="00DF4C09" w:rsidRPr="00661F74" w:rsidRDefault="00DF4C09" w:rsidP="00823FA9">
            <w:pPr>
              <w:pStyle w:val="ListParagraph"/>
              <w:numPr>
                <w:ilvl w:val="0"/>
                <w:numId w:val="18"/>
              </w:numPr>
              <w:ind w:left="287" w:hanging="284"/>
              <w:rPr>
                <w:rFonts w:ascii="Arial" w:hAnsi="Arial" w:cs="Arial"/>
                <w:sz w:val="22"/>
                <w:szCs w:val="22"/>
              </w:rPr>
            </w:pPr>
            <w:r>
              <w:rPr>
                <w:rFonts w:ascii="Arial" w:hAnsi="Arial" w:cs="Arial"/>
                <w:sz w:val="22"/>
                <w:szCs w:val="22"/>
              </w:rPr>
              <w:t>M</w:t>
            </w:r>
            <w:r w:rsidRPr="00661F74">
              <w:rPr>
                <w:rFonts w:ascii="Arial" w:hAnsi="Arial" w:cs="Arial"/>
                <w:sz w:val="22"/>
                <w:szCs w:val="22"/>
              </w:rPr>
              <w:t>other’s medical and recent obstetric history, including any medication</w:t>
            </w:r>
          </w:p>
          <w:p w14:paraId="0AE6AFE8" w14:textId="15370F3D" w:rsidR="00DF4C09" w:rsidRPr="00661F74" w:rsidRDefault="00DF4C09" w:rsidP="00823FA9">
            <w:pPr>
              <w:pStyle w:val="ListParagraph"/>
              <w:numPr>
                <w:ilvl w:val="0"/>
                <w:numId w:val="18"/>
              </w:numPr>
              <w:ind w:left="287" w:hanging="284"/>
              <w:rPr>
                <w:rFonts w:ascii="Arial" w:hAnsi="Arial" w:cs="Arial"/>
                <w:sz w:val="22"/>
                <w:szCs w:val="22"/>
              </w:rPr>
            </w:pPr>
            <w:r>
              <w:rPr>
                <w:rFonts w:ascii="Arial" w:hAnsi="Arial" w:cs="Arial"/>
                <w:sz w:val="22"/>
                <w:szCs w:val="22"/>
              </w:rPr>
              <w:t>B</w:t>
            </w:r>
            <w:r w:rsidRPr="00661F74">
              <w:rPr>
                <w:rFonts w:ascii="Arial" w:hAnsi="Arial" w:cs="Arial"/>
                <w:sz w:val="22"/>
                <w:szCs w:val="22"/>
              </w:rPr>
              <w:t>aby’s family history</w:t>
            </w:r>
          </w:p>
          <w:p w14:paraId="4EF70343" w14:textId="32DE37C3" w:rsidR="00DF4C09" w:rsidRDefault="00DF4C09" w:rsidP="00823FA9">
            <w:pPr>
              <w:pStyle w:val="ListParagraph"/>
              <w:numPr>
                <w:ilvl w:val="0"/>
                <w:numId w:val="18"/>
              </w:numPr>
              <w:ind w:left="287" w:hanging="284"/>
              <w:rPr>
                <w:rFonts w:ascii="Arial" w:hAnsi="Arial" w:cs="Arial"/>
                <w:sz w:val="22"/>
                <w:szCs w:val="22"/>
              </w:rPr>
            </w:pPr>
            <w:r>
              <w:rPr>
                <w:rFonts w:ascii="Arial" w:hAnsi="Arial" w:cs="Arial"/>
                <w:sz w:val="22"/>
                <w:szCs w:val="22"/>
              </w:rPr>
              <w:t>B</w:t>
            </w:r>
            <w:r w:rsidRPr="00661F74">
              <w:rPr>
                <w:rFonts w:ascii="Arial" w:hAnsi="Arial" w:cs="Arial"/>
                <w:sz w:val="22"/>
                <w:szCs w:val="22"/>
              </w:rPr>
              <w:t>aby’s immediate postnatal health</w:t>
            </w:r>
          </w:p>
          <w:p w14:paraId="63607FEC" w14:textId="77777777" w:rsidR="00DF4C09" w:rsidRPr="00661F74" w:rsidRDefault="00DF4C09" w:rsidP="00661F74">
            <w:pPr>
              <w:pStyle w:val="ListParagraph"/>
              <w:rPr>
                <w:rFonts w:ascii="Arial" w:hAnsi="Arial" w:cs="Arial"/>
                <w:sz w:val="22"/>
                <w:szCs w:val="22"/>
              </w:rPr>
            </w:pPr>
          </w:p>
          <w:p w14:paraId="75451314" w14:textId="0818660B" w:rsidR="00DF4C09" w:rsidRDefault="00DF4C09" w:rsidP="00661F74">
            <w:pPr>
              <w:rPr>
                <w:rFonts w:ascii="Arial" w:hAnsi="Arial" w:cs="Arial"/>
                <w:sz w:val="22"/>
                <w:szCs w:val="22"/>
              </w:rPr>
            </w:pPr>
            <w:r w:rsidRPr="00661F74">
              <w:rPr>
                <w:rFonts w:ascii="Arial" w:hAnsi="Arial" w:cs="Arial"/>
                <w:sz w:val="22"/>
                <w:szCs w:val="22"/>
              </w:rPr>
              <w:t>Parents should be asked if their baby:</w:t>
            </w:r>
          </w:p>
          <w:p w14:paraId="2B0F574A" w14:textId="77777777" w:rsidR="00DF4C09" w:rsidRPr="00661F74" w:rsidRDefault="00DF4C09" w:rsidP="00661F74">
            <w:pPr>
              <w:rPr>
                <w:rFonts w:ascii="Arial" w:hAnsi="Arial" w:cs="Arial"/>
                <w:sz w:val="22"/>
                <w:szCs w:val="22"/>
              </w:rPr>
            </w:pPr>
          </w:p>
          <w:p w14:paraId="75F9DC20" w14:textId="3F32A944" w:rsidR="00DF4C09" w:rsidRPr="00661F74" w:rsidRDefault="00DF4C09" w:rsidP="00823FA9">
            <w:pPr>
              <w:pStyle w:val="ListParagraph"/>
              <w:numPr>
                <w:ilvl w:val="0"/>
                <w:numId w:val="19"/>
              </w:numPr>
              <w:ind w:left="287" w:hanging="284"/>
              <w:rPr>
                <w:rFonts w:ascii="Arial" w:hAnsi="Arial" w:cs="Arial"/>
                <w:sz w:val="22"/>
                <w:szCs w:val="22"/>
              </w:rPr>
            </w:pPr>
            <w:r>
              <w:rPr>
                <w:rFonts w:ascii="Arial" w:hAnsi="Arial" w:cs="Arial"/>
                <w:sz w:val="22"/>
                <w:szCs w:val="22"/>
              </w:rPr>
              <w:t>E</w:t>
            </w:r>
            <w:r w:rsidRPr="00661F74">
              <w:rPr>
                <w:rFonts w:ascii="Arial" w:hAnsi="Arial" w:cs="Arial"/>
                <w:sz w:val="22"/>
                <w:szCs w:val="22"/>
              </w:rPr>
              <w:t>ver gets breathless or changes colour at rest or with feeding</w:t>
            </w:r>
          </w:p>
          <w:p w14:paraId="0D7EAD31" w14:textId="7751DE27" w:rsidR="00DF4C09" w:rsidRPr="00661F74" w:rsidRDefault="00DF4C09" w:rsidP="00823FA9">
            <w:pPr>
              <w:pStyle w:val="ListParagraph"/>
              <w:numPr>
                <w:ilvl w:val="0"/>
                <w:numId w:val="19"/>
              </w:numPr>
              <w:ind w:left="287" w:hanging="284"/>
              <w:rPr>
                <w:rFonts w:ascii="Arial" w:hAnsi="Arial" w:cs="Arial"/>
                <w:sz w:val="22"/>
                <w:szCs w:val="22"/>
              </w:rPr>
            </w:pPr>
            <w:r>
              <w:rPr>
                <w:rFonts w:ascii="Arial" w:hAnsi="Arial" w:cs="Arial"/>
                <w:sz w:val="22"/>
                <w:szCs w:val="22"/>
              </w:rPr>
              <w:t>H</w:t>
            </w:r>
            <w:r w:rsidRPr="00661F74">
              <w:rPr>
                <w:rFonts w:ascii="Arial" w:hAnsi="Arial" w:cs="Arial"/>
                <w:sz w:val="22"/>
                <w:szCs w:val="22"/>
              </w:rPr>
              <w:t>as normal feeding behaviours and energy levels</w:t>
            </w:r>
          </w:p>
          <w:p w14:paraId="4FC6E420" w14:textId="4E969084" w:rsidR="00DF4C09" w:rsidRDefault="00DF4C09" w:rsidP="00823FA9">
            <w:pPr>
              <w:pStyle w:val="ListParagraph"/>
              <w:numPr>
                <w:ilvl w:val="0"/>
                <w:numId w:val="19"/>
              </w:numPr>
              <w:ind w:left="287" w:hanging="284"/>
              <w:rPr>
                <w:rFonts w:ascii="Arial" w:hAnsi="Arial" w:cs="Arial"/>
                <w:sz w:val="22"/>
                <w:szCs w:val="22"/>
              </w:rPr>
            </w:pPr>
            <w:r>
              <w:rPr>
                <w:rFonts w:ascii="Arial" w:hAnsi="Arial" w:cs="Arial"/>
                <w:sz w:val="22"/>
                <w:szCs w:val="22"/>
              </w:rPr>
              <w:t>I</w:t>
            </w:r>
            <w:r w:rsidRPr="00661F74">
              <w:rPr>
                <w:rFonts w:ascii="Arial" w:hAnsi="Arial" w:cs="Arial"/>
                <w:sz w:val="22"/>
                <w:szCs w:val="22"/>
              </w:rPr>
              <w:t>s ever too tired to feed, quiet, lethargic or has poor muscle tone</w:t>
            </w:r>
          </w:p>
          <w:p w14:paraId="3F876C9C" w14:textId="77777777" w:rsidR="00DF4C09" w:rsidRPr="00661F74" w:rsidRDefault="00DF4C09" w:rsidP="00661F74">
            <w:pPr>
              <w:pStyle w:val="ListParagraph"/>
              <w:rPr>
                <w:rFonts w:ascii="Arial" w:hAnsi="Arial" w:cs="Arial"/>
                <w:sz w:val="22"/>
                <w:szCs w:val="22"/>
              </w:rPr>
            </w:pPr>
          </w:p>
          <w:p w14:paraId="26F25FD7" w14:textId="495E704B" w:rsidR="00DF4C09" w:rsidRDefault="00DF4C09" w:rsidP="00661F74">
            <w:pPr>
              <w:rPr>
                <w:rFonts w:ascii="Arial" w:hAnsi="Arial" w:cs="Arial"/>
                <w:sz w:val="22"/>
                <w:szCs w:val="22"/>
              </w:rPr>
            </w:pPr>
            <w:r w:rsidRPr="00661F74">
              <w:rPr>
                <w:rFonts w:ascii="Arial" w:hAnsi="Arial" w:cs="Arial"/>
                <w:sz w:val="22"/>
                <w:szCs w:val="22"/>
              </w:rPr>
              <w:t>Observation covers:</w:t>
            </w:r>
          </w:p>
          <w:p w14:paraId="4706BBFF" w14:textId="77777777" w:rsidR="00DF4C09" w:rsidRPr="00661F74" w:rsidRDefault="00DF4C09" w:rsidP="00661F74">
            <w:pPr>
              <w:rPr>
                <w:rFonts w:ascii="Arial" w:hAnsi="Arial" w:cs="Arial"/>
                <w:sz w:val="22"/>
                <w:szCs w:val="22"/>
              </w:rPr>
            </w:pPr>
          </w:p>
          <w:p w14:paraId="3B538895" w14:textId="1B4D4097"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G</w:t>
            </w:r>
            <w:r w:rsidRPr="00661F74">
              <w:rPr>
                <w:rFonts w:ascii="Arial" w:hAnsi="Arial" w:cs="Arial"/>
                <w:sz w:val="22"/>
                <w:szCs w:val="22"/>
              </w:rPr>
              <w:t>eneral tone</w:t>
            </w:r>
          </w:p>
          <w:p w14:paraId="0EAB8EEE" w14:textId="720B6779"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C</w:t>
            </w:r>
            <w:r w:rsidRPr="00661F74">
              <w:rPr>
                <w:rFonts w:ascii="Arial" w:hAnsi="Arial" w:cs="Arial"/>
                <w:sz w:val="22"/>
                <w:szCs w:val="22"/>
              </w:rPr>
              <w:t>entral and peripheral colour</w:t>
            </w:r>
          </w:p>
          <w:p w14:paraId="6696E8EC" w14:textId="63A6AD0E"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ize and shape of chest</w:t>
            </w:r>
          </w:p>
          <w:p w14:paraId="467282DF" w14:textId="12180C83"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R</w:t>
            </w:r>
            <w:r w:rsidRPr="00661F74">
              <w:rPr>
                <w:rFonts w:ascii="Arial" w:hAnsi="Arial" w:cs="Arial"/>
                <w:sz w:val="22"/>
                <w:szCs w:val="22"/>
              </w:rPr>
              <w:t>espiratory rate</w:t>
            </w:r>
          </w:p>
          <w:p w14:paraId="32137663" w14:textId="73D975F6" w:rsidR="00DF4C09" w:rsidRPr="00661F74" w:rsidRDefault="00DF4C09" w:rsidP="00A03DB0">
            <w:pPr>
              <w:pStyle w:val="ListParagraph"/>
              <w:numPr>
                <w:ilvl w:val="0"/>
                <w:numId w:val="20"/>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ymmetry of chest movement, use of diaphragm and abdominal muscles</w:t>
            </w:r>
          </w:p>
          <w:p w14:paraId="2FB1717B" w14:textId="2D03F19E" w:rsidR="00DF4C09" w:rsidRPr="00661F74" w:rsidRDefault="00DF4C09" w:rsidP="00A03DB0">
            <w:pPr>
              <w:pStyle w:val="ListParagraph"/>
              <w:numPr>
                <w:ilvl w:val="0"/>
                <w:numId w:val="20"/>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igns of respiratory distress (recession/grunting)</w:t>
            </w:r>
          </w:p>
          <w:p w14:paraId="455B5A65" w14:textId="556685CF" w:rsidR="00DF4C09" w:rsidRPr="00661F74" w:rsidRDefault="00DF4C09" w:rsidP="00661F74">
            <w:pPr>
              <w:rPr>
                <w:rFonts w:ascii="Arial" w:hAnsi="Arial" w:cs="Arial"/>
                <w:sz w:val="22"/>
                <w:szCs w:val="22"/>
              </w:rPr>
            </w:pPr>
          </w:p>
          <w:p w14:paraId="5CA79EF2" w14:textId="59283462" w:rsidR="00DF4C09" w:rsidRDefault="00DF4C09" w:rsidP="00661F74">
            <w:pPr>
              <w:rPr>
                <w:rFonts w:ascii="Arial" w:hAnsi="Arial" w:cs="Arial"/>
                <w:sz w:val="22"/>
                <w:szCs w:val="22"/>
              </w:rPr>
            </w:pPr>
            <w:r w:rsidRPr="00661F74">
              <w:rPr>
                <w:rFonts w:ascii="Arial" w:hAnsi="Arial" w:cs="Arial"/>
                <w:sz w:val="22"/>
                <w:szCs w:val="22"/>
              </w:rPr>
              <w:t>Palpation covers:</w:t>
            </w:r>
          </w:p>
          <w:p w14:paraId="766E79CD" w14:textId="77777777" w:rsidR="00DF4C09" w:rsidRPr="00661F74" w:rsidRDefault="00DF4C09" w:rsidP="00661F74">
            <w:pPr>
              <w:rPr>
                <w:rFonts w:ascii="Arial" w:hAnsi="Arial" w:cs="Arial"/>
                <w:sz w:val="22"/>
                <w:szCs w:val="22"/>
              </w:rPr>
            </w:pPr>
          </w:p>
          <w:p w14:paraId="258983FB" w14:textId="723F4747"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F</w:t>
            </w:r>
            <w:r w:rsidRPr="00661F74">
              <w:rPr>
                <w:rFonts w:ascii="Arial" w:hAnsi="Arial" w:cs="Arial"/>
                <w:sz w:val="22"/>
                <w:szCs w:val="22"/>
              </w:rPr>
              <w:t>emoral and brachial pulses for strength rhythm and volume</w:t>
            </w:r>
          </w:p>
          <w:p w14:paraId="2798F466" w14:textId="5A00B3C7"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A</w:t>
            </w:r>
            <w:r w:rsidRPr="00661F74">
              <w:rPr>
                <w:rFonts w:ascii="Arial" w:hAnsi="Arial" w:cs="Arial"/>
                <w:sz w:val="22"/>
                <w:szCs w:val="22"/>
              </w:rPr>
              <w:t>ssessment of perfusion through capillary fill time</w:t>
            </w:r>
          </w:p>
          <w:p w14:paraId="31E4BA15" w14:textId="0CE1C491"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P</w:t>
            </w:r>
            <w:r w:rsidRPr="00661F74">
              <w:rPr>
                <w:rFonts w:ascii="Arial" w:hAnsi="Arial" w:cs="Arial"/>
                <w:sz w:val="22"/>
                <w:szCs w:val="22"/>
              </w:rPr>
              <w:t>osition of cardiac apex (to exclude dextrocardia)</w:t>
            </w:r>
          </w:p>
          <w:p w14:paraId="2EC386FB" w14:textId="19558A0D"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P</w:t>
            </w:r>
            <w:r w:rsidRPr="00661F74">
              <w:rPr>
                <w:rFonts w:ascii="Arial" w:hAnsi="Arial" w:cs="Arial"/>
                <w:sz w:val="22"/>
                <w:szCs w:val="22"/>
              </w:rPr>
              <w:t>alpation of liver to exclude hepatomegaly (may be present in congestive heart failure)</w:t>
            </w:r>
          </w:p>
          <w:p w14:paraId="1E1E0C60" w14:textId="1DEAD4A2"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V</w:t>
            </w:r>
            <w:r w:rsidRPr="00661F74">
              <w:rPr>
                <w:rFonts w:ascii="Arial" w:hAnsi="Arial" w:cs="Arial"/>
                <w:sz w:val="22"/>
                <w:szCs w:val="22"/>
              </w:rPr>
              <w:t>ibratory sensation felt on the skin (+/- thrill)</w:t>
            </w:r>
          </w:p>
          <w:p w14:paraId="01CD7367" w14:textId="77EB4217" w:rsidR="00DF4C09" w:rsidRPr="00661F74" w:rsidRDefault="00DF4C09" w:rsidP="00661F74">
            <w:pPr>
              <w:rPr>
                <w:rFonts w:ascii="Arial" w:hAnsi="Arial" w:cs="Arial"/>
                <w:sz w:val="22"/>
                <w:szCs w:val="22"/>
              </w:rPr>
            </w:pPr>
          </w:p>
          <w:p w14:paraId="41D0F68F" w14:textId="77777777" w:rsidR="00DF4C09" w:rsidRDefault="00DF4C09" w:rsidP="00661F74">
            <w:pPr>
              <w:rPr>
                <w:rFonts w:ascii="Arial" w:hAnsi="Arial" w:cs="Arial"/>
                <w:sz w:val="22"/>
                <w:szCs w:val="22"/>
              </w:rPr>
            </w:pPr>
            <w:r w:rsidRPr="00661F74">
              <w:rPr>
                <w:rFonts w:ascii="Arial" w:hAnsi="Arial" w:cs="Arial"/>
                <w:sz w:val="22"/>
                <w:szCs w:val="22"/>
              </w:rPr>
              <w:t>Auscultation (listening to the internal sounds of the body) covers presence of a murmur, either systolic or diastolic or loudness.</w:t>
            </w:r>
          </w:p>
          <w:p w14:paraId="54EBFFD3" w14:textId="77777777" w:rsidR="00DF4C09" w:rsidRPr="00661F74" w:rsidRDefault="00DF4C09" w:rsidP="00661F74">
            <w:pPr>
              <w:rPr>
                <w:rFonts w:ascii="Arial" w:hAnsi="Arial" w:cs="Arial"/>
                <w:sz w:val="22"/>
                <w:szCs w:val="22"/>
              </w:rPr>
            </w:pPr>
          </w:p>
          <w:p w14:paraId="088F9203" w14:textId="17535BB4" w:rsidR="00DF4C09" w:rsidRDefault="00DF4C09" w:rsidP="00661F74">
            <w:pPr>
              <w:rPr>
                <w:rFonts w:ascii="Arial" w:hAnsi="Arial" w:cs="Arial"/>
                <w:sz w:val="22"/>
                <w:szCs w:val="22"/>
              </w:rPr>
            </w:pPr>
            <w:r w:rsidRPr="00661F74">
              <w:rPr>
                <w:rFonts w:ascii="Arial" w:hAnsi="Arial" w:cs="Arial"/>
                <w:sz w:val="22"/>
                <w:szCs w:val="22"/>
              </w:rPr>
              <w:t>It also covers quality of heart sounds at:</w:t>
            </w:r>
          </w:p>
          <w:p w14:paraId="73F1B8DE" w14:textId="77777777" w:rsidR="00DF4C09" w:rsidRPr="00661F74" w:rsidRDefault="00DF4C09" w:rsidP="00661F74">
            <w:pPr>
              <w:rPr>
                <w:rFonts w:ascii="Arial" w:hAnsi="Arial" w:cs="Arial"/>
                <w:sz w:val="22"/>
                <w:szCs w:val="22"/>
              </w:rPr>
            </w:pPr>
          </w:p>
          <w:p w14:paraId="06E14134" w14:textId="5B7C4DF0"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econd intercostal spaces adjacent to the sternum: left (pulmonary area)</w:t>
            </w:r>
          </w:p>
          <w:p w14:paraId="0A8F1FA4" w14:textId="48BF8F04"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econd intercostal spaces adjacent to the sternum: right (aortic area)</w:t>
            </w:r>
          </w:p>
          <w:p w14:paraId="2FBD8F73" w14:textId="284F50B5"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L</w:t>
            </w:r>
            <w:r w:rsidRPr="00661F74">
              <w:rPr>
                <w:rFonts w:ascii="Arial" w:hAnsi="Arial" w:cs="Arial"/>
                <w:sz w:val="22"/>
                <w:szCs w:val="22"/>
              </w:rPr>
              <w:t>ower left sternal border in the 4th intercostal space (tricuspid area)</w:t>
            </w:r>
          </w:p>
          <w:p w14:paraId="16350373" w14:textId="48A7C3EA"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A</w:t>
            </w:r>
            <w:r w:rsidRPr="00661F74">
              <w:rPr>
                <w:rFonts w:ascii="Arial" w:hAnsi="Arial" w:cs="Arial"/>
                <w:sz w:val="22"/>
                <w:szCs w:val="22"/>
              </w:rPr>
              <w:t>pex (mitral area)</w:t>
            </w:r>
          </w:p>
          <w:p w14:paraId="034CCB50" w14:textId="17BBDE8D" w:rsidR="00DF4C09" w:rsidRDefault="00DF4C09" w:rsidP="00A03DB0">
            <w:pPr>
              <w:pStyle w:val="ListParagraph"/>
              <w:numPr>
                <w:ilvl w:val="0"/>
                <w:numId w:val="22"/>
              </w:numPr>
              <w:ind w:left="287" w:hanging="284"/>
              <w:rPr>
                <w:rFonts w:ascii="Arial" w:hAnsi="Arial" w:cs="Arial"/>
                <w:sz w:val="22"/>
                <w:szCs w:val="22"/>
              </w:rPr>
            </w:pPr>
            <w:proofErr w:type="spellStart"/>
            <w:r>
              <w:rPr>
                <w:rFonts w:ascii="Arial" w:hAnsi="Arial" w:cs="Arial"/>
                <w:sz w:val="22"/>
                <w:szCs w:val="22"/>
              </w:rPr>
              <w:t>M</w:t>
            </w:r>
            <w:r w:rsidRPr="00661F74">
              <w:rPr>
                <w:rFonts w:ascii="Arial" w:hAnsi="Arial" w:cs="Arial"/>
                <w:sz w:val="22"/>
                <w:szCs w:val="22"/>
              </w:rPr>
              <w:t>idscapula</w:t>
            </w:r>
            <w:r>
              <w:rPr>
                <w:rFonts w:ascii="Arial" w:hAnsi="Arial" w:cs="Arial"/>
                <w:sz w:val="22"/>
                <w:szCs w:val="22"/>
              </w:rPr>
              <w:t>r</w:t>
            </w:r>
            <w:proofErr w:type="spellEnd"/>
            <w:r w:rsidRPr="00661F74">
              <w:rPr>
                <w:rFonts w:ascii="Arial" w:hAnsi="Arial" w:cs="Arial"/>
                <w:sz w:val="22"/>
                <w:szCs w:val="22"/>
              </w:rPr>
              <w:t xml:space="preserve"> (coarctation area)</w:t>
            </w:r>
          </w:p>
          <w:p w14:paraId="5695818D" w14:textId="6C909FBB" w:rsidR="00DF4C09" w:rsidRPr="00661F74" w:rsidRDefault="00DF4C09" w:rsidP="0061018C">
            <w:pPr>
              <w:pStyle w:val="ListParagraph"/>
              <w:rPr>
                <w:rFonts w:ascii="Arial" w:hAnsi="Arial" w:cs="Arial"/>
                <w:sz w:val="22"/>
                <w:szCs w:val="22"/>
              </w:rPr>
            </w:pPr>
          </w:p>
        </w:tc>
        <w:tc>
          <w:tcPr>
            <w:tcW w:w="3472" w:type="dxa"/>
          </w:tcPr>
          <w:p w14:paraId="6DE863D1" w14:textId="77777777" w:rsidR="00DF4C09" w:rsidRPr="00661F74" w:rsidRDefault="00DF4C09" w:rsidP="00DF4C09">
            <w:pPr>
              <w:rPr>
                <w:rFonts w:ascii="Arial" w:hAnsi="Arial" w:cs="Arial"/>
                <w:sz w:val="22"/>
                <w:szCs w:val="22"/>
              </w:rPr>
            </w:pPr>
            <w:r w:rsidRPr="00661F74">
              <w:rPr>
                <w:rFonts w:ascii="Arial" w:hAnsi="Arial" w:cs="Arial"/>
                <w:sz w:val="22"/>
                <w:szCs w:val="22"/>
              </w:rPr>
              <w:t>Signs and symptoms that suggest critical or major congenital heart abnormality</w:t>
            </w:r>
          </w:p>
          <w:p w14:paraId="074A3101" w14:textId="77777777" w:rsidR="00DF4C09" w:rsidRDefault="00DF4C09" w:rsidP="00DF4C09">
            <w:pPr>
              <w:rPr>
                <w:rFonts w:ascii="Arial" w:hAnsi="Arial" w:cs="Arial"/>
                <w:sz w:val="22"/>
                <w:szCs w:val="22"/>
              </w:rPr>
            </w:pPr>
            <w:r w:rsidRPr="00661F74">
              <w:rPr>
                <w:rFonts w:ascii="Arial" w:hAnsi="Arial" w:cs="Arial"/>
                <w:sz w:val="22"/>
                <w:szCs w:val="22"/>
              </w:rPr>
              <w:t>include:</w:t>
            </w:r>
          </w:p>
          <w:p w14:paraId="4446B261" w14:textId="77777777" w:rsidR="00DF4C09" w:rsidRPr="00661F74" w:rsidRDefault="00DF4C09" w:rsidP="00DF4C09">
            <w:pPr>
              <w:rPr>
                <w:rFonts w:ascii="Arial" w:hAnsi="Arial" w:cs="Arial"/>
                <w:sz w:val="22"/>
                <w:szCs w:val="22"/>
              </w:rPr>
            </w:pPr>
          </w:p>
          <w:p w14:paraId="673603DC"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T</w:t>
            </w:r>
            <w:r w:rsidRPr="00661F74">
              <w:rPr>
                <w:rFonts w:ascii="Arial" w:hAnsi="Arial" w:cs="Arial"/>
                <w:sz w:val="22"/>
                <w:szCs w:val="22"/>
              </w:rPr>
              <w:t>achypnoea at rest</w:t>
            </w:r>
          </w:p>
          <w:p w14:paraId="1E3EF9D9"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E</w:t>
            </w:r>
            <w:r w:rsidRPr="00661F74">
              <w:rPr>
                <w:rFonts w:ascii="Arial" w:hAnsi="Arial" w:cs="Arial"/>
                <w:sz w:val="22"/>
                <w:szCs w:val="22"/>
              </w:rPr>
              <w:t>pisodes of apnoea lasting longer than 20 seconds or associated with colour change</w:t>
            </w:r>
          </w:p>
          <w:p w14:paraId="7103B506"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I</w:t>
            </w:r>
            <w:r w:rsidRPr="00661F74">
              <w:rPr>
                <w:rFonts w:ascii="Arial" w:hAnsi="Arial" w:cs="Arial"/>
                <w:sz w:val="22"/>
                <w:szCs w:val="22"/>
              </w:rPr>
              <w:t>ntercostal, sub-costal, sternal or supra-sternal recession, nasal flaring</w:t>
            </w:r>
          </w:p>
          <w:p w14:paraId="3644940D"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C</w:t>
            </w:r>
            <w:r w:rsidRPr="00661F74">
              <w:rPr>
                <w:rFonts w:ascii="Arial" w:hAnsi="Arial" w:cs="Arial"/>
                <w:sz w:val="22"/>
                <w:szCs w:val="22"/>
              </w:rPr>
              <w:t>entral cyanosis</w:t>
            </w:r>
          </w:p>
          <w:p w14:paraId="7FF08DB6"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V</w:t>
            </w:r>
            <w:r w:rsidRPr="00661F74">
              <w:rPr>
                <w:rFonts w:ascii="Arial" w:hAnsi="Arial" w:cs="Arial"/>
                <w:sz w:val="22"/>
                <w:szCs w:val="22"/>
              </w:rPr>
              <w:t>isible pulsations over the precordium, heaves</w:t>
            </w:r>
            <w:r>
              <w:rPr>
                <w:rFonts w:ascii="Arial" w:hAnsi="Arial" w:cs="Arial"/>
                <w:sz w:val="22"/>
                <w:szCs w:val="22"/>
              </w:rPr>
              <w:t xml:space="preserve"> or</w:t>
            </w:r>
            <w:r w:rsidRPr="00661F74">
              <w:rPr>
                <w:rFonts w:ascii="Arial" w:hAnsi="Arial" w:cs="Arial"/>
                <w:sz w:val="22"/>
                <w:szCs w:val="22"/>
              </w:rPr>
              <w:t xml:space="preserve"> thrills</w:t>
            </w:r>
          </w:p>
          <w:p w14:paraId="4A797AE6"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A</w:t>
            </w:r>
            <w:r w:rsidRPr="00661F74">
              <w:rPr>
                <w:rFonts w:ascii="Arial" w:hAnsi="Arial" w:cs="Arial"/>
                <w:sz w:val="22"/>
                <w:szCs w:val="22"/>
              </w:rPr>
              <w:t>bsent or weak femoral pulses</w:t>
            </w:r>
          </w:p>
          <w:p w14:paraId="316CA618" w14:textId="77777777" w:rsidR="00DF4C09"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P</w:t>
            </w:r>
            <w:r w:rsidRPr="00661F74">
              <w:rPr>
                <w:rFonts w:ascii="Arial" w:hAnsi="Arial" w:cs="Arial"/>
                <w:sz w:val="22"/>
                <w:szCs w:val="22"/>
              </w:rPr>
              <w:t>resence of cardiac murmurs/extra heart sounds</w:t>
            </w:r>
          </w:p>
          <w:p w14:paraId="302CA6B5" w14:textId="77777777" w:rsidR="00DF4C09" w:rsidRPr="00661F74" w:rsidRDefault="00DF4C09" w:rsidP="00DF4C09">
            <w:pPr>
              <w:pStyle w:val="ListParagraph"/>
              <w:rPr>
                <w:rFonts w:ascii="Arial" w:hAnsi="Arial" w:cs="Arial"/>
                <w:sz w:val="22"/>
                <w:szCs w:val="22"/>
              </w:rPr>
            </w:pPr>
          </w:p>
          <w:p w14:paraId="3C044C3D" w14:textId="77777777" w:rsidR="00DF4C09" w:rsidRDefault="00DF4C09" w:rsidP="00DF4C09">
            <w:pPr>
              <w:rPr>
                <w:rFonts w:ascii="Arial" w:hAnsi="Arial" w:cs="Arial"/>
                <w:sz w:val="22"/>
                <w:szCs w:val="22"/>
              </w:rPr>
            </w:pPr>
            <w:r w:rsidRPr="00661F74">
              <w:rPr>
                <w:rFonts w:ascii="Arial" w:hAnsi="Arial" w:cs="Arial"/>
                <w:sz w:val="22"/>
                <w:szCs w:val="22"/>
              </w:rPr>
              <w:t>Significant murmurs</w:t>
            </w:r>
            <w:r>
              <w:rPr>
                <w:rFonts w:ascii="Arial" w:hAnsi="Arial" w:cs="Arial"/>
                <w:sz w:val="22"/>
                <w:szCs w:val="22"/>
              </w:rPr>
              <w:t xml:space="preserve"> </w:t>
            </w:r>
            <w:r w:rsidRPr="00661F74">
              <w:rPr>
                <w:rFonts w:ascii="Arial" w:hAnsi="Arial" w:cs="Arial"/>
                <w:sz w:val="22"/>
                <w:szCs w:val="22"/>
              </w:rPr>
              <w:t>are usually:</w:t>
            </w:r>
          </w:p>
          <w:p w14:paraId="0BED9BE0" w14:textId="77777777" w:rsidR="00DF4C09" w:rsidRPr="00661F74" w:rsidRDefault="00DF4C09" w:rsidP="00DF4C09">
            <w:pPr>
              <w:rPr>
                <w:rFonts w:ascii="Arial" w:hAnsi="Arial" w:cs="Arial"/>
                <w:sz w:val="22"/>
                <w:szCs w:val="22"/>
              </w:rPr>
            </w:pPr>
          </w:p>
          <w:p w14:paraId="3581A071" w14:textId="77777777" w:rsidR="00DF4C09" w:rsidRPr="00661F74"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L</w:t>
            </w:r>
            <w:r w:rsidRPr="00661F74">
              <w:rPr>
                <w:rFonts w:ascii="Arial" w:hAnsi="Arial" w:cs="Arial"/>
                <w:sz w:val="22"/>
                <w:szCs w:val="22"/>
              </w:rPr>
              <w:t>oud</w:t>
            </w:r>
          </w:p>
          <w:p w14:paraId="48F4CE24" w14:textId="77777777" w:rsidR="00DF4C09" w:rsidRPr="00661F74"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H</w:t>
            </w:r>
            <w:r w:rsidRPr="00661F74">
              <w:rPr>
                <w:rFonts w:ascii="Arial" w:hAnsi="Arial" w:cs="Arial"/>
                <w:sz w:val="22"/>
                <w:szCs w:val="22"/>
              </w:rPr>
              <w:t>eard over a wide area</w:t>
            </w:r>
          </w:p>
          <w:p w14:paraId="729512AB" w14:textId="77777777" w:rsidR="00DF4C09" w:rsidRPr="00661F74"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H</w:t>
            </w:r>
            <w:r w:rsidRPr="00661F74">
              <w:rPr>
                <w:rFonts w:ascii="Arial" w:hAnsi="Arial" w:cs="Arial"/>
                <w:sz w:val="22"/>
                <w:szCs w:val="22"/>
              </w:rPr>
              <w:t>ave a harsh rather than soft quality</w:t>
            </w:r>
          </w:p>
          <w:p w14:paraId="5BFA10EC" w14:textId="77777777" w:rsidR="00DF4C09"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A</w:t>
            </w:r>
            <w:r w:rsidRPr="00661F74">
              <w:rPr>
                <w:rFonts w:ascii="Arial" w:hAnsi="Arial" w:cs="Arial"/>
                <w:sz w:val="22"/>
                <w:szCs w:val="22"/>
              </w:rPr>
              <w:t>ssociated with other abnormal findings</w:t>
            </w:r>
          </w:p>
          <w:p w14:paraId="2810E052" w14:textId="77777777" w:rsidR="00526789" w:rsidRDefault="00526789" w:rsidP="00526789">
            <w:pPr>
              <w:pStyle w:val="ListParagraph"/>
              <w:ind w:left="358"/>
              <w:rPr>
                <w:rFonts w:ascii="Arial" w:hAnsi="Arial" w:cs="Arial"/>
                <w:sz w:val="22"/>
                <w:szCs w:val="22"/>
              </w:rPr>
            </w:pPr>
          </w:p>
          <w:p w14:paraId="7B7BB27B" w14:textId="77777777" w:rsidR="00DF4C09" w:rsidRDefault="00DF4C09" w:rsidP="00DF4C09">
            <w:pPr>
              <w:rPr>
                <w:rFonts w:ascii="Arial" w:hAnsi="Arial" w:cs="Arial"/>
                <w:sz w:val="22"/>
                <w:szCs w:val="22"/>
              </w:rPr>
            </w:pPr>
            <w:r w:rsidRPr="00661F74">
              <w:rPr>
                <w:rFonts w:ascii="Arial" w:hAnsi="Arial" w:cs="Arial"/>
                <w:sz w:val="22"/>
                <w:szCs w:val="22"/>
              </w:rPr>
              <w:t>Benign murmurs</w:t>
            </w:r>
            <w:r>
              <w:rPr>
                <w:rFonts w:ascii="Arial" w:hAnsi="Arial" w:cs="Arial"/>
                <w:sz w:val="22"/>
                <w:szCs w:val="22"/>
              </w:rPr>
              <w:t xml:space="preserve"> </w:t>
            </w:r>
            <w:r w:rsidRPr="00661F74">
              <w:rPr>
                <w:rFonts w:ascii="Arial" w:hAnsi="Arial" w:cs="Arial"/>
                <w:sz w:val="22"/>
                <w:szCs w:val="22"/>
              </w:rPr>
              <w:t>are typically short, soft, systolic and localised to the left sternal border. They have no added sounds or other clinical abnormalities associated with them.</w:t>
            </w:r>
          </w:p>
          <w:p w14:paraId="537B0F5F" w14:textId="77777777" w:rsidR="00DF4C09" w:rsidRPr="00661F74" w:rsidRDefault="00DF4C09" w:rsidP="00DF4C09">
            <w:pPr>
              <w:rPr>
                <w:rFonts w:ascii="Arial" w:hAnsi="Arial" w:cs="Arial"/>
                <w:sz w:val="22"/>
                <w:szCs w:val="22"/>
              </w:rPr>
            </w:pPr>
          </w:p>
          <w:p w14:paraId="33097E90" w14:textId="77777777" w:rsidR="00DF4C09" w:rsidRPr="00661F74" w:rsidRDefault="00DF4C09" w:rsidP="00DF4C09">
            <w:pPr>
              <w:rPr>
                <w:rFonts w:ascii="Arial" w:hAnsi="Arial" w:cs="Arial"/>
                <w:sz w:val="22"/>
                <w:szCs w:val="22"/>
              </w:rPr>
            </w:pPr>
            <w:r w:rsidRPr="00661F74">
              <w:rPr>
                <w:rFonts w:ascii="Arial" w:hAnsi="Arial" w:cs="Arial"/>
                <w:sz w:val="22"/>
                <w:szCs w:val="22"/>
              </w:rPr>
              <w:t>The examining practitioner should discuss findings with a senior paediatrician or a paediatrician with expertise in cardiology and refer as appropriate. Urgency will depend on the assessment of the clinical condition of the baby.</w:t>
            </w:r>
          </w:p>
          <w:p w14:paraId="147C6421" w14:textId="77777777" w:rsidR="00DF4C09" w:rsidRPr="00661F74" w:rsidRDefault="00DF4C09" w:rsidP="00661F74">
            <w:pPr>
              <w:rPr>
                <w:rFonts w:ascii="Arial" w:hAnsi="Arial" w:cs="Arial"/>
                <w:sz w:val="22"/>
                <w:szCs w:val="22"/>
              </w:rPr>
            </w:pPr>
          </w:p>
        </w:tc>
      </w:tr>
    </w:tbl>
    <w:p w14:paraId="7CC23719" w14:textId="77777777" w:rsidR="00A03DB0" w:rsidRDefault="00A03DB0"/>
    <w:tbl>
      <w:tblPr>
        <w:tblStyle w:val="TableGrid"/>
        <w:tblW w:w="0" w:type="auto"/>
        <w:tblLook w:val="04A0" w:firstRow="1" w:lastRow="0" w:firstColumn="1" w:lastColumn="0" w:noHBand="0" w:noVBand="1"/>
      </w:tblPr>
      <w:tblGrid>
        <w:gridCol w:w="3471"/>
        <w:gridCol w:w="3472"/>
        <w:gridCol w:w="3472"/>
        <w:gridCol w:w="3472"/>
      </w:tblGrid>
      <w:tr w:rsidR="003B7147" w14:paraId="265F77ED" w14:textId="77777777" w:rsidTr="00325585">
        <w:tc>
          <w:tcPr>
            <w:tcW w:w="3471" w:type="dxa"/>
            <w:shd w:val="clear" w:color="auto" w:fill="4472C4" w:themeFill="accent1"/>
          </w:tcPr>
          <w:p w14:paraId="5860B1FC"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1098E46E"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54800CF4"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4F7DC0EF"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BE4159" w14:paraId="025342FE" w14:textId="77777777" w:rsidTr="00BE4159">
        <w:tc>
          <w:tcPr>
            <w:tcW w:w="13887" w:type="dxa"/>
            <w:gridSpan w:val="4"/>
            <w:shd w:val="clear" w:color="auto" w:fill="4472C4" w:themeFill="accent1"/>
          </w:tcPr>
          <w:p w14:paraId="69A88DC2" w14:textId="12D6514E" w:rsidR="00BE4159" w:rsidRPr="00BE4159" w:rsidRDefault="00BE4159" w:rsidP="00BE4159">
            <w:pPr>
              <w:jc w:val="center"/>
              <w:rPr>
                <w:rFonts w:ascii="Arial" w:hAnsi="Arial" w:cs="Arial"/>
                <w:color w:val="FFFFFF" w:themeColor="background1"/>
                <w:sz w:val="22"/>
                <w:szCs w:val="22"/>
              </w:rPr>
            </w:pPr>
            <w:r w:rsidRPr="00BE4159">
              <w:rPr>
                <w:rFonts w:ascii="Arial" w:hAnsi="Arial" w:cs="Arial"/>
                <w:color w:val="FFFFFF" w:themeColor="background1"/>
                <w:sz w:val="22"/>
                <w:szCs w:val="22"/>
              </w:rPr>
              <w:t>Examination of the hips</w:t>
            </w:r>
          </w:p>
        </w:tc>
      </w:tr>
      <w:tr w:rsidR="00BE4159" w14:paraId="6E3F0FA5" w14:textId="77777777" w:rsidTr="004339BD">
        <w:tc>
          <w:tcPr>
            <w:tcW w:w="3471" w:type="dxa"/>
          </w:tcPr>
          <w:p w14:paraId="07510C12" w14:textId="27434649" w:rsidR="00925491" w:rsidRPr="00925491" w:rsidRDefault="00925491" w:rsidP="00925491">
            <w:pPr>
              <w:rPr>
                <w:sz w:val="22"/>
                <w:szCs w:val="22"/>
              </w:rPr>
            </w:pPr>
            <w:r w:rsidRPr="00925491">
              <w:rPr>
                <w:rFonts w:ascii="Arial" w:hAnsi="Arial" w:cs="Arial"/>
                <w:color w:val="0B0C0C"/>
                <w:sz w:val="22"/>
                <w:szCs w:val="22"/>
                <w:shd w:val="clear" w:color="auto" w:fill="FFFFFF"/>
              </w:rPr>
              <w:t>Early diagnosis and intervention will improve health outcomes and reduce the need for surgical intervention</w:t>
            </w:r>
          </w:p>
          <w:p w14:paraId="3E6B7887" w14:textId="77777777" w:rsidR="00BE4159" w:rsidRDefault="00BE4159" w:rsidP="00BE4159">
            <w:pPr>
              <w:rPr>
                <w:shd w:val="clear" w:color="auto" w:fill="FFFFFF"/>
              </w:rPr>
            </w:pPr>
          </w:p>
        </w:tc>
        <w:tc>
          <w:tcPr>
            <w:tcW w:w="3472" w:type="dxa"/>
          </w:tcPr>
          <w:p w14:paraId="6E1167FB" w14:textId="504288B6" w:rsidR="00BE4159" w:rsidRDefault="00925491" w:rsidP="00526789">
            <w:pPr>
              <w:pStyle w:val="ListParagraph"/>
              <w:numPr>
                <w:ilvl w:val="0"/>
                <w:numId w:val="10"/>
              </w:numPr>
              <w:spacing w:after="75"/>
              <w:ind w:left="215" w:hanging="215"/>
              <w:rPr>
                <w:rFonts w:ascii="Arial" w:hAnsi="Arial" w:cs="Arial"/>
                <w:sz w:val="21"/>
                <w:szCs w:val="21"/>
              </w:rPr>
            </w:pPr>
            <w:r w:rsidRPr="00925491">
              <w:rPr>
                <w:rFonts w:ascii="Arial" w:hAnsi="Arial" w:cs="Arial"/>
                <w:sz w:val="21"/>
                <w:szCs w:val="21"/>
              </w:rPr>
              <w:t>First degree family history of hip problems in early life</w:t>
            </w:r>
          </w:p>
          <w:p w14:paraId="765AEEE0" w14:textId="77777777" w:rsidR="00526789" w:rsidRPr="002172C6" w:rsidRDefault="00526789" w:rsidP="00526789">
            <w:pPr>
              <w:pStyle w:val="ListParagraph"/>
              <w:spacing w:after="75"/>
              <w:ind w:left="215"/>
              <w:rPr>
                <w:rFonts w:ascii="Arial" w:hAnsi="Arial" w:cs="Arial"/>
                <w:sz w:val="10"/>
                <w:szCs w:val="21"/>
              </w:rPr>
            </w:pPr>
          </w:p>
          <w:p w14:paraId="23839153" w14:textId="15013368" w:rsidR="00925491" w:rsidRDefault="00925491" w:rsidP="00526789">
            <w:pPr>
              <w:pStyle w:val="ListParagraph"/>
              <w:numPr>
                <w:ilvl w:val="0"/>
                <w:numId w:val="10"/>
              </w:numPr>
              <w:spacing w:after="75"/>
              <w:ind w:left="215" w:hanging="215"/>
              <w:rPr>
                <w:rFonts w:ascii="Arial" w:hAnsi="Arial" w:cs="Arial"/>
                <w:sz w:val="21"/>
                <w:szCs w:val="21"/>
              </w:rPr>
            </w:pPr>
            <w:r w:rsidRPr="00925491">
              <w:rPr>
                <w:rFonts w:ascii="Arial" w:hAnsi="Arial" w:cs="Arial"/>
                <w:sz w:val="21"/>
                <w:szCs w:val="21"/>
              </w:rPr>
              <w:t>Breech presentation at or after 36 completed weeks of pregnancy, irrespective of presentation at birth or mod</w:t>
            </w:r>
            <w:r w:rsidR="002172C6">
              <w:rPr>
                <w:rFonts w:ascii="Arial" w:hAnsi="Arial" w:cs="Arial"/>
                <w:sz w:val="21"/>
                <w:szCs w:val="21"/>
              </w:rPr>
              <w:t>e of deliver</w:t>
            </w:r>
          </w:p>
          <w:p w14:paraId="6A1DE529" w14:textId="77777777" w:rsidR="002172C6" w:rsidRPr="002172C6" w:rsidRDefault="002172C6" w:rsidP="002172C6">
            <w:pPr>
              <w:pStyle w:val="ListParagraph"/>
              <w:spacing w:after="75"/>
              <w:ind w:left="215"/>
              <w:rPr>
                <w:rFonts w:ascii="Arial" w:hAnsi="Arial" w:cs="Arial"/>
                <w:sz w:val="12"/>
                <w:szCs w:val="21"/>
              </w:rPr>
            </w:pPr>
          </w:p>
          <w:p w14:paraId="35FA5E11" w14:textId="65C68A6D" w:rsidR="00925491" w:rsidRDefault="00925491" w:rsidP="00526789">
            <w:pPr>
              <w:pStyle w:val="ListParagraph"/>
              <w:numPr>
                <w:ilvl w:val="0"/>
                <w:numId w:val="10"/>
              </w:numPr>
              <w:spacing w:after="75"/>
              <w:ind w:left="215" w:hanging="215"/>
              <w:rPr>
                <w:rFonts w:ascii="Arial" w:hAnsi="Arial" w:cs="Arial"/>
                <w:sz w:val="21"/>
                <w:szCs w:val="21"/>
              </w:rPr>
            </w:pPr>
            <w:r w:rsidRPr="00925491">
              <w:rPr>
                <w:rFonts w:ascii="Arial" w:hAnsi="Arial" w:cs="Arial"/>
                <w:sz w:val="21"/>
                <w:szCs w:val="21"/>
              </w:rPr>
              <w:t>Breech presentation at the time of birth between 28 weeks gestation and term</w:t>
            </w:r>
          </w:p>
          <w:p w14:paraId="42BC165E" w14:textId="77777777" w:rsidR="002172C6" w:rsidRPr="002172C6" w:rsidRDefault="002172C6" w:rsidP="002172C6">
            <w:pPr>
              <w:pStyle w:val="ListParagraph"/>
              <w:spacing w:after="75"/>
              <w:ind w:left="215"/>
              <w:rPr>
                <w:rFonts w:ascii="Arial" w:hAnsi="Arial" w:cs="Arial"/>
                <w:sz w:val="12"/>
                <w:szCs w:val="21"/>
              </w:rPr>
            </w:pPr>
          </w:p>
          <w:p w14:paraId="3BFBA850" w14:textId="0E040500" w:rsidR="00925491" w:rsidRPr="00831B0E" w:rsidRDefault="00925491" w:rsidP="00526789">
            <w:pPr>
              <w:pStyle w:val="ListParagraph"/>
              <w:numPr>
                <w:ilvl w:val="0"/>
                <w:numId w:val="10"/>
              </w:numPr>
              <w:spacing w:after="75"/>
              <w:ind w:left="215" w:hanging="215"/>
            </w:pPr>
            <w:r w:rsidRPr="00925491">
              <w:rPr>
                <w:rFonts w:ascii="Arial" w:hAnsi="Arial" w:cs="Arial"/>
                <w:sz w:val="21"/>
                <w:szCs w:val="21"/>
              </w:rPr>
              <w:t>Multiple pregnancy</w:t>
            </w:r>
          </w:p>
        </w:tc>
        <w:tc>
          <w:tcPr>
            <w:tcW w:w="3472" w:type="dxa"/>
          </w:tcPr>
          <w:p w14:paraId="0AA4EF6F" w14:textId="4B4094CF" w:rsidR="00925491" w:rsidRDefault="00925491" w:rsidP="00925491">
            <w:pPr>
              <w:rPr>
                <w:rFonts w:ascii="Arial" w:hAnsi="Arial" w:cs="Arial"/>
                <w:sz w:val="22"/>
                <w:szCs w:val="22"/>
              </w:rPr>
            </w:pPr>
            <w:r w:rsidRPr="00925491">
              <w:rPr>
                <w:rFonts w:ascii="Arial" w:hAnsi="Arial" w:cs="Arial"/>
                <w:sz w:val="22"/>
                <w:szCs w:val="22"/>
              </w:rPr>
              <w:t>This is to assess for unstable hips. Before the examination</w:t>
            </w:r>
            <w:r w:rsidR="003B7147">
              <w:rPr>
                <w:rFonts w:ascii="Arial" w:hAnsi="Arial" w:cs="Arial"/>
                <w:sz w:val="22"/>
                <w:szCs w:val="22"/>
              </w:rPr>
              <w:t>,</w:t>
            </w:r>
            <w:r w:rsidRPr="00925491">
              <w:rPr>
                <w:rFonts w:ascii="Arial" w:hAnsi="Arial" w:cs="Arial"/>
                <w:sz w:val="22"/>
                <w:szCs w:val="22"/>
              </w:rPr>
              <w:t xml:space="preserve"> practitioners should establish:</w:t>
            </w:r>
          </w:p>
          <w:p w14:paraId="0799B1CE" w14:textId="77777777" w:rsidR="003B7147" w:rsidRPr="00925491" w:rsidRDefault="003B7147" w:rsidP="00925491">
            <w:pPr>
              <w:rPr>
                <w:rFonts w:ascii="Arial" w:hAnsi="Arial" w:cs="Arial"/>
                <w:sz w:val="22"/>
                <w:szCs w:val="22"/>
              </w:rPr>
            </w:pPr>
          </w:p>
          <w:p w14:paraId="748222E1" w14:textId="6D796E2F" w:rsidR="00925491" w:rsidRPr="00925491" w:rsidRDefault="003B7147" w:rsidP="003B7147">
            <w:pPr>
              <w:pStyle w:val="ListParagraph"/>
              <w:numPr>
                <w:ilvl w:val="0"/>
                <w:numId w:val="11"/>
              </w:numPr>
              <w:ind w:left="287" w:hanging="284"/>
              <w:rPr>
                <w:rFonts w:ascii="Arial" w:hAnsi="Arial" w:cs="Arial"/>
                <w:sz w:val="22"/>
                <w:szCs w:val="22"/>
              </w:rPr>
            </w:pPr>
            <w:r>
              <w:rPr>
                <w:rFonts w:ascii="Arial" w:hAnsi="Arial" w:cs="Arial"/>
                <w:sz w:val="22"/>
                <w:szCs w:val="22"/>
              </w:rPr>
              <w:t>The</w:t>
            </w:r>
            <w:r w:rsidR="00925491" w:rsidRPr="00925491">
              <w:rPr>
                <w:rFonts w:ascii="Arial" w:hAnsi="Arial" w:cs="Arial"/>
                <w:sz w:val="22"/>
                <w:szCs w:val="22"/>
              </w:rPr>
              <w:t xml:space="preserve"> mother’s recent obstetric history</w:t>
            </w:r>
          </w:p>
          <w:p w14:paraId="3F80FC5D" w14:textId="15612BA2" w:rsidR="00925491" w:rsidRPr="00925491" w:rsidRDefault="003B7147" w:rsidP="003B7147">
            <w:pPr>
              <w:pStyle w:val="ListParagraph"/>
              <w:numPr>
                <w:ilvl w:val="0"/>
                <w:numId w:val="11"/>
              </w:numPr>
              <w:ind w:left="287" w:hanging="284"/>
              <w:rPr>
                <w:rFonts w:ascii="Arial" w:hAnsi="Arial" w:cs="Arial"/>
                <w:sz w:val="22"/>
                <w:szCs w:val="22"/>
              </w:rPr>
            </w:pPr>
            <w:r>
              <w:rPr>
                <w:rFonts w:ascii="Arial" w:hAnsi="Arial" w:cs="Arial"/>
                <w:sz w:val="22"/>
                <w:szCs w:val="22"/>
              </w:rPr>
              <w:t>The</w:t>
            </w:r>
            <w:r w:rsidR="00925491" w:rsidRPr="00925491">
              <w:rPr>
                <w:rFonts w:ascii="Arial" w:hAnsi="Arial" w:cs="Arial"/>
                <w:sz w:val="22"/>
                <w:szCs w:val="22"/>
              </w:rPr>
              <w:t xml:space="preserve"> baby’s family history</w:t>
            </w:r>
          </w:p>
          <w:p w14:paraId="525E418B" w14:textId="0FBC5C8B" w:rsidR="00925491" w:rsidRPr="00925491" w:rsidRDefault="003B7147" w:rsidP="003B7147">
            <w:pPr>
              <w:pStyle w:val="ListParagraph"/>
              <w:numPr>
                <w:ilvl w:val="0"/>
                <w:numId w:val="11"/>
              </w:numPr>
              <w:ind w:left="287" w:hanging="284"/>
              <w:rPr>
                <w:rFonts w:ascii="Arial" w:hAnsi="Arial" w:cs="Arial"/>
                <w:sz w:val="22"/>
                <w:szCs w:val="22"/>
              </w:rPr>
            </w:pPr>
            <w:r>
              <w:rPr>
                <w:rFonts w:ascii="Arial" w:hAnsi="Arial" w:cs="Arial"/>
                <w:sz w:val="22"/>
                <w:szCs w:val="22"/>
              </w:rPr>
              <w:t>T</w:t>
            </w:r>
            <w:r w:rsidR="00925491" w:rsidRPr="00925491">
              <w:rPr>
                <w:rFonts w:ascii="Arial" w:hAnsi="Arial" w:cs="Arial"/>
                <w:sz w:val="22"/>
                <w:szCs w:val="22"/>
              </w:rPr>
              <w:t>he presence of any </w:t>
            </w:r>
            <w:hyperlink r:id="rId19" w:anchor="hip-risk" w:history="1">
              <w:r w:rsidR="00925491" w:rsidRPr="00925491">
                <w:rPr>
                  <w:rStyle w:val="Hyperlink"/>
                  <w:rFonts w:ascii="Arial" w:hAnsi="Arial" w:cs="Arial"/>
                  <w:color w:val="4C2C92"/>
                  <w:sz w:val="22"/>
                  <w:szCs w:val="22"/>
                  <w:bdr w:val="none" w:sz="0" w:space="0" w:color="auto" w:frame="1"/>
                </w:rPr>
                <w:t>NIPE hip risk factors</w:t>
              </w:r>
            </w:hyperlink>
          </w:p>
          <w:p w14:paraId="53662CE5" w14:textId="77777777" w:rsidR="00925491" w:rsidRPr="00925491" w:rsidRDefault="00925491" w:rsidP="00925491">
            <w:pPr>
              <w:pStyle w:val="ListParagraph"/>
              <w:rPr>
                <w:rFonts w:ascii="Arial" w:hAnsi="Arial" w:cs="Arial"/>
                <w:sz w:val="22"/>
                <w:szCs w:val="22"/>
              </w:rPr>
            </w:pPr>
          </w:p>
          <w:p w14:paraId="05054F76" w14:textId="11D53831" w:rsidR="00925491" w:rsidRPr="00925491" w:rsidRDefault="00925491" w:rsidP="00925491">
            <w:pPr>
              <w:rPr>
                <w:rFonts w:ascii="Arial" w:hAnsi="Arial" w:cs="Arial"/>
                <w:sz w:val="22"/>
                <w:szCs w:val="22"/>
              </w:rPr>
            </w:pPr>
            <w:r w:rsidRPr="00925491">
              <w:rPr>
                <w:rFonts w:ascii="Arial" w:hAnsi="Arial" w:cs="Arial"/>
                <w:sz w:val="22"/>
                <w:szCs w:val="22"/>
              </w:rPr>
              <w:t>The examination should take place in a warm environment and on a firm flat surface with the baby undressed and settled.</w:t>
            </w:r>
          </w:p>
          <w:p w14:paraId="3BD97D6D" w14:textId="77777777" w:rsidR="00925491" w:rsidRPr="00925491" w:rsidRDefault="00925491" w:rsidP="00925491">
            <w:pPr>
              <w:rPr>
                <w:rFonts w:ascii="Arial" w:hAnsi="Arial" w:cs="Arial"/>
                <w:sz w:val="22"/>
                <w:szCs w:val="22"/>
              </w:rPr>
            </w:pPr>
          </w:p>
          <w:p w14:paraId="37C60CCD" w14:textId="77777777" w:rsidR="00925491" w:rsidRPr="00925491" w:rsidRDefault="00925491" w:rsidP="00925491">
            <w:pPr>
              <w:rPr>
                <w:rFonts w:ascii="Arial" w:hAnsi="Arial" w:cs="Arial"/>
                <w:sz w:val="22"/>
                <w:szCs w:val="22"/>
              </w:rPr>
            </w:pPr>
            <w:r w:rsidRPr="00925491">
              <w:rPr>
                <w:rFonts w:ascii="Arial" w:hAnsi="Arial" w:cs="Arial"/>
                <w:sz w:val="22"/>
                <w:szCs w:val="22"/>
              </w:rPr>
              <w:t>Observation and manipulation</w:t>
            </w:r>
          </w:p>
          <w:p w14:paraId="43E5F162" w14:textId="13AA21F8" w:rsidR="00925491" w:rsidRDefault="00925491" w:rsidP="00925491">
            <w:pPr>
              <w:rPr>
                <w:rFonts w:ascii="Arial" w:hAnsi="Arial" w:cs="Arial"/>
                <w:sz w:val="22"/>
                <w:szCs w:val="22"/>
              </w:rPr>
            </w:pPr>
            <w:r w:rsidRPr="00925491">
              <w:rPr>
                <w:rFonts w:ascii="Arial" w:hAnsi="Arial" w:cs="Arial"/>
                <w:sz w:val="22"/>
                <w:szCs w:val="22"/>
              </w:rPr>
              <w:t>covers:</w:t>
            </w:r>
          </w:p>
          <w:p w14:paraId="7AC6885F" w14:textId="77777777" w:rsidR="004323DA" w:rsidRPr="00925491" w:rsidRDefault="004323DA" w:rsidP="00925491">
            <w:pPr>
              <w:rPr>
                <w:rFonts w:ascii="Arial" w:hAnsi="Arial" w:cs="Arial"/>
                <w:sz w:val="22"/>
                <w:szCs w:val="22"/>
              </w:rPr>
            </w:pPr>
          </w:p>
          <w:p w14:paraId="676A1F6E" w14:textId="71011DD8" w:rsidR="00925491" w:rsidRPr="00925491" w:rsidRDefault="004323DA" w:rsidP="004323DA">
            <w:pPr>
              <w:pStyle w:val="ListParagraph"/>
              <w:numPr>
                <w:ilvl w:val="0"/>
                <w:numId w:val="12"/>
              </w:numPr>
              <w:ind w:left="287" w:hanging="284"/>
              <w:rPr>
                <w:rFonts w:ascii="Arial" w:hAnsi="Arial" w:cs="Arial"/>
                <w:sz w:val="22"/>
                <w:szCs w:val="22"/>
              </w:rPr>
            </w:pPr>
            <w:r>
              <w:rPr>
                <w:rFonts w:ascii="Arial" w:hAnsi="Arial" w:cs="Arial"/>
                <w:sz w:val="22"/>
                <w:szCs w:val="22"/>
              </w:rPr>
              <w:t>S</w:t>
            </w:r>
            <w:r w:rsidR="00925491" w:rsidRPr="00925491">
              <w:rPr>
                <w:rFonts w:ascii="Arial" w:hAnsi="Arial" w:cs="Arial"/>
                <w:sz w:val="22"/>
                <w:szCs w:val="22"/>
              </w:rPr>
              <w:t>ymmetry of leg length</w:t>
            </w:r>
          </w:p>
          <w:p w14:paraId="6D44AF33" w14:textId="66939B28" w:rsidR="00925491" w:rsidRPr="00925491" w:rsidRDefault="004323DA" w:rsidP="004323DA">
            <w:pPr>
              <w:pStyle w:val="ListParagraph"/>
              <w:numPr>
                <w:ilvl w:val="0"/>
                <w:numId w:val="12"/>
              </w:numPr>
              <w:ind w:left="287" w:hanging="284"/>
              <w:rPr>
                <w:rFonts w:ascii="Arial" w:hAnsi="Arial" w:cs="Arial"/>
                <w:sz w:val="22"/>
                <w:szCs w:val="22"/>
              </w:rPr>
            </w:pPr>
            <w:r>
              <w:rPr>
                <w:rFonts w:ascii="Arial" w:hAnsi="Arial" w:cs="Arial"/>
                <w:sz w:val="22"/>
                <w:szCs w:val="22"/>
              </w:rPr>
              <w:t>L</w:t>
            </w:r>
            <w:r w:rsidR="00925491" w:rsidRPr="00925491">
              <w:rPr>
                <w:rFonts w:ascii="Arial" w:hAnsi="Arial" w:cs="Arial"/>
                <w:sz w:val="22"/>
                <w:szCs w:val="22"/>
              </w:rPr>
              <w:t>evel of knees when hips and knees are bilaterally flexed</w:t>
            </w:r>
          </w:p>
          <w:p w14:paraId="7F023B79" w14:textId="68B2B283" w:rsidR="00925491" w:rsidRPr="00925491" w:rsidRDefault="004323DA" w:rsidP="004323DA">
            <w:pPr>
              <w:pStyle w:val="ListParagraph"/>
              <w:numPr>
                <w:ilvl w:val="0"/>
                <w:numId w:val="12"/>
              </w:numPr>
              <w:ind w:left="287" w:hanging="284"/>
              <w:rPr>
                <w:rFonts w:ascii="Arial" w:hAnsi="Arial" w:cs="Arial"/>
                <w:sz w:val="22"/>
                <w:szCs w:val="22"/>
              </w:rPr>
            </w:pPr>
            <w:r>
              <w:rPr>
                <w:rFonts w:ascii="Arial" w:hAnsi="Arial" w:cs="Arial"/>
                <w:sz w:val="22"/>
                <w:szCs w:val="22"/>
              </w:rPr>
              <w:t>R</w:t>
            </w:r>
            <w:r w:rsidR="00925491" w:rsidRPr="00925491">
              <w:rPr>
                <w:rFonts w:ascii="Arial" w:hAnsi="Arial" w:cs="Arial"/>
                <w:sz w:val="22"/>
                <w:szCs w:val="22"/>
              </w:rPr>
              <w:t>estricted abduction of the hip in flexion</w:t>
            </w:r>
          </w:p>
          <w:p w14:paraId="050F8858" w14:textId="77777777" w:rsidR="00925491" w:rsidRPr="00925491" w:rsidRDefault="00925491" w:rsidP="004323DA">
            <w:pPr>
              <w:pStyle w:val="ListParagraph"/>
              <w:rPr>
                <w:rFonts w:ascii="Arial" w:hAnsi="Arial" w:cs="Arial"/>
                <w:sz w:val="22"/>
                <w:szCs w:val="22"/>
              </w:rPr>
            </w:pPr>
          </w:p>
          <w:p w14:paraId="13B08C38" w14:textId="77777777" w:rsidR="00925491" w:rsidRPr="00925491" w:rsidRDefault="00925491" w:rsidP="00925491">
            <w:pPr>
              <w:rPr>
                <w:rFonts w:ascii="Arial" w:hAnsi="Arial" w:cs="Arial"/>
                <w:sz w:val="22"/>
                <w:szCs w:val="22"/>
              </w:rPr>
            </w:pPr>
            <w:r w:rsidRPr="00925491">
              <w:rPr>
                <w:rFonts w:ascii="Arial" w:hAnsi="Arial" w:cs="Arial"/>
                <w:sz w:val="22"/>
                <w:szCs w:val="22"/>
              </w:rPr>
              <w:t>Please note that observation of skin creases for symmetry is no longer part of the NIPE screen.</w:t>
            </w:r>
          </w:p>
          <w:p w14:paraId="76FFEC2C" w14:textId="77777777" w:rsidR="00925491" w:rsidRPr="00925491" w:rsidRDefault="00925491" w:rsidP="00925491">
            <w:pPr>
              <w:rPr>
                <w:rFonts w:ascii="Arial" w:hAnsi="Arial" w:cs="Arial"/>
                <w:sz w:val="22"/>
                <w:szCs w:val="22"/>
              </w:rPr>
            </w:pPr>
            <w:r w:rsidRPr="00925491">
              <w:rPr>
                <w:rFonts w:ascii="Arial" w:hAnsi="Arial" w:cs="Arial"/>
                <w:sz w:val="22"/>
                <w:szCs w:val="22"/>
              </w:rPr>
              <w:t>Undertake both the Barlow and Ortolani test manoeuvres on each hip separately to assess hip stability.</w:t>
            </w:r>
          </w:p>
          <w:p w14:paraId="4074D3AA" w14:textId="77777777" w:rsidR="00BE4159" w:rsidRPr="00925491" w:rsidRDefault="00BE4159" w:rsidP="00BE4159">
            <w:pPr>
              <w:rPr>
                <w:rFonts w:ascii="Arial" w:hAnsi="Arial" w:cs="Arial"/>
                <w:sz w:val="22"/>
                <w:szCs w:val="22"/>
              </w:rPr>
            </w:pPr>
          </w:p>
        </w:tc>
        <w:tc>
          <w:tcPr>
            <w:tcW w:w="3472" w:type="dxa"/>
          </w:tcPr>
          <w:p w14:paraId="0938EFAE" w14:textId="3009E757" w:rsidR="00925491" w:rsidRDefault="00925491" w:rsidP="00925491">
            <w:pPr>
              <w:rPr>
                <w:rFonts w:ascii="Arial" w:hAnsi="Arial" w:cs="Arial"/>
                <w:color w:val="0B0C0C"/>
                <w:sz w:val="22"/>
                <w:szCs w:val="22"/>
              </w:rPr>
            </w:pPr>
            <w:r w:rsidRPr="00925491">
              <w:rPr>
                <w:rFonts w:ascii="Arial" w:hAnsi="Arial" w:cs="Arial"/>
                <w:sz w:val="22"/>
                <w:szCs w:val="22"/>
              </w:rPr>
              <w:t>Parents should be advised to contact their midwife, GP or health visitor if they have concerns about their baby’s</w:t>
            </w:r>
            <w:r w:rsidRPr="00925491">
              <w:rPr>
                <w:rFonts w:ascii="Arial" w:hAnsi="Arial" w:cs="Arial"/>
                <w:color w:val="0B0C0C"/>
                <w:sz w:val="22"/>
                <w:szCs w:val="22"/>
              </w:rPr>
              <w:t xml:space="preserve"> hips.</w:t>
            </w:r>
          </w:p>
          <w:p w14:paraId="06FCC2AF" w14:textId="77777777" w:rsidR="00925491" w:rsidRPr="00925491" w:rsidRDefault="00925491" w:rsidP="00925491">
            <w:pPr>
              <w:rPr>
                <w:rFonts w:ascii="Arial" w:hAnsi="Arial" w:cs="Arial"/>
                <w:color w:val="0B0C0C"/>
                <w:sz w:val="22"/>
                <w:szCs w:val="22"/>
              </w:rPr>
            </w:pPr>
          </w:p>
          <w:p w14:paraId="684F939E" w14:textId="29C57164" w:rsidR="00925491" w:rsidRDefault="00925491" w:rsidP="00925491">
            <w:pPr>
              <w:rPr>
                <w:rFonts w:ascii="Arial" w:hAnsi="Arial" w:cs="Arial"/>
                <w:color w:val="0B0C0C"/>
                <w:sz w:val="22"/>
                <w:szCs w:val="22"/>
              </w:rPr>
            </w:pPr>
            <w:r w:rsidRPr="00925491">
              <w:rPr>
                <w:rFonts w:ascii="Arial" w:hAnsi="Arial" w:cs="Arial"/>
                <w:color w:val="0B0C0C"/>
                <w:sz w:val="22"/>
                <w:szCs w:val="22"/>
              </w:rPr>
              <w:t>They should observe if:</w:t>
            </w:r>
          </w:p>
          <w:p w14:paraId="169BDD8D" w14:textId="77777777" w:rsidR="00925491" w:rsidRPr="00925491" w:rsidRDefault="00925491" w:rsidP="00925491">
            <w:pPr>
              <w:rPr>
                <w:rFonts w:ascii="Arial" w:hAnsi="Arial" w:cs="Arial"/>
                <w:color w:val="0B0C0C"/>
                <w:sz w:val="22"/>
                <w:szCs w:val="22"/>
              </w:rPr>
            </w:pPr>
          </w:p>
          <w:p w14:paraId="4FDEF116" w14:textId="01D26B42"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O</w:t>
            </w:r>
            <w:r w:rsidR="00925491" w:rsidRPr="00925491">
              <w:rPr>
                <w:rFonts w:ascii="Arial" w:hAnsi="Arial" w:cs="Arial"/>
                <w:color w:val="0B0C0C"/>
                <w:sz w:val="22"/>
                <w:szCs w:val="22"/>
              </w:rPr>
              <w:t>ne leg cannot be moved out sideways as far as the other when changing the baby’s nappy</w:t>
            </w:r>
          </w:p>
          <w:p w14:paraId="36D3A6EB" w14:textId="69F1E64D"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O</w:t>
            </w:r>
            <w:r w:rsidR="00925491" w:rsidRPr="00925491">
              <w:rPr>
                <w:rFonts w:ascii="Arial" w:hAnsi="Arial" w:cs="Arial"/>
                <w:color w:val="0B0C0C"/>
                <w:sz w:val="22"/>
                <w:szCs w:val="22"/>
              </w:rPr>
              <w:t>ne leg seems to be longer than the other</w:t>
            </w:r>
          </w:p>
          <w:p w14:paraId="70B75B9C" w14:textId="0162723C"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A</w:t>
            </w:r>
            <w:r w:rsidR="00925491" w:rsidRPr="00925491">
              <w:rPr>
                <w:rFonts w:ascii="Arial" w:hAnsi="Arial" w:cs="Arial"/>
                <w:color w:val="0B0C0C"/>
                <w:sz w:val="22"/>
                <w:szCs w:val="22"/>
              </w:rPr>
              <w:t xml:space="preserve"> click can be felt or heard in one or both hips</w:t>
            </w:r>
          </w:p>
          <w:p w14:paraId="4542727F" w14:textId="7C9D1F22"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O</w:t>
            </w:r>
            <w:r w:rsidR="00925491" w:rsidRPr="00925491">
              <w:rPr>
                <w:rFonts w:ascii="Arial" w:hAnsi="Arial" w:cs="Arial"/>
                <w:color w:val="0B0C0C"/>
                <w:sz w:val="22"/>
                <w:szCs w:val="22"/>
              </w:rPr>
              <w:t>ne leg drags when their baby starts crawling</w:t>
            </w:r>
          </w:p>
          <w:p w14:paraId="212F51AC" w14:textId="435DA66D" w:rsidR="00925491" w:rsidRPr="00925491" w:rsidRDefault="004323DA" w:rsidP="004323DA">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T</w:t>
            </w:r>
            <w:r w:rsidR="00925491" w:rsidRPr="00925491">
              <w:rPr>
                <w:rFonts w:ascii="Arial" w:hAnsi="Arial" w:cs="Arial"/>
                <w:color w:val="0B0C0C"/>
                <w:sz w:val="22"/>
                <w:szCs w:val="22"/>
              </w:rPr>
              <w:t xml:space="preserve">heir child walks with a limp or has a ‘waddling’ gait when they start </w:t>
            </w:r>
            <w:r>
              <w:rPr>
                <w:rFonts w:ascii="Arial" w:hAnsi="Arial" w:cs="Arial"/>
                <w:color w:val="0B0C0C"/>
                <w:sz w:val="22"/>
                <w:szCs w:val="22"/>
              </w:rPr>
              <w:t xml:space="preserve">to </w:t>
            </w:r>
            <w:r w:rsidR="00925491" w:rsidRPr="00925491">
              <w:rPr>
                <w:rFonts w:ascii="Arial" w:hAnsi="Arial" w:cs="Arial"/>
                <w:color w:val="0B0C0C"/>
                <w:sz w:val="22"/>
                <w:szCs w:val="22"/>
              </w:rPr>
              <w:t>walk</w:t>
            </w:r>
          </w:p>
          <w:p w14:paraId="5CE8E8FD" w14:textId="77777777" w:rsidR="00BE4159" w:rsidRPr="00925491" w:rsidRDefault="00BE4159" w:rsidP="00BE4159">
            <w:pPr>
              <w:rPr>
                <w:rFonts w:ascii="Arial" w:hAnsi="Arial" w:cs="Arial"/>
                <w:sz w:val="22"/>
                <w:szCs w:val="22"/>
              </w:rPr>
            </w:pPr>
          </w:p>
        </w:tc>
      </w:tr>
    </w:tbl>
    <w:p w14:paraId="2A7746C6" w14:textId="77777777" w:rsidR="004323DA" w:rsidRDefault="004323DA"/>
    <w:tbl>
      <w:tblPr>
        <w:tblStyle w:val="TableGrid"/>
        <w:tblW w:w="0" w:type="auto"/>
        <w:tblLook w:val="04A0" w:firstRow="1" w:lastRow="0" w:firstColumn="1" w:lastColumn="0" w:noHBand="0" w:noVBand="1"/>
      </w:tblPr>
      <w:tblGrid>
        <w:gridCol w:w="3471"/>
        <w:gridCol w:w="3472"/>
        <w:gridCol w:w="3472"/>
        <w:gridCol w:w="3472"/>
      </w:tblGrid>
      <w:tr w:rsidR="004323DA" w14:paraId="6985A814" w14:textId="77777777" w:rsidTr="00325585">
        <w:tc>
          <w:tcPr>
            <w:tcW w:w="3471" w:type="dxa"/>
            <w:shd w:val="clear" w:color="auto" w:fill="4472C4" w:themeFill="accent1"/>
          </w:tcPr>
          <w:p w14:paraId="7D1050FA"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75FF7EB4"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65ACB134"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2D1714CC"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925491" w14:paraId="2CCB1A8A" w14:textId="77777777" w:rsidTr="00925491">
        <w:tc>
          <w:tcPr>
            <w:tcW w:w="13887" w:type="dxa"/>
            <w:gridSpan w:val="4"/>
            <w:shd w:val="clear" w:color="auto" w:fill="4472C4" w:themeFill="accent1"/>
          </w:tcPr>
          <w:p w14:paraId="2BE9360B" w14:textId="140F9B66" w:rsidR="00925491" w:rsidRPr="00925491" w:rsidRDefault="00925491" w:rsidP="00925491">
            <w:pPr>
              <w:jc w:val="center"/>
              <w:rPr>
                <w:rFonts w:ascii="Arial" w:hAnsi="Arial" w:cs="Arial"/>
                <w:color w:val="FFFFFF" w:themeColor="background1"/>
                <w:sz w:val="22"/>
                <w:szCs w:val="22"/>
              </w:rPr>
            </w:pPr>
            <w:r w:rsidRPr="00925491">
              <w:rPr>
                <w:rFonts w:ascii="Arial" w:hAnsi="Arial" w:cs="Arial"/>
                <w:color w:val="FFFFFF" w:themeColor="background1"/>
                <w:sz w:val="22"/>
                <w:szCs w:val="22"/>
              </w:rPr>
              <w:t>Examination of the testes</w:t>
            </w:r>
          </w:p>
        </w:tc>
      </w:tr>
      <w:tr w:rsidR="00925491" w14:paraId="55E0B8A3" w14:textId="77777777" w:rsidTr="004339BD">
        <w:tc>
          <w:tcPr>
            <w:tcW w:w="3471" w:type="dxa"/>
          </w:tcPr>
          <w:p w14:paraId="751E7B1A" w14:textId="4DEDADFE" w:rsidR="00925491" w:rsidRPr="00925491" w:rsidRDefault="00925491" w:rsidP="00925491">
            <w:pPr>
              <w:rPr>
                <w:rFonts w:ascii="Arial" w:hAnsi="Arial" w:cs="Arial"/>
                <w:sz w:val="22"/>
                <w:szCs w:val="22"/>
              </w:rPr>
            </w:pPr>
            <w:r w:rsidRPr="00925491">
              <w:rPr>
                <w:rFonts w:ascii="Arial" w:hAnsi="Arial" w:cs="Arial"/>
                <w:sz w:val="22"/>
                <w:szCs w:val="22"/>
              </w:rPr>
              <w:t>Bilateral undescended testes in the newborn may be associated with ambiguous genitalia or an underlying endocrine disorder such as congenital adrenal hyperplasia.</w:t>
            </w:r>
          </w:p>
          <w:p w14:paraId="3238CD27" w14:textId="77777777" w:rsidR="00925491" w:rsidRPr="00925491" w:rsidRDefault="00925491" w:rsidP="00925491">
            <w:pPr>
              <w:rPr>
                <w:rFonts w:ascii="Arial" w:hAnsi="Arial" w:cs="Arial"/>
                <w:sz w:val="22"/>
                <w:szCs w:val="22"/>
              </w:rPr>
            </w:pPr>
          </w:p>
          <w:p w14:paraId="2D657A6D" w14:textId="77777777" w:rsidR="00925491" w:rsidRPr="00925491" w:rsidRDefault="00925491" w:rsidP="00925491">
            <w:pPr>
              <w:rPr>
                <w:rFonts w:ascii="Arial" w:hAnsi="Arial" w:cs="Arial"/>
                <w:sz w:val="22"/>
                <w:szCs w:val="22"/>
              </w:rPr>
            </w:pPr>
            <w:r w:rsidRPr="00925491">
              <w:rPr>
                <w:rFonts w:ascii="Arial" w:hAnsi="Arial" w:cs="Arial"/>
                <w:sz w:val="22"/>
                <w:szCs w:val="22"/>
              </w:rPr>
              <w:t xml:space="preserve">Early diagnosis and intervention </w:t>
            </w:r>
            <w:proofErr w:type="gramStart"/>
            <w:r w:rsidRPr="00925491">
              <w:rPr>
                <w:rFonts w:ascii="Arial" w:hAnsi="Arial" w:cs="Arial"/>
                <w:sz w:val="22"/>
                <w:szCs w:val="22"/>
              </w:rPr>
              <w:t>improves</w:t>
            </w:r>
            <w:proofErr w:type="gramEnd"/>
            <w:r w:rsidRPr="00925491">
              <w:rPr>
                <w:rFonts w:ascii="Arial" w:hAnsi="Arial" w:cs="Arial"/>
                <w:sz w:val="22"/>
                <w:szCs w:val="22"/>
              </w:rPr>
              <w:t xml:space="preserve"> fertility, reduces the risk of torsion and may help earlier identification of testicular cancer.</w:t>
            </w:r>
          </w:p>
          <w:p w14:paraId="2B303C51" w14:textId="77777777" w:rsidR="00925491" w:rsidRPr="00925491" w:rsidRDefault="00925491" w:rsidP="00925491">
            <w:pPr>
              <w:rPr>
                <w:shd w:val="clear" w:color="auto" w:fill="FFFFFF"/>
              </w:rPr>
            </w:pPr>
          </w:p>
        </w:tc>
        <w:tc>
          <w:tcPr>
            <w:tcW w:w="3472" w:type="dxa"/>
          </w:tcPr>
          <w:p w14:paraId="15B5A223" w14:textId="5EF86D49" w:rsidR="00644B3F" w:rsidRPr="00644B3F" w:rsidRDefault="00481AA9" w:rsidP="00481AA9">
            <w:pPr>
              <w:numPr>
                <w:ilvl w:val="0"/>
                <w:numId w:val="14"/>
              </w:numPr>
              <w:shd w:val="clear" w:color="auto" w:fill="FFFFFF"/>
              <w:spacing w:after="75"/>
              <w:ind w:left="215" w:hanging="275"/>
              <w:rPr>
                <w:rFonts w:ascii="Arial" w:hAnsi="Arial" w:cs="Arial"/>
                <w:color w:val="0B0C0C"/>
                <w:sz w:val="22"/>
                <w:szCs w:val="22"/>
              </w:rPr>
            </w:pPr>
            <w:r>
              <w:rPr>
                <w:rFonts w:ascii="Arial" w:hAnsi="Arial" w:cs="Arial"/>
                <w:color w:val="0B0C0C"/>
                <w:sz w:val="22"/>
                <w:szCs w:val="22"/>
              </w:rPr>
              <w:t>A</w:t>
            </w:r>
            <w:r w:rsidR="00644B3F" w:rsidRPr="00644B3F">
              <w:rPr>
                <w:rFonts w:ascii="Arial" w:hAnsi="Arial" w:cs="Arial"/>
                <w:color w:val="0B0C0C"/>
                <w:sz w:val="22"/>
                <w:szCs w:val="22"/>
              </w:rPr>
              <w:t xml:space="preserve"> first-degree family history of cryptorchidism (baby’s father or sibling)</w:t>
            </w:r>
          </w:p>
          <w:p w14:paraId="7419E417" w14:textId="49D0F49B" w:rsidR="00644B3F" w:rsidRPr="00644B3F" w:rsidRDefault="00481AA9" w:rsidP="00481AA9">
            <w:pPr>
              <w:numPr>
                <w:ilvl w:val="0"/>
                <w:numId w:val="14"/>
              </w:numPr>
              <w:shd w:val="clear" w:color="auto" w:fill="FFFFFF"/>
              <w:spacing w:after="75"/>
              <w:ind w:left="215" w:hanging="275"/>
              <w:rPr>
                <w:rFonts w:ascii="Arial" w:hAnsi="Arial" w:cs="Arial"/>
                <w:color w:val="0B0C0C"/>
                <w:sz w:val="22"/>
                <w:szCs w:val="22"/>
              </w:rPr>
            </w:pPr>
            <w:r>
              <w:rPr>
                <w:rFonts w:ascii="Arial" w:hAnsi="Arial" w:cs="Arial"/>
                <w:color w:val="0B0C0C"/>
                <w:sz w:val="22"/>
                <w:szCs w:val="22"/>
              </w:rPr>
              <w:t>L</w:t>
            </w:r>
            <w:r w:rsidR="00644B3F" w:rsidRPr="00644B3F">
              <w:rPr>
                <w:rFonts w:ascii="Arial" w:hAnsi="Arial" w:cs="Arial"/>
                <w:color w:val="0B0C0C"/>
                <w:sz w:val="22"/>
                <w:szCs w:val="22"/>
              </w:rPr>
              <w:t>ow birth weight</w:t>
            </w:r>
          </w:p>
          <w:p w14:paraId="20503C38" w14:textId="1A393A5F" w:rsidR="00644B3F" w:rsidRPr="00644B3F" w:rsidRDefault="00481AA9" w:rsidP="00481AA9">
            <w:pPr>
              <w:numPr>
                <w:ilvl w:val="0"/>
                <w:numId w:val="14"/>
              </w:numPr>
              <w:shd w:val="clear" w:color="auto" w:fill="FFFFFF"/>
              <w:spacing w:after="75"/>
              <w:ind w:left="215" w:hanging="275"/>
              <w:rPr>
                <w:rFonts w:ascii="Arial" w:hAnsi="Arial" w:cs="Arial"/>
                <w:color w:val="0B0C0C"/>
                <w:sz w:val="22"/>
                <w:szCs w:val="22"/>
              </w:rPr>
            </w:pPr>
            <w:r>
              <w:rPr>
                <w:rFonts w:ascii="Arial" w:hAnsi="Arial" w:cs="Arial"/>
                <w:color w:val="0B0C0C"/>
                <w:sz w:val="22"/>
                <w:szCs w:val="22"/>
              </w:rPr>
              <w:t>S</w:t>
            </w:r>
            <w:r w:rsidR="00644B3F" w:rsidRPr="00644B3F">
              <w:rPr>
                <w:rFonts w:ascii="Arial" w:hAnsi="Arial" w:cs="Arial"/>
                <w:color w:val="0B0C0C"/>
                <w:sz w:val="22"/>
                <w:szCs w:val="22"/>
              </w:rPr>
              <w:t>mall size for gestational age or preterm birth</w:t>
            </w:r>
          </w:p>
          <w:p w14:paraId="7486AB4A" w14:textId="77777777" w:rsidR="00925491" w:rsidRPr="00925491" w:rsidRDefault="00925491" w:rsidP="00925491">
            <w:pPr>
              <w:rPr>
                <w:sz w:val="21"/>
                <w:szCs w:val="21"/>
              </w:rPr>
            </w:pPr>
          </w:p>
        </w:tc>
        <w:tc>
          <w:tcPr>
            <w:tcW w:w="3472" w:type="dxa"/>
          </w:tcPr>
          <w:p w14:paraId="41F13556" w14:textId="130A77FF" w:rsidR="00644B3F" w:rsidRDefault="00644B3F" w:rsidP="00644B3F">
            <w:pPr>
              <w:rPr>
                <w:rFonts w:ascii="Arial" w:hAnsi="Arial" w:cs="Arial"/>
                <w:sz w:val="22"/>
                <w:szCs w:val="22"/>
              </w:rPr>
            </w:pPr>
            <w:r w:rsidRPr="00644B3F">
              <w:rPr>
                <w:rFonts w:ascii="Arial" w:hAnsi="Arial" w:cs="Arial"/>
                <w:sz w:val="22"/>
                <w:szCs w:val="22"/>
              </w:rPr>
              <w:t xml:space="preserve">Before the examination, practitioners should review </w:t>
            </w:r>
            <w:r w:rsidR="00481AA9">
              <w:rPr>
                <w:rFonts w:ascii="Arial" w:hAnsi="Arial" w:cs="Arial"/>
                <w:sz w:val="22"/>
                <w:szCs w:val="22"/>
              </w:rPr>
              <w:t xml:space="preserve">the </w:t>
            </w:r>
            <w:r w:rsidRPr="00644B3F">
              <w:rPr>
                <w:rFonts w:ascii="Arial" w:hAnsi="Arial" w:cs="Arial"/>
                <w:sz w:val="22"/>
                <w:szCs w:val="22"/>
              </w:rPr>
              <w:t>mother’s recent obstetric history and</w:t>
            </w:r>
            <w:r w:rsidR="00481AA9">
              <w:rPr>
                <w:rFonts w:ascii="Arial" w:hAnsi="Arial" w:cs="Arial"/>
                <w:sz w:val="22"/>
                <w:szCs w:val="22"/>
              </w:rPr>
              <w:t xml:space="preserve"> the</w:t>
            </w:r>
            <w:r w:rsidRPr="00644B3F">
              <w:rPr>
                <w:rFonts w:ascii="Arial" w:hAnsi="Arial" w:cs="Arial"/>
                <w:sz w:val="22"/>
                <w:szCs w:val="22"/>
              </w:rPr>
              <w:t xml:space="preserve"> baby’s family history.</w:t>
            </w:r>
          </w:p>
          <w:p w14:paraId="366CEC33" w14:textId="77777777" w:rsidR="00644B3F" w:rsidRPr="00644B3F" w:rsidRDefault="00644B3F" w:rsidP="00644B3F">
            <w:pPr>
              <w:rPr>
                <w:rFonts w:ascii="Arial" w:hAnsi="Arial" w:cs="Arial"/>
                <w:sz w:val="22"/>
                <w:szCs w:val="22"/>
              </w:rPr>
            </w:pPr>
          </w:p>
          <w:p w14:paraId="2CBC6E37" w14:textId="35E1328C" w:rsidR="00481AA9" w:rsidRDefault="00481AA9" w:rsidP="00481AA9">
            <w:pPr>
              <w:pStyle w:val="ListParagraph"/>
              <w:numPr>
                <w:ilvl w:val="0"/>
                <w:numId w:val="25"/>
              </w:numPr>
              <w:ind w:left="287" w:hanging="284"/>
              <w:rPr>
                <w:rFonts w:ascii="Arial" w:hAnsi="Arial" w:cs="Arial"/>
                <w:sz w:val="22"/>
                <w:szCs w:val="22"/>
              </w:rPr>
            </w:pPr>
            <w:r>
              <w:rPr>
                <w:rFonts w:ascii="Arial" w:hAnsi="Arial" w:cs="Arial"/>
                <w:sz w:val="22"/>
                <w:szCs w:val="22"/>
              </w:rPr>
              <w:t>Observe scrotum for symmetry, size and colour</w:t>
            </w:r>
          </w:p>
          <w:p w14:paraId="7AFFE54E" w14:textId="6BDB201B" w:rsidR="00644B3F" w:rsidRDefault="00644B3F" w:rsidP="00481AA9">
            <w:pPr>
              <w:pStyle w:val="ListParagraph"/>
              <w:numPr>
                <w:ilvl w:val="0"/>
                <w:numId w:val="25"/>
              </w:numPr>
              <w:ind w:left="287" w:hanging="284"/>
              <w:rPr>
                <w:rFonts w:ascii="Arial" w:hAnsi="Arial" w:cs="Arial"/>
                <w:sz w:val="22"/>
                <w:szCs w:val="22"/>
              </w:rPr>
            </w:pPr>
            <w:r w:rsidRPr="00481AA9">
              <w:rPr>
                <w:rFonts w:ascii="Arial" w:hAnsi="Arial" w:cs="Arial"/>
                <w:sz w:val="22"/>
                <w:szCs w:val="22"/>
              </w:rPr>
              <w:t>Carry out palpation of scrotal sac to determine location of testes bilaterally</w:t>
            </w:r>
          </w:p>
          <w:p w14:paraId="0F374C02" w14:textId="1B5D04D8" w:rsidR="00481AA9" w:rsidRPr="00481AA9" w:rsidRDefault="00481AA9" w:rsidP="00481AA9">
            <w:pPr>
              <w:pStyle w:val="ListParagraph"/>
              <w:numPr>
                <w:ilvl w:val="0"/>
                <w:numId w:val="25"/>
              </w:numPr>
              <w:ind w:left="287" w:hanging="284"/>
              <w:rPr>
                <w:rFonts w:ascii="Arial" w:hAnsi="Arial" w:cs="Arial"/>
                <w:sz w:val="22"/>
                <w:szCs w:val="22"/>
              </w:rPr>
            </w:pPr>
            <w:r w:rsidRPr="00481AA9">
              <w:rPr>
                <w:rFonts w:ascii="Arial" w:hAnsi="Arial" w:cs="Arial"/>
                <w:sz w:val="22"/>
                <w:szCs w:val="22"/>
              </w:rPr>
              <w:t>Undertake palpation of the inguinal canal if testes are not located in the scrotal sac</w:t>
            </w:r>
          </w:p>
          <w:p w14:paraId="64172BB6" w14:textId="77777777" w:rsidR="00644B3F" w:rsidRPr="00644B3F" w:rsidRDefault="00644B3F" w:rsidP="00644B3F">
            <w:pPr>
              <w:rPr>
                <w:rFonts w:ascii="Arial" w:hAnsi="Arial" w:cs="Arial"/>
                <w:sz w:val="22"/>
                <w:szCs w:val="22"/>
              </w:rPr>
            </w:pPr>
          </w:p>
          <w:p w14:paraId="78A24C87" w14:textId="67F4CA31" w:rsidR="00644B3F" w:rsidRDefault="00644B3F" w:rsidP="00644B3F">
            <w:pPr>
              <w:rPr>
                <w:rFonts w:ascii="Arial" w:hAnsi="Arial" w:cs="Arial"/>
                <w:sz w:val="22"/>
                <w:szCs w:val="22"/>
              </w:rPr>
            </w:pPr>
            <w:r w:rsidRPr="00644B3F">
              <w:rPr>
                <w:rFonts w:ascii="Arial" w:hAnsi="Arial" w:cs="Arial"/>
                <w:sz w:val="22"/>
                <w:szCs w:val="22"/>
              </w:rPr>
              <w:t>Where testes are felt bilaterally but high in the inguinal canal, this should be managed as screen positive and recorded on S4N.</w:t>
            </w:r>
          </w:p>
          <w:p w14:paraId="34FDBB47" w14:textId="77777777" w:rsidR="00644B3F" w:rsidRPr="00644B3F" w:rsidRDefault="00644B3F" w:rsidP="00644B3F">
            <w:pPr>
              <w:rPr>
                <w:rFonts w:ascii="Arial" w:hAnsi="Arial" w:cs="Arial"/>
                <w:sz w:val="22"/>
                <w:szCs w:val="22"/>
              </w:rPr>
            </w:pPr>
          </w:p>
          <w:p w14:paraId="055ECC16" w14:textId="050667D7" w:rsidR="00644B3F" w:rsidRDefault="00644B3F" w:rsidP="00644B3F">
            <w:pPr>
              <w:rPr>
                <w:rFonts w:ascii="Arial" w:hAnsi="Arial" w:cs="Arial"/>
                <w:sz w:val="22"/>
                <w:szCs w:val="22"/>
              </w:rPr>
            </w:pPr>
            <w:r w:rsidRPr="00644B3F">
              <w:rPr>
                <w:rFonts w:ascii="Arial" w:hAnsi="Arial" w:cs="Arial"/>
                <w:sz w:val="22"/>
                <w:szCs w:val="22"/>
              </w:rPr>
              <w:t>In line with national guidance, these babies should be seen within 24 hours of the examination and thereafter in line with clinical management as decided by the clinician. This may be a review at a later stage.</w:t>
            </w:r>
          </w:p>
          <w:p w14:paraId="61CA5CCC" w14:textId="77777777" w:rsidR="00644B3F" w:rsidRPr="00644B3F" w:rsidRDefault="00644B3F" w:rsidP="00644B3F">
            <w:pPr>
              <w:rPr>
                <w:rFonts w:ascii="Arial" w:hAnsi="Arial" w:cs="Arial"/>
                <w:sz w:val="22"/>
                <w:szCs w:val="22"/>
              </w:rPr>
            </w:pPr>
          </w:p>
          <w:p w14:paraId="20C810FB" w14:textId="2B56F911" w:rsidR="00644B3F" w:rsidRDefault="00644B3F" w:rsidP="00644B3F">
            <w:pPr>
              <w:rPr>
                <w:rFonts w:ascii="Arial" w:hAnsi="Arial" w:cs="Arial"/>
                <w:sz w:val="22"/>
                <w:szCs w:val="22"/>
              </w:rPr>
            </w:pPr>
            <w:r w:rsidRPr="00644B3F">
              <w:rPr>
                <w:rFonts w:ascii="Arial" w:hAnsi="Arial" w:cs="Arial"/>
                <w:sz w:val="22"/>
                <w:szCs w:val="22"/>
              </w:rPr>
              <w:t>This route of management and recording is recommended so babies are followed up.</w:t>
            </w:r>
          </w:p>
          <w:p w14:paraId="429DDDCA" w14:textId="77777777" w:rsidR="00644B3F" w:rsidRPr="00644B3F" w:rsidRDefault="00644B3F" w:rsidP="00644B3F">
            <w:pPr>
              <w:rPr>
                <w:rFonts w:ascii="Arial" w:hAnsi="Arial" w:cs="Arial"/>
                <w:sz w:val="22"/>
                <w:szCs w:val="22"/>
              </w:rPr>
            </w:pPr>
          </w:p>
          <w:p w14:paraId="36402E5F" w14:textId="77777777" w:rsidR="00644B3F" w:rsidRPr="00644B3F" w:rsidRDefault="00644B3F" w:rsidP="00644B3F">
            <w:pPr>
              <w:rPr>
                <w:rFonts w:ascii="Arial" w:hAnsi="Arial" w:cs="Arial"/>
                <w:sz w:val="22"/>
                <w:szCs w:val="22"/>
              </w:rPr>
            </w:pPr>
            <w:r w:rsidRPr="00644B3F">
              <w:rPr>
                <w:rFonts w:ascii="Arial" w:hAnsi="Arial" w:cs="Arial"/>
                <w:sz w:val="22"/>
                <w:szCs w:val="22"/>
              </w:rPr>
              <w:t>The term ‘undescended’ applies for clinical findings of either ‘absence’ and ‘incorrect position’.</w:t>
            </w:r>
          </w:p>
          <w:p w14:paraId="6D663B1A" w14:textId="77777777" w:rsidR="00925491" w:rsidRPr="00925491" w:rsidRDefault="00925491" w:rsidP="00644B3F"/>
        </w:tc>
        <w:tc>
          <w:tcPr>
            <w:tcW w:w="3472" w:type="dxa"/>
          </w:tcPr>
          <w:p w14:paraId="3244715A" w14:textId="77777777" w:rsidR="00644B3F" w:rsidRPr="00644B3F" w:rsidRDefault="00644B3F" w:rsidP="00644B3F">
            <w:pPr>
              <w:rPr>
                <w:sz w:val="22"/>
                <w:szCs w:val="22"/>
              </w:rPr>
            </w:pPr>
            <w:r w:rsidRPr="00644B3F">
              <w:rPr>
                <w:rFonts w:ascii="Arial" w:hAnsi="Arial" w:cs="Arial"/>
                <w:color w:val="0B0C0C"/>
                <w:sz w:val="22"/>
                <w:szCs w:val="22"/>
                <w:shd w:val="clear" w:color="auto" w:fill="FFFFFF"/>
              </w:rPr>
              <w:t>Advise parents to contact their midwife, GP or health visitor if they have concerns about their baby’s testes.</w:t>
            </w:r>
          </w:p>
          <w:p w14:paraId="05F65327" w14:textId="77777777" w:rsidR="00925491" w:rsidRPr="00925491" w:rsidRDefault="00925491" w:rsidP="00925491"/>
        </w:tc>
      </w:tr>
    </w:tbl>
    <w:p w14:paraId="37BE7521" w14:textId="2F70DF9F" w:rsidR="004339BD" w:rsidRPr="004339BD" w:rsidRDefault="004339BD" w:rsidP="00BC2745">
      <w:pPr>
        <w:rPr>
          <w:rFonts w:ascii="Arial" w:hAnsi="Arial" w:cs="Arial"/>
          <w:sz w:val="22"/>
          <w:szCs w:val="22"/>
        </w:rPr>
      </w:pPr>
    </w:p>
    <w:p w14:paraId="1D56B699" w14:textId="77777777" w:rsidR="00831B0E" w:rsidRPr="004339BD" w:rsidRDefault="00831B0E">
      <w:pPr>
        <w:rPr>
          <w:rFonts w:ascii="Arial" w:hAnsi="Arial" w:cs="Arial"/>
          <w:sz w:val="22"/>
          <w:szCs w:val="22"/>
        </w:rPr>
      </w:pPr>
    </w:p>
    <w:sectPr w:rsidR="00831B0E" w:rsidRPr="004339BD" w:rsidSect="004339BD">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C5210" w14:textId="77777777" w:rsidR="00F2182B" w:rsidRDefault="00F2182B" w:rsidP="001A7ADA">
      <w:r>
        <w:separator/>
      </w:r>
    </w:p>
  </w:endnote>
  <w:endnote w:type="continuationSeparator" w:id="0">
    <w:p w14:paraId="0E79A529" w14:textId="77777777" w:rsidR="00F2182B" w:rsidRDefault="00F2182B"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4487" w14:textId="77777777" w:rsidR="00DE42EF" w:rsidRDefault="00DE42EF" w:rsidP="009D7B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DE42EF" w:rsidRDefault="00DE42EF"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047E" w14:textId="689D9C9C" w:rsidR="00DE42EF" w:rsidRDefault="00DE42EF" w:rsidP="009D7B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2C6">
      <w:rPr>
        <w:rStyle w:val="PageNumber"/>
        <w:noProof/>
      </w:rPr>
      <w:t>14</w:t>
    </w:r>
    <w:r>
      <w:rPr>
        <w:rStyle w:val="PageNumber"/>
      </w:rPr>
      <w:fldChar w:fldCharType="end"/>
    </w:r>
  </w:p>
  <w:p w14:paraId="026A0C06" w14:textId="77777777" w:rsidR="00DE42EF" w:rsidRDefault="00DE42EF"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289DB" w14:textId="77777777" w:rsidR="00F2182B" w:rsidRDefault="00F2182B" w:rsidP="001A7ADA">
      <w:r>
        <w:separator/>
      </w:r>
    </w:p>
  </w:footnote>
  <w:footnote w:type="continuationSeparator" w:id="0">
    <w:p w14:paraId="29236FA5" w14:textId="77777777" w:rsidR="00F2182B" w:rsidRDefault="00F2182B" w:rsidP="001A7ADA">
      <w:r>
        <w:continuationSeparator/>
      </w:r>
    </w:p>
  </w:footnote>
  <w:footnote w:id="1">
    <w:p w14:paraId="02F1CA1A" w14:textId="77777777" w:rsidR="00DE42EF" w:rsidRPr="00DE42EF" w:rsidRDefault="00DE42EF" w:rsidP="00104CE9">
      <w:pPr>
        <w:pStyle w:val="FootnoteText"/>
        <w:rPr>
          <w:rFonts w:asciiTheme="minorHAnsi" w:hAnsiTheme="minorHAnsi"/>
          <w:sz w:val="22"/>
          <w:szCs w:val="22"/>
        </w:rPr>
      </w:pPr>
      <w:r w:rsidRPr="00DE42EF">
        <w:rPr>
          <w:rStyle w:val="FootnoteReference"/>
          <w:rFonts w:asciiTheme="minorHAnsi" w:hAnsiTheme="minorHAnsi"/>
          <w:sz w:val="22"/>
          <w:szCs w:val="22"/>
        </w:rPr>
        <w:footnoteRef/>
      </w:r>
      <w:r w:rsidRPr="00DE42EF">
        <w:rPr>
          <w:rFonts w:asciiTheme="minorHAnsi" w:hAnsiTheme="minorHAnsi"/>
          <w:sz w:val="22"/>
          <w:szCs w:val="22"/>
        </w:rPr>
        <w:t xml:space="preserve"> </w:t>
      </w:r>
      <w:hyperlink r:id="rId1" w:history="1">
        <w:r w:rsidRPr="00DE42EF">
          <w:rPr>
            <w:rStyle w:val="Hyperlink"/>
            <w:rFonts w:asciiTheme="minorHAnsi" w:hAnsiTheme="minorHAnsi"/>
            <w:sz w:val="22"/>
            <w:szCs w:val="22"/>
          </w:rPr>
          <w:t>NHS newborn and infant physical examination (NIPE) screening programme</w:t>
        </w:r>
      </w:hyperlink>
    </w:p>
  </w:footnote>
  <w:footnote w:id="2">
    <w:p w14:paraId="7A64FCB6" w14:textId="169B6160" w:rsidR="00DE42EF" w:rsidRPr="00905C91" w:rsidRDefault="00DE42EF" w:rsidP="0099130C">
      <w:pPr>
        <w:pStyle w:val="FootnoteText"/>
        <w:rPr>
          <w:rFonts w:cs="Arial"/>
          <w:sz w:val="20"/>
          <w:szCs w:val="20"/>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2" w:history="1">
        <w:r w:rsidRPr="00DE42EF">
          <w:rPr>
            <w:rStyle w:val="Hyperlink"/>
            <w:rFonts w:asciiTheme="minorHAnsi" w:hAnsiTheme="minorHAnsi" w:cs="Arial"/>
            <w:sz w:val="22"/>
            <w:szCs w:val="22"/>
          </w:rPr>
          <w:t>Network Contract Directed Enhanced Service (DES) Contract specification 2020/21</w:t>
        </w:r>
      </w:hyperlink>
    </w:p>
  </w:footnote>
  <w:footnote w:id="3">
    <w:p w14:paraId="02FD5ACB" w14:textId="33A68228"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sz w:val="22"/>
          <w:szCs w:val="22"/>
        </w:rPr>
        <w:footnoteRef/>
      </w:r>
      <w:r w:rsidRPr="00DE42EF">
        <w:rPr>
          <w:rFonts w:asciiTheme="minorHAnsi" w:hAnsiTheme="minorHAnsi"/>
          <w:sz w:val="22"/>
          <w:szCs w:val="22"/>
        </w:rPr>
        <w:t xml:space="preserve"> </w:t>
      </w:r>
      <w:hyperlink r:id="rId3" w:history="1">
        <w:r w:rsidRPr="00DE42EF">
          <w:rPr>
            <w:rStyle w:val="Hyperlink"/>
            <w:rFonts w:asciiTheme="minorHAnsi" w:hAnsiTheme="minorHAnsi" w:cs="Arial"/>
            <w:sz w:val="22"/>
            <w:szCs w:val="22"/>
          </w:rPr>
          <w:t>Newborn and infant examination (NIPE) screening programme handbook</w:t>
        </w:r>
      </w:hyperlink>
    </w:p>
  </w:footnote>
  <w:footnote w:id="4">
    <w:p w14:paraId="0FA1BCBA" w14:textId="77777777"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4" w:history="1">
        <w:r w:rsidRPr="00DE42EF">
          <w:rPr>
            <w:rStyle w:val="Hyperlink"/>
            <w:rFonts w:asciiTheme="minorHAnsi" w:hAnsiTheme="minorHAnsi" w:cs="Arial"/>
            <w:sz w:val="22"/>
            <w:szCs w:val="22"/>
          </w:rPr>
          <w:t>Differences between a baby, newborn &amp; toddler</w:t>
        </w:r>
      </w:hyperlink>
    </w:p>
  </w:footnote>
  <w:footnote w:id="5">
    <w:p w14:paraId="4AD1EABC" w14:textId="77777777"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5" w:history="1">
        <w:r w:rsidRPr="00DE42EF">
          <w:rPr>
            <w:rStyle w:val="Hyperlink"/>
            <w:rFonts w:asciiTheme="minorHAnsi" w:hAnsiTheme="minorHAnsi" w:cs="Arial"/>
            <w:sz w:val="22"/>
            <w:szCs w:val="22"/>
          </w:rPr>
          <w:t>Macmillan dictionary</w:t>
        </w:r>
      </w:hyperlink>
    </w:p>
  </w:footnote>
  <w:footnote w:id="6">
    <w:p w14:paraId="72270CDB" w14:textId="0D309B54"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6" w:history="1">
        <w:r>
          <w:rPr>
            <w:rStyle w:val="Hyperlink"/>
            <w:rFonts w:asciiTheme="minorHAnsi" w:hAnsiTheme="minorHAnsi" w:cs="Arial"/>
            <w:sz w:val="22"/>
            <w:szCs w:val="22"/>
          </w:rPr>
          <w:t xml:space="preserve">Medical </w:t>
        </w:r>
        <w:r w:rsidRPr="00DE42EF">
          <w:rPr>
            <w:rStyle w:val="Hyperlink"/>
            <w:rFonts w:asciiTheme="minorHAnsi" w:hAnsiTheme="minorHAnsi" w:cs="Arial"/>
            <w:sz w:val="22"/>
            <w:szCs w:val="22"/>
          </w:rPr>
          <w:t>dictionary</w:t>
        </w:r>
      </w:hyperlink>
    </w:p>
  </w:footnote>
  <w:footnote w:id="7">
    <w:p w14:paraId="5F25103D" w14:textId="2BC3AA07"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7" w:history="1">
        <w:r w:rsidRPr="00DE42EF">
          <w:rPr>
            <w:rStyle w:val="Hyperlink"/>
            <w:rFonts w:asciiTheme="minorHAnsi" w:hAnsiTheme="minorHAnsi" w:cs="Arial"/>
            <w:sz w:val="22"/>
            <w:szCs w:val="22"/>
          </w:rPr>
          <w:t>Morbidity vs. Mortality: What's the Difference?</w:t>
        </w:r>
      </w:hyperlink>
    </w:p>
  </w:footnote>
  <w:footnote w:id="8">
    <w:p w14:paraId="2BECD68B" w14:textId="1F64F05D" w:rsidR="00DE42EF" w:rsidRDefault="00DE42EF" w:rsidP="00104CE9">
      <w:pPr>
        <w:pStyle w:val="FootnoteText"/>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8" w:history="1">
        <w:r>
          <w:rPr>
            <w:rStyle w:val="Hyperlink"/>
            <w:rFonts w:asciiTheme="minorHAnsi" w:hAnsiTheme="minorHAnsi" w:cs="Arial"/>
            <w:sz w:val="22"/>
            <w:szCs w:val="22"/>
          </w:rPr>
          <w:t>NHS c</w:t>
        </w:r>
        <w:r w:rsidRPr="00DE42EF">
          <w:rPr>
            <w:rStyle w:val="Hyperlink"/>
            <w:rFonts w:asciiTheme="minorHAnsi" w:hAnsiTheme="minorHAnsi" w:cs="Arial"/>
            <w:sz w:val="22"/>
            <w:szCs w:val="22"/>
          </w:rPr>
          <w:t>ongenital heart disease</w:t>
        </w:r>
      </w:hyperlink>
    </w:p>
  </w:footnote>
  <w:footnote w:id="9">
    <w:p w14:paraId="37EF58EE"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sz w:val="22"/>
          <w:szCs w:val="22"/>
        </w:rPr>
        <w:footnoteRef/>
      </w:r>
      <w:r w:rsidRPr="009D0AD1">
        <w:rPr>
          <w:rFonts w:asciiTheme="minorHAnsi" w:hAnsiTheme="minorHAnsi"/>
          <w:sz w:val="22"/>
          <w:szCs w:val="22"/>
        </w:rPr>
        <w:t xml:space="preserve"> </w:t>
      </w:r>
      <w:hyperlink r:id="rId9" w:history="1">
        <w:r w:rsidRPr="009D0AD1">
          <w:rPr>
            <w:rStyle w:val="Hyperlink"/>
            <w:rFonts w:asciiTheme="minorHAnsi" w:hAnsiTheme="minorHAnsi" w:cs="Arial"/>
            <w:sz w:val="22"/>
            <w:szCs w:val="22"/>
          </w:rPr>
          <w:t>NHS Developmental dysplasia of the hip</w:t>
        </w:r>
      </w:hyperlink>
    </w:p>
  </w:footnote>
  <w:footnote w:id="10">
    <w:p w14:paraId="74337268"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0" w:history="1">
        <w:r w:rsidRPr="009D0AD1">
          <w:rPr>
            <w:rStyle w:val="Hyperlink"/>
            <w:rFonts w:asciiTheme="minorHAnsi" w:hAnsiTheme="minorHAnsi" w:cs="Arial"/>
            <w:sz w:val="22"/>
            <w:szCs w:val="22"/>
          </w:rPr>
          <w:t>NHS Undescended testicles</w:t>
        </w:r>
      </w:hyperlink>
    </w:p>
  </w:footnote>
  <w:footnote w:id="11">
    <w:p w14:paraId="74B8F8B6"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1" w:history="1">
        <w:r w:rsidRPr="009D0AD1">
          <w:rPr>
            <w:rStyle w:val="Hyperlink"/>
            <w:rFonts w:asciiTheme="minorHAnsi" w:hAnsiTheme="minorHAnsi" w:cs="Arial"/>
            <w:sz w:val="22"/>
            <w:szCs w:val="22"/>
          </w:rPr>
          <w:t>NHS Childhood cataracts</w:t>
        </w:r>
      </w:hyperlink>
    </w:p>
  </w:footnote>
  <w:footnote w:id="12">
    <w:p w14:paraId="134ED03F"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2" w:history="1">
        <w:r w:rsidRPr="009D0AD1">
          <w:rPr>
            <w:rStyle w:val="Hyperlink"/>
            <w:rFonts w:asciiTheme="minorHAnsi" w:hAnsiTheme="minorHAnsi" w:cs="Arial"/>
            <w:sz w:val="22"/>
            <w:szCs w:val="22"/>
          </w:rPr>
          <w:t>NHS public health function agreement 2019-20</w:t>
        </w:r>
      </w:hyperlink>
    </w:p>
  </w:footnote>
  <w:footnote w:id="13">
    <w:p w14:paraId="5197C6B8" w14:textId="77777777" w:rsidR="00DE42EF" w:rsidRDefault="00DE42EF" w:rsidP="00104CE9">
      <w:pPr>
        <w:pStyle w:val="FootnoteText"/>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3" w:history="1">
        <w:r w:rsidRPr="009D0AD1">
          <w:rPr>
            <w:rStyle w:val="Hyperlink"/>
            <w:rFonts w:asciiTheme="minorHAnsi" w:hAnsiTheme="minorHAnsi" w:cs="Arial"/>
            <w:sz w:val="22"/>
            <w:szCs w:val="22"/>
          </w:rPr>
          <w:t>The six-to-</w:t>
        </w:r>
        <w:proofErr w:type="gramStart"/>
        <w:r w:rsidRPr="009D0AD1">
          <w:rPr>
            <w:rStyle w:val="Hyperlink"/>
            <w:rFonts w:asciiTheme="minorHAnsi" w:hAnsiTheme="minorHAnsi" w:cs="Arial"/>
            <w:sz w:val="22"/>
            <w:szCs w:val="22"/>
          </w:rPr>
          <w:t>eight week</w:t>
        </w:r>
        <w:proofErr w:type="gramEnd"/>
        <w:r w:rsidRPr="009D0AD1">
          <w:rPr>
            <w:rStyle w:val="Hyperlink"/>
            <w:rFonts w:asciiTheme="minorHAnsi" w:hAnsiTheme="minorHAnsi" w:cs="Arial"/>
            <w:sz w:val="22"/>
            <w:szCs w:val="22"/>
          </w:rPr>
          <w:t xml:space="preserve"> baby check</w:t>
        </w:r>
      </w:hyperlink>
    </w:p>
  </w:footnote>
  <w:footnote w:id="14">
    <w:p w14:paraId="46AF65C6" w14:textId="5C8BB551"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sz w:val="22"/>
          <w:szCs w:val="22"/>
        </w:rPr>
        <w:footnoteRef/>
      </w:r>
      <w:r w:rsidRPr="009D0AD1">
        <w:rPr>
          <w:rFonts w:asciiTheme="minorHAnsi" w:hAnsiTheme="minorHAnsi"/>
          <w:sz w:val="22"/>
          <w:szCs w:val="22"/>
        </w:rPr>
        <w:t xml:space="preserve"> </w:t>
      </w:r>
      <w:hyperlink r:id="rId14" w:history="1">
        <w:r w:rsidRPr="009D0AD1">
          <w:rPr>
            <w:rStyle w:val="Hyperlink"/>
            <w:rFonts w:asciiTheme="minorHAnsi" w:hAnsiTheme="minorHAnsi" w:cs="Arial"/>
            <w:sz w:val="22"/>
            <w:szCs w:val="22"/>
          </w:rPr>
          <w:t>Newborn and infant physical examination (NIPE) screening programme handbook</w:t>
        </w:r>
      </w:hyperlink>
    </w:p>
  </w:footnote>
  <w:footnote w:id="15">
    <w:p w14:paraId="51E02A1B" w14:textId="4532CF10" w:rsidR="00DE42EF" w:rsidRDefault="00DE42EF" w:rsidP="00104CE9">
      <w:pPr>
        <w:pStyle w:val="FootnoteText"/>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5" w:history="1">
        <w:r w:rsidR="009D0AD1">
          <w:rPr>
            <w:rStyle w:val="Hyperlink"/>
            <w:rFonts w:asciiTheme="minorHAnsi" w:hAnsiTheme="minorHAnsi" w:cs="Arial"/>
            <w:sz w:val="22"/>
            <w:szCs w:val="22"/>
          </w:rPr>
          <w:t>GOV.UK u</w:t>
        </w:r>
        <w:r w:rsidRPr="009D0AD1">
          <w:rPr>
            <w:rStyle w:val="Hyperlink"/>
            <w:rFonts w:asciiTheme="minorHAnsi" w:hAnsiTheme="minorHAnsi" w:cs="Arial"/>
            <w:sz w:val="22"/>
            <w:szCs w:val="22"/>
          </w:rPr>
          <w:t>pdated version of NIPE SMART IT system released</w:t>
        </w:r>
      </w:hyperlink>
    </w:p>
  </w:footnote>
  <w:footnote w:id="16">
    <w:p w14:paraId="1FBC2B19" w14:textId="77777777" w:rsidR="00DE42EF" w:rsidRPr="001C1769" w:rsidRDefault="00DE42EF" w:rsidP="00104CE9">
      <w:pPr>
        <w:pStyle w:val="FootnoteText"/>
        <w:rPr>
          <w:rFonts w:asciiTheme="minorHAnsi" w:hAnsiTheme="minorHAnsi" w:cs="Arial"/>
          <w:sz w:val="22"/>
          <w:szCs w:val="22"/>
        </w:rPr>
      </w:pPr>
      <w:r w:rsidRPr="001C1769">
        <w:rPr>
          <w:rStyle w:val="FootnoteReference"/>
          <w:rFonts w:asciiTheme="minorHAnsi" w:hAnsiTheme="minorHAnsi"/>
          <w:sz w:val="22"/>
          <w:szCs w:val="22"/>
        </w:rPr>
        <w:footnoteRef/>
      </w:r>
      <w:r w:rsidRPr="001C1769">
        <w:rPr>
          <w:rFonts w:asciiTheme="minorHAnsi" w:hAnsiTheme="minorHAnsi"/>
          <w:sz w:val="22"/>
          <w:szCs w:val="22"/>
        </w:rPr>
        <w:t xml:space="preserve"> </w:t>
      </w:r>
      <w:hyperlink r:id="rId16" w:history="1">
        <w:r w:rsidRPr="001C1769">
          <w:rPr>
            <w:rStyle w:val="Hyperlink"/>
            <w:rFonts w:asciiTheme="minorHAnsi" w:hAnsiTheme="minorHAnsi" w:cs="Arial"/>
            <w:sz w:val="22"/>
            <w:szCs w:val="22"/>
          </w:rPr>
          <w:t>Healthy Child Programme</w:t>
        </w:r>
      </w:hyperlink>
    </w:p>
  </w:footnote>
  <w:footnote w:id="17">
    <w:p w14:paraId="3BA51A5A" w14:textId="77777777" w:rsidR="00DE42EF" w:rsidRDefault="00DE42EF" w:rsidP="00BC2745">
      <w:pPr>
        <w:pStyle w:val="FootnoteText"/>
      </w:pPr>
      <w:r w:rsidRPr="001C1769">
        <w:rPr>
          <w:rStyle w:val="FootnoteReference"/>
          <w:rFonts w:asciiTheme="minorHAnsi" w:hAnsiTheme="minorHAnsi" w:cs="Arial"/>
          <w:sz w:val="22"/>
          <w:szCs w:val="22"/>
        </w:rPr>
        <w:footnoteRef/>
      </w:r>
      <w:r w:rsidRPr="001C1769">
        <w:rPr>
          <w:rFonts w:asciiTheme="minorHAnsi" w:hAnsiTheme="minorHAnsi" w:cs="Arial"/>
          <w:sz w:val="22"/>
          <w:szCs w:val="22"/>
        </w:rPr>
        <w:t xml:space="preserve"> </w:t>
      </w:r>
      <w:hyperlink r:id="rId17" w:history="1">
        <w:r w:rsidRPr="001C1769">
          <w:rPr>
            <w:rStyle w:val="Hyperlink"/>
            <w:rFonts w:asciiTheme="minorHAnsi" w:hAnsiTheme="minorHAnsi" w:cs="Arial"/>
            <w:sz w:val="22"/>
            <w:szCs w:val="22"/>
          </w:rPr>
          <w:t>Newborn and infant physical examination (NIPE) screening programme handbook</w:t>
        </w:r>
      </w:hyperlink>
    </w:p>
  </w:footnote>
  <w:footnote w:id="18">
    <w:p w14:paraId="5B0E3C28" w14:textId="4E8FE432" w:rsidR="00DE42EF" w:rsidRPr="00616428" w:rsidRDefault="00DE42EF">
      <w:pPr>
        <w:pStyle w:val="FootnoteText"/>
        <w:rPr>
          <w:rFonts w:asciiTheme="minorHAnsi" w:hAnsiTheme="minorHAnsi"/>
          <w:sz w:val="22"/>
          <w:szCs w:val="22"/>
        </w:rPr>
      </w:pPr>
      <w:r w:rsidRPr="00616428">
        <w:rPr>
          <w:rStyle w:val="FootnoteReference"/>
          <w:rFonts w:asciiTheme="minorHAnsi" w:hAnsiTheme="minorHAnsi"/>
          <w:sz w:val="22"/>
          <w:szCs w:val="22"/>
        </w:rPr>
        <w:footnoteRef/>
      </w:r>
      <w:r w:rsidRPr="00616428">
        <w:rPr>
          <w:rFonts w:asciiTheme="minorHAnsi" w:hAnsiTheme="minorHAnsi"/>
          <w:sz w:val="22"/>
          <w:szCs w:val="22"/>
        </w:rPr>
        <w:t xml:space="preserve"> </w:t>
      </w:r>
      <w:hyperlink r:id="rId18" w:history="1">
        <w:r w:rsidRPr="00616428">
          <w:rPr>
            <w:rStyle w:val="Hyperlink"/>
            <w:rFonts w:asciiTheme="minorHAnsi" w:hAnsiTheme="minorHAnsi" w:cs="Arial"/>
            <w:sz w:val="22"/>
            <w:szCs w:val="22"/>
          </w:rPr>
          <w:t>PHE NIPE Screening programme handbook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DC16" w14:textId="5FA2A745" w:rsidR="00DE42EF" w:rsidRDefault="00DE42EF" w:rsidP="001A5A31">
    <w:pPr>
      <w:pStyle w:val="Header"/>
      <w:jc w:val="center"/>
    </w:pPr>
  </w:p>
  <w:p w14:paraId="3C87DC18" w14:textId="77777777" w:rsidR="00145CE7" w:rsidRPr="007E4766" w:rsidRDefault="00145CE7" w:rsidP="00145CE7">
    <w:pPr>
      <w:jc w:val="center"/>
      <w:rPr>
        <w:rFonts w:ascii="Tahoma" w:hAnsi="Tahoma" w:cs="Tahoma"/>
        <w:b/>
      </w:rPr>
    </w:pPr>
    <w:r w:rsidRPr="007E4766">
      <w:rPr>
        <w:rFonts w:ascii="Tahoma" w:hAnsi="Tahoma" w:cs="Tahoma"/>
        <w:b/>
      </w:rPr>
      <w:t>SHEERWATER HEALTH CENTRE</w:t>
    </w:r>
  </w:p>
  <w:p w14:paraId="085CE0CF" w14:textId="77777777" w:rsidR="00DE42EF" w:rsidRDefault="00DE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67F"/>
    <w:multiLevelType w:val="multilevel"/>
    <w:tmpl w:val="6CB83794"/>
    <w:lvl w:ilvl="0">
      <w:start w:val="1"/>
      <w:numFmt w:val="bullet"/>
      <w:lvlText w:val=""/>
      <w:lvlJc w:val="left"/>
      <w:pPr>
        <w:tabs>
          <w:tab w:val="num" w:pos="870"/>
        </w:tabs>
        <w:ind w:left="870" w:hanging="360"/>
      </w:pPr>
      <w:rPr>
        <w:rFonts w:ascii="Symbol" w:hAnsi="Symbol" w:hint="default"/>
        <w:sz w:val="20"/>
      </w:rPr>
    </w:lvl>
    <w:lvl w:ilvl="1" w:tentative="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1" w15:restartNumberingAfterBreak="0">
    <w:nsid w:val="0694092E"/>
    <w:multiLevelType w:val="hybridMultilevel"/>
    <w:tmpl w:val="C54E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4905"/>
    <w:multiLevelType w:val="hybridMultilevel"/>
    <w:tmpl w:val="1856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70DE0"/>
    <w:multiLevelType w:val="hybridMultilevel"/>
    <w:tmpl w:val="AED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E3FCE"/>
    <w:multiLevelType w:val="multilevel"/>
    <w:tmpl w:val="E6B0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4D1BF5"/>
    <w:multiLevelType w:val="hybridMultilevel"/>
    <w:tmpl w:val="617C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6318D"/>
    <w:multiLevelType w:val="hybridMultilevel"/>
    <w:tmpl w:val="BC70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D3633"/>
    <w:multiLevelType w:val="multilevel"/>
    <w:tmpl w:val="13A6404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9" w15:restartNumberingAfterBreak="0">
    <w:nsid w:val="21AD1CC6"/>
    <w:multiLevelType w:val="hybridMultilevel"/>
    <w:tmpl w:val="AC0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1294F"/>
    <w:multiLevelType w:val="hybridMultilevel"/>
    <w:tmpl w:val="FE42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C7E30"/>
    <w:multiLevelType w:val="hybridMultilevel"/>
    <w:tmpl w:val="9B3A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33B8E"/>
    <w:multiLevelType w:val="multilevel"/>
    <w:tmpl w:val="D33C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F60004"/>
    <w:multiLevelType w:val="multilevel"/>
    <w:tmpl w:val="793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677E5"/>
    <w:multiLevelType w:val="hybridMultilevel"/>
    <w:tmpl w:val="990E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12873"/>
    <w:multiLevelType w:val="hybridMultilevel"/>
    <w:tmpl w:val="F7D4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F3383"/>
    <w:multiLevelType w:val="hybridMultilevel"/>
    <w:tmpl w:val="0ED2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651D6"/>
    <w:multiLevelType w:val="hybridMultilevel"/>
    <w:tmpl w:val="77B6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01900"/>
    <w:multiLevelType w:val="hybridMultilevel"/>
    <w:tmpl w:val="9286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21C61"/>
    <w:multiLevelType w:val="multilevel"/>
    <w:tmpl w:val="F2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D701C"/>
    <w:multiLevelType w:val="multilevel"/>
    <w:tmpl w:val="899A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8E3264"/>
    <w:multiLevelType w:val="hybridMultilevel"/>
    <w:tmpl w:val="3BF4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F10C6"/>
    <w:multiLevelType w:val="multilevel"/>
    <w:tmpl w:val="5088E164"/>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23" w15:restartNumberingAfterBreak="0">
    <w:nsid w:val="7C9E0502"/>
    <w:multiLevelType w:val="hybridMultilevel"/>
    <w:tmpl w:val="9C3C1410"/>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24" w15:restartNumberingAfterBreak="0">
    <w:nsid w:val="7F20495D"/>
    <w:multiLevelType w:val="hybridMultilevel"/>
    <w:tmpl w:val="8A4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038295">
    <w:abstractNumId w:val="5"/>
  </w:num>
  <w:num w:numId="2" w16cid:durableId="197398883">
    <w:abstractNumId w:val="8"/>
  </w:num>
  <w:num w:numId="3" w16cid:durableId="883910977">
    <w:abstractNumId w:val="4"/>
  </w:num>
  <w:num w:numId="4" w16cid:durableId="1955163889">
    <w:abstractNumId w:val="22"/>
  </w:num>
  <w:num w:numId="5" w16cid:durableId="96873882">
    <w:abstractNumId w:val="0"/>
  </w:num>
  <w:num w:numId="6" w16cid:durableId="764767127">
    <w:abstractNumId w:val="10"/>
  </w:num>
  <w:num w:numId="7" w16cid:durableId="187454413">
    <w:abstractNumId w:val="19"/>
  </w:num>
  <w:num w:numId="8" w16cid:durableId="1805268981">
    <w:abstractNumId w:val="20"/>
  </w:num>
  <w:num w:numId="9" w16cid:durableId="1744834427">
    <w:abstractNumId w:val="13"/>
  </w:num>
  <w:num w:numId="10" w16cid:durableId="1077049905">
    <w:abstractNumId w:val="23"/>
  </w:num>
  <w:num w:numId="11" w16cid:durableId="1799567596">
    <w:abstractNumId w:val="7"/>
  </w:num>
  <w:num w:numId="12" w16cid:durableId="785201840">
    <w:abstractNumId w:val="9"/>
  </w:num>
  <w:num w:numId="13" w16cid:durableId="750466633">
    <w:abstractNumId w:val="21"/>
  </w:num>
  <w:num w:numId="14" w16cid:durableId="1874032102">
    <w:abstractNumId w:val="12"/>
  </w:num>
  <w:num w:numId="15" w16cid:durableId="728453287">
    <w:abstractNumId w:val="16"/>
  </w:num>
  <w:num w:numId="16" w16cid:durableId="1520966550">
    <w:abstractNumId w:val="18"/>
  </w:num>
  <w:num w:numId="17" w16cid:durableId="1848906800">
    <w:abstractNumId w:val="11"/>
  </w:num>
  <w:num w:numId="18" w16cid:durableId="1620262312">
    <w:abstractNumId w:val="14"/>
  </w:num>
  <w:num w:numId="19" w16cid:durableId="472406847">
    <w:abstractNumId w:val="1"/>
  </w:num>
  <w:num w:numId="20" w16cid:durableId="1542092863">
    <w:abstractNumId w:val="17"/>
  </w:num>
  <w:num w:numId="21" w16cid:durableId="1272277515">
    <w:abstractNumId w:val="2"/>
  </w:num>
  <w:num w:numId="22" w16cid:durableId="554851431">
    <w:abstractNumId w:val="6"/>
  </w:num>
  <w:num w:numId="23" w16cid:durableId="989481570">
    <w:abstractNumId w:val="24"/>
  </w:num>
  <w:num w:numId="24" w16cid:durableId="119032937">
    <w:abstractNumId w:val="15"/>
  </w:num>
  <w:num w:numId="25" w16cid:durableId="41806476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34308"/>
    <w:rsid w:val="000525E2"/>
    <w:rsid w:val="000532E5"/>
    <w:rsid w:val="00086317"/>
    <w:rsid w:val="00086A4A"/>
    <w:rsid w:val="000C08D7"/>
    <w:rsid w:val="000C14E1"/>
    <w:rsid w:val="000C54B4"/>
    <w:rsid w:val="000C63A7"/>
    <w:rsid w:val="000D64AA"/>
    <w:rsid w:val="000D6538"/>
    <w:rsid w:val="000D6BC0"/>
    <w:rsid w:val="000F0213"/>
    <w:rsid w:val="00104CE9"/>
    <w:rsid w:val="00114A7C"/>
    <w:rsid w:val="00116B7B"/>
    <w:rsid w:val="00132D32"/>
    <w:rsid w:val="00134281"/>
    <w:rsid w:val="0014488C"/>
    <w:rsid w:val="00145CE7"/>
    <w:rsid w:val="00174139"/>
    <w:rsid w:val="001915C2"/>
    <w:rsid w:val="001A5A31"/>
    <w:rsid w:val="001A7ADA"/>
    <w:rsid w:val="001C1580"/>
    <w:rsid w:val="001C1769"/>
    <w:rsid w:val="002013A3"/>
    <w:rsid w:val="00210309"/>
    <w:rsid w:val="002172C6"/>
    <w:rsid w:val="002418AE"/>
    <w:rsid w:val="00242BCA"/>
    <w:rsid w:val="00245B14"/>
    <w:rsid w:val="00250BC0"/>
    <w:rsid w:val="00253637"/>
    <w:rsid w:val="00264B65"/>
    <w:rsid w:val="002764D6"/>
    <w:rsid w:val="002919B1"/>
    <w:rsid w:val="0029663E"/>
    <w:rsid w:val="002B6123"/>
    <w:rsid w:val="002C04CE"/>
    <w:rsid w:val="002C7888"/>
    <w:rsid w:val="002C7AA5"/>
    <w:rsid w:val="002E0DC0"/>
    <w:rsid w:val="00327EA9"/>
    <w:rsid w:val="0033158B"/>
    <w:rsid w:val="00340F32"/>
    <w:rsid w:val="00353A76"/>
    <w:rsid w:val="0037259E"/>
    <w:rsid w:val="003727CB"/>
    <w:rsid w:val="00374FC6"/>
    <w:rsid w:val="00396043"/>
    <w:rsid w:val="003A093C"/>
    <w:rsid w:val="003B7147"/>
    <w:rsid w:val="003C4129"/>
    <w:rsid w:val="003C6E1D"/>
    <w:rsid w:val="003D0984"/>
    <w:rsid w:val="003D2395"/>
    <w:rsid w:val="003E63DE"/>
    <w:rsid w:val="00405792"/>
    <w:rsid w:val="00413661"/>
    <w:rsid w:val="0042260A"/>
    <w:rsid w:val="004228DD"/>
    <w:rsid w:val="0043009A"/>
    <w:rsid w:val="004323DA"/>
    <w:rsid w:val="00432D7F"/>
    <w:rsid w:val="004339BD"/>
    <w:rsid w:val="00462EF4"/>
    <w:rsid w:val="0046350B"/>
    <w:rsid w:val="00464C10"/>
    <w:rsid w:val="00466E07"/>
    <w:rsid w:val="00480428"/>
    <w:rsid w:val="004804E4"/>
    <w:rsid w:val="00481AA9"/>
    <w:rsid w:val="004856D4"/>
    <w:rsid w:val="0049707E"/>
    <w:rsid w:val="004A3585"/>
    <w:rsid w:val="004A3D2A"/>
    <w:rsid w:val="004C4F8E"/>
    <w:rsid w:val="004C59EF"/>
    <w:rsid w:val="004D3B58"/>
    <w:rsid w:val="004D7E18"/>
    <w:rsid w:val="004E0159"/>
    <w:rsid w:val="004F7096"/>
    <w:rsid w:val="005021E1"/>
    <w:rsid w:val="0052229B"/>
    <w:rsid w:val="00526789"/>
    <w:rsid w:val="00532F3D"/>
    <w:rsid w:val="005424C9"/>
    <w:rsid w:val="005445A5"/>
    <w:rsid w:val="005445B1"/>
    <w:rsid w:val="0055082F"/>
    <w:rsid w:val="0055414F"/>
    <w:rsid w:val="00570EB0"/>
    <w:rsid w:val="00572B8B"/>
    <w:rsid w:val="0058082B"/>
    <w:rsid w:val="005947B5"/>
    <w:rsid w:val="005B0AE9"/>
    <w:rsid w:val="005C72C1"/>
    <w:rsid w:val="005F25AB"/>
    <w:rsid w:val="005F6D99"/>
    <w:rsid w:val="0061018C"/>
    <w:rsid w:val="00616428"/>
    <w:rsid w:val="00625109"/>
    <w:rsid w:val="00644B3F"/>
    <w:rsid w:val="006509EE"/>
    <w:rsid w:val="0066185E"/>
    <w:rsid w:val="00661F28"/>
    <w:rsid w:val="00661F74"/>
    <w:rsid w:val="006650B1"/>
    <w:rsid w:val="00685C12"/>
    <w:rsid w:val="00686C52"/>
    <w:rsid w:val="0069158E"/>
    <w:rsid w:val="00697E17"/>
    <w:rsid w:val="006C6D5C"/>
    <w:rsid w:val="006E1BE2"/>
    <w:rsid w:val="006F0B56"/>
    <w:rsid w:val="006F7434"/>
    <w:rsid w:val="00704579"/>
    <w:rsid w:val="00705117"/>
    <w:rsid w:val="007065AD"/>
    <w:rsid w:val="00734100"/>
    <w:rsid w:val="0074060E"/>
    <w:rsid w:val="00741474"/>
    <w:rsid w:val="007619C8"/>
    <w:rsid w:val="00764971"/>
    <w:rsid w:val="00770ADF"/>
    <w:rsid w:val="00781C84"/>
    <w:rsid w:val="00793EFC"/>
    <w:rsid w:val="007A5EF5"/>
    <w:rsid w:val="007A74E3"/>
    <w:rsid w:val="007A77B2"/>
    <w:rsid w:val="007C4A4F"/>
    <w:rsid w:val="007D28C5"/>
    <w:rsid w:val="007F34C9"/>
    <w:rsid w:val="007F4D43"/>
    <w:rsid w:val="008015E5"/>
    <w:rsid w:val="008024B1"/>
    <w:rsid w:val="00803AAF"/>
    <w:rsid w:val="008147BE"/>
    <w:rsid w:val="00823FA9"/>
    <w:rsid w:val="00831B0E"/>
    <w:rsid w:val="00840C6A"/>
    <w:rsid w:val="00856F6C"/>
    <w:rsid w:val="00857031"/>
    <w:rsid w:val="008706B5"/>
    <w:rsid w:val="0087769C"/>
    <w:rsid w:val="008B01DA"/>
    <w:rsid w:val="008B2797"/>
    <w:rsid w:val="008B5E8F"/>
    <w:rsid w:val="008D0AC0"/>
    <w:rsid w:val="008D5CA4"/>
    <w:rsid w:val="008E5B30"/>
    <w:rsid w:val="00905C91"/>
    <w:rsid w:val="00906DAE"/>
    <w:rsid w:val="00917352"/>
    <w:rsid w:val="00925491"/>
    <w:rsid w:val="00930164"/>
    <w:rsid w:val="009345E5"/>
    <w:rsid w:val="00943823"/>
    <w:rsid w:val="00964E93"/>
    <w:rsid w:val="009729B8"/>
    <w:rsid w:val="009731F2"/>
    <w:rsid w:val="00974822"/>
    <w:rsid w:val="0099130C"/>
    <w:rsid w:val="009A600C"/>
    <w:rsid w:val="009C3C66"/>
    <w:rsid w:val="009C7DBA"/>
    <w:rsid w:val="009D0AD1"/>
    <w:rsid w:val="009D7B90"/>
    <w:rsid w:val="009F548D"/>
    <w:rsid w:val="00A028C4"/>
    <w:rsid w:val="00A03DB0"/>
    <w:rsid w:val="00A13FED"/>
    <w:rsid w:val="00A16C3A"/>
    <w:rsid w:val="00A16E57"/>
    <w:rsid w:val="00A4249D"/>
    <w:rsid w:val="00A54BFD"/>
    <w:rsid w:val="00A55E33"/>
    <w:rsid w:val="00A75521"/>
    <w:rsid w:val="00A93A21"/>
    <w:rsid w:val="00AA0D07"/>
    <w:rsid w:val="00AA25BE"/>
    <w:rsid w:val="00AB6453"/>
    <w:rsid w:val="00AC06B2"/>
    <w:rsid w:val="00AC3A04"/>
    <w:rsid w:val="00AE0294"/>
    <w:rsid w:val="00AE43A8"/>
    <w:rsid w:val="00AF05C1"/>
    <w:rsid w:val="00B0791D"/>
    <w:rsid w:val="00B11AAD"/>
    <w:rsid w:val="00B13A9B"/>
    <w:rsid w:val="00B34FAB"/>
    <w:rsid w:val="00B37D90"/>
    <w:rsid w:val="00B37FA2"/>
    <w:rsid w:val="00B430B4"/>
    <w:rsid w:val="00B5508A"/>
    <w:rsid w:val="00B80470"/>
    <w:rsid w:val="00B81694"/>
    <w:rsid w:val="00B90A5F"/>
    <w:rsid w:val="00BA598C"/>
    <w:rsid w:val="00BB4D33"/>
    <w:rsid w:val="00BC1175"/>
    <w:rsid w:val="00BC2745"/>
    <w:rsid w:val="00BD2885"/>
    <w:rsid w:val="00BD59DA"/>
    <w:rsid w:val="00BE1513"/>
    <w:rsid w:val="00BE4159"/>
    <w:rsid w:val="00BF0BFF"/>
    <w:rsid w:val="00C01026"/>
    <w:rsid w:val="00C02C82"/>
    <w:rsid w:val="00C330F5"/>
    <w:rsid w:val="00C46604"/>
    <w:rsid w:val="00C531AC"/>
    <w:rsid w:val="00C94C39"/>
    <w:rsid w:val="00CB34DD"/>
    <w:rsid w:val="00CB7359"/>
    <w:rsid w:val="00CC0277"/>
    <w:rsid w:val="00CD1713"/>
    <w:rsid w:val="00CD211E"/>
    <w:rsid w:val="00CD2D82"/>
    <w:rsid w:val="00CF554D"/>
    <w:rsid w:val="00D21888"/>
    <w:rsid w:val="00D2365E"/>
    <w:rsid w:val="00D30D52"/>
    <w:rsid w:val="00D31946"/>
    <w:rsid w:val="00D3265F"/>
    <w:rsid w:val="00D344BA"/>
    <w:rsid w:val="00D35CAC"/>
    <w:rsid w:val="00D37480"/>
    <w:rsid w:val="00D40E82"/>
    <w:rsid w:val="00D42138"/>
    <w:rsid w:val="00D4369F"/>
    <w:rsid w:val="00D51886"/>
    <w:rsid w:val="00D54781"/>
    <w:rsid w:val="00D77819"/>
    <w:rsid w:val="00D86F8B"/>
    <w:rsid w:val="00D91812"/>
    <w:rsid w:val="00D97671"/>
    <w:rsid w:val="00DA4475"/>
    <w:rsid w:val="00DB0A65"/>
    <w:rsid w:val="00DB2B71"/>
    <w:rsid w:val="00DC1A4A"/>
    <w:rsid w:val="00DE2E64"/>
    <w:rsid w:val="00DE42EF"/>
    <w:rsid w:val="00DE586E"/>
    <w:rsid w:val="00DF3C7C"/>
    <w:rsid w:val="00DF4C09"/>
    <w:rsid w:val="00E02A03"/>
    <w:rsid w:val="00E039EA"/>
    <w:rsid w:val="00E1027A"/>
    <w:rsid w:val="00E178EA"/>
    <w:rsid w:val="00E3013A"/>
    <w:rsid w:val="00E400A3"/>
    <w:rsid w:val="00E42CFE"/>
    <w:rsid w:val="00E55D6C"/>
    <w:rsid w:val="00E65C6A"/>
    <w:rsid w:val="00E744B7"/>
    <w:rsid w:val="00E805D5"/>
    <w:rsid w:val="00E96D84"/>
    <w:rsid w:val="00E97B4E"/>
    <w:rsid w:val="00EA10BF"/>
    <w:rsid w:val="00EB792E"/>
    <w:rsid w:val="00EC40B2"/>
    <w:rsid w:val="00EE6408"/>
    <w:rsid w:val="00F01EC2"/>
    <w:rsid w:val="00F20BC3"/>
    <w:rsid w:val="00F2182B"/>
    <w:rsid w:val="00F27D9A"/>
    <w:rsid w:val="00F375BF"/>
    <w:rsid w:val="00F62460"/>
    <w:rsid w:val="00F62D77"/>
    <w:rsid w:val="00F65D99"/>
    <w:rsid w:val="00F700E2"/>
    <w:rsid w:val="00F73C3F"/>
    <w:rsid w:val="00F74BC1"/>
    <w:rsid w:val="00F82E17"/>
    <w:rsid w:val="00F84860"/>
    <w:rsid w:val="00F970AB"/>
    <w:rsid w:val="00FA530E"/>
    <w:rsid w:val="00FB28ED"/>
    <w:rsid w:val="00FB7B87"/>
    <w:rsid w:val="00FD12E5"/>
    <w:rsid w:val="00FD5D3E"/>
    <w:rsid w:val="00FE2DA0"/>
    <w:rsid w:val="00FE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5:docId w15:val="{BF7B521E-9285-1242-BD8F-8540587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B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905C91"/>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905C91"/>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rsid w:val="00E02A03"/>
    <w:pPr>
      <w:spacing w:before="100" w:beforeAutospacing="1" w:after="100" w:afterAutospacing="1"/>
    </w:pPr>
  </w:style>
  <w:style w:type="character" w:styleId="FollowedHyperlink">
    <w:name w:val="FollowedHyperlink"/>
    <w:basedOn w:val="DefaultParagraphFont"/>
    <w:uiPriority w:val="99"/>
    <w:semiHidden/>
    <w:unhideWhenUsed/>
    <w:rsid w:val="00464C10"/>
    <w:rPr>
      <w:color w:val="954F72" w:themeColor="followedHyperlink"/>
      <w:u w:val="single"/>
    </w:rPr>
  </w:style>
  <w:style w:type="character" w:customStyle="1" w:styleId="UnresolvedMention1">
    <w:name w:val="Unresolved Mention1"/>
    <w:basedOn w:val="DefaultParagraphFont"/>
    <w:uiPriority w:val="99"/>
    <w:semiHidden/>
    <w:unhideWhenUsed/>
    <w:rsid w:val="00E400A3"/>
    <w:rPr>
      <w:color w:val="605E5C"/>
      <w:shd w:val="clear" w:color="auto" w:fill="E1DFDD"/>
    </w:rPr>
  </w:style>
  <w:style w:type="character" w:styleId="CommentReference">
    <w:name w:val="annotation reference"/>
    <w:basedOn w:val="DefaultParagraphFont"/>
    <w:uiPriority w:val="99"/>
    <w:semiHidden/>
    <w:unhideWhenUsed/>
    <w:rsid w:val="00B34FAB"/>
    <w:rPr>
      <w:sz w:val="16"/>
      <w:szCs w:val="16"/>
    </w:rPr>
  </w:style>
  <w:style w:type="paragraph" w:styleId="CommentText">
    <w:name w:val="annotation text"/>
    <w:basedOn w:val="Normal"/>
    <w:link w:val="CommentTextChar"/>
    <w:uiPriority w:val="99"/>
    <w:semiHidden/>
    <w:unhideWhenUsed/>
    <w:rsid w:val="00B34FAB"/>
    <w:rPr>
      <w:sz w:val="20"/>
      <w:szCs w:val="20"/>
    </w:rPr>
  </w:style>
  <w:style w:type="character" w:customStyle="1" w:styleId="CommentTextChar">
    <w:name w:val="Comment Text Char"/>
    <w:basedOn w:val="DefaultParagraphFont"/>
    <w:link w:val="CommentText"/>
    <w:uiPriority w:val="99"/>
    <w:semiHidden/>
    <w:rsid w:val="00B34FAB"/>
    <w:rPr>
      <w:sz w:val="20"/>
      <w:szCs w:val="20"/>
    </w:rPr>
  </w:style>
  <w:style w:type="paragraph" w:styleId="CommentSubject">
    <w:name w:val="annotation subject"/>
    <w:basedOn w:val="CommentText"/>
    <w:next w:val="CommentText"/>
    <w:link w:val="CommentSubjectChar"/>
    <w:uiPriority w:val="99"/>
    <w:semiHidden/>
    <w:unhideWhenUsed/>
    <w:rsid w:val="00B34FAB"/>
    <w:rPr>
      <w:b/>
      <w:bCs/>
    </w:rPr>
  </w:style>
  <w:style w:type="character" w:customStyle="1" w:styleId="CommentSubjectChar">
    <w:name w:val="Comment Subject Char"/>
    <w:basedOn w:val="CommentTextChar"/>
    <w:link w:val="CommentSubject"/>
    <w:uiPriority w:val="99"/>
    <w:semiHidden/>
    <w:rsid w:val="00B34FAB"/>
    <w:rPr>
      <w:b/>
      <w:bCs/>
      <w:sz w:val="20"/>
      <w:szCs w:val="20"/>
    </w:rPr>
  </w:style>
  <w:style w:type="character" w:styleId="Emphasis">
    <w:name w:val="Emphasis"/>
    <w:basedOn w:val="DefaultParagraphFont"/>
    <w:uiPriority w:val="20"/>
    <w:qFormat/>
    <w:rsid w:val="002B6123"/>
    <w:rPr>
      <w:i/>
      <w:iCs/>
    </w:rPr>
  </w:style>
  <w:style w:type="character" w:customStyle="1" w:styleId="apple-converted-space">
    <w:name w:val="apple-converted-space"/>
    <w:basedOn w:val="DefaultParagraphFont"/>
    <w:rsid w:val="002B6123"/>
  </w:style>
  <w:style w:type="character" w:customStyle="1" w:styleId="UnresolvedMention2">
    <w:name w:val="Unresolved Mention2"/>
    <w:basedOn w:val="DefaultParagraphFont"/>
    <w:uiPriority w:val="99"/>
    <w:rsid w:val="00F2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1013">
      <w:bodyDiv w:val="1"/>
      <w:marLeft w:val="0"/>
      <w:marRight w:val="0"/>
      <w:marTop w:val="0"/>
      <w:marBottom w:val="0"/>
      <w:divBdr>
        <w:top w:val="none" w:sz="0" w:space="0" w:color="auto"/>
        <w:left w:val="none" w:sz="0" w:space="0" w:color="auto"/>
        <w:bottom w:val="none" w:sz="0" w:space="0" w:color="auto"/>
        <w:right w:val="none" w:sz="0" w:space="0" w:color="auto"/>
      </w:divBdr>
    </w:div>
    <w:div w:id="72628032">
      <w:bodyDiv w:val="1"/>
      <w:marLeft w:val="0"/>
      <w:marRight w:val="0"/>
      <w:marTop w:val="0"/>
      <w:marBottom w:val="0"/>
      <w:divBdr>
        <w:top w:val="none" w:sz="0" w:space="0" w:color="auto"/>
        <w:left w:val="none" w:sz="0" w:space="0" w:color="auto"/>
        <w:bottom w:val="none" w:sz="0" w:space="0" w:color="auto"/>
        <w:right w:val="none" w:sz="0" w:space="0" w:color="auto"/>
      </w:divBdr>
    </w:div>
    <w:div w:id="72704061">
      <w:bodyDiv w:val="1"/>
      <w:marLeft w:val="0"/>
      <w:marRight w:val="0"/>
      <w:marTop w:val="0"/>
      <w:marBottom w:val="0"/>
      <w:divBdr>
        <w:top w:val="none" w:sz="0" w:space="0" w:color="auto"/>
        <w:left w:val="none" w:sz="0" w:space="0" w:color="auto"/>
        <w:bottom w:val="none" w:sz="0" w:space="0" w:color="auto"/>
        <w:right w:val="none" w:sz="0" w:space="0" w:color="auto"/>
      </w:divBdr>
      <w:divsChild>
        <w:div w:id="1119185914">
          <w:marLeft w:val="0"/>
          <w:marRight w:val="0"/>
          <w:marTop w:val="0"/>
          <w:marBottom w:val="0"/>
          <w:divBdr>
            <w:top w:val="none" w:sz="0" w:space="0" w:color="auto"/>
            <w:left w:val="none" w:sz="0" w:space="0" w:color="auto"/>
            <w:bottom w:val="none" w:sz="0" w:space="0" w:color="auto"/>
            <w:right w:val="none" w:sz="0" w:space="0" w:color="auto"/>
          </w:divBdr>
          <w:divsChild>
            <w:div w:id="1154948270">
              <w:marLeft w:val="0"/>
              <w:marRight w:val="0"/>
              <w:marTop w:val="0"/>
              <w:marBottom w:val="0"/>
              <w:divBdr>
                <w:top w:val="none" w:sz="0" w:space="0" w:color="auto"/>
                <w:left w:val="none" w:sz="0" w:space="0" w:color="auto"/>
                <w:bottom w:val="none" w:sz="0" w:space="0" w:color="auto"/>
                <w:right w:val="none" w:sz="0" w:space="0" w:color="auto"/>
              </w:divBdr>
              <w:divsChild>
                <w:div w:id="11273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9987">
      <w:bodyDiv w:val="1"/>
      <w:marLeft w:val="0"/>
      <w:marRight w:val="0"/>
      <w:marTop w:val="0"/>
      <w:marBottom w:val="0"/>
      <w:divBdr>
        <w:top w:val="none" w:sz="0" w:space="0" w:color="auto"/>
        <w:left w:val="none" w:sz="0" w:space="0" w:color="auto"/>
        <w:bottom w:val="none" w:sz="0" w:space="0" w:color="auto"/>
        <w:right w:val="none" w:sz="0" w:space="0" w:color="auto"/>
      </w:divBdr>
    </w:div>
    <w:div w:id="161237331">
      <w:bodyDiv w:val="1"/>
      <w:marLeft w:val="0"/>
      <w:marRight w:val="0"/>
      <w:marTop w:val="0"/>
      <w:marBottom w:val="0"/>
      <w:divBdr>
        <w:top w:val="none" w:sz="0" w:space="0" w:color="auto"/>
        <w:left w:val="none" w:sz="0" w:space="0" w:color="auto"/>
        <w:bottom w:val="none" w:sz="0" w:space="0" w:color="auto"/>
        <w:right w:val="none" w:sz="0" w:space="0" w:color="auto"/>
      </w:divBdr>
    </w:div>
    <w:div w:id="200023481">
      <w:bodyDiv w:val="1"/>
      <w:marLeft w:val="0"/>
      <w:marRight w:val="0"/>
      <w:marTop w:val="0"/>
      <w:marBottom w:val="0"/>
      <w:divBdr>
        <w:top w:val="none" w:sz="0" w:space="0" w:color="auto"/>
        <w:left w:val="none" w:sz="0" w:space="0" w:color="auto"/>
        <w:bottom w:val="none" w:sz="0" w:space="0" w:color="auto"/>
        <w:right w:val="none" w:sz="0" w:space="0" w:color="auto"/>
      </w:divBdr>
    </w:div>
    <w:div w:id="234585485">
      <w:bodyDiv w:val="1"/>
      <w:marLeft w:val="0"/>
      <w:marRight w:val="0"/>
      <w:marTop w:val="0"/>
      <w:marBottom w:val="0"/>
      <w:divBdr>
        <w:top w:val="none" w:sz="0" w:space="0" w:color="auto"/>
        <w:left w:val="none" w:sz="0" w:space="0" w:color="auto"/>
        <w:bottom w:val="none" w:sz="0" w:space="0" w:color="auto"/>
        <w:right w:val="none" w:sz="0" w:space="0" w:color="auto"/>
      </w:divBdr>
    </w:div>
    <w:div w:id="235240700">
      <w:bodyDiv w:val="1"/>
      <w:marLeft w:val="0"/>
      <w:marRight w:val="0"/>
      <w:marTop w:val="0"/>
      <w:marBottom w:val="0"/>
      <w:divBdr>
        <w:top w:val="none" w:sz="0" w:space="0" w:color="auto"/>
        <w:left w:val="none" w:sz="0" w:space="0" w:color="auto"/>
        <w:bottom w:val="none" w:sz="0" w:space="0" w:color="auto"/>
        <w:right w:val="none" w:sz="0" w:space="0" w:color="auto"/>
      </w:divBdr>
    </w:div>
    <w:div w:id="240413146">
      <w:bodyDiv w:val="1"/>
      <w:marLeft w:val="0"/>
      <w:marRight w:val="0"/>
      <w:marTop w:val="0"/>
      <w:marBottom w:val="0"/>
      <w:divBdr>
        <w:top w:val="none" w:sz="0" w:space="0" w:color="auto"/>
        <w:left w:val="none" w:sz="0" w:space="0" w:color="auto"/>
        <w:bottom w:val="none" w:sz="0" w:space="0" w:color="auto"/>
        <w:right w:val="none" w:sz="0" w:space="0" w:color="auto"/>
      </w:divBdr>
    </w:div>
    <w:div w:id="273564592">
      <w:bodyDiv w:val="1"/>
      <w:marLeft w:val="0"/>
      <w:marRight w:val="0"/>
      <w:marTop w:val="0"/>
      <w:marBottom w:val="0"/>
      <w:divBdr>
        <w:top w:val="none" w:sz="0" w:space="0" w:color="auto"/>
        <w:left w:val="none" w:sz="0" w:space="0" w:color="auto"/>
        <w:bottom w:val="none" w:sz="0" w:space="0" w:color="auto"/>
        <w:right w:val="none" w:sz="0" w:space="0" w:color="auto"/>
      </w:divBdr>
    </w:div>
    <w:div w:id="547032604">
      <w:bodyDiv w:val="1"/>
      <w:marLeft w:val="0"/>
      <w:marRight w:val="0"/>
      <w:marTop w:val="0"/>
      <w:marBottom w:val="0"/>
      <w:divBdr>
        <w:top w:val="none" w:sz="0" w:space="0" w:color="auto"/>
        <w:left w:val="none" w:sz="0" w:space="0" w:color="auto"/>
        <w:bottom w:val="none" w:sz="0" w:space="0" w:color="auto"/>
        <w:right w:val="none" w:sz="0" w:space="0" w:color="auto"/>
      </w:divBdr>
    </w:div>
    <w:div w:id="57170028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5530002">
      <w:bodyDiv w:val="1"/>
      <w:marLeft w:val="0"/>
      <w:marRight w:val="0"/>
      <w:marTop w:val="0"/>
      <w:marBottom w:val="0"/>
      <w:divBdr>
        <w:top w:val="none" w:sz="0" w:space="0" w:color="auto"/>
        <w:left w:val="none" w:sz="0" w:space="0" w:color="auto"/>
        <w:bottom w:val="none" w:sz="0" w:space="0" w:color="auto"/>
        <w:right w:val="none" w:sz="0" w:space="0" w:color="auto"/>
      </w:divBdr>
    </w:div>
    <w:div w:id="642585398">
      <w:bodyDiv w:val="1"/>
      <w:marLeft w:val="0"/>
      <w:marRight w:val="0"/>
      <w:marTop w:val="0"/>
      <w:marBottom w:val="0"/>
      <w:divBdr>
        <w:top w:val="none" w:sz="0" w:space="0" w:color="auto"/>
        <w:left w:val="none" w:sz="0" w:space="0" w:color="auto"/>
        <w:bottom w:val="none" w:sz="0" w:space="0" w:color="auto"/>
        <w:right w:val="none" w:sz="0" w:space="0" w:color="auto"/>
      </w:divBdr>
    </w:div>
    <w:div w:id="725644533">
      <w:bodyDiv w:val="1"/>
      <w:marLeft w:val="0"/>
      <w:marRight w:val="0"/>
      <w:marTop w:val="0"/>
      <w:marBottom w:val="0"/>
      <w:divBdr>
        <w:top w:val="none" w:sz="0" w:space="0" w:color="auto"/>
        <w:left w:val="none" w:sz="0" w:space="0" w:color="auto"/>
        <w:bottom w:val="none" w:sz="0" w:space="0" w:color="auto"/>
        <w:right w:val="none" w:sz="0" w:space="0" w:color="auto"/>
      </w:divBdr>
    </w:div>
    <w:div w:id="783579268">
      <w:bodyDiv w:val="1"/>
      <w:marLeft w:val="0"/>
      <w:marRight w:val="0"/>
      <w:marTop w:val="0"/>
      <w:marBottom w:val="0"/>
      <w:divBdr>
        <w:top w:val="none" w:sz="0" w:space="0" w:color="auto"/>
        <w:left w:val="none" w:sz="0" w:space="0" w:color="auto"/>
        <w:bottom w:val="none" w:sz="0" w:space="0" w:color="auto"/>
        <w:right w:val="none" w:sz="0" w:space="0" w:color="auto"/>
      </w:divBdr>
    </w:div>
    <w:div w:id="932855718">
      <w:bodyDiv w:val="1"/>
      <w:marLeft w:val="0"/>
      <w:marRight w:val="0"/>
      <w:marTop w:val="0"/>
      <w:marBottom w:val="0"/>
      <w:divBdr>
        <w:top w:val="none" w:sz="0" w:space="0" w:color="auto"/>
        <w:left w:val="none" w:sz="0" w:space="0" w:color="auto"/>
        <w:bottom w:val="none" w:sz="0" w:space="0" w:color="auto"/>
        <w:right w:val="none" w:sz="0" w:space="0" w:color="auto"/>
      </w:divBdr>
    </w:div>
    <w:div w:id="962923668">
      <w:bodyDiv w:val="1"/>
      <w:marLeft w:val="0"/>
      <w:marRight w:val="0"/>
      <w:marTop w:val="0"/>
      <w:marBottom w:val="0"/>
      <w:divBdr>
        <w:top w:val="none" w:sz="0" w:space="0" w:color="auto"/>
        <w:left w:val="none" w:sz="0" w:space="0" w:color="auto"/>
        <w:bottom w:val="none" w:sz="0" w:space="0" w:color="auto"/>
        <w:right w:val="none" w:sz="0" w:space="0" w:color="auto"/>
      </w:divBdr>
      <w:divsChild>
        <w:div w:id="435252867">
          <w:marLeft w:val="0"/>
          <w:marRight w:val="0"/>
          <w:marTop w:val="0"/>
          <w:marBottom w:val="0"/>
          <w:divBdr>
            <w:top w:val="none" w:sz="0" w:space="0" w:color="auto"/>
            <w:left w:val="none" w:sz="0" w:space="0" w:color="auto"/>
            <w:bottom w:val="none" w:sz="0" w:space="0" w:color="auto"/>
            <w:right w:val="none" w:sz="0" w:space="0" w:color="auto"/>
          </w:divBdr>
          <w:divsChild>
            <w:div w:id="983504494">
              <w:marLeft w:val="0"/>
              <w:marRight w:val="0"/>
              <w:marTop w:val="0"/>
              <w:marBottom w:val="0"/>
              <w:divBdr>
                <w:top w:val="none" w:sz="0" w:space="0" w:color="auto"/>
                <w:left w:val="none" w:sz="0" w:space="0" w:color="auto"/>
                <w:bottom w:val="none" w:sz="0" w:space="0" w:color="auto"/>
                <w:right w:val="none" w:sz="0" w:space="0" w:color="auto"/>
              </w:divBdr>
              <w:divsChild>
                <w:div w:id="8920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93">
      <w:bodyDiv w:val="1"/>
      <w:marLeft w:val="0"/>
      <w:marRight w:val="0"/>
      <w:marTop w:val="0"/>
      <w:marBottom w:val="0"/>
      <w:divBdr>
        <w:top w:val="none" w:sz="0" w:space="0" w:color="auto"/>
        <w:left w:val="none" w:sz="0" w:space="0" w:color="auto"/>
        <w:bottom w:val="none" w:sz="0" w:space="0" w:color="auto"/>
        <w:right w:val="none" w:sz="0" w:space="0" w:color="auto"/>
      </w:divBdr>
    </w:div>
    <w:div w:id="1166821243">
      <w:bodyDiv w:val="1"/>
      <w:marLeft w:val="0"/>
      <w:marRight w:val="0"/>
      <w:marTop w:val="0"/>
      <w:marBottom w:val="0"/>
      <w:divBdr>
        <w:top w:val="none" w:sz="0" w:space="0" w:color="auto"/>
        <w:left w:val="none" w:sz="0" w:space="0" w:color="auto"/>
        <w:bottom w:val="none" w:sz="0" w:space="0" w:color="auto"/>
        <w:right w:val="none" w:sz="0" w:space="0" w:color="auto"/>
      </w:divBdr>
    </w:div>
    <w:div w:id="1253511826">
      <w:bodyDiv w:val="1"/>
      <w:marLeft w:val="0"/>
      <w:marRight w:val="0"/>
      <w:marTop w:val="0"/>
      <w:marBottom w:val="0"/>
      <w:divBdr>
        <w:top w:val="none" w:sz="0" w:space="0" w:color="auto"/>
        <w:left w:val="none" w:sz="0" w:space="0" w:color="auto"/>
        <w:bottom w:val="none" w:sz="0" w:space="0" w:color="auto"/>
        <w:right w:val="none" w:sz="0" w:space="0" w:color="auto"/>
      </w:divBdr>
    </w:div>
    <w:div w:id="126210200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80916715">
      <w:bodyDiv w:val="1"/>
      <w:marLeft w:val="0"/>
      <w:marRight w:val="0"/>
      <w:marTop w:val="0"/>
      <w:marBottom w:val="0"/>
      <w:divBdr>
        <w:top w:val="none" w:sz="0" w:space="0" w:color="auto"/>
        <w:left w:val="none" w:sz="0" w:space="0" w:color="auto"/>
        <w:bottom w:val="none" w:sz="0" w:space="0" w:color="auto"/>
        <w:right w:val="none" w:sz="0" w:space="0" w:color="auto"/>
      </w:divBdr>
    </w:div>
    <w:div w:id="1357973186">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80278056">
      <w:bodyDiv w:val="1"/>
      <w:marLeft w:val="0"/>
      <w:marRight w:val="0"/>
      <w:marTop w:val="0"/>
      <w:marBottom w:val="0"/>
      <w:divBdr>
        <w:top w:val="none" w:sz="0" w:space="0" w:color="auto"/>
        <w:left w:val="none" w:sz="0" w:space="0" w:color="auto"/>
        <w:bottom w:val="none" w:sz="0" w:space="0" w:color="auto"/>
        <w:right w:val="none" w:sz="0" w:space="0" w:color="auto"/>
      </w:divBdr>
    </w:div>
    <w:div w:id="1444692010">
      <w:bodyDiv w:val="1"/>
      <w:marLeft w:val="0"/>
      <w:marRight w:val="0"/>
      <w:marTop w:val="0"/>
      <w:marBottom w:val="0"/>
      <w:divBdr>
        <w:top w:val="none" w:sz="0" w:space="0" w:color="auto"/>
        <w:left w:val="none" w:sz="0" w:space="0" w:color="auto"/>
        <w:bottom w:val="none" w:sz="0" w:space="0" w:color="auto"/>
        <w:right w:val="none" w:sz="0" w:space="0" w:color="auto"/>
      </w:divBdr>
    </w:div>
    <w:div w:id="1447578206">
      <w:bodyDiv w:val="1"/>
      <w:marLeft w:val="0"/>
      <w:marRight w:val="0"/>
      <w:marTop w:val="0"/>
      <w:marBottom w:val="0"/>
      <w:divBdr>
        <w:top w:val="none" w:sz="0" w:space="0" w:color="auto"/>
        <w:left w:val="none" w:sz="0" w:space="0" w:color="auto"/>
        <w:bottom w:val="none" w:sz="0" w:space="0" w:color="auto"/>
        <w:right w:val="none" w:sz="0" w:space="0" w:color="auto"/>
      </w:divBdr>
    </w:div>
    <w:div w:id="1531918488">
      <w:bodyDiv w:val="1"/>
      <w:marLeft w:val="0"/>
      <w:marRight w:val="0"/>
      <w:marTop w:val="0"/>
      <w:marBottom w:val="0"/>
      <w:divBdr>
        <w:top w:val="none" w:sz="0" w:space="0" w:color="auto"/>
        <w:left w:val="none" w:sz="0" w:space="0" w:color="auto"/>
        <w:bottom w:val="none" w:sz="0" w:space="0" w:color="auto"/>
        <w:right w:val="none" w:sz="0" w:space="0" w:color="auto"/>
      </w:divBdr>
    </w:div>
    <w:div w:id="1556238533">
      <w:bodyDiv w:val="1"/>
      <w:marLeft w:val="0"/>
      <w:marRight w:val="0"/>
      <w:marTop w:val="0"/>
      <w:marBottom w:val="0"/>
      <w:divBdr>
        <w:top w:val="none" w:sz="0" w:space="0" w:color="auto"/>
        <w:left w:val="none" w:sz="0" w:space="0" w:color="auto"/>
        <w:bottom w:val="none" w:sz="0" w:space="0" w:color="auto"/>
        <w:right w:val="none" w:sz="0" w:space="0" w:color="auto"/>
      </w:divBdr>
    </w:div>
    <w:div w:id="1682244710">
      <w:bodyDiv w:val="1"/>
      <w:marLeft w:val="0"/>
      <w:marRight w:val="0"/>
      <w:marTop w:val="0"/>
      <w:marBottom w:val="0"/>
      <w:divBdr>
        <w:top w:val="none" w:sz="0" w:space="0" w:color="auto"/>
        <w:left w:val="none" w:sz="0" w:space="0" w:color="auto"/>
        <w:bottom w:val="none" w:sz="0" w:space="0" w:color="auto"/>
        <w:right w:val="none" w:sz="0" w:space="0" w:color="auto"/>
      </w:divBdr>
    </w:div>
    <w:div w:id="1697535923">
      <w:bodyDiv w:val="1"/>
      <w:marLeft w:val="0"/>
      <w:marRight w:val="0"/>
      <w:marTop w:val="0"/>
      <w:marBottom w:val="0"/>
      <w:divBdr>
        <w:top w:val="none" w:sz="0" w:space="0" w:color="auto"/>
        <w:left w:val="none" w:sz="0" w:space="0" w:color="auto"/>
        <w:bottom w:val="none" w:sz="0" w:space="0" w:color="auto"/>
        <w:right w:val="none" w:sz="0" w:space="0" w:color="auto"/>
      </w:divBdr>
    </w:div>
    <w:div w:id="1762337623">
      <w:bodyDiv w:val="1"/>
      <w:marLeft w:val="0"/>
      <w:marRight w:val="0"/>
      <w:marTop w:val="0"/>
      <w:marBottom w:val="0"/>
      <w:divBdr>
        <w:top w:val="none" w:sz="0" w:space="0" w:color="auto"/>
        <w:left w:val="none" w:sz="0" w:space="0" w:color="auto"/>
        <w:bottom w:val="none" w:sz="0" w:space="0" w:color="auto"/>
        <w:right w:val="none" w:sz="0" w:space="0" w:color="auto"/>
      </w:divBdr>
    </w:div>
    <w:div w:id="1803500710">
      <w:bodyDiv w:val="1"/>
      <w:marLeft w:val="0"/>
      <w:marRight w:val="0"/>
      <w:marTop w:val="0"/>
      <w:marBottom w:val="0"/>
      <w:divBdr>
        <w:top w:val="none" w:sz="0" w:space="0" w:color="auto"/>
        <w:left w:val="none" w:sz="0" w:space="0" w:color="auto"/>
        <w:bottom w:val="none" w:sz="0" w:space="0" w:color="auto"/>
        <w:right w:val="none" w:sz="0" w:space="0" w:color="auto"/>
      </w:divBdr>
    </w:div>
    <w:div w:id="1877696001">
      <w:bodyDiv w:val="1"/>
      <w:marLeft w:val="0"/>
      <w:marRight w:val="0"/>
      <w:marTop w:val="0"/>
      <w:marBottom w:val="0"/>
      <w:divBdr>
        <w:top w:val="none" w:sz="0" w:space="0" w:color="auto"/>
        <w:left w:val="none" w:sz="0" w:space="0" w:color="auto"/>
        <w:bottom w:val="none" w:sz="0" w:space="0" w:color="auto"/>
        <w:right w:val="none" w:sz="0" w:space="0" w:color="auto"/>
      </w:divBdr>
    </w:div>
    <w:div w:id="2023776745">
      <w:bodyDiv w:val="1"/>
      <w:marLeft w:val="0"/>
      <w:marRight w:val="0"/>
      <w:marTop w:val="0"/>
      <w:marBottom w:val="0"/>
      <w:divBdr>
        <w:top w:val="none" w:sz="0" w:space="0" w:color="auto"/>
        <w:left w:val="none" w:sz="0" w:space="0" w:color="auto"/>
        <w:bottom w:val="none" w:sz="0" w:space="0" w:color="auto"/>
        <w:right w:val="none" w:sz="0" w:space="0" w:color="auto"/>
      </w:divBdr>
    </w:div>
    <w:div w:id="2129663361">
      <w:bodyDiv w:val="1"/>
      <w:marLeft w:val="0"/>
      <w:marRight w:val="0"/>
      <w:marTop w:val="0"/>
      <w:marBottom w:val="0"/>
      <w:divBdr>
        <w:top w:val="none" w:sz="0" w:space="0" w:color="auto"/>
        <w:left w:val="none" w:sz="0" w:space="0" w:color="auto"/>
        <w:bottom w:val="none" w:sz="0" w:space="0" w:color="auto"/>
        <w:right w:val="none" w:sz="0" w:space="0" w:color="auto"/>
      </w:divBdr>
    </w:div>
    <w:div w:id="2133984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fh.org.uk/programmes/nhs-screening-programme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cmillandictionary.com/dictionary/british/proble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dictionary.com/dictionary/british/health" TargetMode="External"/><Relationship Id="rId5" Type="http://schemas.openxmlformats.org/officeDocument/2006/relationships/settings" Target="settings.xml"/><Relationship Id="rId15" Type="http://schemas.openxmlformats.org/officeDocument/2006/relationships/hyperlink" Target="https://snomedbrowser.com/Codes/ConceptList?term=infant+examination&amp;type=" TargetMode="External"/><Relationship Id="rId10" Type="http://schemas.openxmlformats.org/officeDocument/2006/relationships/hyperlink" Target="https://www.macmillandictionary.com/dictionary/british/doctor_1" TargetMode="External"/><Relationship Id="rId19" Type="http://schemas.openxmlformats.org/officeDocument/2006/relationships/hyperlink" Target="https://www.gov.uk/government/publications/newborn-and-infant-physical-examination-programme-handbook/newborn-and-infant-physical-examination-screening-programme-handbook" TargetMode="External"/><Relationship Id="rId4" Type="http://schemas.openxmlformats.org/officeDocument/2006/relationships/styles" Target="styles.xml"/><Relationship Id="rId9" Type="http://schemas.openxmlformats.org/officeDocument/2006/relationships/hyperlink" Target="https://www.macmillandictionary.com/dictionary/british/examination" TargetMode="External"/><Relationship Id="rId14" Type="http://schemas.openxmlformats.org/officeDocument/2006/relationships/hyperlink" Target="https://learning.bmj.com/learning/module-intro/how-to-do-the-infant-physical-examination-at-6-8-weeks-(baby-check)-.html?moduleId=1004791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hs.uk/conditions/congenital-heart-disease/" TargetMode="External"/><Relationship Id="rId13" Type="http://schemas.openxmlformats.org/officeDocument/2006/relationships/hyperlink" Target="https://www.gponline.com/six-to-eight-week-baby-check/nutrition/nutrition/article/1102508" TargetMode="External"/><Relationship Id="rId18" Type="http://schemas.openxmlformats.org/officeDocument/2006/relationships/hyperlink" Target="https://www.gov.uk/government/publications/newborn-and-infant-physical-examination-programme-handbook/newborn-and-infant-physical-examination-screening-programme-handbook" TargetMode="External"/><Relationship Id="rId3" Type="http://schemas.openxmlformats.org/officeDocument/2006/relationships/hyperlink" Target="file:///C:\Users\Rhi\Documents\Newborn%20and%20infant%20examination%20(NIPE)%20screening%20programme%20handbook" TargetMode="External"/><Relationship Id="rId7" Type="http://schemas.openxmlformats.org/officeDocument/2006/relationships/hyperlink" Target="https://www.verywellhealth.com/what-is-morbidity-2223380" TargetMode="External"/><Relationship Id="rId12" Type="http://schemas.openxmlformats.org/officeDocument/2006/relationships/hyperlink" Target="https://www.england.nhs.uk/wp-content/uploads/2017/04/Service-Specification-No.21-NIPE.pdf" TargetMode="External"/><Relationship Id="rId17" Type="http://schemas.openxmlformats.org/officeDocument/2006/relationships/hyperlink" Target="https://www.gov.uk/government/publications/newborn-and-infant-physical-examination-programme-handbook/newborn-and-infant-physical-examination-screening-programme-handbook" TargetMode="External"/><Relationship Id="rId2" Type="http://schemas.openxmlformats.org/officeDocument/2006/relationships/hyperlink" Target="https://www.england.nhs.uk/wp-content/uploads/2020/03/network-contract-des-specification-pcn-requirements-entitlements-2020-21.pdf" TargetMode="External"/><Relationship Id="rId16" Type="http://schemas.openxmlformats.org/officeDocument/2006/relationships/hyperlink" Target="https://www.gov.uk/government/publications/healthy-child-programme-pregnancy-and-the-first-5-years-of-life" TargetMode="External"/><Relationship Id="rId1" Type="http://schemas.openxmlformats.org/officeDocument/2006/relationships/hyperlink" Target="https://www.gov.uk/topic/population-screening-programmes/newborn-infant-physical-examination" TargetMode="External"/><Relationship Id="rId6" Type="http://schemas.openxmlformats.org/officeDocument/2006/relationships/hyperlink" Target="https://medical-dictionary.thefreedictionary.com/congenital+anomaly" TargetMode="External"/><Relationship Id="rId11" Type="http://schemas.openxmlformats.org/officeDocument/2006/relationships/hyperlink" Target="https://www.nhs.uk/conditions/childhood-cataracts/" TargetMode="External"/><Relationship Id="rId5" Type="http://schemas.openxmlformats.org/officeDocument/2006/relationships/hyperlink" Target="https://www.macmillandictionary.com/dictionary/british/medical-examination" TargetMode="External"/><Relationship Id="rId15" Type="http://schemas.openxmlformats.org/officeDocument/2006/relationships/hyperlink" Target="https://phescreening.blog.gov.uk/2018/02/09/updated-version-of-nipe-smart-it-system-released/" TargetMode="External"/><Relationship Id="rId10" Type="http://schemas.openxmlformats.org/officeDocument/2006/relationships/hyperlink" Target="https://www.nhs.uk/conditions/undescended-testicles/" TargetMode="External"/><Relationship Id="rId4" Type="http://schemas.openxmlformats.org/officeDocument/2006/relationships/hyperlink" Target="https://www.verywellfamily.com/difference-between-baby-newborn-infant-toddler-293848" TargetMode="External"/><Relationship Id="rId9" Type="http://schemas.openxmlformats.org/officeDocument/2006/relationships/hyperlink" Target="https://www.nhs.uk/conditions/developmental-dysplasia-of-the-hip/" TargetMode="External"/><Relationship Id="rId14" Type="http://schemas.openxmlformats.org/officeDocument/2006/relationships/hyperlink" Target="file:///C:\Users\Rhi\Documents\NIPE%20screening%20standards%20and%2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C1458F-E86E-4B33-A8FA-AF2E1DEC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2024-07-18T10:52:00Z</dcterms:created>
  <dcterms:modified xsi:type="dcterms:W3CDTF">2024-07-18T10:52:00Z</dcterms:modified>
</cp:coreProperties>
</file>