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C789B" w14:textId="3194E726" w:rsidR="00C319DB" w:rsidRPr="003645B1" w:rsidRDefault="003645B1" w:rsidP="003645B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End of Life Protocol</w:t>
      </w: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156"/>
        <w:gridCol w:w="2089"/>
        <w:gridCol w:w="2306"/>
        <w:gridCol w:w="3069"/>
      </w:tblGrid>
      <w:tr w:rsidR="00C319DB" w:rsidRPr="00C27E47" w14:paraId="2E61AAED" w14:textId="77777777" w:rsidTr="003645B1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55BB206" w14:textId="77777777" w:rsidR="00C319DB" w:rsidRPr="00C27E47" w:rsidRDefault="00C319DB" w:rsidP="0086093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C27E4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1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9C9775B" w14:textId="77777777" w:rsidR="00C319DB" w:rsidRPr="00C27E47" w:rsidRDefault="00C319DB" w:rsidP="0086093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C27E4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0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0F4BC79" w14:textId="77777777" w:rsidR="00C319DB" w:rsidRPr="00C27E47" w:rsidRDefault="00C319DB" w:rsidP="0086093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C27E4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7EF1C56" w14:textId="77777777" w:rsidR="00C319DB" w:rsidRPr="00C27E47" w:rsidRDefault="00C319DB" w:rsidP="0086093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C27E4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B1EF9CB" w14:textId="77777777" w:rsidR="00C319DB" w:rsidRPr="00C27E47" w:rsidRDefault="00C319DB" w:rsidP="0086093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C27E4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C319DB" w:rsidRPr="00C27E47" w14:paraId="16F5409E" w14:textId="77777777" w:rsidTr="003645B1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3E71931" w14:textId="4D65C32B" w:rsidR="00C319DB" w:rsidRPr="00C27E47" w:rsidRDefault="003645B1" w:rsidP="00860938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21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3BE5781" w14:textId="77777777" w:rsidR="00C319DB" w:rsidRPr="00C27E47" w:rsidRDefault="00063D68" w:rsidP="00063D68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29</w:t>
            </w:r>
            <w:r w:rsidR="005401EC">
              <w:rPr>
                <w:rFonts w:ascii="Arial" w:eastAsia="Arial" w:hAnsi="Arial" w:cs="Arial"/>
                <w:spacing w:val="-2"/>
                <w:sz w:val="26"/>
                <w:szCs w:val="26"/>
              </w:rPr>
              <w:t>/1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0</w:t>
            </w:r>
            <w:r w:rsidR="005401EC">
              <w:rPr>
                <w:rFonts w:ascii="Arial" w:eastAsia="Arial" w:hAnsi="Arial" w:cs="Arial"/>
                <w:spacing w:val="-2"/>
                <w:sz w:val="26"/>
                <w:szCs w:val="26"/>
              </w:rPr>
              <w:t>/202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4</w:t>
            </w:r>
          </w:p>
        </w:tc>
        <w:tc>
          <w:tcPr>
            <w:tcW w:w="20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2F9627" w14:textId="77777777" w:rsidR="00C319DB" w:rsidRPr="00C27E47" w:rsidRDefault="00063D68" w:rsidP="00860938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Niné</w:t>
            </w:r>
            <w:proofErr w:type="spellEnd"/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 xml:space="preserve"> Taylor  </w:t>
            </w: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A0290B" w14:textId="59BB0F1F" w:rsidR="00C319DB" w:rsidRPr="00C27E47" w:rsidRDefault="003645B1" w:rsidP="00860938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F533A6D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19DB" w:rsidRPr="00C27E47" w14:paraId="243D2A7C" w14:textId="77777777" w:rsidTr="003645B1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BC98C8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3E1104" w14:textId="42AE6800" w:rsidR="00C319DB" w:rsidRPr="00C27E47" w:rsidRDefault="003645B1" w:rsidP="008609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November 2025</w:t>
            </w:r>
          </w:p>
        </w:tc>
        <w:tc>
          <w:tcPr>
            <w:tcW w:w="20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1F908E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8F98A14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32E9BA" w14:textId="08362F5A" w:rsidR="00C319DB" w:rsidRPr="00C27E47" w:rsidRDefault="003645B1" w:rsidP="008609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C319DB" w:rsidRPr="00C27E47" w14:paraId="1BE76577" w14:textId="77777777" w:rsidTr="003645B1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93AD70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718C17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C17FF22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A39EB5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30C5A0C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19DB" w:rsidRPr="00C27E47" w14:paraId="6CEBF0A3" w14:textId="77777777" w:rsidTr="003645B1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72C3750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52AA91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C66407C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C4BDA5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AC52AA" w14:textId="77777777" w:rsidR="00C319DB" w:rsidRPr="00C27E47" w:rsidRDefault="00C319DB" w:rsidP="0086093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27B95DA" w14:textId="77777777" w:rsidR="00C319DB" w:rsidRDefault="00C319DB" w:rsidP="002341D3">
      <w:pPr>
        <w:jc w:val="center"/>
        <w:rPr>
          <w:sz w:val="32"/>
          <w:szCs w:val="32"/>
          <w:u w:val="single"/>
        </w:rPr>
      </w:pPr>
    </w:p>
    <w:p w14:paraId="690E4E0B" w14:textId="77777777" w:rsidR="003645B1" w:rsidRDefault="003645B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C034F6F" w14:textId="360B42CC" w:rsidR="003645B1" w:rsidRPr="003645B1" w:rsidRDefault="003645B1" w:rsidP="003645B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End of Life Protocol</w:t>
      </w:r>
    </w:p>
    <w:p w14:paraId="442E1DAC" w14:textId="77777777" w:rsidR="00B64CD0" w:rsidRDefault="00B64CD0" w:rsidP="002341D3">
      <w:pPr>
        <w:jc w:val="both"/>
        <w:rPr>
          <w:sz w:val="24"/>
          <w:szCs w:val="24"/>
        </w:rPr>
      </w:pPr>
    </w:p>
    <w:p w14:paraId="383515FE" w14:textId="77777777" w:rsidR="00C319DB" w:rsidRPr="00C319DB" w:rsidRDefault="002341D3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 xml:space="preserve">Patient is identified as end of life and living back at own residence by: </w:t>
      </w:r>
    </w:p>
    <w:p w14:paraId="67998830" w14:textId="77777777" w:rsidR="00C319DB" w:rsidRPr="00C319DB" w:rsidRDefault="00C319DB" w:rsidP="00C319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GP in practice</w:t>
      </w:r>
    </w:p>
    <w:p w14:paraId="080A8E41" w14:textId="77777777" w:rsidR="00C319DB" w:rsidRPr="00C319DB" w:rsidRDefault="00C319DB" w:rsidP="00C319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hospital discharge letter</w:t>
      </w:r>
    </w:p>
    <w:p w14:paraId="18000DE9" w14:textId="77777777" w:rsidR="002341D3" w:rsidRPr="00C319DB" w:rsidRDefault="002341D3" w:rsidP="00C319D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pa</w:t>
      </w:r>
      <w:r w:rsidR="00C319DB" w:rsidRPr="00C319DB">
        <w:rPr>
          <w:sz w:val="24"/>
          <w:szCs w:val="24"/>
        </w:rPr>
        <w:t>lliative care team letter/email</w:t>
      </w:r>
    </w:p>
    <w:p w14:paraId="55226342" w14:textId="77777777" w:rsidR="002341D3" w:rsidRPr="00C319DB" w:rsidRDefault="002341D3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 xml:space="preserve">GP receiving information should nominate themselves as that patient’s </w:t>
      </w:r>
      <w:r w:rsidRPr="00C319DB">
        <w:rPr>
          <w:b/>
          <w:sz w:val="24"/>
          <w:szCs w:val="24"/>
        </w:rPr>
        <w:t>End of</w:t>
      </w:r>
      <w:r w:rsidRPr="00C319DB">
        <w:rPr>
          <w:sz w:val="24"/>
          <w:szCs w:val="24"/>
        </w:rPr>
        <w:t xml:space="preserve"> </w:t>
      </w:r>
      <w:r w:rsidRPr="00C319DB">
        <w:rPr>
          <w:b/>
          <w:sz w:val="24"/>
          <w:szCs w:val="24"/>
        </w:rPr>
        <w:t>Life GP</w:t>
      </w:r>
      <w:r w:rsidRPr="00C319DB">
        <w:rPr>
          <w:sz w:val="24"/>
          <w:szCs w:val="24"/>
        </w:rPr>
        <w:t xml:space="preserve"> (unless better known by a different GP in practice) and add their name </w:t>
      </w:r>
      <w:r w:rsidR="00C319DB" w:rsidRPr="00C319DB">
        <w:rPr>
          <w:sz w:val="24"/>
          <w:szCs w:val="24"/>
        </w:rPr>
        <w:t xml:space="preserve">in the alert on </w:t>
      </w:r>
      <w:r w:rsidRPr="00C319DB">
        <w:rPr>
          <w:sz w:val="24"/>
          <w:szCs w:val="24"/>
        </w:rPr>
        <w:t>patient record (‘Manage’ option in blue box)</w:t>
      </w:r>
    </w:p>
    <w:p w14:paraId="2346BCFC" w14:textId="77777777" w:rsidR="002341D3" w:rsidRPr="00C319DB" w:rsidRDefault="002341D3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That GP is responsible for meeting with that patient (</w:t>
      </w:r>
      <w:r w:rsidRPr="00C319DB">
        <w:rPr>
          <w:b/>
          <w:sz w:val="24"/>
          <w:szCs w:val="24"/>
        </w:rPr>
        <w:t>preferably by home visit</w:t>
      </w:r>
      <w:r w:rsidRPr="00C319DB">
        <w:rPr>
          <w:sz w:val="24"/>
          <w:szCs w:val="24"/>
        </w:rPr>
        <w:t xml:space="preserve">) to discuss End of Life wishes with patient and/or relatives and complete associated documentation. </w:t>
      </w:r>
    </w:p>
    <w:p w14:paraId="6BCCD980" w14:textId="657073F0" w:rsidR="002341D3" w:rsidRPr="00C319DB" w:rsidRDefault="002341D3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Explain to relatives next steps e</w:t>
      </w:r>
      <w:r w:rsidR="003645B1">
        <w:rPr>
          <w:sz w:val="24"/>
          <w:szCs w:val="24"/>
        </w:rPr>
        <w:t>.</w:t>
      </w:r>
      <w:r w:rsidRPr="00C319DB">
        <w:rPr>
          <w:sz w:val="24"/>
          <w:szCs w:val="24"/>
        </w:rPr>
        <w:t>g. Possible visit from DNs, how to contact DN team (UCR team 0330 726 033), actions to take in the event of death at h</w:t>
      </w:r>
      <w:r w:rsidR="00C319DB" w:rsidRPr="00C319DB">
        <w:rPr>
          <w:sz w:val="24"/>
          <w:szCs w:val="24"/>
        </w:rPr>
        <w:t>ome (i</w:t>
      </w:r>
      <w:r w:rsidR="003645B1">
        <w:rPr>
          <w:sz w:val="24"/>
          <w:szCs w:val="24"/>
        </w:rPr>
        <w:t>.</w:t>
      </w:r>
      <w:r w:rsidR="00C319DB" w:rsidRPr="00C319DB">
        <w:rPr>
          <w:sz w:val="24"/>
          <w:szCs w:val="24"/>
        </w:rPr>
        <w:t>e</w:t>
      </w:r>
      <w:r w:rsidR="003645B1">
        <w:rPr>
          <w:sz w:val="24"/>
          <w:szCs w:val="24"/>
        </w:rPr>
        <w:t>.</w:t>
      </w:r>
      <w:r w:rsidR="00C319DB" w:rsidRPr="00C319DB">
        <w:rPr>
          <w:sz w:val="24"/>
          <w:szCs w:val="24"/>
        </w:rPr>
        <w:t xml:space="preserve"> do not call 999 or 111 </w:t>
      </w:r>
      <w:r w:rsidRPr="00C319DB">
        <w:rPr>
          <w:sz w:val="24"/>
          <w:szCs w:val="24"/>
        </w:rPr>
        <w:t>as death is expected but call DN team).</w:t>
      </w:r>
    </w:p>
    <w:p w14:paraId="2CC0E80E" w14:textId="77777777" w:rsidR="00C319DB" w:rsidRPr="00C319DB" w:rsidRDefault="00C319DB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1. Proactively enquire about power of attorney, advanced care planning so that preferred place of death can be achieved</w:t>
      </w:r>
    </w:p>
    <w:p w14:paraId="7F9331EE" w14:textId="77777777" w:rsidR="002341D3" w:rsidRPr="00C319DB" w:rsidRDefault="00C319DB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2.</w:t>
      </w:r>
      <w:r w:rsidR="002341D3" w:rsidRPr="00C319DB">
        <w:rPr>
          <w:sz w:val="24"/>
          <w:szCs w:val="24"/>
        </w:rPr>
        <w:t xml:space="preserve"> Complete RESPECT Form</w:t>
      </w:r>
    </w:p>
    <w:p w14:paraId="4CEF774A" w14:textId="77777777" w:rsidR="00C319DB" w:rsidRPr="00C319DB" w:rsidRDefault="00C319DB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3. Send a task to reception to code immediate family as carers</w:t>
      </w:r>
    </w:p>
    <w:p w14:paraId="19C0273B" w14:textId="77777777" w:rsidR="002341D3" w:rsidRPr="00C319DB" w:rsidRDefault="00C319DB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4</w:t>
      </w:r>
      <w:r w:rsidR="002341D3" w:rsidRPr="00C319DB">
        <w:rPr>
          <w:sz w:val="24"/>
          <w:szCs w:val="24"/>
        </w:rPr>
        <w:t>. Issue Anticipatory medications and complete both PRN and Syringe Driver Medication sheets</w:t>
      </w:r>
    </w:p>
    <w:p w14:paraId="7BADB1A3" w14:textId="77777777" w:rsidR="002341D3" w:rsidRPr="00C319DB" w:rsidRDefault="00C319DB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5</w:t>
      </w:r>
      <w:r w:rsidR="002341D3" w:rsidRPr="00C319DB">
        <w:rPr>
          <w:sz w:val="24"/>
          <w:szCs w:val="24"/>
        </w:rPr>
        <w:t>. Complete Expected Death Form</w:t>
      </w:r>
    </w:p>
    <w:p w14:paraId="5184A4B0" w14:textId="77777777" w:rsidR="002341D3" w:rsidRPr="00C319DB" w:rsidRDefault="00C319DB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 xml:space="preserve">6. </w:t>
      </w:r>
      <w:r w:rsidR="002341D3" w:rsidRPr="00C319DB">
        <w:rPr>
          <w:sz w:val="24"/>
          <w:szCs w:val="24"/>
        </w:rPr>
        <w:t>Leave Documents 1,2 and 3 with patient and/or relative</w:t>
      </w:r>
    </w:p>
    <w:p w14:paraId="68AED21F" w14:textId="77777777" w:rsidR="002341D3" w:rsidRPr="00C319DB" w:rsidRDefault="00C319DB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 xml:space="preserve">7. </w:t>
      </w:r>
      <w:r w:rsidR="002341D3" w:rsidRPr="00C319DB">
        <w:rPr>
          <w:sz w:val="24"/>
          <w:szCs w:val="24"/>
        </w:rPr>
        <w:t>Record resuscitation status in notes</w:t>
      </w:r>
    </w:p>
    <w:p w14:paraId="15BFD578" w14:textId="77777777" w:rsidR="002341D3" w:rsidRPr="00C319DB" w:rsidRDefault="00C319DB" w:rsidP="00C319DB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 xml:space="preserve">8. </w:t>
      </w:r>
      <w:r w:rsidR="002341D3" w:rsidRPr="00C319DB">
        <w:rPr>
          <w:sz w:val="24"/>
          <w:szCs w:val="24"/>
        </w:rPr>
        <w:t>Refer patient to Palliative care service and/or District nurse team detailing what you have discussed, forms you have completed and ask visiting team to sign Expected Death Form.</w:t>
      </w:r>
    </w:p>
    <w:p w14:paraId="7B6D06C6" w14:textId="77777777" w:rsidR="002341D3" w:rsidRPr="00C319DB" w:rsidRDefault="00C319DB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lastRenderedPageBreak/>
        <w:t xml:space="preserve">9. </w:t>
      </w:r>
      <w:r w:rsidR="002341D3" w:rsidRPr="00C319DB">
        <w:rPr>
          <w:sz w:val="24"/>
          <w:szCs w:val="24"/>
        </w:rPr>
        <w:t>GP to arrange review in 4 weeks</w:t>
      </w:r>
      <w:r>
        <w:rPr>
          <w:sz w:val="24"/>
          <w:szCs w:val="24"/>
        </w:rPr>
        <w:t>’</w:t>
      </w:r>
      <w:r w:rsidR="002341D3" w:rsidRPr="00C319DB">
        <w:rPr>
          <w:sz w:val="24"/>
          <w:szCs w:val="24"/>
        </w:rPr>
        <w:t xml:space="preserve"> time</w:t>
      </w:r>
    </w:p>
    <w:p w14:paraId="20A9E440" w14:textId="77777777" w:rsidR="002341D3" w:rsidRPr="00C319DB" w:rsidRDefault="002341D3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Aim to book any future appointments with named GP for continuity of care.</w:t>
      </w:r>
    </w:p>
    <w:p w14:paraId="30A62AB7" w14:textId="77777777" w:rsidR="002341D3" w:rsidRPr="00C319DB" w:rsidRDefault="002341D3" w:rsidP="002341D3">
      <w:pPr>
        <w:jc w:val="both"/>
        <w:rPr>
          <w:sz w:val="24"/>
          <w:szCs w:val="24"/>
        </w:rPr>
      </w:pPr>
      <w:r w:rsidRPr="00C319DB">
        <w:rPr>
          <w:sz w:val="24"/>
          <w:szCs w:val="24"/>
        </w:rPr>
        <w:t>Named GP should contact relative after death to express condolences.</w:t>
      </w:r>
    </w:p>
    <w:sectPr w:rsidR="002341D3" w:rsidRPr="00C319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99168" w14:textId="77777777" w:rsidR="00C319DB" w:rsidRDefault="00C319DB" w:rsidP="00C319DB">
      <w:pPr>
        <w:spacing w:after="0" w:line="240" w:lineRule="auto"/>
      </w:pPr>
      <w:r>
        <w:separator/>
      </w:r>
    </w:p>
  </w:endnote>
  <w:endnote w:type="continuationSeparator" w:id="0">
    <w:p w14:paraId="55D753D9" w14:textId="77777777" w:rsidR="00C319DB" w:rsidRDefault="00C319DB" w:rsidP="00C3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2D6C" w14:textId="77777777" w:rsidR="00C319DB" w:rsidRDefault="00C319DB" w:rsidP="00C319DB">
      <w:pPr>
        <w:spacing w:after="0" w:line="240" w:lineRule="auto"/>
      </w:pPr>
      <w:r>
        <w:separator/>
      </w:r>
    </w:p>
  </w:footnote>
  <w:footnote w:type="continuationSeparator" w:id="0">
    <w:p w14:paraId="7719B575" w14:textId="77777777" w:rsidR="00C319DB" w:rsidRDefault="00C319DB" w:rsidP="00C3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9867" w14:textId="77777777" w:rsidR="00C319DB" w:rsidRPr="003645B1" w:rsidRDefault="00CC48FF" w:rsidP="00C319DB">
    <w:pPr>
      <w:pStyle w:val="Header"/>
      <w:jc w:val="center"/>
      <w:rPr>
        <w:sz w:val="36"/>
        <w:szCs w:val="36"/>
      </w:rPr>
    </w:pPr>
    <w:r w:rsidRPr="003645B1">
      <w:rPr>
        <w:sz w:val="36"/>
        <w:szCs w:val="36"/>
      </w:rPr>
      <w:t>SHEERWATER HEALTH CENTR</w:t>
    </w:r>
    <w:r w:rsidR="00B64CD0" w:rsidRPr="003645B1">
      <w:rPr>
        <w:sz w:val="36"/>
        <w:szCs w:val="36"/>
      </w:rPr>
      <w:t>E</w:t>
    </w:r>
    <w:r w:rsidRPr="003645B1">
      <w:rPr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B0C11"/>
    <w:multiLevelType w:val="hybridMultilevel"/>
    <w:tmpl w:val="4D622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31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D3"/>
    <w:rsid w:val="00063D68"/>
    <w:rsid w:val="002341D3"/>
    <w:rsid w:val="003645B1"/>
    <w:rsid w:val="005401EC"/>
    <w:rsid w:val="00691C61"/>
    <w:rsid w:val="007829C7"/>
    <w:rsid w:val="00B64CD0"/>
    <w:rsid w:val="00C319DB"/>
    <w:rsid w:val="00CC48FF"/>
    <w:rsid w:val="00D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8CF7"/>
  <w15:chartTrackingRefBased/>
  <w15:docId w15:val="{EA5CC473-1559-4B0E-AF7B-6D7A0E2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DB"/>
  </w:style>
  <w:style w:type="paragraph" w:styleId="Footer">
    <w:name w:val="footer"/>
    <w:basedOn w:val="Normal"/>
    <w:link w:val="FooterChar"/>
    <w:uiPriority w:val="99"/>
    <w:unhideWhenUsed/>
    <w:rsid w:val="00C3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DB"/>
  </w:style>
  <w:style w:type="paragraph" w:styleId="BalloonText">
    <w:name w:val="Balloon Text"/>
    <w:basedOn w:val="Normal"/>
    <w:link w:val="BalloonTextChar"/>
    <w:uiPriority w:val="99"/>
    <w:semiHidden/>
    <w:unhideWhenUsed/>
    <w:rsid w:val="00B6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Jesshop</dc:creator>
  <cp:keywords/>
  <dc:description/>
  <cp:lastModifiedBy>Sultan Mohamed</cp:lastModifiedBy>
  <cp:revision>2</cp:revision>
  <cp:lastPrinted>2024-10-29T11:45:00Z</cp:lastPrinted>
  <dcterms:created xsi:type="dcterms:W3CDTF">2024-11-07T10:01:00Z</dcterms:created>
  <dcterms:modified xsi:type="dcterms:W3CDTF">2024-11-07T10:01:00Z</dcterms:modified>
</cp:coreProperties>
</file>