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AF01" w14:textId="0BB18C53" w:rsidR="00630662" w:rsidRPr="00593F38" w:rsidRDefault="00DD0DF2" w:rsidP="00630662">
      <w:pPr>
        <w:jc w:val="center"/>
        <w:rPr>
          <w:rFonts w:ascii="Arial" w:hAnsi="Arial" w:cs="Arial"/>
          <w:b/>
          <w:sz w:val="36"/>
          <w:szCs w:val="28"/>
        </w:rPr>
      </w:pPr>
      <w:r w:rsidRPr="00593F38">
        <w:rPr>
          <w:rFonts w:ascii="Arial" w:hAnsi="Arial" w:cs="Arial"/>
          <w:b/>
          <w:sz w:val="36"/>
          <w:szCs w:val="28"/>
        </w:rPr>
        <w:t>Managing Incoming Pathology Results</w:t>
      </w:r>
    </w:p>
    <w:p w14:paraId="1BACE671" w14:textId="77777777" w:rsidR="00630662" w:rsidRDefault="00630662" w:rsidP="00630662">
      <w:pPr>
        <w:jc w:val="center"/>
        <w:rPr>
          <w:rFonts w:ascii="Arial" w:hAnsi="Arial" w:cs="Arial"/>
          <w:b/>
          <w:sz w:val="28"/>
          <w:szCs w:val="28"/>
        </w:rPr>
      </w:pPr>
    </w:p>
    <w:tbl>
      <w:tblPr>
        <w:tblW w:w="10874"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109"/>
        <w:gridCol w:w="2040"/>
        <w:gridCol w:w="2268"/>
        <w:gridCol w:w="2126"/>
        <w:gridCol w:w="3331"/>
      </w:tblGrid>
      <w:tr w:rsidR="00630662" w:rsidRPr="005F25AB" w14:paraId="7C9EE42F" w14:textId="77777777" w:rsidTr="00372D8C">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752E094" w14:textId="77777777" w:rsidR="00630662" w:rsidRPr="005F25AB" w:rsidRDefault="00630662" w:rsidP="00372D8C">
            <w:pPr>
              <w:jc w:val="center"/>
              <w:rPr>
                <w:rFonts w:eastAsia="Arial" w:cs="Arial"/>
                <w:b/>
                <w:spacing w:val="-2"/>
              </w:rPr>
            </w:pPr>
            <w:r w:rsidRPr="005F25AB">
              <w:rPr>
                <w:rFonts w:eastAsia="Arial" w:cs="Arial"/>
                <w:b/>
                <w:spacing w:val="-2"/>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17E83C7" w14:textId="77777777" w:rsidR="00630662" w:rsidRPr="005F25AB" w:rsidRDefault="00630662" w:rsidP="00372D8C">
            <w:pPr>
              <w:jc w:val="center"/>
              <w:rPr>
                <w:rFonts w:eastAsia="Arial" w:cs="Arial"/>
                <w:b/>
                <w:spacing w:val="-2"/>
              </w:rPr>
            </w:pPr>
            <w:r w:rsidRPr="005F25AB">
              <w:rPr>
                <w:rFonts w:eastAsia="Arial" w:cs="Arial"/>
                <w:b/>
                <w:spacing w:val="-2"/>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D92466E" w14:textId="77777777" w:rsidR="00630662" w:rsidRPr="005F25AB" w:rsidRDefault="00630662" w:rsidP="00372D8C">
            <w:pPr>
              <w:jc w:val="center"/>
              <w:rPr>
                <w:rFonts w:eastAsia="Arial" w:cs="Arial"/>
                <w:b/>
                <w:spacing w:val="-2"/>
              </w:rPr>
            </w:pPr>
            <w:r w:rsidRPr="005F25AB">
              <w:rPr>
                <w:rFonts w:eastAsia="Arial" w:cs="Arial"/>
                <w:b/>
                <w:spacing w:val="-2"/>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FA4BB55" w14:textId="77777777" w:rsidR="00630662" w:rsidRPr="005F25AB" w:rsidRDefault="00630662" w:rsidP="00372D8C">
            <w:pPr>
              <w:jc w:val="center"/>
              <w:rPr>
                <w:rFonts w:eastAsia="Arial" w:cs="Arial"/>
                <w:b/>
                <w:spacing w:val="-2"/>
              </w:rPr>
            </w:pPr>
            <w:r w:rsidRPr="005F25AB">
              <w:rPr>
                <w:rFonts w:eastAsia="Arial" w:cs="Arial"/>
                <w:b/>
                <w:spacing w:val="-2"/>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DB38FC2" w14:textId="77777777" w:rsidR="00630662" w:rsidRPr="005F25AB" w:rsidRDefault="00630662" w:rsidP="00372D8C">
            <w:pPr>
              <w:jc w:val="center"/>
              <w:rPr>
                <w:rFonts w:eastAsia="Arial" w:cs="Arial"/>
                <w:b/>
                <w:spacing w:val="-2"/>
              </w:rPr>
            </w:pPr>
            <w:r w:rsidRPr="005F25AB">
              <w:rPr>
                <w:rFonts w:eastAsia="Arial" w:cs="Arial"/>
                <w:b/>
                <w:spacing w:val="-2"/>
              </w:rPr>
              <w:t>Comments:</w:t>
            </w:r>
          </w:p>
        </w:tc>
      </w:tr>
      <w:tr w:rsidR="00630662" w:rsidRPr="005F25AB" w14:paraId="480F98C4" w14:textId="77777777" w:rsidTr="00372D8C">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auto"/>
            <w:hideMark/>
          </w:tcPr>
          <w:p w14:paraId="76A4CFB0" w14:textId="77777777" w:rsidR="00630662" w:rsidRPr="005F25AB" w:rsidRDefault="00630662" w:rsidP="00372D8C">
            <w:pPr>
              <w:jc w:val="center"/>
              <w:rPr>
                <w:rFonts w:eastAsia="Arial" w:cs="Arial"/>
                <w:spacing w:val="-2"/>
              </w:rPr>
            </w:pPr>
            <w:r w:rsidRPr="005F25AB">
              <w:rPr>
                <w:rFonts w:eastAsia="Arial" w:cs="Arial"/>
                <w:spacing w:val="-2"/>
              </w:rPr>
              <w:t>1.0</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BC09371" w14:textId="77777777" w:rsidR="00630662" w:rsidRPr="005F25AB" w:rsidRDefault="00630662" w:rsidP="00372D8C">
            <w:pPr>
              <w:rPr>
                <w:rFonts w:eastAsia="Arial" w:cs="Arial"/>
                <w:spacing w:val="-2"/>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5E51D4F" w14:textId="77777777" w:rsidR="00630662" w:rsidRPr="005F25AB" w:rsidRDefault="00630662" w:rsidP="00372D8C">
            <w:pPr>
              <w:rPr>
                <w:rFonts w:eastAsia="Arial" w:cs="Arial"/>
                <w:spacing w:val="-2"/>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11A22F93" w14:textId="77777777" w:rsidR="00630662" w:rsidRPr="005F25AB" w:rsidRDefault="00630662" w:rsidP="00372D8C">
            <w:pPr>
              <w:rPr>
                <w:rFonts w:eastAsia="Arial" w:cs="Arial"/>
                <w:spacing w:val="-2"/>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607E602" w14:textId="77777777" w:rsidR="00630662" w:rsidRPr="005F25AB" w:rsidRDefault="00630662" w:rsidP="00372D8C"/>
        </w:tc>
      </w:tr>
      <w:tr w:rsidR="00630662" w:rsidRPr="005F25AB" w14:paraId="74540119" w14:textId="77777777" w:rsidTr="00372D8C">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auto"/>
          </w:tcPr>
          <w:p w14:paraId="19648055" w14:textId="2C6EE64B" w:rsidR="00C55E36" w:rsidRPr="005F25AB" w:rsidRDefault="00C55E36" w:rsidP="00192ABB">
            <w:pPr>
              <w:jc w:val="center"/>
            </w:pPr>
            <w:r>
              <w:t>v1.3</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3F9BEA49" w14:textId="77777777" w:rsidR="00630662" w:rsidRPr="005F25AB" w:rsidRDefault="00630662" w:rsidP="00372D8C"/>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B77CF34" w14:textId="76264B5A" w:rsidR="00630662" w:rsidRPr="005F25AB" w:rsidRDefault="00192ABB" w:rsidP="00372D8C">
            <w: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1E54F22F" w14:textId="4094BECA" w:rsidR="00630662" w:rsidRPr="005F25AB" w:rsidRDefault="00192ABB" w:rsidP="00372D8C">
            <w:r>
              <w:t>Munira Mohamed</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3BDBA4F4" w14:textId="77777777" w:rsidR="00630662" w:rsidRPr="005F25AB" w:rsidRDefault="00630662" w:rsidP="00372D8C"/>
        </w:tc>
      </w:tr>
      <w:tr w:rsidR="00630662" w:rsidRPr="005F25AB" w14:paraId="5B28EF08" w14:textId="77777777" w:rsidTr="00D114BB">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auto"/>
          </w:tcPr>
          <w:p w14:paraId="55BB21D4" w14:textId="77777777" w:rsidR="00630662" w:rsidRPr="005F25AB" w:rsidRDefault="00630662" w:rsidP="00372D8C"/>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70DA4B3" w14:textId="77777777" w:rsidR="00630662" w:rsidRPr="005F25AB" w:rsidRDefault="00630662" w:rsidP="00372D8C"/>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317422F9" w14:textId="77777777" w:rsidR="00630662" w:rsidRPr="005F25AB" w:rsidRDefault="00630662" w:rsidP="00372D8C"/>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F6E69EC" w14:textId="77777777" w:rsidR="00630662" w:rsidRPr="005F25AB" w:rsidRDefault="00630662" w:rsidP="00372D8C"/>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E256CD" w14:textId="77777777" w:rsidR="00630662" w:rsidRPr="005F25AB" w:rsidRDefault="00630662" w:rsidP="00372D8C"/>
        </w:tc>
      </w:tr>
      <w:tr w:rsidR="00630662" w:rsidRPr="005F25AB" w14:paraId="54DC1F62" w14:textId="77777777" w:rsidTr="00372D8C">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auto"/>
          </w:tcPr>
          <w:p w14:paraId="4C66E9B6" w14:textId="77777777" w:rsidR="00630662" w:rsidRPr="005F25AB" w:rsidRDefault="00630662" w:rsidP="00372D8C"/>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320C2DC" w14:textId="77777777" w:rsidR="00630662" w:rsidRPr="005F25AB" w:rsidRDefault="00630662" w:rsidP="00372D8C"/>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3AE0404C" w14:textId="77777777" w:rsidR="00630662" w:rsidRPr="005F25AB" w:rsidRDefault="00630662" w:rsidP="00372D8C"/>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80F7D4C" w14:textId="77777777" w:rsidR="00630662" w:rsidRPr="005F25AB" w:rsidRDefault="00630662" w:rsidP="00372D8C"/>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546B6B6" w14:textId="77777777" w:rsidR="00630662" w:rsidRPr="005F25AB" w:rsidRDefault="00630662" w:rsidP="00372D8C"/>
        </w:tc>
      </w:tr>
    </w:tbl>
    <w:p w14:paraId="057BD6F7" w14:textId="77777777" w:rsidR="00630662" w:rsidRPr="00847100" w:rsidRDefault="00630662" w:rsidP="00630662">
      <w:pPr>
        <w:jc w:val="center"/>
        <w:rPr>
          <w:rFonts w:ascii="Arial" w:hAnsi="Arial" w:cs="Arial"/>
          <w:b/>
          <w:sz w:val="28"/>
          <w:szCs w:val="28"/>
        </w:rPr>
      </w:pPr>
    </w:p>
    <w:p w14:paraId="6478BA75" w14:textId="77777777" w:rsidR="00CD211E" w:rsidRPr="00847100" w:rsidRDefault="00CD211E" w:rsidP="00CD211E">
      <w:pPr>
        <w:rPr>
          <w:rFonts w:ascii="Arial" w:hAnsi="Arial" w:cs="Arial"/>
          <w:b/>
          <w:sz w:val="28"/>
          <w:szCs w:val="28"/>
        </w:rPr>
      </w:pPr>
      <w:r w:rsidRPr="00847100">
        <w:rPr>
          <w:rFonts w:ascii="Arial" w:hAnsi="Arial" w:cs="Arial"/>
          <w:b/>
          <w:sz w:val="28"/>
          <w:szCs w:val="28"/>
        </w:rPr>
        <w:t>Table of contents</w:t>
      </w:r>
    </w:p>
    <w:p w14:paraId="47F13343" w14:textId="05FD1B81" w:rsidR="00983328" w:rsidRPr="00847100" w:rsidRDefault="00CD211E" w:rsidP="00983328">
      <w:pPr>
        <w:pStyle w:val="TOC1"/>
        <w:rPr>
          <w:rFonts w:ascii="Arial" w:eastAsiaTheme="minorEastAsia" w:hAnsi="Arial" w:cs="Arial"/>
          <w:noProof/>
          <w:sz w:val="22"/>
          <w:szCs w:val="22"/>
          <w:lang w:eastAsia="en-GB"/>
        </w:rPr>
      </w:pPr>
      <w:r w:rsidRPr="00847100">
        <w:rPr>
          <w:rFonts w:ascii="Arial" w:hAnsi="Arial" w:cs="Arial"/>
          <w:sz w:val="20"/>
          <w:szCs w:val="28"/>
        </w:rPr>
        <w:fldChar w:fldCharType="begin"/>
      </w:r>
      <w:r w:rsidRPr="00847100">
        <w:rPr>
          <w:rFonts w:ascii="Arial" w:hAnsi="Arial" w:cs="Arial"/>
          <w:sz w:val="20"/>
          <w:szCs w:val="28"/>
        </w:rPr>
        <w:instrText xml:space="preserve"> TOC \o "1-3" \h \z \u </w:instrText>
      </w:r>
      <w:r w:rsidRPr="00847100">
        <w:rPr>
          <w:rFonts w:ascii="Arial" w:hAnsi="Arial" w:cs="Arial"/>
          <w:sz w:val="20"/>
          <w:szCs w:val="28"/>
        </w:rPr>
        <w:fldChar w:fldCharType="separate"/>
      </w:r>
      <w:hyperlink w:anchor="_Toc95134992" w:history="1">
        <w:r w:rsidR="00983328" w:rsidRPr="00847100">
          <w:rPr>
            <w:rStyle w:val="Hyperlink"/>
            <w:rFonts w:ascii="Arial" w:hAnsi="Arial" w:cs="Arial"/>
            <w:noProof/>
          </w:rPr>
          <w:t>1</w:t>
        </w:r>
        <w:r w:rsidR="00983328" w:rsidRPr="00847100">
          <w:rPr>
            <w:rFonts w:ascii="Arial" w:eastAsiaTheme="minorEastAsia" w:hAnsi="Arial" w:cs="Arial"/>
            <w:noProof/>
            <w:sz w:val="22"/>
            <w:szCs w:val="22"/>
            <w:lang w:eastAsia="en-GB"/>
          </w:rPr>
          <w:tab/>
        </w:r>
        <w:r w:rsidR="00983328" w:rsidRPr="00847100">
          <w:rPr>
            <w:rStyle w:val="Hyperlink"/>
            <w:rFonts w:ascii="Arial" w:hAnsi="Arial" w:cs="Arial"/>
            <w:noProof/>
          </w:rPr>
          <w:t>I</w:t>
        </w:r>
        <w:r w:rsidR="00847100" w:rsidRPr="00847100">
          <w:rPr>
            <w:rStyle w:val="Hyperlink"/>
            <w:rFonts w:ascii="Arial" w:hAnsi="Arial" w:cs="Arial"/>
            <w:caps w:val="0"/>
            <w:noProof/>
          </w:rPr>
          <w:t>ntroduction</w:t>
        </w:r>
        <w:r w:rsidR="00983328" w:rsidRPr="00847100">
          <w:rPr>
            <w:rFonts w:ascii="Arial" w:hAnsi="Arial" w:cs="Arial"/>
            <w:noProof/>
            <w:webHidden/>
          </w:rPr>
          <w:tab/>
        </w:r>
        <w:r w:rsidR="00983328" w:rsidRPr="00847100">
          <w:rPr>
            <w:rFonts w:ascii="Arial" w:hAnsi="Arial" w:cs="Arial"/>
            <w:noProof/>
            <w:webHidden/>
          </w:rPr>
          <w:fldChar w:fldCharType="begin"/>
        </w:r>
        <w:r w:rsidR="00983328" w:rsidRPr="00847100">
          <w:rPr>
            <w:rFonts w:ascii="Arial" w:hAnsi="Arial" w:cs="Arial"/>
            <w:noProof/>
            <w:webHidden/>
          </w:rPr>
          <w:instrText xml:space="preserve"> PAGEREF _Toc95134992 \h </w:instrText>
        </w:r>
        <w:r w:rsidR="00983328" w:rsidRPr="00847100">
          <w:rPr>
            <w:rFonts w:ascii="Arial" w:hAnsi="Arial" w:cs="Arial"/>
            <w:noProof/>
            <w:webHidden/>
          </w:rPr>
        </w:r>
        <w:r w:rsidR="00983328" w:rsidRPr="00847100">
          <w:rPr>
            <w:rFonts w:ascii="Arial" w:hAnsi="Arial" w:cs="Arial"/>
            <w:noProof/>
            <w:webHidden/>
          </w:rPr>
          <w:fldChar w:fldCharType="separate"/>
        </w:r>
        <w:r w:rsidR="00983328" w:rsidRPr="00847100">
          <w:rPr>
            <w:rFonts w:ascii="Arial" w:hAnsi="Arial" w:cs="Arial"/>
            <w:noProof/>
            <w:webHidden/>
          </w:rPr>
          <w:t>2</w:t>
        </w:r>
        <w:r w:rsidR="00983328" w:rsidRPr="00847100">
          <w:rPr>
            <w:rFonts w:ascii="Arial" w:hAnsi="Arial" w:cs="Arial"/>
            <w:noProof/>
            <w:webHidden/>
          </w:rPr>
          <w:fldChar w:fldCharType="end"/>
        </w:r>
      </w:hyperlink>
    </w:p>
    <w:p w14:paraId="0B486CAE" w14:textId="00F5934D" w:rsidR="00983328" w:rsidRPr="00847100" w:rsidRDefault="00000000">
      <w:pPr>
        <w:pStyle w:val="TOC2"/>
        <w:rPr>
          <w:rFonts w:ascii="Arial" w:eastAsiaTheme="minorEastAsia" w:hAnsi="Arial" w:cs="Arial"/>
          <w:b w:val="0"/>
          <w:bCs w:val="0"/>
          <w:noProof/>
          <w:sz w:val="22"/>
          <w:szCs w:val="22"/>
          <w:lang w:eastAsia="en-GB"/>
        </w:rPr>
      </w:pPr>
      <w:hyperlink w:anchor="_Toc95134993" w:history="1">
        <w:r w:rsidR="00983328" w:rsidRPr="00847100">
          <w:rPr>
            <w:rStyle w:val="Hyperlink"/>
            <w:rFonts w:ascii="Arial" w:hAnsi="Arial" w:cs="Arial"/>
            <w:noProof/>
          </w:rPr>
          <w:t>1.1</w:t>
        </w:r>
        <w:r w:rsidR="00983328" w:rsidRPr="00847100">
          <w:rPr>
            <w:rFonts w:ascii="Arial" w:eastAsiaTheme="minorEastAsia" w:hAnsi="Arial" w:cs="Arial"/>
            <w:b w:val="0"/>
            <w:bCs w:val="0"/>
            <w:noProof/>
            <w:sz w:val="22"/>
            <w:szCs w:val="22"/>
            <w:lang w:eastAsia="en-GB"/>
          </w:rPr>
          <w:tab/>
        </w:r>
        <w:r w:rsidR="00983328" w:rsidRPr="00847100">
          <w:rPr>
            <w:rStyle w:val="Hyperlink"/>
            <w:rFonts w:ascii="Arial" w:hAnsi="Arial" w:cs="Arial"/>
            <w:noProof/>
          </w:rPr>
          <w:t>Policy statement</w:t>
        </w:r>
        <w:r w:rsidR="00983328" w:rsidRPr="00847100">
          <w:rPr>
            <w:rFonts w:ascii="Arial" w:hAnsi="Arial" w:cs="Arial"/>
            <w:noProof/>
            <w:webHidden/>
          </w:rPr>
          <w:tab/>
        </w:r>
        <w:r w:rsidR="00983328" w:rsidRPr="00847100">
          <w:rPr>
            <w:rFonts w:ascii="Arial" w:hAnsi="Arial" w:cs="Arial"/>
            <w:noProof/>
            <w:webHidden/>
          </w:rPr>
          <w:fldChar w:fldCharType="begin"/>
        </w:r>
        <w:r w:rsidR="00983328" w:rsidRPr="00847100">
          <w:rPr>
            <w:rFonts w:ascii="Arial" w:hAnsi="Arial" w:cs="Arial"/>
            <w:noProof/>
            <w:webHidden/>
          </w:rPr>
          <w:instrText xml:space="preserve"> PAGEREF _Toc95134993 \h </w:instrText>
        </w:r>
        <w:r w:rsidR="00983328" w:rsidRPr="00847100">
          <w:rPr>
            <w:rFonts w:ascii="Arial" w:hAnsi="Arial" w:cs="Arial"/>
            <w:noProof/>
            <w:webHidden/>
          </w:rPr>
        </w:r>
        <w:r w:rsidR="00983328" w:rsidRPr="00847100">
          <w:rPr>
            <w:rFonts w:ascii="Arial" w:hAnsi="Arial" w:cs="Arial"/>
            <w:noProof/>
            <w:webHidden/>
          </w:rPr>
          <w:fldChar w:fldCharType="separate"/>
        </w:r>
        <w:r w:rsidR="00983328" w:rsidRPr="00847100">
          <w:rPr>
            <w:rFonts w:ascii="Arial" w:hAnsi="Arial" w:cs="Arial"/>
            <w:noProof/>
            <w:webHidden/>
          </w:rPr>
          <w:t>2</w:t>
        </w:r>
        <w:r w:rsidR="00983328" w:rsidRPr="00847100">
          <w:rPr>
            <w:rFonts w:ascii="Arial" w:hAnsi="Arial" w:cs="Arial"/>
            <w:noProof/>
            <w:webHidden/>
          </w:rPr>
          <w:fldChar w:fldCharType="end"/>
        </w:r>
      </w:hyperlink>
    </w:p>
    <w:p w14:paraId="747E12CB" w14:textId="5D0FE697" w:rsidR="00983328" w:rsidRPr="00847100" w:rsidRDefault="00000000">
      <w:pPr>
        <w:pStyle w:val="TOC2"/>
        <w:rPr>
          <w:rFonts w:ascii="Arial" w:eastAsiaTheme="minorEastAsia" w:hAnsi="Arial" w:cs="Arial"/>
          <w:b w:val="0"/>
          <w:bCs w:val="0"/>
          <w:noProof/>
          <w:sz w:val="22"/>
          <w:szCs w:val="22"/>
          <w:lang w:eastAsia="en-GB"/>
        </w:rPr>
      </w:pPr>
      <w:hyperlink w:anchor="_Toc95134994" w:history="1">
        <w:r w:rsidR="00983328" w:rsidRPr="00847100">
          <w:rPr>
            <w:rStyle w:val="Hyperlink"/>
            <w:rFonts w:ascii="Arial" w:hAnsi="Arial" w:cs="Arial"/>
            <w:noProof/>
          </w:rPr>
          <w:t>1.2</w:t>
        </w:r>
        <w:r w:rsidR="00983328" w:rsidRPr="00847100">
          <w:rPr>
            <w:rFonts w:ascii="Arial" w:eastAsiaTheme="minorEastAsia" w:hAnsi="Arial" w:cs="Arial"/>
            <w:b w:val="0"/>
            <w:bCs w:val="0"/>
            <w:noProof/>
            <w:sz w:val="22"/>
            <w:szCs w:val="22"/>
            <w:lang w:eastAsia="en-GB"/>
          </w:rPr>
          <w:tab/>
        </w:r>
        <w:r w:rsidR="00983328" w:rsidRPr="00847100">
          <w:rPr>
            <w:rStyle w:val="Hyperlink"/>
            <w:rFonts w:ascii="Arial" w:hAnsi="Arial" w:cs="Arial"/>
            <w:noProof/>
          </w:rPr>
          <w:t>Status</w:t>
        </w:r>
        <w:r w:rsidR="00983328" w:rsidRPr="00847100">
          <w:rPr>
            <w:rFonts w:ascii="Arial" w:hAnsi="Arial" w:cs="Arial"/>
            <w:noProof/>
            <w:webHidden/>
          </w:rPr>
          <w:tab/>
        </w:r>
        <w:r w:rsidR="00983328" w:rsidRPr="00847100">
          <w:rPr>
            <w:rFonts w:ascii="Arial" w:hAnsi="Arial" w:cs="Arial"/>
            <w:noProof/>
            <w:webHidden/>
          </w:rPr>
          <w:fldChar w:fldCharType="begin"/>
        </w:r>
        <w:r w:rsidR="00983328" w:rsidRPr="00847100">
          <w:rPr>
            <w:rFonts w:ascii="Arial" w:hAnsi="Arial" w:cs="Arial"/>
            <w:noProof/>
            <w:webHidden/>
          </w:rPr>
          <w:instrText xml:space="preserve"> PAGEREF _Toc95134994 \h </w:instrText>
        </w:r>
        <w:r w:rsidR="00983328" w:rsidRPr="00847100">
          <w:rPr>
            <w:rFonts w:ascii="Arial" w:hAnsi="Arial" w:cs="Arial"/>
            <w:noProof/>
            <w:webHidden/>
          </w:rPr>
        </w:r>
        <w:r w:rsidR="00983328" w:rsidRPr="00847100">
          <w:rPr>
            <w:rFonts w:ascii="Arial" w:hAnsi="Arial" w:cs="Arial"/>
            <w:noProof/>
            <w:webHidden/>
          </w:rPr>
          <w:fldChar w:fldCharType="separate"/>
        </w:r>
        <w:r w:rsidR="00983328" w:rsidRPr="00847100">
          <w:rPr>
            <w:rFonts w:ascii="Arial" w:hAnsi="Arial" w:cs="Arial"/>
            <w:noProof/>
            <w:webHidden/>
          </w:rPr>
          <w:t>2</w:t>
        </w:r>
        <w:r w:rsidR="00983328" w:rsidRPr="00847100">
          <w:rPr>
            <w:rFonts w:ascii="Arial" w:hAnsi="Arial" w:cs="Arial"/>
            <w:noProof/>
            <w:webHidden/>
          </w:rPr>
          <w:fldChar w:fldCharType="end"/>
        </w:r>
      </w:hyperlink>
    </w:p>
    <w:p w14:paraId="23A3EFCE" w14:textId="2ADC579A" w:rsidR="00983328" w:rsidRPr="00847100" w:rsidRDefault="00000000">
      <w:pPr>
        <w:pStyle w:val="TOC2"/>
        <w:rPr>
          <w:rFonts w:ascii="Arial" w:eastAsiaTheme="minorEastAsia" w:hAnsi="Arial" w:cs="Arial"/>
          <w:b w:val="0"/>
          <w:bCs w:val="0"/>
          <w:noProof/>
          <w:sz w:val="22"/>
          <w:szCs w:val="22"/>
          <w:lang w:eastAsia="en-GB"/>
        </w:rPr>
      </w:pPr>
      <w:hyperlink w:anchor="_Toc95134996" w:history="1">
        <w:r w:rsidR="00983328" w:rsidRPr="00847100">
          <w:rPr>
            <w:rStyle w:val="Hyperlink"/>
            <w:rFonts w:ascii="Arial" w:hAnsi="Arial" w:cs="Arial"/>
            <w:noProof/>
          </w:rPr>
          <w:t>1.3</w:t>
        </w:r>
        <w:r w:rsidR="00983328" w:rsidRPr="00847100">
          <w:rPr>
            <w:rFonts w:ascii="Arial" w:eastAsiaTheme="minorEastAsia" w:hAnsi="Arial" w:cs="Arial"/>
            <w:b w:val="0"/>
            <w:bCs w:val="0"/>
            <w:noProof/>
            <w:sz w:val="22"/>
            <w:szCs w:val="22"/>
            <w:lang w:eastAsia="en-GB"/>
          </w:rPr>
          <w:tab/>
        </w:r>
        <w:r w:rsidR="00983328" w:rsidRPr="00847100">
          <w:rPr>
            <w:rStyle w:val="Hyperlink"/>
            <w:rFonts w:ascii="Arial" w:hAnsi="Arial" w:cs="Arial"/>
            <w:noProof/>
          </w:rPr>
          <w:t>KLOE (England only)</w:t>
        </w:r>
        <w:r w:rsidR="00983328" w:rsidRPr="00847100">
          <w:rPr>
            <w:rFonts w:ascii="Arial" w:hAnsi="Arial" w:cs="Arial"/>
            <w:noProof/>
            <w:webHidden/>
          </w:rPr>
          <w:tab/>
        </w:r>
        <w:r w:rsidR="00983328" w:rsidRPr="00847100">
          <w:rPr>
            <w:rFonts w:ascii="Arial" w:hAnsi="Arial" w:cs="Arial"/>
            <w:noProof/>
            <w:webHidden/>
          </w:rPr>
          <w:fldChar w:fldCharType="begin"/>
        </w:r>
        <w:r w:rsidR="00983328" w:rsidRPr="00847100">
          <w:rPr>
            <w:rFonts w:ascii="Arial" w:hAnsi="Arial" w:cs="Arial"/>
            <w:noProof/>
            <w:webHidden/>
          </w:rPr>
          <w:instrText xml:space="preserve"> PAGEREF _Toc95134996 \h </w:instrText>
        </w:r>
        <w:r w:rsidR="00983328" w:rsidRPr="00847100">
          <w:rPr>
            <w:rFonts w:ascii="Arial" w:hAnsi="Arial" w:cs="Arial"/>
            <w:noProof/>
            <w:webHidden/>
          </w:rPr>
        </w:r>
        <w:r w:rsidR="00983328" w:rsidRPr="00847100">
          <w:rPr>
            <w:rFonts w:ascii="Arial" w:hAnsi="Arial" w:cs="Arial"/>
            <w:noProof/>
            <w:webHidden/>
          </w:rPr>
          <w:fldChar w:fldCharType="separate"/>
        </w:r>
        <w:r w:rsidR="00983328" w:rsidRPr="00847100">
          <w:rPr>
            <w:rFonts w:ascii="Arial" w:hAnsi="Arial" w:cs="Arial"/>
            <w:noProof/>
            <w:webHidden/>
          </w:rPr>
          <w:t>2</w:t>
        </w:r>
        <w:r w:rsidR="00983328" w:rsidRPr="00847100">
          <w:rPr>
            <w:rFonts w:ascii="Arial" w:hAnsi="Arial" w:cs="Arial"/>
            <w:noProof/>
            <w:webHidden/>
          </w:rPr>
          <w:fldChar w:fldCharType="end"/>
        </w:r>
      </w:hyperlink>
    </w:p>
    <w:p w14:paraId="633387A1" w14:textId="19AF16DE" w:rsidR="00983328" w:rsidRPr="00847100" w:rsidRDefault="00000000">
      <w:pPr>
        <w:pStyle w:val="TOC2"/>
        <w:rPr>
          <w:rFonts w:ascii="Arial" w:eastAsiaTheme="minorEastAsia" w:hAnsi="Arial" w:cs="Arial"/>
          <w:b w:val="0"/>
          <w:bCs w:val="0"/>
          <w:noProof/>
          <w:sz w:val="22"/>
          <w:szCs w:val="22"/>
          <w:lang w:eastAsia="en-GB"/>
        </w:rPr>
      </w:pPr>
      <w:hyperlink w:anchor="_Toc95134999" w:history="1">
        <w:r w:rsidR="00983328" w:rsidRPr="00847100">
          <w:rPr>
            <w:rStyle w:val="Hyperlink"/>
            <w:rFonts w:ascii="Arial" w:hAnsi="Arial" w:cs="Arial"/>
            <w:noProof/>
          </w:rPr>
          <w:t>1.4</w:t>
        </w:r>
        <w:r w:rsidR="00983328" w:rsidRPr="00847100">
          <w:rPr>
            <w:rFonts w:ascii="Arial" w:eastAsiaTheme="minorEastAsia" w:hAnsi="Arial" w:cs="Arial"/>
            <w:b w:val="0"/>
            <w:bCs w:val="0"/>
            <w:noProof/>
            <w:sz w:val="22"/>
            <w:szCs w:val="22"/>
            <w:lang w:eastAsia="en-GB"/>
          </w:rPr>
          <w:tab/>
        </w:r>
        <w:r w:rsidR="00983328" w:rsidRPr="00847100">
          <w:rPr>
            <w:rStyle w:val="Hyperlink"/>
            <w:rFonts w:ascii="Arial" w:hAnsi="Arial" w:cs="Arial"/>
            <w:noProof/>
          </w:rPr>
          <w:t>Training and support</w:t>
        </w:r>
        <w:r w:rsidR="00983328" w:rsidRPr="00847100">
          <w:rPr>
            <w:rFonts w:ascii="Arial" w:hAnsi="Arial" w:cs="Arial"/>
            <w:noProof/>
            <w:webHidden/>
          </w:rPr>
          <w:tab/>
        </w:r>
        <w:r w:rsidR="00983328" w:rsidRPr="00847100">
          <w:rPr>
            <w:rFonts w:ascii="Arial" w:hAnsi="Arial" w:cs="Arial"/>
            <w:noProof/>
            <w:webHidden/>
          </w:rPr>
          <w:fldChar w:fldCharType="begin"/>
        </w:r>
        <w:r w:rsidR="00983328" w:rsidRPr="00847100">
          <w:rPr>
            <w:rFonts w:ascii="Arial" w:hAnsi="Arial" w:cs="Arial"/>
            <w:noProof/>
            <w:webHidden/>
          </w:rPr>
          <w:instrText xml:space="preserve"> PAGEREF _Toc95134999 \h </w:instrText>
        </w:r>
        <w:r w:rsidR="00983328" w:rsidRPr="00847100">
          <w:rPr>
            <w:rFonts w:ascii="Arial" w:hAnsi="Arial" w:cs="Arial"/>
            <w:noProof/>
            <w:webHidden/>
          </w:rPr>
        </w:r>
        <w:r w:rsidR="00983328" w:rsidRPr="00847100">
          <w:rPr>
            <w:rFonts w:ascii="Arial" w:hAnsi="Arial" w:cs="Arial"/>
            <w:noProof/>
            <w:webHidden/>
          </w:rPr>
          <w:fldChar w:fldCharType="separate"/>
        </w:r>
        <w:r w:rsidR="00983328" w:rsidRPr="00847100">
          <w:rPr>
            <w:rFonts w:ascii="Arial" w:hAnsi="Arial" w:cs="Arial"/>
            <w:noProof/>
            <w:webHidden/>
          </w:rPr>
          <w:t>3</w:t>
        </w:r>
        <w:r w:rsidR="00983328" w:rsidRPr="00847100">
          <w:rPr>
            <w:rFonts w:ascii="Arial" w:hAnsi="Arial" w:cs="Arial"/>
            <w:noProof/>
            <w:webHidden/>
          </w:rPr>
          <w:fldChar w:fldCharType="end"/>
        </w:r>
      </w:hyperlink>
    </w:p>
    <w:p w14:paraId="4AE70481" w14:textId="6E7600AD" w:rsidR="00983328" w:rsidRPr="00847100" w:rsidRDefault="00000000" w:rsidP="00983328">
      <w:pPr>
        <w:pStyle w:val="TOC1"/>
        <w:rPr>
          <w:rFonts w:ascii="Arial" w:eastAsiaTheme="minorEastAsia" w:hAnsi="Arial" w:cs="Arial"/>
          <w:noProof/>
          <w:sz w:val="22"/>
          <w:szCs w:val="22"/>
          <w:lang w:eastAsia="en-GB"/>
        </w:rPr>
      </w:pPr>
      <w:hyperlink w:anchor="_Toc95135000" w:history="1">
        <w:r w:rsidR="00983328" w:rsidRPr="00847100">
          <w:rPr>
            <w:rStyle w:val="Hyperlink"/>
            <w:rFonts w:ascii="Arial" w:hAnsi="Arial" w:cs="Arial"/>
            <w:noProof/>
          </w:rPr>
          <w:t>2</w:t>
        </w:r>
        <w:r w:rsidR="00983328" w:rsidRPr="00847100">
          <w:rPr>
            <w:rFonts w:ascii="Arial" w:eastAsiaTheme="minorEastAsia" w:hAnsi="Arial" w:cs="Arial"/>
            <w:noProof/>
            <w:sz w:val="22"/>
            <w:szCs w:val="22"/>
            <w:lang w:eastAsia="en-GB"/>
          </w:rPr>
          <w:tab/>
        </w:r>
        <w:r w:rsidR="00983328" w:rsidRPr="00847100">
          <w:rPr>
            <w:rStyle w:val="Hyperlink"/>
            <w:rFonts w:ascii="Arial" w:hAnsi="Arial" w:cs="Arial"/>
            <w:noProof/>
          </w:rPr>
          <w:t>S</w:t>
        </w:r>
        <w:r w:rsidR="00847100" w:rsidRPr="00847100">
          <w:rPr>
            <w:rStyle w:val="Hyperlink"/>
            <w:rFonts w:ascii="Arial" w:hAnsi="Arial" w:cs="Arial"/>
            <w:caps w:val="0"/>
            <w:noProof/>
          </w:rPr>
          <w:t>cope</w:t>
        </w:r>
        <w:r w:rsidR="00983328" w:rsidRPr="00847100">
          <w:rPr>
            <w:rFonts w:ascii="Arial" w:hAnsi="Arial" w:cs="Arial"/>
            <w:noProof/>
            <w:webHidden/>
          </w:rPr>
          <w:tab/>
        </w:r>
        <w:r w:rsidR="00983328" w:rsidRPr="00847100">
          <w:rPr>
            <w:rFonts w:ascii="Arial" w:hAnsi="Arial" w:cs="Arial"/>
            <w:noProof/>
            <w:webHidden/>
          </w:rPr>
          <w:fldChar w:fldCharType="begin"/>
        </w:r>
        <w:r w:rsidR="00983328" w:rsidRPr="00847100">
          <w:rPr>
            <w:rFonts w:ascii="Arial" w:hAnsi="Arial" w:cs="Arial"/>
            <w:noProof/>
            <w:webHidden/>
          </w:rPr>
          <w:instrText xml:space="preserve"> PAGEREF _Toc95135000 \h </w:instrText>
        </w:r>
        <w:r w:rsidR="00983328" w:rsidRPr="00847100">
          <w:rPr>
            <w:rFonts w:ascii="Arial" w:hAnsi="Arial" w:cs="Arial"/>
            <w:noProof/>
            <w:webHidden/>
          </w:rPr>
        </w:r>
        <w:r w:rsidR="00983328" w:rsidRPr="00847100">
          <w:rPr>
            <w:rFonts w:ascii="Arial" w:hAnsi="Arial" w:cs="Arial"/>
            <w:noProof/>
            <w:webHidden/>
          </w:rPr>
          <w:fldChar w:fldCharType="separate"/>
        </w:r>
        <w:r w:rsidR="00983328" w:rsidRPr="00847100">
          <w:rPr>
            <w:rFonts w:ascii="Arial" w:hAnsi="Arial" w:cs="Arial"/>
            <w:noProof/>
            <w:webHidden/>
          </w:rPr>
          <w:t>3</w:t>
        </w:r>
        <w:r w:rsidR="00983328" w:rsidRPr="00847100">
          <w:rPr>
            <w:rFonts w:ascii="Arial" w:hAnsi="Arial" w:cs="Arial"/>
            <w:noProof/>
            <w:webHidden/>
          </w:rPr>
          <w:fldChar w:fldCharType="end"/>
        </w:r>
      </w:hyperlink>
    </w:p>
    <w:p w14:paraId="1BA49A9D" w14:textId="6A9BE27A" w:rsidR="00983328" w:rsidRPr="00847100" w:rsidRDefault="00000000">
      <w:pPr>
        <w:pStyle w:val="TOC2"/>
        <w:rPr>
          <w:rFonts w:ascii="Arial" w:eastAsiaTheme="minorEastAsia" w:hAnsi="Arial" w:cs="Arial"/>
          <w:b w:val="0"/>
          <w:bCs w:val="0"/>
          <w:noProof/>
          <w:sz w:val="22"/>
          <w:szCs w:val="22"/>
          <w:lang w:eastAsia="en-GB"/>
        </w:rPr>
      </w:pPr>
      <w:hyperlink w:anchor="_Toc95135001" w:history="1">
        <w:r w:rsidR="00983328" w:rsidRPr="00847100">
          <w:rPr>
            <w:rStyle w:val="Hyperlink"/>
            <w:rFonts w:ascii="Arial" w:hAnsi="Arial" w:cs="Arial"/>
            <w:noProof/>
          </w:rPr>
          <w:t>2.1</w:t>
        </w:r>
        <w:r w:rsidR="00983328" w:rsidRPr="00847100">
          <w:rPr>
            <w:rFonts w:ascii="Arial" w:eastAsiaTheme="minorEastAsia" w:hAnsi="Arial" w:cs="Arial"/>
            <w:b w:val="0"/>
            <w:bCs w:val="0"/>
            <w:noProof/>
            <w:sz w:val="22"/>
            <w:szCs w:val="22"/>
            <w:lang w:eastAsia="en-GB"/>
          </w:rPr>
          <w:tab/>
        </w:r>
        <w:r w:rsidR="00983328" w:rsidRPr="00847100">
          <w:rPr>
            <w:rStyle w:val="Hyperlink"/>
            <w:rFonts w:ascii="Arial" w:hAnsi="Arial" w:cs="Arial"/>
            <w:noProof/>
          </w:rPr>
          <w:t>Who it applies to</w:t>
        </w:r>
        <w:r w:rsidR="00983328" w:rsidRPr="00847100">
          <w:rPr>
            <w:rFonts w:ascii="Arial" w:hAnsi="Arial" w:cs="Arial"/>
            <w:noProof/>
            <w:webHidden/>
          </w:rPr>
          <w:tab/>
        </w:r>
        <w:r w:rsidR="00983328" w:rsidRPr="00847100">
          <w:rPr>
            <w:rFonts w:ascii="Arial" w:hAnsi="Arial" w:cs="Arial"/>
            <w:noProof/>
            <w:webHidden/>
          </w:rPr>
          <w:fldChar w:fldCharType="begin"/>
        </w:r>
        <w:r w:rsidR="00983328" w:rsidRPr="00847100">
          <w:rPr>
            <w:rFonts w:ascii="Arial" w:hAnsi="Arial" w:cs="Arial"/>
            <w:noProof/>
            <w:webHidden/>
          </w:rPr>
          <w:instrText xml:space="preserve"> PAGEREF _Toc95135001 \h </w:instrText>
        </w:r>
        <w:r w:rsidR="00983328" w:rsidRPr="00847100">
          <w:rPr>
            <w:rFonts w:ascii="Arial" w:hAnsi="Arial" w:cs="Arial"/>
            <w:noProof/>
            <w:webHidden/>
          </w:rPr>
        </w:r>
        <w:r w:rsidR="00983328" w:rsidRPr="00847100">
          <w:rPr>
            <w:rFonts w:ascii="Arial" w:hAnsi="Arial" w:cs="Arial"/>
            <w:noProof/>
            <w:webHidden/>
          </w:rPr>
          <w:fldChar w:fldCharType="separate"/>
        </w:r>
        <w:r w:rsidR="00983328" w:rsidRPr="00847100">
          <w:rPr>
            <w:rFonts w:ascii="Arial" w:hAnsi="Arial" w:cs="Arial"/>
            <w:noProof/>
            <w:webHidden/>
          </w:rPr>
          <w:t>3</w:t>
        </w:r>
        <w:r w:rsidR="00983328" w:rsidRPr="00847100">
          <w:rPr>
            <w:rFonts w:ascii="Arial" w:hAnsi="Arial" w:cs="Arial"/>
            <w:noProof/>
            <w:webHidden/>
          </w:rPr>
          <w:fldChar w:fldCharType="end"/>
        </w:r>
      </w:hyperlink>
    </w:p>
    <w:p w14:paraId="14CC3308" w14:textId="39EA49E9" w:rsidR="00983328" w:rsidRPr="00847100" w:rsidRDefault="00000000">
      <w:pPr>
        <w:pStyle w:val="TOC2"/>
        <w:rPr>
          <w:rFonts w:ascii="Arial" w:eastAsiaTheme="minorEastAsia" w:hAnsi="Arial" w:cs="Arial"/>
          <w:b w:val="0"/>
          <w:bCs w:val="0"/>
          <w:noProof/>
          <w:sz w:val="22"/>
          <w:szCs w:val="22"/>
          <w:lang w:eastAsia="en-GB"/>
        </w:rPr>
      </w:pPr>
      <w:hyperlink w:anchor="_Toc95135002" w:history="1">
        <w:r w:rsidR="00983328" w:rsidRPr="00847100">
          <w:rPr>
            <w:rStyle w:val="Hyperlink"/>
            <w:rFonts w:ascii="Arial" w:hAnsi="Arial" w:cs="Arial"/>
            <w:noProof/>
          </w:rPr>
          <w:t>2.2</w:t>
        </w:r>
        <w:r w:rsidR="00983328" w:rsidRPr="00847100">
          <w:rPr>
            <w:rFonts w:ascii="Arial" w:eastAsiaTheme="minorEastAsia" w:hAnsi="Arial" w:cs="Arial"/>
            <w:b w:val="0"/>
            <w:bCs w:val="0"/>
            <w:noProof/>
            <w:sz w:val="22"/>
            <w:szCs w:val="22"/>
            <w:lang w:eastAsia="en-GB"/>
          </w:rPr>
          <w:tab/>
        </w:r>
        <w:r w:rsidR="00983328" w:rsidRPr="00847100">
          <w:rPr>
            <w:rStyle w:val="Hyperlink"/>
            <w:rFonts w:ascii="Arial" w:hAnsi="Arial" w:cs="Arial"/>
            <w:noProof/>
          </w:rPr>
          <w:t>Why and how it applies to them</w:t>
        </w:r>
        <w:r w:rsidR="00983328" w:rsidRPr="00847100">
          <w:rPr>
            <w:rFonts w:ascii="Arial" w:hAnsi="Arial" w:cs="Arial"/>
            <w:noProof/>
            <w:webHidden/>
          </w:rPr>
          <w:tab/>
        </w:r>
        <w:r w:rsidR="00983328" w:rsidRPr="00847100">
          <w:rPr>
            <w:rFonts w:ascii="Arial" w:hAnsi="Arial" w:cs="Arial"/>
            <w:noProof/>
            <w:webHidden/>
          </w:rPr>
          <w:fldChar w:fldCharType="begin"/>
        </w:r>
        <w:r w:rsidR="00983328" w:rsidRPr="00847100">
          <w:rPr>
            <w:rFonts w:ascii="Arial" w:hAnsi="Arial" w:cs="Arial"/>
            <w:noProof/>
            <w:webHidden/>
          </w:rPr>
          <w:instrText xml:space="preserve"> PAGEREF _Toc95135002 \h </w:instrText>
        </w:r>
        <w:r w:rsidR="00983328" w:rsidRPr="00847100">
          <w:rPr>
            <w:rFonts w:ascii="Arial" w:hAnsi="Arial" w:cs="Arial"/>
            <w:noProof/>
            <w:webHidden/>
          </w:rPr>
        </w:r>
        <w:r w:rsidR="00983328" w:rsidRPr="00847100">
          <w:rPr>
            <w:rFonts w:ascii="Arial" w:hAnsi="Arial" w:cs="Arial"/>
            <w:noProof/>
            <w:webHidden/>
          </w:rPr>
          <w:fldChar w:fldCharType="separate"/>
        </w:r>
        <w:r w:rsidR="00983328" w:rsidRPr="00847100">
          <w:rPr>
            <w:rFonts w:ascii="Arial" w:hAnsi="Arial" w:cs="Arial"/>
            <w:noProof/>
            <w:webHidden/>
          </w:rPr>
          <w:t>3</w:t>
        </w:r>
        <w:r w:rsidR="00983328" w:rsidRPr="00847100">
          <w:rPr>
            <w:rFonts w:ascii="Arial" w:hAnsi="Arial" w:cs="Arial"/>
            <w:noProof/>
            <w:webHidden/>
          </w:rPr>
          <w:fldChar w:fldCharType="end"/>
        </w:r>
      </w:hyperlink>
    </w:p>
    <w:p w14:paraId="78CE8402" w14:textId="184EBA2A" w:rsidR="00983328" w:rsidRPr="00847100" w:rsidRDefault="00000000" w:rsidP="00983328">
      <w:pPr>
        <w:pStyle w:val="TOC1"/>
        <w:rPr>
          <w:rFonts w:ascii="Arial" w:eastAsiaTheme="minorEastAsia" w:hAnsi="Arial" w:cs="Arial"/>
          <w:noProof/>
          <w:sz w:val="22"/>
          <w:szCs w:val="22"/>
          <w:lang w:eastAsia="en-GB"/>
        </w:rPr>
      </w:pPr>
      <w:hyperlink w:anchor="_Toc95135004" w:history="1">
        <w:r w:rsidR="00983328" w:rsidRPr="00847100">
          <w:rPr>
            <w:rStyle w:val="Hyperlink"/>
            <w:rFonts w:ascii="Arial" w:hAnsi="Arial" w:cs="Arial"/>
            <w:noProof/>
          </w:rPr>
          <w:t>3</w:t>
        </w:r>
        <w:r w:rsidR="00983328" w:rsidRPr="00847100">
          <w:rPr>
            <w:rFonts w:ascii="Arial" w:eastAsiaTheme="minorEastAsia" w:hAnsi="Arial" w:cs="Arial"/>
            <w:noProof/>
            <w:sz w:val="22"/>
            <w:szCs w:val="22"/>
            <w:lang w:eastAsia="en-GB"/>
          </w:rPr>
          <w:tab/>
        </w:r>
        <w:r w:rsidR="00983328" w:rsidRPr="00847100">
          <w:rPr>
            <w:rStyle w:val="Hyperlink"/>
            <w:rFonts w:ascii="Arial" w:hAnsi="Arial" w:cs="Arial"/>
            <w:noProof/>
          </w:rPr>
          <w:t>D</w:t>
        </w:r>
        <w:r w:rsidR="00847100" w:rsidRPr="00847100">
          <w:rPr>
            <w:rStyle w:val="Hyperlink"/>
            <w:rFonts w:ascii="Arial" w:hAnsi="Arial" w:cs="Arial"/>
            <w:caps w:val="0"/>
            <w:noProof/>
          </w:rPr>
          <w:t>efinition of terms</w:t>
        </w:r>
        <w:r w:rsidR="00983328" w:rsidRPr="00847100">
          <w:rPr>
            <w:rFonts w:ascii="Arial" w:hAnsi="Arial" w:cs="Arial"/>
            <w:noProof/>
            <w:webHidden/>
          </w:rPr>
          <w:tab/>
        </w:r>
        <w:r w:rsidR="00983328" w:rsidRPr="00847100">
          <w:rPr>
            <w:rFonts w:ascii="Arial" w:hAnsi="Arial" w:cs="Arial"/>
            <w:noProof/>
            <w:webHidden/>
          </w:rPr>
          <w:fldChar w:fldCharType="begin"/>
        </w:r>
        <w:r w:rsidR="00983328" w:rsidRPr="00847100">
          <w:rPr>
            <w:rFonts w:ascii="Arial" w:hAnsi="Arial" w:cs="Arial"/>
            <w:noProof/>
            <w:webHidden/>
          </w:rPr>
          <w:instrText xml:space="preserve"> PAGEREF _Toc95135004 \h </w:instrText>
        </w:r>
        <w:r w:rsidR="00983328" w:rsidRPr="00847100">
          <w:rPr>
            <w:rFonts w:ascii="Arial" w:hAnsi="Arial" w:cs="Arial"/>
            <w:noProof/>
            <w:webHidden/>
          </w:rPr>
        </w:r>
        <w:r w:rsidR="00983328" w:rsidRPr="00847100">
          <w:rPr>
            <w:rFonts w:ascii="Arial" w:hAnsi="Arial" w:cs="Arial"/>
            <w:noProof/>
            <w:webHidden/>
          </w:rPr>
          <w:fldChar w:fldCharType="separate"/>
        </w:r>
        <w:r w:rsidR="00983328" w:rsidRPr="00847100">
          <w:rPr>
            <w:rFonts w:ascii="Arial" w:hAnsi="Arial" w:cs="Arial"/>
            <w:noProof/>
            <w:webHidden/>
          </w:rPr>
          <w:t>3</w:t>
        </w:r>
        <w:r w:rsidR="00983328" w:rsidRPr="00847100">
          <w:rPr>
            <w:rFonts w:ascii="Arial" w:hAnsi="Arial" w:cs="Arial"/>
            <w:noProof/>
            <w:webHidden/>
          </w:rPr>
          <w:fldChar w:fldCharType="end"/>
        </w:r>
      </w:hyperlink>
    </w:p>
    <w:p w14:paraId="25AB3338" w14:textId="21DBAA3A" w:rsidR="00983328" w:rsidRPr="00847100" w:rsidRDefault="00000000">
      <w:pPr>
        <w:pStyle w:val="TOC2"/>
        <w:rPr>
          <w:rFonts w:ascii="Arial" w:eastAsiaTheme="minorEastAsia" w:hAnsi="Arial" w:cs="Arial"/>
          <w:b w:val="0"/>
          <w:bCs w:val="0"/>
          <w:noProof/>
          <w:sz w:val="22"/>
          <w:szCs w:val="22"/>
          <w:lang w:eastAsia="en-GB"/>
        </w:rPr>
      </w:pPr>
      <w:hyperlink w:anchor="_Toc95135005" w:history="1">
        <w:r w:rsidR="00983328" w:rsidRPr="00847100">
          <w:rPr>
            <w:rStyle w:val="Hyperlink"/>
            <w:rFonts w:ascii="Arial" w:hAnsi="Arial" w:cs="Arial"/>
            <w:noProof/>
          </w:rPr>
          <w:t>3.1</w:t>
        </w:r>
        <w:r w:rsidR="00983328" w:rsidRPr="00847100">
          <w:rPr>
            <w:rFonts w:ascii="Arial" w:eastAsiaTheme="minorEastAsia" w:hAnsi="Arial" w:cs="Arial"/>
            <w:b w:val="0"/>
            <w:bCs w:val="0"/>
            <w:noProof/>
            <w:sz w:val="22"/>
            <w:szCs w:val="22"/>
            <w:lang w:eastAsia="en-GB"/>
          </w:rPr>
          <w:tab/>
        </w:r>
        <w:r w:rsidR="00983328" w:rsidRPr="00847100">
          <w:rPr>
            <w:rStyle w:val="Hyperlink"/>
            <w:rFonts w:ascii="Arial" w:hAnsi="Arial" w:cs="Arial"/>
            <w:noProof/>
          </w:rPr>
          <w:t>Pathology</w:t>
        </w:r>
        <w:r w:rsidR="00983328" w:rsidRPr="00847100">
          <w:rPr>
            <w:rFonts w:ascii="Arial" w:hAnsi="Arial" w:cs="Arial"/>
            <w:noProof/>
            <w:webHidden/>
          </w:rPr>
          <w:tab/>
        </w:r>
        <w:r w:rsidR="00983328" w:rsidRPr="00847100">
          <w:rPr>
            <w:rFonts w:ascii="Arial" w:hAnsi="Arial" w:cs="Arial"/>
            <w:noProof/>
            <w:webHidden/>
          </w:rPr>
          <w:fldChar w:fldCharType="begin"/>
        </w:r>
        <w:r w:rsidR="00983328" w:rsidRPr="00847100">
          <w:rPr>
            <w:rFonts w:ascii="Arial" w:hAnsi="Arial" w:cs="Arial"/>
            <w:noProof/>
            <w:webHidden/>
          </w:rPr>
          <w:instrText xml:space="preserve"> PAGEREF _Toc95135005 \h </w:instrText>
        </w:r>
        <w:r w:rsidR="00983328" w:rsidRPr="00847100">
          <w:rPr>
            <w:rFonts w:ascii="Arial" w:hAnsi="Arial" w:cs="Arial"/>
            <w:noProof/>
            <w:webHidden/>
          </w:rPr>
        </w:r>
        <w:r w:rsidR="00983328" w:rsidRPr="00847100">
          <w:rPr>
            <w:rFonts w:ascii="Arial" w:hAnsi="Arial" w:cs="Arial"/>
            <w:noProof/>
            <w:webHidden/>
          </w:rPr>
          <w:fldChar w:fldCharType="separate"/>
        </w:r>
        <w:r w:rsidR="00983328" w:rsidRPr="00847100">
          <w:rPr>
            <w:rFonts w:ascii="Arial" w:hAnsi="Arial" w:cs="Arial"/>
            <w:noProof/>
            <w:webHidden/>
          </w:rPr>
          <w:t>3</w:t>
        </w:r>
        <w:r w:rsidR="00983328" w:rsidRPr="00847100">
          <w:rPr>
            <w:rFonts w:ascii="Arial" w:hAnsi="Arial" w:cs="Arial"/>
            <w:noProof/>
            <w:webHidden/>
          </w:rPr>
          <w:fldChar w:fldCharType="end"/>
        </w:r>
      </w:hyperlink>
    </w:p>
    <w:p w14:paraId="33D8B3CD" w14:textId="1899DCD3" w:rsidR="00983328" w:rsidRPr="00847100" w:rsidRDefault="00000000">
      <w:pPr>
        <w:pStyle w:val="TOC2"/>
        <w:rPr>
          <w:rFonts w:ascii="Arial" w:eastAsiaTheme="minorEastAsia" w:hAnsi="Arial" w:cs="Arial"/>
          <w:b w:val="0"/>
          <w:bCs w:val="0"/>
          <w:noProof/>
          <w:sz w:val="22"/>
          <w:szCs w:val="22"/>
          <w:lang w:eastAsia="en-GB"/>
        </w:rPr>
      </w:pPr>
      <w:hyperlink w:anchor="_Toc95135006" w:history="1">
        <w:r w:rsidR="00983328" w:rsidRPr="00847100">
          <w:rPr>
            <w:rStyle w:val="Hyperlink"/>
            <w:rFonts w:ascii="Arial" w:hAnsi="Arial" w:cs="Arial"/>
            <w:noProof/>
          </w:rPr>
          <w:t>3.2</w:t>
        </w:r>
        <w:r w:rsidR="00983328" w:rsidRPr="00847100">
          <w:rPr>
            <w:rFonts w:ascii="Arial" w:eastAsiaTheme="minorEastAsia" w:hAnsi="Arial" w:cs="Arial"/>
            <w:b w:val="0"/>
            <w:bCs w:val="0"/>
            <w:noProof/>
            <w:sz w:val="22"/>
            <w:szCs w:val="22"/>
            <w:lang w:eastAsia="en-GB"/>
          </w:rPr>
          <w:tab/>
        </w:r>
        <w:r w:rsidR="00983328" w:rsidRPr="00847100">
          <w:rPr>
            <w:rStyle w:val="Hyperlink"/>
            <w:rFonts w:ascii="Arial" w:hAnsi="Arial" w:cs="Arial"/>
            <w:noProof/>
          </w:rPr>
          <w:t>Chemical pathology</w:t>
        </w:r>
        <w:r w:rsidR="00983328" w:rsidRPr="00847100">
          <w:rPr>
            <w:rFonts w:ascii="Arial" w:hAnsi="Arial" w:cs="Arial"/>
            <w:noProof/>
            <w:webHidden/>
          </w:rPr>
          <w:tab/>
        </w:r>
        <w:r w:rsidR="00983328" w:rsidRPr="00847100">
          <w:rPr>
            <w:rFonts w:ascii="Arial" w:hAnsi="Arial" w:cs="Arial"/>
            <w:noProof/>
            <w:webHidden/>
          </w:rPr>
          <w:fldChar w:fldCharType="begin"/>
        </w:r>
        <w:r w:rsidR="00983328" w:rsidRPr="00847100">
          <w:rPr>
            <w:rFonts w:ascii="Arial" w:hAnsi="Arial" w:cs="Arial"/>
            <w:noProof/>
            <w:webHidden/>
          </w:rPr>
          <w:instrText xml:space="preserve"> PAGEREF _Toc95135006 \h </w:instrText>
        </w:r>
        <w:r w:rsidR="00983328" w:rsidRPr="00847100">
          <w:rPr>
            <w:rFonts w:ascii="Arial" w:hAnsi="Arial" w:cs="Arial"/>
            <w:noProof/>
            <w:webHidden/>
          </w:rPr>
        </w:r>
        <w:r w:rsidR="00983328" w:rsidRPr="00847100">
          <w:rPr>
            <w:rFonts w:ascii="Arial" w:hAnsi="Arial" w:cs="Arial"/>
            <w:noProof/>
            <w:webHidden/>
          </w:rPr>
          <w:fldChar w:fldCharType="separate"/>
        </w:r>
        <w:r w:rsidR="00983328" w:rsidRPr="00847100">
          <w:rPr>
            <w:rFonts w:ascii="Arial" w:hAnsi="Arial" w:cs="Arial"/>
            <w:noProof/>
            <w:webHidden/>
          </w:rPr>
          <w:t>3</w:t>
        </w:r>
        <w:r w:rsidR="00983328" w:rsidRPr="00847100">
          <w:rPr>
            <w:rFonts w:ascii="Arial" w:hAnsi="Arial" w:cs="Arial"/>
            <w:noProof/>
            <w:webHidden/>
          </w:rPr>
          <w:fldChar w:fldCharType="end"/>
        </w:r>
      </w:hyperlink>
    </w:p>
    <w:p w14:paraId="1B768BC1" w14:textId="4FA0C985" w:rsidR="00983328" w:rsidRPr="00847100" w:rsidRDefault="00000000">
      <w:pPr>
        <w:pStyle w:val="TOC2"/>
        <w:rPr>
          <w:rFonts w:ascii="Arial" w:eastAsiaTheme="minorEastAsia" w:hAnsi="Arial" w:cs="Arial"/>
          <w:b w:val="0"/>
          <w:bCs w:val="0"/>
          <w:noProof/>
          <w:sz w:val="22"/>
          <w:szCs w:val="22"/>
          <w:lang w:eastAsia="en-GB"/>
        </w:rPr>
      </w:pPr>
      <w:hyperlink w:anchor="_Toc95135007" w:history="1">
        <w:r w:rsidR="00983328" w:rsidRPr="00847100">
          <w:rPr>
            <w:rStyle w:val="Hyperlink"/>
            <w:rFonts w:ascii="Arial" w:hAnsi="Arial" w:cs="Arial"/>
            <w:noProof/>
          </w:rPr>
          <w:t>3.3</w:t>
        </w:r>
        <w:r w:rsidR="00983328" w:rsidRPr="00847100">
          <w:rPr>
            <w:rFonts w:ascii="Arial" w:eastAsiaTheme="minorEastAsia" w:hAnsi="Arial" w:cs="Arial"/>
            <w:b w:val="0"/>
            <w:bCs w:val="0"/>
            <w:noProof/>
            <w:sz w:val="22"/>
            <w:szCs w:val="22"/>
            <w:lang w:eastAsia="en-GB"/>
          </w:rPr>
          <w:tab/>
        </w:r>
        <w:r w:rsidR="00983328" w:rsidRPr="00847100">
          <w:rPr>
            <w:rStyle w:val="Hyperlink"/>
            <w:rFonts w:ascii="Arial" w:hAnsi="Arial" w:cs="Arial"/>
            <w:noProof/>
          </w:rPr>
          <w:t>Haematology</w:t>
        </w:r>
        <w:r w:rsidR="00983328" w:rsidRPr="00847100">
          <w:rPr>
            <w:rFonts w:ascii="Arial" w:hAnsi="Arial" w:cs="Arial"/>
            <w:noProof/>
            <w:webHidden/>
          </w:rPr>
          <w:tab/>
        </w:r>
        <w:r w:rsidR="00983328" w:rsidRPr="00847100">
          <w:rPr>
            <w:rFonts w:ascii="Arial" w:hAnsi="Arial" w:cs="Arial"/>
            <w:noProof/>
            <w:webHidden/>
          </w:rPr>
          <w:fldChar w:fldCharType="begin"/>
        </w:r>
        <w:r w:rsidR="00983328" w:rsidRPr="00847100">
          <w:rPr>
            <w:rFonts w:ascii="Arial" w:hAnsi="Arial" w:cs="Arial"/>
            <w:noProof/>
            <w:webHidden/>
          </w:rPr>
          <w:instrText xml:space="preserve"> PAGEREF _Toc95135007 \h </w:instrText>
        </w:r>
        <w:r w:rsidR="00983328" w:rsidRPr="00847100">
          <w:rPr>
            <w:rFonts w:ascii="Arial" w:hAnsi="Arial" w:cs="Arial"/>
            <w:noProof/>
            <w:webHidden/>
          </w:rPr>
        </w:r>
        <w:r w:rsidR="00983328" w:rsidRPr="00847100">
          <w:rPr>
            <w:rFonts w:ascii="Arial" w:hAnsi="Arial" w:cs="Arial"/>
            <w:noProof/>
            <w:webHidden/>
          </w:rPr>
          <w:fldChar w:fldCharType="separate"/>
        </w:r>
        <w:r w:rsidR="00983328" w:rsidRPr="00847100">
          <w:rPr>
            <w:rFonts w:ascii="Arial" w:hAnsi="Arial" w:cs="Arial"/>
            <w:noProof/>
            <w:webHidden/>
          </w:rPr>
          <w:t>4</w:t>
        </w:r>
        <w:r w:rsidR="00983328" w:rsidRPr="00847100">
          <w:rPr>
            <w:rFonts w:ascii="Arial" w:hAnsi="Arial" w:cs="Arial"/>
            <w:noProof/>
            <w:webHidden/>
          </w:rPr>
          <w:fldChar w:fldCharType="end"/>
        </w:r>
      </w:hyperlink>
    </w:p>
    <w:p w14:paraId="2DDC1B25" w14:textId="606A252A" w:rsidR="00983328" w:rsidRPr="00847100" w:rsidRDefault="00000000">
      <w:pPr>
        <w:pStyle w:val="TOC2"/>
        <w:rPr>
          <w:rFonts w:ascii="Arial" w:eastAsiaTheme="minorEastAsia" w:hAnsi="Arial" w:cs="Arial"/>
          <w:b w:val="0"/>
          <w:bCs w:val="0"/>
          <w:noProof/>
          <w:sz w:val="22"/>
          <w:szCs w:val="22"/>
          <w:lang w:eastAsia="en-GB"/>
        </w:rPr>
      </w:pPr>
      <w:hyperlink w:anchor="_Toc95135008" w:history="1">
        <w:r w:rsidR="00983328" w:rsidRPr="00847100">
          <w:rPr>
            <w:rStyle w:val="Hyperlink"/>
            <w:rFonts w:ascii="Arial" w:hAnsi="Arial" w:cs="Arial"/>
            <w:noProof/>
          </w:rPr>
          <w:t>3.4</w:t>
        </w:r>
        <w:r w:rsidR="00983328" w:rsidRPr="00847100">
          <w:rPr>
            <w:rFonts w:ascii="Arial" w:eastAsiaTheme="minorEastAsia" w:hAnsi="Arial" w:cs="Arial"/>
            <w:b w:val="0"/>
            <w:bCs w:val="0"/>
            <w:noProof/>
            <w:sz w:val="22"/>
            <w:szCs w:val="22"/>
            <w:lang w:eastAsia="en-GB"/>
          </w:rPr>
          <w:tab/>
        </w:r>
        <w:r w:rsidR="00983328" w:rsidRPr="00847100">
          <w:rPr>
            <w:rStyle w:val="Hyperlink"/>
            <w:rFonts w:ascii="Arial" w:hAnsi="Arial" w:cs="Arial"/>
            <w:noProof/>
          </w:rPr>
          <w:t>Histopathology</w:t>
        </w:r>
        <w:r w:rsidR="00983328" w:rsidRPr="00847100">
          <w:rPr>
            <w:rFonts w:ascii="Arial" w:hAnsi="Arial" w:cs="Arial"/>
            <w:noProof/>
            <w:webHidden/>
          </w:rPr>
          <w:tab/>
        </w:r>
        <w:r w:rsidR="00983328" w:rsidRPr="00847100">
          <w:rPr>
            <w:rFonts w:ascii="Arial" w:hAnsi="Arial" w:cs="Arial"/>
            <w:noProof/>
            <w:webHidden/>
          </w:rPr>
          <w:fldChar w:fldCharType="begin"/>
        </w:r>
        <w:r w:rsidR="00983328" w:rsidRPr="00847100">
          <w:rPr>
            <w:rFonts w:ascii="Arial" w:hAnsi="Arial" w:cs="Arial"/>
            <w:noProof/>
            <w:webHidden/>
          </w:rPr>
          <w:instrText xml:space="preserve"> PAGEREF _Toc95135008 \h </w:instrText>
        </w:r>
        <w:r w:rsidR="00983328" w:rsidRPr="00847100">
          <w:rPr>
            <w:rFonts w:ascii="Arial" w:hAnsi="Arial" w:cs="Arial"/>
            <w:noProof/>
            <w:webHidden/>
          </w:rPr>
        </w:r>
        <w:r w:rsidR="00983328" w:rsidRPr="00847100">
          <w:rPr>
            <w:rFonts w:ascii="Arial" w:hAnsi="Arial" w:cs="Arial"/>
            <w:noProof/>
            <w:webHidden/>
          </w:rPr>
          <w:fldChar w:fldCharType="separate"/>
        </w:r>
        <w:r w:rsidR="00983328" w:rsidRPr="00847100">
          <w:rPr>
            <w:rFonts w:ascii="Arial" w:hAnsi="Arial" w:cs="Arial"/>
            <w:noProof/>
            <w:webHidden/>
          </w:rPr>
          <w:t>4</w:t>
        </w:r>
        <w:r w:rsidR="00983328" w:rsidRPr="00847100">
          <w:rPr>
            <w:rFonts w:ascii="Arial" w:hAnsi="Arial" w:cs="Arial"/>
            <w:noProof/>
            <w:webHidden/>
          </w:rPr>
          <w:fldChar w:fldCharType="end"/>
        </w:r>
      </w:hyperlink>
    </w:p>
    <w:p w14:paraId="700A1E79" w14:textId="616B6FCC" w:rsidR="00983328" w:rsidRPr="00847100" w:rsidRDefault="00000000">
      <w:pPr>
        <w:pStyle w:val="TOC2"/>
        <w:rPr>
          <w:rFonts w:ascii="Arial" w:eastAsiaTheme="minorEastAsia" w:hAnsi="Arial" w:cs="Arial"/>
          <w:b w:val="0"/>
          <w:bCs w:val="0"/>
          <w:noProof/>
          <w:sz w:val="22"/>
          <w:szCs w:val="22"/>
          <w:lang w:eastAsia="en-GB"/>
        </w:rPr>
      </w:pPr>
      <w:hyperlink w:anchor="_Toc95135009" w:history="1">
        <w:r w:rsidR="00983328" w:rsidRPr="00847100">
          <w:rPr>
            <w:rStyle w:val="Hyperlink"/>
            <w:rFonts w:ascii="Arial" w:hAnsi="Arial" w:cs="Arial"/>
            <w:noProof/>
          </w:rPr>
          <w:t>3.5</w:t>
        </w:r>
        <w:r w:rsidR="00983328" w:rsidRPr="00847100">
          <w:rPr>
            <w:rFonts w:ascii="Arial" w:eastAsiaTheme="minorEastAsia" w:hAnsi="Arial" w:cs="Arial"/>
            <w:b w:val="0"/>
            <w:bCs w:val="0"/>
            <w:noProof/>
            <w:sz w:val="22"/>
            <w:szCs w:val="22"/>
            <w:lang w:eastAsia="en-GB"/>
          </w:rPr>
          <w:tab/>
        </w:r>
        <w:r w:rsidR="00983328" w:rsidRPr="00847100">
          <w:rPr>
            <w:rStyle w:val="Hyperlink"/>
            <w:rFonts w:ascii="Arial" w:hAnsi="Arial" w:cs="Arial"/>
            <w:noProof/>
          </w:rPr>
          <w:t>Medical microbiology</w:t>
        </w:r>
        <w:r w:rsidR="00983328" w:rsidRPr="00847100">
          <w:rPr>
            <w:rFonts w:ascii="Arial" w:hAnsi="Arial" w:cs="Arial"/>
            <w:noProof/>
            <w:webHidden/>
          </w:rPr>
          <w:tab/>
        </w:r>
        <w:r w:rsidR="00983328" w:rsidRPr="00847100">
          <w:rPr>
            <w:rFonts w:ascii="Arial" w:hAnsi="Arial" w:cs="Arial"/>
            <w:noProof/>
            <w:webHidden/>
          </w:rPr>
          <w:fldChar w:fldCharType="begin"/>
        </w:r>
        <w:r w:rsidR="00983328" w:rsidRPr="00847100">
          <w:rPr>
            <w:rFonts w:ascii="Arial" w:hAnsi="Arial" w:cs="Arial"/>
            <w:noProof/>
            <w:webHidden/>
          </w:rPr>
          <w:instrText xml:space="preserve"> PAGEREF _Toc95135009 \h </w:instrText>
        </w:r>
        <w:r w:rsidR="00983328" w:rsidRPr="00847100">
          <w:rPr>
            <w:rFonts w:ascii="Arial" w:hAnsi="Arial" w:cs="Arial"/>
            <w:noProof/>
            <w:webHidden/>
          </w:rPr>
        </w:r>
        <w:r w:rsidR="00983328" w:rsidRPr="00847100">
          <w:rPr>
            <w:rFonts w:ascii="Arial" w:hAnsi="Arial" w:cs="Arial"/>
            <w:noProof/>
            <w:webHidden/>
          </w:rPr>
          <w:fldChar w:fldCharType="separate"/>
        </w:r>
        <w:r w:rsidR="00983328" w:rsidRPr="00847100">
          <w:rPr>
            <w:rFonts w:ascii="Arial" w:hAnsi="Arial" w:cs="Arial"/>
            <w:noProof/>
            <w:webHidden/>
          </w:rPr>
          <w:t>4</w:t>
        </w:r>
        <w:r w:rsidR="00983328" w:rsidRPr="00847100">
          <w:rPr>
            <w:rFonts w:ascii="Arial" w:hAnsi="Arial" w:cs="Arial"/>
            <w:noProof/>
            <w:webHidden/>
          </w:rPr>
          <w:fldChar w:fldCharType="end"/>
        </w:r>
      </w:hyperlink>
    </w:p>
    <w:p w14:paraId="4F400576" w14:textId="3FA2D9EC" w:rsidR="00983328" w:rsidRPr="00847100" w:rsidRDefault="00000000" w:rsidP="00983328">
      <w:pPr>
        <w:pStyle w:val="TOC1"/>
        <w:rPr>
          <w:rFonts w:ascii="Arial" w:eastAsiaTheme="minorEastAsia" w:hAnsi="Arial" w:cs="Arial"/>
          <w:noProof/>
          <w:sz w:val="22"/>
          <w:szCs w:val="22"/>
          <w:lang w:eastAsia="en-GB"/>
        </w:rPr>
      </w:pPr>
      <w:hyperlink w:anchor="_Toc95135010" w:history="1">
        <w:r w:rsidR="00983328" w:rsidRPr="00847100">
          <w:rPr>
            <w:rStyle w:val="Hyperlink"/>
            <w:rFonts w:ascii="Arial" w:hAnsi="Arial" w:cs="Arial"/>
            <w:noProof/>
          </w:rPr>
          <w:t>4</w:t>
        </w:r>
        <w:r w:rsidR="00983328" w:rsidRPr="00847100">
          <w:rPr>
            <w:rFonts w:ascii="Arial" w:eastAsiaTheme="minorEastAsia" w:hAnsi="Arial" w:cs="Arial"/>
            <w:noProof/>
            <w:sz w:val="22"/>
            <w:szCs w:val="22"/>
            <w:lang w:eastAsia="en-GB"/>
          </w:rPr>
          <w:tab/>
        </w:r>
        <w:r w:rsidR="00983328" w:rsidRPr="00847100">
          <w:rPr>
            <w:rStyle w:val="Hyperlink"/>
            <w:rFonts w:ascii="Arial" w:hAnsi="Arial" w:cs="Arial"/>
            <w:noProof/>
          </w:rPr>
          <w:t>P</w:t>
        </w:r>
        <w:r w:rsidR="00847100" w:rsidRPr="00847100">
          <w:rPr>
            <w:rStyle w:val="Hyperlink"/>
            <w:rFonts w:ascii="Arial" w:hAnsi="Arial" w:cs="Arial"/>
            <w:caps w:val="0"/>
            <w:noProof/>
          </w:rPr>
          <w:t>olicy</w:t>
        </w:r>
        <w:r w:rsidR="00983328" w:rsidRPr="00847100">
          <w:rPr>
            <w:rFonts w:ascii="Arial" w:hAnsi="Arial" w:cs="Arial"/>
            <w:noProof/>
            <w:webHidden/>
          </w:rPr>
          <w:tab/>
        </w:r>
        <w:r w:rsidR="00983328" w:rsidRPr="00847100">
          <w:rPr>
            <w:rFonts w:ascii="Arial" w:hAnsi="Arial" w:cs="Arial"/>
            <w:noProof/>
            <w:webHidden/>
          </w:rPr>
          <w:fldChar w:fldCharType="begin"/>
        </w:r>
        <w:r w:rsidR="00983328" w:rsidRPr="00847100">
          <w:rPr>
            <w:rFonts w:ascii="Arial" w:hAnsi="Arial" w:cs="Arial"/>
            <w:noProof/>
            <w:webHidden/>
          </w:rPr>
          <w:instrText xml:space="preserve"> PAGEREF _Toc95135010 \h </w:instrText>
        </w:r>
        <w:r w:rsidR="00983328" w:rsidRPr="00847100">
          <w:rPr>
            <w:rFonts w:ascii="Arial" w:hAnsi="Arial" w:cs="Arial"/>
            <w:noProof/>
            <w:webHidden/>
          </w:rPr>
        </w:r>
        <w:r w:rsidR="00983328" w:rsidRPr="00847100">
          <w:rPr>
            <w:rFonts w:ascii="Arial" w:hAnsi="Arial" w:cs="Arial"/>
            <w:noProof/>
            <w:webHidden/>
          </w:rPr>
          <w:fldChar w:fldCharType="separate"/>
        </w:r>
        <w:r w:rsidR="00983328" w:rsidRPr="00847100">
          <w:rPr>
            <w:rFonts w:ascii="Arial" w:hAnsi="Arial" w:cs="Arial"/>
            <w:noProof/>
            <w:webHidden/>
          </w:rPr>
          <w:t>4</w:t>
        </w:r>
        <w:r w:rsidR="00983328" w:rsidRPr="00847100">
          <w:rPr>
            <w:rFonts w:ascii="Arial" w:hAnsi="Arial" w:cs="Arial"/>
            <w:noProof/>
            <w:webHidden/>
          </w:rPr>
          <w:fldChar w:fldCharType="end"/>
        </w:r>
      </w:hyperlink>
    </w:p>
    <w:p w14:paraId="661E634C" w14:textId="64609199" w:rsidR="00983328" w:rsidRPr="00847100" w:rsidRDefault="00000000">
      <w:pPr>
        <w:pStyle w:val="TOC2"/>
        <w:rPr>
          <w:rFonts w:ascii="Arial" w:eastAsiaTheme="minorEastAsia" w:hAnsi="Arial" w:cs="Arial"/>
          <w:b w:val="0"/>
          <w:bCs w:val="0"/>
          <w:noProof/>
          <w:sz w:val="22"/>
          <w:szCs w:val="22"/>
          <w:lang w:eastAsia="en-GB"/>
        </w:rPr>
      </w:pPr>
      <w:hyperlink w:anchor="_Toc95135011" w:history="1">
        <w:r w:rsidR="00983328" w:rsidRPr="00847100">
          <w:rPr>
            <w:rStyle w:val="Hyperlink"/>
            <w:rFonts w:ascii="Arial" w:hAnsi="Arial" w:cs="Arial"/>
            <w:noProof/>
          </w:rPr>
          <w:t>4.1</w:t>
        </w:r>
        <w:r w:rsidR="00983328" w:rsidRPr="00847100">
          <w:rPr>
            <w:rFonts w:ascii="Arial" w:eastAsiaTheme="minorEastAsia" w:hAnsi="Arial" w:cs="Arial"/>
            <w:b w:val="0"/>
            <w:bCs w:val="0"/>
            <w:noProof/>
            <w:sz w:val="22"/>
            <w:szCs w:val="22"/>
            <w:lang w:eastAsia="en-GB"/>
          </w:rPr>
          <w:tab/>
        </w:r>
        <w:r w:rsidR="00983328" w:rsidRPr="00847100">
          <w:rPr>
            <w:rStyle w:val="Hyperlink"/>
            <w:rFonts w:ascii="Arial" w:hAnsi="Arial" w:cs="Arial"/>
            <w:noProof/>
          </w:rPr>
          <w:t>E-results</w:t>
        </w:r>
        <w:r w:rsidR="00983328" w:rsidRPr="00847100">
          <w:rPr>
            <w:rFonts w:ascii="Arial" w:hAnsi="Arial" w:cs="Arial"/>
            <w:noProof/>
            <w:webHidden/>
          </w:rPr>
          <w:tab/>
        </w:r>
        <w:r w:rsidR="00983328" w:rsidRPr="00847100">
          <w:rPr>
            <w:rFonts w:ascii="Arial" w:hAnsi="Arial" w:cs="Arial"/>
            <w:noProof/>
            <w:webHidden/>
          </w:rPr>
          <w:fldChar w:fldCharType="begin"/>
        </w:r>
        <w:r w:rsidR="00983328" w:rsidRPr="00847100">
          <w:rPr>
            <w:rFonts w:ascii="Arial" w:hAnsi="Arial" w:cs="Arial"/>
            <w:noProof/>
            <w:webHidden/>
          </w:rPr>
          <w:instrText xml:space="preserve"> PAGEREF _Toc95135011 \h </w:instrText>
        </w:r>
        <w:r w:rsidR="00983328" w:rsidRPr="00847100">
          <w:rPr>
            <w:rFonts w:ascii="Arial" w:hAnsi="Arial" w:cs="Arial"/>
            <w:noProof/>
            <w:webHidden/>
          </w:rPr>
        </w:r>
        <w:r w:rsidR="00983328" w:rsidRPr="00847100">
          <w:rPr>
            <w:rFonts w:ascii="Arial" w:hAnsi="Arial" w:cs="Arial"/>
            <w:noProof/>
            <w:webHidden/>
          </w:rPr>
          <w:fldChar w:fldCharType="separate"/>
        </w:r>
        <w:r w:rsidR="00983328" w:rsidRPr="00847100">
          <w:rPr>
            <w:rFonts w:ascii="Arial" w:hAnsi="Arial" w:cs="Arial"/>
            <w:noProof/>
            <w:webHidden/>
          </w:rPr>
          <w:t>4</w:t>
        </w:r>
        <w:r w:rsidR="00983328" w:rsidRPr="00847100">
          <w:rPr>
            <w:rFonts w:ascii="Arial" w:hAnsi="Arial" w:cs="Arial"/>
            <w:noProof/>
            <w:webHidden/>
          </w:rPr>
          <w:fldChar w:fldCharType="end"/>
        </w:r>
      </w:hyperlink>
    </w:p>
    <w:p w14:paraId="36D435DF" w14:textId="61500173" w:rsidR="00983328" w:rsidRPr="00847100" w:rsidRDefault="00000000">
      <w:pPr>
        <w:pStyle w:val="TOC2"/>
        <w:rPr>
          <w:rFonts w:ascii="Arial" w:eastAsiaTheme="minorEastAsia" w:hAnsi="Arial" w:cs="Arial"/>
          <w:b w:val="0"/>
          <w:bCs w:val="0"/>
          <w:noProof/>
          <w:sz w:val="22"/>
          <w:szCs w:val="22"/>
          <w:lang w:eastAsia="en-GB"/>
        </w:rPr>
      </w:pPr>
      <w:hyperlink w:anchor="_Toc95135012" w:history="1">
        <w:r w:rsidR="00983328" w:rsidRPr="00847100">
          <w:rPr>
            <w:rStyle w:val="Hyperlink"/>
            <w:rFonts w:ascii="Arial" w:hAnsi="Arial" w:cs="Arial"/>
            <w:noProof/>
          </w:rPr>
          <w:t>4.2</w:t>
        </w:r>
        <w:r w:rsidR="00983328" w:rsidRPr="00847100">
          <w:rPr>
            <w:rFonts w:ascii="Arial" w:eastAsiaTheme="minorEastAsia" w:hAnsi="Arial" w:cs="Arial"/>
            <w:b w:val="0"/>
            <w:bCs w:val="0"/>
            <w:noProof/>
            <w:sz w:val="22"/>
            <w:szCs w:val="22"/>
            <w:lang w:eastAsia="en-GB"/>
          </w:rPr>
          <w:tab/>
        </w:r>
        <w:r w:rsidR="00983328" w:rsidRPr="00847100">
          <w:rPr>
            <w:rStyle w:val="Hyperlink"/>
            <w:rFonts w:ascii="Arial" w:hAnsi="Arial" w:cs="Arial"/>
            <w:noProof/>
          </w:rPr>
          <w:t>Cytology results</w:t>
        </w:r>
        <w:r w:rsidR="00983328" w:rsidRPr="00847100">
          <w:rPr>
            <w:rFonts w:ascii="Arial" w:hAnsi="Arial" w:cs="Arial"/>
            <w:noProof/>
            <w:webHidden/>
          </w:rPr>
          <w:tab/>
        </w:r>
        <w:r w:rsidR="00983328" w:rsidRPr="00847100">
          <w:rPr>
            <w:rFonts w:ascii="Arial" w:hAnsi="Arial" w:cs="Arial"/>
            <w:noProof/>
            <w:webHidden/>
          </w:rPr>
          <w:fldChar w:fldCharType="begin"/>
        </w:r>
        <w:r w:rsidR="00983328" w:rsidRPr="00847100">
          <w:rPr>
            <w:rFonts w:ascii="Arial" w:hAnsi="Arial" w:cs="Arial"/>
            <w:noProof/>
            <w:webHidden/>
          </w:rPr>
          <w:instrText xml:space="preserve"> PAGEREF _Toc95135012 \h </w:instrText>
        </w:r>
        <w:r w:rsidR="00983328" w:rsidRPr="00847100">
          <w:rPr>
            <w:rFonts w:ascii="Arial" w:hAnsi="Arial" w:cs="Arial"/>
            <w:noProof/>
            <w:webHidden/>
          </w:rPr>
        </w:r>
        <w:r w:rsidR="00983328" w:rsidRPr="00847100">
          <w:rPr>
            <w:rFonts w:ascii="Arial" w:hAnsi="Arial" w:cs="Arial"/>
            <w:noProof/>
            <w:webHidden/>
          </w:rPr>
          <w:fldChar w:fldCharType="separate"/>
        </w:r>
        <w:r w:rsidR="00983328" w:rsidRPr="00847100">
          <w:rPr>
            <w:rFonts w:ascii="Arial" w:hAnsi="Arial" w:cs="Arial"/>
            <w:noProof/>
            <w:webHidden/>
          </w:rPr>
          <w:t>4</w:t>
        </w:r>
        <w:r w:rsidR="00983328" w:rsidRPr="00847100">
          <w:rPr>
            <w:rFonts w:ascii="Arial" w:hAnsi="Arial" w:cs="Arial"/>
            <w:noProof/>
            <w:webHidden/>
          </w:rPr>
          <w:fldChar w:fldCharType="end"/>
        </w:r>
      </w:hyperlink>
    </w:p>
    <w:p w14:paraId="06238EFF" w14:textId="6B1FB679" w:rsidR="00983328" w:rsidRPr="00847100" w:rsidRDefault="00000000">
      <w:pPr>
        <w:pStyle w:val="TOC2"/>
        <w:rPr>
          <w:rFonts w:ascii="Arial" w:eastAsiaTheme="minorEastAsia" w:hAnsi="Arial" w:cs="Arial"/>
          <w:b w:val="0"/>
          <w:bCs w:val="0"/>
          <w:noProof/>
          <w:sz w:val="22"/>
          <w:szCs w:val="22"/>
          <w:lang w:eastAsia="en-GB"/>
        </w:rPr>
      </w:pPr>
      <w:hyperlink w:anchor="_Toc95135013" w:history="1">
        <w:r w:rsidR="00983328" w:rsidRPr="00847100">
          <w:rPr>
            <w:rStyle w:val="Hyperlink"/>
            <w:rFonts w:ascii="Arial" w:hAnsi="Arial" w:cs="Arial"/>
            <w:noProof/>
          </w:rPr>
          <w:t>4.3</w:t>
        </w:r>
        <w:r w:rsidR="00983328" w:rsidRPr="00847100">
          <w:rPr>
            <w:rFonts w:ascii="Arial" w:eastAsiaTheme="minorEastAsia" w:hAnsi="Arial" w:cs="Arial"/>
            <w:b w:val="0"/>
            <w:bCs w:val="0"/>
            <w:noProof/>
            <w:sz w:val="22"/>
            <w:szCs w:val="22"/>
            <w:lang w:eastAsia="en-GB"/>
          </w:rPr>
          <w:tab/>
        </w:r>
        <w:r w:rsidR="00983328" w:rsidRPr="00847100">
          <w:rPr>
            <w:rStyle w:val="Hyperlink"/>
            <w:rFonts w:ascii="Arial" w:hAnsi="Arial" w:cs="Arial"/>
            <w:noProof/>
          </w:rPr>
          <w:t>Urgent pathology reporting</w:t>
        </w:r>
        <w:r w:rsidR="00983328" w:rsidRPr="00847100">
          <w:rPr>
            <w:rFonts w:ascii="Arial" w:hAnsi="Arial" w:cs="Arial"/>
            <w:noProof/>
            <w:webHidden/>
          </w:rPr>
          <w:tab/>
        </w:r>
        <w:r w:rsidR="00983328" w:rsidRPr="00847100">
          <w:rPr>
            <w:rFonts w:ascii="Arial" w:hAnsi="Arial" w:cs="Arial"/>
            <w:noProof/>
            <w:webHidden/>
          </w:rPr>
          <w:fldChar w:fldCharType="begin"/>
        </w:r>
        <w:r w:rsidR="00983328" w:rsidRPr="00847100">
          <w:rPr>
            <w:rFonts w:ascii="Arial" w:hAnsi="Arial" w:cs="Arial"/>
            <w:noProof/>
            <w:webHidden/>
          </w:rPr>
          <w:instrText xml:space="preserve"> PAGEREF _Toc95135013 \h </w:instrText>
        </w:r>
        <w:r w:rsidR="00983328" w:rsidRPr="00847100">
          <w:rPr>
            <w:rFonts w:ascii="Arial" w:hAnsi="Arial" w:cs="Arial"/>
            <w:noProof/>
            <w:webHidden/>
          </w:rPr>
        </w:r>
        <w:r w:rsidR="00983328" w:rsidRPr="00847100">
          <w:rPr>
            <w:rFonts w:ascii="Arial" w:hAnsi="Arial" w:cs="Arial"/>
            <w:noProof/>
            <w:webHidden/>
          </w:rPr>
          <w:fldChar w:fldCharType="separate"/>
        </w:r>
        <w:r w:rsidR="00983328" w:rsidRPr="00847100">
          <w:rPr>
            <w:rFonts w:ascii="Arial" w:hAnsi="Arial" w:cs="Arial"/>
            <w:noProof/>
            <w:webHidden/>
          </w:rPr>
          <w:t>5</w:t>
        </w:r>
        <w:r w:rsidR="00983328" w:rsidRPr="00847100">
          <w:rPr>
            <w:rFonts w:ascii="Arial" w:hAnsi="Arial" w:cs="Arial"/>
            <w:noProof/>
            <w:webHidden/>
          </w:rPr>
          <w:fldChar w:fldCharType="end"/>
        </w:r>
      </w:hyperlink>
    </w:p>
    <w:p w14:paraId="1D317E18" w14:textId="645FC31D" w:rsidR="00983328" w:rsidRPr="00847100" w:rsidRDefault="00000000">
      <w:pPr>
        <w:pStyle w:val="TOC2"/>
        <w:rPr>
          <w:rFonts w:ascii="Arial" w:eastAsiaTheme="minorEastAsia" w:hAnsi="Arial" w:cs="Arial"/>
          <w:b w:val="0"/>
          <w:bCs w:val="0"/>
          <w:noProof/>
          <w:sz w:val="22"/>
          <w:szCs w:val="22"/>
          <w:lang w:eastAsia="en-GB"/>
        </w:rPr>
      </w:pPr>
      <w:hyperlink w:anchor="_Toc95135014" w:history="1">
        <w:r w:rsidR="00983328" w:rsidRPr="00847100">
          <w:rPr>
            <w:rStyle w:val="Hyperlink"/>
            <w:rFonts w:ascii="Arial" w:hAnsi="Arial" w:cs="Arial"/>
            <w:noProof/>
          </w:rPr>
          <w:t>4.4</w:t>
        </w:r>
        <w:r w:rsidR="00983328" w:rsidRPr="00847100">
          <w:rPr>
            <w:rFonts w:ascii="Arial" w:eastAsiaTheme="minorEastAsia" w:hAnsi="Arial" w:cs="Arial"/>
            <w:b w:val="0"/>
            <w:bCs w:val="0"/>
            <w:noProof/>
            <w:sz w:val="22"/>
            <w:szCs w:val="22"/>
            <w:lang w:eastAsia="en-GB"/>
          </w:rPr>
          <w:tab/>
        </w:r>
        <w:r w:rsidR="00983328" w:rsidRPr="00847100">
          <w:rPr>
            <w:rStyle w:val="Hyperlink"/>
            <w:rFonts w:ascii="Arial" w:hAnsi="Arial" w:cs="Arial"/>
            <w:noProof/>
          </w:rPr>
          <w:t>Staff absences</w:t>
        </w:r>
        <w:r w:rsidR="00983328" w:rsidRPr="00847100">
          <w:rPr>
            <w:rFonts w:ascii="Arial" w:hAnsi="Arial" w:cs="Arial"/>
            <w:noProof/>
            <w:webHidden/>
          </w:rPr>
          <w:tab/>
        </w:r>
        <w:r w:rsidR="00983328" w:rsidRPr="00847100">
          <w:rPr>
            <w:rFonts w:ascii="Arial" w:hAnsi="Arial" w:cs="Arial"/>
            <w:noProof/>
            <w:webHidden/>
          </w:rPr>
          <w:fldChar w:fldCharType="begin"/>
        </w:r>
        <w:r w:rsidR="00983328" w:rsidRPr="00847100">
          <w:rPr>
            <w:rFonts w:ascii="Arial" w:hAnsi="Arial" w:cs="Arial"/>
            <w:noProof/>
            <w:webHidden/>
          </w:rPr>
          <w:instrText xml:space="preserve"> PAGEREF _Toc95135014 \h </w:instrText>
        </w:r>
        <w:r w:rsidR="00983328" w:rsidRPr="00847100">
          <w:rPr>
            <w:rFonts w:ascii="Arial" w:hAnsi="Arial" w:cs="Arial"/>
            <w:noProof/>
            <w:webHidden/>
          </w:rPr>
        </w:r>
        <w:r w:rsidR="00983328" w:rsidRPr="00847100">
          <w:rPr>
            <w:rFonts w:ascii="Arial" w:hAnsi="Arial" w:cs="Arial"/>
            <w:noProof/>
            <w:webHidden/>
          </w:rPr>
          <w:fldChar w:fldCharType="separate"/>
        </w:r>
        <w:r w:rsidR="00983328" w:rsidRPr="00847100">
          <w:rPr>
            <w:rFonts w:ascii="Arial" w:hAnsi="Arial" w:cs="Arial"/>
            <w:noProof/>
            <w:webHidden/>
          </w:rPr>
          <w:t>5</w:t>
        </w:r>
        <w:r w:rsidR="00983328" w:rsidRPr="00847100">
          <w:rPr>
            <w:rFonts w:ascii="Arial" w:hAnsi="Arial" w:cs="Arial"/>
            <w:noProof/>
            <w:webHidden/>
          </w:rPr>
          <w:fldChar w:fldCharType="end"/>
        </w:r>
      </w:hyperlink>
    </w:p>
    <w:p w14:paraId="0EBF0DB4" w14:textId="405F8F6F" w:rsidR="00983328" w:rsidRPr="00847100" w:rsidRDefault="00000000">
      <w:pPr>
        <w:pStyle w:val="TOC2"/>
        <w:rPr>
          <w:rFonts w:ascii="Arial" w:eastAsiaTheme="minorEastAsia" w:hAnsi="Arial" w:cs="Arial"/>
          <w:b w:val="0"/>
          <w:bCs w:val="0"/>
          <w:noProof/>
          <w:sz w:val="22"/>
          <w:szCs w:val="22"/>
          <w:lang w:eastAsia="en-GB"/>
        </w:rPr>
      </w:pPr>
      <w:hyperlink w:anchor="_Toc95135015" w:history="1">
        <w:r w:rsidR="00983328" w:rsidRPr="00847100">
          <w:rPr>
            <w:rStyle w:val="Hyperlink"/>
            <w:rFonts w:ascii="Arial" w:hAnsi="Arial" w:cs="Arial"/>
            <w:noProof/>
          </w:rPr>
          <w:t>4.5</w:t>
        </w:r>
        <w:r w:rsidR="00983328" w:rsidRPr="00847100">
          <w:rPr>
            <w:rFonts w:ascii="Arial" w:eastAsiaTheme="minorEastAsia" w:hAnsi="Arial" w:cs="Arial"/>
            <w:b w:val="0"/>
            <w:bCs w:val="0"/>
            <w:noProof/>
            <w:sz w:val="22"/>
            <w:szCs w:val="22"/>
            <w:lang w:eastAsia="en-GB"/>
          </w:rPr>
          <w:tab/>
        </w:r>
        <w:r w:rsidR="00983328" w:rsidRPr="00847100">
          <w:rPr>
            <w:rStyle w:val="Hyperlink"/>
            <w:rFonts w:ascii="Arial" w:hAnsi="Arial" w:cs="Arial"/>
            <w:noProof/>
          </w:rPr>
          <w:t>Unmatched results</w:t>
        </w:r>
        <w:r w:rsidR="00983328" w:rsidRPr="00847100">
          <w:rPr>
            <w:rFonts w:ascii="Arial" w:hAnsi="Arial" w:cs="Arial"/>
            <w:noProof/>
            <w:webHidden/>
          </w:rPr>
          <w:tab/>
        </w:r>
        <w:r w:rsidR="00983328" w:rsidRPr="00847100">
          <w:rPr>
            <w:rFonts w:ascii="Arial" w:hAnsi="Arial" w:cs="Arial"/>
            <w:noProof/>
            <w:webHidden/>
          </w:rPr>
          <w:fldChar w:fldCharType="begin"/>
        </w:r>
        <w:r w:rsidR="00983328" w:rsidRPr="00847100">
          <w:rPr>
            <w:rFonts w:ascii="Arial" w:hAnsi="Arial" w:cs="Arial"/>
            <w:noProof/>
            <w:webHidden/>
          </w:rPr>
          <w:instrText xml:space="preserve"> PAGEREF _Toc95135015 \h </w:instrText>
        </w:r>
        <w:r w:rsidR="00983328" w:rsidRPr="00847100">
          <w:rPr>
            <w:rFonts w:ascii="Arial" w:hAnsi="Arial" w:cs="Arial"/>
            <w:noProof/>
            <w:webHidden/>
          </w:rPr>
        </w:r>
        <w:r w:rsidR="00983328" w:rsidRPr="00847100">
          <w:rPr>
            <w:rFonts w:ascii="Arial" w:hAnsi="Arial" w:cs="Arial"/>
            <w:noProof/>
            <w:webHidden/>
          </w:rPr>
          <w:fldChar w:fldCharType="separate"/>
        </w:r>
        <w:r w:rsidR="00983328" w:rsidRPr="00847100">
          <w:rPr>
            <w:rFonts w:ascii="Arial" w:hAnsi="Arial" w:cs="Arial"/>
            <w:noProof/>
            <w:webHidden/>
          </w:rPr>
          <w:t>5</w:t>
        </w:r>
        <w:r w:rsidR="00983328" w:rsidRPr="00847100">
          <w:rPr>
            <w:rFonts w:ascii="Arial" w:hAnsi="Arial" w:cs="Arial"/>
            <w:noProof/>
            <w:webHidden/>
          </w:rPr>
          <w:fldChar w:fldCharType="end"/>
        </w:r>
      </w:hyperlink>
    </w:p>
    <w:p w14:paraId="527D6198" w14:textId="0512C920" w:rsidR="00983328" w:rsidRPr="00847100" w:rsidRDefault="00000000">
      <w:pPr>
        <w:pStyle w:val="TOC2"/>
        <w:rPr>
          <w:rFonts w:ascii="Arial" w:eastAsiaTheme="minorEastAsia" w:hAnsi="Arial" w:cs="Arial"/>
          <w:b w:val="0"/>
          <w:bCs w:val="0"/>
          <w:noProof/>
          <w:sz w:val="22"/>
          <w:szCs w:val="22"/>
          <w:lang w:eastAsia="en-GB"/>
        </w:rPr>
      </w:pPr>
      <w:hyperlink w:anchor="_Toc95135016" w:history="1">
        <w:r w:rsidR="00983328" w:rsidRPr="00847100">
          <w:rPr>
            <w:rStyle w:val="Hyperlink"/>
            <w:rFonts w:ascii="Arial" w:hAnsi="Arial" w:cs="Arial"/>
            <w:noProof/>
          </w:rPr>
          <w:t>4.6</w:t>
        </w:r>
        <w:r w:rsidR="00983328" w:rsidRPr="00847100">
          <w:rPr>
            <w:rFonts w:ascii="Arial" w:eastAsiaTheme="minorEastAsia" w:hAnsi="Arial" w:cs="Arial"/>
            <w:b w:val="0"/>
            <w:bCs w:val="0"/>
            <w:noProof/>
            <w:sz w:val="22"/>
            <w:szCs w:val="22"/>
            <w:lang w:eastAsia="en-GB"/>
          </w:rPr>
          <w:tab/>
        </w:r>
        <w:r w:rsidR="00983328" w:rsidRPr="00847100">
          <w:rPr>
            <w:rStyle w:val="Hyperlink"/>
            <w:rFonts w:ascii="Arial" w:hAnsi="Arial" w:cs="Arial"/>
            <w:noProof/>
          </w:rPr>
          <w:t>Tracking requests</w:t>
        </w:r>
        <w:r w:rsidR="00983328" w:rsidRPr="00847100">
          <w:rPr>
            <w:rFonts w:ascii="Arial" w:hAnsi="Arial" w:cs="Arial"/>
            <w:noProof/>
            <w:webHidden/>
          </w:rPr>
          <w:tab/>
        </w:r>
        <w:r w:rsidR="00983328" w:rsidRPr="00847100">
          <w:rPr>
            <w:rFonts w:ascii="Arial" w:hAnsi="Arial" w:cs="Arial"/>
            <w:noProof/>
            <w:webHidden/>
          </w:rPr>
          <w:fldChar w:fldCharType="begin"/>
        </w:r>
        <w:r w:rsidR="00983328" w:rsidRPr="00847100">
          <w:rPr>
            <w:rFonts w:ascii="Arial" w:hAnsi="Arial" w:cs="Arial"/>
            <w:noProof/>
            <w:webHidden/>
          </w:rPr>
          <w:instrText xml:space="preserve"> PAGEREF _Toc95135016 \h </w:instrText>
        </w:r>
        <w:r w:rsidR="00983328" w:rsidRPr="00847100">
          <w:rPr>
            <w:rFonts w:ascii="Arial" w:hAnsi="Arial" w:cs="Arial"/>
            <w:noProof/>
            <w:webHidden/>
          </w:rPr>
        </w:r>
        <w:r w:rsidR="00983328" w:rsidRPr="00847100">
          <w:rPr>
            <w:rFonts w:ascii="Arial" w:hAnsi="Arial" w:cs="Arial"/>
            <w:noProof/>
            <w:webHidden/>
          </w:rPr>
          <w:fldChar w:fldCharType="separate"/>
        </w:r>
        <w:r w:rsidR="00983328" w:rsidRPr="00847100">
          <w:rPr>
            <w:rFonts w:ascii="Arial" w:hAnsi="Arial" w:cs="Arial"/>
            <w:noProof/>
            <w:webHidden/>
          </w:rPr>
          <w:t>5</w:t>
        </w:r>
        <w:r w:rsidR="00983328" w:rsidRPr="00847100">
          <w:rPr>
            <w:rFonts w:ascii="Arial" w:hAnsi="Arial" w:cs="Arial"/>
            <w:noProof/>
            <w:webHidden/>
          </w:rPr>
          <w:fldChar w:fldCharType="end"/>
        </w:r>
      </w:hyperlink>
    </w:p>
    <w:p w14:paraId="2F15EEB1" w14:textId="3A8E33BE" w:rsidR="00983328" w:rsidRPr="00847100" w:rsidRDefault="00000000">
      <w:pPr>
        <w:pStyle w:val="TOC2"/>
        <w:rPr>
          <w:rFonts w:ascii="Arial" w:eastAsiaTheme="minorEastAsia" w:hAnsi="Arial" w:cs="Arial"/>
          <w:b w:val="0"/>
          <w:bCs w:val="0"/>
          <w:noProof/>
          <w:sz w:val="22"/>
          <w:szCs w:val="22"/>
          <w:lang w:eastAsia="en-GB"/>
        </w:rPr>
      </w:pPr>
      <w:hyperlink w:anchor="_Toc95135017" w:history="1">
        <w:r w:rsidR="00983328" w:rsidRPr="00847100">
          <w:rPr>
            <w:rStyle w:val="Hyperlink"/>
            <w:rFonts w:ascii="Arial" w:hAnsi="Arial" w:cs="Arial"/>
            <w:noProof/>
          </w:rPr>
          <w:t>4.7</w:t>
        </w:r>
        <w:r w:rsidR="00983328" w:rsidRPr="00847100">
          <w:rPr>
            <w:rFonts w:ascii="Arial" w:eastAsiaTheme="minorEastAsia" w:hAnsi="Arial" w:cs="Arial"/>
            <w:b w:val="0"/>
            <w:bCs w:val="0"/>
            <w:noProof/>
            <w:sz w:val="22"/>
            <w:szCs w:val="22"/>
            <w:lang w:eastAsia="en-GB"/>
          </w:rPr>
          <w:tab/>
        </w:r>
        <w:r w:rsidR="00983328" w:rsidRPr="00847100">
          <w:rPr>
            <w:rStyle w:val="Hyperlink"/>
            <w:rFonts w:ascii="Arial" w:hAnsi="Arial" w:cs="Arial"/>
            <w:noProof/>
          </w:rPr>
          <w:t>Communicating results to patients</w:t>
        </w:r>
        <w:r w:rsidR="00983328" w:rsidRPr="00847100">
          <w:rPr>
            <w:rFonts w:ascii="Arial" w:hAnsi="Arial" w:cs="Arial"/>
            <w:noProof/>
            <w:webHidden/>
          </w:rPr>
          <w:tab/>
        </w:r>
        <w:r w:rsidR="00983328" w:rsidRPr="00847100">
          <w:rPr>
            <w:rFonts w:ascii="Arial" w:hAnsi="Arial" w:cs="Arial"/>
            <w:noProof/>
            <w:webHidden/>
          </w:rPr>
          <w:fldChar w:fldCharType="begin"/>
        </w:r>
        <w:r w:rsidR="00983328" w:rsidRPr="00847100">
          <w:rPr>
            <w:rFonts w:ascii="Arial" w:hAnsi="Arial" w:cs="Arial"/>
            <w:noProof/>
            <w:webHidden/>
          </w:rPr>
          <w:instrText xml:space="preserve"> PAGEREF _Toc95135017 \h </w:instrText>
        </w:r>
        <w:r w:rsidR="00983328" w:rsidRPr="00847100">
          <w:rPr>
            <w:rFonts w:ascii="Arial" w:hAnsi="Arial" w:cs="Arial"/>
            <w:noProof/>
            <w:webHidden/>
          </w:rPr>
        </w:r>
        <w:r w:rsidR="00983328" w:rsidRPr="00847100">
          <w:rPr>
            <w:rFonts w:ascii="Arial" w:hAnsi="Arial" w:cs="Arial"/>
            <w:noProof/>
            <w:webHidden/>
          </w:rPr>
          <w:fldChar w:fldCharType="separate"/>
        </w:r>
        <w:r w:rsidR="00983328" w:rsidRPr="00847100">
          <w:rPr>
            <w:rFonts w:ascii="Arial" w:hAnsi="Arial" w:cs="Arial"/>
            <w:noProof/>
            <w:webHidden/>
          </w:rPr>
          <w:t>6</w:t>
        </w:r>
        <w:r w:rsidR="00983328" w:rsidRPr="00847100">
          <w:rPr>
            <w:rFonts w:ascii="Arial" w:hAnsi="Arial" w:cs="Arial"/>
            <w:noProof/>
            <w:webHidden/>
          </w:rPr>
          <w:fldChar w:fldCharType="end"/>
        </w:r>
      </w:hyperlink>
    </w:p>
    <w:p w14:paraId="7772DA68" w14:textId="7FC00E9A" w:rsidR="00983328" w:rsidRPr="00847100" w:rsidRDefault="00000000">
      <w:pPr>
        <w:pStyle w:val="TOC2"/>
        <w:rPr>
          <w:rFonts w:ascii="Arial" w:eastAsiaTheme="minorEastAsia" w:hAnsi="Arial" w:cs="Arial"/>
          <w:b w:val="0"/>
          <w:bCs w:val="0"/>
          <w:noProof/>
          <w:sz w:val="22"/>
          <w:szCs w:val="22"/>
          <w:lang w:eastAsia="en-GB"/>
        </w:rPr>
      </w:pPr>
      <w:hyperlink w:anchor="_Toc95135018" w:history="1">
        <w:r w:rsidR="00983328" w:rsidRPr="00847100">
          <w:rPr>
            <w:rStyle w:val="Hyperlink"/>
            <w:rFonts w:ascii="Arial" w:hAnsi="Arial" w:cs="Arial"/>
            <w:noProof/>
          </w:rPr>
          <w:t>4.8</w:t>
        </w:r>
        <w:r w:rsidR="00983328" w:rsidRPr="00847100">
          <w:rPr>
            <w:rFonts w:ascii="Arial" w:eastAsiaTheme="minorEastAsia" w:hAnsi="Arial" w:cs="Arial"/>
            <w:b w:val="0"/>
            <w:bCs w:val="0"/>
            <w:noProof/>
            <w:sz w:val="22"/>
            <w:szCs w:val="22"/>
            <w:lang w:eastAsia="en-GB"/>
          </w:rPr>
          <w:tab/>
        </w:r>
        <w:r w:rsidR="00983328" w:rsidRPr="00847100">
          <w:rPr>
            <w:rStyle w:val="Hyperlink"/>
            <w:rFonts w:ascii="Arial" w:hAnsi="Arial" w:cs="Arial"/>
            <w:noProof/>
          </w:rPr>
          <w:t>Recording information</w:t>
        </w:r>
        <w:r w:rsidR="00983328" w:rsidRPr="00847100">
          <w:rPr>
            <w:rFonts w:ascii="Arial" w:hAnsi="Arial" w:cs="Arial"/>
            <w:noProof/>
            <w:webHidden/>
          </w:rPr>
          <w:tab/>
        </w:r>
        <w:r w:rsidR="00983328" w:rsidRPr="00847100">
          <w:rPr>
            <w:rFonts w:ascii="Arial" w:hAnsi="Arial" w:cs="Arial"/>
            <w:noProof/>
            <w:webHidden/>
          </w:rPr>
          <w:fldChar w:fldCharType="begin"/>
        </w:r>
        <w:r w:rsidR="00983328" w:rsidRPr="00847100">
          <w:rPr>
            <w:rFonts w:ascii="Arial" w:hAnsi="Arial" w:cs="Arial"/>
            <w:noProof/>
            <w:webHidden/>
          </w:rPr>
          <w:instrText xml:space="preserve"> PAGEREF _Toc95135018 \h </w:instrText>
        </w:r>
        <w:r w:rsidR="00983328" w:rsidRPr="00847100">
          <w:rPr>
            <w:rFonts w:ascii="Arial" w:hAnsi="Arial" w:cs="Arial"/>
            <w:noProof/>
            <w:webHidden/>
          </w:rPr>
        </w:r>
        <w:r w:rsidR="00983328" w:rsidRPr="00847100">
          <w:rPr>
            <w:rFonts w:ascii="Arial" w:hAnsi="Arial" w:cs="Arial"/>
            <w:noProof/>
            <w:webHidden/>
          </w:rPr>
          <w:fldChar w:fldCharType="separate"/>
        </w:r>
        <w:r w:rsidR="00983328" w:rsidRPr="00847100">
          <w:rPr>
            <w:rFonts w:ascii="Arial" w:hAnsi="Arial" w:cs="Arial"/>
            <w:noProof/>
            <w:webHidden/>
          </w:rPr>
          <w:t>7</w:t>
        </w:r>
        <w:r w:rsidR="00983328" w:rsidRPr="00847100">
          <w:rPr>
            <w:rFonts w:ascii="Arial" w:hAnsi="Arial" w:cs="Arial"/>
            <w:noProof/>
            <w:webHidden/>
          </w:rPr>
          <w:fldChar w:fldCharType="end"/>
        </w:r>
      </w:hyperlink>
    </w:p>
    <w:p w14:paraId="0C31CD62" w14:textId="6FE6A25F" w:rsidR="00983328" w:rsidRPr="00847100" w:rsidRDefault="00000000">
      <w:pPr>
        <w:pStyle w:val="TOC2"/>
        <w:rPr>
          <w:rFonts w:ascii="Arial" w:eastAsiaTheme="minorEastAsia" w:hAnsi="Arial" w:cs="Arial"/>
          <w:b w:val="0"/>
          <w:bCs w:val="0"/>
          <w:noProof/>
          <w:sz w:val="22"/>
          <w:szCs w:val="22"/>
          <w:lang w:eastAsia="en-GB"/>
        </w:rPr>
      </w:pPr>
      <w:hyperlink w:anchor="_Toc95135019" w:history="1">
        <w:r w:rsidR="00983328" w:rsidRPr="00847100">
          <w:rPr>
            <w:rStyle w:val="Hyperlink"/>
            <w:rFonts w:ascii="Arial" w:hAnsi="Arial" w:cs="Arial"/>
            <w:noProof/>
          </w:rPr>
          <w:t>4.9</w:t>
        </w:r>
        <w:r w:rsidR="00983328" w:rsidRPr="00847100">
          <w:rPr>
            <w:rFonts w:ascii="Arial" w:eastAsiaTheme="minorEastAsia" w:hAnsi="Arial" w:cs="Arial"/>
            <w:b w:val="0"/>
            <w:bCs w:val="0"/>
            <w:noProof/>
            <w:sz w:val="22"/>
            <w:szCs w:val="22"/>
            <w:lang w:eastAsia="en-GB"/>
          </w:rPr>
          <w:tab/>
        </w:r>
        <w:r w:rsidR="00983328" w:rsidRPr="00847100">
          <w:rPr>
            <w:rStyle w:val="Hyperlink"/>
            <w:rFonts w:ascii="Arial" w:hAnsi="Arial" w:cs="Arial"/>
            <w:noProof/>
          </w:rPr>
          <w:t>Auditing pathology correspondence</w:t>
        </w:r>
        <w:r w:rsidR="00983328" w:rsidRPr="00847100">
          <w:rPr>
            <w:rFonts w:ascii="Arial" w:hAnsi="Arial" w:cs="Arial"/>
            <w:noProof/>
            <w:webHidden/>
          </w:rPr>
          <w:tab/>
        </w:r>
        <w:r w:rsidR="00983328" w:rsidRPr="00847100">
          <w:rPr>
            <w:rFonts w:ascii="Arial" w:hAnsi="Arial" w:cs="Arial"/>
            <w:noProof/>
            <w:webHidden/>
          </w:rPr>
          <w:fldChar w:fldCharType="begin"/>
        </w:r>
        <w:r w:rsidR="00983328" w:rsidRPr="00847100">
          <w:rPr>
            <w:rFonts w:ascii="Arial" w:hAnsi="Arial" w:cs="Arial"/>
            <w:noProof/>
            <w:webHidden/>
          </w:rPr>
          <w:instrText xml:space="preserve"> PAGEREF _Toc95135019 \h </w:instrText>
        </w:r>
        <w:r w:rsidR="00983328" w:rsidRPr="00847100">
          <w:rPr>
            <w:rFonts w:ascii="Arial" w:hAnsi="Arial" w:cs="Arial"/>
            <w:noProof/>
            <w:webHidden/>
          </w:rPr>
        </w:r>
        <w:r w:rsidR="00983328" w:rsidRPr="00847100">
          <w:rPr>
            <w:rFonts w:ascii="Arial" w:hAnsi="Arial" w:cs="Arial"/>
            <w:noProof/>
            <w:webHidden/>
          </w:rPr>
          <w:fldChar w:fldCharType="separate"/>
        </w:r>
        <w:r w:rsidR="00983328" w:rsidRPr="00847100">
          <w:rPr>
            <w:rFonts w:ascii="Arial" w:hAnsi="Arial" w:cs="Arial"/>
            <w:noProof/>
            <w:webHidden/>
          </w:rPr>
          <w:t>7</w:t>
        </w:r>
        <w:r w:rsidR="00983328" w:rsidRPr="00847100">
          <w:rPr>
            <w:rFonts w:ascii="Arial" w:hAnsi="Arial" w:cs="Arial"/>
            <w:noProof/>
            <w:webHidden/>
          </w:rPr>
          <w:fldChar w:fldCharType="end"/>
        </w:r>
      </w:hyperlink>
    </w:p>
    <w:p w14:paraId="6DA0D6FB" w14:textId="434B30BE" w:rsidR="00983328" w:rsidRPr="00847100" w:rsidRDefault="00000000">
      <w:pPr>
        <w:pStyle w:val="TOC2"/>
        <w:rPr>
          <w:rFonts w:ascii="Arial" w:eastAsiaTheme="minorEastAsia" w:hAnsi="Arial" w:cs="Arial"/>
          <w:b w:val="0"/>
          <w:bCs w:val="0"/>
          <w:noProof/>
          <w:sz w:val="22"/>
          <w:szCs w:val="22"/>
          <w:lang w:eastAsia="en-GB"/>
        </w:rPr>
      </w:pPr>
      <w:hyperlink w:anchor="_Toc95135020" w:history="1">
        <w:r w:rsidR="00983328" w:rsidRPr="00847100">
          <w:rPr>
            <w:rStyle w:val="Hyperlink"/>
            <w:rFonts w:ascii="Arial" w:hAnsi="Arial" w:cs="Arial"/>
            <w:noProof/>
          </w:rPr>
          <w:t>4.10</w:t>
        </w:r>
        <w:r w:rsidR="00983328" w:rsidRPr="00847100">
          <w:rPr>
            <w:rFonts w:ascii="Arial" w:eastAsiaTheme="minorEastAsia" w:hAnsi="Arial" w:cs="Arial"/>
            <w:b w:val="0"/>
            <w:bCs w:val="0"/>
            <w:noProof/>
            <w:sz w:val="22"/>
            <w:szCs w:val="22"/>
            <w:lang w:eastAsia="en-GB"/>
          </w:rPr>
          <w:tab/>
        </w:r>
        <w:r w:rsidR="00983328" w:rsidRPr="00847100">
          <w:rPr>
            <w:rStyle w:val="Hyperlink"/>
            <w:rFonts w:ascii="Arial" w:hAnsi="Arial" w:cs="Arial"/>
            <w:noProof/>
          </w:rPr>
          <w:t>Summary</w:t>
        </w:r>
        <w:r w:rsidR="00983328" w:rsidRPr="00847100">
          <w:rPr>
            <w:rFonts w:ascii="Arial" w:hAnsi="Arial" w:cs="Arial"/>
            <w:noProof/>
            <w:webHidden/>
          </w:rPr>
          <w:tab/>
        </w:r>
        <w:r w:rsidR="00983328" w:rsidRPr="00847100">
          <w:rPr>
            <w:rFonts w:ascii="Arial" w:hAnsi="Arial" w:cs="Arial"/>
            <w:noProof/>
            <w:webHidden/>
          </w:rPr>
          <w:fldChar w:fldCharType="begin"/>
        </w:r>
        <w:r w:rsidR="00983328" w:rsidRPr="00847100">
          <w:rPr>
            <w:rFonts w:ascii="Arial" w:hAnsi="Arial" w:cs="Arial"/>
            <w:noProof/>
            <w:webHidden/>
          </w:rPr>
          <w:instrText xml:space="preserve"> PAGEREF _Toc95135020 \h </w:instrText>
        </w:r>
        <w:r w:rsidR="00983328" w:rsidRPr="00847100">
          <w:rPr>
            <w:rFonts w:ascii="Arial" w:hAnsi="Arial" w:cs="Arial"/>
            <w:noProof/>
            <w:webHidden/>
          </w:rPr>
        </w:r>
        <w:r w:rsidR="00983328" w:rsidRPr="00847100">
          <w:rPr>
            <w:rFonts w:ascii="Arial" w:hAnsi="Arial" w:cs="Arial"/>
            <w:noProof/>
            <w:webHidden/>
          </w:rPr>
          <w:fldChar w:fldCharType="separate"/>
        </w:r>
        <w:r w:rsidR="00983328" w:rsidRPr="00847100">
          <w:rPr>
            <w:rFonts w:ascii="Arial" w:hAnsi="Arial" w:cs="Arial"/>
            <w:noProof/>
            <w:webHidden/>
          </w:rPr>
          <w:t>7</w:t>
        </w:r>
        <w:r w:rsidR="00983328" w:rsidRPr="00847100">
          <w:rPr>
            <w:rFonts w:ascii="Arial" w:hAnsi="Arial" w:cs="Arial"/>
            <w:noProof/>
            <w:webHidden/>
          </w:rPr>
          <w:fldChar w:fldCharType="end"/>
        </w:r>
      </w:hyperlink>
    </w:p>
    <w:p w14:paraId="4E6445BB" w14:textId="0F86858E" w:rsidR="00983328" w:rsidRPr="00847100" w:rsidRDefault="00000000" w:rsidP="00983328">
      <w:pPr>
        <w:pStyle w:val="TOC1"/>
        <w:rPr>
          <w:rFonts w:ascii="Arial" w:eastAsiaTheme="minorEastAsia" w:hAnsi="Arial" w:cs="Arial"/>
          <w:noProof/>
          <w:sz w:val="22"/>
          <w:szCs w:val="22"/>
          <w:lang w:eastAsia="en-GB"/>
        </w:rPr>
      </w:pPr>
      <w:hyperlink w:anchor="_Toc95135021" w:history="1">
        <w:r w:rsidR="00983328" w:rsidRPr="00847100">
          <w:rPr>
            <w:rStyle w:val="Hyperlink"/>
            <w:rFonts w:ascii="Arial" w:hAnsi="Arial" w:cs="Arial"/>
            <w:noProof/>
          </w:rPr>
          <w:t>A</w:t>
        </w:r>
        <w:r w:rsidR="00847100" w:rsidRPr="00847100">
          <w:rPr>
            <w:rStyle w:val="Hyperlink"/>
            <w:rFonts w:ascii="Arial" w:hAnsi="Arial" w:cs="Arial"/>
            <w:caps w:val="0"/>
            <w:noProof/>
          </w:rPr>
          <w:t>nnex</w:t>
        </w:r>
        <w:r w:rsidR="00983328" w:rsidRPr="00847100">
          <w:rPr>
            <w:rStyle w:val="Hyperlink"/>
            <w:rFonts w:ascii="Arial" w:hAnsi="Arial" w:cs="Arial"/>
            <w:noProof/>
          </w:rPr>
          <w:t xml:space="preserve"> A – S</w:t>
        </w:r>
        <w:r w:rsidR="00847100" w:rsidRPr="00847100">
          <w:rPr>
            <w:rStyle w:val="Hyperlink"/>
            <w:rFonts w:ascii="Arial" w:hAnsi="Arial" w:cs="Arial"/>
            <w:caps w:val="0"/>
            <w:noProof/>
          </w:rPr>
          <w:t>pecimen log</w:t>
        </w:r>
        <w:r w:rsidR="00983328" w:rsidRPr="00847100">
          <w:rPr>
            <w:rFonts w:ascii="Arial" w:hAnsi="Arial" w:cs="Arial"/>
            <w:noProof/>
            <w:webHidden/>
          </w:rPr>
          <w:tab/>
        </w:r>
        <w:r w:rsidR="00983328" w:rsidRPr="00847100">
          <w:rPr>
            <w:rFonts w:ascii="Arial" w:hAnsi="Arial" w:cs="Arial"/>
            <w:noProof/>
            <w:webHidden/>
          </w:rPr>
          <w:fldChar w:fldCharType="begin"/>
        </w:r>
        <w:r w:rsidR="00983328" w:rsidRPr="00847100">
          <w:rPr>
            <w:rFonts w:ascii="Arial" w:hAnsi="Arial" w:cs="Arial"/>
            <w:noProof/>
            <w:webHidden/>
          </w:rPr>
          <w:instrText xml:space="preserve"> PAGEREF _Toc95135021 \h </w:instrText>
        </w:r>
        <w:r w:rsidR="00983328" w:rsidRPr="00847100">
          <w:rPr>
            <w:rFonts w:ascii="Arial" w:hAnsi="Arial" w:cs="Arial"/>
            <w:noProof/>
            <w:webHidden/>
          </w:rPr>
        </w:r>
        <w:r w:rsidR="00983328" w:rsidRPr="00847100">
          <w:rPr>
            <w:rFonts w:ascii="Arial" w:hAnsi="Arial" w:cs="Arial"/>
            <w:noProof/>
            <w:webHidden/>
          </w:rPr>
          <w:fldChar w:fldCharType="separate"/>
        </w:r>
        <w:r w:rsidR="00983328" w:rsidRPr="00847100">
          <w:rPr>
            <w:rFonts w:ascii="Arial" w:hAnsi="Arial" w:cs="Arial"/>
            <w:noProof/>
            <w:webHidden/>
          </w:rPr>
          <w:t>8</w:t>
        </w:r>
        <w:r w:rsidR="00983328" w:rsidRPr="00847100">
          <w:rPr>
            <w:rFonts w:ascii="Arial" w:hAnsi="Arial" w:cs="Arial"/>
            <w:noProof/>
            <w:webHidden/>
          </w:rPr>
          <w:fldChar w:fldCharType="end"/>
        </w:r>
      </w:hyperlink>
    </w:p>
    <w:p w14:paraId="54148542" w14:textId="58766DD7" w:rsidR="00CD211E" w:rsidRPr="00593F38" w:rsidRDefault="00CD211E" w:rsidP="00CD211E">
      <w:pPr>
        <w:rPr>
          <w:rFonts w:ascii="Arial" w:hAnsi="Arial" w:cs="Arial"/>
          <w:sz w:val="20"/>
          <w:szCs w:val="28"/>
        </w:rPr>
      </w:pPr>
      <w:r w:rsidRPr="00847100">
        <w:rPr>
          <w:rFonts w:ascii="Arial" w:hAnsi="Arial" w:cs="Arial"/>
          <w:sz w:val="20"/>
          <w:szCs w:val="28"/>
        </w:rPr>
        <w:fldChar w:fldCharType="end"/>
      </w:r>
    </w:p>
    <w:p w14:paraId="396DE6B7" w14:textId="77777777" w:rsidR="00CD211E" w:rsidRPr="000858D5" w:rsidRDefault="00CD211E" w:rsidP="00D114BB">
      <w:pPr>
        <w:pStyle w:val="Heading1"/>
        <w:keepLines/>
        <w:pBdr>
          <w:bottom w:val="single" w:sz="4" w:space="1" w:color="595959" w:themeColor="text1" w:themeTint="A6"/>
        </w:pBdr>
        <w:spacing w:before="0" w:after="160" w:line="259" w:lineRule="auto"/>
        <w:ind w:left="431" w:hanging="431"/>
        <w:rPr>
          <w:sz w:val="28"/>
          <w:szCs w:val="28"/>
        </w:rPr>
      </w:pPr>
      <w:bookmarkStart w:id="0" w:name="_Toc95134992"/>
      <w:r>
        <w:rPr>
          <w:sz w:val="28"/>
          <w:szCs w:val="28"/>
        </w:rPr>
        <w:lastRenderedPageBreak/>
        <w:t>Introduction</w:t>
      </w:r>
      <w:bookmarkEnd w:id="0"/>
    </w:p>
    <w:p w14:paraId="4838E002" w14:textId="201A4E3F" w:rsidR="00CD211E" w:rsidRPr="008E20EC" w:rsidRDefault="0087097F" w:rsidP="00D114BB">
      <w:pPr>
        <w:pStyle w:val="Heading2"/>
        <w:ind w:left="567" w:hanging="567"/>
        <w:rPr>
          <w:rFonts w:ascii="Arial" w:hAnsi="Arial" w:cs="Arial"/>
          <w:smallCaps w:val="0"/>
          <w:sz w:val="24"/>
        </w:rPr>
      </w:pPr>
      <w:bookmarkStart w:id="1" w:name="_Toc95134993"/>
      <w:r w:rsidRPr="008E20EC">
        <w:rPr>
          <w:rFonts w:ascii="Arial" w:hAnsi="Arial" w:cs="Arial"/>
          <w:smallCaps w:val="0"/>
          <w:sz w:val="24"/>
        </w:rPr>
        <w:t xml:space="preserve">Policy </w:t>
      </w:r>
      <w:r w:rsidR="00593F38" w:rsidRPr="008E20EC">
        <w:rPr>
          <w:rFonts w:ascii="Arial" w:hAnsi="Arial" w:cs="Arial"/>
          <w:smallCaps w:val="0"/>
          <w:sz w:val="24"/>
        </w:rPr>
        <w:t>s</w:t>
      </w:r>
      <w:r w:rsidRPr="008E20EC">
        <w:rPr>
          <w:rFonts w:ascii="Arial" w:hAnsi="Arial" w:cs="Arial"/>
          <w:smallCaps w:val="0"/>
          <w:sz w:val="24"/>
        </w:rPr>
        <w:t>tatement</w:t>
      </w:r>
      <w:bookmarkEnd w:id="1"/>
    </w:p>
    <w:p w14:paraId="48F68B49" w14:textId="77777777" w:rsidR="00CD211E" w:rsidRPr="00B7387D" w:rsidRDefault="00CD211E" w:rsidP="00CD211E">
      <w:pPr>
        <w:rPr>
          <w:sz w:val="22"/>
          <w:lang w:val="en-US"/>
        </w:rPr>
      </w:pPr>
    </w:p>
    <w:p w14:paraId="354A5233" w14:textId="31B2BE77" w:rsidR="00CD211E" w:rsidRDefault="00CD211E" w:rsidP="00CD211E">
      <w:pPr>
        <w:rPr>
          <w:rFonts w:ascii="Arial" w:hAnsi="Arial" w:cs="Arial"/>
          <w:sz w:val="22"/>
          <w:lang w:val="en-US"/>
        </w:rPr>
      </w:pPr>
      <w:r w:rsidRPr="00B7387D">
        <w:rPr>
          <w:rFonts w:ascii="Arial" w:hAnsi="Arial" w:cs="Arial"/>
          <w:sz w:val="22"/>
          <w:lang w:val="en-US"/>
        </w:rPr>
        <w:t xml:space="preserve">The purpose of this document </w:t>
      </w:r>
      <w:r w:rsidR="00A97F42" w:rsidRPr="00B7387D">
        <w:rPr>
          <w:rFonts w:ascii="Arial" w:hAnsi="Arial" w:cs="Arial"/>
          <w:sz w:val="22"/>
          <w:lang w:val="en-US"/>
        </w:rPr>
        <w:t xml:space="preserve">is to outline the process for the management of incoming pathology results at </w:t>
      </w:r>
      <w:bookmarkStart w:id="2" w:name="_Hlk121384705"/>
      <w:proofErr w:type="spellStart"/>
      <w:r w:rsidR="00323628">
        <w:rPr>
          <w:rFonts w:ascii="Arial" w:hAnsi="Arial" w:cs="Arial"/>
          <w:sz w:val="22"/>
          <w:lang w:val="en-US"/>
        </w:rPr>
        <w:t>Sheerwater</w:t>
      </w:r>
      <w:proofErr w:type="spellEnd"/>
      <w:r w:rsidR="00323628">
        <w:rPr>
          <w:rFonts w:ascii="Arial" w:hAnsi="Arial" w:cs="Arial"/>
          <w:sz w:val="22"/>
          <w:lang w:val="en-US"/>
        </w:rPr>
        <w:t xml:space="preserve"> Health Centre</w:t>
      </w:r>
      <w:bookmarkEnd w:id="2"/>
      <w:r w:rsidR="00D04F5C" w:rsidRPr="00B7387D">
        <w:rPr>
          <w:rFonts w:ascii="Arial" w:hAnsi="Arial" w:cs="Arial"/>
          <w:sz w:val="22"/>
          <w:lang w:val="en-US"/>
        </w:rPr>
        <w:t>, detailing the responsibilities of staff to ensure every result i</w:t>
      </w:r>
      <w:r w:rsidR="00B7387D">
        <w:rPr>
          <w:rFonts w:ascii="Arial" w:hAnsi="Arial" w:cs="Arial"/>
          <w:sz w:val="22"/>
          <w:lang w:val="en-US"/>
        </w:rPr>
        <w:t>s</w:t>
      </w:r>
      <w:r w:rsidR="00D04F5C" w:rsidRPr="00B7387D">
        <w:rPr>
          <w:rFonts w:ascii="Arial" w:hAnsi="Arial" w:cs="Arial"/>
          <w:sz w:val="22"/>
          <w:lang w:val="en-US"/>
        </w:rPr>
        <w:t xml:space="preserve"> acted upon </w:t>
      </w:r>
      <w:r w:rsidR="00A25812" w:rsidRPr="00B7387D">
        <w:rPr>
          <w:rFonts w:ascii="Arial" w:hAnsi="Arial" w:cs="Arial"/>
          <w:sz w:val="22"/>
          <w:lang w:val="en-US"/>
        </w:rPr>
        <w:t>and subsequent actions taken</w:t>
      </w:r>
      <w:r w:rsidR="00D114BB">
        <w:rPr>
          <w:rFonts w:ascii="Arial" w:hAnsi="Arial" w:cs="Arial"/>
          <w:sz w:val="22"/>
          <w:lang w:val="en-US"/>
        </w:rPr>
        <w:t xml:space="preserve"> to</w:t>
      </w:r>
      <w:r w:rsidR="00A25812" w:rsidRPr="00B7387D">
        <w:rPr>
          <w:rFonts w:ascii="Arial" w:hAnsi="Arial" w:cs="Arial"/>
          <w:sz w:val="22"/>
          <w:lang w:val="en-US"/>
        </w:rPr>
        <w:t xml:space="preserve"> deliver highly effective patient care.</w:t>
      </w:r>
      <w:r w:rsidR="00A97F42" w:rsidRPr="00B7387D">
        <w:rPr>
          <w:rFonts w:ascii="Arial" w:hAnsi="Arial" w:cs="Arial"/>
          <w:sz w:val="22"/>
          <w:lang w:val="en-US"/>
        </w:rPr>
        <w:t xml:space="preserve">    </w:t>
      </w:r>
    </w:p>
    <w:p w14:paraId="42373C2B" w14:textId="6A7FDEFD" w:rsidR="00F86E59" w:rsidRDefault="00F86E59" w:rsidP="00CD211E">
      <w:pPr>
        <w:rPr>
          <w:rFonts w:ascii="Arial" w:hAnsi="Arial" w:cs="Arial"/>
          <w:sz w:val="22"/>
          <w:lang w:val="en-US"/>
        </w:rPr>
      </w:pPr>
    </w:p>
    <w:p w14:paraId="469A6E2B" w14:textId="7DA6E3E8" w:rsidR="00F86E59" w:rsidRPr="00D114BB" w:rsidRDefault="00560825" w:rsidP="00CD211E">
      <w:pPr>
        <w:rPr>
          <w:rFonts w:ascii="Arial" w:hAnsi="Arial" w:cs="Arial"/>
          <w:sz w:val="22"/>
          <w:lang w:val="en-US"/>
        </w:rPr>
      </w:pPr>
      <w:r w:rsidRPr="00560825">
        <w:rPr>
          <w:rFonts w:ascii="Arial" w:hAnsi="Arial" w:cs="Arial"/>
          <w:sz w:val="22"/>
          <w:lang w:val="en-US"/>
        </w:rPr>
        <w:t>Failure to follow up test results has been identified as a major problem in primary care settings</w:t>
      </w:r>
      <w:r w:rsidR="00C233DB">
        <w:rPr>
          <w:rFonts w:ascii="Arial" w:hAnsi="Arial" w:cs="Arial"/>
          <w:sz w:val="22"/>
          <w:lang w:val="en-US"/>
        </w:rPr>
        <w:t xml:space="preserve">, therefore, this policy </w:t>
      </w:r>
      <w:r w:rsidR="00F86E59">
        <w:rPr>
          <w:rFonts w:ascii="Arial" w:hAnsi="Arial" w:cs="Arial"/>
          <w:sz w:val="22"/>
          <w:lang w:val="en-US"/>
        </w:rPr>
        <w:t xml:space="preserve">should be read in conjunction with </w:t>
      </w:r>
      <w:r w:rsidR="00D114BB">
        <w:rPr>
          <w:rFonts w:ascii="Arial" w:hAnsi="Arial" w:cs="Arial"/>
          <w:sz w:val="22"/>
          <w:lang w:val="en-US"/>
        </w:rPr>
        <w:t xml:space="preserve">the </w:t>
      </w:r>
      <w:r w:rsidR="00F86E59">
        <w:rPr>
          <w:rFonts w:ascii="Arial" w:hAnsi="Arial" w:cs="Arial"/>
          <w:sz w:val="22"/>
          <w:lang w:val="en-US"/>
        </w:rPr>
        <w:t xml:space="preserve">CQC’s </w:t>
      </w:r>
      <w:hyperlink r:id="rId9" w:history="1">
        <w:r w:rsidR="00F86E59" w:rsidRPr="00F86E59">
          <w:rPr>
            <w:rStyle w:val="Hyperlink"/>
            <w:rFonts w:ascii="Arial" w:hAnsi="Arial" w:cs="Arial"/>
            <w:sz w:val="22"/>
            <w:lang w:val="en-US"/>
          </w:rPr>
          <w:t xml:space="preserve">GP </w:t>
        </w:r>
        <w:proofErr w:type="spellStart"/>
        <w:r w:rsidR="00F86E59" w:rsidRPr="00F86E59">
          <w:rPr>
            <w:rStyle w:val="Hyperlink"/>
            <w:rFonts w:ascii="Arial" w:hAnsi="Arial" w:cs="Arial"/>
            <w:sz w:val="22"/>
            <w:lang w:val="en-US"/>
          </w:rPr>
          <w:t>Mythbuster</w:t>
        </w:r>
        <w:proofErr w:type="spellEnd"/>
        <w:r w:rsidR="00F86E59" w:rsidRPr="00F86E59">
          <w:rPr>
            <w:rStyle w:val="Hyperlink"/>
            <w:rFonts w:ascii="Arial" w:hAnsi="Arial" w:cs="Arial"/>
            <w:sz w:val="22"/>
            <w:lang w:val="en-US"/>
          </w:rPr>
          <w:t xml:space="preserve"> 46: Managing test results and clinical correspondence</w:t>
        </w:r>
      </w:hyperlink>
      <w:r>
        <w:rPr>
          <w:rFonts w:ascii="Arial" w:hAnsi="Arial" w:cs="Arial"/>
          <w:sz w:val="22"/>
          <w:lang w:val="en-US"/>
        </w:rPr>
        <w:t xml:space="preserve"> wh</w:t>
      </w:r>
      <w:r w:rsidR="00D114BB">
        <w:rPr>
          <w:rFonts w:ascii="Arial" w:hAnsi="Arial" w:cs="Arial"/>
          <w:sz w:val="22"/>
          <w:lang w:val="en-US"/>
        </w:rPr>
        <w:t>ich</w:t>
      </w:r>
      <w:r>
        <w:rPr>
          <w:rFonts w:ascii="Arial" w:hAnsi="Arial" w:cs="Arial"/>
          <w:sz w:val="22"/>
          <w:lang w:val="en-US"/>
        </w:rPr>
        <w:t xml:space="preserve"> provides some useful links to recent reviews into correspondence management.</w:t>
      </w:r>
      <w:r w:rsidR="00D62691">
        <w:rPr>
          <w:rFonts w:ascii="Arial" w:hAnsi="Arial" w:cs="Arial"/>
          <w:sz w:val="22"/>
          <w:lang w:val="en-US"/>
        </w:rPr>
        <w:t xml:space="preserve"> </w:t>
      </w:r>
      <w:r w:rsidR="00C233DB">
        <w:rPr>
          <w:rFonts w:ascii="Arial" w:hAnsi="Arial" w:cs="Arial"/>
          <w:sz w:val="22"/>
          <w:lang w:val="en-US"/>
        </w:rPr>
        <w:t xml:space="preserve">Furthermore, the </w:t>
      </w:r>
      <w:hyperlink r:id="rId10" w:history="1">
        <w:r w:rsidR="00C233DB" w:rsidRPr="00C233DB">
          <w:rPr>
            <w:rStyle w:val="Hyperlink"/>
            <w:rFonts w:ascii="Arial" w:hAnsi="Arial" w:cs="Arial"/>
            <w:sz w:val="22"/>
            <w:lang w:val="en-US"/>
          </w:rPr>
          <w:t>Correspondence Management Policy</w:t>
        </w:r>
      </w:hyperlink>
      <w:r w:rsidR="00C233DB">
        <w:rPr>
          <w:rFonts w:ascii="Arial" w:hAnsi="Arial" w:cs="Arial"/>
          <w:sz w:val="22"/>
          <w:lang w:val="en-US"/>
        </w:rPr>
        <w:t xml:space="preserve"> should also be considered when </w:t>
      </w:r>
      <w:proofErr w:type="spellStart"/>
      <w:r w:rsidR="00C233DB">
        <w:rPr>
          <w:rFonts w:ascii="Arial" w:hAnsi="Arial" w:cs="Arial"/>
          <w:sz w:val="22"/>
          <w:lang w:val="en-US"/>
        </w:rPr>
        <w:t>organising</w:t>
      </w:r>
      <w:proofErr w:type="spellEnd"/>
      <w:r w:rsidR="00C233DB">
        <w:rPr>
          <w:rFonts w:ascii="Arial" w:hAnsi="Arial" w:cs="Arial"/>
          <w:sz w:val="22"/>
          <w:lang w:val="en-US"/>
        </w:rPr>
        <w:t xml:space="preserve"> the pathology results process.</w:t>
      </w:r>
    </w:p>
    <w:p w14:paraId="7F4050D4" w14:textId="1EE8C8A7" w:rsidR="00CD211E" w:rsidRPr="00D114BB" w:rsidRDefault="002B682E" w:rsidP="00D114BB">
      <w:pPr>
        <w:pStyle w:val="Heading2"/>
        <w:ind w:left="567" w:hanging="567"/>
        <w:rPr>
          <w:rFonts w:ascii="Arial" w:hAnsi="Arial" w:cs="Arial"/>
          <w:smallCaps w:val="0"/>
          <w:sz w:val="24"/>
        </w:rPr>
      </w:pPr>
      <w:bookmarkStart w:id="3" w:name="_Toc95134994"/>
      <w:r w:rsidRPr="00D114BB">
        <w:rPr>
          <w:rFonts w:ascii="Arial" w:hAnsi="Arial" w:cs="Arial"/>
          <w:smallCaps w:val="0"/>
          <w:sz w:val="24"/>
        </w:rPr>
        <w:t>S</w:t>
      </w:r>
      <w:r w:rsidR="00CD211E" w:rsidRPr="008E20EC">
        <w:rPr>
          <w:rFonts w:ascii="Arial" w:hAnsi="Arial" w:cs="Arial"/>
          <w:smallCaps w:val="0"/>
          <w:sz w:val="24"/>
        </w:rPr>
        <w:t>tatus</w:t>
      </w:r>
      <w:bookmarkEnd w:id="3"/>
    </w:p>
    <w:p w14:paraId="6169E134" w14:textId="77777777" w:rsidR="00CD211E" w:rsidRPr="00E53611" w:rsidRDefault="00CD211E" w:rsidP="00CD211E">
      <w:pPr>
        <w:rPr>
          <w:rFonts w:cstheme="minorHAnsi"/>
          <w:lang w:val="en-US"/>
        </w:rPr>
      </w:pPr>
    </w:p>
    <w:p w14:paraId="2B769C42" w14:textId="03638E33" w:rsidR="0076046D" w:rsidRDefault="0076046D" w:rsidP="00CD211E">
      <w:pPr>
        <w:rPr>
          <w:rFonts w:ascii="Arial" w:hAnsi="Arial" w:cs="Arial"/>
          <w:sz w:val="22"/>
          <w:lang w:val="en-US"/>
        </w:rPr>
      </w:pPr>
      <w:r>
        <w:rPr>
          <w:rFonts w:ascii="Arial" w:hAnsi="Arial" w:cs="Arial"/>
          <w:sz w:val="22"/>
          <w:szCs w:val="22"/>
          <w:lang w:val="en-US"/>
        </w:rPr>
        <w:t>Th</w:t>
      </w:r>
      <w:r w:rsidR="00D114BB">
        <w:rPr>
          <w:rFonts w:ascii="Arial" w:hAnsi="Arial" w:cs="Arial"/>
          <w:sz w:val="22"/>
          <w:szCs w:val="22"/>
          <w:lang w:val="en-US"/>
        </w:rPr>
        <w:t>is</w:t>
      </w:r>
      <w:r>
        <w:rPr>
          <w:rFonts w:ascii="Arial" w:hAnsi="Arial" w:cs="Arial"/>
          <w:sz w:val="22"/>
          <w:szCs w:val="22"/>
          <w:lang w:val="en-US"/>
        </w:rPr>
        <w:t xml:space="preserve"> </w:t>
      </w:r>
      <w:proofErr w:type="spellStart"/>
      <w:r>
        <w:rPr>
          <w:rFonts w:ascii="Arial" w:hAnsi="Arial" w:cs="Arial"/>
          <w:sz w:val="22"/>
          <w:szCs w:val="22"/>
          <w:lang w:val="en-US"/>
        </w:rPr>
        <w:t>organisation</w:t>
      </w:r>
      <w:proofErr w:type="spellEnd"/>
      <w:r w:rsidRPr="00CC7C66">
        <w:rPr>
          <w:rFonts w:ascii="Arial" w:hAnsi="Arial" w:cs="Arial"/>
          <w:sz w:val="22"/>
          <w:szCs w:val="22"/>
          <w:lang w:val="en-US"/>
        </w:rPr>
        <w:t xml:space="preserve"> aims to design and implement policies and procedures that meet the diverse needs of our service and workforce, ensuring that none are placed at a disadvantage over others, in accordan</w:t>
      </w:r>
      <w:r>
        <w:rPr>
          <w:rFonts w:ascii="Arial" w:hAnsi="Arial" w:cs="Arial"/>
          <w:sz w:val="22"/>
          <w:szCs w:val="22"/>
          <w:lang w:val="en-US"/>
        </w:rPr>
        <w:t xml:space="preserve">ce with the </w:t>
      </w:r>
      <w:hyperlink r:id="rId11" w:history="1">
        <w:r w:rsidRPr="00101C5D">
          <w:rPr>
            <w:rStyle w:val="Hyperlink"/>
            <w:rFonts w:ascii="Arial" w:hAnsi="Arial" w:cs="Arial"/>
            <w:sz w:val="22"/>
            <w:szCs w:val="22"/>
            <w:lang w:val="en-US"/>
          </w:rPr>
          <w:t>Equality Act 2010</w:t>
        </w:r>
      </w:hyperlink>
      <w:r>
        <w:rPr>
          <w:rFonts w:ascii="Arial" w:hAnsi="Arial" w:cs="Arial"/>
          <w:sz w:val="22"/>
          <w:szCs w:val="22"/>
          <w:lang w:val="en-US"/>
        </w:rPr>
        <w:t xml:space="preserve">. </w:t>
      </w:r>
      <w:r w:rsidRPr="00CC7C66">
        <w:rPr>
          <w:rFonts w:ascii="Arial" w:hAnsi="Arial" w:cs="Arial"/>
          <w:sz w:val="22"/>
          <w:szCs w:val="22"/>
          <w:lang w:val="en-US"/>
        </w:rPr>
        <w:t>Consideration has been given to the impact this policy might have in respect to the individual protected characteristics of those to whom it applies</w:t>
      </w:r>
    </w:p>
    <w:p w14:paraId="13D30CB6" w14:textId="77777777" w:rsidR="0076046D" w:rsidRDefault="0076046D" w:rsidP="00CD211E">
      <w:pPr>
        <w:rPr>
          <w:rFonts w:ascii="Arial" w:hAnsi="Arial" w:cs="Arial"/>
          <w:sz w:val="22"/>
          <w:lang w:val="en-US"/>
        </w:rPr>
      </w:pPr>
    </w:p>
    <w:p w14:paraId="0D245C39" w14:textId="3CF9E7D2" w:rsidR="00CD211E" w:rsidRPr="00B7387D" w:rsidRDefault="00CD211E" w:rsidP="00CD211E">
      <w:pPr>
        <w:rPr>
          <w:rFonts w:ascii="Arial" w:hAnsi="Arial" w:cs="Arial"/>
          <w:sz w:val="22"/>
          <w:lang w:val="en-US"/>
        </w:rPr>
      </w:pPr>
      <w:r w:rsidRPr="00B7387D">
        <w:rPr>
          <w:rFonts w:ascii="Arial" w:hAnsi="Arial" w:cs="Arial"/>
          <w:sz w:val="22"/>
          <w:lang w:val="en-US"/>
        </w:rPr>
        <w:t>This document and any procedures contained within it are non-contractual and may be modified or withdrawn at any time.  For the avoidance of doubt, it does not form part of your contract of employment.</w:t>
      </w:r>
    </w:p>
    <w:p w14:paraId="5D4CF8B1" w14:textId="6E92E029" w:rsidR="008E20EC" w:rsidRDefault="008E20EC" w:rsidP="008E20EC">
      <w:pPr>
        <w:pStyle w:val="Heading2"/>
        <w:ind w:left="567" w:hanging="567"/>
        <w:rPr>
          <w:rFonts w:ascii="Arial" w:hAnsi="Arial" w:cs="Arial"/>
          <w:smallCaps w:val="0"/>
          <w:sz w:val="24"/>
        </w:rPr>
      </w:pPr>
      <w:bookmarkStart w:id="4" w:name="_Toc95130956"/>
      <w:bookmarkStart w:id="5" w:name="_Toc95134995"/>
      <w:bookmarkStart w:id="6" w:name="_Toc95134996"/>
      <w:bookmarkEnd w:id="4"/>
      <w:bookmarkEnd w:id="5"/>
      <w:r w:rsidRPr="00D114BB">
        <w:rPr>
          <w:rFonts w:ascii="Arial" w:hAnsi="Arial" w:cs="Arial"/>
          <w:smallCaps w:val="0"/>
          <w:sz w:val="24"/>
        </w:rPr>
        <w:t>KLOE (England only)</w:t>
      </w:r>
      <w:bookmarkEnd w:id="6"/>
    </w:p>
    <w:p w14:paraId="13AE797C" w14:textId="2642472D" w:rsidR="00F86E59" w:rsidRDefault="00F86E59" w:rsidP="00F86E59">
      <w:pPr>
        <w:rPr>
          <w:lang w:val="en-US"/>
        </w:rPr>
      </w:pPr>
    </w:p>
    <w:p w14:paraId="314E9AF6" w14:textId="7EA35B7D" w:rsidR="007F798B" w:rsidRPr="00D114BB" w:rsidRDefault="007F798B" w:rsidP="007F798B">
      <w:pPr>
        <w:rPr>
          <w:rFonts w:ascii="Arial" w:hAnsi="Arial" w:cs="Arial"/>
          <w:sz w:val="22"/>
          <w:szCs w:val="22"/>
        </w:rPr>
      </w:pPr>
      <w:r w:rsidRPr="00D114BB">
        <w:rPr>
          <w:rFonts w:ascii="Arial" w:hAnsi="Arial" w:cs="Arial"/>
          <w:sz w:val="22"/>
          <w:szCs w:val="22"/>
        </w:rPr>
        <w:t>The CQC would expect any primary care organisation to have guidance to support this process and this should be used as evidence of compliance against CQC Key Lines of Enquiry (KLOE)</w:t>
      </w:r>
      <w:r w:rsidRPr="00D114BB">
        <w:rPr>
          <w:rStyle w:val="FootnoteReference"/>
          <w:rFonts w:ascii="Arial" w:hAnsi="Arial" w:cs="Arial"/>
          <w:sz w:val="22"/>
          <w:szCs w:val="22"/>
        </w:rPr>
        <w:footnoteReference w:id="1"/>
      </w:r>
    </w:p>
    <w:p w14:paraId="2F9B9F9E" w14:textId="77777777" w:rsidR="007F798B" w:rsidRPr="00D114BB" w:rsidRDefault="007F798B" w:rsidP="007F798B">
      <w:pPr>
        <w:rPr>
          <w:rFonts w:ascii="Arial" w:hAnsi="Arial" w:cs="Arial"/>
          <w:sz w:val="22"/>
          <w:szCs w:val="22"/>
        </w:rPr>
      </w:pPr>
    </w:p>
    <w:p w14:paraId="1DBC1B14" w14:textId="604DE082" w:rsidR="00D62691" w:rsidRDefault="007F798B" w:rsidP="007F798B">
      <w:pPr>
        <w:rPr>
          <w:rFonts w:ascii="Arial" w:hAnsi="Arial" w:cs="Arial"/>
          <w:sz w:val="22"/>
          <w:szCs w:val="22"/>
        </w:rPr>
      </w:pPr>
      <w:r w:rsidRPr="00D114BB">
        <w:rPr>
          <w:rFonts w:ascii="Arial" w:hAnsi="Arial" w:cs="Arial"/>
          <w:sz w:val="22"/>
          <w:szCs w:val="22"/>
        </w:rPr>
        <w:t xml:space="preserve">Specifically, </w:t>
      </w:r>
      <w:proofErr w:type="spellStart"/>
      <w:r w:rsidR="00323628">
        <w:rPr>
          <w:rFonts w:ascii="Arial" w:hAnsi="Arial" w:cs="Arial"/>
          <w:sz w:val="22"/>
          <w:lang w:val="en-US"/>
        </w:rPr>
        <w:t>Sheerwater</w:t>
      </w:r>
      <w:proofErr w:type="spellEnd"/>
      <w:r w:rsidR="00323628">
        <w:rPr>
          <w:rFonts w:ascii="Arial" w:hAnsi="Arial" w:cs="Arial"/>
          <w:sz w:val="22"/>
          <w:lang w:val="en-US"/>
        </w:rPr>
        <w:t xml:space="preserve"> Health Centre</w:t>
      </w:r>
      <w:r w:rsidR="00323628" w:rsidRPr="00D114BB">
        <w:rPr>
          <w:rFonts w:ascii="Arial" w:hAnsi="Arial" w:cs="Arial"/>
          <w:sz w:val="22"/>
          <w:szCs w:val="22"/>
        </w:rPr>
        <w:t xml:space="preserve"> </w:t>
      </w:r>
      <w:r w:rsidRPr="00D114BB">
        <w:rPr>
          <w:rFonts w:ascii="Arial" w:hAnsi="Arial" w:cs="Arial"/>
          <w:sz w:val="22"/>
          <w:szCs w:val="22"/>
        </w:rPr>
        <w:t xml:space="preserve">will need to answer the CQC </w:t>
      </w:r>
      <w:r w:rsidR="00D114BB" w:rsidRPr="00D114BB">
        <w:rPr>
          <w:rFonts w:ascii="Arial" w:hAnsi="Arial" w:cs="Arial"/>
          <w:sz w:val="22"/>
          <w:szCs w:val="22"/>
        </w:rPr>
        <w:t xml:space="preserve">key questions </w:t>
      </w:r>
      <w:r w:rsidRPr="00D114BB">
        <w:rPr>
          <w:rFonts w:ascii="Arial" w:hAnsi="Arial" w:cs="Arial"/>
          <w:sz w:val="22"/>
          <w:szCs w:val="22"/>
        </w:rPr>
        <w:t>on “Safe” and “</w:t>
      </w:r>
      <w:r w:rsidR="00560825">
        <w:rPr>
          <w:rFonts w:ascii="Arial" w:hAnsi="Arial" w:cs="Arial"/>
          <w:sz w:val="22"/>
          <w:szCs w:val="22"/>
        </w:rPr>
        <w:t xml:space="preserve">Effective”. </w:t>
      </w:r>
    </w:p>
    <w:p w14:paraId="517BE183" w14:textId="77777777" w:rsidR="00D62691" w:rsidRDefault="00D62691" w:rsidP="007F798B">
      <w:pPr>
        <w:rPr>
          <w:rFonts w:ascii="Arial" w:hAnsi="Arial" w:cs="Arial"/>
          <w:sz w:val="22"/>
          <w:szCs w:val="22"/>
        </w:rPr>
      </w:pPr>
    </w:p>
    <w:p w14:paraId="2CEFD7AF" w14:textId="2AEC977A" w:rsidR="007F798B" w:rsidRPr="00D114BB" w:rsidRDefault="007F798B" w:rsidP="007F798B">
      <w:pPr>
        <w:rPr>
          <w:rFonts w:ascii="Arial" w:hAnsi="Arial" w:cs="Arial"/>
          <w:sz w:val="22"/>
          <w:szCs w:val="22"/>
        </w:rPr>
      </w:pPr>
      <w:r w:rsidRPr="00D114BB">
        <w:rPr>
          <w:rFonts w:ascii="Arial" w:hAnsi="Arial" w:cs="Arial"/>
          <w:sz w:val="22"/>
          <w:szCs w:val="22"/>
        </w:rPr>
        <w:t>The following is the CQC definition of Safe</w:t>
      </w:r>
    </w:p>
    <w:p w14:paraId="08322520" w14:textId="77777777" w:rsidR="007F798B" w:rsidRPr="00D114BB" w:rsidRDefault="007F798B" w:rsidP="007F798B">
      <w:pPr>
        <w:rPr>
          <w:rFonts w:ascii="Arial" w:hAnsi="Arial" w:cs="Arial"/>
          <w:i/>
          <w:iCs/>
          <w:sz w:val="22"/>
          <w:szCs w:val="22"/>
        </w:rPr>
      </w:pPr>
    </w:p>
    <w:p w14:paraId="06C6FA38" w14:textId="77777777" w:rsidR="007F798B" w:rsidRPr="00D114BB" w:rsidRDefault="007F798B" w:rsidP="007F798B">
      <w:pPr>
        <w:rPr>
          <w:rFonts w:ascii="Arial" w:hAnsi="Arial" w:cs="Arial"/>
          <w:i/>
          <w:iCs/>
          <w:sz w:val="22"/>
          <w:szCs w:val="22"/>
          <w:lang w:val="en-US"/>
        </w:rPr>
      </w:pPr>
      <w:r w:rsidRPr="00D114BB">
        <w:rPr>
          <w:rFonts w:ascii="Arial" w:hAnsi="Arial" w:cs="Arial"/>
          <w:i/>
          <w:iCs/>
          <w:sz w:val="22"/>
          <w:szCs w:val="22"/>
          <w:lang w:val="en-US"/>
        </w:rPr>
        <w:t>By safe, we mean people are protected from abuse* and avoidable harm. *Abuse can be physical, sexual, mental or psychological, financial, neglect, institutional or discriminatory abuse.</w:t>
      </w:r>
    </w:p>
    <w:p w14:paraId="1A79F5A9" w14:textId="77777777" w:rsidR="007F798B" w:rsidRPr="00D114BB" w:rsidRDefault="007F798B" w:rsidP="007F798B">
      <w:pPr>
        <w:rPr>
          <w:rFonts w:ascii="Arial" w:hAnsi="Arial" w:cs="Arial"/>
          <w:i/>
          <w:iCs/>
          <w:color w:val="FF0000"/>
          <w:sz w:val="22"/>
          <w:szCs w:val="22"/>
          <w:lang w:val="en-US"/>
        </w:rPr>
      </w:pPr>
    </w:p>
    <w:tbl>
      <w:tblPr>
        <w:tblStyle w:val="TableGrid"/>
        <w:tblW w:w="8647" w:type="dxa"/>
        <w:tblInd w:w="-5" w:type="dxa"/>
        <w:tblLook w:val="04A0" w:firstRow="1" w:lastRow="0" w:firstColumn="1" w:lastColumn="0" w:noHBand="0" w:noVBand="1"/>
      </w:tblPr>
      <w:tblGrid>
        <w:gridCol w:w="2127"/>
        <w:gridCol w:w="6520"/>
      </w:tblGrid>
      <w:tr w:rsidR="007F798B" w:rsidRPr="007F798B" w14:paraId="326A5CBD" w14:textId="77777777" w:rsidTr="00D114BB">
        <w:tc>
          <w:tcPr>
            <w:tcW w:w="2127" w:type="dxa"/>
            <w:shd w:val="clear" w:color="auto" w:fill="4472C4" w:themeFill="accent1"/>
          </w:tcPr>
          <w:p w14:paraId="53D21A87" w14:textId="7906D83E" w:rsidR="007F798B" w:rsidRPr="00D114BB" w:rsidRDefault="007F798B" w:rsidP="007C0091">
            <w:pPr>
              <w:spacing w:before="80" w:after="80"/>
              <w:rPr>
                <w:rFonts w:ascii="Arial" w:eastAsia="Times New Roman" w:hAnsi="Arial" w:cs="Arial"/>
                <w:b/>
                <w:bCs/>
                <w:color w:val="FFFFFF" w:themeColor="background1"/>
                <w:sz w:val="22"/>
                <w:szCs w:val="22"/>
              </w:rPr>
            </w:pPr>
            <w:r w:rsidRPr="00D114BB">
              <w:rPr>
                <w:rFonts w:ascii="Arial" w:eastAsia="Times New Roman" w:hAnsi="Arial" w:cs="Arial"/>
                <w:b/>
                <w:bCs/>
                <w:color w:val="FFFFFF" w:themeColor="background1"/>
                <w:sz w:val="22"/>
                <w:szCs w:val="22"/>
              </w:rPr>
              <w:t>CQC KLOE S</w:t>
            </w:r>
            <w:r w:rsidR="00990AB6">
              <w:rPr>
                <w:rFonts w:ascii="Arial" w:eastAsia="Times New Roman" w:hAnsi="Arial" w:cs="Arial"/>
                <w:b/>
                <w:bCs/>
                <w:color w:val="FFFFFF" w:themeColor="background1"/>
                <w:sz w:val="22"/>
                <w:szCs w:val="22"/>
              </w:rPr>
              <w:t>6</w:t>
            </w:r>
          </w:p>
        </w:tc>
        <w:tc>
          <w:tcPr>
            <w:tcW w:w="6520" w:type="dxa"/>
          </w:tcPr>
          <w:p w14:paraId="3E50877B" w14:textId="56AD1345" w:rsidR="007F798B" w:rsidRPr="00D114BB" w:rsidRDefault="00990AB6" w:rsidP="007C0091">
            <w:pPr>
              <w:spacing w:before="80" w:after="80"/>
              <w:rPr>
                <w:rFonts w:ascii="Arial" w:hAnsi="Arial" w:cs="Arial"/>
                <w:sz w:val="22"/>
                <w:szCs w:val="22"/>
              </w:rPr>
            </w:pPr>
            <w:r w:rsidRPr="00990AB6">
              <w:rPr>
                <w:rFonts w:ascii="Arial" w:hAnsi="Arial" w:cs="Arial"/>
                <w:sz w:val="22"/>
                <w:szCs w:val="22"/>
              </w:rPr>
              <w:t>Are lessons learned and improvements made when things go wrong?</w:t>
            </w:r>
          </w:p>
        </w:tc>
      </w:tr>
    </w:tbl>
    <w:p w14:paraId="3357D58D" w14:textId="0019696E" w:rsidR="007F798B" w:rsidRPr="00D114BB" w:rsidRDefault="007F798B" w:rsidP="007F798B">
      <w:pPr>
        <w:rPr>
          <w:rFonts w:ascii="Arial" w:hAnsi="Arial" w:cs="Arial"/>
          <w:sz w:val="22"/>
          <w:szCs w:val="22"/>
        </w:rPr>
      </w:pPr>
      <w:r w:rsidRPr="00D114BB">
        <w:rPr>
          <w:rFonts w:ascii="Arial" w:hAnsi="Arial" w:cs="Arial"/>
          <w:sz w:val="22"/>
          <w:szCs w:val="22"/>
        </w:rPr>
        <w:t xml:space="preserve">The following is the CQC definition of </w:t>
      </w:r>
      <w:r w:rsidR="00990AB6">
        <w:rPr>
          <w:rFonts w:ascii="Arial" w:hAnsi="Arial" w:cs="Arial"/>
          <w:sz w:val="22"/>
          <w:szCs w:val="22"/>
        </w:rPr>
        <w:t>Effective:</w:t>
      </w:r>
    </w:p>
    <w:p w14:paraId="4BA86354" w14:textId="77777777" w:rsidR="007F798B" w:rsidRPr="00D114BB" w:rsidRDefault="007F798B" w:rsidP="007F798B">
      <w:pPr>
        <w:rPr>
          <w:rFonts w:ascii="Arial" w:hAnsi="Arial" w:cs="Arial"/>
          <w:sz w:val="22"/>
          <w:szCs w:val="22"/>
        </w:rPr>
      </w:pPr>
    </w:p>
    <w:p w14:paraId="519AC4D4" w14:textId="52B82AB2" w:rsidR="007F798B" w:rsidRDefault="007F798B" w:rsidP="007F798B">
      <w:pPr>
        <w:rPr>
          <w:rFonts w:ascii="Arial" w:hAnsi="Arial" w:cs="Arial"/>
          <w:i/>
          <w:iCs/>
          <w:sz w:val="22"/>
          <w:szCs w:val="22"/>
        </w:rPr>
      </w:pPr>
      <w:r w:rsidRPr="00D114BB">
        <w:rPr>
          <w:rFonts w:ascii="Arial" w:hAnsi="Arial" w:cs="Arial"/>
          <w:i/>
          <w:iCs/>
          <w:sz w:val="22"/>
          <w:szCs w:val="22"/>
        </w:rPr>
        <w:lastRenderedPageBreak/>
        <w:t xml:space="preserve">By </w:t>
      </w:r>
      <w:r>
        <w:rPr>
          <w:rFonts w:ascii="Arial" w:hAnsi="Arial" w:cs="Arial"/>
          <w:i/>
          <w:iCs/>
          <w:sz w:val="22"/>
          <w:szCs w:val="22"/>
        </w:rPr>
        <w:t>effectiv</w:t>
      </w:r>
      <w:r w:rsidRPr="00D114BB">
        <w:rPr>
          <w:rFonts w:ascii="Arial" w:hAnsi="Arial" w:cs="Arial"/>
          <w:i/>
          <w:iCs/>
          <w:sz w:val="22"/>
          <w:szCs w:val="22"/>
        </w:rPr>
        <w:t xml:space="preserve">e, </w:t>
      </w:r>
      <w:r w:rsidR="00990AB6" w:rsidRPr="00990AB6">
        <w:rPr>
          <w:rFonts w:ascii="Arial" w:hAnsi="Arial" w:cs="Arial"/>
          <w:i/>
          <w:iCs/>
          <w:sz w:val="22"/>
          <w:szCs w:val="22"/>
        </w:rPr>
        <w:t xml:space="preserve">we mean that people’s care, treatment and support </w:t>
      </w:r>
      <w:proofErr w:type="gramStart"/>
      <w:r w:rsidR="00990AB6" w:rsidRPr="00990AB6">
        <w:rPr>
          <w:rFonts w:ascii="Arial" w:hAnsi="Arial" w:cs="Arial"/>
          <w:i/>
          <w:iCs/>
          <w:sz w:val="22"/>
          <w:szCs w:val="22"/>
        </w:rPr>
        <w:t>achieves</w:t>
      </w:r>
      <w:proofErr w:type="gramEnd"/>
      <w:r w:rsidR="00990AB6" w:rsidRPr="00990AB6">
        <w:rPr>
          <w:rFonts w:ascii="Arial" w:hAnsi="Arial" w:cs="Arial"/>
          <w:i/>
          <w:iCs/>
          <w:sz w:val="22"/>
          <w:szCs w:val="22"/>
        </w:rPr>
        <w:t xml:space="preserve"> good outcomes, promotes a good</w:t>
      </w:r>
      <w:r w:rsidR="00990AB6">
        <w:rPr>
          <w:rFonts w:ascii="Arial" w:hAnsi="Arial" w:cs="Arial"/>
          <w:i/>
          <w:iCs/>
          <w:sz w:val="22"/>
          <w:szCs w:val="22"/>
        </w:rPr>
        <w:t xml:space="preserve"> </w:t>
      </w:r>
      <w:r w:rsidR="00990AB6" w:rsidRPr="00990AB6">
        <w:rPr>
          <w:rFonts w:ascii="Arial" w:hAnsi="Arial" w:cs="Arial"/>
          <w:i/>
          <w:iCs/>
          <w:sz w:val="22"/>
          <w:szCs w:val="22"/>
        </w:rPr>
        <w:t>quality of life and is based on the best available evidence</w:t>
      </w:r>
      <w:r w:rsidR="00D62691">
        <w:rPr>
          <w:rFonts w:ascii="Arial" w:hAnsi="Arial" w:cs="Arial"/>
          <w:i/>
          <w:iCs/>
          <w:sz w:val="22"/>
          <w:szCs w:val="22"/>
        </w:rPr>
        <w:t>.</w:t>
      </w:r>
    </w:p>
    <w:p w14:paraId="0CF97CB5" w14:textId="77777777" w:rsidR="00D62691" w:rsidRPr="00D114BB" w:rsidRDefault="00D62691" w:rsidP="007F798B">
      <w:pPr>
        <w:rPr>
          <w:rFonts w:ascii="Arial" w:hAnsi="Arial" w:cs="Arial"/>
          <w:i/>
          <w:iCs/>
          <w:sz w:val="22"/>
          <w:szCs w:val="22"/>
        </w:rPr>
      </w:pPr>
    </w:p>
    <w:tbl>
      <w:tblPr>
        <w:tblStyle w:val="TableGrid"/>
        <w:tblW w:w="8647" w:type="dxa"/>
        <w:tblInd w:w="-5" w:type="dxa"/>
        <w:tblLook w:val="04A0" w:firstRow="1" w:lastRow="0" w:firstColumn="1" w:lastColumn="0" w:noHBand="0" w:noVBand="1"/>
      </w:tblPr>
      <w:tblGrid>
        <w:gridCol w:w="2127"/>
        <w:gridCol w:w="6520"/>
      </w:tblGrid>
      <w:tr w:rsidR="007F798B" w:rsidRPr="007F798B" w14:paraId="1D7449BF" w14:textId="77777777" w:rsidTr="00D114BB">
        <w:tc>
          <w:tcPr>
            <w:tcW w:w="2127" w:type="dxa"/>
            <w:shd w:val="clear" w:color="auto" w:fill="4472C4" w:themeFill="accent1"/>
          </w:tcPr>
          <w:p w14:paraId="397DEB95" w14:textId="1173A3E1" w:rsidR="007F798B" w:rsidRPr="00D114BB" w:rsidRDefault="007F798B" w:rsidP="007C0091">
            <w:pPr>
              <w:spacing w:before="80" w:after="80"/>
              <w:rPr>
                <w:rFonts w:ascii="Arial" w:eastAsia="Times New Roman" w:hAnsi="Arial" w:cs="Arial"/>
                <w:b/>
                <w:bCs/>
                <w:color w:val="FFFFFF" w:themeColor="background1"/>
                <w:sz w:val="22"/>
                <w:szCs w:val="22"/>
              </w:rPr>
            </w:pPr>
            <w:bookmarkStart w:id="7" w:name="_Hlk54960668"/>
            <w:bookmarkStart w:id="8" w:name="_Hlk59097895"/>
            <w:r w:rsidRPr="00D114BB">
              <w:rPr>
                <w:rFonts w:ascii="Arial" w:eastAsia="Times New Roman" w:hAnsi="Arial" w:cs="Arial"/>
                <w:b/>
                <w:bCs/>
                <w:color w:val="FFFFFF" w:themeColor="background1"/>
                <w:sz w:val="22"/>
                <w:szCs w:val="22"/>
              </w:rPr>
              <w:t xml:space="preserve">CQC KLOE </w:t>
            </w:r>
            <w:r>
              <w:rPr>
                <w:rFonts w:ascii="Arial" w:eastAsia="Times New Roman" w:hAnsi="Arial" w:cs="Arial"/>
                <w:b/>
                <w:bCs/>
                <w:color w:val="FFFFFF" w:themeColor="background1"/>
                <w:sz w:val="22"/>
                <w:szCs w:val="22"/>
              </w:rPr>
              <w:t>E1</w:t>
            </w:r>
          </w:p>
        </w:tc>
        <w:tc>
          <w:tcPr>
            <w:tcW w:w="6520" w:type="dxa"/>
          </w:tcPr>
          <w:p w14:paraId="2EC3828E" w14:textId="4B2F14C1" w:rsidR="007F798B" w:rsidRPr="00D114BB" w:rsidRDefault="007F798B" w:rsidP="007C0091">
            <w:pPr>
              <w:spacing w:before="80" w:after="80"/>
              <w:rPr>
                <w:rFonts w:ascii="Arial" w:eastAsia="Times New Roman" w:hAnsi="Arial" w:cs="Arial"/>
                <w:sz w:val="22"/>
                <w:szCs w:val="22"/>
              </w:rPr>
            </w:pPr>
            <w:r w:rsidRPr="007F798B">
              <w:rPr>
                <w:rFonts w:ascii="Arial" w:eastAsia="Times New Roman" w:hAnsi="Arial" w:cs="Arial"/>
                <w:sz w:val="22"/>
                <w:szCs w:val="22"/>
              </w:rPr>
              <w:t>Are people's needs assessed and care and treatment delivered in line with current legislation, standards and evidence-based guidance to achieve effective outcomes?</w:t>
            </w:r>
          </w:p>
        </w:tc>
      </w:tr>
    </w:tbl>
    <w:p w14:paraId="794BC6D9" w14:textId="103C169F" w:rsidR="00CD211E" w:rsidRPr="00B7387D" w:rsidRDefault="002B682E" w:rsidP="00D114BB">
      <w:pPr>
        <w:pStyle w:val="Heading2"/>
        <w:ind w:left="567" w:hanging="567"/>
        <w:rPr>
          <w:rFonts w:ascii="Arial" w:hAnsi="Arial" w:cs="Arial"/>
          <w:smallCaps w:val="0"/>
          <w:sz w:val="24"/>
        </w:rPr>
      </w:pPr>
      <w:bookmarkStart w:id="9" w:name="_Toc54953501"/>
      <w:bookmarkStart w:id="10" w:name="_Toc54954993"/>
      <w:bookmarkStart w:id="11" w:name="_Toc54959595"/>
      <w:bookmarkStart w:id="12" w:name="_Toc95130958"/>
      <w:bookmarkStart w:id="13" w:name="_Toc95134997"/>
      <w:bookmarkStart w:id="14" w:name="_Toc95130959"/>
      <w:bookmarkStart w:id="15" w:name="_Toc95134998"/>
      <w:bookmarkStart w:id="16" w:name="_Toc95134999"/>
      <w:bookmarkEnd w:id="7"/>
      <w:bookmarkEnd w:id="8"/>
      <w:bookmarkEnd w:id="9"/>
      <w:bookmarkEnd w:id="10"/>
      <w:bookmarkEnd w:id="11"/>
      <w:bookmarkEnd w:id="12"/>
      <w:bookmarkEnd w:id="13"/>
      <w:bookmarkEnd w:id="14"/>
      <w:bookmarkEnd w:id="15"/>
      <w:r w:rsidRPr="00B7387D">
        <w:rPr>
          <w:rFonts w:ascii="Arial" w:hAnsi="Arial" w:cs="Arial"/>
          <w:sz w:val="24"/>
        </w:rPr>
        <w:t>T</w:t>
      </w:r>
      <w:r w:rsidR="00CD211E" w:rsidRPr="00B7387D">
        <w:rPr>
          <w:rFonts w:ascii="Arial" w:hAnsi="Arial" w:cs="Arial"/>
          <w:smallCaps w:val="0"/>
          <w:sz w:val="24"/>
        </w:rPr>
        <w:t xml:space="preserve">raining and </w:t>
      </w:r>
      <w:r w:rsidR="00593F38">
        <w:rPr>
          <w:rFonts w:ascii="Arial" w:hAnsi="Arial" w:cs="Arial"/>
          <w:smallCaps w:val="0"/>
          <w:sz w:val="24"/>
        </w:rPr>
        <w:t>s</w:t>
      </w:r>
      <w:r w:rsidR="00CD211E" w:rsidRPr="00B7387D">
        <w:rPr>
          <w:rFonts w:ascii="Arial" w:hAnsi="Arial" w:cs="Arial"/>
          <w:smallCaps w:val="0"/>
          <w:sz w:val="24"/>
        </w:rPr>
        <w:t>upport</w:t>
      </w:r>
      <w:bookmarkEnd w:id="16"/>
    </w:p>
    <w:p w14:paraId="6B186937" w14:textId="77777777" w:rsidR="00CD211E" w:rsidRDefault="00CD211E" w:rsidP="00CD211E">
      <w:pPr>
        <w:rPr>
          <w:lang w:val="en-US"/>
        </w:rPr>
      </w:pPr>
    </w:p>
    <w:p w14:paraId="228962E3" w14:textId="52C54E94" w:rsidR="00CD211E" w:rsidRPr="00B7387D" w:rsidRDefault="00B7387D" w:rsidP="00CD211E">
      <w:pPr>
        <w:rPr>
          <w:rFonts w:ascii="Arial" w:hAnsi="Arial" w:cs="Arial"/>
          <w:sz w:val="22"/>
          <w:lang w:val="en-US"/>
        </w:rPr>
      </w:pPr>
      <w:r w:rsidRPr="00B7387D">
        <w:rPr>
          <w:rFonts w:ascii="Arial" w:hAnsi="Arial" w:cs="Arial"/>
          <w:sz w:val="22"/>
          <w:lang w:val="en-US"/>
        </w:rPr>
        <w:t xml:space="preserve">The </w:t>
      </w:r>
      <w:proofErr w:type="spellStart"/>
      <w:r w:rsidR="00D114BB">
        <w:rPr>
          <w:rFonts w:ascii="Arial" w:hAnsi="Arial" w:cs="Arial"/>
          <w:sz w:val="22"/>
          <w:lang w:val="en-US"/>
        </w:rPr>
        <w:t>organisation</w:t>
      </w:r>
      <w:proofErr w:type="spellEnd"/>
      <w:r w:rsidR="00CD211E" w:rsidRPr="00B7387D">
        <w:rPr>
          <w:rFonts w:ascii="Arial" w:hAnsi="Arial" w:cs="Arial"/>
          <w:sz w:val="22"/>
          <w:lang w:val="en-US"/>
        </w:rPr>
        <w:t xml:space="preserve"> will provide guidance and support to help those to whom it applies </w:t>
      </w:r>
      <w:r>
        <w:rPr>
          <w:rFonts w:ascii="Arial" w:hAnsi="Arial" w:cs="Arial"/>
          <w:sz w:val="22"/>
          <w:lang w:val="en-US"/>
        </w:rPr>
        <w:t xml:space="preserve">to </w:t>
      </w:r>
      <w:r w:rsidR="00CD211E" w:rsidRPr="00B7387D">
        <w:rPr>
          <w:rFonts w:ascii="Arial" w:hAnsi="Arial" w:cs="Arial"/>
          <w:sz w:val="22"/>
          <w:lang w:val="en-US"/>
        </w:rPr>
        <w:t>understand their rights and responsibilities under this policy.  Additional support will be provided to managers and supervisors to enable them to deal more effectively with matters arising from this policy.</w:t>
      </w:r>
    </w:p>
    <w:p w14:paraId="0BA35458" w14:textId="77777777" w:rsidR="00CD211E" w:rsidRDefault="00CD211E" w:rsidP="0087097F">
      <w:pPr>
        <w:rPr>
          <w:lang w:val="en-US"/>
        </w:rPr>
      </w:pPr>
    </w:p>
    <w:p w14:paraId="13E75816" w14:textId="77777777" w:rsidR="00CD211E" w:rsidRPr="000858D5" w:rsidRDefault="00CD211E" w:rsidP="00B7387D">
      <w:pPr>
        <w:pStyle w:val="Heading1"/>
        <w:keepLines/>
        <w:pBdr>
          <w:bottom w:val="single" w:sz="4" w:space="1" w:color="595959" w:themeColor="text1" w:themeTint="A6"/>
        </w:pBdr>
        <w:spacing w:before="0" w:after="0" w:line="259" w:lineRule="auto"/>
        <w:rPr>
          <w:sz w:val="28"/>
          <w:szCs w:val="28"/>
        </w:rPr>
      </w:pPr>
      <w:bookmarkStart w:id="17" w:name="_Toc95135000"/>
      <w:r>
        <w:rPr>
          <w:sz w:val="28"/>
          <w:szCs w:val="28"/>
        </w:rPr>
        <w:t>Scope</w:t>
      </w:r>
      <w:bookmarkEnd w:id="17"/>
    </w:p>
    <w:p w14:paraId="2D2B0C99" w14:textId="26E0E1A0" w:rsidR="00CD211E" w:rsidRPr="008E20EC" w:rsidRDefault="002B682E" w:rsidP="00D114BB">
      <w:pPr>
        <w:pStyle w:val="Heading2"/>
        <w:ind w:left="567" w:hanging="567"/>
        <w:rPr>
          <w:rFonts w:ascii="Arial" w:hAnsi="Arial" w:cs="Arial"/>
          <w:smallCaps w:val="0"/>
          <w:sz w:val="24"/>
        </w:rPr>
      </w:pPr>
      <w:bookmarkStart w:id="18" w:name="_Toc95135001"/>
      <w:r w:rsidRPr="008E20EC">
        <w:rPr>
          <w:rFonts w:ascii="Arial" w:hAnsi="Arial" w:cs="Arial"/>
          <w:smallCaps w:val="0"/>
          <w:sz w:val="24"/>
        </w:rPr>
        <w:t>W</w:t>
      </w:r>
      <w:r w:rsidR="00CD211E" w:rsidRPr="008E20EC">
        <w:rPr>
          <w:rFonts w:ascii="Arial" w:hAnsi="Arial" w:cs="Arial"/>
          <w:smallCaps w:val="0"/>
          <w:sz w:val="24"/>
        </w:rPr>
        <w:t xml:space="preserve">ho </w:t>
      </w:r>
      <w:r w:rsidR="00B7387D" w:rsidRPr="008E20EC">
        <w:rPr>
          <w:rFonts w:ascii="Arial" w:hAnsi="Arial" w:cs="Arial"/>
          <w:smallCaps w:val="0"/>
          <w:sz w:val="24"/>
        </w:rPr>
        <w:t>it applies to</w:t>
      </w:r>
      <w:bookmarkEnd w:id="18"/>
    </w:p>
    <w:p w14:paraId="678F23CB" w14:textId="77777777" w:rsidR="00CD211E" w:rsidRPr="00B7387D" w:rsidRDefault="00CD211E" w:rsidP="00CD211E">
      <w:pPr>
        <w:rPr>
          <w:sz w:val="22"/>
          <w:lang w:val="en-US"/>
        </w:rPr>
      </w:pPr>
    </w:p>
    <w:p w14:paraId="5144C49A" w14:textId="47503C00" w:rsidR="009D024F" w:rsidRDefault="0076046D" w:rsidP="0076046D">
      <w:pPr>
        <w:rPr>
          <w:rFonts w:ascii="Arial" w:hAnsi="Arial" w:cs="Arial"/>
          <w:sz w:val="22"/>
          <w:szCs w:val="22"/>
        </w:rPr>
      </w:pPr>
      <w:bookmarkStart w:id="19" w:name="_Hlk79052198"/>
      <w:r w:rsidRPr="00D96362">
        <w:rPr>
          <w:rFonts w:ascii="Arial" w:hAnsi="Arial" w:cs="Arial"/>
          <w:sz w:val="22"/>
          <w:szCs w:val="22"/>
        </w:rPr>
        <w:t xml:space="preserve">This document applies to all employees of the organisation and other individuals performing functions in relation to the organisation such as agency workers, locums and contractors. </w:t>
      </w:r>
    </w:p>
    <w:p w14:paraId="2BDC34B6" w14:textId="77777777" w:rsidR="009D024F" w:rsidRPr="00D96362" w:rsidRDefault="009D024F" w:rsidP="0076046D">
      <w:pPr>
        <w:rPr>
          <w:rFonts w:ascii="Arial" w:hAnsi="Arial" w:cs="Arial"/>
          <w:sz w:val="22"/>
          <w:szCs w:val="22"/>
        </w:rPr>
      </w:pPr>
    </w:p>
    <w:p w14:paraId="597BF9D2" w14:textId="1A6800CC" w:rsidR="0076046D" w:rsidRPr="00B7387D" w:rsidRDefault="0076046D" w:rsidP="00CD211E">
      <w:pPr>
        <w:rPr>
          <w:rFonts w:ascii="Arial" w:hAnsi="Arial" w:cs="Arial"/>
          <w:sz w:val="22"/>
          <w:lang w:val="en-US"/>
        </w:rPr>
      </w:pPr>
      <w:r w:rsidRPr="00D96362">
        <w:rPr>
          <w:rFonts w:ascii="Arial" w:hAnsi="Arial" w:cs="Arial"/>
          <w:sz w:val="22"/>
          <w:szCs w:val="22"/>
        </w:rPr>
        <w:t>Furthermore, it applies to clinicians who may or may not be employed by the organisation but who are working under</w:t>
      </w:r>
      <w:r w:rsidRPr="00D96362">
        <w:rPr>
          <w:rFonts w:ascii="Arial" w:hAnsi="Arial" w:cs="Arial"/>
          <w:color w:val="1C190F"/>
          <w:sz w:val="22"/>
          <w:szCs w:val="22"/>
        </w:rPr>
        <w:t xml:space="preserve"> the Additional Roles Reimbursement Scheme (ARRS).</w:t>
      </w:r>
      <w:r w:rsidRPr="00D96362">
        <w:rPr>
          <w:rFonts w:ascii="Arial" w:hAnsi="Arial" w:cs="Arial"/>
          <w:color w:val="1C190F"/>
          <w:sz w:val="22"/>
          <w:szCs w:val="22"/>
          <w:vertAlign w:val="superscript"/>
        </w:rPr>
        <w:footnoteReference w:id="2"/>
      </w:r>
      <w:bookmarkEnd w:id="19"/>
    </w:p>
    <w:p w14:paraId="03522A21" w14:textId="3976545F" w:rsidR="00CD211E" w:rsidRPr="008E20EC" w:rsidRDefault="002B682E" w:rsidP="00D114BB">
      <w:pPr>
        <w:pStyle w:val="Heading2"/>
        <w:ind w:left="567" w:hanging="567"/>
        <w:rPr>
          <w:rFonts w:ascii="Arial" w:hAnsi="Arial" w:cs="Arial"/>
          <w:smallCaps w:val="0"/>
          <w:sz w:val="24"/>
        </w:rPr>
      </w:pPr>
      <w:bookmarkStart w:id="20" w:name="_Toc95135002"/>
      <w:r w:rsidRPr="008E20EC">
        <w:rPr>
          <w:rFonts w:ascii="Arial" w:hAnsi="Arial" w:cs="Arial"/>
          <w:smallCaps w:val="0"/>
          <w:sz w:val="24"/>
        </w:rPr>
        <w:t>W</w:t>
      </w:r>
      <w:r w:rsidR="00CD211E" w:rsidRPr="008E20EC">
        <w:rPr>
          <w:rFonts w:ascii="Arial" w:hAnsi="Arial" w:cs="Arial"/>
          <w:smallCaps w:val="0"/>
          <w:sz w:val="24"/>
        </w:rPr>
        <w:t xml:space="preserve">hy </w:t>
      </w:r>
      <w:r w:rsidR="00B7387D" w:rsidRPr="008E20EC">
        <w:rPr>
          <w:rFonts w:ascii="Arial" w:hAnsi="Arial" w:cs="Arial"/>
          <w:smallCaps w:val="0"/>
          <w:sz w:val="24"/>
        </w:rPr>
        <w:t>and how it applies to them</w:t>
      </w:r>
      <w:bookmarkEnd w:id="20"/>
    </w:p>
    <w:p w14:paraId="0226DDE1" w14:textId="77777777" w:rsidR="00CD211E" w:rsidRPr="00E53611" w:rsidRDefault="00CD211E" w:rsidP="00CD211E">
      <w:pPr>
        <w:rPr>
          <w:rFonts w:cstheme="minorHAnsi"/>
          <w:lang w:val="en-US"/>
        </w:rPr>
      </w:pPr>
    </w:p>
    <w:p w14:paraId="64A55A5B" w14:textId="77777777" w:rsidR="009D024F" w:rsidRDefault="00CD211E" w:rsidP="00CD211E">
      <w:pPr>
        <w:rPr>
          <w:rFonts w:ascii="Arial" w:hAnsi="Arial" w:cs="Arial"/>
          <w:sz w:val="22"/>
          <w:lang w:val="en-US"/>
        </w:rPr>
      </w:pPr>
      <w:r w:rsidRPr="00B7387D">
        <w:rPr>
          <w:rFonts w:ascii="Arial" w:hAnsi="Arial" w:cs="Arial"/>
          <w:sz w:val="22"/>
          <w:lang w:val="en-US"/>
        </w:rPr>
        <w:t xml:space="preserve">This document </w:t>
      </w:r>
      <w:r w:rsidR="00A25812" w:rsidRPr="00B7387D">
        <w:rPr>
          <w:rFonts w:ascii="Arial" w:hAnsi="Arial" w:cs="Arial"/>
          <w:sz w:val="22"/>
          <w:lang w:val="en-US"/>
        </w:rPr>
        <w:t>sets the standard for both clinical and administrative staff regarding their involvement in the processing of pathology results</w:t>
      </w:r>
      <w:r w:rsidR="00B7387D">
        <w:rPr>
          <w:rFonts w:ascii="Arial" w:hAnsi="Arial" w:cs="Arial"/>
          <w:sz w:val="22"/>
          <w:lang w:val="en-US"/>
        </w:rPr>
        <w:t>. T</w:t>
      </w:r>
      <w:r w:rsidR="00A25812" w:rsidRPr="00B7387D">
        <w:rPr>
          <w:rFonts w:ascii="Arial" w:hAnsi="Arial" w:cs="Arial"/>
          <w:sz w:val="22"/>
          <w:lang w:val="en-US"/>
        </w:rPr>
        <w:t>his includes clinicians giving patients sufficient, clear information about their test results</w:t>
      </w:r>
      <w:r w:rsidR="002B682E" w:rsidRPr="00B7387D">
        <w:rPr>
          <w:rFonts w:ascii="Arial" w:hAnsi="Arial" w:cs="Arial"/>
          <w:sz w:val="22"/>
          <w:lang w:val="en-US"/>
        </w:rPr>
        <w:t xml:space="preserve"> and follow-up arrangements if applicable.  </w:t>
      </w:r>
    </w:p>
    <w:p w14:paraId="3FE6E1F2" w14:textId="77777777" w:rsidR="009D024F" w:rsidRDefault="009D024F" w:rsidP="00CD211E">
      <w:pPr>
        <w:rPr>
          <w:rFonts w:ascii="Arial" w:hAnsi="Arial" w:cs="Arial"/>
          <w:sz w:val="22"/>
          <w:lang w:val="en-US"/>
        </w:rPr>
      </w:pPr>
    </w:p>
    <w:p w14:paraId="20D7494E" w14:textId="6C1AA89C" w:rsidR="00CD211E" w:rsidRPr="00B7387D" w:rsidRDefault="002B682E" w:rsidP="00CD211E">
      <w:pPr>
        <w:rPr>
          <w:rFonts w:ascii="Arial" w:hAnsi="Arial" w:cs="Arial"/>
          <w:sz w:val="22"/>
          <w:lang w:val="en-US"/>
        </w:rPr>
      </w:pPr>
      <w:r w:rsidRPr="00B7387D">
        <w:rPr>
          <w:rFonts w:ascii="Arial" w:hAnsi="Arial" w:cs="Arial"/>
          <w:sz w:val="22"/>
          <w:lang w:val="en-US"/>
        </w:rPr>
        <w:t xml:space="preserve">It is to be read in conjunction with the referenced material and local directives. </w:t>
      </w:r>
    </w:p>
    <w:p w14:paraId="42B88475" w14:textId="50300938" w:rsidR="00CD211E" w:rsidRDefault="00CD211E" w:rsidP="00CD211E">
      <w:pPr>
        <w:pStyle w:val="Heading1"/>
        <w:keepLines/>
        <w:pBdr>
          <w:bottom w:val="single" w:sz="4" w:space="1" w:color="595959" w:themeColor="text1" w:themeTint="A6"/>
        </w:pBdr>
        <w:spacing w:before="360" w:after="160" w:line="259" w:lineRule="auto"/>
        <w:rPr>
          <w:sz w:val="28"/>
          <w:szCs w:val="28"/>
        </w:rPr>
      </w:pPr>
      <w:bookmarkStart w:id="21" w:name="_Toc95130964"/>
      <w:bookmarkStart w:id="22" w:name="_Toc95135003"/>
      <w:bookmarkStart w:id="23" w:name="_Toc95135004"/>
      <w:bookmarkEnd w:id="21"/>
      <w:bookmarkEnd w:id="22"/>
      <w:r>
        <w:rPr>
          <w:sz w:val="28"/>
          <w:szCs w:val="28"/>
        </w:rPr>
        <w:t>Definition of terms</w:t>
      </w:r>
      <w:bookmarkEnd w:id="23"/>
      <w:r>
        <w:rPr>
          <w:sz w:val="28"/>
          <w:szCs w:val="28"/>
        </w:rPr>
        <w:t xml:space="preserve"> </w:t>
      </w:r>
    </w:p>
    <w:p w14:paraId="30F24131" w14:textId="77777777" w:rsidR="00B7387D" w:rsidRPr="00B7387D" w:rsidRDefault="00B7387D" w:rsidP="00B7387D"/>
    <w:p w14:paraId="3BBE6388" w14:textId="6D09C15B" w:rsidR="00CD211E" w:rsidRPr="00B7387D" w:rsidRDefault="00637CD8" w:rsidP="00D114BB">
      <w:pPr>
        <w:pStyle w:val="Heading2"/>
        <w:spacing w:before="0" w:line="240" w:lineRule="auto"/>
        <w:ind w:left="567" w:hanging="567"/>
        <w:rPr>
          <w:rFonts w:ascii="Arial" w:hAnsi="Arial" w:cs="Arial"/>
          <w:smallCaps w:val="0"/>
          <w:sz w:val="24"/>
        </w:rPr>
      </w:pPr>
      <w:bookmarkStart w:id="24" w:name="_Toc95135005"/>
      <w:r w:rsidRPr="00B7387D">
        <w:rPr>
          <w:rFonts w:ascii="Arial" w:hAnsi="Arial" w:cs="Arial"/>
          <w:smallCaps w:val="0"/>
          <w:sz w:val="24"/>
        </w:rPr>
        <w:t>Pathology</w:t>
      </w:r>
      <w:bookmarkEnd w:id="24"/>
    </w:p>
    <w:p w14:paraId="11FD28E2" w14:textId="77777777" w:rsidR="00CD211E" w:rsidRDefault="00CD211E" w:rsidP="00B7387D">
      <w:pPr>
        <w:rPr>
          <w:lang w:val="en-US"/>
        </w:rPr>
      </w:pPr>
    </w:p>
    <w:p w14:paraId="38161CBA" w14:textId="5C873433" w:rsidR="00CD211E" w:rsidRDefault="00637CD8" w:rsidP="00B7387D">
      <w:pPr>
        <w:rPr>
          <w:rFonts w:ascii="Arial" w:hAnsi="Arial" w:cs="Arial"/>
          <w:sz w:val="22"/>
          <w:lang w:val="en-US"/>
        </w:rPr>
      </w:pPr>
      <w:r w:rsidRPr="00B7387D">
        <w:rPr>
          <w:rFonts w:ascii="Arial" w:hAnsi="Arial" w:cs="Arial"/>
          <w:sz w:val="22"/>
          <w:lang w:val="en-US"/>
        </w:rPr>
        <w:t>The study of disease, its causes and progression</w:t>
      </w:r>
    </w:p>
    <w:p w14:paraId="07022C94" w14:textId="77777777" w:rsidR="00B7387D" w:rsidRPr="00B7387D" w:rsidRDefault="00B7387D" w:rsidP="00B7387D">
      <w:pPr>
        <w:rPr>
          <w:rFonts w:ascii="Arial" w:hAnsi="Arial" w:cs="Arial"/>
          <w:sz w:val="22"/>
          <w:lang w:val="en-US"/>
        </w:rPr>
      </w:pPr>
    </w:p>
    <w:p w14:paraId="4358CF02" w14:textId="789D3DC7" w:rsidR="00CD211E" w:rsidRPr="00B7387D" w:rsidRDefault="00B7387D" w:rsidP="00D114BB">
      <w:pPr>
        <w:pStyle w:val="Heading2"/>
        <w:spacing w:before="0" w:line="240" w:lineRule="auto"/>
        <w:ind w:left="567" w:hanging="567"/>
        <w:rPr>
          <w:rFonts w:ascii="Arial" w:hAnsi="Arial" w:cs="Arial"/>
          <w:smallCaps w:val="0"/>
          <w:sz w:val="24"/>
        </w:rPr>
      </w:pPr>
      <w:bookmarkStart w:id="25" w:name="_Toc95135006"/>
      <w:r>
        <w:rPr>
          <w:rFonts w:ascii="Arial" w:hAnsi="Arial" w:cs="Arial"/>
          <w:smallCaps w:val="0"/>
          <w:sz w:val="24"/>
        </w:rPr>
        <w:t>Chemical p</w:t>
      </w:r>
      <w:r w:rsidR="00637CD8" w:rsidRPr="00B7387D">
        <w:rPr>
          <w:rFonts w:ascii="Arial" w:hAnsi="Arial" w:cs="Arial"/>
          <w:smallCaps w:val="0"/>
          <w:sz w:val="24"/>
        </w:rPr>
        <w:t>athology</w:t>
      </w:r>
      <w:bookmarkEnd w:id="25"/>
    </w:p>
    <w:p w14:paraId="410A457C" w14:textId="77777777" w:rsidR="00CD211E" w:rsidRPr="00E53611" w:rsidRDefault="00CD211E" w:rsidP="00B7387D">
      <w:pPr>
        <w:rPr>
          <w:rFonts w:cstheme="minorHAnsi"/>
          <w:lang w:val="en-US"/>
        </w:rPr>
      </w:pPr>
    </w:p>
    <w:p w14:paraId="1A219F21" w14:textId="49EA7399" w:rsidR="00B7387D" w:rsidRPr="00B7387D" w:rsidRDefault="00637CD8" w:rsidP="00B7387D">
      <w:pPr>
        <w:rPr>
          <w:rFonts w:ascii="Arial" w:hAnsi="Arial" w:cs="Arial"/>
          <w:sz w:val="22"/>
          <w:lang w:val="en-US"/>
        </w:rPr>
      </w:pPr>
      <w:r w:rsidRPr="00B7387D">
        <w:rPr>
          <w:rFonts w:ascii="Arial" w:hAnsi="Arial" w:cs="Arial"/>
          <w:sz w:val="22"/>
          <w:lang w:val="en-US"/>
        </w:rPr>
        <w:t>The study of chemicals in the blood and other fluids</w:t>
      </w:r>
    </w:p>
    <w:p w14:paraId="5C189F97" w14:textId="7417BB54" w:rsidR="00637CD8" w:rsidRPr="00B7387D" w:rsidRDefault="00637CD8" w:rsidP="00D114BB">
      <w:pPr>
        <w:pStyle w:val="Heading2"/>
        <w:spacing w:before="0" w:line="240" w:lineRule="auto"/>
        <w:ind w:left="567" w:hanging="567"/>
        <w:rPr>
          <w:rFonts w:ascii="Arial" w:hAnsi="Arial" w:cs="Arial"/>
          <w:smallCaps w:val="0"/>
          <w:sz w:val="24"/>
        </w:rPr>
      </w:pPr>
      <w:bookmarkStart w:id="26" w:name="_Toc95135007"/>
      <w:proofErr w:type="spellStart"/>
      <w:r w:rsidRPr="00B7387D">
        <w:rPr>
          <w:rFonts w:ascii="Arial" w:hAnsi="Arial" w:cs="Arial"/>
          <w:smallCaps w:val="0"/>
          <w:sz w:val="24"/>
        </w:rPr>
        <w:t>Haematology</w:t>
      </w:r>
      <w:bookmarkEnd w:id="26"/>
      <w:proofErr w:type="spellEnd"/>
    </w:p>
    <w:p w14:paraId="5C98FC66" w14:textId="77777777" w:rsidR="00637CD8" w:rsidRDefault="00637CD8" w:rsidP="00B7387D">
      <w:pPr>
        <w:rPr>
          <w:lang w:val="en-US"/>
        </w:rPr>
      </w:pPr>
    </w:p>
    <w:p w14:paraId="4D7A8365" w14:textId="57A68874" w:rsidR="00637CD8" w:rsidRDefault="00637CD8" w:rsidP="00B7387D">
      <w:pPr>
        <w:rPr>
          <w:rFonts w:ascii="Arial" w:hAnsi="Arial" w:cs="Arial"/>
          <w:sz w:val="22"/>
          <w:lang w:val="en-US"/>
        </w:rPr>
      </w:pPr>
      <w:r w:rsidRPr="00B7387D">
        <w:rPr>
          <w:rFonts w:ascii="Arial" w:hAnsi="Arial" w:cs="Arial"/>
          <w:sz w:val="22"/>
          <w:lang w:val="en-US"/>
        </w:rPr>
        <w:t>The study of disorders of the blood</w:t>
      </w:r>
    </w:p>
    <w:p w14:paraId="16E269D1" w14:textId="77777777" w:rsidR="00B7387D" w:rsidRPr="00B7387D" w:rsidRDefault="00B7387D" w:rsidP="00B7387D">
      <w:pPr>
        <w:rPr>
          <w:rFonts w:ascii="Arial" w:hAnsi="Arial" w:cs="Arial"/>
          <w:sz w:val="22"/>
          <w:lang w:val="en-US"/>
        </w:rPr>
      </w:pPr>
    </w:p>
    <w:p w14:paraId="011D09D7" w14:textId="564ED6CE" w:rsidR="00637CD8" w:rsidRPr="00B7387D" w:rsidRDefault="00637CD8" w:rsidP="00D114BB">
      <w:pPr>
        <w:pStyle w:val="Heading2"/>
        <w:spacing w:before="0" w:line="240" w:lineRule="auto"/>
        <w:ind w:left="567" w:hanging="567"/>
        <w:rPr>
          <w:rFonts w:ascii="Arial" w:hAnsi="Arial" w:cs="Arial"/>
          <w:smallCaps w:val="0"/>
          <w:sz w:val="24"/>
        </w:rPr>
      </w:pPr>
      <w:bookmarkStart w:id="27" w:name="_Toc95135008"/>
      <w:r w:rsidRPr="00B7387D">
        <w:rPr>
          <w:rFonts w:ascii="Arial" w:hAnsi="Arial" w:cs="Arial"/>
          <w:smallCaps w:val="0"/>
          <w:sz w:val="24"/>
        </w:rPr>
        <w:lastRenderedPageBreak/>
        <w:t>Histopathology</w:t>
      </w:r>
      <w:bookmarkEnd w:id="27"/>
    </w:p>
    <w:p w14:paraId="29E1CBA9" w14:textId="77777777" w:rsidR="00637CD8" w:rsidRDefault="00637CD8" w:rsidP="00B7387D">
      <w:pPr>
        <w:rPr>
          <w:lang w:val="en-US"/>
        </w:rPr>
      </w:pPr>
    </w:p>
    <w:p w14:paraId="29937075" w14:textId="2ACDBE35" w:rsidR="00637CD8" w:rsidRDefault="00637CD8" w:rsidP="00B7387D">
      <w:pPr>
        <w:rPr>
          <w:rFonts w:ascii="Arial" w:hAnsi="Arial" w:cs="Arial"/>
          <w:sz w:val="22"/>
          <w:lang w:val="en-US"/>
        </w:rPr>
      </w:pPr>
      <w:r w:rsidRPr="00B7387D">
        <w:rPr>
          <w:rFonts w:ascii="Arial" w:hAnsi="Arial" w:cs="Arial"/>
          <w:sz w:val="22"/>
          <w:lang w:val="en-US"/>
        </w:rPr>
        <w:t>The study of disease of human tissue</w:t>
      </w:r>
    </w:p>
    <w:p w14:paraId="7974DF56" w14:textId="77777777" w:rsidR="00B7387D" w:rsidRPr="00B7387D" w:rsidRDefault="00B7387D" w:rsidP="00B7387D">
      <w:pPr>
        <w:rPr>
          <w:rFonts w:ascii="Arial" w:hAnsi="Arial" w:cs="Arial"/>
          <w:sz w:val="22"/>
          <w:lang w:val="en-US"/>
        </w:rPr>
      </w:pPr>
    </w:p>
    <w:p w14:paraId="2471F950" w14:textId="7A33C2C5" w:rsidR="00637CD8" w:rsidRPr="00B7387D" w:rsidRDefault="00B7387D" w:rsidP="00D114BB">
      <w:pPr>
        <w:pStyle w:val="Heading2"/>
        <w:spacing w:before="0" w:line="240" w:lineRule="auto"/>
        <w:ind w:left="567" w:hanging="567"/>
        <w:rPr>
          <w:rFonts w:ascii="Arial" w:hAnsi="Arial" w:cs="Arial"/>
          <w:smallCaps w:val="0"/>
          <w:sz w:val="24"/>
        </w:rPr>
      </w:pPr>
      <w:bookmarkStart w:id="28" w:name="_Toc95135009"/>
      <w:r w:rsidRPr="00B7387D">
        <w:rPr>
          <w:rFonts w:ascii="Arial" w:hAnsi="Arial" w:cs="Arial"/>
          <w:smallCaps w:val="0"/>
          <w:sz w:val="24"/>
        </w:rPr>
        <w:t>Medical m</w:t>
      </w:r>
      <w:r w:rsidR="00637CD8" w:rsidRPr="00B7387D">
        <w:rPr>
          <w:rFonts w:ascii="Arial" w:hAnsi="Arial" w:cs="Arial"/>
          <w:smallCaps w:val="0"/>
          <w:sz w:val="24"/>
        </w:rPr>
        <w:t>icrobiology</w:t>
      </w:r>
      <w:bookmarkEnd w:id="28"/>
    </w:p>
    <w:p w14:paraId="359EB427" w14:textId="77777777" w:rsidR="00637CD8" w:rsidRPr="00B7387D" w:rsidRDefault="00637CD8" w:rsidP="00B7387D">
      <w:pPr>
        <w:rPr>
          <w:sz w:val="22"/>
          <w:lang w:val="en-US"/>
        </w:rPr>
      </w:pPr>
    </w:p>
    <w:p w14:paraId="32B42D38" w14:textId="3206B898" w:rsidR="00637CD8" w:rsidRPr="00B7387D" w:rsidRDefault="00637CD8" w:rsidP="00B7387D">
      <w:pPr>
        <w:rPr>
          <w:rFonts w:ascii="Arial" w:hAnsi="Arial" w:cs="Arial"/>
          <w:sz w:val="22"/>
          <w:lang w:val="en-US"/>
        </w:rPr>
      </w:pPr>
      <w:r w:rsidRPr="00B7387D">
        <w:rPr>
          <w:rFonts w:ascii="Arial" w:hAnsi="Arial" w:cs="Arial"/>
          <w:sz w:val="22"/>
          <w:lang w:val="en-US"/>
        </w:rPr>
        <w:t>The study of infection</w:t>
      </w:r>
    </w:p>
    <w:p w14:paraId="5EC57263" w14:textId="77777777" w:rsidR="00637CD8" w:rsidRPr="00B7387D" w:rsidRDefault="00637CD8" w:rsidP="00B7387D">
      <w:pPr>
        <w:rPr>
          <w:rFonts w:ascii="Arial" w:hAnsi="Arial" w:cs="Arial"/>
          <w:sz w:val="22"/>
          <w:lang w:val="en-US"/>
        </w:rPr>
      </w:pPr>
    </w:p>
    <w:p w14:paraId="57C22BEF" w14:textId="0F89FF29" w:rsidR="00637CD8" w:rsidRPr="00B7387D" w:rsidRDefault="00637CD8" w:rsidP="00B7387D">
      <w:pPr>
        <w:rPr>
          <w:rFonts w:ascii="Arial" w:hAnsi="Arial" w:cs="Arial"/>
          <w:sz w:val="22"/>
          <w:lang w:val="en-US"/>
        </w:rPr>
      </w:pPr>
      <w:r w:rsidRPr="00B7387D">
        <w:rPr>
          <w:rFonts w:ascii="Arial" w:hAnsi="Arial" w:cs="Arial"/>
          <w:sz w:val="22"/>
          <w:lang w:val="en-US"/>
        </w:rPr>
        <w:t>For the purpose of this policy, the term pathology will be used to cover all of the above descriptors.</w:t>
      </w:r>
    </w:p>
    <w:p w14:paraId="5BF94D17" w14:textId="58E831A5"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29" w:name="_Toc95135010"/>
      <w:r>
        <w:rPr>
          <w:sz w:val="28"/>
          <w:szCs w:val="28"/>
        </w:rPr>
        <w:t>Policy</w:t>
      </w:r>
      <w:bookmarkEnd w:id="29"/>
    </w:p>
    <w:p w14:paraId="060F4E31" w14:textId="20CEB11D" w:rsidR="00CD211E" w:rsidRPr="00B7387D" w:rsidRDefault="000664C0" w:rsidP="00D114BB">
      <w:pPr>
        <w:pStyle w:val="Heading2"/>
        <w:ind w:left="567" w:hanging="567"/>
        <w:rPr>
          <w:rFonts w:ascii="Arial" w:hAnsi="Arial" w:cs="Arial"/>
          <w:smallCaps w:val="0"/>
          <w:sz w:val="24"/>
        </w:rPr>
      </w:pPr>
      <w:bookmarkStart w:id="30" w:name="_Toc95135011"/>
      <w:r w:rsidRPr="00B7387D">
        <w:rPr>
          <w:rFonts w:ascii="Arial" w:hAnsi="Arial" w:cs="Arial"/>
          <w:smallCaps w:val="0"/>
          <w:sz w:val="24"/>
        </w:rPr>
        <w:t>E-</w:t>
      </w:r>
      <w:r w:rsidR="00593F38">
        <w:rPr>
          <w:rFonts w:ascii="Arial" w:hAnsi="Arial" w:cs="Arial"/>
          <w:smallCaps w:val="0"/>
          <w:sz w:val="24"/>
        </w:rPr>
        <w:t>r</w:t>
      </w:r>
      <w:r w:rsidRPr="00B7387D">
        <w:rPr>
          <w:rFonts w:ascii="Arial" w:hAnsi="Arial" w:cs="Arial"/>
          <w:smallCaps w:val="0"/>
          <w:sz w:val="24"/>
        </w:rPr>
        <w:t>esu</w:t>
      </w:r>
      <w:r w:rsidR="000563FD" w:rsidRPr="00B7387D">
        <w:rPr>
          <w:rFonts w:ascii="Arial" w:hAnsi="Arial" w:cs="Arial"/>
          <w:smallCaps w:val="0"/>
          <w:sz w:val="24"/>
        </w:rPr>
        <w:t>l</w:t>
      </w:r>
      <w:r w:rsidRPr="00B7387D">
        <w:rPr>
          <w:rFonts w:ascii="Arial" w:hAnsi="Arial" w:cs="Arial"/>
          <w:smallCaps w:val="0"/>
          <w:sz w:val="24"/>
        </w:rPr>
        <w:t>ts</w:t>
      </w:r>
      <w:bookmarkEnd w:id="30"/>
    </w:p>
    <w:p w14:paraId="14375152" w14:textId="77777777" w:rsidR="00CD211E" w:rsidRDefault="00CD211E" w:rsidP="00CD211E">
      <w:pPr>
        <w:rPr>
          <w:lang w:val="en-US"/>
        </w:rPr>
      </w:pPr>
    </w:p>
    <w:p w14:paraId="4EFC9621" w14:textId="1801685D" w:rsidR="000563FD" w:rsidRPr="00B7387D" w:rsidRDefault="000563FD" w:rsidP="00CD211E">
      <w:pPr>
        <w:rPr>
          <w:rFonts w:ascii="Arial" w:hAnsi="Arial" w:cs="Arial"/>
          <w:sz w:val="22"/>
          <w:lang w:val="en-US"/>
        </w:rPr>
      </w:pPr>
      <w:r w:rsidRPr="00B7387D">
        <w:rPr>
          <w:rFonts w:ascii="Arial" w:hAnsi="Arial" w:cs="Arial"/>
          <w:sz w:val="22"/>
          <w:lang w:val="en-US"/>
        </w:rPr>
        <w:t xml:space="preserve">Pathology results are received electronically via the </w:t>
      </w:r>
      <w:r w:rsidR="00192ABB">
        <w:rPr>
          <w:rFonts w:ascii="Arial" w:hAnsi="Arial" w:cs="Arial"/>
          <w:sz w:val="22"/>
          <w:lang w:val="en-US"/>
        </w:rPr>
        <w:t>pathology links</w:t>
      </w:r>
      <w:r w:rsidRPr="00B7387D">
        <w:rPr>
          <w:rFonts w:ascii="Arial" w:hAnsi="Arial" w:cs="Arial"/>
          <w:sz w:val="22"/>
          <w:lang w:val="en-US"/>
        </w:rPr>
        <w:t xml:space="preserve"> section of the </w:t>
      </w:r>
      <w:r w:rsidR="00192ABB">
        <w:rPr>
          <w:rFonts w:ascii="Arial" w:hAnsi="Arial" w:cs="Arial"/>
          <w:sz w:val="22"/>
          <w:lang w:val="en-US"/>
        </w:rPr>
        <w:t>EMIS Web</w:t>
      </w:r>
      <w:r w:rsidRPr="00B7387D">
        <w:rPr>
          <w:rFonts w:ascii="Arial" w:hAnsi="Arial" w:cs="Arial"/>
          <w:sz w:val="22"/>
          <w:lang w:val="en-US"/>
        </w:rPr>
        <w:t xml:space="preserve"> clinical system</w:t>
      </w:r>
      <w:r w:rsidR="00560825">
        <w:rPr>
          <w:rFonts w:ascii="Arial" w:hAnsi="Arial" w:cs="Arial"/>
          <w:sz w:val="22"/>
          <w:lang w:val="en-US"/>
        </w:rPr>
        <w:t xml:space="preserve"> and all test results are to be logged into the respective patient record.</w:t>
      </w:r>
      <w:r w:rsidRPr="00B7387D">
        <w:rPr>
          <w:rFonts w:ascii="Arial" w:hAnsi="Arial" w:cs="Arial"/>
          <w:sz w:val="22"/>
          <w:lang w:val="en-US"/>
        </w:rPr>
        <w:t xml:space="preserve"> It is the responsibility of the requesting clinician to view and action the results as appropriate using one of the following descriptors:</w:t>
      </w:r>
    </w:p>
    <w:p w14:paraId="0186D125" w14:textId="77777777" w:rsidR="000563FD" w:rsidRPr="00B7387D" w:rsidRDefault="000563FD" w:rsidP="00CD211E">
      <w:pPr>
        <w:rPr>
          <w:rFonts w:ascii="Arial" w:hAnsi="Arial" w:cs="Arial"/>
          <w:sz w:val="22"/>
          <w:lang w:val="en-US"/>
        </w:rPr>
      </w:pPr>
    </w:p>
    <w:p w14:paraId="29376E03" w14:textId="577140D0" w:rsidR="00CD211E" w:rsidRDefault="000563FD" w:rsidP="000563FD">
      <w:pPr>
        <w:pStyle w:val="ListParagraph"/>
        <w:numPr>
          <w:ilvl w:val="0"/>
          <w:numId w:val="11"/>
        </w:numPr>
        <w:rPr>
          <w:rFonts w:ascii="Arial" w:hAnsi="Arial" w:cs="Arial"/>
          <w:sz w:val="22"/>
          <w:lang w:val="en-US"/>
        </w:rPr>
      </w:pPr>
      <w:r w:rsidRPr="00B7387D">
        <w:rPr>
          <w:rFonts w:ascii="Arial" w:hAnsi="Arial" w:cs="Arial"/>
          <w:sz w:val="22"/>
          <w:lang w:val="en-US"/>
        </w:rPr>
        <w:t>Normal – no further action</w:t>
      </w:r>
    </w:p>
    <w:p w14:paraId="2ED04926" w14:textId="77777777" w:rsidR="009D024F" w:rsidRPr="00B7387D" w:rsidRDefault="009D024F" w:rsidP="00D114BB">
      <w:pPr>
        <w:pStyle w:val="ListParagraph"/>
        <w:ind w:left="855"/>
        <w:rPr>
          <w:rFonts w:ascii="Arial" w:hAnsi="Arial" w:cs="Arial"/>
          <w:sz w:val="22"/>
          <w:lang w:val="en-US"/>
        </w:rPr>
      </w:pPr>
    </w:p>
    <w:p w14:paraId="06C98A1C" w14:textId="37F19A89" w:rsidR="000563FD" w:rsidRPr="00B7387D" w:rsidRDefault="000563FD" w:rsidP="000563FD">
      <w:pPr>
        <w:pStyle w:val="ListParagraph"/>
        <w:numPr>
          <w:ilvl w:val="0"/>
          <w:numId w:val="11"/>
        </w:numPr>
        <w:rPr>
          <w:rFonts w:ascii="Arial" w:hAnsi="Arial" w:cs="Arial"/>
          <w:sz w:val="22"/>
          <w:lang w:val="en-US"/>
        </w:rPr>
      </w:pPr>
      <w:r w:rsidRPr="00B7387D">
        <w:rPr>
          <w:rFonts w:ascii="Arial" w:hAnsi="Arial" w:cs="Arial"/>
          <w:sz w:val="22"/>
          <w:lang w:val="en-US"/>
        </w:rPr>
        <w:t>Borderline – make appointment for a repeat test</w:t>
      </w:r>
      <w:r w:rsidR="00B7387D">
        <w:rPr>
          <w:rFonts w:ascii="Arial" w:hAnsi="Arial" w:cs="Arial"/>
          <w:sz w:val="22"/>
          <w:lang w:val="en-US"/>
        </w:rPr>
        <w:t>/</w:t>
      </w:r>
      <w:r w:rsidRPr="00B7387D">
        <w:rPr>
          <w:rFonts w:ascii="Arial" w:hAnsi="Arial" w:cs="Arial"/>
          <w:sz w:val="22"/>
          <w:lang w:val="en-US"/>
        </w:rPr>
        <w:t>appointment in [</w:t>
      </w:r>
      <w:r w:rsidRPr="00B7387D">
        <w:rPr>
          <w:rFonts w:ascii="Arial" w:hAnsi="Arial" w:cs="Arial"/>
          <w:sz w:val="22"/>
          <w:highlight w:val="yellow"/>
          <w:lang w:val="en-US"/>
        </w:rPr>
        <w:t>x</w:t>
      </w:r>
      <w:r w:rsidRPr="00B7387D">
        <w:rPr>
          <w:rFonts w:ascii="Arial" w:hAnsi="Arial" w:cs="Arial"/>
          <w:sz w:val="22"/>
          <w:lang w:val="en-US"/>
        </w:rPr>
        <w:t xml:space="preserve">] </w:t>
      </w:r>
      <w:r w:rsidR="003D7FE1" w:rsidRPr="00B7387D">
        <w:rPr>
          <w:rFonts w:ascii="Arial" w:hAnsi="Arial" w:cs="Arial"/>
          <w:sz w:val="22"/>
          <w:lang w:val="en-US"/>
        </w:rPr>
        <w:t>days’ time</w:t>
      </w:r>
    </w:p>
    <w:p w14:paraId="77D1DCA4" w14:textId="77777777" w:rsidR="009D024F" w:rsidRDefault="009D024F" w:rsidP="00D114BB">
      <w:pPr>
        <w:pStyle w:val="ListParagraph"/>
        <w:ind w:left="855"/>
        <w:rPr>
          <w:rFonts w:ascii="Arial" w:hAnsi="Arial" w:cs="Arial"/>
          <w:sz w:val="22"/>
          <w:lang w:val="en-US"/>
        </w:rPr>
      </w:pPr>
    </w:p>
    <w:p w14:paraId="23C20902" w14:textId="22578116" w:rsidR="000563FD" w:rsidRDefault="000563FD" w:rsidP="000563FD">
      <w:pPr>
        <w:pStyle w:val="ListParagraph"/>
        <w:numPr>
          <w:ilvl w:val="0"/>
          <w:numId w:val="11"/>
        </w:numPr>
        <w:rPr>
          <w:rFonts w:ascii="Arial" w:hAnsi="Arial" w:cs="Arial"/>
          <w:sz w:val="22"/>
          <w:lang w:val="en-US"/>
        </w:rPr>
      </w:pPr>
      <w:r w:rsidRPr="00B7387D">
        <w:rPr>
          <w:rFonts w:ascii="Arial" w:hAnsi="Arial" w:cs="Arial"/>
          <w:sz w:val="22"/>
          <w:lang w:val="en-US"/>
        </w:rPr>
        <w:t>Abnormal – make routine/urgent appointment to see GP</w:t>
      </w:r>
      <w:r w:rsidR="0043413D">
        <w:rPr>
          <w:rFonts w:ascii="Arial" w:hAnsi="Arial" w:cs="Arial"/>
          <w:sz w:val="22"/>
          <w:lang w:val="en-US"/>
        </w:rPr>
        <w:t>, other appropriate clinician</w:t>
      </w:r>
      <w:r w:rsidRPr="00B7387D">
        <w:rPr>
          <w:rFonts w:ascii="Arial" w:hAnsi="Arial" w:cs="Arial"/>
          <w:sz w:val="22"/>
          <w:lang w:val="en-US"/>
        </w:rPr>
        <w:t xml:space="preserve"> in [</w:t>
      </w:r>
      <w:r w:rsidRPr="00B7387D">
        <w:rPr>
          <w:rFonts w:ascii="Arial" w:hAnsi="Arial" w:cs="Arial"/>
          <w:sz w:val="22"/>
          <w:highlight w:val="yellow"/>
          <w:lang w:val="en-US"/>
        </w:rPr>
        <w:t>x</w:t>
      </w:r>
      <w:r w:rsidRPr="00B7387D">
        <w:rPr>
          <w:rFonts w:ascii="Arial" w:hAnsi="Arial" w:cs="Arial"/>
          <w:sz w:val="22"/>
          <w:lang w:val="en-US"/>
        </w:rPr>
        <w:t>] days or weeks</w:t>
      </w:r>
    </w:p>
    <w:p w14:paraId="334A2E2E" w14:textId="77777777" w:rsidR="00560825" w:rsidRPr="00D114BB" w:rsidRDefault="00560825" w:rsidP="00D114BB">
      <w:pPr>
        <w:pStyle w:val="ListParagraph"/>
        <w:rPr>
          <w:rFonts w:ascii="Arial" w:hAnsi="Arial" w:cs="Arial"/>
          <w:sz w:val="22"/>
          <w:lang w:val="en-US"/>
        </w:rPr>
      </w:pPr>
    </w:p>
    <w:p w14:paraId="2DDA85C2" w14:textId="68B2D0A4" w:rsidR="00560825" w:rsidRPr="00D114BB" w:rsidRDefault="00560825" w:rsidP="00D114BB">
      <w:pPr>
        <w:rPr>
          <w:rFonts w:ascii="Arial" w:hAnsi="Arial" w:cs="Arial"/>
          <w:sz w:val="22"/>
          <w:lang w:val="en-US"/>
        </w:rPr>
      </w:pPr>
      <w:r>
        <w:rPr>
          <w:rFonts w:ascii="Arial" w:hAnsi="Arial" w:cs="Arial"/>
          <w:sz w:val="22"/>
          <w:lang w:val="en-US"/>
        </w:rPr>
        <w:t xml:space="preserve">There is to be no delay in reporting </w:t>
      </w:r>
      <w:r w:rsidR="00845D6C">
        <w:rPr>
          <w:rFonts w:ascii="Arial" w:hAnsi="Arial" w:cs="Arial"/>
          <w:sz w:val="22"/>
          <w:lang w:val="en-US"/>
        </w:rPr>
        <w:t xml:space="preserve">any results that require prompt action. </w:t>
      </w:r>
    </w:p>
    <w:p w14:paraId="4E843DE8" w14:textId="61CE9BD4" w:rsidR="00CD211E" w:rsidRPr="00B7387D" w:rsidRDefault="007C3816" w:rsidP="00D114BB">
      <w:pPr>
        <w:pStyle w:val="Heading2"/>
        <w:ind w:left="567" w:hanging="567"/>
        <w:rPr>
          <w:rFonts w:ascii="Arial" w:hAnsi="Arial" w:cs="Arial"/>
          <w:smallCaps w:val="0"/>
          <w:sz w:val="24"/>
        </w:rPr>
      </w:pPr>
      <w:bookmarkStart w:id="31" w:name="_Toc95135012"/>
      <w:r w:rsidRPr="00B7387D">
        <w:rPr>
          <w:rFonts w:ascii="Arial" w:hAnsi="Arial" w:cs="Arial"/>
          <w:smallCaps w:val="0"/>
          <w:sz w:val="24"/>
        </w:rPr>
        <w:t xml:space="preserve">Cytology </w:t>
      </w:r>
      <w:r w:rsidR="00593F38">
        <w:rPr>
          <w:rFonts w:ascii="Arial" w:hAnsi="Arial" w:cs="Arial"/>
          <w:smallCaps w:val="0"/>
          <w:sz w:val="24"/>
        </w:rPr>
        <w:t>r</w:t>
      </w:r>
      <w:r w:rsidRPr="00B7387D">
        <w:rPr>
          <w:rFonts w:ascii="Arial" w:hAnsi="Arial" w:cs="Arial"/>
          <w:smallCaps w:val="0"/>
          <w:sz w:val="24"/>
        </w:rPr>
        <w:t>esults</w:t>
      </w:r>
      <w:bookmarkEnd w:id="31"/>
    </w:p>
    <w:p w14:paraId="4247DECC" w14:textId="77777777" w:rsidR="00CD211E" w:rsidRPr="00E53611" w:rsidRDefault="00CD211E" w:rsidP="00CD211E">
      <w:pPr>
        <w:rPr>
          <w:rFonts w:cstheme="minorHAnsi"/>
          <w:lang w:val="en-US"/>
        </w:rPr>
      </w:pPr>
    </w:p>
    <w:p w14:paraId="477EE225" w14:textId="5C6B51B7" w:rsidR="001010EB" w:rsidRPr="00B7387D" w:rsidRDefault="001010EB" w:rsidP="00CD211E">
      <w:pPr>
        <w:rPr>
          <w:rFonts w:ascii="Arial" w:hAnsi="Arial" w:cs="Arial"/>
          <w:sz w:val="22"/>
          <w:lang w:val="en-US"/>
        </w:rPr>
      </w:pPr>
      <w:r w:rsidRPr="00B7387D">
        <w:rPr>
          <w:rFonts w:ascii="Arial" w:hAnsi="Arial" w:cs="Arial"/>
          <w:sz w:val="22"/>
          <w:lang w:val="en-US"/>
        </w:rPr>
        <w:t>All cytology results will be review</w:t>
      </w:r>
      <w:r w:rsidR="00B7387D">
        <w:rPr>
          <w:rFonts w:ascii="Arial" w:hAnsi="Arial" w:cs="Arial"/>
          <w:sz w:val="22"/>
          <w:lang w:val="en-US"/>
        </w:rPr>
        <w:t>ed</w:t>
      </w:r>
      <w:r w:rsidRPr="00B7387D">
        <w:rPr>
          <w:rFonts w:ascii="Arial" w:hAnsi="Arial" w:cs="Arial"/>
          <w:sz w:val="22"/>
          <w:lang w:val="en-US"/>
        </w:rPr>
        <w:t xml:space="preserve"> by the </w:t>
      </w:r>
      <w:r w:rsidR="0043413D">
        <w:rPr>
          <w:rFonts w:ascii="Arial" w:hAnsi="Arial" w:cs="Arial"/>
          <w:sz w:val="22"/>
          <w:lang w:val="en-US"/>
        </w:rPr>
        <w:t xml:space="preserve">designated clinician </w:t>
      </w:r>
      <w:r w:rsidRPr="00B7387D">
        <w:rPr>
          <w:rFonts w:ascii="Arial" w:hAnsi="Arial" w:cs="Arial"/>
          <w:sz w:val="22"/>
          <w:lang w:val="en-US"/>
        </w:rPr>
        <w:t>who conducted the screening.  The results will be commented upon and the [</w:t>
      </w:r>
      <w:r w:rsidRPr="00B7387D">
        <w:rPr>
          <w:rFonts w:ascii="Arial" w:hAnsi="Arial" w:cs="Arial"/>
          <w:sz w:val="22"/>
          <w:highlight w:val="yellow"/>
          <w:lang w:val="en-US"/>
        </w:rPr>
        <w:t>medical administrator</w:t>
      </w:r>
      <w:r w:rsidRPr="00B7387D">
        <w:rPr>
          <w:rFonts w:ascii="Arial" w:hAnsi="Arial" w:cs="Arial"/>
          <w:sz w:val="22"/>
          <w:lang w:val="en-US"/>
        </w:rPr>
        <w:t>] will be tasked to send the appropriate result letter to the patient and attach a copy to the patient’s healthcare record.</w:t>
      </w:r>
    </w:p>
    <w:p w14:paraId="322C861F" w14:textId="77777777" w:rsidR="001010EB" w:rsidRPr="00B7387D" w:rsidRDefault="001010EB" w:rsidP="00CD211E">
      <w:pPr>
        <w:rPr>
          <w:rFonts w:ascii="Arial" w:hAnsi="Arial" w:cs="Arial"/>
          <w:sz w:val="22"/>
          <w:lang w:val="en-US"/>
        </w:rPr>
      </w:pPr>
    </w:p>
    <w:p w14:paraId="42D661E8" w14:textId="1C2AC514" w:rsidR="001010EB" w:rsidRPr="00D114BB" w:rsidRDefault="001010EB" w:rsidP="00CD211E">
      <w:pPr>
        <w:rPr>
          <w:rFonts w:ascii="Arial" w:hAnsi="Arial" w:cs="Arial"/>
          <w:sz w:val="22"/>
          <w:szCs w:val="22"/>
          <w:lang w:val="en-US"/>
        </w:rPr>
      </w:pPr>
      <w:r w:rsidRPr="00983328">
        <w:rPr>
          <w:rFonts w:ascii="Arial" w:hAnsi="Arial" w:cs="Arial"/>
          <w:sz w:val="22"/>
          <w:szCs w:val="22"/>
          <w:lang w:val="en-US"/>
        </w:rPr>
        <w:t xml:space="preserve">The </w:t>
      </w:r>
      <w:r w:rsidR="0043413D" w:rsidRPr="00983328">
        <w:rPr>
          <w:rFonts w:ascii="Arial" w:hAnsi="Arial" w:cs="Arial"/>
          <w:sz w:val="22"/>
          <w:szCs w:val="22"/>
          <w:lang w:val="en-US"/>
        </w:rPr>
        <w:t>designated clinician</w:t>
      </w:r>
      <w:r w:rsidR="00B7387D" w:rsidRPr="00983328">
        <w:rPr>
          <w:rFonts w:ascii="Arial" w:hAnsi="Arial" w:cs="Arial"/>
          <w:sz w:val="22"/>
          <w:szCs w:val="22"/>
          <w:lang w:val="en-US"/>
        </w:rPr>
        <w:t xml:space="preserve"> </w:t>
      </w:r>
      <w:r w:rsidRPr="00983328">
        <w:rPr>
          <w:rFonts w:ascii="Arial" w:hAnsi="Arial" w:cs="Arial"/>
          <w:sz w:val="22"/>
          <w:szCs w:val="22"/>
          <w:lang w:val="en-US"/>
        </w:rPr>
        <w:t>will update the recall date on the patient</w:t>
      </w:r>
      <w:r w:rsidR="00593F38" w:rsidRPr="00983328">
        <w:rPr>
          <w:rFonts w:ascii="Arial" w:hAnsi="Arial" w:cs="Arial"/>
          <w:sz w:val="22"/>
          <w:szCs w:val="22"/>
          <w:lang w:val="en-US"/>
        </w:rPr>
        <w:t>’</w:t>
      </w:r>
      <w:r w:rsidRPr="00983328">
        <w:rPr>
          <w:rFonts w:ascii="Arial" w:hAnsi="Arial" w:cs="Arial"/>
          <w:sz w:val="22"/>
          <w:szCs w:val="22"/>
          <w:lang w:val="en-US"/>
        </w:rPr>
        <w:t>s record accordingly</w:t>
      </w:r>
      <w:r w:rsidRPr="00D114BB">
        <w:rPr>
          <w:rFonts w:ascii="Arial" w:hAnsi="Arial" w:cs="Arial"/>
          <w:sz w:val="22"/>
          <w:szCs w:val="22"/>
          <w:lang w:val="en-US"/>
        </w:rPr>
        <w:t xml:space="preserve">. </w:t>
      </w:r>
    </w:p>
    <w:p w14:paraId="245D0C4C" w14:textId="21B4F630" w:rsidR="00983328" w:rsidRDefault="00983328" w:rsidP="00CD211E">
      <w:pPr>
        <w:rPr>
          <w:rFonts w:ascii="Arial" w:hAnsi="Arial" w:cs="Arial"/>
          <w:sz w:val="22"/>
          <w:szCs w:val="22"/>
          <w:lang w:val="en-US"/>
        </w:rPr>
      </w:pPr>
      <w:r w:rsidRPr="00D114BB">
        <w:rPr>
          <w:rFonts w:ascii="Arial" w:hAnsi="Arial" w:cs="Arial"/>
          <w:sz w:val="22"/>
          <w:szCs w:val="22"/>
          <w:lang w:val="en-US"/>
        </w:rPr>
        <w:br/>
        <w:t xml:space="preserve">Refer to the </w:t>
      </w:r>
      <w:hyperlink r:id="rId12" w:history="1">
        <w:r w:rsidRPr="00D114BB">
          <w:rPr>
            <w:rStyle w:val="Hyperlink"/>
            <w:rFonts w:ascii="Arial" w:hAnsi="Arial" w:cs="Arial"/>
            <w:sz w:val="22"/>
            <w:szCs w:val="22"/>
          </w:rPr>
          <w:t>Clinical Guidance Document – Cervical Screening</w:t>
        </w:r>
      </w:hyperlink>
      <w:r w:rsidRPr="00D114BB">
        <w:rPr>
          <w:rFonts w:ascii="Arial" w:hAnsi="Arial" w:cs="Arial"/>
          <w:sz w:val="22"/>
          <w:szCs w:val="22"/>
          <w:lang w:val="en-US"/>
        </w:rPr>
        <w:t xml:space="preserve"> for</w:t>
      </w:r>
      <w:r>
        <w:rPr>
          <w:rFonts w:ascii="Arial" w:hAnsi="Arial" w:cs="Arial"/>
          <w:sz w:val="22"/>
          <w:szCs w:val="22"/>
          <w:lang w:val="en-US"/>
        </w:rPr>
        <w:t xml:space="preserve"> detailed guidance on this process.</w:t>
      </w:r>
    </w:p>
    <w:p w14:paraId="365548C2" w14:textId="179A433E" w:rsidR="00983328" w:rsidRDefault="00983328" w:rsidP="00CD211E">
      <w:pPr>
        <w:rPr>
          <w:rFonts w:ascii="Arial" w:hAnsi="Arial" w:cs="Arial"/>
          <w:sz w:val="22"/>
          <w:szCs w:val="22"/>
          <w:lang w:val="en-US"/>
        </w:rPr>
      </w:pPr>
    </w:p>
    <w:p w14:paraId="1412529B" w14:textId="77777777" w:rsidR="00983328" w:rsidRPr="00D114BB" w:rsidRDefault="00983328" w:rsidP="00CD211E">
      <w:pPr>
        <w:rPr>
          <w:rFonts w:ascii="Arial" w:hAnsi="Arial" w:cs="Arial"/>
          <w:sz w:val="22"/>
          <w:szCs w:val="22"/>
          <w:lang w:val="en-US"/>
        </w:rPr>
      </w:pPr>
    </w:p>
    <w:p w14:paraId="0317B8E2" w14:textId="2A5902C1" w:rsidR="00B307DB" w:rsidRPr="007F0550" w:rsidRDefault="00B307DB" w:rsidP="00D114BB">
      <w:pPr>
        <w:pStyle w:val="Heading2"/>
        <w:ind w:left="567" w:hanging="567"/>
        <w:rPr>
          <w:rFonts w:ascii="Arial" w:hAnsi="Arial" w:cs="Arial"/>
          <w:smallCaps w:val="0"/>
          <w:sz w:val="24"/>
        </w:rPr>
      </w:pPr>
      <w:bookmarkStart w:id="32" w:name="_Toc95135013"/>
      <w:r w:rsidRPr="007F0550">
        <w:rPr>
          <w:rFonts w:ascii="Arial" w:hAnsi="Arial" w:cs="Arial"/>
          <w:smallCaps w:val="0"/>
          <w:sz w:val="24"/>
        </w:rPr>
        <w:t>Urgent pathology reporting</w:t>
      </w:r>
      <w:bookmarkEnd w:id="32"/>
    </w:p>
    <w:p w14:paraId="401C63F5" w14:textId="77777777" w:rsidR="00B307DB" w:rsidRPr="007F0550" w:rsidRDefault="00B307DB" w:rsidP="00B307DB">
      <w:pPr>
        <w:rPr>
          <w:rFonts w:ascii="Arial" w:hAnsi="Arial" w:cs="Arial"/>
          <w:color w:val="000000" w:themeColor="text1"/>
          <w:sz w:val="22"/>
          <w:lang w:val="en-US"/>
        </w:rPr>
      </w:pPr>
    </w:p>
    <w:p w14:paraId="50C0555A" w14:textId="055880E1" w:rsidR="00B307DB" w:rsidRPr="007F0550" w:rsidRDefault="00B307DB" w:rsidP="00B307DB">
      <w:pPr>
        <w:rPr>
          <w:rFonts w:ascii="Arial" w:hAnsi="Arial" w:cs="Arial"/>
          <w:color w:val="000000" w:themeColor="text1"/>
          <w:sz w:val="22"/>
          <w:lang w:val="en-US"/>
        </w:rPr>
      </w:pPr>
      <w:r w:rsidRPr="007F0550">
        <w:rPr>
          <w:rFonts w:ascii="Arial" w:hAnsi="Arial" w:cs="Arial"/>
          <w:color w:val="000000" w:themeColor="text1"/>
          <w:sz w:val="22"/>
          <w:lang w:val="en-US"/>
        </w:rPr>
        <w:t xml:space="preserve">Occasionally, the receiving </w:t>
      </w:r>
      <w:r w:rsidR="007F0550" w:rsidRPr="007F0550">
        <w:rPr>
          <w:rFonts w:ascii="Arial" w:hAnsi="Arial" w:cs="Arial"/>
          <w:color w:val="000000" w:themeColor="text1"/>
          <w:sz w:val="22"/>
          <w:lang w:val="en-US"/>
        </w:rPr>
        <w:t xml:space="preserve">pathology department </w:t>
      </w:r>
      <w:r w:rsidRPr="007F0550">
        <w:rPr>
          <w:rFonts w:ascii="Arial" w:hAnsi="Arial" w:cs="Arial"/>
          <w:color w:val="000000" w:themeColor="text1"/>
          <w:sz w:val="22"/>
          <w:lang w:val="en-US"/>
        </w:rPr>
        <w:t>will telephone the practice or referring clinician to report upon an abnormal result that requires either a greater urgency or urgent action.</w:t>
      </w:r>
    </w:p>
    <w:p w14:paraId="3003345F" w14:textId="77777777" w:rsidR="00B307DB" w:rsidRPr="007F0550" w:rsidRDefault="00B307DB" w:rsidP="00B307DB">
      <w:pPr>
        <w:rPr>
          <w:rFonts w:ascii="Arial" w:hAnsi="Arial" w:cs="Arial"/>
          <w:color w:val="000000" w:themeColor="text1"/>
          <w:sz w:val="22"/>
          <w:lang w:val="en-US"/>
        </w:rPr>
      </w:pPr>
    </w:p>
    <w:p w14:paraId="59366957" w14:textId="099C51EA" w:rsidR="00B307DB" w:rsidRPr="007F0550" w:rsidRDefault="00B307DB" w:rsidP="00B307DB">
      <w:pPr>
        <w:rPr>
          <w:rFonts w:ascii="Arial" w:hAnsi="Arial" w:cs="Arial"/>
          <w:color w:val="000000" w:themeColor="text1"/>
          <w:sz w:val="22"/>
          <w:lang w:val="en-US"/>
        </w:rPr>
      </w:pPr>
      <w:r w:rsidRPr="007F0550">
        <w:rPr>
          <w:rFonts w:ascii="Arial" w:hAnsi="Arial" w:cs="Arial"/>
          <w:color w:val="000000" w:themeColor="text1"/>
          <w:sz w:val="22"/>
          <w:lang w:val="en-US"/>
        </w:rPr>
        <w:lastRenderedPageBreak/>
        <w:t xml:space="preserve">Upon receipt of any such a call, the referring clinician or </w:t>
      </w:r>
      <w:r w:rsidR="007F0550" w:rsidRPr="007F0550">
        <w:rPr>
          <w:rFonts w:ascii="Arial" w:hAnsi="Arial" w:cs="Arial"/>
          <w:color w:val="000000" w:themeColor="text1"/>
          <w:sz w:val="22"/>
          <w:lang w:val="en-US"/>
        </w:rPr>
        <w:t xml:space="preserve">duty doctor </w:t>
      </w:r>
      <w:r w:rsidRPr="007F0550">
        <w:rPr>
          <w:rFonts w:ascii="Arial" w:hAnsi="Arial" w:cs="Arial"/>
          <w:color w:val="000000" w:themeColor="text1"/>
          <w:sz w:val="22"/>
          <w:lang w:val="en-US"/>
        </w:rPr>
        <w:t xml:space="preserve">is to act upon any such </w:t>
      </w:r>
      <w:r w:rsidR="00DE2106" w:rsidRPr="007F0550">
        <w:rPr>
          <w:rFonts w:ascii="Arial" w:hAnsi="Arial" w:cs="Arial"/>
          <w:color w:val="000000" w:themeColor="text1"/>
          <w:sz w:val="22"/>
          <w:lang w:val="en-US"/>
        </w:rPr>
        <w:t xml:space="preserve">clinical </w:t>
      </w:r>
      <w:r w:rsidRPr="007F0550">
        <w:rPr>
          <w:rFonts w:ascii="Arial" w:hAnsi="Arial" w:cs="Arial"/>
          <w:color w:val="000000" w:themeColor="text1"/>
          <w:sz w:val="22"/>
          <w:lang w:val="en-US"/>
        </w:rPr>
        <w:t xml:space="preserve">action that </w:t>
      </w:r>
      <w:r w:rsidR="00DE2106" w:rsidRPr="007F0550">
        <w:rPr>
          <w:rFonts w:ascii="Arial" w:hAnsi="Arial" w:cs="Arial"/>
          <w:color w:val="000000" w:themeColor="text1"/>
          <w:sz w:val="22"/>
          <w:lang w:val="en-US"/>
        </w:rPr>
        <w:t>is</w:t>
      </w:r>
      <w:r w:rsidRPr="007F0550">
        <w:rPr>
          <w:rFonts w:ascii="Arial" w:hAnsi="Arial" w:cs="Arial"/>
          <w:color w:val="000000" w:themeColor="text1"/>
          <w:sz w:val="22"/>
          <w:lang w:val="en-US"/>
        </w:rPr>
        <w:t xml:space="preserve"> deemed appropriate.</w:t>
      </w:r>
    </w:p>
    <w:p w14:paraId="2D031DF5" w14:textId="6BA11858" w:rsidR="00DE2106" w:rsidRPr="007F0550" w:rsidRDefault="00DE2106" w:rsidP="00B307DB">
      <w:pPr>
        <w:rPr>
          <w:rFonts w:ascii="Arial" w:hAnsi="Arial" w:cs="Arial"/>
          <w:color w:val="000000" w:themeColor="text1"/>
          <w:sz w:val="22"/>
          <w:lang w:val="en-US"/>
        </w:rPr>
      </w:pPr>
    </w:p>
    <w:p w14:paraId="1E2FC7BB" w14:textId="782250CC" w:rsidR="00DE2106" w:rsidRPr="007F0550" w:rsidRDefault="00DE2106" w:rsidP="00B307DB">
      <w:pPr>
        <w:rPr>
          <w:rFonts w:ascii="Arial" w:hAnsi="Arial" w:cs="Arial"/>
          <w:color w:val="000000" w:themeColor="text1"/>
          <w:sz w:val="22"/>
          <w:lang w:val="en-US"/>
        </w:rPr>
      </w:pPr>
      <w:r w:rsidRPr="007F0550">
        <w:rPr>
          <w:rFonts w:ascii="Arial" w:hAnsi="Arial" w:cs="Arial"/>
          <w:color w:val="000000" w:themeColor="text1"/>
          <w:sz w:val="22"/>
          <w:lang w:val="en-US"/>
        </w:rPr>
        <w:t>[</w:t>
      </w:r>
      <w:r w:rsidR="007F0550">
        <w:rPr>
          <w:rFonts w:ascii="Arial" w:hAnsi="Arial" w:cs="Arial"/>
          <w:color w:val="000000" w:themeColor="text1"/>
          <w:sz w:val="22"/>
          <w:highlight w:val="yellow"/>
          <w:lang w:val="en-US"/>
        </w:rPr>
        <w:t>I</w:t>
      </w:r>
      <w:r w:rsidRPr="007F0550">
        <w:rPr>
          <w:rFonts w:ascii="Arial" w:hAnsi="Arial" w:cs="Arial"/>
          <w:color w:val="000000" w:themeColor="text1"/>
          <w:sz w:val="22"/>
          <w:highlight w:val="yellow"/>
          <w:lang w:val="en-US"/>
        </w:rPr>
        <w:t>nsert process]</w:t>
      </w:r>
    </w:p>
    <w:p w14:paraId="7AB950AD" w14:textId="4EFCA425" w:rsidR="002B682E" w:rsidRPr="00B7387D" w:rsidRDefault="00B7387D" w:rsidP="00D114BB">
      <w:pPr>
        <w:pStyle w:val="Heading2"/>
        <w:ind w:left="709" w:hanging="709"/>
        <w:rPr>
          <w:rFonts w:ascii="Arial" w:hAnsi="Arial" w:cs="Arial"/>
          <w:smallCaps w:val="0"/>
          <w:sz w:val="24"/>
        </w:rPr>
      </w:pPr>
      <w:bookmarkStart w:id="33" w:name="_Toc95135014"/>
      <w:r w:rsidRPr="00B7387D">
        <w:rPr>
          <w:rFonts w:ascii="Arial" w:hAnsi="Arial" w:cs="Arial"/>
          <w:smallCaps w:val="0"/>
          <w:sz w:val="24"/>
        </w:rPr>
        <w:t>Staff a</w:t>
      </w:r>
      <w:r w:rsidR="001010EB" w:rsidRPr="00B7387D">
        <w:rPr>
          <w:rFonts w:ascii="Arial" w:hAnsi="Arial" w:cs="Arial"/>
          <w:smallCaps w:val="0"/>
          <w:sz w:val="24"/>
        </w:rPr>
        <w:t>bsences</w:t>
      </w:r>
      <w:bookmarkEnd w:id="33"/>
    </w:p>
    <w:p w14:paraId="32590931" w14:textId="77777777" w:rsidR="002B682E" w:rsidRPr="00E53611" w:rsidRDefault="002B682E" w:rsidP="002B682E">
      <w:pPr>
        <w:rPr>
          <w:rFonts w:cstheme="minorHAnsi"/>
          <w:lang w:val="en-US"/>
        </w:rPr>
      </w:pPr>
    </w:p>
    <w:p w14:paraId="1CC25885" w14:textId="2F54F9AD" w:rsidR="002B682E" w:rsidRPr="00B7387D" w:rsidRDefault="001010EB" w:rsidP="002B682E">
      <w:pPr>
        <w:rPr>
          <w:rFonts w:ascii="Arial" w:hAnsi="Arial" w:cs="Arial"/>
          <w:sz w:val="22"/>
          <w:lang w:val="en-US"/>
        </w:rPr>
      </w:pPr>
      <w:r w:rsidRPr="00B7387D">
        <w:rPr>
          <w:rFonts w:ascii="Arial" w:hAnsi="Arial" w:cs="Arial"/>
          <w:sz w:val="22"/>
          <w:lang w:val="en-US"/>
        </w:rPr>
        <w:t xml:space="preserve">When clinicians </w:t>
      </w:r>
      <w:r w:rsidR="002229A3" w:rsidRPr="00B7387D">
        <w:rPr>
          <w:rFonts w:ascii="Arial" w:hAnsi="Arial" w:cs="Arial"/>
          <w:sz w:val="22"/>
          <w:lang w:val="en-US"/>
        </w:rPr>
        <w:t>are absent</w:t>
      </w:r>
      <w:r w:rsidR="00B7387D">
        <w:rPr>
          <w:rFonts w:ascii="Arial" w:hAnsi="Arial" w:cs="Arial"/>
          <w:sz w:val="22"/>
          <w:lang w:val="en-US"/>
        </w:rPr>
        <w:t>,</w:t>
      </w:r>
      <w:r w:rsidR="002229A3" w:rsidRPr="00B7387D">
        <w:rPr>
          <w:rFonts w:ascii="Arial" w:hAnsi="Arial" w:cs="Arial"/>
          <w:sz w:val="22"/>
          <w:lang w:val="en-US"/>
        </w:rPr>
        <w:t xml:space="preserve"> it is imperative </w:t>
      </w:r>
      <w:r w:rsidR="00B7387D">
        <w:rPr>
          <w:rFonts w:ascii="Arial" w:hAnsi="Arial" w:cs="Arial"/>
          <w:sz w:val="22"/>
          <w:lang w:val="en-US"/>
        </w:rPr>
        <w:t xml:space="preserve">that </w:t>
      </w:r>
      <w:r w:rsidR="002229A3" w:rsidRPr="00B7387D">
        <w:rPr>
          <w:rFonts w:ascii="Arial" w:hAnsi="Arial" w:cs="Arial"/>
          <w:sz w:val="22"/>
          <w:lang w:val="en-US"/>
        </w:rPr>
        <w:t>the results of the pathology tests they have requested are actioned.  It is the responsibility of the [</w:t>
      </w:r>
      <w:r w:rsidR="0043413D">
        <w:rPr>
          <w:rFonts w:ascii="Arial" w:hAnsi="Arial" w:cs="Arial"/>
          <w:sz w:val="22"/>
          <w:highlight w:val="yellow"/>
          <w:lang w:val="en-US"/>
        </w:rPr>
        <w:t>designated clinician</w:t>
      </w:r>
      <w:r w:rsidR="002229A3" w:rsidRPr="00B7387D">
        <w:rPr>
          <w:rFonts w:ascii="Arial" w:hAnsi="Arial" w:cs="Arial"/>
          <w:sz w:val="22"/>
          <w:lang w:val="en-US"/>
        </w:rPr>
        <w:t>] to forward the results to an appropriate clinician, as detailed in the table below:</w:t>
      </w:r>
    </w:p>
    <w:p w14:paraId="6F7297BF" w14:textId="77777777" w:rsidR="002229A3" w:rsidRDefault="002229A3" w:rsidP="002B682E">
      <w:pPr>
        <w:rPr>
          <w:rFonts w:ascii="Arial" w:hAnsi="Arial" w:cs="Arial"/>
          <w:lang w:val="en-US"/>
        </w:rPr>
      </w:pPr>
    </w:p>
    <w:tbl>
      <w:tblPr>
        <w:tblStyle w:val="TableGrid"/>
        <w:tblW w:w="0" w:type="auto"/>
        <w:tblLook w:val="04A0" w:firstRow="1" w:lastRow="0" w:firstColumn="1" w:lastColumn="0" w:noHBand="0" w:noVBand="1"/>
      </w:tblPr>
      <w:tblGrid>
        <w:gridCol w:w="4505"/>
        <w:gridCol w:w="4505"/>
      </w:tblGrid>
      <w:tr w:rsidR="000F4D41" w:rsidRPr="000F4D41" w14:paraId="6ED65005" w14:textId="77777777" w:rsidTr="000F4D41">
        <w:tc>
          <w:tcPr>
            <w:tcW w:w="4618" w:type="dxa"/>
            <w:shd w:val="clear" w:color="auto" w:fill="4472C4" w:themeFill="accent1"/>
          </w:tcPr>
          <w:p w14:paraId="20B58BA4" w14:textId="2F45DAA7" w:rsidR="002229A3" w:rsidRPr="00D114BB" w:rsidRDefault="002229A3" w:rsidP="00D114BB">
            <w:pPr>
              <w:rPr>
                <w:rFonts w:ascii="Arial" w:hAnsi="Arial" w:cs="Arial"/>
                <w:b/>
                <w:color w:val="FFFFFF" w:themeColor="background1"/>
                <w:sz w:val="22"/>
                <w:lang w:val="en-US"/>
              </w:rPr>
            </w:pPr>
            <w:r w:rsidRPr="00D114BB">
              <w:rPr>
                <w:rFonts w:ascii="Arial" w:hAnsi="Arial" w:cs="Arial"/>
                <w:b/>
                <w:color w:val="FFFFFF" w:themeColor="background1"/>
                <w:sz w:val="22"/>
                <w:lang w:val="en-US"/>
              </w:rPr>
              <w:t>Clinician</w:t>
            </w:r>
          </w:p>
        </w:tc>
        <w:tc>
          <w:tcPr>
            <w:tcW w:w="4618" w:type="dxa"/>
            <w:shd w:val="clear" w:color="auto" w:fill="4472C4" w:themeFill="accent1"/>
          </w:tcPr>
          <w:p w14:paraId="03DA5588" w14:textId="77777777" w:rsidR="002229A3" w:rsidRDefault="00593F38" w:rsidP="00D114BB">
            <w:pPr>
              <w:rPr>
                <w:rFonts w:ascii="Arial" w:hAnsi="Arial" w:cs="Arial"/>
                <w:b/>
                <w:color w:val="FFFFFF" w:themeColor="background1"/>
                <w:sz w:val="22"/>
                <w:lang w:val="en-US"/>
              </w:rPr>
            </w:pPr>
            <w:r w:rsidRPr="00D114BB">
              <w:rPr>
                <w:rFonts w:ascii="Arial" w:hAnsi="Arial" w:cs="Arial"/>
                <w:b/>
                <w:color w:val="FFFFFF" w:themeColor="background1"/>
                <w:sz w:val="22"/>
                <w:lang w:val="en-US"/>
              </w:rPr>
              <w:t>Nominated c</w:t>
            </w:r>
            <w:r w:rsidR="002229A3" w:rsidRPr="00D114BB">
              <w:rPr>
                <w:rFonts w:ascii="Arial" w:hAnsi="Arial" w:cs="Arial"/>
                <w:b/>
                <w:color w:val="FFFFFF" w:themeColor="background1"/>
                <w:sz w:val="22"/>
                <w:lang w:val="en-US"/>
              </w:rPr>
              <w:t>linician</w:t>
            </w:r>
          </w:p>
          <w:p w14:paraId="6FBADDA7" w14:textId="500FA92F" w:rsidR="000F4D41" w:rsidRPr="00D114BB" w:rsidRDefault="000F4D41" w:rsidP="00D114BB">
            <w:pPr>
              <w:rPr>
                <w:rFonts w:ascii="Arial" w:hAnsi="Arial" w:cs="Arial"/>
                <w:b/>
                <w:color w:val="FFFFFF" w:themeColor="background1"/>
                <w:sz w:val="22"/>
                <w:lang w:val="en-US"/>
              </w:rPr>
            </w:pPr>
          </w:p>
        </w:tc>
      </w:tr>
      <w:tr w:rsidR="002229A3" w14:paraId="2C71ED20" w14:textId="77777777" w:rsidTr="002229A3">
        <w:tc>
          <w:tcPr>
            <w:tcW w:w="4618" w:type="dxa"/>
          </w:tcPr>
          <w:p w14:paraId="2EC8AF80" w14:textId="38078CAF" w:rsidR="002229A3" w:rsidRPr="00B7387D" w:rsidRDefault="002229A3" w:rsidP="00D114BB">
            <w:pPr>
              <w:spacing w:before="40" w:after="40"/>
              <w:rPr>
                <w:rFonts w:ascii="Arial" w:hAnsi="Arial" w:cs="Arial"/>
                <w:sz w:val="22"/>
                <w:lang w:val="en-US"/>
              </w:rPr>
            </w:pPr>
            <w:r w:rsidRPr="00B7387D">
              <w:rPr>
                <w:rFonts w:ascii="Arial" w:hAnsi="Arial" w:cs="Arial"/>
                <w:sz w:val="22"/>
                <w:lang w:val="en-US"/>
              </w:rPr>
              <w:t>GP1</w:t>
            </w:r>
          </w:p>
        </w:tc>
        <w:tc>
          <w:tcPr>
            <w:tcW w:w="4618" w:type="dxa"/>
          </w:tcPr>
          <w:p w14:paraId="640199B0" w14:textId="14ACEF44" w:rsidR="002229A3" w:rsidRPr="00B7387D" w:rsidRDefault="002229A3" w:rsidP="00D114BB">
            <w:pPr>
              <w:spacing w:before="40" w:after="40"/>
              <w:rPr>
                <w:rFonts w:ascii="Arial" w:hAnsi="Arial" w:cs="Arial"/>
                <w:sz w:val="22"/>
                <w:lang w:val="en-US"/>
              </w:rPr>
            </w:pPr>
            <w:r w:rsidRPr="00B7387D">
              <w:rPr>
                <w:rFonts w:ascii="Arial" w:hAnsi="Arial" w:cs="Arial"/>
                <w:sz w:val="22"/>
                <w:lang w:val="en-US"/>
              </w:rPr>
              <w:t>GP2</w:t>
            </w:r>
          </w:p>
        </w:tc>
      </w:tr>
      <w:tr w:rsidR="002229A3" w14:paraId="17B19F9C" w14:textId="77777777" w:rsidTr="002229A3">
        <w:tc>
          <w:tcPr>
            <w:tcW w:w="4618" w:type="dxa"/>
          </w:tcPr>
          <w:p w14:paraId="29A2A597" w14:textId="4963C770" w:rsidR="002229A3" w:rsidRPr="00B7387D" w:rsidRDefault="002229A3" w:rsidP="00D114BB">
            <w:pPr>
              <w:spacing w:before="40" w:after="40"/>
              <w:rPr>
                <w:rFonts w:ascii="Arial" w:hAnsi="Arial" w:cs="Arial"/>
                <w:sz w:val="22"/>
                <w:lang w:val="en-US"/>
              </w:rPr>
            </w:pPr>
            <w:r w:rsidRPr="00B7387D">
              <w:rPr>
                <w:rFonts w:ascii="Arial" w:hAnsi="Arial" w:cs="Arial"/>
                <w:sz w:val="22"/>
                <w:lang w:val="en-US"/>
              </w:rPr>
              <w:t>GP2</w:t>
            </w:r>
          </w:p>
        </w:tc>
        <w:tc>
          <w:tcPr>
            <w:tcW w:w="4618" w:type="dxa"/>
          </w:tcPr>
          <w:p w14:paraId="5FB757D6" w14:textId="13E6F552" w:rsidR="002229A3" w:rsidRPr="00B7387D" w:rsidRDefault="002229A3" w:rsidP="00D114BB">
            <w:pPr>
              <w:spacing w:before="40" w:after="40"/>
              <w:rPr>
                <w:rFonts w:ascii="Arial" w:hAnsi="Arial" w:cs="Arial"/>
                <w:sz w:val="22"/>
                <w:lang w:val="en-US"/>
              </w:rPr>
            </w:pPr>
            <w:r w:rsidRPr="00B7387D">
              <w:rPr>
                <w:rFonts w:ascii="Arial" w:hAnsi="Arial" w:cs="Arial"/>
                <w:sz w:val="22"/>
                <w:lang w:val="en-US"/>
              </w:rPr>
              <w:t>GP1</w:t>
            </w:r>
          </w:p>
        </w:tc>
      </w:tr>
      <w:tr w:rsidR="002229A3" w14:paraId="3428E83C" w14:textId="77777777" w:rsidTr="002229A3">
        <w:tc>
          <w:tcPr>
            <w:tcW w:w="4618" w:type="dxa"/>
          </w:tcPr>
          <w:p w14:paraId="1444E89C" w14:textId="1E5E1844" w:rsidR="002229A3" w:rsidRPr="00B7387D" w:rsidRDefault="002229A3" w:rsidP="00D114BB">
            <w:pPr>
              <w:spacing w:before="40" w:after="40"/>
              <w:rPr>
                <w:rFonts w:ascii="Arial" w:hAnsi="Arial" w:cs="Arial"/>
                <w:sz w:val="22"/>
                <w:lang w:val="en-US"/>
              </w:rPr>
            </w:pPr>
            <w:r w:rsidRPr="00B7387D">
              <w:rPr>
                <w:rFonts w:ascii="Arial" w:hAnsi="Arial" w:cs="Arial"/>
                <w:sz w:val="22"/>
                <w:lang w:val="en-US"/>
              </w:rPr>
              <w:t>GP3</w:t>
            </w:r>
          </w:p>
        </w:tc>
        <w:tc>
          <w:tcPr>
            <w:tcW w:w="4618" w:type="dxa"/>
          </w:tcPr>
          <w:p w14:paraId="329C6058" w14:textId="1AD5BB80" w:rsidR="002229A3" w:rsidRPr="00B7387D" w:rsidRDefault="002229A3" w:rsidP="00D114BB">
            <w:pPr>
              <w:spacing w:before="40" w:after="40"/>
              <w:rPr>
                <w:rFonts w:ascii="Arial" w:hAnsi="Arial" w:cs="Arial"/>
                <w:sz w:val="22"/>
                <w:lang w:val="en-US"/>
              </w:rPr>
            </w:pPr>
            <w:r w:rsidRPr="00B7387D">
              <w:rPr>
                <w:rFonts w:ascii="Arial" w:hAnsi="Arial" w:cs="Arial"/>
                <w:sz w:val="22"/>
                <w:lang w:val="en-US"/>
              </w:rPr>
              <w:t>GP4</w:t>
            </w:r>
          </w:p>
        </w:tc>
      </w:tr>
      <w:tr w:rsidR="002229A3" w14:paraId="75FDF062" w14:textId="77777777" w:rsidTr="002229A3">
        <w:tc>
          <w:tcPr>
            <w:tcW w:w="4618" w:type="dxa"/>
          </w:tcPr>
          <w:p w14:paraId="20621E97" w14:textId="1486EC54" w:rsidR="002229A3" w:rsidRPr="00B7387D" w:rsidRDefault="002229A3" w:rsidP="00D114BB">
            <w:pPr>
              <w:spacing w:before="40" w:after="40"/>
              <w:rPr>
                <w:rFonts w:ascii="Arial" w:hAnsi="Arial" w:cs="Arial"/>
                <w:sz w:val="22"/>
                <w:lang w:val="en-US"/>
              </w:rPr>
            </w:pPr>
            <w:r w:rsidRPr="00B7387D">
              <w:rPr>
                <w:rFonts w:ascii="Arial" w:hAnsi="Arial" w:cs="Arial"/>
                <w:sz w:val="22"/>
                <w:lang w:val="en-US"/>
              </w:rPr>
              <w:t>GP4</w:t>
            </w:r>
          </w:p>
        </w:tc>
        <w:tc>
          <w:tcPr>
            <w:tcW w:w="4618" w:type="dxa"/>
          </w:tcPr>
          <w:p w14:paraId="6F3C43B2" w14:textId="1725094B" w:rsidR="002229A3" w:rsidRPr="00B7387D" w:rsidRDefault="002229A3" w:rsidP="00D114BB">
            <w:pPr>
              <w:spacing w:before="40" w:after="40"/>
              <w:rPr>
                <w:rFonts w:ascii="Arial" w:hAnsi="Arial" w:cs="Arial"/>
                <w:sz w:val="22"/>
                <w:lang w:val="en-US"/>
              </w:rPr>
            </w:pPr>
            <w:r w:rsidRPr="00B7387D">
              <w:rPr>
                <w:rFonts w:ascii="Arial" w:hAnsi="Arial" w:cs="Arial"/>
                <w:sz w:val="22"/>
                <w:lang w:val="en-US"/>
              </w:rPr>
              <w:t>GP3</w:t>
            </w:r>
          </w:p>
        </w:tc>
      </w:tr>
      <w:tr w:rsidR="002229A3" w14:paraId="43EA93FA" w14:textId="77777777" w:rsidTr="002229A3">
        <w:tc>
          <w:tcPr>
            <w:tcW w:w="4618" w:type="dxa"/>
          </w:tcPr>
          <w:p w14:paraId="29FBCF06" w14:textId="6547AAF4" w:rsidR="002229A3" w:rsidRPr="00B7387D" w:rsidRDefault="0043413D" w:rsidP="00D114BB">
            <w:pPr>
              <w:spacing w:before="40" w:after="40"/>
              <w:rPr>
                <w:rFonts w:ascii="Arial" w:hAnsi="Arial" w:cs="Arial"/>
                <w:sz w:val="22"/>
                <w:lang w:val="en-US"/>
              </w:rPr>
            </w:pPr>
            <w:r>
              <w:rPr>
                <w:rFonts w:ascii="Arial" w:hAnsi="Arial" w:cs="Arial"/>
                <w:sz w:val="22"/>
                <w:lang w:val="en-US"/>
              </w:rPr>
              <w:t>Designated clinician</w:t>
            </w:r>
            <w:r w:rsidR="002229A3" w:rsidRPr="00B7387D">
              <w:rPr>
                <w:rFonts w:ascii="Arial" w:hAnsi="Arial" w:cs="Arial"/>
                <w:sz w:val="22"/>
                <w:lang w:val="en-US"/>
              </w:rPr>
              <w:t xml:space="preserve"> 1</w:t>
            </w:r>
          </w:p>
        </w:tc>
        <w:tc>
          <w:tcPr>
            <w:tcW w:w="4618" w:type="dxa"/>
          </w:tcPr>
          <w:p w14:paraId="3C41D08D" w14:textId="18EDD5D2" w:rsidR="002229A3" w:rsidRPr="00B7387D" w:rsidRDefault="0043413D" w:rsidP="00D114BB">
            <w:pPr>
              <w:spacing w:before="40" w:after="40"/>
              <w:rPr>
                <w:rFonts w:ascii="Arial" w:hAnsi="Arial" w:cs="Arial"/>
                <w:sz w:val="22"/>
                <w:lang w:val="en-US"/>
              </w:rPr>
            </w:pPr>
            <w:r>
              <w:rPr>
                <w:rFonts w:ascii="Arial" w:hAnsi="Arial" w:cs="Arial"/>
                <w:sz w:val="22"/>
                <w:lang w:val="en-US"/>
              </w:rPr>
              <w:t>Designated clinician</w:t>
            </w:r>
            <w:r w:rsidR="002229A3" w:rsidRPr="00B7387D">
              <w:rPr>
                <w:rFonts w:ascii="Arial" w:hAnsi="Arial" w:cs="Arial"/>
                <w:sz w:val="22"/>
                <w:lang w:val="en-US"/>
              </w:rPr>
              <w:t xml:space="preserve"> 2</w:t>
            </w:r>
          </w:p>
        </w:tc>
      </w:tr>
      <w:tr w:rsidR="002229A3" w14:paraId="6E470147" w14:textId="77777777" w:rsidTr="002229A3">
        <w:tc>
          <w:tcPr>
            <w:tcW w:w="4618" w:type="dxa"/>
          </w:tcPr>
          <w:p w14:paraId="1D5C804E" w14:textId="1C728E6E" w:rsidR="002229A3" w:rsidRPr="00B7387D" w:rsidRDefault="0043413D" w:rsidP="00D114BB">
            <w:pPr>
              <w:spacing w:before="40" w:after="40"/>
              <w:rPr>
                <w:rFonts w:ascii="Arial" w:hAnsi="Arial" w:cs="Arial"/>
                <w:sz w:val="22"/>
                <w:lang w:val="en-US"/>
              </w:rPr>
            </w:pPr>
            <w:r>
              <w:rPr>
                <w:rFonts w:ascii="Arial" w:hAnsi="Arial" w:cs="Arial"/>
                <w:sz w:val="22"/>
                <w:lang w:val="en-US"/>
              </w:rPr>
              <w:t>Designated clinician</w:t>
            </w:r>
            <w:r w:rsidR="002229A3" w:rsidRPr="00B7387D">
              <w:rPr>
                <w:rFonts w:ascii="Arial" w:hAnsi="Arial" w:cs="Arial"/>
                <w:sz w:val="22"/>
                <w:lang w:val="en-US"/>
              </w:rPr>
              <w:t xml:space="preserve"> 2</w:t>
            </w:r>
          </w:p>
        </w:tc>
        <w:tc>
          <w:tcPr>
            <w:tcW w:w="4618" w:type="dxa"/>
          </w:tcPr>
          <w:p w14:paraId="00B30156" w14:textId="261718BD" w:rsidR="002229A3" w:rsidRPr="00B7387D" w:rsidRDefault="0043413D" w:rsidP="00D114BB">
            <w:pPr>
              <w:spacing w:before="40" w:after="40"/>
              <w:rPr>
                <w:rFonts w:ascii="Arial" w:hAnsi="Arial" w:cs="Arial"/>
                <w:sz w:val="22"/>
                <w:lang w:val="en-US"/>
              </w:rPr>
            </w:pPr>
            <w:r>
              <w:rPr>
                <w:rFonts w:ascii="Arial" w:hAnsi="Arial" w:cs="Arial"/>
                <w:sz w:val="22"/>
                <w:lang w:val="en-US"/>
              </w:rPr>
              <w:t>Designated clinician</w:t>
            </w:r>
            <w:r w:rsidR="002229A3" w:rsidRPr="00B7387D">
              <w:rPr>
                <w:rFonts w:ascii="Arial" w:hAnsi="Arial" w:cs="Arial"/>
                <w:sz w:val="22"/>
                <w:lang w:val="en-US"/>
              </w:rPr>
              <w:t xml:space="preserve"> 1</w:t>
            </w:r>
          </w:p>
        </w:tc>
      </w:tr>
    </w:tbl>
    <w:p w14:paraId="1A5ADB93" w14:textId="77777777" w:rsidR="003D7FE1" w:rsidRPr="00B7387D" w:rsidRDefault="003D7FE1" w:rsidP="002B682E">
      <w:pPr>
        <w:rPr>
          <w:rFonts w:ascii="Arial" w:hAnsi="Arial" w:cs="Arial"/>
          <w:sz w:val="22"/>
          <w:lang w:val="en-US"/>
        </w:rPr>
      </w:pPr>
    </w:p>
    <w:p w14:paraId="68B1D739" w14:textId="5F1CD237" w:rsidR="002229A3" w:rsidRPr="00B7387D" w:rsidRDefault="002229A3" w:rsidP="002B682E">
      <w:pPr>
        <w:rPr>
          <w:rFonts w:ascii="Arial" w:hAnsi="Arial" w:cs="Arial"/>
          <w:sz w:val="22"/>
          <w:lang w:val="en-US"/>
        </w:rPr>
      </w:pPr>
      <w:r w:rsidRPr="00B7387D">
        <w:rPr>
          <w:rFonts w:ascii="Arial" w:hAnsi="Arial" w:cs="Arial"/>
          <w:sz w:val="22"/>
          <w:lang w:val="en-US"/>
        </w:rPr>
        <w:t>[</w:t>
      </w:r>
      <w:r w:rsidRPr="00B7387D">
        <w:rPr>
          <w:rFonts w:ascii="Arial" w:hAnsi="Arial" w:cs="Arial"/>
          <w:sz w:val="22"/>
          <w:highlight w:val="yellow"/>
          <w:lang w:val="en-US"/>
        </w:rPr>
        <w:t xml:space="preserve">This table is to be amended to reflect </w:t>
      </w:r>
      <w:proofErr w:type="spellStart"/>
      <w:r w:rsidR="0043413D">
        <w:rPr>
          <w:rFonts w:ascii="Arial" w:hAnsi="Arial" w:cs="Arial"/>
          <w:sz w:val="22"/>
          <w:highlight w:val="yellow"/>
          <w:lang w:val="en-US"/>
        </w:rPr>
        <w:t>organisation</w:t>
      </w:r>
      <w:proofErr w:type="spellEnd"/>
      <w:r w:rsidR="0043413D">
        <w:rPr>
          <w:rFonts w:ascii="Arial" w:hAnsi="Arial" w:cs="Arial"/>
          <w:sz w:val="22"/>
          <w:highlight w:val="yellow"/>
          <w:lang w:val="en-US"/>
        </w:rPr>
        <w:t xml:space="preserve"> staff complement</w:t>
      </w:r>
      <w:r w:rsidRPr="00B7387D">
        <w:rPr>
          <w:rFonts w:ascii="Arial" w:hAnsi="Arial" w:cs="Arial"/>
          <w:sz w:val="22"/>
          <w:lang w:val="en-US"/>
        </w:rPr>
        <w:t>]</w:t>
      </w:r>
    </w:p>
    <w:p w14:paraId="66CAB73D" w14:textId="67B49512" w:rsidR="002B682E" w:rsidRPr="00B7387D" w:rsidRDefault="00B7387D" w:rsidP="00D114BB">
      <w:pPr>
        <w:pStyle w:val="Heading2"/>
        <w:ind w:left="567" w:hanging="567"/>
        <w:rPr>
          <w:rFonts w:ascii="Arial" w:hAnsi="Arial" w:cs="Arial"/>
          <w:smallCaps w:val="0"/>
          <w:sz w:val="24"/>
        </w:rPr>
      </w:pPr>
      <w:bookmarkStart w:id="34" w:name="_Toc95135015"/>
      <w:r>
        <w:rPr>
          <w:rFonts w:ascii="Arial" w:hAnsi="Arial" w:cs="Arial"/>
          <w:smallCaps w:val="0"/>
          <w:sz w:val="24"/>
        </w:rPr>
        <w:t>Unmatched r</w:t>
      </w:r>
      <w:r w:rsidR="002229A3" w:rsidRPr="00B7387D">
        <w:rPr>
          <w:rFonts w:ascii="Arial" w:hAnsi="Arial" w:cs="Arial"/>
          <w:smallCaps w:val="0"/>
          <w:sz w:val="24"/>
        </w:rPr>
        <w:t>esults</w:t>
      </w:r>
      <w:bookmarkEnd w:id="34"/>
    </w:p>
    <w:p w14:paraId="09E47F99" w14:textId="77777777" w:rsidR="002B682E" w:rsidRDefault="002B682E" w:rsidP="002B682E">
      <w:pPr>
        <w:rPr>
          <w:rFonts w:cstheme="minorHAnsi"/>
          <w:lang w:val="en-US"/>
        </w:rPr>
      </w:pPr>
    </w:p>
    <w:p w14:paraId="27BB7617" w14:textId="3899880E" w:rsidR="002229A3" w:rsidRPr="00B7387D" w:rsidRDefault="00BD5B48" w:rsidP="002B682E">
      <w:pPr>
        <w:rPr>
          <w:rFonts w:ascii="Arial" w:hAnsi="Arial" w:cs="Arial"/>
          <w:sz w:val="22"/>
          <w:lang w:val="en-US"/>
        </w:rPr>
      </w:pPr>
      <w:r w:rsidRPr="00B7387D">
        <w:rPr>
          <w:rFonts w:ascii="Arial" w:hAnsi="Arial" w:cs="Arial"/>
          <w:sz w:val="22"/>
          <w:lang w:val="en-US"/>
        </w:rPr>
        <w:t>There may be</w:t>
      </w:r>
      <w:r w:rsidR="00B7387D">
        <w:rPr>
          <w:rFonts w:ascii="Arial" w:hAnsi="Arial" w:cs="Arial"/>
          <w:sz w:val="22"/>
          <w:lang w:val="en-US"/>
        </w:rPr>
        <w:t>,</w:t>
      </w:r>
      <w:r w:rsidRPr="00B7387D">
        <w:rPr>
          <w:rFonts w:ascii="Arial" w:hAnsi="Arial" w:cs="Arial"/>
          <w:sz w:val="22"/>
          <w:lang w:val="en-US"/>
        </w:rPr>
        <w:t xml:space="preserve"> on occasion, results received at the practice which do not match any of the patients, nor are they annotated in the specimen log.  In such instances, the </w:t>
      </w:r>
      <w:r w:rsidRPr="00B7387D">
        <w:rPr>
          <w:rFonts w:ascii="Arial" w:hAnsi="Arial" w:cs="Arial"/>
          <w:sz w:val="22"/>
          <w:highlight w:val="yellow"/>
          <w:lang w:val="en-US"/>
        </w:rPr>
        <w:t>[</w:t>
      </w:r>
      <w:r w:rsidR="0043413D">
        <w:rPr>
          <w:rFonts w:ascii="Arial" w:hAnsi="Arial" w:cs="Arial"/>
          <w:sz w:val="22"/>
          <w:highlight w:val="yellow"/>
          <w:lang w:val="en-US"/>
        </w:rPr>
        <w:t>designated clinician</w:t>
      </w:r>
      <w:r w:rsidRPr="00B7387D">
        <w:rPr>
          <w:rFonts w:ascii="Arial" w:hAnsi="Arial" w:cs="Arial"/>
          <w:sz w:val="22"/>
          <w:highlight w:val="yellow"/>
          <w:lang w:val="en-US"/>
        </w:rPr>
        <w:t>]</w:t>
      </w:r>
      <w:r w:rsidRPr="00B7387D">
        <w:rPr>
          <w:rFonts w:ascii="Arial" w:hAnsi="Arial" w:cs="Arial"/>
          <w:sz w:val="22"/>
          <w:lang w:val="en-US"/>
        </w:rPr>
        <w:t xml:space="preserve"> is to contact the </w:t>
      </w:r>
      <w:r w:rsidR="008F574C" w:rsidRPr="00B7387D">
        <w:rPr>
          <w:rFonts w:ascii="Arial" w:hAnsi="Arial" w:cs="Arial"/>
          <w:sz w:val="22"/>
          <w:lang w:val="en-US"/>
        </w:rPr>
        <w:t>pathology department at [</w:t>
      </w:r>
      <w:r w:rsidR="008F574C" w:rsidRPr="00B7387D">
        <w:rPr>
          <w:rFonts w:ascii="Arial" w:hAnsi="Arial" w:cs="Arial"/>
          <w:sz w:val="22"/>
          <w:highlight w:val="yellow"/>
          <w:lang w:val="en-US"/>
        </w:rPr>
        <w:t>insert hospital name</w:t>
      </w:r>
      <w:r w:rsidR="008F574C" w:rsidRPr="00B7387D">
        <w:rPr>
          <w:rFonts w:ascii="Arial" w:hAnsi="Arial" w:cs="Arial"/>
          <w:sz w:val="22"/>
          <w:lang w:val="en-US"/>
        </w:rPr>
        <w:t>] on [</w:t>
      </w:r>
      <w:r w:rsidR="008F574C" w:rsidRPr="00B7387D">
        <w:rPr>
          <w:rFonts w:ascii="Arial" w:hAnsi="Arial" w:cs="Arial"/>
          <w:sz w:val="22"/>
          <w:highlight w:val="yellow"/>
          <w:lang w:val="en-US"/>
        </w:rPr>
        <w:t>insert telephone number</w:t>
      </w:r>
      <w:r w:rsidR="008F574C" w:rsidRPr="00B7387D">
        <w:rPr>
          <w:rFonts w:ascii="Arial" w:hAnsi="Arial" w:cs="Arial"/>
          <w:sz w:val="22"/>
          <w:lang w:val="en-US"/>
        </w:rPr>
        <w:t>] advising them of th</w:t>
      </w:r>
      <w:r w:rsidR="002941A6">
        <w:rPr>
          <w:rFonts w:ascii="Arial" w:hAnsi="Arial" w:cs="Arial"/>
          <w:sz w:val="22"/>
          <w:lang w:val="en-US"/>
        </w:rPr>
        <w:t>is potential</w:t>
      </w:r>
      <w:r w:rsidR="008F574C" w:rsidRPr="00B7387D">
        <w:rPr>
          <w:rFonts w:ascii="Arial" w:hAnsi="Arial" w:cs="Arial"/>
          <w:sz w:val="22"/>
          <w:lang w:val="en-US"/>
        </w:rPr>
        <w:t xml:space="preserve"> error.  </w:t>
      </w:r>
    </w:p>
    <w:p w14:paraId="76C0F440" w14:textId="451B14E9" w:rsidR="002B682E" w:rsidRPr="00B7387D" w:rsidRDefault="00593F38" w:rsidP="00D114BB">
      <w:pPr>
        <w:pStyle w:val="Heading2"/>
        <w:ind w:left="567" w:hanging="567"/>
        <w:rPr>
          <w:rFonts w:ascii="Arial" w:hAnsi="Arial" w:cs="Arial"/>
          <w:smallCaps w:val="0"/>
          <w:sz w:val="24"/>
        </w:rPr>
      </w:pPr>
      <w:bookmarkStart w:id="35" w:name="_Toc95135016"/>
      <w:r>
        <w:rPr>
          <w:rFonts w:ascii="Arial" w:hAnsi="Arial" w:cs="Arial"/>
          <w:smallCaps w:val="0"/>
          <w:sz w:val="24"/>
        </w:rPr>
        <w:t>Tracking r</w:t>
      </w:r>
      <w:r w:rsidR="00B43BE5" w:rsidRPr="00B7387D">
        <w:rPr>
          <w:rFonts w:ascii="Arial" w:hAnsi="Arial" w:cs="Arial"/>
          <w:smallCaps w:val="0"/>
          <w:sz w:val="24"/>
        </w:rPr>
        <w:t>equests</w:t>
      </w:r>
      <w:bookmarkEnd w:id="35"/>
    </w:p>
    <w:p w14:paraId="63672A71" w14:textId="77777777" w:rsidR="002B682E" w:rsidRPr="00E53611" w:rsidRDefault="002B682E" w:rsidP="002B682E">
      <w:pPr>
        <w:rPr>
          <w:rFonts w:cstheme="minorHAnsi"/>
          <w:lang w:val="en-US"/>
        </w:rPr>
      </w:pPr>
    </w:p>
    <w:p w14:paraId="07D4202C" w14:textId="1EBECD7E" w:rsidR="002B682E" w:rsidRPr="00B7387D" w:rsidRDefault="00B43BE5" w:rsidP="002B682E">
      <w:pPr>
        <w:rPr>
          <w:rFonts w:ascii="Arial" w:hAnsi="Arial" w:cs="Arial"/>
          <w:sz w:val="22"/>
          <w:lang w:val="en-US"/>
        </w:rPr>
      </w:pPr>
      <w:r w:rsidRPr="00B7387D">
        <w:rPr>
          <w:rFonts w:ascii="Arial" w:hAnsi="Arial" w:cs="Arial"/>
          <w:sz w:val="22"/>
          <w:lang w:val="en-US"/>
        </w:rPr>
        <w:t xml:space="preserve">A specimen log should be implemented and embedded which will ensure that staff are able to determine which results have been received and those that are outstanding.  An example of a specimen log can be found at </w:t>
      </w:r>
      <w:hyperlink w:anchor="_Annex_A_–" w:history="1">
        <w:r w:rsidRPr="009D024F">
          <w:rPr>
            <w:rStyle w:val="Hyperlink"/>
            <w:rFonts w:ascii="Arial" w:hAnsi="Arial" w:cs="Arial"/>
            <w:sz w:val="22"/>
            <w:lang w:val="en-US"/>
          </w:rPr>
          <w:t>Annex A</w:t>
        </w:r>
      </w:hyperlink>
      <w:r w:rsidRPr="00B7387D">
        <w:rPr>
          <w:rFonts w:ascii="Arial" w:hAnsi="Arial" w:cs="Arial"/>
          <w:sz w:val="22"/>
          <w:lang w:val="en-US"/>
        </w:rPr>
        <w:t>.</w:t>
      </w:r>
    </w:p>
    <w:p w14:paraId="1659823C" w14:textId="77777777" w:rsidR="00B43BE5" w:rsidRPr="00B7387D" w:rsidRDefault="00B43BE5" w:rsidP="002B682E">
      <w:pPr>
        <w:rPr>
          <w:rFonts w:ascii="Arial" w:hAnsi="Arial" w:cs="Arial"/>
          <w:sz w:val="22"/>
          <w:lang w:val="en-US"/>
        </w:rPr>
      </w:pPr>
    </w:p>
    <w:p w14:paraId="4BD2BED5" w14:textId="205DB52A" w:rsidR="00B43BE5" w:rsidRPr="00B7387D" w:rsidRDefault="00B43BE5" w:rsidP="002B682E">
      <w:pPr>
        <w:rPr>
          <w:rFonts w:ascii="Arial" w:hAnsi="Arial" w:cs="Arial"/>
          <w:sz w:val="22"/>
          <w:lang w:val="en-US"/>
        </w:rPr>
      </w:pPr>
      <w:r w:rsidRPr="00B7387D">
        <w:rPr>
          <w:rFonts w:ascii="Arial" w:hAnsi="Arial" w:cs="Arial"/>
          <w:sz w:val="22"/>
          <w:lang w:val="en-US"/>
        </w:rPr>
        <w:t>It is the responsibility of the [</w:t>
      </w:r>
      <w:r w:rsidR="0043413D">
        <w:rPr>
          <w:rFonts w:ascii="Arial" w:hAnsi="Arial" w:cs="Arial"/>
          <w:sz w:val="22"/>
          <w:highlight w:val="yellow"/>
          <w:lang w:val="en-US"/>
        </w:rPr>
        <w:t>designated clinician</w:t>
      </w:r>
      <w:r w:rsidRPr="00B7387D">
        <w:rPr>
          <w:rFonts w:ascii="Arial" w:hAnsi="Arial" w:cs="Arial"/>
          <w:sz w:val="22"/>
          <w:lang w:val="en-US"/>
        </w:rPr>
        <w:t xml:space="preserve">] to ensure </w:t>
      </w:r>
      <w:r w:rsidR="00B7387D">
        <w:rPr>
          <w:rFonts w:ascii="Arial" w:hAnsi="Arial" w:cs="Arial"/>
          <w:sz w:val="22"/>
          <w:lang w:val="en-US"/>
        </w:rPr>
        <w:t xml:space="preserve">that </w:t>
      </w:r>
      <w:r w:rsidRPr="00B7387D">
        <w:rPr>
          <w:rFonts w:ascii="Arial" w:hAnsi="Arial" w:cs="Arial"/>
          <w:sz w:val="22"/>
          <w:lang w:val="en-US"/>
        </w:rPr>
        <w:t xml:space="preserve">all outstanding results are hastened.  This is to be done by telephoning the </w:t>
      </w:r>
      <w:r w:rsidR="00B7387D" w:rsidRPr="00B7387D">
        <w:rPr>
          <w:rFonts w:ascii="Arial" w:hAnsi="Arial" w:cs="Arial"/>
          <w:sz w:val="22"/>
          <w:lang w:val="en-US"/>
        </w:rPr>
        <w:t xml:space="preserve">pathology department </w:t>
      </w:r>
      <w:r w:rsidRPr="00B7387D">
        <w:rPr>
          <w:rFonts w:ascii="Arial" w:hAnsi="Arial" w:cs="Arial"/>
          <w:sz w:val="22"/>
          <w:lang w:val="en-US"/>
        </w:rPr>
        <w:t>at [</w:t>
      </w:r>
      <w:r w:rsidRPr="00B7387D">
        <w:rPr>
          <w:rFonts w:ascii="Arial" w:hAnsi="Arial" w:cs="Arial"/>
          <w:sz w:val="22"/>
          <w:highlight w:val="yellow"/>
          <w:lang w:val="en-US"/>
        </w:rPr>
        <w:t>insert hospital name</w:t>
      </w:r>
      <w:r w:rsidRPr="00B7387D">
        <w:rPr>
          <w:rFonts w:ascii="Arial" w:hAnsi="Arial" w:cs="Arial"/>
          <w:sz w:val="22"/>
          <w:lang w:val="en-US"/>
        </w:rPr>
        <w:t>] on [</w:t>
      </w:r>
      <w:r w:rsidRPr="00B7387D">
        <w:rPr>
          <w:rFonts w:ascii="Arial" w:hAnsi="Arial" w:cs="Arial"/>
          <w:sz w:val="22"/>
          <w:highlight w:val="yellow"/>
          <w:lang w:val="en-US"/>
        </w:rPr>
        <w:t>insert telephone number</w:t>
      </w:r>
      <w:r w:rsidRPr="00B7387D">
        <w:rPr>
          <w:rFonts w:ascii="Arial" w:hAnsi="Arial" w:cs="Arial"/>
          <w:sz w:val="22"/>
          <w:lang w:val="en-US"/>
        </w:rPr>
        <w:t xml:space="preserve">]. </w:t>
      </w:r>
      <w:r w:rsidR="007750ED" w:rsidRPr="00B7387D">
        <w:rPr>
          <w:rFonts w:ascii="Arial" w:hAnsi="Arial" w:cs="Arial"/>
          <w:sz w:val="22"/>
          <w:lang w:val="en-US"/>
        </w:rPr>
        <w:t xml:space="preserve">The </w:t>
      </w:r>
      <w:r w:rsidR="00593F38">
        <w:rPr>
          <w:rFonts w:ascii="Arial" w:hAnsi="Arial" w:cs="Arial"/>
          <w:sz w:val="22"/>
          <w:lang w:val="en-US"/>
        </w:rPr>
        <w:t>[</w:t>
      </w:r>
      <w:r w:rsidR="0043413D">
        <w:rPr>
          <w:rFonts w:ascii="Arial" w:hAnsi="Arial" w:cs="Arial"/>
          <w:sz w:val="22"/>
          <w:highlight w:val="yellow"/>
          <w:lang w:val="en-US"/>
        </w:rPr>
        <w:t>designated clinician</w:t>
      </w:r>
      <w:r w:rsidR="00593F38">
        <w:rPr>
          <w:rFonts w:ascii="Arial" w:hAnsi="Arial" w:cs="Arial"/>
          <w:sz w:val="22"/>
          <w:lang w:val="en-US"/>
        </w:rPr>
        <w:t>]</w:t>
      </w:r>
      <w:r w:rsidR="00B7387D" w:rsidRPr="00B7387D">
        <w:rPr>
          <w:rFonts w:ascii="Arial" w:hAnsi="Arial" w:cs="Arial"/>
          <w:sz w:val="22"/>
          <w:lang w:val="en-US"/>
        </w:rPr>
        <w:t xml:space="preserve"> </w:t>
      </w:r>
      <w:r w:rsidR="007750ED" w:rsidRPr="00B7387D">
        <w:rPr>
          <w:rFonts w:ascii="Arial" w:hAnsi="Arial" w:cs="Arial"/>
          <w:sz w:val="22"/>
          <w:lang w:val="en-US"/>
        </w:rPr>
        <w:t xml:space="preserve">is to review the specimen log on a daily basis.  </w:t>
      </w:r>
      <w:r w:rsidRPr="00B7387D">
        <w:rPr>
          <w:rFonts w:ascii="Arial" w:hAnsi="Arial" w:cs="Arial"/>
          <w:sz w:val="22"/>
          <w:lang w:val="en-US"/>
        </w:rPr>
        <w:t xml:space="preserve"> </w:t>
      </w:r>
    </w:p>
    <w:p w14:paraId="6FE2F9C5" w14:textId="68AAD5CD" w:rsidR="002B682E" w:rsidRPr="00B7387D" w:rsidRDefault="004F495B" w:rsidP="00D114BB">
      <w:pPr>
        <w:pStyle w:val="Heading2"/>
        <w:ind w:left="567" w:hanging="567"/>
        <w:rPr>
          <w:rFonts w:ascii="Arial" w:hAnsi="Arial" w:cs="Arial"/>
          <w:smallCaps w:val="0"/>
          <w:sz w:val="24"/>
        </w:rPr>
      </w:pPr>
      <w:bookmarkStart w:id="36" w:name="_Toc95135017"/>
      <w:r w:rsidRPr="00B7387D">
        <w:rPr>
          <w:rFonts w:ascii="Arial" w:hAnsi="Arial" w:cs="Arial"/>
          <w:smallCaps w:val="0"/>
          <w:sz w:val="24"/>
        </w:rPr>
        <w:t xml:space="preserve">Communicating </w:t>
      </w:r>
      <w:r w:rsidR="00B7387D" w:rsidRPr="00B7387D">
        <w:rPr>
          <w:rFonts w:ascii="Arial" w:hAnsi="Arial" w:cs="Arial"/>
          <w:smallCaps w:val="0"/>
          <w:sz w:val="24"/>
        </w:rPr>
        <w:t>results to patients</w:t>
      </w:r>
      <w:bookmarkEnd w:id="36"/>
    </w:p>
    <w:p w14:paraId="12D68BC4" w14:textId="77777777" w:rsidR="00771310" w:rsidRPr="00D114BB" w:rsidRDefault="00771310" w:rsidP="00771310">
      <w:pPr>
        <w:rPr>
          <w:lang w:val="en-US"/>
        </w:rPr>
      </w:pPr>
    </w:p>
    <w:p w14:paraId="3AE5538B" w14:textId="0DC18906" w:rsidR="007309E7" w:rsidRPr="00D114BB" w:rsidRDefault="00771310" w:rsidP="00771310">
      <w:pPr>
        <w:rPr>
          <w:rFonts w:ascii="Arial" w:hAnsi="Arial" w:cs="Arial"/>
          <w:sz w:val="22"/>
          <w:lang w:val="en-US"/>
        </w:rPr>
      </w:pPr>
      <w:r w:rsidRPr="00D114BB">
        <w:rPr>
          <w:rFonts w:ascii="Arial" w:hAnsi="Arial" w:cs="Arial"/>
          <w:sz w:val="22"/>
          <w:lang w:val="en-US"/>
        </w:rPr>
        <w:t xml:space="preserve">The </w:t>
      </w:r>
      <w:proofErr w:type="spellStart"/>
      <w:r w:rsidR="00366666" w:rsidRPr="00D114BB">
        <w:rPr>
          <w:rFonts w:ascii="Arial" w:hAnsi="Arial" w:cs="Arial"/>
          <w:sz w:val="22"/>
          <w:lang w:val="en-US"/>
        </w:rPr>
        <w:t>organisation</w:t>
      </w:r>
      <w:proofErr w:type="spellEnd"/>
      <w:r w:rsidR="00366666" w:rsidRPr="00D114BB">
        <w:rPr>
          <w:rFonts w:ascii="Arial" w:hAnsi="Arial" w:cs="Arial"/>
          <w:sz w:val="22"/>
          <w:lang w:val="en-US"/>
        </w:rPr>
        <w:t xml:space="preserve"> </w:t>
      </w:r>
      <w:r w:rsidRPr="00D114BB">
        <w:rPr>
          <w:rFonts w:ascii="Arial" w:hAnsi="Arial" w:cs="Arial"/>
          <w:sz w:val="22"/>
          <w:lang w:val="en-US"/>
        </w:rPr>
        <w:t>adopts a proactive approach in the communication of results.  Patients will be informed of their test results even if they are normal.  In order to facilitate this, clinicians are to task [</w:t>
      </w:r>
      <w:r w:rsidRPr="00D114BB">
        <w:rPr>
          <w:rFonts w:ascii="Arial" w:hAnsi="Arial" w:cs="Arial"/>
          <w:sz w:val="22"/>
          <w:highlight w:val="yellow"/>
          <w:lang w:val="en-US"/>
        </w:rPr>
        <w:t>insert name/role</w:t>
      </w:r>
      <w:r w:rsidR="007309E7" w:rsidRPr="00D114BB">
        <w:rPr>
          <w:rFonts w:ascii="Arial" w:hAnsi="Arial" w:cs="Arial"/>
          <w:sz w:val="22"/>
          <w:lang w:val="en-US"/>
        </w:rPr>
        <w:t xml:space="preserve">] asking them to call </w:t>
      </w:r>
      <w:r w:rsidR="00366666" w:rsidRPr="00D114BB">
        <w:rPr>
          <w:rFonts w:ascii="Arial" w:hAnsi="Arial" w:cs="Arial"/>
          <w:sz w:val="22"/>
          <w:lang w:val="en-US"/>
        </w:rPr>
        <w:t xml:space="preserve">or text </w:t>
      </w:r>
      <w:r w:rsidR="007309E7" w:rsidRPr="00D114BB">
        <w:rPr>
          <w:rFonts w:ascii="Arial" w:hAnsi="Arial" w:cs="Arial"/>
          <w:sz w:val="22"/>
          <w:lang w:val="en-US"/>
        </w:rPr>
        <w:t>the patient and advise them using the following</w:t>
      </w:r>
      <w:r w:rsidR="007309E7" w:rsidRPr="00D114BB">
        <w:rPr>
          <w:rFonts w:ascii="Arial" w:hAnsi="Arial" w:cs="Arial"/>
          <w:bCs/>
          <w:sz w:val="22"/>
          <w:lang w:val="en-US"/>
        </w:rPr>
        <w:t xml:space="preserve"> </w:t>
      </w:r>
      <w:r w:rsidR="0011775D" w:rsidRPr="00D114BB">
        <w:rPr>
          <w:rFonts w:ascii="Arial" w:hAnsi="Arial" w:cs="Arial"/>
          <w:bCs/>
          <w:sz w:val="22"/>
          <w:highlight w:val="yellow"/>
          <w:u w:val="single"/>
          <w:lang w:val="en-US"/>
        </w:rPr>
        <w:t>suggested</w:t>
      </w:r>
      <w:r w:rsidR="0011775D" w:rsidRPr="00D114BB">
        <w:rPr>
          <w:rFonts w:ascii="Arial" w:hAnsi="Arial" w:cs="Arial"/>
          <w:sz w:val="22"/>
          <w:lang w:val="en-US"/>
        </w:rPr>
        <w:t xml:space="preserve"> </w:t>
      </w:r>
      <w:r w:rsidR="007309E7" w:rsidRPr="00D114BB">
        <w:rPr>
          <w:rFonts w:ascii="Arial" w:hAnsi="Arial" w:cs="Arial"/>
          <w:sz w:val="22"/>
          <w:lang w:val="en-US"/>
        </w:rPr>
        <w:t>wording</w:t>
      </w:r>
      <w:r w:rsidR="00366666" w:rsidRPr="00D114BB">
        <w:rPr>
          <w:rFonts w:ascii="Arial" w:hAnsi="Arial" w:cs="Arial"/>
          <w:sz w:val="22"/>
          <w:lang w:val="en-US"/>
        </w:rPr>
        <w:t xml:space="preserve"> for a voice cal</w:t>
      </w:r>
      <w:r w:rsidR="00D114BB" w:rsidRPr="00D114BB">
        <w:rPr>
          <w:rFonts w:ascii="Arial" w:hAnsi="Arial" w:cs="Arial"/>
          <w:sz w:val="22"/>
          <w:lang w:val="en-US"/>
        </w:rPr>
        <w:t>l:</w:t>
      </w:r>
    </w:p>
    <w:p w14:paraId="292F1190" w14:textId="77777777" w:rsidR="00D114BB" w:rsidRDefault="00D114BB" w:rsidP="00771310">
      <w:pPr>
        <w:rPr>
          <w:rFonts w:ascii="Arial" w:hAnsi="Arial" w:cs="Arial"/>
          <w:lang w:val="en-US"/>
        </w:rPr>
      </w:pPr>
    </w:p>
    <w:p w14:paraId="79A1A4E2" w14:textId="0EEC4988" w:rsidR="009D024F" w:rsidRPr="00D114BB" w:rsidRDefault="00B7387D" w:rsidP="00771310">
      <w:pPr>
        <w:rPr>
          <w:rFonts w:ascii="Arial" w:hAnsi="Arial" w:cs="Arial"/>
          <w:i/>
          <w:iCs/>
          <w:sz w:val="22"/>
          <w:lang w:val="en-US"/>
        </w:rPr>
      </w:pPr>
      <w:r w:rsidRPr="00D114BB">
        <w:rPr>
          <w:rFonts w:ascii="Arial" w:hAnsi="Arial" w:cs="Arial"/>
          <w:i/>
          <w:iCs/>
          <w:sz w:val="22"/>
          <w:lang w:val="en-US"/>
        </w:rPr>
        <w:lastRenderedPageBreak/>
        <w:t>“Good morning/</w:t>
      </w:r>
      <w:r w:rsidR="007309E7" w:rsidRPr="00D114BB">
        <w:rPr>
          <w:rFonts w:ascii="Arial" w:hAnsi="Arial" w:cs="Arial"/>
          <w:i/>
          <w:iCs/>
          <w:sz w:val="22"/>
          <w:lang w:val="en-US"/>
        </w:rPr>
        <w:t xml:space="preserve">afternoon, </w:t>
      </w:r>
      <w:r w:rsidRPr="00D114BB">
        <w:rPr>
          <w:rFonts w:ascii="Arial" w:hAnsi="Arial" w:cs="Arial"/>
          <w:i/>
          <w:iCs/>
          <w:sz w:val="22"/>
          <w:lang w:val="en-US"/>
        </w:rPr>
        <w:t>this</w:t>
      </w:r>
      <w:r w:rsidR="007309E7" w:rsidRPr="00D114BB">
        <w:rPr>
          <w:rFonts w:ascii="Arial" w:hAnsi="Arial" w:cs="Arial"/>
          <w:i/>
          <w:iCs/>
          <w:sz w:val="22"/>
          <w:lang w:val="en-US"/>
        </w:rPr>
        <w:t xml:space="preserve"> is [</w:t>
      </w:r>
      <w:r w:rsidR="007309E7" w:rsidRPr="00D114BB">
        <w:rPr>
          <w:rFonts w:ascii="Arial" w:hAnsi="Arial" w:cs="Arial"/>
          <w:i/>
          <w:iCs/>
          <w:sz w:val="22"/>
          <w:highlight w:val="yellow"/>
          <w:lang w:val="en-US"/>
        </w:rPr>
        <w:t>insert name/role</w:t>
      </w:r>
      <w:r w:rsidR="007309E7" w:rsidRPr="00D114BB">
        <w:rPr>
          <w:rFonts w:ascii="Arial" w:hAnsi="Arial" w:cs="Arial"/>
          <w:i/>
          <w:iCs/>
          <w:sz w:val="22"/>
          <w:lang w:val="en-US"/>
        </w:rPr>
        <w:t>] calling from</w:t>
      </w:r>
      <w:r w:rsidR="00323628" w:rsidRPr="00323628">
        <w:rPr>
          <w:rFonts w:ascii="Arial" w:hAnsi="Arial" w:cs="Arial"/>
          <w:sz w:val="22"/>
          <w:lang w:val="en-US"/>
        </w:rPr>
        <w:t xml:space="preserve"> </w:t>
      </w:r>
      <w:proofErr w:type="spellStart"/>
      <w:r w:rsidR="00323628" w:rsidRPr="00323628">
        <w:rPr>
          <w:rFonts w:ascii="Arial" w:hAnsi="Arial" w:cs="Arial"/>
          <w:i/>
          <w:iCs/>
          <w:sz w:val="22"/>
          <w:lang w:val="en-US"/>
        </w:rPr>
        <w:t>Sheerwater</w:t>
      </w:r>
      <w:proofErr w:type="spellEnd"/>
      <w:r w:rsidR="00323628" w:rsidRPr="00323628">
        <w:rPr>
          <w:rFonts w:ascii="Arial" w:hAnsi="Arial" w:cs="Arial"/>
          <w:i/>
          <w:iCs/>
          <w:sz w:val="22"/>
          <w:lang w:val="en-US"/>
        </w:rPr>
        <w:t xml:space="preserve"> Health Centre</w:t>
      </w:r>
      <w:r w:rsidRPr="00D114BB">
        <w:rPr>
          <w:rFonts w:ascii="Arial" w:hAnsi="Arial" w:cs="Arial"/>
          <w:i/>
          <w:iCs/>
          <w:sz w:val="22"/>
          <w:lang w:val="en-US"/>
        </w:rPr>
        <w:t>. C</w:t>
      </w:r>
      <w:r w:rsidR="007309E7" w:rsidRPr="00D114BB">
        <w:rPr>
          <w:rFonts w:ascii="Arial" w:hAnsi="Arial" w:cs="Arial"/>
          <w:i/>
          <w:iCs/>
          <w:sz w:val="22"/>
          <w:lang w:val="en-US"/>
        </w:rPr>
        <w:t>an I speak with [</w:t>
      </w:r>
      <w:r w:rsidR="007309E7" w:rsidRPr="00D114BB">
        <w:rPr>
          <w:rFonts w:ascii="Arial" w:hAnsi="Arial" w:cs="Arial"/>
          <w:i/>
          <w:iCs/>
          <w:sz w:val="22"/>
          <w:highlight w:val="yellow"/>
          <w:lang w:val="en-US"/>
        </w:rPr>
        <w:t>insert name of patient</w:t>
      </w:r>
      <w:r w:rsidR="007309E7" w:rsidRPr="00D114BB">
        <w:rPr>
          <w:rFonts w:ascii="Arial" w:hAnsi="Arial" w:cs="Arial"/>
          <w:i/>
          <w:iCs/>
          <w:sz w:val="22"/>
          <w:lang w:val="en-US"/>
        </w:rPr>
        <w:t>]</w:t>
      </w:r>
      <w:r w:rsidRPr="00D114BB">
        <w:rPr>
          <w:rFonts w:ascii="Arial" w:hAnsi="Arial" w:cs="Arial"/>
          <w:i/>
          <w:iCs/>
          <w:sz w:val="22"/>
          <w:lang w:val="en-US"/>
        </w:rPr>
        <w:t>?</w:t>
      </w:r>
      <w:r w:rsidR="007309E7" w:rsidRPr="00D114BB">
        <w:rPr>
          <w:rFonts w:ascii="Arial" w:hAnsi="Arial" w:cs="Arial"/>
          <w:i/>
          <w:iCs/>
          <w:sz w:val="22"/>
          <w:lang w:val="en-US"/>
        </w:rPr>
        <w:t xml:space="preserve">  For confidentiality purposes, </w:t>
      </w:r>
      <w:r w:rsidR="007309E7" w:rsidRPr="00D114BB">
        <w:rPr>
          <w:rFonts w:ascii="Arial" w:hAnsi="Arial" w:cs="Arial"/>
          <w:i/>
          <w:iCs/>
          <w:sz w:val="22"/>
          <w:szCs w:val="22"/>
          <w:lang w:val="en-US"/>
        </w:rPr>
        <w:t>please can you confirm</w:t>
      </w:r>
      <w:r w:rsidRPr="00D114BB">
        <w:rPr>
          <w:rFonts w:ascii="Arial" w:hAnsi="Arial" w:cs="Arial"/>
          <w:i/>
          <w:iCs/>
          <w:sz w:val="22"/>
          <w:szCs w:val="22"/>
          <w:lang w:val="en-US"/>
        </w:rPr>
        <w:t xml:space="preserve"> your</w:t>
      </w:r>
      <w:r w:rsidR="007309E7" w:rsidRPr="00D114BB">
        <w:rPr>
          <w:rFonts w:ascii="Arial" w:hAnsi="Arial" w:cs="Arial"/>
          <w:i/>
          <w:iCs/>
          <w:lang w:val="en-US"/>
        </w:rPr>
        <w:t xml:space="preserve"> </w:t>
      </w:r>
      <w:r w:rsidR="007309E7" w:rsidRPr="00D114BB">
        <w:rPr>
          <w:rFonts w:ascii="Arial" w:hAnsi="Arial" w:cs="Arial"/>
          <w:i/>
          <w:iCs/>
          <w:sz w:val="22"/>
          <w:lang w:val="en-US"/>
        </w:rPr>
        <w:t>name, address and date of birth</w:t>
      </w:r>
      <w:r w:rsidRPr="00D114BB">
        <w:rPr>
          <w:rFonts w:ascii="Arial" w:hAnsi="Arial" w:cs="Arial"/>
          <w:i/>
          <w:iCs/>
          <w:sz w:val="22"/>
          <w:lang w:val="en-US"/>
        </w:rPr>
        <w:t>.”</w:t>
      </w:r>
      <w:r w:rsidR="007309E7" w:rsidRPr="00D114BB">
        <w:rPr>
          <w:rFonts w:ascii="Arial" w:hAnsi="Arial" w:cs="Arial"/>
          <w:i/>
          <w:iCs/>
          <w:sz w:val="22"/>
          <w:lang w:val="en-US"/>
        </w:rPr>
        <w:t xml:space="preserve"> </w:t>
      </w:r>
    </w:p>
    <w:p w14:paraId="5D0C6ECC" w14:textId="77777777" w:rsidR="009D024F" w:rsidRDefault="009D024F" w:rsidP="00771310">
      <w:pPr>
        <w:rPr>
          <w:rFonts w:ascii="Arial" w:hAnsi="Arial" w:cs="Arial"/>
          <w:sz w:val="22"/>
          <w:lang w:val="en-US"/>
        </w:rPr>
      </w:pPr>
    </w:p>
    <w:p w14:paraId="19F31764" w14:textId="58EC0FF4" w:rsidR="009D024F" w:rsidRPr="00D114BB" w:rsidRDefault="007309E7" w:rsidP="00771310">
      <w:pPr>
        <w:rPr>
          <w:rFonts w:ascii="Arial" w:hAnsi="Arial" w:cs="Arial"/>
          <w:bCs/>
          <w:sz w:val="22"/>
          <w:lang w:val="en-US"/>
        </w:rPr>
      </w:pPr>
      <w:r w:rsidRPr="00D114BB">
        <w:rPr>
          <w:rFonts w:ascii="Arial" w:hAnsi="Arial" w:cs="Arial"/>
          <w:bCs/>
          <w:sz w:val="22"/>
          <w:lang w:val="en-US"/>
        </w:rPr>
        <w:t>Once you are content it is the patient</w:t>
      </w:r>
      <w:r w:rsidR="009D024F" w:rsidRPr="00D114BB">
        <w:rPr>
          <w:rFonts w:ascii="Arial" w:hAnsi="Arial" w:cs="Arial"/>
          <w:bCs/>
          <w:sz w:val="22"/>
          <w:lang w:val="en-US"/>
        </w:rPr>
        <w:t>:</w:t>
      </w:r>
    </w:p>
    <w:p w14:paraId="4B034AD7" w14:textId="77777777" w:rsidR="009D024F" w:rsidRDefault="009D024F" w:rsidP="00771310">
      <w:pPr>
        <w:rPr>
          <w:rFonts w:ascii="Arial" w:hAnsi="Arial" w:cs="Arial"/>
          <w:b/>
          <w:sz w:val="22"/>
          <w:lang w:val="en-US"/>
        </w:rPr>
      </w:pPr>
    </w:p>
    <w:p w14:paraId="1E2D3ADD" w14:textId="65F74899" w:rsidR="00771310" w:rsidRPr="00D114BB" w:rsidRDefault="00D114BB" w:rsidP="00771310">
      <w:pPr>
        <w:rPr>
          <w:rFonts w:ascii="Arial" w:hAnsi="Arial" w:cs="Arial"/>
          <w:i/>
          <w:iCs/>
          <w:sz w:val="22"/>
          <w:lang w:val="en-US"/>
        </w:rPr>
      </w:pPr>
      <w:r w:rsidRPr="00847100">
        <w:rPr>
          <w:rFonts w:ascii="Arial" w:hAnsi="Arial" w:cs="Arial"/>
          <w:i/>
          <w:iCs/>
          <w:sz w:val="22"/>
          <w:lang w:val="en-US"/>
        </w:rPr>
        <w:t>“</w:t>
      </w:r>
      <w:r w:rsidR="007309E7" w:rsidRPr="00D114BB">
        <w:rPr>
          <w:rFonts w:ascii="Arial" w:hAnsi="Arial" w:cs="Arial"/>
          <w:i/>
          <w:iCs/>
          <w:sz w:val="22"/>
          <w:lang w:val="en-US"/>
        </w:rPr>
        <w:t>I am calling regarding your recent t</w:t>
      </w:r>
      <w:r w:rsidR="00B7387D" w:rsidRPr="00D114BB">
        <w:rPr>
          <w:rFonts w:ascii="Arial" w:hAnsi="Arial" w:cs="Arial"/>
          <w:i/>
          <w:iCs/>
          <w:sz w:val="22"/>
          <w:lang w:val="en-US"/>
        </w:rPr>
        <w:t>ests. The d</w:t>
      </w:r>
      <w:r w:rsidR="007309E7" w:rsidRPr="00D114BB">
        <w:rPr>
          <w:rFonts w:ascii="Arial" w:hAnsi="Arial" w:cs="Arial"/>
          <w:i/>
          <w:iCs/>
          <w:sz w:val="22"/>
          <w:lang w:val="en-US"/>
        </w:rPr>
        <w:t xml:space="preserve">octor has advised me to inform you that your results are normal.  </w:t>
      </w:r>
      <w:r w:rsidR="007309E7" w:rsidRPr="009D024F">
        <w:rPr>
          <w:rFonts w:ascii="Arial" w:hAnsi="Arial" w:cs="Arial"/>
          <w:i/>
          <w:iCs/>
          <w:sz w:val="22"/>
          <w:lang w:val="en-US"/>
        </w:rPr>
        <w:t xml:space="preserve">There is no need for another test </w:t>
      </w:r>
      <w:r w:rsidR="007309E7" w:rsidRPr="00D114BB">
        <w:rPr>
          <w:rFonts w:ascii="Arial" w:hAnsi="Arial" w:cs="Arial"/>
          <w:i/>
          <w:iCs/>
          <w:sz w:val="22"/>
          <w:highlight w:val="yellow"/>
          <w:lang w:val="en-US"/>
        </w:rPr>
        <w:t>or</w:t>
      </w:r>
      <w:r w:rsidR="007309E7" w:rsidRPr="009D024F">
        <w:rPr>
          <w:rFonts w:ascii="Arial" w:hAnsi="Arial" w:cs="Arial"/>
          <w:i/>
          <w:iCs/>
          <w:sz w:val="22"/>
          <w:lang w:val="en-US"/>
        </w:rPr>
        <w:t xml:space="preserve"> you need a follow up in [</w:t>
      </w:r>
      <w:r w:rsidR="007309E7" w:rsidRPr="009D024F">
        <w:rPr>
          <w:rFonts w:ascii="Arial" w:hAnsi="Arial" w:cs="Arial"/>
          <w:i/>
          <w:iCs/>
          <w:sz w:val="22"/>
          <w:highlight w:val="yellow"/>
          <w:lang w:val="en-US"/>
        </w:rPr>
        <w:t>x</w:t>
      </w:r>
      <w:r w:rsidR="007309E7" w:rsidRPr="009D024F">
        <w:rPr>
          <w:rFonts w:ascii="Arial" w:hAnsi="Arial" w:cs="Arial"/>
          <w:i/>
          <w:iCs/>
          <w:sz w:val="22"/>
          <w:lang w:val="en-US"/>
        </w:rPr>
        <w:t>] days or weeks.</w:t>
      </w:r>
      <w:r w:rsidR="00A71285" w:rsidRPr="009D024F">
        <w:rPr>
          <w:rFonts w:ascii="Arial" w:hAnsi="Arial" w:cs="Arial"/>
          <w:i/>
          <w:iCs/>
          <w:sz w:val="22"/>
          <w:lang w:val="en-US"/>
        </w:rPr>
        <w:t>”</w:t>
      </w:r>
      <w:r w:rsidR="007309E7" w:rsidRPr="00D114BB">
        <w:rPr>
          <w:rFonts w:ascii="Arial" w:hAnsi="Arial" w:cs="Arial"/>
          <w:i/>
          <w:iCs/>
          <w:sz w:val="22"/>
          <w:lang w:val="en-US"/>
        </w:rPr>
        <w:t xml:space="preserve">  </w:t>
      </w:r>
    </w:p>
    <w:p w14:paraId="11936881" w14:textId="77777777" w:rsidR="00771310" w:rsidRDefault="00771310" w:rsidP="00771310">
      <w:pPr>
        <w:rPr>
          <w:rFonts w:ascii="Arial" w:hAnsi="Arial" w:cs="Arial"/>
          <w:lang w:val="en-US"/>
        </w:rPr>
      </w:pPr>
    </w:p>
    <w:p w14:paraId="54E8A876" w14:textId="77777777" w:rsidR="009D024F" w:rsidRDefault="00771310" w:rsidP="002B682E">
      <w:pPr>
        <w:rPr>
          <w:rFonts w:ascii="Arial" w:hAnsi="Arial" w:cs="Arial"/>
          <w:sz w:val="22"/>
          <w:lang w:val="en-US"/>
        </w:rPr>
      </w:pPr>
      <w:r w:rsidRPr="00A71285">
        <w:rPr>
          <w:rFonts w:ascii="Arial" w:hAnsi="Arial" w:cs="Arial"/>
          <w:sz w:val="22"/>
          <w:lang w:val="en-US"/>
        </w:rPr>
        <w:t xml:space="preserve">In the case of abnormal or borderline results, the clinician reviewing the result is to </w:t>
      </w:r>
      <w:r w:rsidR="00E23446" w:rsidRPr="00A71285">
        <w:rPr>
          <w:rFonts w:ascii="Arial" w:hAnsi="Arial" w:cs="Arial"/>
          <w:sz w:val="22"/>
          <w:lang w:val="en-US"/>
        </w:rPr>
        <w:t xml:space="preserve">send a </w:t>
      </w:r>
      <w:r w:rsidR="00A71285">
        <w:rPr>
          <w:rFonts w:ascii="Arial" w:hAnsi="Arial" w:cs="Arial"/>
          <w:sz w:val="22"/>
          <w:lang w:val="en-US"/>
        </w:rPr>
        <w:t>“task”</w:t>
      </w:r>
      <w:r w:rsidRPr="00A71285">
        <w:rPr>
          <w:rFonts w:ascii="Arial" w:hAnsi="Arial" w:cs="Arial"/>
          <w:sz w:val="22"/>
          <w:lang w:val="en-US"/>
        </w:rPr>
        <w:t xml:space="preserve"> </w:t>
      </w:r>
      <w:r w:rsidR="00E23446" w:rsidRPr="00A71285">
        <w:rPr>
          <w:rFonts w:ascii="Arial" w:hAnsi="Arial" w:cs="Arial"/>
          <w:sz w:val="22"/>
          <w:lang w:val="en-US"/>
        </w:rPr>
        <w:t xml:space="preserve">via the clinical system to the administration team </w:t>
      </w:r>
      <w:r w:rsidRPr="00A71285">
        <w:rPr>
          <w:rFonts w:ascii="Arial" w:hAnsi="Arial" w:cs="Arial"/>
          <w:sz w:val="22"/>
          <w:lang w:val="en-US"/>
        </w:rPr>
        <w:t xml:space="preserve">asking them to recall the patient to arrange a follow up test or appointment. </w:t>
      </w:r>
      <w:r w:rsidR="007F5BDF" w:rsidRPr="00A71285">
        <w:rPr>
          <w:rFonts w:ascii="Arial" w:hAnsi="Arial" w:cs="Arial"/>
          <w:sz w:val="22"/>
          <w:lang w:val="en-US"/>
        </w:rPr>
        <w:t xml:space="preserve">This task can be audited to see if the instructions have been carried out. </w:t>
      </w:r>
    </w:p>
    <w:p w14:paraId="2C15CE79" w14:textId="77777777" w:rsidR="009D024F" w:rsidRDefault="009D024F" w:rsidP="002B682E">
      <w:pPr>
        <w:rPr>
          <w:rFonts w:ascii="Arial" w:hAnsi="Arial" w:cs="Arial"/>
          <w:sz w:val="22"/>
          <w:lang w:val="en-US"/>
        </w:rPr>
      </w:pPr>
    </w:p>
    <w:p w14:paraId="7194E6D6" w14:textId="2E9BDA63" w:rsidR="002B682E" w:rsidRPr="00A71285" w:rsidRDefault="00A71285" w:rsidP="002B682E">
      <w:pPr>
        <w:rPr>
          <w:rFonts w:ascii="Arial" w:hAnsi="Arial" w:cs="Arial"/>
          <w:sz w:val="22"/>
          <w:lang w:val="en-US"/>
        </w:rPr>
      </w:pPr>
      <w:r>
        <w:rPr>
          <w:rFonts w:ascii="Arial" w:hAnsi="Arial" w:cs="Arial"/>
          <w:sz w:val="22"/>
          <w:lang w:val="en-US"/>
        </w:rPr>
        <w:t xml:space="preserve">The following </w:t>
      </w:r>
      <w:r w:rsidRPr="00D114BB">
        <w:rPr>
          <w:rFonts w:ascii="Arial" w:hAnsi="Arial" w:cs="Arial"/>
          <w:bCs/>
          <w:sz w:val="22"/>
          <w:u w:val="single"/>
          <w:lang w:val="en-US"/>
        </w:rPr>
        <w:t>suggested</w:t>
      </w:r>
      <w:r w:rsidRPr="00D114BB">
        <w:rPr>
          <w:rFonts w:ascii="Arial" w:hAnsi="Arial" w:cs="Arial"/>
          <w:bCs/>
          <w:sz w:val="22"/>
          <w:lang w:val="en-US"/>
        </w:rPr>
        <w:t xml:space="preserve"> </w:t>
      </w:r>
      <w:r>
        <w:rPr>
          <w:rFonts w:ascii="Arial" w:hAnsi="Arial" w:cs="Arial"/>
          <w:sz w:val="22"/>
          <w:lang w:val="en-US"/>
        </w:rPr>
        <w:t xml:space="preserve">wording </w:t>
      </w:r>
      <w:r w:rsidR="00593F38">
        <w:rPr>
          <w:rFonts w:ascii="Arial" w:hAnsi="Arial" w:cs="Arial"/>
          <w:sz w:val="22"/>
          <w:lang w:val="en-US"/>
        </w:rPr>
        <w:t>may</w:t>
      </w:r>
      <w:r>
        <w:rPr>
          <w:rFonts w:ascii="Arial" w:hAnsi="Arial" w:cs="Arial"/>
          <w:sz w:val="22"/>
          <w:lang w:val="en-US"/>
        </w:rPr>
        <w:t xml:space="preserve"> be used:</w:t>
      </w:r>
    </w:p>
    <w:p w14:paraId="53421080" w14:textId="77777777" w:rsidR="007309E7" w:rsidRDefault="007309E7" w:rsidP="002B682E">
      <w:pPr>
        <w:rPr>
          <w:rFonts w:ascii="Arial" w:hAnsi="Arial" w:cs="Arial"/>
          <w:lang w:val="en-US"/>
        </w:rPr>
      </w:pPr>
    </w:p>
    <w:p w14:paraId="5E4B0B03" w14:textId="2662A79A" w:rsidR="009D024F" w:rsidRPr="00D114BB" w:rsidRDefault="00A71285" w:rsidP="002B682E">
      <w:pPr>
        <w:rPr>
          <w:rFonts w:ascii="Arial" w:hAnsi="Arial" w:cs="Arial"/>
          <w:i/>
          <w:iCs/>
          <w:sz w:val="22"/>
          <w:lang w:val="en-US"/>
        </w:rPr>
      </w:pPr>
      <w:r w:rsidRPr="00D114BB">
        <w:rPr>
          <w:rFonts w:ascii="Arial" w:hAnsi="Arial" w:cs="Arial"/>
          <w:i/>
          <w:iCs/>
          <w:sz w:val="22"/>
          <w:lang w:val="en-US"/>
        </w:rPr>
        <w:t>“Good morning</w:t>
      </w:r>
      <w:r w:rsidR="00847100">
        <w:rPr>
          <w:rFonts w:ascii="Arial" w:hAnsi="Arial" w:cs="Arial"/>
          <w:i/>
          <w:iCs/>
          <w:sz w:val="22"/>
          <w:lang w:val="en-US"/>
        </w:rPr>
        <w:t>/</w:t>
      </w:r>
      <w:r w:rsidR="007309E7" w:rsidRPr="00D114BB">
        <w:rPr>
          <w:rFonts w:ascii="Arial" w:hAnsi="Arial" w:cs="Arial"/>
          <w:i/>
          <w:iCs/>
          <w:sz w:val="22"/>
          <w:lang w:val="en-US"/>
        </w:rPr>
        <w:t xml:space="preserve">afternoon, </w:t>
      </w:r>
      <w:r w:rsidRPr="00D114BB">
        <w:rPr>
          <w:rFonts w:ascii="Arial" w:hAnsi="Arial" w:cs="Arial"/>
          <w:i/>
          <w:iCs/>
          <w:sz w:val="22"/>
          <w:lang w:val="en-US"/>
        </w:rPr>
        <w:t>this</w:t>
      </w:r>
      <w:r w:rsidR="007309E7" w:rsidRPr="00D114BB">
        <w:rPr>
          <w:rFonts w:ascii="Arial" w:hAnsi="Arial" w:cs="Arial"/>
          <w:i/>
          <w:iCs/>
          <w:sz w:val="22"/>
          <w:lang w:val="en-US"/>
        </w:rPr>
        <w:t xml:space="preserve"> is [</w:t>
      </w:r>
      <w:r w:rsidR="007309E7" w:rsidRPr="00D114BB">
        <w:rPr>
          <w:rFonts w:ascii="Arial" w:hAnsi="Arial" w:cs="Arial"/>
          <w:i/>
          <w:iCs/>
          <w:sz w:val="22"/>
          <w:highlight w:val="yellow"/>
          <w:lang w:val="en-US"/>
        </w:rPr>
        <w:t>insert name/role</w:t>
      </w:r>
      <w:r w:rsidR="007309E7" w:rsidRPr="00D114BB">
        <w:rPr>
          <w:rFonts w:ascii="Arial" w:hAnsi="Arial" w:cs="Arial"/>
          <w:i/>
          <w:iCs/>
          <w:sz w:val="22"/>
          <w:lang w:val="en-US"/>
        </w:rPr>
        <w:t xml:space="preserve">] calling from </w:t>
      </w:r>
      <w:proofErr w:type="spellStart"/>
      <w:r w:rsidR="00323628" w:rsidRPr="00323628">
        <w:rPr>
          <w:rFonts w:ascii="Arial" w:hAnsi="Arial" w:cs="Arial"/>
          <w:i/>
          <w:iCs/>
          <w:sz w:val="22"/>
          <w:lang w:val="en-US"/>
        </w:rPr>
        <w:t>Sheerwater</w:t>
      </w:r>
      <w:proofErr w:type="spellEnd"/>
      <w:r w:rsidR="00323628" w:rsidRPr="00323628">
        <w:rPr>
          <w:rFonts w:ascii="Arial" w:hAnsi="Arial" w:cs="Arial"/>
          <w:i/>
          <w:iCs/>
          <w:sz w:val="22"/>
          <w:lang w:val="en-US"/>
        </w:rPr>
        <w:t xml:space="preserve"> Health Centre</w:t>
      </w:r>
      <w:r w:rsidRPr="00D114BB">
        <w:rPr>
          <w:rFonts w:ascii="Arial" w:hAnsi="Arial" w:cs="Arial"/>
          <w:i/>
          <w:iCs/>
          <w:sz w:val="22"/>
          <w:lang w:val="en-US"/>
        </w:rPr>
        <w:t>. C</w:t>
      </w:r>
      <w:r w:rsidR="007309E7" w:rsidRPr="00D114BB">
        <w:rPr>
          <w:rFonts w:ascii="Arial" w:hAnsi="Arial" w:cs="Arial"/>
          <w:i/>
          <w:iCs/>
          <w:sz w:val="22"/>
          <w:lang w:val="en-US"/>
        </w:rPr>
        <w:t>an I speak with [</w:t>
      </w:r>
      <w:r w:rsidR="007309E7" w:rsidRPr="00D114BB">
        <w:rPr>
          <w:rFonts w:ascii="Arial" w:hAnsi="Arial" w:cs="Arial"/>
          <w:i/>
          <w:iCs/>
          <w:sz w:val="22"/>
          <w:highlight w:val="yellow"/>
          <w:lang w:val="en-US"/>
        </w:rPr>
        <w:t>insert name of patient</w:t>
      </w:r>
      <w:r w:rsidR="007309E7" w:rsidRPr="00D114BB">
        <w:rPr>
          <w:rFonts w:ascii="Arial" w:hAnsi="Arial" w:cs="Arial"/>
          <w:i/>
          <w:iCs/>
          <w:sz w:val="22"/>
          <w:lang w:val="en-US"/>
        </w:rPr>
        <w:t>]</w:t>
      </w:r>
      <w:r w:rsidRPr="00D114BB">
        <w:rPr>
          <w:rFonts w:ascii="Arial" w:hAnsi="Arial" w:cs="Arial"/>
          <w:i/>
          <w:iCs/>
          <w:sz w:val="22"/>
          <w:lang w:val="en-US"/>
        </w:rPr>
        <w:t>?</w:t>
      </w:r>
      <w:r w:rsidR="007309E7" w:rsidRPr="00D114BB">
        <w:rPr>
          <w:rFonts w:ascii="Arial" w:hAnsi="Arial" w:cs="Arial"/>
          <w:i/>
          <w:iCs/>
          <w:sz w:val="22"/>
          <w:lang w:val="en-US"/>
        </w:rPr>
        <w:t xml:space="preserve">  For confidentiality purposes, please can you confirm</w:t>
      </w:r>
      <w:r w:rsidRPr="00D114BB">
        <w:rPr>
          <w:rFonts w:ascii="Arial" w:hAnsi="Arial" w:cs="Arial"/>
          <w:i/>
          <w:iCs/>
          <w:sz w:val="22"/>
          <w:lang w:val="en-US"/>
        </w:rPr>
        <w:t xml:space="preserve"> your</w:t>
      </w:r>
      <w:r w:rsidR="007309E7" w:rsidRPr="00D114BB">
        <w:rPr>
          <w:rFonts w:ascii="Arial" w:hAnsi="Arial" w:cs="Arial"/>
          <w:i/>
          <w:iCs/>
          <w:sz w:val="22"/>
          <w:lang w:val="en-US"/>
        </w:rPr>
        <w:t xml:space="preserve"> name, address and date of birth.</w:t>
      </w:r>
      <w:r w:rsidR="00593F38" w:rsidRPr="00D114BB">
        <w:rPr>
          <w:rFonts w:ascii="Arial" w:hAnsi="Arial" w:cs="Arial"/>
          <w:i/>
          <w:iCs/>
          <w:sz w:val="22"/>
          <w:lang w:val="en-US"/>
        </w:rPr>
        <w:t>”</w:t>
      </w:r>
      <w:r w:rsidR="007309E7" w:rsidRPr="00D114BB">
        <w:rPr>
          <w:rFonts w:ascii="Arial" w:hAnsi="Arial" w:cs="Arial"/>
          <w:i/>
          <w:iCs/>
          <w:sz w:val="22"/>
          <w:lang w:val="en-US"/>
        </w:rPr>
        <w:t xml:space="preserve"> </w:t>
      </w:r>
    </w:p>
    <w:p w14:paraId="5C0D574B" w14:textId="77777777" w:rsidR="009D024F" w:rsidRDefault="009D024F" w:rsidP="002B682E">
      <w:pPr>
        <w:rPr>
          <w:rFonts w:ascii="Arial" w:hAnsi="Arial" w:cs="Arial"/>
          <w:sz w:val="22"/>
          <w:lang w:val="en-US"/>
        </w:rPr>
      </w:pPr>
    </w:p>
    <w:p w14:paraId="2C000559" w14:textId="77777777" w:rsidR="009D024F" w:rsidRPr="00D114BB" w:rsidRDefault="007309E7" w:rsidP="002B682E">
      <w:pPr>
        <w:rPr>
          <w:rFonts w:ascii="Arial" w:hAnsi="Arial" w:cs="Arial"/>
          <w:bCs/>
          <w:sz w:val="22"/>
          <w:lang w:val="en-US"/>
        </w:rPr>
      </w:pPr>
      <w:r w:rsidRPr="00D114BB">
        <w:rPr>
          <w:rFonts w:ascii="Arial" w:hAnsi="Arial" w:cs="Arial"/>
          <w:bCs/>
          <w:sz w:val="22"/>
          <w:lang w:val="en-US"/>
        </w:rPr>
        <w:t>Once you are content it is the patient</w:t>
      </w:r>
      <w:r w:rsidR="009D024F" w:rsidRPr="00D114BB">
        <w:rPr>
          <w:rFonts w:ascii="Arial" w:hAnsi="Arial" w:cs="Arial"/>
          <w:bCs/>
          <w:sz w:val="22"/>
          <w:lang w:val="en-US"/>
        </w:rPr>
        <w:t>:</w:t>
      </w:r>
    </w:p>
    <w:p w14:paraId="4C3F052B" w14:textId="77777777" w:rsidR="009D024F" w:rsidRDefault="009D024F" w:rsidP="002B682E">
      <w:pPr>
        <w:rPr>
          <w:rFonts w:ascii="Arial" w:hAnsi="Arial" w:cs="Arial"/>
          <w:b/>
          <w:sz w:val="22"/>
          <w:lang w:val="en-US"/>
        </w:rPr>
      </w:pPr>
    </w:p>
    <w:p w14:paraId="4AE07BAF" w14:textId="318CCB0A" w:rsidR="007309E7" w:rsidRPr="00D114BB" w:rsidRDefault="00D114BB" w:rsidP="002B682E">
      <w:pPr>
        <w:rPr>
          <w:rFonts w:ascii="Arial" w:hAnsi="Arial" w:cs="Arial"/>
          <w:i/>
          <w:iCs/>
          <w:sz w:val="22"/>
          <w:lang w:val="en-US"/>
        </w:rPr>
      </w:pPr>
      <w:r>
        <w:rPr>
          <w:rFonts w:ascii="Arial" w:hAnsi="Arial" w:cs="Arial"/>
          <w:i/>
          <w:iCs/>
          <w:sz w:val="22"/>
          <w:lang w:val="en-US"/>
        </w:rPr>
        <w:t>“</w:t>
      </w:r>
      <w:r w:rsidR="007309E7" w:rsidRPr="00D114BB">
        <w:rPr>
          <w:rFonts w:ascii="Arial" w:hAnsi="Arial" w:cs="Arial"/>
          <w:i/>
          <w:iCs/>
          <w:sz w:val="22"/>
          <w:lang w:val="en-US"/>
        </w:rPr>
        <w:t>I am calling regarding your recent tests</w:t>
      </w:r>
      <w:r w:rsidR="00A71285" w:rsidRPr="00D114BB">
        <w:rPr>
          <w:rFonts w:ascii="Arial" w:hAnsi="Arial" w:cs="Arial"/>
          <w:i/>
          <w:iCs/>
          <w:sz w:val="22"/>
          <w:lang w:val="en-US"/>
        </w:rPr>
        <w:t>. T</w:t>
      </w:r>
      <w:r w:rsidR="00593F38" w:rsidRPr="00D114BB">
        <w:rPr>
          <w:rFonts w:ascii="Arial" w:hAnsi="Arial" w:cs="Arial"/>
          <w:i/>
          <w:iCs/>
          <w:sz w:val="22"/>
          <w:lang w:val="en-US"/>
        </w:rPr>
        <w:t>he d</w:t>
      </w:r>
      <w:r w:rsidR="007309E7" w:rsidRPr="00D114BB">
        <w:rPr>
          <w:rFonts w:ascii="Arial" w:hAnsi="Arial" w:cs="Arial"/>
          <w:i/>
          <w:iCs/>
          <w:sz w:val="22"/>
          <w:lang w:val="en-US"/>
        </w:rPr>
        <w:t xml:space="preserve">octor has advised me to inform you that your results are </w:t>
      </w:r>
      <w:r w:rsidR="007309E7" w:rsidRPr="009D024F">
        <w:rPr>
          <w:rFonts w:ascii="Arial" w:hAnsi="Arial" w:cs="Arial"/>
          <w:i/>
          <w:iCs/>
          <w:sz w:val="22"/>
          <w:lang w:val="en-US"/>
        </w:rPr>
        <w:t>borderline</w:t>
      </w:r>
      <w:r w:rsidR="007309E7" w:rsidRPr="00D114BB">
        <w:rPr>
          <w:rFonts w:ascii="Arial" w:hAnsi="Arial" w:cs="Arial"/>
          <w:i/>
          <w:iCs/>
          <w:sz w:val="22"/>
          <w:lang w:val="en-US"/>
        </w:rPr>
        <w:t xml:space="preserve"> or </w:t>
      </w:r>
      <w:r w:rsidR="007309E7" w:rsidRPr="009D024F">
        <w:rPr>
          <w:rFonts w:ascii="Arial" w:hAnsi="Arial" w:cs="Arial"/>
          <w:i/>
          <w:iCs/>
          <w:sz w:val="22"/>
          <w:lang w:val="en-US"/>
        </w:rPr>
        <w:t>abnormal</w:t>
      </w:r>
      <w:r w:rsidR="007309E7" w:rsidRPr="00D114BB">
        <w:rPr>
          <w:rFonts w:ascii="Arial" w:hAnsi="Arial" w:cs="Arial"/>
          <w:i/>
          <w:iCs/>
          <w:sz w:val="22"/>
          <w:lang w:val="en-US"/>
        </w:rPr>
        <w:t xml:space="preserve">.  </w:t>
      </w:r>
      <w:r w:rsidR="0011775D" w:rsidRPr="00D114BB">
        <w:rPr>
          <w:rFonts w:ascii="Arial" w:hAnsi="Arial" w:cs="Arial"/>
          <w:i/>
          <w:iCs/>
          <w:sz w:val="22"/>
          <w:lang w:val="en-US"/>
        </w:rPr>
        <w:t xml:space="preserve">Please do not worry, the </w:t>
      </w:r>
      <w:r w:rsidR="00A71285" w:rsidRPr="00D114BB">
        <w:rPr>
          <w:rFonts w:ascii="Arial" w:hAnsi="Arial" w:cs="Arial"/>
          <w:i/>
          <w:iCs/>
          <w:sz w:val="22"/>
          <w:lang w:val="en-US"/>
        </w:rPr>
        <w:t>d</w:t>
      </w:r>
      <w:r w:rsidR="0011775D" w:rsidRPr="00D114BB">
        <w:rPr>
          <w:rFonts w:ascii="Arial" w:hAnsi="Arial" w:cs="Arial"/>
          <w:i/>
          <w:iCs/>
          <w:sz w:val="22"/>
          <w:lang w:val="en-US"/>
        </w:rPr>
        <w:t xml:space="preserve">octor has requested </w:t>
      </w:r>
      <w:r w:rsidR="00A71285" w:rsidRPr="00D114BB">
        <w:rPr>
          <w:rFonts w:ascii="Arial" w:hAnsi="Arial" w:cs="Arial"/>
          <w:i/>
          <w:iCs/>
          <w:sz w:val="22"/>
          <w:lang w:val="en-US"/>
        </w:rPr>
        <w:t xml:space="preserve">that </w:t>
      </w:r>
      <w:r w:rsidR="0011775D" w:rsidRPr="00D114BB">
        <w:rPr>
          <w:rFonts w:ascii="Arial" w:hAnsi="Arial" w:cs="Arial"/>
          <w:i/>
          <w:iCs/>
          <w:sz w:val="22"/>
          <w:lang w:val="en-US"/>
        </w:rPr>
        <w:t xml:space="preserve">you </w:t>
      </w:r>
      <w:r w:rsidR="0011775D" w:rsidRPr="009D024F">
        <w:rPr>
          <w:rFonts w:ascii="Arial" w:hAnsi="Arial" w:cs="Arial"/>
          <w:i/>
          <w:iCs/>
          <w:sz w:val="22"/>
          <w:lang w:val="en-US"/>
        </w:rPr>
        <w:t xml:space="preserve">book an appointment </w:t>
      </w:r>
      <w:r w:rsidR="0011775D" w:rsidRPr="00D114BB">
        <w:rPr>
          <w:rFonts w:ascii="Arial" w:hAnsi="Arial" w:cs="Arial"/>
          <w:i/>
          <w:iCs/>
          <w:sz w:val="22"/>
          <w:highlight w:val="yellow"/>
          <w:lang w:val="en-US"/>
        </w:rPr>
        <w:t>or</w:t>
      </w:r>
      <w:r w:rsidR="0011775D" w:rsidRPr="00D114BB">
        <w:rPr>
          <w:rFonts w:ascii="Arial" w:hAnsi="Arial" w:cs="Arial"/>
          <w:i/>
          <w:iCs/>
          <w:sz w:val="22"/>
          <w:lang w:val="en-US"/>
        </w:rPr>
        <w:t xml:space="preserve"> </w:t>
      </w:r>
      <w:r w:rsidR="0011775D" w:rsidRPr="009D024F">
        <w:rPr>
          <w:rFonts w:ascii="Arial" w:hAnsi="Arial" w:cs="Arial"/>
          <w:i/>
          <w:iCs/>
          <w:sz w:val="22"/>
          <w:lang w:val="en-US"/>
        </w:rPr>
        <w:t xml:space="preserve">book a repeat test.  </w:t>
      </w:r>
      <w:r w:rsidR="0011775D" w:rsidRPr="00D114BB">
        <w:rPr>
          <w:rFonts w:ascii="Arial" w:hAnsi="Arial" w:cs="Arial"/>
          <w:i/>
          <w:iCs/>
          <w:sz w:val="22"/>
          <w:lang w:val="en-US"/>
        </w:rPr>
        <w:t xml:space="preserve">I am unable to discuss any specifics about your test but I can arrange for the </w:t>
      </w:r>
      <w:r w:rsidR="00A71285" w:rsidRPr="00D114BB">
        <w:rPr>
          <w:rFonts w:ascii="Arial" w:hAnsi="Arial" w:cs="Arial"/>
          <w:i/>
          <w:iCs/>
          <w:sz w:val="22"/>
          <w:lang w:val="en-US"/>
        </w:rPr>
        <w:t>d</w:t>
      </w:r>
      <w:r w:rsidR="0011775D" w:rsidRPr="00D114BB">
        <w:rPr>
          <w:rFonts w:ascii="Arial" w:hAnsi="Arial" w:cs="Arial"/>
          <w:i/>
          <w:iCs/>
          <w:sz w:val="22"/>
          <w:lang w:val="en-US"/>
        </w:rPr>
        <w:t>octor/</w:t>
      </w:r>
      <w:r w:rsidR="00A71285" w:rsidRPr="00D114BB">
        <w:rPr>
          <w:rFonts w:ascii="Arial" w:hAnsi="Arial" w:cs="Arial"/>
          <w:i/>
          <w:iCs/>
          <w:sz w:val="22"/>
          <w:lang w:val="en-US"/>
        </w:rPr>
        <w:t>n</w:t>
      </w:r>
      <w:r w:rsidR="0011775D" w:rsidRPr="00D114BB">
        <w:rPr>
          <w:rFonts w:ascii="Arial" w:hAnsi="Arial" w:cs="Arial"/>
          <w:i/>
          <w:iCs/>
          <w:sz w:val="22"/>
          <w:lang w:val="en-US"/>
        </w:rPr>
        <w:t xml:space="preserve">urse to call you </w:t>
      </w:r>
      <w:r w:rsidR="00A71285" w:rsidRPr="00D114BB">
        <w:rPr>
          <w:rFonts w:ascii="Arial" w:hAnsi="Arial" w:cs="Arial"/>
          <w:i/>
          <w:iCs/>
          <w:sz w:val="22"/>
          <w:lang w:val="en-US"/>
        </w:rPr>
        <w:t>to</w:t>
      </w:r>
      <w:r w:rsidR="0011775D" w:rsidRPr="00D114BB">
        <w:rPr>
          <w:rFonts w:ascii="Arial" w:hAnsi="Arial" w:cs="Arial"/>
          <w:i/>
          <w:iCs/>
          <w:sz w:val="22"/>
          <w:lang w:val="en-US"/>
        </w:rPr>
        <w:t xml:space="preserve"> discuss your results.</w:t>
      </w:r>
      <w:r w:rsidR="00A71285" w:rsidRPr="00D114BB">
        <w:rPr>
          <w:rFonts w:ascii="Arial" w:hAnsi="Arial" w:cs="Arial"/>
          <w:i/>
          <w:iCs/>
          <w:sz w:val="22"/>
          <w:lang w:val="en-US"/>
        </w:rPr>
        <w:t>”</w:t>
      </w:r>
      <w:r w:rsidR="0011775D" w:rsidRPr="00D114BB">
        <w:rPr>
          <w:rFonts w:ascii="Arial" w:hAnsi="Arial" w:cs="Arial"/>
          <w:i/>
          <w:iCs/>
          <w:sz w:val="22"/>
          <w:lang w:val="en-US"/>
        </w:rPr>
        <w:t xml:space="preserve">  </w:t>
      </w:r>
    </w:p>
    <w:p w14:paraId="287FD378" w14:textId="77777777" w:rsidR="007309E7" w:rsidRDefault="007309E7" w:rsidP="002B682E">
      <w:pPr>
        <w:rPr>
          <w:rFonts w:cstheme="minorHAnsi"/>
          <w:lang w:val="en-US"/>
        </w:rPr>
      </w:pPr>
    </w:p>
    <w:p w14:paraId="14B54F46" w14:textId="7AAAFB8D" w:rsidR="0011775D" w:rsidRPr="00A71285" w:rsidRDefault="0011775D" w:rsidP="002B682E">
      <w:pPr>
        <w:rPr>
          <w:rFonts w:ascii="Arial" w:hAnsi="Arial" w:cs="Arial"/>
          <w:sz w:val="22"/>
          <w:lang w:val="en-US"/>
        </w:rPr>
      </w:pPr>
      <w:r w:rsidRPr="00A71285">
        <w:rPr>
          <w:rFonts w:ascii="Arial" w:hAnsi="Arial" w:cs="Arial"/>
          <w:sz w:val="22"/>
          <w:lang w:val="en-US"/>
        </w:rPr>
        <w:t>If</w:t>
      </w:r>
      <w:r w:rsidR="00A71285" w:rsidRPr="00A71285">
        <w:rPr>
          <w:rFonts w:ascii="Arial" w:hAnsi="Arial" w:cs="Arial"/>
          <w:sz w:val="22"/>
          <w:lang w:val="en-US"/>
        </w:rPr>
        <w:t>,</w:t>
      </w:r>
      <w:r w:rsidRPr="00A71285">
        <w:rPr>
          <w:rFonts w:ascii="Arial" w:hAnsi="Arial" w:cs="Arial"/>
          <w:sz w:val="22"/>
          <w:lang w:val="en-US"/>
        </w:rPr>
        <w:t xml:space="preserve"> when attempting to contact a patient, an answerphone is reached, staff are to state they are calling from </w:t>
      </w:r>
      <w:proofErr w:type="spellStart"/>
      <w:r w:rsidR="00323628">
        <w:rPr>
          <w:rFonts w:ascii="Arial" w:hAnsi="Arial" w:cs="Arial"/>
          <w:sz w:val="22"/>
          <w:lang w:val="en-US"/>
        </w:rPr>
        <w:t>Sheerwater</w:t>
      </w:r>
      <w:proofErr w:type="spellEnd"/>
      <w:r w:rsidR="00323628">
        <w:rPr>
          <w:rFonts w:ascii="Arial" w:hAnsi="Arial" w:cs="Arial"/>
          <w:sz w:val="22"/>
          <w:lang w:val="en-US"/>
        </w:rPr>
        <w:t xml:space="preserve"> Health Centre</w:t>
      </w:r>
      <w:r w:rsidR="00323628" w:rsidRPr="00A71285">
        <w:rPr>
          <w:rFonts w:ascii="Arial" w:hAnsi="Arial" w:cs="Arial"/>
          <w:sz w:val="22"/>
          <w:highlight w:val="yellow"/>
          <w:lang w:val="en-US"/>
        </w:rPr>
        <w:t xml:space="preserve"> </w:t>
      </w:r>
      <w:r w:rsidRPr="00A71285">
        <w:rPr>
          <w:rFonts w:ascii="Arial" w:hAnsi="Arial" w:cs="Arial"/>
          <w:sz w:val="22"/>
          <w:lang w:val="en-US"/>
        </w:rPr>
        <w:t>and request</w:t>
      </w:r>
      <w:r w:rsidR="00A71285" w:rsidRPr="00A71285">
        <w:rPr>
          <w:rFonts w:ascii="Arial" w:hAnsi="Arial" w:cs="Arial"/>
          <w:sz w:val="22"/>
          <w:lang w:val="en-US"/>
        </w:rPr>
        <w:t xml:space="preserve"> that</w:t>
      </w:r>
      <w:r w:rsidRPr="00A71285">
        <w:rPr>
          <w:rFonts w:ascii="Arial" w:hAnsi="Arial" w:cs="Arial"/>
          <w:sz w:val="22"/>
          <w:lang w:val="en-US"/>
        </w:rPr>
        <w:t xml:space="preserve"> the patient call back.  Under no circumstances are they to leave a message stating the reason for their call.</w:t>
      </w:r>
    </w:p>
    <w:p w14:paraId="0AAEE9AE" w14:textId="77777777" w:rsidR="0011775D" w:rsidRPr="00E53611" w:rsidRDefault="0011775D" w:rsidP="002B682E">
      <w:pPr>
        <w:rPr>
          <w:rFonts w:cstheme="minorHAnsi"/>
          <w:lang w:val="en-US"/>
        </w:rPr>
      </w:pPr>
    </w:p>
    <w:p w14:paraId="78688BB6" w14:textId="7AA342EA" w:rsidR="002B682E" w:rsidRPr="00A71285" w:rsidRDefault="007309E7" w:rsidP="002B682E">
      <w:pPr>
        <w:rPr>
          <w:rFonts w:ascii="Arial" w:hAnsi="Arial" w:cs="Arial"/>
          <w:sz w:val="22"/>
          <w:lang w:val="en-US"/>
        </w:rPr>
      </w:pPr>
      <w:r w:rsidRPr="00A71285">
        <w:rPr>
          <w:rFonts w:ascii="Arial" w:hAnsi="Arial" w:cs="Arial"/>
          <w:sz w:val="22"/>
          <w:lang w:val="en-US"/>
        </w:rPr>
        <w:t>Should a patient call and enquire about their results</w:t>
      </w:r>
      <w:r w:rsidR="009814DB" w:rsidRPr="00A71285">
        <w:rPr>
          <w:rFonts w:ascii="Arial" w:hAnsi="Arial" w:cs="Arial"/>
          <w:sz w:val="22"/>
          <w:lang w:val="en-US"/>
        </w:rPr>
        <w:t xml:space="preserve">, </w:t>
      </w:r>
      <w:proofErr w:type="spellStart"/>
      <w:r w:rsidR="00323628">
        <w:rPr>
          <w:rFonts w:ascii="Arial" w:hAnsi="Arial" w:cs="Arial"/>
          <w:sz w:val="22"/>
          <w:lang w:val="en-US"/>
        </w:rPr>
        <w:t>Sheerwater</w:t>
      </w:r>
      <w:proofErr w:type="spellEnd"/>
      <w:r w:rsidR="00323628">
        <w:rPr>
          <w:rFonts w:ascii="Arial" w:hAnsi="Arial" w:cs="Arial"/>
          <w:sz w:val="22"/>
          <w:lang w:val="en-US"/>
        </w:rPr>
        <w:t xml:space="preserve"> Health Centre</w:t>
      </w:r>
      <w:r w:rsidR="00323628" w:rsidRPr="00A71285">
        <w:rPr>
          <w:rFonts w:ascii="Arial" w:hAnsi="Arial" w:cs="Arial"/>
          <w:sz w:val="22"/>
          <w:lang w:val="en-US"/>
        </w:rPr>
        <w:t xml:space="preserve"> </w:t>
      </w:r>
      <w:r w:rsidR="009814DB" w:rsidRPr="00A71285">
        <w:rPr>
          <w:rFonts w:ascii="Arial" w:hAnsi="Arial" w:cs="Arial"/>
          <w:sz w:val="22"/>
          <w:lang w:val="en-US"/>
        </w:rPr>
        <w:t>has allocated a specific time for patients to call the practice and enquire about their results</w:t>
      </w:r>
      <w:r w:rsidR="00593F38">
        <w:rPr>
          <w:rFonts w:ascii="Arial" w:hAnsi="Arial" w:cs="Arial"/>
          <w:sz w:val="22"/>
          <w:lang w:val="en-US"/>
        </w:rPr>
        <w:t>. T</w:t>
      </w:r>
      <w:r w:rsidR="009814DB" w:rsidRPr="00A71285">
        <w:rPr>
          <w:rFonts w:ascii="Arial" w:hAnsi="Arial" w:cs="Arial"/>
          <w:sz w:val="22"/>
          <w:lang w:val="en-US"/>
        </w:rPr>
        <w:t xml:space="preserve">his is </w:t>
      </w:r>
      <w:r w:rsidR="00366666">
        <w:rPr>
          <w:rFonts w:ascii="Arial" w:hAnsi="Arial" w:cs="Arial"/>
          <w:sz w:val="22"/>
          <w:lang w:val="en-US"/>
        </w:rPr>
        <w:t>[</w:t>
      </w:r>
      <w:r w:rsidR="009814DB" w:rsidRPr="00847100">
        <w:rPr>
          <w:rFonts w:ascii="Arial" w:hAnsi="Arial" w:cs="Arial"/>
          <w:sz w:val="22"/>
          <w:highlight w:val="yellow"/>
          <w:lang w:val="en-US"/>
        </w:rPr>
        <w:t>between 13</w:t>
      </w:r>
      <w:r w:rsidR="00593F38" w:rsidRPr="00847100">
        <w:rPr>
          <w:rFonts w:ascii="Arial" w:hAnsi="Arial" w:cs="Arial"/>
          <w:sz w:val="22"/>
          <w:highlight w:val="yellow"/>
          <w:lang w:val="en-US"/>
        </w:rPr>
        <w:t>.</w:t>
      </w:r>
      <w:r w:rsidR="009814DB" w:rsidRPr="00847100">
        <w:rPr>
          <w:rFonts w:ascii="Arial" w:hAnsi="Arial" w:cs="Arial"/>
          <w:sz w:val="22"/>
          <w:highlight w:val="yellow"/>
          <w:lang w:val="en-US"/>
        </w:rPr>
        <w:t xml:space="preserve">30 </w:t>
      </w:r>
      <w:r w:rsidR="00593F38" w:rsidRPr="00847100">
        <w:rPr>
          <w:rFonts w:ascii="Arial" w:hAnsi="Arial" w:cs="Arial"/>
          <w:sz w:val="22"/>
          <w:highlight w:val="yellow"/>
          <w:lang w:val="en-US"/>
        </w:rPr>
        <w:t>and</w:t>
      </w:r>
      <w:r w:rsidR="009814DB" w:rsidRPr="00847100">
        <w:rPr>
          <w:rFonts w:ascii="Arial" w:hAnsi="Arial" w:cs="Arial"/>
          <w:sz w:val="22"/>
          <w:highlight w:val="yellow"/>
          <w:lang w:val="en-US"/>
        </w:rPr>
        <w:t xml:space="preserve"> 15</w:t>
      </w:r>
      <w:r w:rsidR="00593F38" w:rsidRPr="00847100">
        <w:rPr>
          <w:rFonts w:ascii="Arial" w:hAnsi="Arial" w:cs="Arial"/>
          <w:sz w:val="22"/>
          <w:highlight w:val="yellow"/>
          <w:lang w:val="en-US"/>
        </w:rPr>
        <w:t>.</w:t>
      </w:r>
      <w:r w:rsidR="009814DB" w:rsidRPr="00847100">
        <w:rPr>
          <w:rFonts w:ascii="Arial" w:hAnsi="Arial" w:cs="Arial"/>
          <w:sz w:val="22"/>
          <w:highlight w:val="yellow"/>
          <w:lang w:val="en-US"/>
        </w:rPr>
        <w:t>00 Monday to Friday</w:t>
      </w:r>
      <w:r w:rsidR="00366666">
        <w:rPr>
          <w:rFonts w:ascii="Arial" w:hAnsi="Arial" w:cs="Arial"/>
          <w:sz w:val="22"/>
          <w:lang w:val="en-US"/>
        </w:rPr>
        <w:t>]</w:t>
      </w:r>
      <w:r w:rsidR="009814DB" w:rsidRPr="00A71285">
        <w:rPr>
          <w:rFonts w:ascii="Arial" w:hAnsi="Arial" w:cs="Arial"/>
          <w:sz w:val="22"/>
          <w:lang w:val="en-US"/>
        </w:rPr>
        <w:t xml:space="preserve">.  </w:t>
      </w:r>
    </w:p>
    <w:p w14:paraId="22F2ABA1" w14:textId="77777777" w:rsidR="009814DB" w:rsidRDefault="009814DB" w:rsidP="002B682E">
      <w:pPr>
        <w:rPr>
          <w:rFonts w:ascii="Arial" w:hAnsi="Arial" w:cs="Arial"/>
          <w:lang w:val="en-US"/>
        </w:rPr>
      </w:pPr>
    </w:p>
    <w:p w14:paraId="1F38420C" w14:textId="60A85CEC" w:rsidR="009814DB" w:rsidRDefault="009814DB" w:rsidP="002B682E">
      <w:pPr>
        <w:rPr>
          <w:rFonts w:ascii="Arial" w:hAnsi="Arial" w:cs="Arial"/>
          <w:sz w:val="22"/>
          <w:lang w:val="en-US"/>
        </w:rPr>
      </w:pPr>
      <w:r w:rsidRPr="00A71285">
        <w:rPr>
          <w:rFonts w:ascii="Arial" w:hAnsi="Arial" w:cs="Arial"/>
          <w:sz w:val="22"/>
          <w:lang w:val="en-US"/>
        </w:rPr>
        <w:t xml:space="preserve">Staff are to </w:t>
      </w:r>
      <w:r w:rsidR="007309E7" w:rsidRPr="00A71285">
        <w:rPr>
          <w:rFonts w:ascii="Arial" w:hAnsi="Arial" w:cs="Arial"/>
          <w:sz w:val="22"/>
          <w:lang w:val="en-US"/>
        </w:rPr>
        <w:t xml:space="preserve">use the wording detailed above when discussing results with patients.  </w:t>
      </w:r>
    </w:p>
    <w:p w14:paraId="3601AD17" w14:textId="269B7CCD" w:rsidR="00366666" w:rsidRDefault="00366666" w:rsidP="002B682E">
      <w:pPr>
        <w:rPr>
          <w:rFonts w:ascii="Arial" w:hAnsi="Arial" w:cs="Arial"/>
          <w:sz w:val="22"/>
          <w:lang w:val="en-US"/>
        </w:rPr>
      </w:pPr>
    </w:p>
    <w:p w14:paraId="360F9818" w14:textId="625A0381" w:rsidR="00366666" w:rsidRDefault="00366666" w:rsidP="002B682E">
      <w:pPr>
        <w:rPr>
          <w:rFonts w:ascii="Arial" w:hAnsi="Arial" w:cs="Arial"/>
          <w:sz w:val="22"/>
          <w:lang w:val="en-US"/>
        </w:rPr>
      </w:pPr>
      <w:r>
        <w:rPr>
          <w:rFonts w:ascii="Arial" w:hAnsi="Arial" w:cs="Arial"/>
          <w:sz w:val="22"/>
          <w:lang w:val="en-US"/>
        </w:rPr>
        <w:t>A text message for normal results should read:</w:t>
      </w:r>
    </w:p>
    <w:p w14:paraId="32454B8C" w14:textId="77777777" w:rsidR="001942E9" w:rsidRDefault="001942E9" w:rsidP="002B682E">
      <w:pPr>
        <w:rPr>
          <w:rFonts w:ascii="Arial" w:hAnsi="Arial" w:cs="Arial"/>
          <w:sz w:val="22"/>
          <w:lang w:val="en-US"/>
        </w:rPr>
      </w:pPr>
    </w:p>
    <w:p w14:paraId="0568AB96" w14:textId="6DF20B16" w:rsidR="00366666" w:rsidRDefault="00366666" w:rsidP="002B682E">
      <w:pPr>
        <w:rPr>
          <w:rFonts w:ascii="Arial" w:hAnsi="Arial" w:cs="Arial"/>
          <w:i/>
          <w:iCs/>
          <w:sz w:val="22"/>
          <w:lang w:val="en-US"/>
        </w:rPr>
      </w:pPr>
      <w:r>
        <w:rPr>
          <w:rFonts w:ascii="Arial" w:hAnsi="Arial" w:cs="Arial"/>
          <w:i/>
          <w:iCs/>
          <w:sz w:val="22"/>
          <w:lang w:val="en-US"/>
        </w:rPr>
        <w:t xml:space="preserve">Dear </w:t>
      </w:r>
      <w:proofErr w:type="spellStart"/>
      <w:r>
        <w:rPr>
          <w:rFonts w:ascii="Arial" w:hAnsi="Arial" w:cs="Arial"/>
          <w:i/>
          <w:iCs/>
          <w:sz w:val="22"/>
          <w:lang w:val="en-US"/>
        </w:rPr>
        <w:t>xxxxx</w:t>
      </w:r>
      <w:proofErr w:type="spellEnd"/>
      <w:r>
        <w:rPr>
          <w:rFonts w:ascii="Arial" w:hAnsi="Arial" w:cs="Arial"/>
          <w:i/>
          <w:iCs/>
          <w:sz w:val="22"/>
          <w:lang w:val="en-US"/>
        </w:rPr>
        <w:t xml:space="preserve">, </w:t>
      </w:r>
      <w:r w:rsidR="00973265">
        <w:rPr>
          <w:rFonts w:ascii="Arial" w:hAnsi="Arial" w:cs="Arial"/>
          <w:i/>
          <w:iCs/>
          <w:sz w:val="22"/>
          <w:lang w:val="en-US"/>
        </w:rPr>
        <w:t>following</w:t>
      </w:r>
      <w:r>
        <w:rPr>
          <w:rFonts w:ascii="Arial" w:hAnsi="Arial" w:cs="Arial"/>
          <w:i/>
          <w:iCs/>
          <w:sz w:val="22"/>
          <w:lang w:val="en-US"/>
        </w:rPr>
        <w:t xml:space="preserve"> your recent investigation your results have been reviewed and your results are normal.</w:t>
      </w:r>
    </w:p>
    <w:p w14:paraId="79A02F51" w14:textId="77777777" w:rsidR="001942E9" w:rsidRDefault="001942E9" w:rsidP="002B682E">
      <w:pPr>
        <w:rPr>
          <w:rFonts w:ascii="Arial" w:hAnsi="Arial" w:cs="Arial"/>
          <w:i/>
          <w:iCs/>
          <w:sz w:val="22"/>
          <w:lang w:val="en-US"/>
        </w:rPr>
      </w:pPr>
    </w:p>
    <w:p w14:paraId="616A2419" w14:textId="22CE8B6F" w:rsidR="00973265" w:rsidRDefault="00973265" w:rsidP="002B682E">
      <w:pPr>
        <w:rPr>
          <w:rFonts w:ascii="Arial" w:hAnsi="Arial" w:cs="Arial"/>
          <w:i/>
          <w:iCs/>
          <w:sz w:val="22"/>
          <w:lang w:val="en-US"/>
        </w:rPr>
      </w:pPr>
      <w:r>
        <w:rPr>
          <w:rFonts w:ascii="Arial" w:hAnsi="Arial" w:cs="Arial"/>
          <w:i/>
          <w:iCs/>
          <w:sz w:val="22"/>
          <w:lang w:val="en-US"/>
        </w:rPr>
        <w:t>Or</w:t>
      </w:r>
    </w:p>
    <w:p w14:paraId="68C7F611" w14:textId="77777777" w:rsidR="001942E9" w:rsidRDefault="001942E9" w:rsidP="002B682E">
      <w:pPr>
        <w:rPr>
          <w:rFonts w:ascii="Arial" w:hAnsi="Arial" w:cs="Arial"/>
          <w:i/>
          <w:iCs/>
          <w:sz w:val="22"/>
          <w:lang w:val="en-US"/>
        </w:rPr>
      </w:pPr>
    </w:p>
    <w:p w14:paraId="6E37918F" w14:textId="20FD96BE" w:rsidR="00973265" w:rsidRPr="00847100" w:rsidRDefault="00973265" w:rsidP="002B682E">
      <w:pPr>
        <w:rPr>
          <w:rFonts w:ascii="Arial" w:hAnsi="Arial" w:cs="Arial"/>
          <w:i/>
          <w:iCs/>
          <w:sz w:val="22"/>
          <w:lang w:val="en-US"/>
        </w:rPr>
      </w:pPr>
      <w:r>
        <w:rPr>
          <w:rFonts w:ascii="Arial" w:hAnsi="Arial" w:cs="Arial"/>
          <w:i/>
          <w:iCs/>
          <w:sz w:val="22"/>
          <w:lang w:val="en-US"/>
        </w:rPr>
        <w:t xml:space="preserve">Dear </w:t>
      </w:r>
      <w:proofErr w:type="spellStart"/>
      <w:r>
        <w:rPr>
          <w:rFonts w:ascii="Arial" w:hAnsi="Arial" w:cs="Arial"/>
          <w:i/>
          <w:iCs/>
          <w:sz w:val="22"/>
          <w:lang w:val="en-US"/>
        </w:rPr>
        <w:t>xxxxx</w:t>
      </w:r>
      <w:proofErr w:type="spellEnd"/>
      <w:r>
        <w:rPr>
          <w:rFonts w:ascii="Arial" w:hAnsi="Arial" w:cs="Arial"/>
          <w:i/>
          <w:iCs/>
          <w:sz w:val="22"/>
          <w:lang w:val="en-US"/>
        </w:rPr>
        <w:t xml:space="preserve">, </w:t>
      </w:r>
      <w:r w:rsidRPr="00973265">
        <w:rPr>
          <w:rFonts w:ascii="Arial" w:hAnsi="Arial" w:cs="Arial"/>
          <w:i/>
          <w:iCs/>
          <w:sz w:val="22"/>
          <w:lang w:val="en-US"/>
        </w:rPr>
        <w:t>the</w:t>
      </w:r>
      <w:r w:rsidRPr="00847100">
        <w:rPr>
          <w:rFonts w:ascii="Arial" w:hAnsi="Arial" w:cs="Arial"/>
          <w:i/>
          <w:iCs/>
          <w:sz w:val="22"/>
          <w:lang w:val="en-US"/>
        </w:rPr>
        <w:t xml:space="preserve"> doctor has advised that your results are </w:t>
      </w:r>
      <w:r w:rsidRPr="00973265">
        <w:rPr>
          <w:rFonts w:ascii="Arial" w:hAnsi="Arial" w:cs="Arial"/>
          <w:i/>
          <w:iCs/>
          <w:sz w:val="22"/>
          <w:lang w:val="en-US"/>
        </w:rPr>
        <w:t>borderline</w:t>
      </w:r>
      <w:r w:rsidRPr="00847100">
        <w:rPr>
          <w:rFonts w:ascii="Arial" w:hAnsi="Arial" w:cs="Arial"/>
          <w:i/>
          <w:iCs/>
          <w:sz w:val="22"/>
          <w:lang w:val="en-US"/>
        </w:rPr>
        <w:t xml:space="preserve"> or </w:t>
      </w:r>
      <w:r w:rsidRPr="00973265">
        <w:rPr>
          <w:rFonts w:ascii="Arial" w:hAnsi="Arial" w:cs="Arial"/>
          <w:i/>
          <w:iCs/>
          <w:sz w:val="22"/>
          <w:lang w:val="en-US"/>
        </w:rPr>
        <w:t>abnormal</w:t>
      </w:r>
      <w:r w:rsidRPr="00847100">
        <w:rPr>
          <w:rFonts w:ascii="Arial" w:hAnsi="Arial" w:cs="Arial"/>
          <w:i/>
          <w:iCs/>
          <w:sz w:val="22"/>
          <w:lang w:val="en-US"/>
        </w:rPr>
        <w:t xml:space="preserve">.  Please do not worry, the doctor has requested that you </w:t>
      </w:r>
      <w:r w:rsidRPr="00973265">
        <w:rPr>
          <w:rFonts w:ascii="Arial" w:hAnsi="Arial" w:cs="Arial"/>
          <w:i/>
          <w:iCs/>
          <w:sz w:val="22"/>
          <w:lang w:val="en-US"/>
        </w:rPr>
        <w:t xml:space="preserve">book an appointment </w:t>
      </w:r>
      <w:r w:rsidRPr="00847100">
        <w:rPr>
          <w:rFonts w:ascii="Arial" w:hAnsi="Arial" w:cs="Arial"/>
          <w:i/>
          <w:iCs/>
          <w:sz w:val="22"/>
          <w:highlight w:val="yellow"/>
          <w:lang w:val="en-US"/>
        </w:rPr>
        <w:t>or</w:t>
      </w:r>
      <w:r w:rsidRPr="00847100">
        <w:rPr>
          <w:rFonts w:ascii="Arial" w:hAnsi="Arial" w:cs="Arial"/>
          <w:i/>
          <w:iCs/>
          <w:sz w:val="22"/>
          <w:lang w:val="en-US"/>
        </w:rPr>
        <w:t xml:space="preserve"> </w:t>
      </w:r>
      <w:r w:rsidRPr="00973265">
        <w:rPr>
          <w:rFonts w:ascii="Arial" w:hAnsi="Arial" w:cs="Arial"/>
          <w:i/>
          <w:iCs/>
          <w:sz w:val="22"/>
          <w:lang w:val="en-US"/>
        </w:rPr>
        <w:t xml:space="preserve">book a repeat test. </w:t>
      </w:r>
      <w:r w:rsidR="00712F43">
        <w:rPr>
          <w:rFonts w:ascii="Arial" w:hAnsi="Arial" w:cs="Arial"/>
          <w:i/>
          <w:iCs/>
          <w:sz w:val="22"/>
          <w:lang w:val="en-US"/>
        </w:rPr>
        <w:t>Please call the surgery as soon as you are able to book an appointment.</w:t>
      </w:r>
      <w:r w:rsidRPr="00973265">
        <w:rPr>
          <w:rFonts w:ascii="Arial" w:hAnsi="Arial" w:cs="Arial"/>
          <w:i/>
          <w:iCs/>
          <w:sz w:val="22"/>
          <w:lang w:val="en-US"/>
        </w:rPr>
        <w:t xml:space="preserve"> </w:t>
      </w:r>
    </w:p>
    <w:p w14:paraId="5DC4BB94" w14:textId="5DD5BB1B" w:rsidR="002B682E" w:rsidRPr="00A71285" w:rsidRDefault="0011775D" w:rsidP="00847100">
      <w:pPr>
        <w:pStyle w:val="Heading2"/>
        <w:ind w:left="567" w:hanging="567"/>
        <w:rPr>
          <w:rFonts w:ascii="Arial" w:hAnsi="Arial" w:cs="Arial"/>
          <w:sz w:val="24"/>
        </w:rPr>
      </w:pPr>
      <w:bookmarkStart w:id="37" w:name="_Toc95135018"/>
      <w:r w:rsidRPr="00A71285">
        <w:rPr>
          <w:rFonts w:ascii="Arial" w:hAnsi="Arial" w:cs="Arial"/>
          <w:smallCaps w:val="0"/>
          <w:sz w:val="24"/>
        </w:rPr>
        <w:t>Recording</w:t>
      </w:r>
      <w:r w:rsidRPr="00A71285">
        <w:rPr>
          <w:rFonts w:ascii="Arial" w:hAnsi="Arial" w:cs="Arial"/>
          <w:sz w:val="24"/>
        </w:rPr>
        <w:t xml:space="preserve"> </w:t>
      </w:r>
      <w:r w:rsidR="00A71285">
        <w:rPr>
          <w:rFonts w:ascii="Arial" w:hAnsi="Arial" w:cs="Arial"/>
          <w:smallCaps w:val="0"/>
          <w:sz w:val="24"/>
        </w:rPr>
        <w:t>in</w:t>
      </w:r>
      <w:r w:rsidRPr="00A71285">
        <w:rPr>
          <w:rFonts w:ascii="Arial" w:hAnsi="Arial" w:cs="Arial"/>
          <w:smallCaps w:val="0"/>
          <w:sz w:val="24"/>
        </w:rPr>
        <w:t>formation</w:t>
      </w:r>
      <w:bookmarkEnd w:id="37"/>
    </w:p>
    <w:p w14:paraId="5F5CFD59" w14:textId="77777777" w:rsidR="002B682E" w:rsidRPr="00E53611" w:rsidRDefault="002B682E" w:rsidP="002B682E">
      <w:pPr>
        <w:rPr>
          <w:rFonts w:cstheme="minorHAnsi"/>
          <w:lang w:val="en-US"/>
        </w:rPr>
      </w:pPr>
    </w:p>
    <w:p w14:paraId="07420676" w14:textId="5C86C095" w:rsidR="00845D6C" w:rsidRDefault="0011775D" w:rsidP="002B682E">
      <w:pPr>
        <w:rPr>
          <w:rFonts w:ascii="Arial" w:hAnsi="Arial" w:cs="Arial"/>
          <w:sz w:val="22"/>
          <w:lang w:val="en-US"/>
        </w:rPr>
      </w:pPr>
      <w:r w:rsidRPr="00A71285">
        <w:rPr>
          <w:rFonts w:ascii="Arial" w:hAnsi="Arial" w:cs="Arial"/>
          <w:sz w:val="22"/>
          <w:lang w:val="en-US"/>
        </w:rPr>
        <w:lastRenderedPageBreak/>
        <w:t xml:space="preserve">All staff must ensure </w:t>
      </w:r>
      <w:r w:rsidR="00A71285" w:rsidRPr="00A71285">
        <w:rPr>
          <w:rFonts w:ascii="Arial" w:hAnsi="Arial" w:cs="Arial"/>
          <w:sz w:val="22"/>
          <w:lang w:val="en-US"/>
        </w:rPr>
        <w:t xml:space="preserve">that </w:t>
      </w:r>
      <w:r w:rsidRPr="00A71285">
        <w:rPr>
          <w:rFonts w:ascii="Arial" w:hAnsi="Arial" w:cs="Arial"/>
          <w:sz w:val="22"/>
          <w:lang w:val="en-US"/>
        </w:rPr>
        <w:t>they record all patient</w:t>
      </w:r>
      <w:r w:rsidR="00157CDA">
        <w:rPr>
          <w:rFonts w:ascii="Arial" w:hAnsi="Arial" w:cs="Arial"/>
          <w:sz w:val="22"/>
          <w:lang w:val="en-US"/>
        </w:rPr>
        <w:t>s</w:t>
      </w:r>
      <w:r w:rsidR="00847100">
        <w:rPr>
          <w:rFonts w:ascii="Arial" w:hAnsi="Arial" w:cs="Arial"/>
          <w:sz w:val="22"/>
          <w:lang w:val="en-US"/>
        </w:rPr>
        <w:t>’</w:t>
      </w:r>
      <w:r w:rsidR="00157CDA">
        <w:rPr>
          <w:rFonts w:ascii="Arial" w:hAnsi="Arial" w:cs="Arial"/>
          <w:sz w:val="22"/>
          <w:lang w:val="en-US"/>
        </w:rPr>
        <w:t xml:space="preserve"> </w:t>
      </w:r>
      <w:r w:rsidRPr="00A71285">
        <w:rPr>
          <w:rFonts w:ascii="Arial" w:hAnsi="Arial" w:cs="Arial"/>
          <w:sz w:val="22"/>
          <w:lang w:val="en-US"/>
        </w:rPr>
        <w:t xml:space="preserve">pathology results </w:t>
      </w:r>
      <w:r w:rsidR="00157CDA">
        <w:rPr>
          <w:rFonts w:ascii="Arial" w:hAnsi="Arial" w:cs="Arial"/>
          <w:sz w:val="22"/>
          <w:lang w:val="en-US"/>
        </w:rPr>
        <w:t xml:space="preserve">by </w:t>
      </w:r>
      <w:r w:rsidRPr="00A71285">
        <w:rPr>
          <w:rFonts w:ascii="Arial" w:hAnsi="Arial" w:cs="Arial"/>
          <w:sz w:val="22"/>
          <w:lang w:val="en-US"/>
        </w:rPr>
        <w:t xml:space="preserve">using the appropriate </w:t>
      </w:r>
      <w:r w:rsidR="00973265">
        <w:rPr>
          <w:rFonts w:ascii="Arial" w:hAnsi="Arial" w:cs="Arial"/>
          <w:sz w:val="22"/>
          <w:lang w:val="en-US"/>
        </w:rPr>
        <w:t xml:space="preserve">SNOMED </w:t>
      </w:r>
      <w:r w:rsidRPr="00A71285">
        <w:rPr>
          <w:rFonts w:ascii="Arial" w:hAnsi="Arial" w:cs="Arial"/>
          <w:sz w:val="22"/>
          <w:lang w:val="en-US"/>
        </w:rPr>
        <w:t>codes</w:t>
      </w:r>
      <w:r w:rsidR="00712F43">
        <w:rPr>
          <w:rStyle w:val="FootnoteReference"/>
          <w:rFonts w:ascii="Arial" w:hAnsi="Arial" w:cs="Arial"/>
          <w:sz w:val="22"/>
          <w:lang w:val="en-US"/>
        </w:rPr>
        <w:footnoteReference w:id="3"/>
      </w:r>
      <w:r w:rsidRPr="00A71285">
        <w:rPr>
          <w:rFonts w:ascii="Arial" w:hAnsi="Arial" w:cs="Arial"/>
          <w:sz w:val="22"/>
          <w:lang w:val="en-US"/>
        </w:rPr>
        <w:t xml:space="preserve">.  </w:t>
      </w:r>
    </w:p>
    <w:p w14:paraId="4181820F" w14:textId="41042D4A" w:rsidR="00845D6C" w:rsidRDefault="00845D6C" w:rsidP="00845D6C">
      <w:pPr>
        <w:pStyle w:val="Heading2"/>
        <w:ind w:left="567" w:hanging="567"/>
        <w:rPr>
          <w:rFonts w:ascii="Arial" w:hAnsi="Arial" w:cs="Arial"/>
          <w:smallCaps w:val="0"/>
          <w:sz w:val="24"/>
        </w:rPr>
      </w:pPr>
      <w:bookmarkStart w:id="38" w:name="_Toc95135019"/>
      <w:r>
        <w:rPr>
          <w:rFonts w:ascii="Arial" w:hAnsi="Arial" w:cs="Arial"/>
          <w:smallCaps w:val="0"/>
          <w:sz w:val="24"/>
        </w:rPr>
        <w:t xml:space="preserve">Auditing </w:t>
      </w:r>
      <w:r w:rsidR="00C233DB">
        <w:rPr>
          <w:rFonts w:ascii="Arial" w:hAnsi="Arial" w:cs="Arial"/>
          <w:smallCaps w:val="0"/>
          <w:sz w:val="24"/>
        </w:rPr>
        <w:t>pathology</w:t>
      </w:r>
      <w:r>
        <w:rPr>
          <w:rFonts w:ascii="Arial" w:hAnsi="Arial" w:cs="Arial"/>
          <w:smallCaps w:val="0"/>
          <w:sz w:val="24"/>
        </w:rPr>
        <w:t xml:space="preserve"> correspondence</w:t>
      </w:r>
      <w:bookmarkEnd w:id="38"/>
    </w:p>
    <w:p w14:paraId="0B6D3C6C" w14:textId="6AF4EC91" w:rsidR="00845D6C" w:rsidRPr="00847100" w:rsidRDefault="00845D6C" w:rsidP="00845D6C">
      <w:pPr>
        <w:rPr>
          <w:rFonts w:ascii="Arial" w:hAnsi="Arial" w:cs="Arial"/>
          <w:sz w:val="22"/>
          <w:lang w:val="en-US"/>
        </w:rPr>
      </w:pPr>
    </w:p>
    <w:p w14:paraId="716A34F9" w14:textId="2A198C8A" w:rsidR="00845D6C" w:rsidRPr="00A71285" w:rsidRDefault="00845D6C" w:rsidP="002B682E">
      <w:pPr>
        <w:rPr>
          <w:rFonts w:ascii="Arial" w:hAnsi="Arial" w:cs="Arial"/>
          <w:sz w:val="22"/>
          <w:lang w:val="en-US"/>
        </w:rPr>
      </w:pPr>
      <w:r w:rsidRPr="00847100">
        <w:rPr>
          <w:rFonts w:ascii="Arial" w:hAnsi="Arial" w:cs="Arial"/>
          <w:sz w:val="22"/>
          <w:lang w:val="en-US"/>
        </w:rPr>
        <w:t xml:space="preserve">Regular </w:t>
      </w:r>
      <w:r w:rsidR="00C233DB">
        <w:rPr>
          <w:rFonts w:ascii="Arial" w:hAnsi="Arial" w:cs="Arial"/>
          <w:sz w:val="22"/>
          <w:lang w:val="en-US"/>
        </w:rPr>
        <w:t xml:space="preserve">process </w:t>
      </w:r>
      <w:r w:rsidRPr="00847100">
        <w:rPr>
          <w:rFonts w:ascii="Arial" w:hAnsi="Arial" w:cs="Arial"/>
          <w:sz w:val="22"/>
          <w:lang w:val="en-US"/>
        </w:rPr>
        <w:t xml:space="preserve">audits are required to ensure that </w:t>
      </w:r>
      <w:r w:rsidR="00C233DB">
        <w:rPr>
          <w:rFonts w:ascii="Arial" w:hAnsi="Arial" w:cs="Arial"/>
          <w:sz w:val="22"/>
          <w:lang w:val="en-US"/>
        </w:rPr>
        <w:t xml:space="preserve">pathology </w:t>
      </w:r>
      <w:r w:rsidRPr="00847100">
        <w:rPr>
          <w:rFonts w:ascii="Arial" w:hAnsi="Arial" w:cs="Arial"/>
          <w:sz w:val="22"/>
          <w:lang w:val="en-US"/>
        </w:rPr>
        <w:t>correspondence is being managed appropriately</w:t>
      </w:r>
      <w:r>
        <w:rPr>
          <w:rFonts w:ascii="Arial" w:hAnsi="Arial" w:cs="Arial"/>
          <w:sz w:val="22"/>
          <w:lang w:val="en-US"/>
        </w:rPr>
        <w:t xml:space="preserve">. </w:t>
      </w:r>
      <w:r w:rsidR="00847100">
        <w:rPr>
          <w:rFonts w:ascii="Arial" w:hAnsi="Arial" w:cs="Arial"/>
          <w:sz w:val="22"/>
          <w:lang w:val="en-US"/>
        </w:rPr>
        <w:t>D</w:t>
      </w:r>
      <w:r>
        <w:rPr>
          <w:rFonts w:ascii="Arial" w:hAnsi="Arial" w:cs="Arial"/>
          <w:sz w:val="22"/>
          <w:lang w:val="en-US"/>
        </w:rPr>
        <w:t xml:space="preserve">oing </w:t>
      </w:r>
      <w:r w:rsidR="00847100">
        <w:rPr>
          <w:rFonts w:ascii="Arial" w:hAnsi="Arial" w:cs="Arial"/>
          <w:sz w:val="22"/>
          <w:lang w:val="en-US"/>
        </w:rPr>
        <w:t>so</w:t>
      </w:r>
      <w:r>
        <w:rPr>
          <w:rFonts w:ascii="Arial" w:hAnsi="Arial" w:cs="Arial"/>
          <w:sz w:val="22"/>
          <w:lang w:val="en-US"/>
        </w:rPr>
        <w:t xml:space="preserve"> will</w:t>
      </w:r>
      <w:r w:rsidRPr="00847100">
        <w:rPr>
          <w:rFonts w:ascii="Arial" w:hAnsi="Arial" w:cs="Arial"/>
          <w:sz w:val="22"/>
          <w:lang w:val="en-US"/>
        </w:rPr>
        <w:t xml:space="preserve"> </w:t>
      </w:r>
      <w:r w:rsidR="00C233DB" w:rsidRPr="00C233DB">
        <w:rPr>
          <w:rFonts w:ascii="Arial" w:hAnsi="Arial" w:cs="Arial"/>
          <w:sz w:val="22"/>
          <w:lang w:val="en-US"/>
        </w:rPr>
        <w:t>help</w:t>
      </w:r>
      <w:r w:rsidR="00847100">
        <w:rPr>
          <w:rFonts w:ascii="Arial" w:hAnsi="Arial" w:cs="Arial"/>
          <w:sz w:val="22"/>
          <w:lang w:val="en-US"/>
        </w:rPr>
        <w:t xml:space="preserve"> to</w:t>
      </w:r>
      <w:r w:rsidR="00C233DB" w:rsidRPr="00C233DB">
        <w:rPr>
          <w:rFonts w:ascii="Arial" w:hAnsi="Arial" w:cs="Arial"/>
          <w:sz w:val="22"/>
          <w:lang w:val="en-US"/>
        </w:rPr>
        <w:t xml:space="preserve"> identify </w:t>
      </w:r>
      <w:r w:rsidR="00157CDA">
        <w:rPr>
          <w:rFonts w:ascii="Arial" w:hAnsi="Arial" w:cs="Arial"/>
          <w:sz w:val="22"/>
          <w:lang w:val="en-US"/>
        </w:rPr>
        <w:t>any</w:t>
      </w:r>
      <w:r w:rsidR="00C233DB" w:rsidRPr="00C233DB">
        <w:rPr>
          <w:rFonts w:ascii="Arial" w:hAnsi="Arial" w:cs="Arial"/>
          <w:sz w:val="22"/>
          <w:lang w:val="en-US"/>
        </w:rPr>
        <w:t xml:space="preserve"> changes or improvements</w:t>
      </w:r>
      <w:r w:rsidR="00C233DB">
        <w:rPr>
          <w:rFonts w:ascii="Arial" w:hAnsi="Arial" w:cs="Arial"/>
          <w:sz w:val="22"/>
          <w:lang w:val="en-US"/>
        </w:rPr>
        <w:t xml:space="preserve"> </w:t>
      </w:r>
      <w:r w:rsidR="00157CDA">
        <w:rPr>
          <w:rFonts w:ascii="Arial" w:hAnsi="Arial" w:cs="Arial"/>
          <w:sz w:val="22"/>
          <w:lang w:val="en-US"/>
        </w:rPr>
        <w:t xml:space="preserve">that may be </w:t>
      </w:r>
      <w:r w:rsidR="00C233DB">
        <w:rPr>
          <w:rFonts w:ascii="Arial" w:hAnsi="Arial" w:cs="Arial"/>
          <w:sz w:val="22"/>
          <w:lang w:val="en-US"/>
        </w:rPr>
        <w:t xml:space="preserve">needed. </w:t>
      </w:r>
    </w:p>
    <w:p w14:paraId="5C462D2B" w14:textId="2D849524" w:rsidR="003D3272" w:rsidRPr="00A71285" w:rsidRDefault="003D3272" w:rsidP="00847100">
      <w:pPr>
        <w:pStyle w:val="Heading2"/>
        <w:ind w:left="567" w:hanging="567"/>
        <w:rPr>
          <w:rFonts w:ascii="Arial" w:hAnsi="Arial" w:cs="Arial"/>
          <w:smallCaps w:val="0"/>
          <w:sz w:val="24"/>
        </w:rPr>
      </w:pPr>
      <w:bookmarkStart w:id="39" w:name="_Toc95135020"/>
      <w:r w:rsidRPr="00A71285">
        <w:rPr>
          <w:rFonts w:ascii="Arial" w:hAnsi="Arial" w:cs="Arial"/>
          <w:smallCaps w:val="0"/>
          <w:sz w:val="24"/>
        </w:rPr>
        <w:t>Summary</w:t>
      </w:r>
      <w:bookmarkEnd w:id="39"/>
    </w:p>
    <w:p w14:paraId="43F9ABF2" w14:textId="77777777" w:rsidR="003D3272" w:rsidRPr="00E53611" w:rsidRDefault="003D3272" w:rsidP="002B682E">
      <w:pPr>
        <w:rPr>
          <w:rFonts w:cstheme="minorHAnsi"/>
          <w:lang w:val="en-US"/>
        </w:rPr>
      </w:pPr>
    </w:p>
    <w:p w14:paraId="10A9D9A1" w14:textId="1BFBBFE6" w:rsidR="00845D6C" w:rsidRDefault="002B682E" w:rsidP="002B682E">
      <w:pPr>
        <w:rPr>
          <w:rFonts w:ascii="Arial" w:hAnsi="Arial" w:cs="Arial"/>
          <w:sz w:val="22"/>
          <w:lang w:val="en-US"/>
        </w:rPr>
      </w:pPr>
      <w:r w:rsidRPr="00A71285">
        <w:rPr>
          <w:rFonts w:ascii="Arial" w:hAnsi="Arial" w:cs="Arial"/>
          <w:sz w:val="22"/>
          <w:lang w:val="en-US"/>
        </w:rPr>
        <w:t>High quality communication is critical to patient safety</w:t>
      </w:r>
      <w:r w:rsidR="00A71285">
        <w:rPr>
          <w:rFonts w:ascii="Arial" w:hAnsi="Arial" w:cs="Arial"/>
          <w:sz w:val="22"/>
          <w:lang w:val="en-US"/>
        </w:rPr>
        <w:t>. T</w:t>
      </w:r>
      <w:r w:rsidRPr="00A71285">
        <w:rPr>
          <w:rFonts w:ascii="Arial" w:hAnsi="Arial" w:cs="Arial"/>
          <w:sz w:val="22"/>
          <w:lang w:val="en-US"/>
        </w:rPr>
        <w:t>he processing of test results is an important element of communication between the</w:t>
      </w:r>
      <w:r w:rsidR="00847100">
        <w:rPr>
          <w:rFonts w:ascii="Arial" w:hAnsi="Arial" w:cs="Arial"/>
          <w:sz w:val="22"/>
          <w:lang w:val="en-US"/>
        </w:rPr>
        <w:t xml:space="preserve"> </w:t>
      </w:r>
      <w:proofErr w:type="spellStart"/>
      <w:r w:rsidR="00847100">
        <w:rPr>
          <w:rFonts w:ascii="Arial" w:hAnsi="Arial" w:cs="Arial"/>
          <w:sz w:val="22"/>
          <w:lang w:val="en-US"/>
        </w:rPr>
        <w:t>organisation</w:t>
      </w:r>
      <w:proofErr w:type="spellEnd"/>
      <w:r w:rsidRPr="00A71285">
        <w:rPr>
          <w:rFonts w:ascii="Arial" w:hAnsi="Arial" w:cs="Arial"/>
          <w:sz w:val="22"/>
          <w:lang w:val="en-US"/>
        </w:rPr>
        <w:t xml:space="preserve"> and the patient.  Failure to adhere to internal processes will undoubtedly contribute to unsafe patient care leading to sub-optimal outcomes.  </w:t>
      </w:r>
    </w:p>
    <w:p w14:paraId="24C08047" w14:textId="77777777" w:rsidR="00845D6C" w:rsidRDefault="00845D6C" w:rsidP="002B682E">
      <w:pPr>
        <w:rPr>
          <w:rFonts w:ascii="Arial" w:hAnsi="Arial" w:cs="Arial"/>
          <w:sz w:val="22"/>
          <w:lang w:val="en-US"/>
        </w:rPr>
      </w:pPr>
    </w:p>
    <w:p w14:paraId="2AA6574B" w14:textId="65B325DD" w:rsidR="003D7FE1" w:rsidRPr="00A71285" w:rsidRDefault="002B682E" w:rsidP="002B682E">
      <w:pPr>
        <w:rPr>
          <w:rFonts w:ascii="Arial" w:hAnsi="Arial" w:cs="Arial"/>
          <w:sz w:val="22"/>
          <w:lang w:val="en-US"/>
        </w:rPr>
      </w:pPr>
      <w:r w:rsidRPr="00A71285">
        <w:rPr>
          <w:rFonts w:ascii="Arial" w:hAnsi="Arial" w:cs="Arial"/>
          <w:sz w:val="22"/>
          <w:lang w:val="en-US"/>
        </w:rPr>
        <w:t xml:space="preserve">Staff must ensure </w:t>
      </w:r>
      <w:r w:rsidR="00A71285">
        <w:rPr>
          <w:rFonts w:ascii="Arial" w:hAnsi="Arial" w:cs="Arial"/>
          <w:sz w:val="22"/>
          <w:lang w:val="en-US"/>
        </w:rPr>
        <w:t xml:space="preserve">that </w:t>
      </w:r>
      <w:r w:rsidRPr="00A71285">
        <w:rPr>
          <w:rFonts w:ascii="Arial" w:hAnsi="Arial" w:cs="Arial"/>
          <w:sz w:val="22"/>
          <w:lang w:val="en-US"/>
        </w:rPr>
        <w:t xml:space="preserve">they adhere to the processes outlined in this policy to ensure </w:t>
      </w:r>
      <w:r w:rsidR="00A71285">
        <w:rPr>
          <w:rFonts w:ascii="Arial" w:hAnsi="Arial" w:cs="Arial"/>
          <w:sz w:val="22"/>
          <w:lang w:val="en-US"/>
        </w:rPr>
        <w:t xml:space="preserve">that </w:t>
      </w:r>
      <w:r w:rsidRPr="00A71285">
        <w:rPr>
          <w:rFonts w:ascii="Arial" w:hAnsi="Arial" w:cs="Arial"/>
          <w:sz w:val="22"/>
          <w:lang w:val="en-US"/>
        </w:rPr>
        <w:t>a high standard of patient care is delivered at all times.</w:t>
      </w:r>
      <w:r w:rsidR="00E23446" w:rsidRPr="00A71285">
        <w:rPr>
          <w:rFonts w:ascii="Arial" w:hAnsi="Arial" w:cs="Arial"/>
          <w:sz w:val="22"/>
          <w:lang w:val="en-US"/>
        </w:rPr>
        <w:t xml:space="preserve"> </w:t>
      </w:r>
    </w:p>
    <w:p w14:paraId="1467EBCA" w14:textId="77777777" w:rsidR="002B682E" w:rsidRDefault="002B682E" w:rsidP="002B682E">
      <w:pPr>
        <w:rPr>
          <w:rFonts w:ascii="Arial" w:hAnsi="Arial" w:cs="Arial"/>
          <w:lang w:val="en-US"/>
        </w:rPr>
      </w:pPr>
    </w:p>
    <w:p w14:paraId="59E45747" w14:textId="77777777" w:rsidR="00CD211E" w:rsidRDefault="00CD211E" w:rsidP="00CD211E">
      <w:pPr>
        <w:rPr>
          <w:lang w:val="en-US"/>
        </w:rPr>
      </w:pPr>
    </w:p>
    <w:p w14:paraId="04AB1A3B" w14:textId="77777777" w:rsidR="00936B88" w:rsidRDefault="00936B88" w:rsidP="00CD211E">
      <w:pPr>
        <w:rPr>
          <w:lang w:val="en-US"/>
        </w:rPr>
      </w:pPr>
    </w:p>
    <w:p w14:paraId="331A0F7E" w14:textId="77777777" w:rsidR="00936B88" w:rsidRDefault="00936B88" w:rsidP="00CD211E">
      <w:pPr>
        <w:rPr>
          <w:lang w:val="en-US"/>
        </w:rPr>
      </w:pPr>
    </w:p>
    <w:p w14:paraId="09D1283F" w14:textId="77777777" w:rsidR="00936B88" w:rsidRDefault="00936B88" w:rsidP="00CD211E">
      <w:pPr>
        <w:rPr>
          <w:lang w:val="en-US"/>
        </w:rPr>
      </w:pPr>
    </w:p>
    <w:p w14:paraId="3801B9B3" w14:textId="77777777" w:rsidR="00936B88" w:rsidRDefault="00936B88" w:rsidP="00CD211E">
      <w:pPr>
        <w:rPr>
          <w:lang w:val="en-US"/>
        </w:rPr>
      </w:pPr>
    </w:p>
    <w:p w14:paraId="5E7C2A68" w14:textId="77777777" w:rsidR="00CA07E7" w:rsidRDefault="00CA07E7" w:rsidP="00CD211E">
      <w:pPr>
        <w:rPr>
          <w:lang w:val="en-US"/>
        </w:rPr>
        <w:sectPr w:rsidR="00CA07E7" w:rsidSect="00630662">
          <w:headerReference w:type="default" r:id="rId13"/>
          <w:footerReference w:type="even" r:id="rId14"/>
          <w:footerReference w:type="default" r:id="rId15"/>
          <w:pgSz w:w="11900" w:h="16840"/>
          <w:pgMar w:top="1440" w:right="1440" w:bottom="1440" w:left="1440" w:header="720" w:footer="720" w:gutter="0"/>
          <w:cols w:space="720"/>
          <w:docGrid w:linePitch="360"/>
        </w:sectPr>
      </w:pPr>
    </w:p>
    <w:p w14:paraId="574C8D32" w14:textId="6A71D869" w:rsidR="00CA07E7" w:rsidRPr="00847100" w:rsidRDefault="00CA07E7" w:rsidP="00847100">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40" w:name="_Annex_A_–"/>
      <w:bookmarkStart w:id="41" w:name="_Toc95135021"/>
      <w:bookmarkEnd w:id="40"/>
      <w:r w:rsidRPr="00847100">
        <w:rPr>
          <w:sz w:val="28"/>
          <w:szCs w:val="28"/>
        </w:rPr>
        <w:lastRenderedPageBreak/>
        <w:t>Annex A – Specimen Log</w:t>
      </w:r>
      <w:bookmarkEnd w:id="41"/>
    </w:p>
    <w:p w14:paraId="6ADAE436" w14:textId="77777777" w:rsidR="00CA07E7" w:rsidRDefault="00CA07E7" w:rsidP="00CA07E7">
      <w:pPr>
        <w:rPr>
          <w:lang w:val="en-US"/>
        </w:rPr>
      </w:pPr>
    </w:p>
    <w:tbl>
      <w:tblPr>
        <w:tblStyle w:val="TableGrid"/>
        <w:tblW w:w="0" w:type="auto"/>
        <w:tblLook w:val="04A0" w:firstRow="1" w:lastRow="0" w:firstColumn="1" w:lastColumn="0" w:noHBand="0" w:noVBand="1"/>
      </w:tblPr>
      <w:tblGrid>
        <w:gridCol w:w="1132"/>
        <w:gridCol w:w="1310"/>
        <w:gridCol w:w="1473"/>
        <w:gridCol w:w="3161"/>
        <w:gridCol w:w="1727"/>
        <w:gridCol w:w="1709"/>
        <w:gridCol w:w="1711"/>
        <w:gridCol w:w="1707"/>
      </w:tblGrid>
      <w:tr w:rsidR="00D62691" w14:paraId="61985D34" w14:textId="77777777" w:rsidTr="003D3272">
        <w:tc>
          <w:tcPr>
            <w:tcW w:w="1132" w:type="dxa"/>
            <w:shd w:val="clear" w:color="auto" w:fill="ACB9CA" w:themeFill="text2" w:themeFillTint="66"/>
          </w:tcPr>
          <w:p w14:paraId="20535DBD" w14:textId="257606AA" w:rsidR="00CA07E7" w:rsidRPr="00CA07E7" w:rsidRDefault="00CA07E7" w:rsidP="00CA07E7">
            <w:pPr>
              <w:rPr>
                <w:b/>
                <w:lang w:val="en-US"/>
              </w:rPr>
            </w:pPr>
            <w:r w:rsidRPr="00CA07E7">
              <w:rPr>
                <w:b/>
                <w:lang w:val="en-US"/>
              </w:rPr>
              <w:t>Date</w:t>
            </w:r>
          </w:p>
        </w:tc>
        <w:tc>
          <w:tcPr>
            <w:tcW w:w="1327" w:type="dxa"/>
            <w:shd w:val="clear" w:color="auto" w:fill="ACB9CA" w:themeFill="text2" w:themeFillTint="66"/>
          </w:tcPr>
          <w:p w14:paraId="393FDDD3" w14:textId="10001206" w:rsidR="00CA07E7" w:rsidRPr="00CA07E7" w:rsidRDefault="00CA07E7" w:rsidP="00CA07E7">
            <w:pPr>
              <w:rPr>
                <w:b/>
                <w:lang w:val="en-US"/>
              </w:rPr>
            </w:pPr>
            <w:r w:rsidRPr="00CA07E7">
              <w:rPr>
                <w:b/>
                <w:lang w:val="en-US"/>
              </w:rPr>
              <w:t>Patient ID</w:t>
            </w:r>
          </w:p>
        </w:tc>
        <w:tc>
          <w:tcPr>
            <w:tcW w:w="1497" w:type="dxa"/>
            <w:shd w:val="clear" w:color="auto" w:fill="ACB9CA" w:themeFill="text2" w:themeFillTint="66"/>
          </w:tcPr>
          <w:p w14:paraId="622DAA09" w14:textId="13B8B70D" w:rsidR="00CA07E7" w:rsidRPr="00CA07E7" w:rsidRDefault="00CA07E7" w:rsidP="00A71285">
            <w:pPr>
              <w:rPr>
                <w:b/>
                <w:lang w:val="en-US"/>
              </w:rPr>
            </w:pPr>
            <w:r w:rsidRPr="00CA07E7">
              <w:rPr>
                <w:b/>
                <w:lang w:val="en-US"/>
              </w:rPr>
              <w:t xml:space="preserve">Sample </w:t>
            </w:r>
            <w:r w:rsidR="00A71285">
              <w:rPr>
                <w:b/>
                <w:lang w:val="en-US"/>
              </w:rPr>
              <w:t>t</w:t>
            </w:r>
            <w:r w:rsidRPr="00CA07E7">
              <w:rPr>
                <w:b/>
                <w:lang w:val="en-US"/>
              </w:rPr>
              <w:t>ype</w:t>
            </w:r>
          </w:p>
        </w:tc>
        <w:tc>
          <w:tcPr>
            <w:tcW w:w="3250" w:type="dxa"/>
            <w:shd w:val="clear" w:color="auto" w:fill="ACB9CA" w:themeFill="text2" w:themeFillTint="66"/>
          </w:tcPr>
          <w:p w14:paraId="0CE118ED" w14:textId="5C7F3CB8" w:rsidR="00CA07E7" w:rsidRPr="00CA07E7" w:rsidRDefault="00A71285" w:rsidP="00CA07E7">
            <w:pPr>
              <w:rPr>
                <w:b/>
                <w:lang w:val="en-US"/>
              </w:rPr>
            </w:pPr>
            <w:r>
              <w:rPr>
                <w:b/>
                <w:lang w:val="en-US"/>
              </w:rPr>
              <w:t>Tests r</w:t>
            </w:r>
            <w:r w:rsidR="00CA07E7" w:rsidRPr="00CA07E7">
              <w:rPr>
                <w:b/>
                <w:lang w:val="en-US"/>
              </w:rPr>
              <w:t>equested</w:t>
            </w:r>
          </w:p>
        </w:tc>
        <w:tc>
          <w:tcPr>
            <w:tcW w:w="1745" w:type="dxa"/>
            <w:shd w:val="clear" w:color="auto" w:fill="ACB9CA" w:themeFill="text2" w:themeFillTint="66"/>
          </w:tcPr>
          <w:p w14:paraId="32860707" w14:textId="16E6AB87" w:rsidR="00CA07E7" w:rsidRPr="00CA07E7" w:rsidRDefault="00A71285" w:rsidP="00CA07E7">
            <w:pPr>
              <w:rPr>
                <w:b/>
                <w:lang w:val="en-US"/>
              </w:rPr>
            </w:pPr>
            <w:r>
              <w:rPr>
                <w:b/>
                <w:lang w:val="en-US"/>
              </w:rPr>
              <w:t>Requesting c</w:t>
            </w:r>
            <w:r w:rsidR="00CA07E7" w:rsidRPr="00CA07E7">
              <w:rPr>
                <w:b/>
                <w:lang w:val="en-US"/>
              </w:rPr>
              <w:t>linician</w:t>
            </w:r>
          </w:p>
        </w:tc>
        <w:tc>
          <w:tcPr>
            <w:tcW w:w="1735" w:type="dxa"/>
            <w:shd w:val="clear" w:color="auto" w:fill="ACB9CA" w:themeFill="text2" w:themeFillTint="66"/>
          </w:tcPr>
          <w:p w14:paraId="5AC86398" w14:textId="489EC59A" w:rsidR="00CA07E7" w:rsidRPr="00CA07E7" w:rsidRDefault="00CA07E7" w:rsidP="00CA07E7">
            <w:pPr>
              <w:rPr>
                <w:b/>
                <w:lang w:val="en-US"/>
              </w:rPr>
            </w:pPr>
            <w:r w:rsidRPr="00CA07E7">
              <w:rPr>
                <w:b/>
                <w:lang w:val="en-US"/>
              </w:rPr>
              <w:t>Collected (by courier)</w:t>
            </w:r>
          </w:p>
        </w:tc>
        <w:tc>
          <w:tcPr>
            <w:tcW w:w="1736" w:type="dxa"/>
            <w:shd w:val="clear" w:color="auto" w:fill="ACB9CA" w:themeFill="text2" w:themeFillTint="66"/>
          </w:tcPr>
          <w:p w14:paraId="54A1A612" w14:textId="0E0F70B4" w:rsidR="00CA07E7" w:rsidRPr="00CA07E7" w:rsidRDefault="00CA07E7" w:rsidP="00CA07E7">
            <w:pPr>
              <w:rPr>
                <w:b/>
                <w:lang w:val="en-US"/>
              </w:rPr>
            </w:pPr>
            <w:r w:rsidRPr="00CA07E7">
              <w:rPr>
                <w:b/>
                <w:lang w:val="en-US"/>
              </w:rPr>
              <w:t>Signature (of driver)</w:t>
            </w:r>
          </w:p>
        </w:tc>
        <w:tc>
          <w:tcPr>
            <w:tcW w:w="1734" w:type="dxa"/>
            <w:shd w:val="clear" w:color="auto" w:fill="ACB9CA" w:themeFill="text2" w:themeFillTint="66"/>
          </w:tcPr>
          <w:p w14:paraId="586CD0F0" w14:textId="3672F13B" w:rsidR="00CA07E7" w:rsidRPr="00CA07E7" w:rsidRDefault="00CA07E7" w:rsidP="00A71285">
            <w:pPr>
              <w:rPr>
                <w:b/>
                <w:lang w:val="en-US"/>
              </w:rPr>
            </w:pPr>
            <w:r w:rsidRPr="00CA07E7">
              <w:rPr>
                <w:b/>
                <w:lang w:val="en-US"/>
              </w:rPr>
              <w:t>Results received (</w:t>
            </w:r>
            <w:r w:rsidR="00A71285">
              <w:rPr>
                <w:b/>
                <w:lang w:val="en-US"/>
              </w:rPr>
              <w:t>d</w:t>
            </w:r>
            <w:r w:rsidRPr="00CA07E7">
              <w:rPr>
                <w:b/>
                <w:lang w:val="en-US"/>
              </w:rPr>
              <w:t>ate)</w:t>
            </w:r>
          </w:p>
        </w:tc>
      </w:tr>
      <w:tr w:rsidR="00D62691" w14:paraId="0674D481" w14:textId="77777777" w:rsidTr="003D3272">
        <w:tc>
          <w:tcPr>
            <w:tcW w:w="1132" w:type="dxa"/>
          </w:tcPr>
          <w:p w14:paraId="2D3C81D0" w14:textId="4DCDC9ED" w:rsidR="00CA07E7" w:rsidRPr="00CA07E7" w:rsidRDefault="00D62691" w:rsidP="00CA07E7">
            <w:pPr>
              <w:rPr>
                <w:i/>
                <w:color w:val="0070C0"/>
                <w:lang w:val="en-US"/>
              </w:rPr>
            </w:pPr>
            <w:r>
              <w:rPr>
                <w:i/>
                <w:color w:val="0070C0"/>
                <w:lang w:val="en-US"/>
              </w:rPr>
              <w:t>15</w:t>
            </w:r>
            <w:r w:rsidR="00CA07E7" w:rsidRPr="00CA07E7">
              <w:rPr>
                <w:i/>
                <w:color w:val="0070C0"/>
                <w:lang w:val="en-US"/>
              </w:rPr>
              <w:t>/</w:t>
            </w:r>
            <w:r>
              <w:rPr>
                <w:i/>
                <w:color w:val="0070C0"/>
                <w:lang w:val="en-US"/>
              </w:rPr>
              <w:t>01</w:t>
            </w:r>
            <w:r w:rsidR="00CA07E7" w:rsidRPr="00CA07E7">
              <w:rPr>
                <w:i/>
                <w:color w:val="0070C0"/>
                <w:lang w:val="en-US"/>
              </w:rPr>
              <w:t>/</w:t>
            </w:r>
            <w:r>
              <w:rPr>
                <w:i/>
                <w:color w:val="0070C0"/>
                <w:lang w:val="en-US"/>
              </w:rPr>
              <w:t>22</w:t>
            </w:r>
          </w:p>
        </w:tc>
        <w:tc>
          <w:tcPr>
            <w:tcW w:w="1327" w:type="dxa"/>
          </w:tcPr>
          <w:p w14:paraId="054CCDF3" w14:textId="0E7F91E4" w:rsidR="00CA07E7" w:rsidRPr="00CA07E7" w:rsidRDefault="00CA07E7" w:rsidP="00CA07E7">
            <w:pPr>
              <w:rPr>
                <w:i/>
                <w:color w:val="0070C0"/>
                <w:lang w:val="en-US"/>
              </w:rPr>
            </w:pPr>
            <w:r w:rsidRPr="00CA07E7">
              <w:rPr>
                <w:i/>
                <w:color w:val="0070C0"/>
                <w:lang w:val="en-US"/>
              </w:rPr>
              <w:t>654789</w:t>
            </w:r>
          </w:p>
        </w:tc>
        <w:tc>
          <w:tcPr>
            <w:tcW w:w="1497" w:type="dxa"/>
          </w:tcPr>
          <w:p w14:paraId="6E859E65" w14:textId="4F0C9AE3" w:rsidR="00CA07E7" w:rsidRPr="00CA07E7" w:rsidRDefault="00CA07E7" w:rsidP="00CA07E7">
            <w:pPr>
              <w:rPr>
                <w:i/>
                <w:color w:val="0070C0"/>
                <w:lang w:val="en-US"/>
              </w:rPr>
            </w:pPr>
            <w:r w:rsidRPr="00CA07E7">
              <w:rPr>
                <w:i/>
                <w:color w:val="0070C0"/>
                <w:lang w:val="en-US"/>
              </w:rPr>
              <w:t>Blood</w:t>
            </w:r>
          </w:p>
        </w:tc>
        <w:tc>
          <w:tcPr>
            <w:tcW w:w="3250" w:type="dxa"/>
          </w:tcPr>
          <w:p w14:paraId="171A6E99" w14:textId="00475D51" w:rsidR="00CA07E7" w:rsidRPr="00CA07E7" w:rsidRDefault="003D3272" w:rsidP="00CA07E7">
            <w:pPr>
              <w:rPr>
                <w:i/>
                <w:color w:val="0070C0"/>
                <w:lang w:val="en-US"/>
              </w:rPr>
            </w:pPr>
            <w:r>
              <w:rPr>
                <w:i/>
                <w:color w:val="0070C0"/>
                <w:lang w:val="en-US"/>
              </w:rPr>
              <w:t>TFT</w:t>
            </w:r>
          </w:p>
        </w:tc>
        <w:tc>
          <w:tcPr>
            <w:tcW w:w="1745" w:type="dxa"/>
          </w:tcPr>
          <w:p w14:paraId="6C119841" w14:textId="319EE61C" w:rsidR="00CA07E7" w:rsidRPr="00CA07E7" w:rsidRDefault="00CA07E7" w:rsidP="00CA07E7">
            <w:pPr>
              <w:rPr>
                <w:i/>
                <w:color w:val="0070C0"/>
                <w:lang w:val="en-US"/>
              </w:rPr>
            </w:pPr>
            <w:r w:rsidRPr="00CA07E7">
              <w:rPr>
                <w:i/>
                <w:color w:val="0070C0"/>
                <w:lang w:val="en-US"/>
              </w:rPr>
              <w:t>Dr Well</w:t>
            </w:r>
          </w:p>
        </w:tc>
        <w:tc>
          <w:tcPr>
            <w:tcW w:w="1735" w:type="dxa"/>
          </w:tcPr>
          <w:p w14:paraId="7A0AEA0C" w14:textId="44805E90" w:rsidR="00CA07E7" w:rsidRPr="00CA07E7" w:rsidRDefault="00D62691" w:rsidP="00CA07E7">
            <w:pPr>
              <w:rPr>
                <w:i/>
                <w:color w:val="0070C0"/>
                <w:lang w:val="en-US"/>
              </w:rPr>
            </w:pPr>
            <w:r>
              <w:rPr>
                <w:i/>
                <w:color w:val="0070C0"/>
                <w:lang w:val="en-US"/>
              </w:rPr>
              <w:t>15</w:t>
            </w:r>
            <w:r w:rsidR="00CA07E7" w:rsidRPr="00CA07E7">
              <w:rPr>
                <w:i/>
                <w:color w:val="0070C0"/>
                <w:lang w:val="en-US"/>
              </w:rPr>
              <w:t>/</w:t>
            </w:r>
            <w:r>
              <w:rPr>
                <w:i/>
                <w:color w:val="0070C0"/>
                <w:lang w:val="en-US"/>
              </w:rPr>
              <w:t>0</w:t>
            </w:r>
            <w:r w:rsidR="00CA07E7" w:rsidRPr="00CA07E7">
              <w:rPr>
                <w:i/>
                <w:color w:val="0070C0"/>
                <w:lang w:val="en-US"/>
              </w:rPr>
              <w:t>1/</w:t>
            </w:r>
            <w:r>
              <w:rPr>
                <w:i/>
                <w:color w:val="0070C0"/>
                <w:lang w:val="en-US"/>
              </w:rPr>
              <w:t>22</w:t>
            </w:r>
          </w:p>
        </w:tc>
        <w:tc>
          <w:tcPr>
            <w:tcW w:w="1736" w:type="dxa"/>
          </w:tcPr>
          <w:p w14:paraId="0FC1D90E" w14:textId="558C0E4C" w:rsidR="00CA07E7" w:rsidRPr="003D3272" w:rsidRDefault="00CA07E7" w:rsidP="00CA07E7">
            <w:pPr>
              <w:rPr>
                <w:rFonts w:ascii="Mistral" w:hAnsi="Mistral"/>
                <w:i/>
                <w:color w:val="0070C0"/>
                <w:sz w:val="36"/>
                <w:szCs w:val="36"/>
                <w:lang w:val="en-US"/>
              </w:rPr>
            </w:pPr>
            <w:r w:rsidRPr="003D3272">
              <w:rPr>
                <w:rFonts w:ascii="Mistral" w:hAnsi="Mistral"/>
                <w:i/>
                <w:color w:val="0070C0"/>
                <w:sz w:val="36"/>
                <w:szCs w:val="36"/>
                <w:lang w:val="en-US"/>
              </w:rPr>
              <w:t>D. River</w:t>
            </w:r>
          </w:p>
        </w:tc>
        <w:tc>
          <w:tcPr>
            <w:tcW w:w="1734" w:type="dxa"/>
          </w:tcPr>
          <w:p w14:paraId="1AB0A9F5" w14:textId="301ED858" w:rsidR="00CA07E7" w:rsidRPr="00CA07E7" w:rsidRDefault="00D62691" w:rsidP="003D3272">
            <w:pPr>
              <w:rPr>
                <w:i/>
                <w:color w:val="0070C0"/>
                <w:lang w:val="en-US"/>
              </w:rPr>
            </w:pPr>
            <w:r>
              <w:rPr>
                <w:i/>
                <w:color w:val="0070C0"/>
                <w:lang w:val="en-US"/>
              </w:rPr>
              <w:t>16</w:t>
            </w:r>
            <w:r w:rsidR="00CA07E7" w:rsidRPr="00CA07E7">
              <w:rPr>
                <w:i/>
                <w:color w:val="0070C0"/>
                <w:lang w:val="en-US"/>
              </w:rPr>
              <w:t>/</w:t>
            </w:r>
            <w:r>
              <w:rPr>
                <w:i/>
                <w:color w:val="0070C0"/>
                <w:lang w:val="en-US"/>
              </w:rPr>
              <w:t>01</w:t>
            </w:r>
            <w:r w:rsidR="00CA07E7" w:rsidRPr="00CA07E7">
              <w:rPr>
                <w:i/>
                <w:color w:val="0070C0"/>
                <w:lang w:val="en-US"/>
              </w:rPr>
              <w:t>/</w:t>
            </w:r>
            <w:r>
              <w:rPr>
                <w:i/>
                <w:color w:val="0070C0"/>
                <w:lang w:val="en-US"/>
              </w:rPr>
              <w:t>22</w:t>
            </w:r>
          </w:p>
        </w:tc>
      </w:tr>
      <w:tr w:rsidR="00D62691" w14:paraId="7C682F96" w14:textId="77777777" w:rsidTr="003D3272">
        <w:tc>
          <w:tcPr>
            <w:tcW w:w="1132" w:type="dxa"/>
          </w:tcPr>
          <w:p w14:paraId="4B090AB1" w14:textId="77777777" w:rsidR="00CA07E7" w:rsidRDefault="00CA07E7" w:rsidP="00CA07E7">
            <w:pPr>
              <w:rPr>
                <w:lang w:val="en-US"/>
              </w:rPr>
            </w:pPr>
          </w:p>
        </w:tc>
        <w:tc>
          <w:tcPr>
            <w:tcW w:w="1327" w:type="dxa"/>
          </w:tcPr>
          <w:p w14:paraId="34EBFA20" w14:textId="77777777" w:rsidR="00CA07E7" w:rsidRDefault="00CA07E7" w:rsidP="00CA07E7">
            <w:pPr>
              <w:rPr>
                <w:lang w:val="en-US"/>
              </w:rPr>
            </w:pPr>
          </w:p>
        </w:tc>
        <w:tc>
          <w:tcPr>
            <w:tcW w:w="1497" w:type="dxa"/>
          </w:tcPr>
          <w:p w14:paraId="5BE75E96" w14:textId="77777777" w:rsidR="00CA07E7" w:rsidRDefault="00CA07E7" w:rsidP="00CA07E7">
            <w:pPr>
              <w:rPr>
                <w:lang w:val="en-US"/>
              </w:rPr>
            </w:pPr>
          </w:p>
        </w:tc>
        <w:tc>
          <w:tcPr>
            <w:tcW w:w="3250" w:type="dxa"/>
          </w:tcPr>
          <w:p w14:paraId="56248CD6" w14:textId="77777777" w:rsidR="00CA07E7" w:rsidRDefault="00CA07E7" w:rsidP="00CA07E7">
            <w:pPr>
              <w:rPr>
                <w:lang w:val="en-US"/>
              </w:rPr>
            </w:pPr>
          </w:p>
        </w:tc>
        <w:tc>
          <w:tcPr>
            <w:tcW w:w="1745" w:type="dxa"/>
          </w:tcPr>
          <w:p w14:paraId="533BE09B" w14:textId="77777777" w:rsidR="00CA07E7" w:rsidRDefault="00CA07E7" w:rsidP="00CA07E7">
            <w:pPr>
              <w:rPr>
                <w:lang w:val="en-US"/>
              </w:rPr>
            </w:pPr>
          </w:p>
        </w:tc>
        <w:tc>
          <w:tcPr>
            <w:tcW w:w="1735" w:type="dxa"/>
          </w:tcPr>
          <w:p w14:paraId="3B24859B" w14:textId="77777777" w:rsidR="00CA07E7" w:rsidRDefault="00CA07E7" w:rsidP="00CA07E7">
            <w:pPr>
              <w:rPr>
                <w:lang w:val="en-US"/>
              </w:rPr>
            </w:pPr>
          </w:p>
        </w:tc>
        <w:tc>
          <w:tcPr>
            <w:tcW w:w="1736" w:type="dxa"/>
          </w:tcPr>
          <w:p w14:paraId="03266959" w14:textId="77777777" w:rsidR="00CA07E7" w:rsidRDefault="00CA07E7" w:rsidP="00CA07E7">
            <w:pPr>
              <w:rPr>
                <w:lang w:val="en-US"/>
              </w:rPr>
            </w:pPr>
          </w:p>
        </w:tc>
        <w:tc>
          <w:tcPr>
            <w:tcW w:w="1734" w:type="dxa"/>
          </w:tcPr>
          <w:p w14:paraId="73A42D3B" w14:textId="77777777" w:rsidR="00CA07E7" w:rsidRDefault="00CA07E7" w:rsidP="00CA07E7">
            <w:pPr>
              <w:rPr>
                <w:lang w:val="en-US"/>
              </w:rPr>
            </w:pPr>
          </w:p>
        </w:tc>
      </w:tr>
      <w:tr w:rsidR="00D62691" w14:paraId="3932C5D6" w14:textId="77777777" w:rsidTr="003D3272">
        <w:trPr>
          <w:trHeight w:val="332"/>
        </w:trPr>
        <w:tc>
          <w:tcPr>
            <w:tcW w:w="1132" w:type="dxa"/>
          </w:tcPr>
          <w:p w14:paraId="43F687B3" w14:textId="77777777" w:rsidR="00CA07E7" w:rsidRDefault="00CA07E7" w:rsidP="00CA07E7">
            <w:pPr>
              <w:rPr>
                <w:lang w:val="en-US"/>
              </w:rPr>
            </w:pPr>
          </w:p>
        </w:tc>
        <w:tc>
          <w:tcPr>
            <w:tcW w:w="1327" w:type="dxa"/>
          </w:tcPr>
          <w:p w14:paraId="63C0C1C1" w14:textId="77777777" w:rsidR="00CA07E7" w:rsidRDefault="00CA07E7" w:rsidP="00CA07E7">
            <w:pPr>
              <w:rPr>
                <w:lang w:val="en-US"/>
              </w:rPr>
            </w:pPr>
          </w:p>
        </w:tc>
        <w:tc>
          <w:tcPr>
            <w:tcW w:w="1497" w:type="dxa"/>
          </w:tcPr>
          <w:p w14:paraId="74D6003F" w14:textId="77777777" w:rsidR="00CA07E7" w:rsidRDefault="00CA07E7" w:rsidP="00CA07E7">
            <w:pPr>
              <w:rPr>
                <w:lang w:val="en-US"/>
              </w:rPr>
            </w:pPr>
          </w:p>
        </w:tc>
        <w:tc>
          <w:tcPr>
            <w:tcW w:w="3250" w:type="dxa"/>
          </w:tcPr>
          <w:p w14:paraId="50D469BF" w14:textId="77777777" w:rsidR="00CA07E7" w:rsidRDefault="00CA07E7" w:rsidP="00CA07E7">
            <w:pPr>
              <w:rPr>
                <w:lang w:val="en-US"/>
              </w:rPr>
            </w:pPr>
          </w:p>
        </w:tc>
        <w:tc>
          <w:tcPr>
            <w:tcW w:w="1745" w:type="dxa"/>
          </w:tcPr>
          <w:p w14:paraId="7FE99DC6" w14:textId="77777777" w:rsidR="00CA07E7" w:rsidRDefault="00CA07E7" w:rsidP="00CA07E7">
            <w:pPr>
              <w:rPr>
                <w:lang w:val="en-US"/>
              </w:rPr>
            </w:pPr>
          </w:p>
        </w:tc>
        <w:tc>
          <w:tcPr>
            <w:tcW w:w="1735" w:type="dxa"/>
          </w:tcPr>
          <w:p w14:paraId="4056A985" w14:textId="77777777" w:rsidR="00CA07E7" w:rsidRDefault="00CA07E7" w:rsidP="00CA07E7">
            <w:pPr>
              <w:rPr>
                <w:lang w:val="en-US"/>
              </w:rPr>
            </w:pPr>
          </w:p>
        </w:tc>
        <w:tc>
          <w:tcPr>
            <w:tcW w:w="1736" w:type="dxa"/>
          </w:tcPr>
          <w:p w14:paraId="57B21F11" w14:textId="77777777" w:rsidR="00CA07E7" w:rsidRDefault="00CA07E7" w:rsidP="00CA07E7">
            <w:pPr>
              <w:rPr>
                <w:lang w:val="en-US"/>
              </w:rPr>
            </w:pPr>
          </w:p>
        </w:tc>
        <w:tc>
          <w:tcPr>
            <w:tcW w:w="1734" w:type="dxa"/>
          </w:tcPr>
          <w:p w14:paraId="675EC184" w14:textId="77777777" w:rsidR="00CA07E7" w:rsidRDefault="00CA07E7" w:rsidP="00CA07E7">
            <w:pPr>
              <w:rPr>
                <w:lang w:val="en-US"/>
              </w:rPr>
            </w:pPr>
          </w:p>
        </w:tc>
      </w:tr>
      <w:tr w:rsidR="00D62691" w14:paraId="643D2AD7" w14:textId="77777777" w:rsidTr="003D3272">
        <w:tc>
          <w:tcPr>
            <w:tcW w:w="1132" w:type="dxa"/>
          </w:tcPr>
          <w:p w14:paraId="6BDC7742" w14:textId="77777777" w:rsidR="00CA07E7" w:rsidRDefault="00CA07E7" w:rsidP="00CA07E7">
            <w:pPr>
              <w:rPr>
                <w:lang w:val="en-US"/>
              </w:rPr>
            </w:pPr>
          </w:p>
        </w:tc>
        <w:tc>
          <w:tcPr>
            <w:tcW w:w="1327" w:type="dxa"/>
          </w:tcPr>
          <w:p w14:paraId="03D81AFD" w14:textId="77777777" w:rsidR="00CA07E7" w:rsidRDefault="00CA07E7" w:rsidP="00CA07E7">
            <w:pPr>
              <w:rPr>
                <w:lang w:val="en-US"/>
              </w:rPr>
            </w:pPr>
          </w:p>
        </w:tc>
        <w:tc>
          <w:tcPr>
            <w:tcW w:w="1497" w:type="dxa"/>
          </w:tcPr>
          <w:p w14:paraId="149000B4" w14:textId="77777777" w:rsidR="00CA07E7" w:rsidRDefault="00CA07E7" w:rsidP="00CA07E7">
            <w:pPr>
              <w:rPr>
                <w:lang w:val="en-US"/>
              </w:rPr>
            </w:pPr>
          </w:p>
        </w:tc>
        <w:tc>
          <w:tcPr>
            <w:tcW w:w="3250" w:type="dxa"/>
          </w:tcPr>
          <w:p w14:paraId="7377B3FB" w14:textId="77777777" w:rsidR="00CA07E7" w:rsidRDefault="00CA07E7" w:rsidP="00CA07E7">
            <w:pPr>
              <w:rPr>
                <w:lang w:val="en-US"/>
              </w:rPr>
            </w:pPr>
          </w:p>
        </w:tc>
        <w:tc>
          <w:tcPr>
            <w:tcW w:w="1745" w:type="dxa"/>
          </w:tcPr>
          <w:p w14:paraId="5240A609" w14:textId="77777777" w:rsidR="00CA07E7" w:rsidRDefault="00CA07E7" w:rsidP="00CA07E7">
            <w:pPr>
              <w:rPr>
                <w:lang w:val="en-US"/>
              </w:rPr>
            </w:pPr>
          </w:p>
        </w:tc>
        <w:tc>
          <w:tcPr>
            <w:tcW w:w="1735" w:type="dxa"/>
          </w:tcPr>
          <w:p w14:paraId="152E78DF" w14:textId="77777777" w:rsidR="00CA07E7" w:rsidRDefault="00CA07E7" w:rsidP="00CA07E7">
            <w:pPr>
              <w:rPr>
                <w:lang w:val="en-US"/>
              </w:rPr>
            </w:pPr>
          </w:p>
        </w:tc>
        <w:tc>
          <w:tcPr>
            <w:tcW w:w="1736" w:type="dxa"/>
          </w:tcPr>
          <w:p w14:paraId="32DFAF12" w14:textId="77777777" w:rsidR="00CA07E7" w:rsidRDefault="00CA07E7" w:rsidP="00CA07E7">
            <w:pPr>
              <w:rPr>
                <w:lang w:val="en-US"/>
              </w:rPr>
            </w:pPr>
          </w:p>
        </w:tc>
        <w:tc>
          <w:tcPr>
            <w:tcW w:w="1734" w:type="dxa"/>
          </w:tcPr>
          <w:p w14:paraId="4A4C17E3" w14:textId="77777777" w:rsidR="00CA07E7" w:rsidRDefault="00CA07E7" w:rsidP="00CA07E7">
            <w:pPr>
              <w:rPr>
                <w:lang w:val="en-US"/>
              </w:rPr>
            </w:pPr>
          </w:p>
        </w:tc>
      </w:tr>
      <w:tr w:rsidR="00D62691" w14:paraId="402E7802" w14:textId="77777777" w:rsidTr="003D3272">
        <w:tc>
          <w:tcPr>
            <w:tcW w:w="1132" w:type="dxa"/>
          </w:tcPr>
          <w:p w14:paraId="19A16FF8" w14:textId="77777777" w:rsidR="00CA07E7" w:rsidRDefault="00CA07E7" w:rsidP="00CA07E7">
            <w:pPr>
              <w:rPr>
                <w:lang w:val="en-US"/>
              </w:rPr>
            </w:pPr>
          </w:p>
        </w:tc>
        <w:tc>
          <w:tcPr>
            <w:tcW w:w="1327" w:type="dxa"/>
          </w:tcPr>
          <w:p w14:paraId="61514C37" w14:textId="77777777" w:rsidR="00CA07E7" w:rsidRDefault="00CA07E7" w:rsidP="00CA07E7">
            <w:pPr>
              <w:rPr>
                <w:lang w:val="en-US"/>
              </w:rPr>
            </w:pPr>
          </w:p>
        </w:tc>
        <w:tc>
          <w:tcPr>
            <w:tcW w:w="1497" w:type="dxa"/>
          </w:tcPr>
          <w:p w14:paraId="06E5D2FE" w14:textId="77777777" w:rsidR="00CA07E7" w:rsidRDefault="00CA07E7" w:rsidP="00CA07E7">
            <w:pPr>
              <w:rPr>
                <w:lang w:val="en-US"/>
              </w:rPr>
            </w:pPr>
          </w:p>
        </w:tc>
        <w:tc>
          <w:tcPr>
            <w:tcW w:w="3250" w:type="dxa"/>
          </w:tcPr>
          <w:p w14:paraId="39DC1B29" w14:textId="77777777" w:rsidR="00CA07E7" w:rsidRDefault="00CA07E7" w:rsidP="00CA07E7">
            <w:pPr>
              <w:rPr>
                <w:lang w:val="en-US"/>
              </w:rPr>
            </w:pPr>
          </w:p>
        </w:tc>
        <w:tc>
          <w:tcPr>
            <w:tcW w:w="1745" w:type="dxa"/>
          </w:tcPr>
          <w:p w14:paraId="4C0AD946" w14:textId="77777777" w:rsidR="00CA07E7" w:rsidRDefault="00CA07E7" w:rsidP="00CA07E7">
            <w:pPr>
              <w:rPr>
                <w:lang w:val="en-US"/>
              </w:rPr>
            </w:pPr>
          </w:p>
        </w:tc>
        <w:tc>
          <w:tcPr>
            <w:tcW w:w="1735" w:type="dxa"/>
          </w:tcPr>
          <w:p w14:paraId="573E230D" w14:textId="77777777" w:rsidR="00CA07E7" w:rsidRDefault="00CA07E7" w:rsidP="00CA07E7">
            <w:pPr>
              <w:rPr>
                <w:lang w:val="en-US"/>
              </w:rPr>
            </w:pPr>
          </w:p>
        </w:tc>
        <w:tc>
          <w:tcPr>
            <w:tcW w:w="1736" w:type="dxa"/>
          </w:tcPr>
          <w:p w14:paraId="05D394A6" w14:textId="77777777" w:rsidR="00CA07E7" w:rsidRDefault="00CA07E7" w:rsidP="00CA07E7">
            <w:pPr>
              <w:rPr>
                <w:lang w:val="en-US"/>
              </w:rPr>
            </w:pPr>
          </w:p>
        </w:tc>
        <w:tc>
          <w:tcPr>
            <w:tcW w:w="1734" w:type="dxa"/>
          </w:tcPr>
          <w:p w14:paraId="20FA5F80" w14:textId="77777777" w:rsidR="00CA07E7" w:rsidRDefault="00CA07E7" w:rsidP="00CA07E7">
            <w:pPr>
              <w:rPr>
                <w:lang w:val="en-US"/>
              </w:rPr>
            </w:pPr>
          </w:p>
        </w:tc>
      </w:tr>
      <w:tr w:rsidR="00D62691" w14:paraId="6112B351" w14:textId="77777777" w:rsidTr="003D3272">
        <w:tc>
          <w:tcPr>
            <w:tcW w:w="1132" w:type="dxa"/>
          </w:tcPr>
          <w:p w14:paraId="51BEBBA5" w14:textId="77777777" w:rsidR="00CA07E7" w:rsidRDefault="00CA07E7" w:rsidP="00CA07E7">
            <w:pPr>
              <w:rPr>
                <w:lang w:val="en-US"/>
              </w:rPr>
            </w:pPr>
          </w:p>
        </w:tc>
        <w:tc>
          <w:tcPr>
            <w:tcW w:w="1327" w:type="dxa"/>
          </w:tcPr>
          <w:p w14:paraId="1D317765" w14:textId="77777777" w:rsidR="00CA07E7" w:rsidRDefault="00CA07E7" w:rsidP="00CA07E7">
            <w:pPr>
              <w:rPr>
                <w:lang w:val="en-US"/>
              </w:rPr>
            </w:pPr>
          </w:p>
        </w:tc>
        <w:tc>
          <w:tcPr>
            <w:tcW w:w="1497" w:type="dxa"/>
          </w:tcPr>
          <w:p w14:paraId="0DBE17FD" w14:textId="77777777" w:rsidR="00CA07E7" w:rsidRDefault="00CA07E7" w:rsidP="00CA07E7">
            <w:pPr>
              <w:rPr>
                <w:lang w:val="en-US"/>
              </w:rPr>
            </w:pPr>
          </w:p>
        </w:tc>
        <w:tc>
          <w:tcPr>
            <w:tcW w:w="3250" w:type="dxa"/>
          </w:tcPr>
          <w:p w14:paraId="50AB0486" w14:textId="77777777" w:rsidR="00CA07E7" w:rsidRDefault="00CA07E7" w:rsidP="00CA07E7">
            <w:pPr>
              <w:rPr>
                <w:lang w:val="en-US"/>
              </w:rPr>
            </w:pPr>
          </w:p>
        </w:tc>
        <w:tc>
          <w:tcPr>
            <w:tcW w:w="1745" w:type="dxa"/>
          </w:tcPr>
          <w:p w14:paraId="4BD96AAF" w14:textId="77777777" w:rsidR="00CA07E7" w:rsidRDefault="00CA07E7" w:rsidP="00CA07E7">
            <w:pPr>
              <w:rPr>
                <w:lang w:val="en-US"/>
              </w:rPr>
            </w:pPr>
          </w:p>
        </w:tc>
        <w:tc>
          <w:tcPr>
            <w:tcW w:w="1735" w:type="dxa"/>
          </w:tcPr>
          <w:p w14:paraId="6EDEABE4" w14:textId="77777777" w:rsidR="00CA07E7" w:rsidRDefault="00CA07E7" w:rsidP="00CA07E7">
            <w:pPr>
              <w:rPr>
                <w:lang w:val="en-US"/>
              </w:rPr>
            </w:pPr>
          </w:p>
        </w:tc>
        <w:tc>
          <w:tcPr>
            <w:tcW w:w="1736" w:type="dxa"/>
          </w:tcPr>
          <w:p w14:paraId="6F752E61" w14:textId="77777777" w:rsidR="00CA07E7" w:rsidRDefault="00CA07E7" w:rsidP="00CA07E7">
            <w:pPr>
              <w:rPr>
                <w:lang w:val="en-US"/>
              </w:rPr>
            </w:pPr>
          </w:p>
        </w:tc>
        <w:tc>
          <w:tcPr>
            <w:tcW w:w="1734" w:type="dxa"/>
          </w:tcPr>
          <w:p w14:paraId="7D813672" w14:textId="77777777" w:rsidR="00CA07E7" w:rsidRDefault="00CA07E7" w:rsidP="00CA07E7">
            <w:pPr>
              <w:rPr>
                <w:lang w:val="en-US"/>
              </w:rPr>
            </w:pPr>
          </w:p>
        </w:tc>
      </w:tr>
      <w:tr w:rsidR="00D62691" w14:paraId="62FC10A7" w14:textId="77777777" w:rsidTr="003D3272">
        <w:tc>
          <w:tcPr>
            <w:tcW w:w="1132" w:type="dxa"/>
          </w:tcPr>
          <w:p w14:paraId="49FF031E" w14:textId="77777777" w:rsidR="003D3272" w:rsidRDefault="003D3272" w:rsidP="00CA07E7">
            <w:pPr>
              <w:rPr>
                <w:lang w:val="en-US"/>
              </w:rPr>
            </w:pPr>
          </w:p>
        </w:tc>
        <w:tc>
          <w:tcPr>
            <w:tcW w:w="1327" w:type="dxa"/>
          </w:tcPr>
          <w:p w14:paraId="572778F4" w14:textId="77777777" w:rsidR="003D3272" w:rsidRDefault="003D3272" w:rsidP="00CA07E7">
            <w:pPr>
              <w:rPr>
                <w:lang w:val="en-US"/>
              </w:rPr>
            </w:pPr>
          </w:p>
        </w:tc>
        <w:tc>
          <w:tcPr>
            <w:tcW w:w="1497" w:type="dxa"/>
          </w:tcPr>
          <w:p w14:paraId="2058076D" w14:textId="77777777" w:rsidR="003D3272" w:rsidRDefault="003D3272" w:rsidP="00CA07E7">
            <w:pPr>
              <w:rPr>
                <w:lang w:val="en-US"/>
              </w:rPr>
            </w:pPr>
          </w:p>
        </w:tc>
        <w:tc>
          <w:tcPr>
            <w:tcW w:w="3250" w:type="dxa"/>
          </w:tcPr>
          <w:p w14:paraId="6C21B1D1" w14:textId="77777777" w:rsidR="003D3272" w:rsidRDefault="003D3272" w:rsidP="00CA07E7">
            <w:pPr>
              <w:rPr>
                <w:lang w:val="en-US"/>
              </w:rPr>
            </w:pPr>
          </w:p>
        </w:tc>
        <w:tc>
          <w:tcPr>
            <w:tcW w:w="1745" w:type="dxa"/>
          </w:tcPr>
          <w:p w14:paraId="63AF9B3B" w14:textId="77777777" w:rsidR="003D3272" w:rsidRDefault="003D3272" w:rsidP="00CA07E7">
            <w:pPr>
              <w:rPr>
                <w:lang w:val="en-US"/>
              </w:rPr>
            </w:pPr>
          </w:p>
        </w:tc>
        <w:tc>
          <w:tcPr>
            <w:tcW w:w="1735" w:type="dxa"/>
          </w:tcPr>
          <w:p w14:paraId="62E30D75" w14:textId="77777777" w:rsidR="003D3272" w:rsidRDefault="003D3272" w:rsidP="00CA07E7">
            <w:pPr>
              <w:rPr>
                <w:lang w:val="en-US"/>
              </w:rPr>
            </w:pPr>
          </w:p>
        </w:tc>
        <w:tc>
          <w:tcPr>
            <w:tcW w:w="1736" w:type="dxa"/>
          </w:tcPr>
          <w:p w14:paraId="3B883857" w14:textId="77777777" w:rsidR="003D3272" w:rsidRDefault="003D3272" w:rsidP="00CA07E7">
            <w:pPr>
              <w:rPr>
                <w:lang w:val="en-US"/>
              </w:rPr>
            </w:pPr>
          </w:p>
        </w:tc>
        <w:tc>
          <w:tcPr>
            <w:tcW w:w="1734" w:type="dxa"/>
          </w:tcPr>
          <w:p w14:paraId="73E63E97" w14:textId="77777777" w:rsidR="003D3272" w:rsidRDefault="003D3272" w:rsidP="00CA07E7">
            <w:pPr>
              <w:rPr>
                <w:lang w:val="en-US"/>
              </w:rPr>
            </w:pPr>
          </w:p>
        </w:tc>
      </w:tr>
      <w:tr w:rsidR="00D62691" w14:paraId="75B74F9B" w14:textId="77777777" w:rsidTr="003D3272">
        <w:tc>
          <w:tcPr>
            <w:tcW w:w="1132" w:type="dxa"/>
          </w:tcPr>
          <w:p w14:paraId="22114D5E" w14:textId="77777777" w:rsidR="003D3272" w:rsidRDefault="003D3272" w:rsidP="00CA07E7">
            <w:pPr>
              <w:rPr>
                <w:lang w:val="en-US"/>
              </w:rPr>
            </w:pPr>
          </w:p>
        </w:tc>
        <w:tc>
          <w:tcPr>
            <w:tcW w:w="1327" w:type="dxa"/>
          </w:tcPr>
          <w:p w14:paraId="0CD1C95F" w14:textId="77777777" w:rsidR="003D3272" w:rsidRDefault="003D3272" w:rsidP="00CA07E7">
            <w:pPr>
              <w:rPr>
                <w:lang w:val="en-US"/>
              </w:rPr>
            </w:pPr>
          </w:p>
        </w:tc>
        <w:tc>
          <w:tcPr>
            <w:tcW w:w="1497" w:type="dxa"/>
          </w:tcPr>
          <w:p w14:paraId="6726FA28" w14:textId="77777777" w:rsidR="003D3272" w:rsidRDefault="003D3272" w:rsidP="00CA07E7">
            <w:pPr>
              <w:rPr>
                <w:lang w:val="en-US"/>
              </w:rPr>
            </w:pPr>
          </w:p>
        </w:tc>
        <w:tc>
          <w:tcPr>
            <w:tcW w:w="3250" w:type="dxa"/>
          </w:tcPr>
          <w:p w14:paraId="5D57B6A8" w14:textId="77777777" w:rsidR="003D3272" w:rsidRDefault="003D3272" w:rsidP="00CA07E7">
            <w:pPr>
              <w:rPr>
                <w:lang w:val="en-US"/>
              </w:rPr>
            </w:pPr>
          </w:p>
        </w:tc>
        <w:tc>
          <w:tcPr>
            <w:tcW w:w="1745" w:type="dxa"/>
          </w:tcPr>
          <w:p w14:paraId="09073AFA" w14:textId="77777777" w:rsidR="003D3272" w:rsidRDefault="003D3272" w:rsidP="00CA07E7">
            <w:pPr>
              <w:rPr>
                <w:lang w:val="en-US"/>
              </w:rPr>
            </w:pPr>
          </w:p>
        </w:tc>
        <w:tc>
          <w:tcPr>
            <w:tcW w:w="1735" w:type="dxa"/>
          </w:tcPr>
          <w:p w14:paraId="756E4A88" w14:textId="77777777" w:rsidR="003D3272" w:rsidRDefault="003D3272" w:rsidP="00CA07E7">
            <w:pPr>
              <w:rPr>
                <w:lang w:val="en-US"/>
              </w:rPr>
            </w:pPr>
          </w:p>
        </w:tc>
        <w:tc>
          <w:tcPr>
            <w:tcW w:w="1736" w:type="dxa"/>
          </w:tcPr>
          <w:p w14:paraId="232E28B6" w14:textId="77777777" w:rsidR="003D3272" w:rsidRDefault="003D3272" w:rsidP="00CA07E7">
            <w:pPr>
              <w:rPr>
                <w:lang w:val="en-US"/>
              </w:rPr>
            </w:pPr>
          </w:p>
        </w:tc>
        <w:tc>
          <w:tcPr>
            <w:tcW w:w="1734" w:type="dxa"/>
          </w:tcPr>
          <w:p w14:paraId="3CDC97C6" w14:textId="77777777" w:rsidR="003D3272" w:rsidRDefault="003D3272" w:rsidP="00CA07E7">
            <w:pPr>
              <w:rPr>
                <w:lang w:val="en-US"/>
              </w:rPr>
            </w:pPr>
          </w:p>
        </w:tc>
      </w:tr>
      <w:tr w:rsidR="00D62691" w14:paraId="4F28D770" w14:textId="77777777" w:rsidTr="003D3272">
        <w:tc>
          <w:tcPr>
            <w:tcW w:w="1132" w:type="dxa"/>
          </w:tcPr>
          <w:p w14:paraId="64B3787E" w14:textId="77777777" w:rsidR="003D3272" w:rsidRDefault="003D3272" w:rsidP="00CA07E7">
            <w:pPr>
              <w:rPr>
                <w:lang w:val="en-US"/>
              </w:rPr>
            </w:pPr>
          </w:p>
        </w:tc>
        <w:tc>
          <w:tcPr>
            <w:tcW w:w="1327" w:type="dxa"/>
          </w:tcPr>
          <w:p w14:paraId="54225C4E" w14:textId="77777777" w:rsidR="003D3272" w:rsidRDefault="003D3272" w:rsidP="00CA07E7">
            <w:pPr>
              <w:rPr>
                <w:lang w:val="en-US"/>
              </w:rPr>
            </w:pPr>
          </w:p>
        </w:tc>
        <w:tc>
          <w:tcPr>
            <w:tcW w:w="1497" w:type="dxa"/>
          </w:tcPr>
          <w:p w14:paraId="453BF0B5" w14:textId="77777777" w:rsidR="003D3272" w:rsidRDefault="003D3272" w:rsidP="00CA07E7">
            <w:pPr>
              <w:rPr>
                <w:lang w:val="en-US"/>
              </w:rPr>
            </w:pPr>
          </w:p>
        </w:tc>
        <w:tc>
          <w:tcPr>
            <w:tcW w:w="3250" w:type="dxa"/>
          </w:tcPr>
          <w:p w14:paraId="278E1776" w14:textId="77777777" w:rsidR="003D3272" w:rsidRDefault="003D3272" w:rsidP="00CA07E7">
            <w:pPr>
              <w:rPr>
                <w:lang w:val="en-US"/>
              </w:rPr>
            </w:pPr>
          </w:p>
        </w:tc>
        <w:tc>
          <w:tcPr>
            <w:tcW w:w="1745" w:type="dxa"/>
          </w:tcPr>
          <w:p w14:paraId="1126DD31" w14:textId="77777777" w:rsidR="003D3272" w:rsidRDefault="003D3272" w:rsidP="00CA07E7">
            <w:pPr>
              <w:rPr>
                <w:lang w:val="en-US"/>
              </w:rPr>
            </w:pPr>
          </w:p>
        </w:tc>
        <w:tc>
          <w:tcPr>
            <w:tcW w:w="1735" w:type="dxa"/>
          </w:tcPr>
          <w:p w14:paraId="1B0053AE" w14:textId="77777777" w:rsidR="003D3272" w:rsidRDefault="003D3272" w:rsidP="00CA07E7">
            <w:pPr>
              <w:rPr>
                <w:lang w:val="en-US"/>
              </w:rPr>
            </w:pPr>
          </w:p>
        </w:tc>
        <w:tc>
          <w:tcPr>
            <w:tcW w:w="1736" w:type="dxa"/>
          </w:tcPr>
          <w:p w14:paraId="7696FA7F" w14:textId="77777777" w:rsidR="003D3272" w:rsidRDefault="003D3272" w:rsidP="00CA07E7">
            <w:pPr>
              <w:rPr>
                <w:lang w:val="en-US"/>
              </w:rPr>
            </w:pPr>
          </w:p>
        </w:tc>
        <w:tc>
          <w:tcPr>
            <w:tcW w:w="1734" w:type="dxa"/>
          </w:tcPr>
          <w:p w14:paraId="1914D47F" w14:textId="77777777" w:rsidR="003D3272" w:rsidRDefault="003D3272" w:rsidP="00CA07E7">
            <w:pPr>
              <w:rPr>
                <w:lang w:val="en-US"/>
              </w:rPr>
            </w:pPr>
          </w:p>
        </w:tc>
      </w:tr>
      <w:tr w:rsidR="00D62691" w14:paraId="00C179FD" w14:textId="77777777" w:rsidTr="003D3272">
        <w:tc>
          <w:tcPr>
            <w:tcW w:w="1132" w:type="dxa"/>
          </w:tcPr>
          <w:p w14:paraId="7364DBAB" w14:textId="77777777" w:rsidR="003D3272" w:rsidRDefault="003D3272" w:rsidP="00CA07E7">
            <w:pPr>
              <w:rPr>
                <w:lang w:val="en-US"/>
              </w:rPr>
            </w:pPr>
          </w:p>
        </w:tc>
        <w:tc>
          <w:tcPr>
            <w:tcW w:w="1327" w:type="dxa"/>
          </w:tcPr>
          <w:p w14:paraId="7F4C261B" w14:textId="77777777" w:rsidR="003D3272" w:rsidRDefault="003D3272" w:rsidP="00CA07E7">
            <w:pPr>
              <w:rPr>
                <w:lang w:val="en-US"/>
              </w:rPr>
            </w:pPr>
          </w:p>
        </w:tc>
        <w:tc>
          <w:tcPr>
            <w:tcW w:w="1497" w:type="dxa"/>
          </w:tcPr>
          <w:p w14:paraId="275EC4BC" w14:textId="77777777" w:rsidR="003D3272" w:rsidRDefault="003D3272" w:rsidP="00CA07E7">
            <w:pPr>
              <w:rPr>
                <w:lang w:val="en-US"/>
              </w:rPr>
            </w:pPr>
          </w:p>
        </w:tc>
        <w:tc>
          <w:tcPr>
            <w:tcW w:w="3250" w:type="dxa"/>
          </w:tcPr>
          <w:p w14:paraId="79AE1B90" w14:textId="77777777" w:rsidR="003D3272" w:rsidRDefault="003D3272" w:rsidP="00CA07E7">
            <w:pPr>
              <w:rPr>
                <w:lang w:val="en-US"/>
              </w:rPr>
            </w:pPr>
          </w:p>
        </w:tc>
        <w:tc>
          <w:tcPr>
            <w:tcW w:w="1745" w:type="dxa"/>
          </w:tcPr>
          <w:p w14:paraId="27645727" w14:textId="77777777" w:rsidR="003D3272" w:rsidRDefault="003D3272" w:rsidP="00CA07E7">
            <w:pPr>
              <w:rPr>
                <w:lang w:val="en-US"/>
              </w:rPr>
            </w:pPr>
          </w:p>
        </w:tc>
        <w:tc>
          <w:tcPr>
            <w:tcW w:w="1735" w:type="dxa"/>
          </w:tcPr>
          <w:p w14:paraId="4F70461D" w14:textId="77777777" w:rsidR="003D3272" w:rsidRDefault="003D3272" w:rsidP="00CA07E7">
            <w:pPr>
              <w:rPr>
                <w:lang w:val="en-US"/>
              </w:rPr>
            </w:pPr>
          </w:p>
        </w:tc>
        <w:tc>
          <w:tcPr>
            <w:tcW w:w="1736" w:type="dxa"/>
          </w:tcPr>
          <w:p w14:paraId="213EA34C" w14:textId="77777777" w:rsidR="003D3272" w:rsidRDefault="003D3272" w:rsidP="00CA07E7">
            <w:pPr>
              <w:rPr>
                <w:lang w:val="en-US"/>
              </w:rPr>
            </w:pPr>
          </w:p>
        </w:tc>
        <w:tc>
          <w:tcPr>
            <w:tcW w:w="1734" w:type="dxa"/>
          </w:tcPr>
          <w:p w14:paraId="7B0B6F80" w14:textId="77777777" w:rsidR="003D3272" w:rsidRDefault="003D3272" w:rsidP="00CA07E7">
            <w:pPr>
              <w:rPr>
                <w:lang w:val="en-US"/>
              </w:rPr>
            </w:pPr>
          </w:p>
        </w:tc>
      </w:tr>
      <w:tr w:rsidR="00D62691" w14:paraId="2648419B" w14:textId="77777777" w:rsidTr="003D3272">
        <w:tc>
          <w:tcPr>
            <w:tcW w:w="1132" w:type="dxa"/>
          </w:tcPr>
          <w:p w14:paraId="630E9DC2" w14:textId="77777777" w:rsidR="003D3272" w:rsidRDefault="003D3272" w:rsidP="00CA07E7">
            <w:pPr>
              <w:rPr>
                <w:lang w:val="en-US"/>
              </w:rPr>
            </w:pPr>
          </w:p>
        </w:tc>
        <w:tc>
          <w:tcPr>
            <w:tcW w:w="1327" w:type="dxa"/>
          </w:tcPr>
          <w:p w14:paraId="42C719CE" w14:textId="77777777" w:rsidR="003D3272" w:rsidRDefault="003D3272" w:rsidP="00CA07E7">
            <w:pPr>
              <w:rPr>
                <w:lang w:val="en-US"/>
              </w:rPr>
            </w:pPr>
          </w:p>
        </w:tc>
        <w:tc>
          <w:tcPr>
            <w:tcW w:w="1497" w:type="dxa"/>
          </w:tcPr>
          <w:p w14:paraId="6B35D71D" w14:textId="77777777" w:rsidR="003D3272" w:rsidRDefault="003D3272" w:rsidP="00CA07E7">
            <w:pPr>
              <w:rPr>
                <w:lang w:val="en-US"/>
              </w:rPr>
            </w:pPr>
          </w:p>
        </w:tc>
        <w:tc>
          <w:tcPr>
            <w:tcW w:w="3250" w:type="dxa"/>
          </w:tcPr>
          <w:p w14:paraId="0B8A673A" w14:textId="77777777" w:rsidR="003D3272" w:rsidRDefault="003D3272" w:rsidP="00CA07E7">
            <w:pPr>
              <w:rPr>
                <w:lang w:val="en-US"/>
              </w:rPr>
            </w:pPr>
          </w:p>
        </w:tc>
        <w:tc>
          <w:tcPr>
            <w:tcW w:w="1745" w:type="dxa"/>
          </w:tcPr>
          <w:p w14:paraId="57A6E0EE" w14:textId="77777777" w:rsidR="003D3272" w:rsidRDefault="003D3272" w:rsidP="00CA07E7">
            <w:pPr>
              <w:rPr>
                <w:lang w:val="en-US"/>
              </w:rPr>
            </w:pPr>
          </w:p>
        </w:tc>
        <w:tc>
          <w:tcPr>
            <w:tcW w:w="1735" w:type="dxa"/>
          </w:tcPr>
          <w:p w14:paraId="380FE187" w14:textId="77777777" w:rsidR="003D3272" w:rsidRDefault="003D3272" w:rsidP="00CA07E7">
            <w:pPr>
              <w:rPr>
                <w:lang w:val="en-US"/>
              </w:rPr>
            </w:pPr>
          </w:p>
        </w:tc>
        <w:tc>
          <w:tcPr>
            <w:tcW w:w="1736" w:type="dxa"/>
          </w:tcPr>
          <w:p w14:paraId="544BD46E" w14:textId="77777777" w:rsidR="003D3272" w:rsidRDefault="003D3272" w:rsidP="00CA07E7">
            <w:pPr>
              <w:rPr>
                <w:lang w:val="en-US"/>
              </w:rPr>
            </w:pPr>
          </w:p>
        </w:tc>
        <w:tc>
          <w:tcPr>
            <w:tcW w:w="1734" w:type="dxa"/>
          </w:tcPr>
          <w:p w14:paraId="7C21585F" w14:textId="77777777" w:rsidR="003D3272" w:rsidRDefault="003D3272" w:rsidP="00CA07E7">
            <w:pPr>
              <w:rPr>
                <w:lang w:val="en-US"/>
              </w:rPr>
            </w:pPr>
          </w:p>
        </w:tc>
      </w:tr>
      <w:tr w:rsidR="00D62691" w14:paraId="497299EA" w14:textId="77777777" w:rsidTr="003D3272">
        <w:tc>
          <w:tcPr>
            <w:tcW w:w="1132" w:type="dxa"/>
          </w:tcPr>
          <w:p w14:paraId="2FA36C9C" w14:textId="77777777" w:rsidR="003D3272" w:rsidRDefault="003D3272" w:rsidP="00CA07E7">
            <w:pPr>
              <w:rPr>
                <w:lang w:val="en-US"/>
              </w:rPr>
            </w:pPr>
          </w:p>
        </w:tc>
        <w:tc>
          <w:tcPr>
            <w:tcW w:w="1327" w:type="dxa"/>
          </w:tcPr>
          <w:p w14:paraId="2B8A5F5C" w14:textId="77777777" w:rsidR="003D3272" w:rsidRDefault="003D3272" w:rsidP="00CA07E7">
            <w:pPr>
              <w:rPr>
                <w:lang w:val="en-US"/>
              </w:rPr>
            </w:pPr>
          </w:p>
        </w:tc>
        <w:tc>
          <w:tcPr>
            <w:tcW w:w="1497" w:type="dxa"/>
          </w:tcPr>
          <w:p w14:paraId="76791938" w14:textId="77777777" w:rsidR="003D3272" w:rsidRDefault="003D3272" w:rsidP="00CA07E7">
            <w:pPr>
              <w:rPr>
                <w:lang w:val="en-US"/>
              </w:rPr>
            </w:pPr>
          </w:p>
        </w:tc>
        <w:tc>
          <w:tcPr>
            <w:tcW w:w="3250" w:type="dxa"/>
          </w:tcPr>
          <w:p w14:paraId="1EC98084" w14:textId="77777777" w:rsidR="003D3272" w:rsidRDefault="003D3272" w:rsidP="00CA07E7">
            <w:pPr>
              <w:rPr>
                <w:lang w:val="en-US"/>
              </w:rPr>
            </w:pPr>
          </w:p>
        </w:tc>
        <w:tc>
          <w:tcPr>
            <w:tcW w:w="1745" w:type="dxa"/>
          </w:tcPr>
          <w:p w14:paraId="33541581" w14:textId="77777777" w:rsidR="003D3272" w:rsidRDefault="003D3272" w:rsidP="00CA07E7">
            <w:pPr>
              <w:rPr>
                <w:lang w:val="en-US"/>
              </w:rPr>
            </w:pPr>
          </w:p>
        </w:tc>
        <w:tc>
          <w:tcPr>
            <w:tcW w:w="1735" w:type="dxa"/>
          </w:tcPr>
          <w:p w14:paraId="3BC9CFA1" w14:textId="77777777" w:rsidR="003D3272" w:rsidRDefault="003D3272" w:rsidP="00CA07E7">
            <w:pPr>
              <w:rPr>
                <w:lang w:val="en-US"/>
              </w:rPr>
            </w:pPr>
          </w:p>
        </w:tc>
        <w:tc>
          <w:tcPr>
            <w:tcW w:w="1736" w:type="dxa"/>
          </w:tcPr>
          <w:p w14:paraId="482F1E31" w14:textId="77777777" w:rsidR="003D3272" w:rsidRDefault="003D3272" w:rsidP="00CA07E7">
            <w:pPr>
              <w:rPr>
                <w:lang w:val="en-US"/>
              </w:rPr>
            </w:pPr>
          </w:p>
        </w:tc>
        <w:tc>
          <w:tcPr>
            <w:tcW w:w="1734" w:type="dxa"/>
          </w:tcPr>
          <w:p w14:paraId="52A61B4F" w14:textId="77777777" w:rsidR="003D3272" w:rsidRDefault="003D3272" w:rsidP="00CA07E7">
            <w:pPr>
              <w:rPr>
                <w:lang w:val="en-US"/>
              </w:rPr>
            </w:pPr>
          </w:p>
        </w:tc>
      </w:tr>
      <w:tr w:rsidR="00D62691" w14:paraId="79CC5ABA" w14:textId="77777777" w:rsidTr="003D3272">
        <w:tc>
          <w:tcPr>
            <w:tcW w:w="1132" w:type="dxa"/>
          </w:tcPr>
          <w:p w14:paraId="380052CF" w14:textId="77777777" w:rsidR="003D3272" w:rsidRDefault="003D3272" w:rsidP="00CA07E7">
            <w:pPr>
              <w:rPr>
                <w:lang w:val="en-US"/>
              </w:rPr>
            </w:pPr>
          </w:p>
        </w:tc>
        <w:tc>
          <w:tcPr>
            <w:tcW w:w="1327" w:type="dxa"/>
          </w:tcPr>
          <w:p w14:paraId="7F75A956" w14:textId="77777777" w:rsidR="003D3272" w:rsidRDefault="003D3272" w:rsidP="00CA07E7">
            <w:pPr>
              <w:rPr>
                <w:lang w:val="en-US"/>
              </w:rPr>
            </w:pPr>
          </w:p>
        </w:tc>
        <w:tc>
          <w:tcPr>
            <w:tcW w:w="1497" w:type="dxa"/>
          </w:tcPr>
          <w:p w14:paraId="5FEE35C9" w14:textId="77777777" w:rsidR="003D3272" w:rsidRDefault="003D3272" w:rsidP="00CA07E7">
            <w:pPr>
              <w:rPr>
                <w:lang w:val="en-US"/>
              </w:rPr>
            </w:pPr>
          </w:p>
        </w:tc>
        <w:tc>
          <w:tcPr>
            <w:tcW w:w="3250" w:type="dxa"/>
          </w:tcPr>
          <w:p w14:paraId="50924F70" w14:textId="77777777" w:rsidR="003D3272" w:rsidRDefault="003D3272" w:rsidP="00CA07E7">
            <w:pPr>
              <w:rPr>
                <w:lang w:val="en-US"/>
              </w:rPr>
            </w:pPr>
          </w:p>
        </w:tc>
        <w:tc>
          <w:tcPr>
            <w:tcW w:w="1745" w:type="dxa"/>
          </w:tcPr>
          <w:p w14:paraId="17FE595A" w14:textId="77777777" w:rsidR="003D3272" w:rsidRDefault="003D3272" w:rsidP="00CA07E7">
            <w:pPr>
              <w:rPr>
                <w:lang w:val="en-US"/>
              </w:rPr>
            </w:pPr>
          </w:p>
        </w:tc>
        <w:tc>
          <w:tcPr>
            <w:tcW w:w="1735" w:type="dxa"/>
          </w:tcPr>
          <w:p w14:paraId="13B6871F" w14:textId="77777777" w:rsidR="003D3272" w:rsidRDefault="003D3272" w:rsidP="00CA07E7">
            <w:pPr>
              <w:rPr>
                <w:lang w:val="en-US"/>
              </w:rPr>
            </w:pPr>
          </w:p>
        </w:tc>
        <w:tc>
          <w:tcPr>
            <w:tcW w:w="1736" w:type="dxa"/>
          </w:tcPr>
          <w:p w14:paraId="5C6A774B" w14:textId="77777777" w:rsidR="003D3272" w:rsidRDefault="003D3272" w:rsidP="00CA07E7">
            <w:pPr>
              <w:rPr>
                <w:lang w:val="en-US"/>
              </w:rPr>
            </w:pPr>
          </w:p>
        </w:tc>
        <w:tc>
          <w:tcPr>
            <w:tcW w:w="1734" w:type="dxa"/>
          </w:tcPr>
          <w:p w14:paraId="7B6F5993" w14:textId="77777777" w:rsidR="003D3272" w:rsidRDefault="003D3272" w:rsidP="00CA07E7">
            <w:pPr>
              <w:rPr>
                <w:lang w:val="en-US"/>
              </w:rPr>
            </w:pPr>
          </w:p>
        </w:tc>
      </w:tr>
      <w:tr w:rsidR="00D62691" w14:paraId="34846B20" w14:textId="77777777" w:rsidTr="003D3272">
        <w:tc>
          <w:tcPr>
            <w:tcW w:w="1132" w:type="dxa"/>
          </w:tcPr>
          <w:p w14:paraId="1E1364C8" w14:textId="77777777" w:rsidR="003D3272" w:rsidRDefault="003D3272" w:rsidP="00CA07E7">
            <w:pPr>
              <w:rPr>
                <w:lang w:val="en-US"/>
              </w:rPr>
            </w:pPr>
          </w:p>
        </w:tc>
        <w:tc>
          <w:tcPr>
            <w:tcW w:w="1327" w:type="dxa"/>
          </w:tcPr>
          <w:p w14:paraId="690E11BD" w14:textId="77777777" w:rsidR="003D3272" w:rsidRDefault="003D3272" w:rsidP="00CA07E7">
            <w:pPr>
              <w:rPr>
                <w:lang w:val="en-US"/>
              </w:rPr>
            </w:pPr>
          </w:p>
        </w:tc>
        <w:tc>
          <w:tcPr>
            <w:tcW w:w="1497" w:type="dxa"/>
          </w:tcPr>
          <w:p w14:paraId="5BCB6BA1" w14:textId="77777777" w:rsidR="003D3272" w:rsidRDefault="003D3272" w:rsidP="00CA07E7">
            <w:pPr>
              <w:rPr>
                <w:lang w:val="en-US"/>
              </w:rPr>
            </w:pPr>
          </w:p>
        </w:tc>
        <w:tc>
          <w:tcPr>
            <w:tcW w:w="3250" w:type="dxa"/>
          </w:tcPr>
          <w:p w14:paraId="25ECF5E0" w14:textId="77777777" w:rsidR="003D3272" w:rsidRDefault="003D3272" w:rsidP="00CA07E7">
            <w:pPr>
              <w:rPr>
                <w:lang w:val="en-US"/>
              </w:rPr>
            </w:pPr>
          </w:p>
        </w:tc>
        <w:tc>
          <w:tcPr>
            <w:tcW w:w="1745" w:type="dxa"/>
          </w:tcPr>
          <w:p w14:paraId="0EA16BEB" w14:textId="77777777" w:rsidR="003D3272" w:rsidRDefault="003D3272" w:rsidP="00CA07E7">
            <w:pPr>
              <w:rPr>
                <w:lang w:val="en-US"/>
              </w:rPr>
            </w:pPr>
          </w:p>
        </w:tc>
        <w:tc>
          <w:tcPr>
            <w:tcW w:w="1735" w:type="dxa"/>
          </w:tcPr>
          <w:p w14:paraId="61B5CC2B" w14:textId="77777777" w:rsidR="003D3272" w:rsidRDefault="003D3272" w:rsidP="00CA07E7">
            <w:pPr>
              <w:rPr>
                <w:lang w:val="en-US"/>
              </w:rPr>
            </w:pPr>
          </w:p>
        </w:tc>
        <w:tc>
          <w:tcPr>
            <w:tcW w:w="1736" w:type="dxa"/>
          </w:tcPr>
          <w:p w14:paraId="1666777F" w14:textId="77777777" w:rsidR="003D3272" w:rsidRDefault="003D3272" w:rsidP="00CA07E7">
            <w:pPr>
              <w:rPr>
                <w:lang w:val="en-US"/>
              </w:rPr>
            </w:pPr>
          </w:p>
        </w:tc>
        <w:tc>
          <w:tcPr>
            <w:tcW w:w="1734" w:type="dxa"/>
          </w:tcPr>
          <w:p w14:paraId="74030FDC" w14:textId="77777777" w:rsidR="003D3272" w:rsidRDefault="003D3272" w:rsidP="00CA07E7">
            <w:pPr>
              <w:rPr>
                <w:lang w:val="en-US"/>
              </w:rPr>
            </w:pPr>
          </w:p>
        </w:tc>
      </w:tr>
      <w:tr w:rsidR="00D62691" w14:paraId="65107EFF" w14:textId="77777777" w:rsidTr="003D3272">
        <w:tc>
          <w:tcPr>
            <w:tcW w:w="1132" w:type="dxa"/>
          </w:tcPr>
          <w:p w14:paraId="1D1E891A" w14:textId="77777777" w:rsidR="003D3272" w:rsidRDefault="003D3272" w:rsidP="00CA07E7">
            <w:pPr>
              <w:rPr>
                <w:lang w:val="en-US"/>
              </w:rPr>
            </w:pPr>
          </w:p>
        </w:tc>
        <w:tc>
          <w:tcPr>
            <w:tcW w:w="1327" w:type="dxa"/>
          </w:tcPr>
          <w:p w14:paraId="377E6770" w14:textId="77777777" w:rsidR="003D3272" w:rsidRDefault="003D3272" w:rsidP="00CA07E7">
            <w:pPr>
              <w:rPr>
                <w:lang w:val="en-US"/>
              </w:rPr>
            </w:pPr>
          </w:p>
        </w:tc>
        <w:tc>
          <w:tcPr>
            <w:tcW w:w="1497" w:type="dxa"/>
          </w:tcPr>
          <w:p w14:paraId="075307FC" w14:textId="77777777" w:rsidR="003D3272" w:rsidRDefault="003D3272" w:rsidP="00CA07E7">
            <w:pPr>
              <w:rPr>
                <w:lang w:val="en-US"/>
              </w:rPr>
            </w:pPr>
          </w:p>
        </w:tc>
        <w:tc>
          <w:tcPr>
            <w:tcW w:w="3250" w:type="dxa"/>
          </w:tcPr>
          <w:p w14:paraId="17660F4A" w14:textId="77777777" w:rsidR="003D3272" w:rsidRDefault="003D3272" w:rsidP="00CA07E7">
            <w:pPr>
              <w:rPr>
                <w:lang w:val="en-US"/>
              </w:rPr>
            </w:pPr>
          </w:p>
        </w:tc>
        <w:tc>
          <w:tcPr>
            <w:tcW w:w="1745" w:type="dxa"/>
          </w:tcPr>
          <w:p w14:paraId="41653AF6" w14:textId="77777777" w:rsidR="003D3272" w:rsidRDefault="003D3272" w:rsidP="00CA07E7">
            <w:pPr>
              <w:rPr>
                <w:lang w:val="en-US"/>
              </w:rPr>
            </w:pPr>
          </w:p>
        </w:tc>
        <w:tc>
          <w:tcPr>
            <w:tcW w:w="1735" w:type="dxa"/>
          </w:tcPr>
          <w:p w14:paraId="6393C83B" w14:textId="77777777" w:rsidR="003D3272" w:rsidRDefault="003D3272" w:rsidP="00CA07E7">
            <w:pPr>
              <w:rPr>
                <w:lang w:val="en-US"/>
              </w:rPr>
            </w:pPr>
          </w:p>
        </w:tc>
        <w:tc>
          <w:tcPr>
            <w:tcW w:w="1736" w:type="dxa"/>
          </w:tcPr>
          <w:p w14:paraId="3775699C" w14:textId="77777777" w:rsidR="003D3272" w:rsidRDefault="003D3272" w:rsidP="00CA07E7">
            <w:pPr>
              <w:rPr>
                <w:lang w:val="en-US"/>
              </w:rPr>
            </w:pPr>
          </w:p>
        </w:tc>
        <w:tc>
          <w:tcPr>
            <w:tcW w:w="1734" w:type="dxa"/>
          </w:tcPr>
          <w:p w14:paraId="2E6147E9" w14:textId="77777777" w:rsidR="003D3272" w:rsidRDefault="003D3272" w:rsidP="00CA07E7">
            <w:pPr>
              <w:rPr>
                <w:lang w:val="en-US"/>
              </w:rPr>
            </w:pPr>
          </w:p>
        </w:tc>
      </w:tr>
      <w:tr w:rsidR="00D62691" w14:paraId="6CF36B26" w14:textId="77777777" w:rsidTr="003D3272">
        <w:tc>
          <w:tcPr>
            <w:tcW w:w="1132" w:type="dxa"/>
          </w:tcPr>
          <w:p w14:paraId="75772300" w14:textId="77777777" w:rsidR="003D3272" w:rsidRDefault="003D3272" w:rsidP="00CA07E7">
            <w:pPr>
              <w:rPr>
                <w:lang w:val="en-US"/>
              </w:rPr>
            </w:pPr>
          </w:p>
        </w:tc>
        <w:tc>
          <w:tcPr>
            <w:tcW w:w="1327" w:type="dxa"/>
          </w:tcPr>
          <w:p w14:paraId="76869E53" w14:textId="77777777" w:rsidR="003D3272" w:rsidRDefault="003D3272" w:rsidP="00CA07E7">
            <w:pPr>
              <w:rPr>
                <w:lang w:val="en-US"/>
              </w:rPr>
            </w:pPr>
          </w:p>
        </w:tc>
        <w:tc>
          <w:tcPr>
            <w:tcW w:w="1497" w:type="dxa"/>
          </w:tcPr>
          <w:p w14:paraId="2574C293" w14:textId="77777777" w:rsidR="003D3272" w:rsidRDefault="003D3272" w:rsidP="00CA07E7">
            <w:pPr>
              <w:rPr>
                <w:lang w:val="en-US"/>
              </w:rPr>
            </w:pPr>
          </w:p>
        </w:tc>
        <w:tc>
          <w:tcPr>
            <w:tcW w:w="3250" w:type="dxa"/>
          </w:tcPr>
          <w:p w14:paraId="0B5954F3" w14:textId="77777777" w:rsidR="003D3272" w:rsidRDefault="003D3272" w:rsidP="00CA07E7">
            <w:pPr>
              <w:rPr>
                <w:lang w:val="en-US"/>
              </w:rPr>
            </w:pPr>
          </w:p>
        </w:tc>
        <w:tc>
          <w:tcPr>
            <w:tcW w:w="1745" w:type="dxa"/>
          </w:tcPr>
          <w:p w14:paraId="7D1CB60E" w14:textId="77777777" w:rsidR="003D3272" w:rsidRDefault="003D3272" w:rsidP="00CA07E7">
            <w:pPr>
              <w:rPr>
                <w:lang w:val="en-US"/>
              </w:rPr>
            </w:pPr>
          </w:p>
        </w:tc>
        <w:tc>
          <w:tcPr>
            <w:tcW w:w="1735" w:type="dxa"/>
          </w:tcPr>
          <w:p w14:paraId="518137BD" w14:textId="77777777" w:rsidR="003D3272" w:rsidRDefault="003D3272" w:rsidP="00CA07E7">
            <w:pPr>
              <w:rPr>
                <w:lang w:val="en-US"/>
              </w:rPr>
            </w:pPr>
          </w:p>
        </w:tc>
        <w:tc>
          <w:tcPr>
            <w:tcW w:w="1736" w:type="dxa"/>
          </w:tcPr>
          <w:p w14:paraId="654422DA" w14:textId="77777777" w:rsidR="003D3272" w:rsidRDefault="003D3272" w:rsidP="00CA07E7">
            <w:pPr>
              <w:rPr>
                <w:lang w:val="en-US"/>
              </w:rPr>
            </w:pPr>
          </w:p>
        </w:tc>
        <w:tc>
          <w:tcPr>
            <w:tcW w:w="1734" w:type="dxa"/>
          </w:tcPr>
          <w:p w14:paraId="01F9F332" w14:textId="77777777" w:rsidR="003D3272" w:rsidRDefault="003D3272" w:rsidP="00CA07E7">
            <w:pPr>
              <w:rPr>
                <w:lang w:val="en-US"/>
              </w:rPr>
            </w:pPr>
          </w:p>
        </w:tc>
      </w:tr>
      <w:tr w:rsidR="00D62691" w14:paraId="325F8767" w14:textId="77777777" w:rsidTr="003D3272">
        <w:tc>
          <w:tcPr>
            <w:tcW w:w="1132" w:type="dxa"/>
          </w:tcPr>
          <w:p w14:paraId="3DA19ABC" w14:textId="77777777" w:rsidR="003D3272" w:rsidRDefault="003D3272" w:rsidP="00CA07E7">
            <w:pPr>
              <w:rPr>
                <w:lang w:val="en-US"/>
              </w:rPr>
            </w:pPr>
          </w:p>
        </w:tc>
        <w:tc>
          <w:tcPr>
            <w:tcW w:w="1327" w:type="dxa"/>
          </w:tcPr>
          <w:p w14:paraId="7BBA0386" w14:textId="77777777" w:rsidR="003D3272" w:rsidRDefault="003D3272" w:rsidP="00CA07E7">
            <w:pPr>
              <w:rPr>
                <w:lang w:val="en-US"/>
              </w:rPr>
            </w:pPr>
          </w:p>
        </w:tc>
        <w:tc>
          <w:tcPr>
            <w:tcW w:w="1497" w:type="dxa"/>
          </w:tcPr>
          <w:p w14:paraId="2A2614BB" w14:textId="77777777" w:rsidR="003D3272" w:rsidRDefault="003D3272" w:rsidP="00CA07E7">
            <w:pPr>
              <w:rPr>
                <w:lang w:val="en-US"/>
              </w:rPr>
            </w:pPr>
          </w:p>
        </w:tc>
        <w:tc>
          <w:tcPr>
            <w:tcW w:w="3250" w:type="dxa"/>
          </w:tcPr>
          <w:p w14:paraId="11F616E3" w14:textId="77777777" w:rsidR="003D3272" w:rsidRDefault="003D3272" w:rsidP="00CA07E7">
            <w:pPr>
              <w:rPr>
                <w:lang w:val="en-US"/>
              </w:rPr>
            </w:pPr>
          </w:p>
        </w:tc>
        <w:tc>
          <w:tcPr>
            <w:tcW w:w="1745" w:type="dxa"/>
          </w:tcPr>
          <w:p w14:paraId="28D8CAD9" w14:textId="77777777" w:rsidR="003D3272" w:rsidRDefault="003D3272" w:rsidP="00CA07E7">
            <w:pPr>
              <w:rPr>
                <w:lang w:val="en-US"/>
              </w:rPr>
            </w:pPr>
          </w:p>
        </w:tc>
        <w:tc>
          <w:tcPr>
            <w:tcW w:w="1735" w:type="dxa"/>
          </w:tcPr>
          <w:p w14:paraId="1FEAAC25" w14:textId="77777777" w:rsidR="003D3272" w:rsidRDefault="003D3272" w:rsidP="00CA07E7">
            <w:pPr>
              <w:rPr>
                <w:lang w:val="en-US"/>
              </w:rPr>
            </w:pPr>
          </w:p>
        </w:tc>
        <w:tc>
          <w:tcPr>
            <w:tcW w:w="1736" w:type="dxa"/>
          </w:tcPr>
          <w:p w14:paraId="08DABB98" w14:textId="77777777" w:rsidR="003D3272" w:rsidRDefault="003D3272" w:rsidP="00CA07E7">
            <w:pPr>
              <w:rPr>
                <w:lang w:val="en-US"/>
              </w:rPr>
            </w:pPr>
          </w:p>
        </w:tc>
        <w:tc>
          <w:tcPr>
            <w:tcW w:w="1734" w:type="dxa"/>
          </w:tcPr>
          <w:p w14:paraId="4A5B79E1" w14:textId="77777777" w:rsidR="003D3272" w:rsidRDefault="003D3272" w:rsidP="00CA07E7">
            <w:pPr>
              <w:rPr>
                <w:lang w:val="en-US"/>
              </w:rPr>
            </w:pPr>
          </w:p>
        </w:tc>
      </w:tr>
      <w:tr w:rsidR="00D62691" w14:paraId="25EBB7BD" w14:textId="77777777" w:rsidTr="003D3272">
        <w:tc>
          <w:tcPr>
            <w:tcW w:w="1132" w:type="dxa"/>
          </w:tcPr>
          <w:p w14:paraId="06CC1EA7" w14:textId="77777777" w:rsidR="003D3272" w:rsidRDefault="003D3272" w:rsidP="00CA07E7">
            <w:pPr>
              <w:rPr>
                <w:lang w:val="en-US"/>
              </w:rPr>
            </w:pPr>
          </w:p>
        </w:tc>
        <w:tc>
          <w:tcPr>
            <w:tcW w:w="1327" w:type="dxa"/>
          </w:tcPr>
          <w:p w14:paraId="5FC0A709" w14:textId="77777777" w:rsidR="003D3272" w:rsidRDefault="003D3272" w:rsidP="00CA07E7">
            <w:pPr>
              <w:rPr>
                <w:lang w:val="en-US"/>
              </w:rPr>
            </w:pPr>
          </w:p>
        </w:tc>
        <w:tc>
          <w:tcPr>
            <w:tcW w:w="1497" w:type="dxa"/>
          </w:tcPr>
          <w:p w14:paraId="7CD4F136" w14:textId="77777777" w:rsidR="003D3272" w:rsidRDefault="003D3272" w:rsidP="00CA07E7">
            <w:pPr>
              <w:rPr>
                <w:lang w:val="en-US"/>
              </w:rPr>
            </w:pPr>
          </w:p>
        </w:tc>
        <w:tc>
          <w:tcPr>
            <w:tcW w:w="3250" w:type="dxa"/>
          </w:tcPr>
          <w:p w14:paraId="1036A8DE" w14:textId="77777777" w:rsidR="003D3272" w:rsidRDefault="003D3272" w:rsidP="00CA07E7">
            <w:pPr>
              <w:rPr>
                <w:lang w:val="en-US"/>
              </w:rPr>
            </w:pPr>
          </w:p>
        </w:tc>
        <w:tc>
          <w:tcPr>
            <w:tcW w:w="1745" w:type="dxa"/>
          </w:tcPr>
          <w:p w14:paraId="1BF9170E" w14:textId="77777777" w:rsidR="003D3272" w:rsidRDefault="003D3272" w:rsidP="00CA07E7">
            <w:pPr>
              <w:rPr>
                <w:lang w:val="en-US"/>
              </w:rPr>
            </w:pPr>
          </w:p>
        </w:tc>
        <w:tc>
          <w:tcPr>
            <w:tcW w:w="1735" w:type="dxa"/>
          </w:tcPr>
          <w:p w14:paraId="3DF635B9" w14:textId="77777777" w:rsidR="003D3272" w:rsidRDefault="003D3272" w:rsidP="00CA07E7">
            <w:pPr>
              <w:rPr>
                <w:lang w:val="en-US"/>
              </w:rPr>
            </w:pPr>
          </w:p>
        </w:tc>
        <w:tc>
          <w:tcPr>
            <w:tcW w:w="1736" w:type="dxa"/>
          </w:tcPr>
          <w:p w14:paraId="2977D88B" w14:textId="77777777" w:rsidR="003D3272" w:rsidRDefault="003D3272" w:rsidP="00CA07E7">
            <w:pPr>
              <w:rPr>
                <w:lang w:val="en-US"/>
              </w:rPr>
            </w:pPr>
          </w:p>
        </w:tc>
        <w:tc>
          <w:tcPr>
            <w:tcW w:w="1734" w:type="dxa"/>
          </w:tcPr>
          <w:p w14:paraId="75BB1A45" w14:textId="77777777" w:rsidR="003D3272" w:rsidRDefault="003D3272" w:rsidP="00CA07E7">
            <w:pPr>
              <w:rPr>
                <w:lang w:val="en-US"/>
              </w:rPr>
            </w:pPr>
          </w:p>
        </w:tc>
      </w:tr>
      <w:tr w:rsidR="00D62691" w14:paraId="1015F759" w14:textId="77777777" w:rsidTr="003D3272">
        <w:tc>
          <w:tcPr>
            <w:tcW w:w="1132" w:type="dxa"/>
          </w:tcPr>
          <w:p w14:paraId="79EB91EA" w14:textId="77777777" w:rsidR="003D3272" w:rsidRDefault="003D3272" w:rsidP="00CA07E7">
            <w:pPr>
              <w:rPr>
                <w:lang w:val="en-US"/>
              </w:rPr>
            </w:pPr>
          </w:p>
        </w:tc>
        <w:tc>
          <w:tcPr>
            <w:tcW w:w="1327" w:type="dxa"/>
          </w:tcPr>
          <w:p w14:paraId="5D49C82D" w14:textId="77777777" w:rsidR="003D3272" w:rsidRDefault="003D3272" w:rsidP="00CA07E7">
            <w:pPr>
              <w:rPr>
                <w:lang w:val="en-US"/>
              </w:rPr>
            </w:pPr>
          </w:p>
        </w:tc>
        <w:tc>
          <w:tcPr>
            <w:tcW w:w="1497" w:type="dxa"/>
          </w:tcPr>
          <w:p w14:paraId="72913E16" w14:textId="77777777" w:rsidR="003D3272" w:rsidRDefault="003D3272" w:rsidP="00CA07E7">
            <w:pPr>
              <w:rPr>
                <w:lang w:val="en-US"/>
              </w:rPr>
            </w:pPr>
          </w:p>
        </w:tc>
        <w:tc>
          <w:tcPr>
            <w:tcW w:w="3250" w:type="dxa"/>
          </w:tcPr>
          <w:p w14:paraId="4907C6BB" w14:textId="77777777" w:rsidR="003D3272" w:rsidRDefault="003D3272" w:rsidP="00CA07E7">
            <w:pPr>
              <w:rPr>
                <w:lang w:val="en-US"/>
              </w:rPr>
            </w:pPr>
          </w:p>
        </w:tc>
        <w:tc>
          <w:tcPr>
            <w:tcW w:w="1745" w:type="dxa"/>
          </w:tcPr>
          <w:p w14:paraId="4A5FCDC6" w14:textId="77777777" w:rsidR="003D3272" w:rsidRDefault="003D3272" w:rsidP="00CA07E7">
            <w:pPr>
              <w:rPr>
                <w:lang w:val="en-US"/>
              </w:rPr>
            </w:pPr>
          </w:p>
        </w:tc>
        <w:tc>
          <w:tcPr>
            <w:tcW w:w="1735" w:type="dxa"/>
          </w:tcPr>
          <w:p w14:paraId="5865F69A" w14:textId="77777777" w:rsidR="003D3272" w:rsidRDefault="003D3272" w:rsidP="00CA07E7">
            <w:pPr>
              <w:rPr>
                <w:lang w:val="en-US"/>
              </w:rPr>
            </w:pPr>
          </w:p>
        </w:tc>
        <w:tc>
          <w:tcPr>
            <w:tcW w:w="1736" w:type="dxa"/>
          </w:tcPr>
          <w:p w14:paraId="5AB24B55" w14:textId="77777777" w:rsidR="003D3272" w:rsidRDefault="003D3272" w:rsidP="00CA07E7">
            <w:pPr>
              <w:rPr>
                <w:lang w:val="en-US"/>
              </w:rPr>
            </w:pPr>
          </w:p>
        </w:tc>
        <w:tc>
          <w:tcPr>
            <w:tcW w:w="1734" w:type="dxa"/>
          </w:tcPr>
          <w:p w14:paraId="0500F079" w14:textId="77777777" w:rsidR="003D3272" w:rsidRDefault="003D3272" w:rsidP="00CA07E7">
            <w:pPr>
              <w:rPr>
                <w:lang w:val="en-US"/>
              </w:rPr>
            </w:pPr>
          </w:p>
        </w:tc>
      </w:tr>
    </w:tbl>
    <w:p w14:paraId="6F646C0E" w14:textId="751E8AEF" w:rsidR="003D3272" w:rsidRPr="00CD211E" w:rsidRDefault="003D3272" w:rsidP="003D3272"/>
    <w:sectPr w:rsidR="003D3272" w:rsidRPr="00CD211E" w:rsidSect="003D3272">
      <w:pgSz w:w="1682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12E2" w14:textId="77777777" w:rsidR="00204338" w:rsidRDefault="00204338" w:rsidP="001A7ADA">
      <w:r>
        <w:separator/>
      </w:r>
    </w:p>
  </w:endnote>
  <w:endnote w:type="continuationSeparator" w:id="0">
    <w:p w14:paraId="007F5124" w14:textId="77777777" w:rsidR="00204338" w:rsidRDefault="00204338"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372D8C" w:rsidRDefault="00372D8C" w:rsidP="0063066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372D8C" w:rsidRDefault="00372D8C"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0BBF" w14:textId="40542708" w:rsidR="00372D8C" w:rsidRDefault="00372D8C" w:rsidP="00372D8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7100">
      <w:rPr>
        <w:rStyle w:val="PageNumber"/>
        <w:noProof/>
      </w:rPr>
      <w:t>2</w:t>
    </w:r>
    <w:r>
      <w:rPr>
        <w:rStyle w:val="PageNumber"/>
      </w:rPr>
      <w:fldChar w:fldCharType="end"/>
    </w:r>
  </w:p>
  <w:p w14:paraId="026A0C06" w14:textId="77777777" w:rsidR="00372D8C" w:rsidRDefault="00372D8C"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35E25" w14:textId="77777777" w:rsidR="00204338" w:rsidRDefault="00204338" w:rsidP="001A7ADA">
      <w:r>
        <w:separator/>
      </w:r>
    </w:p>
  </w:footnote>
  <w:footnote w:type="continuationSeparator" w:id="0">
    <w:p w14:paraId="0DDD4886" w14:textId="77777777" w:rsidR="00204338" w:rsidRDefault="00204338" w:rsidP="001A7ADA">
      <w:r>
        <w:continuationSeparator/>
      </w:r>
    </w:p>
  </w:footnote>
  <w:footnote w:id="1">
    <w:p w14:paraId="74B9FDBB" w14:textId="3F6D58F8" w:rsidR="007F798B" w:rsidRPr="00D114BB" w:rsidRDefault="007F798B" w:rsidP="007F798B">
      <w:pPr>
        <w:pStyle w:val="FootnoteText"/>
        <w:rPr>
          <w:sz w:val="22"/>
          <w:szCs w:val="22"/>
        </w:rPr>
      </w:pPr>
      <w:r w:rsidRPr="00D114BB">
        <w:rPr>
          <w:rStyle w:val="FootnoteReference"/>
          <w:sz w:val="22"/>
          <w:szCs w:val="22"/>
        </w:rPr>
        <w:footnoteRef/>
      </w:r>
      <w:r w:rsidRPr="00D114BB">
        <w:rPr>
          <w:sz w:val="22"/>
          <w:szCs w:val="22"/>
        </w:rPr>
        <w:t xml:space="preserve"> </w:t>
      </w:r>
      <w:hyperlink r:id="rId1" w:history="1">
        <w:r w:rsidR="00560825" w:rsidRPr="00D114BB">
          <w:rPr>
            <w:rStyle w:val="Hyperlink"/>
            <w:sz w:val="22"/>
            <w:szCs w:val="22"/>
          </w:rPr>
          <w:t>CQC KLOE</w:t>
        </w:r>
      </w:hyperlink>
    </w:p>
  </w:footnote>
  <w:footnote w:id="2">
    <w:p w14:paraId="6CF9F302" w14:textId="4261A413" w:rsidR="0076046D" w:rsidRPr="00D114BB" w:rsidRDefault="0076046D" w:rsidP="0076046D">
      <w:pPr>
        <w:pStyle w:val="FootnoteText"/>
        <w:rPr>
          <w:rFonts w:cs="Arial"/>
          <w:sz w:val="22"/>
          <w:szCs w:val="22"/>
        </w:rPr>
      </w:pPr>
      <w:r w:rsidRPr="00D114BB">
        <w:rPr>
          <w:rStyle w:val="FootnoteReference"/>
          <w:rFonts w:cs="Arial"/>
          <w:sz w:val="22"/>
          <w:szCs w:val="22"/>
        </w:rPr>
        <w:footnoteRef/>
      </w:r>
      <w:r w:rsidRPr="00D114BB">
        <w:rPr>
          <w:rFonts w:cs="Arial"/>
          <w:sz w:val="22"/>
          <w:szCs w:val="22"/>
        </w:rPr>
        <w:t xml:space="preserve"> </w:t>
      </w:r>
      <w:hyperlink r:id="rId2" w:history="1">
        <w:r w:rsidRPr="00D114BB">
          <w:rPr>
            <w:rStyle w:val="Hyperlink"/>
            <w:rFonts w:cs="Arial"/>
            <w:sz w:val="22"/>
            <w:szCs w:val="22"/>
          </w:rPr>
          <w:t>Network DES Contract specification 2021/22</w:t>
        </w:r>
      </w:hyperlink>
    </w:p>
  </w:footnote>
  <w:footnote w:id="3">
    <w:p w14:paraId="0674BBDA" w14:textId="0B9184A9" w:rsidR="00712F43" w:rsidRDefault="00712F43">
      <w:pPr>
        <w:pStyle w:val="FootnoteText"/>
      </w:pPr>
      <w:r>
        <w:rPr>
          <w:rStyle w:val="FootnoteReference"/>
        </w:rPr>
        <w:footnoteRef/>
      </w:r>
      <w:r w:rsidRPr="00847100">
        <w:rPr>
          <w:rFonts w:cs="Arial"/>
          <w:sz w:val="22"/>
          <w:szCs w:val="22"/>
        </w:rPr>
        <w:t xml:space="preserve"> </w:t>
      </w:r>
      <w:hyperlink r:id="rId3" w:history="1">
        <w:r w:rsidRPr="00847100">
          <w:rPr>
            <w:rStyle w:val="Hyperlink"/>
            <w:rFonts w:cs="Arial"/>
            <w:sz w:val="22"/>
            <w:szCs w:val="22"/>
          </w:rPr>
          <w:t>SNOMED CT Browser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65940D58" w:rsidR="00372D8C" w:rsidRDefault="00372D8C" w:rsidP="001A5A31">
    <w:pPr>
      <w:pStyle w:val="Header"/>
      <w:jc w:val="center"/>
    </w:pPr>
  </w:p>
  <w:p w14:paraId="2A6E37D4" w14:textId="77777777" w:rsidR="00192ABB" w:rsidRPr="005255CE" w:rsidRDefault="00192ABB" w:rsidP="00192ABB">
    <w:pPr>
      <w:tabs>
        <w:tab w:val="left" w:pos="2326"/>
        <w:tab w:val="center" w:pos="4513"/>
        <w:tab w:val="center" w:pos="7689"/>
        <w:tab w:val="right" w:pos="9026"/>
      </w:tabs>
      <w:jc w:val="center"/>
      <w:rPr>
        <w:rFonts w:ascii="Calibri" w:eastAsia="Calibri" w:hAnsi="Calibri" w:cs="Times New Roman"/>
        <w:b/>
        <w:sz w:val="40"/>
        <w:szCs w:val="40"/>
      </w:rPr>
    </w:pPr>
    <w:r w:rsidRPr="005255CE">
      <w:rPr>
        <w:rFonts w:ascii="Calibri" w:eastAsia="Calibri" w:hAnsi="Calibri" w:cs="Times New Roman"/>
        <w:b/>
        <w:sz w:val="40"/>
        <w:szCs w:val="40"/>
      </w:rPr>
      <w:t>SHEERWATER HEALTH CENTRE</w:t>
    </w:r>
  </w:p>
  <w:p w14:paraId="085CE0CF" w14:textId="77777777" w:rsidR="00372D8C" w:rsidRDefault="00372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213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114E22"/>
    <w:multiLevelType w:val="hybridMultilevel"/>
    <w:tmpl w:val="7C22909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6"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3409616">
    <w:abstractNumId w:val="4"/>
  </w:num>
  <w:num w:numId="2" w16cid:durableId="1271549178">
    <w:abstractNumId w:val="0"/>
  </w:num>
  <w:num w:numId="3" w16cid:durableId="1974745687">
    <w:abstractNumId w:val="7"/>
  </w:num>
  <w:num w:numId="4" w16cid:durableId="77294194">
    <w:abstractNumId w:val="10"/>
  </w:num>
  <w:num w:numId="5" w16cid:durableId="1002002180">
    <w:abstractNumId w:val="9"/>
  </w:num>
  <w:num w:numId="6" w16cid:durableId="1087385469">
    <w:abstractNumId w:val="6"/>
  </w:num>
  <w:num w:numId="7" w16cid:durableId="935820481">
    <w:abstractNumId w:val="1"/>
  </w:num>
  <w:num w:numId="8" w16cid:durableId="726612511">
    <w:abstractNumId w:val="2"/>
  </w:num>
  <w:num w:numId="9" w16cid:durableId="2109157101">
    <w:abstractNumId w:val="8"/>
  </w:num>
  <w:num w:numId="10" w16cid:durableId="454954065">
    <w:abstractNumId w:val="3"/>
  </w:num>
  <w:num w:numId="11" w16cid:durableId="664822010">
    <w:abstractNumId w:val="5"/>
  </w:num>
  <w:num w:numId="12" w16cid:durableId="1304233925">
    <w:abstractNumId w:val="3"/>
  </w:num>
  <w:num w:numId="13" w16cid:durableId="1002777098">
    <w:abstractNumId w:val="3"/>
  </w:num>
  <w:num w:numId="14" w16cid:durableId="1433630066">
    <w:abstractNumId w:val="3"/>
  </w:num>
  <w:num w:numId="15" w16cid:durableId="1905532139">
    <w:abstractNumId w:val="3"/>
  </w:num>
  <w:num w:numId="16" w16cid:durableId="344213343">
    <w:abstractNumId w:val="3"/>
  </w:num>
  <w:num w:numId="17" w16cid:durableId="350227248">
    <w:abstractNumId w:val="3"/>
  </w:num>
  <w:num w:numId="18" w16cid:durableId="1449278362">
    <w:abstractNumId w:val="3"/>
  </w:num>
  <w:num w:numId="19" w16cid:durableId="240264368">
    <w:abstractNumId w:val="3"/>
  </w:num>
  <w:num w:numId="20" w16cid:durableId="926185324">
    <w:abstractNumId w:val="3"/>
  </w:num>
  <w:num w:numId="21" w16cid:durableId="1444425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101BA"/>
    <w:rsid w:val="00020571"/>
    <w:rsid w:val="0004795E"/>
    <w:rsid w:val="000525E2"/>
    <w:rsid w:val="000532E5"/>
    <w:rsid w:val="000563FD"/>
    <w:rsid w:val="000664C0"/>
    <w:rsid w:val="000B10A7"/>
    <w:rsid w:val="000C08D7"/>
    <w:rsid w:val="000C63A7"/>
    <w:rsid w:val="000D64AA"/>
    <w:rsid w:val="000F4D41"/>
    <w:rsid w:val="001010EB"/>
    <w:rsid w:val="0011775D"/>
    <w:rsid w:val="00132D32"/>
    <w:rsid w:val="00134281"/>
    <w:rsid w:val="00156DF0"/>
    <w:rsid w:val="00157CDA"/>
    <w:rsid w:val="001636AF"/>
    <w:rsid w:val="00174139"/>
    <w:rsid w:val="00190FA9"/>
    <w:rsid w:val="00192ABB"/>
    <w:rsid w:val="001942E9"/>
    <w:rsid w:val="001A5A31"/>
    <w:rsid w:val="001A7ADA"/>
    <w:rsid w:val="001F62DE"/>
    <w:rsid w:val="00204338"/>
    <w:rsid w:val="002229A3"/>
    <w:rsid w:val="00240C9D"/>
    <w:rsid w:val="00242BCA"/>
    <w:rsid w:val="00245B14"/>
    <w:rsid w:val="00250BC0"/>
    <w:rsid w:val="00253637"/>
    <w:rsid w:val="002941A6"/>
    <w:rsid w:val="002B682E"/>
    <w:rsid w:val="002C04CE"/>
    <w:rsid w:val="002C7888"/>
    <w:rsid w:val="002C7AA5"/>
    <w:rsid w:val="002E0DC0"/>
    <w:rsid w:val="00323628"/>
    <w:rsid w:val="00340F32"/>
    <w:rsid w:val="0036505A"/>
    <w:rsid w:val="00366666"/>
    <w:rsid w:val="003727CB"/>
    <w:rsid w:val="00372D8C"/>
    <w:rsid w:val="00396043"/>
    <w:rsid w:val="003A093C"/>
    <w:rsid w:val="003D3272"/>
    <w:rsid w:val="003D7FE1"/>
    <w:rsid w:val="0042260A"/>
    <w:rsid w:val="0043009A"/>
    <w:rsid w:val="0043413D"/>
    <w:rsid w:val="00462EF4"/>
    <w:rsid w:val="0046350B"/>
    <w:rsid w:val="00480428"/>
    <w:rsid w:val="004804E4"/>
    <w:rsid w:val="004856D4"/>
    <w:rsid w:val="004916EE"/>
    <w:rsid w:val="004E0159"/>
    <w:rsid w:val="004F495B"/>
    <w:rsid w:val="0055414F"/>
    <w:rsid w:val="00560825"/>
    <w:rsid w:val="00593F38"/>
    <w:rsid w:val="005F25AB"/>
    <w:rsid w:val="005F2D45"/>
    <w:rsid w:val="00630662"/>
    <w:rsid w:val="00637CD8"/>
    <w:rsid w:val="006650B1"/>
    <w:rsid w:val="0069158E"/>
    <w:rsid w:val="00697E17"/>
    <w:rsid w:val="006B2038"/>
    <w:rsid w:val="006E1BE2"/>
    <w:rsid w:val="006F7434"/>
    <w:rsid w:val="00705117"/>
    <w:rsid w:val="00712F43"/>
    <w:rsid w:val="007309E7"/>
    <w:rsid w:val="00740CBB"/>
    <w:rsid w:val="00741474"/>
    <w:rsid w:val="0076046D"/>
    <w:rsid w:val="00771310"/>
    <w:rsid w:val="007750ED"/>
    <w:rsid w:val="007C3816"/>
    <w:rsid w:val="007C4434"/>
    <w:rsid w:val="007C5EC9"/>
    <w:rsid w:val="007D28C5"/>
    <w:rsid w:val="007F0550"/>
    <w:rsid w:val="007F34C9"/>
    <w:rsid w:val="007F5BDF"/>
    <w:rsid w:val="007F798B"/>
    <w:rsid w:val="00845D6C"/>
    <w:rsid w:val="00847100"/>
    <w:rsid w:val="0084774B"/>
    <w:rsid w:val="00865D3C"/>
    <w:rsid w:val="008706B5"/>
    <w:rsid w:val="0087097F"/>
    <w:rsid w:val="008E20EC"/>
    <w:rsid w:val="008F0C87"/>
    <w:rsid w:val="008F574C"/>
    <w:rsid w:val="00901AB0"/>
    <w:rsid w:val="00936B88"/>
    <w:rsid w:val="00964E93"/>
    <w:rsid w:val="00973265"/>
    <w:rsid w:val="00974822"/>
    <w:rsid w:val="009814DB"/>
    <w:rsid w:val="00983328"/>
    <w:rsid w:val="00990AB6"/>
    <w:rsid w:val="009A600C"/>
    <w:rsid w:val="009D024F"/>
    <w:rsid w:val="00A16C3A"/>
    <w:rsid w:val="00A25812"/>
    <w:rsid w:val="00A4249D"/>
    <w:rsid w:val="00A55E33"/>
    <w:rsid w:val="00A71285"/>
    <w:rsid w:val="00A97F42"/>
    <w:rsid w:val="00AA0D07"/>
    <w:rsid w:val="00AA25BE"/>
    <w:rsid w:val="00AB6453"/>
    <w:rsid w:val="00AC3A04"/>
    <w:rsid w:val="00AC590D"/>
    <w:rsid w:val="00AE0294"/>
    <w:rsid w:val="00AF05C1"/>
    <w:rsid w:val="00B11486"/>
    <w:rsid w:val="00B307DB"/>
    <w:rsid w:val="00B430B4"/>
    <w:rsid w:val="00B43BE5"/>
    <w:rsid w:val="00B7387D"/>
    <w:rsid w:val="00B80470"/>
    <w:rsid w:val="00BB4D33"/>
    <w:rsid w:val="00BC1EFA"/>
    <w:rsid w:val="00BD2885"/>
    <w:rsid w:val="00BD5B48"/>
    <w:rsid w:val="00BF0BFF"/>
    <w:rsid w:val="00BF0EFA"/>
    <w:rsid w:val="00C01026"/>
    <w:rsid w:val="00C231E1"/>
    <w:rsid w:val="00C233DB"/>
    <w:rsid w:val="00C330F5"/>
    <w:rsid w:val="00C531AC"/>
    <w:rsid w:val="00C55E36"/>
    <w:rsid w:val="00C57E3B"/>
    <w:rsid w:val="00CA07E7"/>
    <w:rsid w:val="00CD211E"/>
    <w:rsid w:val="00CF4227"/>
    <w:rsid w:val="00D04F5C"/>
    <w:rsid w:val="00D114BB"/>
    <w:rsid w:val="00D13DA9"/>
    <w:rsid w:val="00D25E54"/>
    <w:rsid w:val="00D344BA"/>
    <w:rsid w:val="00D34BD4"/>
    <w:rsid w:val="00D4369F"/>
    <w:rsid w:val="00D51886"/>
    <w:rsid w:val="00D62691"/>
    <w:rsid w:val="00D77819"/>
    <w:rsid w:val="00D82C71"/>
    <w:rsid w:val="00D86F8B"/>
    <w:rsid w:val="00D91812"/>
    <w:rsid w:val="00D9364B"/>
    <w:rsid w:val="00DA2812"/>
    <w:rsid w:val="00DB0A65"/>
    <w:rsid w:val="00DC1D36"/>
    <w:rsid w:val="00DD0DF2"/>
    <w:rsid w:val="00DE2106"/>
    <w:rsid w:val="00E23446"/>
    <w:rsid w:val="00E3013A"/>
    <w:rsid w:val="00E42B72"/>
    <w:rsid w:val="00EA1B3C"/>
    <w:rsid w:val="00F01EC2"/>
    <w:rsid w:val="00F62D77"/>
    <w:rsid w:val="00F73C3F"/>
    <w:rsid w:val="00F762F9"/>
    <w:rsid w:val="00F86E59"/>
    <w:rsid w:val="00F970AB"/>
    <w:rsid w:val="00FA2184"/>
    <w:rsid w:val="00FB5C37"/>
    <w:rsid w:val="00FB7B87"/>
    <w:rsid w:val="00FD12E5"/>
    <w:rsid w:val="00FD5D3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4:defaultImageDpi w14:val="32767"/>
  <w15:docId w15:val="{EDC5B377-D01A-DE49-9B4F-BE43F250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nhideWhenUsed/>
    <w:rsid w:val="001A7ADA"/>
  </w:style>
  <w:style w:type="character" w:customStyle="1" w:styleId="FootnoteTextChar">
    <w:name w:val="Footnote Text Char"/>
    <w:basedOn w:val="DefaultParagraphFont"/>
    <w:link w:val="FootnoteText"/>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983328"/>
    <w:pPr>
      <w:tabs>
        <w:tab w:val="left" w:pos="480"/>
        <w:tab w:val="right" w:pos="8505"/>
      </w:tabs>
      <w:spacing w:before="360"/>
    </w:pPr>
    <w:rPr>
      <w:rFonts w:asciiTheme="majorHAnsi" w:hAnsiTheme="majorHAnsi" w:cstheme="majorHAnsi"/>
      <w:b/>
      <w:bCs/>
      <w:caps/>
    </w:rPr>
  </w:style>
  <w:style w:type="paragraph" w:styleId="TOC2">
    <w:name w:val="toc 2"/>
    <w:basedOn w:val="Normal"/>
    <w:next w:val="Normal"/>
    <w:autoRedefine/>
    <w:uiPriority w:val="39"/>
    <w:rsid w:val="0084774B"/>
    <w:pPr>
      <w:tabs>
        <w:tab w:val="left" w:pos="660"/>
        <w:tab w:val="right" w:pos="8505"/>
      </w:tabs>
      <w:spacing w:before="80"/>
    </w:pPr>
    <w:rPr>
      <w:rFonts w:cstheme="minorHAnsi"/>
      <w:b/>
      <w:bCs/>
      <w:sz w:val="20"/>
      <w:szCs w:val="20"/>
    </w:rPr>
  </w:style>
  <w:style w:type="character" w:customStyle="1" w:styleId="UnresolvedMention1">
    <w:name w:val="Unresolved Mention1"/>
    <w:basedOn w:val="DefaultParagraphFont"/>
    <w:uiPriority w:val="99"/>
    <w:rsid w:val="00E23446"/>
    <w:rPr>
      <w:color w:val="605E5C"/>
      <w:shd w:val="clear" w:color="auto" w:fill="E1DFDD"/>
    </w:rPr>
  </w:style>
  <w:style w:type="character" w:styleId="FollowedHyperlink">
    <w:name w:val="FollowedHyperlink"/>
    <w:basedOn w:val="DefaultParagraphFont"/>
    <w:uiPriority w:val="99"/>
    <w:semiHidden/>
    <w:unhideWhenUsed/>
    <w:rsid w:val="0004795E"/>
    <w:rPr>
      <w:color w:val="954F72" w:themeColor="followedHyperlink"/>
      <w:u w:val="single"/>
    </w:rPr>
  </w:style>
  <w:style w:type="paragraph" w:styleId="Revision">
    <w:name w:val="Revision"/>
    <w:hidden/>
    <w:uiPriority w:val="99"/>
    <w:semiHidden/>
    <w:rsid w:val="0076046D"/>
  </w:style>
  <w:style w:type="character" w:customStyle="1" w:styleId="UnresolvedMention2">
    <w:name w:val="Unresolved Mention2"/>
    <w:basedOn w:val="DefaultParagraphFont"/>
    <w:uiPriority w:val="99"/>
    <w:rsid w:val="00973265"/>
    <w:rPr>
      <w:color w:val="605E5C"/>
      <w:shd w:val="clear" w:color="auto" w:fill="E1DFDD"/>
    </w:rPr>
  </w:style>
  <w:style w:type="character" w:styleId="CommentReference">
    <w:name w:val="annotation reference"/>
    <w:basedOn w:val="DefaultParagraphFont"/>
    <w:semiHidden/>
    <w:unhideWhenUsed/>
    <w:rsid w:val="007F798B"/>
    <w:rPr>
      <w:sz w:val="16"/>
      <w:szCs w:val="16"/>
    </w:rPr>
  </w:style>
  <w:style w:type="paragraph" w:styleId="CommentText">
    <w:name w:val="annotation text"/>
    <w:basedOn w:val="Normal"/>
    <w:link w:val="CommentTextChar"/>
    <w:semiHidden/>
    <w:unhideWhenUsed/>
    <w:rsid w:val="007F798B"/>
    <w:rPr>
      <w:sz w:val="20"/>
      <w:szCs w:val="20"/>
    </w:rPr>
  </w:style>
  <w:style w:type="character" w:customStyle="1" w:styleId="CommentTextChar">
    <w:name w:val="Comment Text Char"/>
    <w:basedOn w:val="DefaultParagraphFont"/>
    <w:link w:val="CommentText"/>
    <w:semiHidden/>
    <w:rsid w:val="007F798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racticeindex.co.uk/gp/forum/resources/clinical-guidance-document-cervical-screening.72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uk/ukpga/2010/15/content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practiceindex.co.uk/gp/forum/resources/correspondence-management-policy.970/" TargetMode="External"/><Relationship Id="rId4" Type="http://schemas.openxmlformats.org/officeDocument/2006/relationships/styles" Target="styles.xml"/><Relationship Id="rId9" Type="http://schemas.openxmlformats.org/officeDocument/2006/relationships/hyperlink" Target="https://www.cqc.org.uk/guidance-providers/gps/gp-mythbuster-46-managing-test-results-clinical-correspondenc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ermbrowser.nhs.uk" TargetMode="External"/><Relationship Id="rId2" Type="http://schemas.openxmlformats.org/officeDocument/2006/relationships/hyperlink" Target="https://www.england.nhs.uk/publication/network-contract-des-specification-2021-22/" TargetMode="External"/><Relationship Id="rId1" Type="http://schemas.openxmlformats.org/officeDocument/2006/relationships/hyperlink" Target="https://www.cqc.org.uk/sites/default/files/20180628%20Healthcare%20services%20KLOEs%20prompts%20and%20characteristics%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0978CB-4379-4E22-A144-F9F005235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13582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dcterms:created xsi:type="dcterms:W3CDTF">2022-12-13T13:00:00Z</dcterms:created>
  <dcterms:modified xsi:type="dcterms:W3CDTF">2022-12-13T13:00:00Z</dcterms:modified>
</cp:coreProperties>
</file>