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09D76B7E" w:rsidR="00CD211E" w:rsidRPr="00E149BC" w:rsidRDefault="00E149BC" w:rsidP="00E149BC">
      <w:pPr>
        <w:jc w:val="center"/>
        <w:rPr>
          <w:rFonts w:ascii="Arial" w:hAnsi="Arial" w:cs="Arial"/>
          <w:b/>
          <w:sz w:val="36"/>
          <w:szCs w:val="36"/>
        </w:rPr>
      </w:pPr>
      <w:bookmarkStart w:id="0" w:name="_Hlk18687818"/>
      <w:r>
        <w:rPr>
          <w:rFonts w:ascii="Arial" w:hAnsi="Arial" w:cs="Arial"/>
          <w:b/>
          <w:sz w:val="36"/>
          <w:szCs w:val="36"/>
        </w:rPr>
        <w:t xml:space="preserve">Medicines </w:t>
      </w:r>
      <w:r w:rsidR="00EF2535">
        <w:rPr>
          <w:rFonts w:ascii="Arial" w:hAnsi="Arial" w:cs="Arial"/>
          <w:b/>
          <w:sz w:val="36"/>
          <w:szCs w:val="36"/>
        </w:rPr>
        <w:t xml:space="preserve">and </w:t>
      </w:r>
      <w:r>
        <w:rPr>
          <w:rFonts w:ascii="Arial" w:hAnsi="Arial" w:cs="Arial"/>
          <w:b/>
          <w:sz w:val="36"/>
          <w:szCs w:val="36"/>
        </w:rPr>
        <w:t>Medical Gases</w:t>
      </w:r>
      <w:r w:rsidR="0008538D" w:rsidRPr="00E149BC">
        <w:rPr>
          <w:rFonts w:ascii="Arial" w:hAnsi="Arial" w:cs="Arial"/>
          <w:b/>
          <w:sz w:val="36"/>
          <w:szCs w:val="36"/>
        </w:rPr>
        <w:t xml:space="preserve"> </w:t>
      </w:r>
      <w:r>
        <w:rPr>
          <w:rFonts w:ascii="Arial" w:hAnsi="Arial" w:cs="Arial"/>
          <w:b/>
          <w:sz w:val="36"/>
          <w:szCs w:val="36"/>
        </w:rPr>
        <w:t>Storage Protocol</w:t>
      </w:r>
    </w:p>
    <w:bookmarkEnd w:id="0"/>
    <w:p w14:paraId="08014416" w14:textId="77777777" w:rsidR="0008538D" w:rsidRDefault="0008538D"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96"/>
        <w:gridCol w:w="2040"/>
        <w:gridCol w:w="2268"/>
        <w:gridCol w:w="2126"/>
        <w:gridCol w:w="3331"/>
      </w:tblGrid>
      <w:tr w:rsidR="00E149BC" w14:paraId="40591E3C" w14:textId="77777777" w:rsidTr="00D032C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669C423" w14:textId="77777777" w:rsidR="00E149BC" w:rsidRDefault="00E149BC" w:rsidP="00D032CF">
            <w:pPr>
              <w:jc w:val="center"/>
              <w:rPr>
                <w:rFonts w:eastAsia="Arial" w:cs="Arial"/>
                <w:b/>
                <w:spacing w:val="-2"/>
                <w:sz w:val="26"/>
                <w:szCs w:val="26"/>
              </w:rPr>
            </w:pPr>
            <w:r>
              <w:rPr>
                <w:rFonts w:eastAsia="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2965DEF" w14:textId="77777777" w:rsidR="00E149BC" w:rsidRDefault="00E149BC" w:rsidP="00D032CF">
            <w:pPr>
              <w:jc w:val="center"/>
              <w:rPr>
                <w:rFonts w:eastAsia="Arial" w:cs="Arial"/>
                <w:b/>
                <w:spacing w:val="-2"/>
                <w:sz w:val="26"/>
                <w:szCs w:val="26"/>
              </w:rPr>
            </w:pPr>
            <w:r>
              <w:rPr>
                <w:rFonts w:eastAsia="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D9E9741" w14:textId="77777777" w:rsidR="00E149BC" w:rsidRDefault="00E149BC" w:rsidP="00D032CF">
            <w:pPr>
              <w:jc w:val="center"/>
              <w:rPr>
                <w:rFonts w:eastAsia="Arial" w:cs="Arial"/>
                <w:b/>
                <w:spacing w:val="-2"/>
                <w:sz w:val="26"/>
                <w:szCs w:val="26"/>
              </w:rPr>
            </w:pPr>
            <w:r>
              <w:rPr>
                <w:rFonts w:eastAsia="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1D7501" w14:textId="77777777" w:rsidR="00E149BC" w:rsidRDefault="00E149BC" w:rsidP="00D032CF">
            <w:pPr>
              <w:jc w:val="center"/>
              <w:rPr>
                <w:rFonts w:eastAsia="Arial" w:cs="Arial"/>
                <w:b/>
                <w:spacing w:val="-2"/>
                <w:sz w:val="26"/>
                <w:szCs w:val="26"/>
              </w:rPr>
            </w:pPr>
            <w:r>
              <w:rPr>
                <w:rFonts w:eastAsia="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D1E596A" w14:textId="77777777" w:rsidR="00E149BC" w:rsidRDefault="00E149BC" w:rsidP="00D032CF">
            <w:pPr>
              <w:jc w:val="center"/>
              <w:rPr>
                <w:rFonts w:eastAsia="Arial" w:cs="Arial"/>
                <w:b/>
                <w:spacing w:val="-2"/>
                <w:sz w:val="26"/>
                <w:szCs w:val="26"/>
              </w:rPr>
            </w:pPr>
            <w:r>
              <w:rPr>
                <w:rFonts w:eastAsia="Arial" w:cs="Arial"/>
                <w:b/>
                <w:spacing w:val="-2"/>
                <w:sz w:val="26"/>
                <w:szCs w:val="26"/>
              </w:rPr>
              <w:t>Comments:</w:t>
            </w:r>
          </w:p>
        </w:tc>
      </w:tr>
      <w:tr w:rsidR="00E149BC" w14:paraId="3C326769" w14:textId="77777777" w:rsidTr="00D032C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35E9BED6" w14:textId="05B36DBC" w:rsidR="00E149BC" w:rsidRDefault="00D6278E" w:rsidP="00D032CF">
            <w:pPr>
              <w:jc w:val="center"/>
              <w:rPr>
                <w:rFonts w:eastAsia="Arial" w:cs="Arial"/>
                <w:spacing w:val="-2"/>
                <w:sz w:val="26"/>
                <w:szCs w:val="26"/>
              </w:rPr>
            </w:pPr>
            <w:r>
              <w:rPr>
                <w:rFonts w:eastAsia="Arial" w:cs="Arial"/>
                <w:spacing w:val="-2"/>
                <w:sz w:val="26"/>
                <w:szCs w:val="26"/>
              </w:rPr>
              <w:t>v1.4</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4AE5D1" w14:textId="56BED656" w:rsidR="00E149BC" w:rsidRDefault="00DB1D0F" w:rsidP="00D032CF">
            <w:pPr>
              <w:rPr>
                <w:rFonts w:eastAsia="Arial" w:cs="Arial"/>
                <w:spacing w:val="-2"/>
                <w:sz w:val="26"/>
                <w:szCs w:val="26"/>
              </w:rPr>
            </w:pPr>
            <w:r>
              <w:rPr>
                <w:rFonts w:eastAsia="Arial" w:cs="Arial"/>
                <w:spacing w:val="-2"/>
                <w:sz w:val="26"/>
                <w:szCs w:val="26"/>
              </w:rPr>
              <w:t>01/04/2024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B5F671B" w14:textId="602AD1F2" w:rsidR="00E149BC" w:rsidRDefault="00D6278E" w:rsidP="00D032CF">
            <w:pPr>
              <w:rPr>
                <w:rFonts w:eastAsia="Arial" w:cs="Arial"/>
                <w:spacing w:val="-2"/>
                <w:sz w:val="26"/>
                <w:szCs w:val="26"/>
              </w:rPr>
            </w:pPr>
            <w:r>
              <w:rPr>
                <w:rFonts w:eastAsia="Arial" w:cs="Arial"/>
                <w:spacing w:val="-2"/>
                <w:sz w:val="26"/>
                <w:szCs w:val="26"/>
              </w:rPr>
              <w:t>Sultan Mohamed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6034B08" w14:textId="2B781296" w:rsidR="00E149BC" w:rsidRDefault="00D6278E" w:rsidP="00D032CF">
            <w:pPr>
              <w:rPr>
                <w:rFonts w:eastAsia="Arial" w:cs="Arial"/>
                <w:spacing w:val="-2"/>
                <w:sz w:val="26"/>
                <w:szCs w:val="26"/>
              </w:rPr>
            </w:pPr>
            <w:r>
              <w:rPr>
                <w:rFonts w:eastAsia="Arial" w:cs="Arial"/>
                <w:spacing w:val="-2"/>
                <w:sz w:val="26"/>
                <w:szCs w:val="26"/>
              </w:rPr>
              <w:t>Munira Mohamed</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7622BAD" w14:textId="77777777" w:rsidR="00E149BC" w:rsidRDefault="00E149BC" w:rsidP="00D032CF">
            <w:pPr>
              <w:rPr>
                <w:sz w:val="26"/>
                <w:szCs w:val="26"/>
              </w:rPr>
            </w:pPr>
          </w:p>
        </w:tc>
      </w:tr>
      <w:tr w:rsidR="00E149BC" w14:paraId="22AB39FD" w14:textId="77777777" w:rsidTr="00D032C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4B5FFA2" w14:textId="77777777" w:rsidR="00E149BC" w:rsidRDefault="00E149BC" w:rsidP="00D032CF">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51CD78D" w14:textId="607A2A6F" w:rsidR="00E149BC" w:rsidRDefault="00DB1D0F" w:rsidP="00D032CF">
            <w:pPr>
              <w:rPr>
                <w:sz w:val="26"/>
                <w:szCs w:val="26"/>
              </w:rPr>
            </w:pPr>
            <w:r>
              <w:rPr>
                <w:sz w:val="26"/>
                <w:szCs w:val="26"/>
              </w:rPr>
              <w:t>April 2026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E85ECB4" w14:textId="77777777" w:rsidR="00E149BC" w:rsidRDefault="00E149BC" w:rsidP="00D032CF">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2D67CE0" w14:textId="77777777" w:rsidR="00E149BC" w:rsidRDefault="00E149BC" w:rsidP="00D032CF">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9815BCA" w14:textId="736FF682" w:rsidR="00E149BC" w:rsidRDefault="00DB1D0F" w:rsidP="00D032CF">
            <w:pPr>
              <w:rPr>
                <w:sz w:val="26"/>
                <w:szCs w:val="26"/>
              </w:rPr>
            </w:pPr>
            <w:r>
              <w:rPr>
                <w:sz w:val="26"/>
                <w:szCs w:val="26"/>
              </w:rPr>
              <w:t>Next review</w:t>
            </w:r>
          </w:p>
        </w:tc>
      </w:tr>
      <w:tr w:rsidR="00E149BC" w14:paraId="0F6FB411" w14:textId="77777777" w:rsidTr="00107B0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DDC5E14" w14:textId="77777777" w:rsidR="00E149BC" w:rsidRDefault="00E149BC" w:rsidP="00D032CF">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A11DD77" w14:textId="77777777" w:rsidR="00E149BC" w:rsidRDefault="00E149BC" w:rsidP="00D032CF">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A69DA8D" w14:textId="77777777" w:rsidR="00E149BC" w:rsidRDefault="00E149BC" w:rsidP="00D032CF">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9F20F2B" w14:textId="77777777" w:rsidR="00E149BC" w:rsidRDefault="00E149BC" w:rsidP="00D032CF">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63CA415" w14:textId="77777777" w:rsidR="00E149BC" w:rsidRDefault="00E149BC" w:rsidP="00D032CF">
            <w:pPr>
              <w:rPr>
                <w:sz w:val="26"/>
                <w:szCs w:val="26"/>
              </w:rPr>
            </w:pPr>
          </w:p>
        </w:tc>
      </w:tr>
      <w:tr w:rsidR="00E149BC" w14:paraId="47F0F7F7" w14:textId="77777777" w:rsidTr="00D032CF">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B5B9C29" w14:textId="77777777" w:rsidR="00E149BC" w:rsidRDefault="00E149BC" w:rsidP="00D032CF">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4829C46" w14:textId="77777777" w:rsidR="00E149BC" w:rsidRDefault="00E149BC" w:rsidP="00D032CF">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1B1F8ED" w14:textId="77777777" w:rsidR="00E149BC" w:rsidRDefault="00E149BC" w:rsidP="00D032CF">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3A79196" w14:textId="77777777" w:rsidR="00E149BC" w:rsidRDefault="00E149BC" w:rsidP="00D032CF">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E88FA23" w14:textId="77777777" w:rsidR="00E149BC" w:rsidRDefault="00E149BC" w:rsidP="00D032CF">
            <w:pPr>
              <w:rPr>
                <w:sz w:val="26"/>
                <w:szCs w:val="26"/>
              </w:rPr>
            </w:pPr>
          </w:p>
        </w:tc>
      </w:tr>
    </w:tbl>
    <w:p w14:paraId="68A14195" w14:textId="77777777" w:rsidR="00E149BC" w:rsidRDefault="00E149BC" w:rsidP="00CD211E">
      <w:pPr>
        <w:rPr>
          <w:rFonts w:ascii="Arial" w:hAnsi="Arial" w:cs="Arial"/>
          <w:sz w:val="28"/>
          <w:szCs w:val="28"/>
        </w:rPr>
      </w:pPr>
    </w:p>
    <w:p w14:paraId="0D5DEB0A" w14:textId="77777777" w:rsidR="00E149BC" w:rsidRPr="00437637" w:rsidRDefault="00E149BC" w:rsidP="00CD211E">
      <w:pPr>
        <w:rPr>
          <w:rFonts w:ascii="Arial" w:hAnsi="Arial" w:cs="Arial"/>
          <w:sz w:val="28"/>
          <w:szCs w:val="28"/>
        </w:rPr>
      </w:pPr>
    </w:p>
    <w:p w14:paraId="6978C5BE" w14:textId="77777777" w:rsidR="00D6278E" w:rsidRDefault="00D6278E">
      <w:pPr>
        <w:rPr>
          <w:rFonts w:ascii="Arial" w:hAnsi="Arial" w:cs="Arial"/>
          <w:b/>
          <w:sz w:val="28"/>
          <w:szCs w:val="28"/>
        </w:rPr>
      </w:pPr>
      <w:r>
        <w:rPr>
          <w:rFonts w:ascii="Arial" w:hAnsi="Arial" w:cs="Arial"/>
          <w:b/>
          <w:sz w:val="28"/>
          <w:szCs w:val="28"/>
        </w:rPr>
        <w:br w:type="page"/>
      </w:r>
    </w:p>
    <w:p w14:paraId="6478BA75" w14:textId="386DDB09" w:rsidR="00CD211E" w:rsidRPr="00B11124" w:rsidRDefault="00CD211E" w:rsidP="00CD211E">
      <w:pPr>
        <w:rPr>
          <w:rFonts w:ascii="Arial" w:hAnsi="Arial" w:cs="Arial"/>
          <w:b/>
          <w:sz w:val="28"/>
          <w:szCs w:val="28"/>
        </w:rPr>
      </w:pPr>
      <w:r w:rsidRPr="002F5B85">
        <w:rPr>
          <w:rFonts w:ascii="Arial" w:hAnsi="Arial" w:cs="Arial"/>
          <w:b/>
          <w:sz w:val="28"/>
          <w:szCs w:val="28"/>
        </w:rPr>
        <w:lastRenderedPageBreak/>
        <w:t>T</w:t>
      </w:r>
      <w:r w:rsidRPr="00B11124">
        <w:rPr>
          <w:rFonts w:ascii="Arial" w:hAnsi="Arial" w:cs="Arial"/>
          <w:b/>
          <w:sz w:val="28"/>
          <w:szCs w:val="28"/>
        </w:rPr>
        <w:t>able of contents</w:t>
      </w:r>
    </w:p>
    <w:p w14:paraId="27B60375" w14:textId="73CD8279" w:rsidR="0034750E" w:rsidRPr="00B11124" w:rsidRDefault="00CD211E">
      <w:pPr>
        <w:pStyle w:val="TOC1"/>
        <w:rPr>
          <w:rFonts w:ascii="Arial" w:eastAsiaTheme="minorEastAsia" w:hAnsi="Arial" w:cs="Arial"/>
          <w:b w:val="0"/>
          <w:bCs w:val="0"/>
          <w:caps w:val="0"/>
          <w:noProof/>
          <w:lang w:eastAsia="en-GB"/>
        </w:rPr>
      </w:pPr>
      <w:r w:rsidRPr="00B11124">
        <w:rPr>
          <w:rFonts w:ascii="Arial" w:hAnsi="Arial" w:cs="Arial"/>
          <w:caps w:val="0"/>
          <w:sz w:val="20"/>
          <w:szCs w:val="28"/>
        </w:rPr>
        <w:fldChar w:fldCharType="begin"/>
      </w:r>
      <w:r w:rsidRPr="00B11124">
        <w:rPr>
          <w:rFonts w:ascii="Arial" w:hAnsi="Arial" w:cs="Arial"/>
          <w:caps w:val="0"/>
          <w:sz w:val="20"/>
          <w:szCs w:val="28"/>
        </w:rPr>
        <w:instrText xml:space="preserve"> TOC \o "1-3" \h \z \u </w:instrText>
      </w:r>
      <w:r w:rsidRPr="00B11124">
        <w:rPr>
          <w:rFonts w:ascii="Arial" w:hAnsi="Arial" w:cs="Arial"/>
          <w:caps w:val="0"/>
          <w:sz w:val="20"/>
          <w:szCs w:val="28"/>
        </w:rPr>
        <w:fldChar w:fldCharType="separate"/>
      </w:r>
      <w:hyperlink w:anchor="_Toc128991102" w:history="1">
        <w:r w:rsidR="0034750E" w:rsidRPr="00B11124">
          <w:rPr>
            <w:rStyle w:val="Hyperlink"/>
            <w:rFonts w:ascii="Arial" w:hAnsi="Arial" w:cs="Arial"/>
            <w:caps w:val="0"/>
            <w:noProof/>
          </w:rPr>
          <w:t>1</w:t>
        </w:r>
        <w:r w:rsidR="0034750E" w:rsidRPr="00B11124">
          <w:rPr>
            <w:rFonts w:ascii="Arial" w:eastAsiaTheme="minorEastAsia" w:hAnsi="Arial" w:cs="Arial"/>
            <w:b w:val="0"/>
            <w:bCs w:val="0"/>
            <w:caps w:val="0"/>
            <w:noProof/>
            <w:lang w:eastAsia="en-GB"/>
          </w:rPr>
          <w:tab/>
        </w:r>
        <w:r w:rsidR="0034750E" w:rsidRPr="00B11124">
          <w:rPr>
            <w:rStyle w:val="Hyperlink"/>
            <w:rFonts w:ascii="Arial" w:hAnsi="Arial" w:cs="Arial"/>
            <w:caps w:val="0"/>
            <w:noProof/>
          </w:rPr>
          <w:t>Introduction</w:t>
        </w:r>
        <w:r w:rsidR="0034750E" w:rsidRPr="00B11124">
          <w:rPr>
            <w:rFonts w:ascii="Arial" w:hAnsi="Arial" w:cs="Arial"/>
            <w:caps w:val="0"/>
            <w:noProof/>
            <w:webHidden/>
          </w:rPr>
          <w:tab/>
        </w:r>
        <w:r w:rsidR="0034750E" w:rsidRPr="00B11124">
          <w:rPr>
            <w:rFonts w:ascii="Arial" w:hAnsi="Arial" w:cs="Arial"/>
            <w:caps w:val="0"/>
            <w:noProof/>
            <w:webHidden/>
          </w:rPr>
          <w:fldChar w:fldCharType="begin"/>
        </w:r>
        <w:r w:rsidR="0034750E" w:rsidRPr="00B11124">
          <w:rPr>
            <w:rFonts w:ascii="Arial" w:hAnsi="Arial" w:cs="Arial"/>
            <w:caps w:val="0"/>
            <w:noProof/>
            <w:webHidden/>
          </w:rPr>
          <w:instrText xml:space="preserve"> PAGEREF _Toc128991102 \h </w:instrText>
        </w:r>
        <w:r w:rsidR="0034750E" w:rsidRPr="00B11124">
          <w:rPr>
            <w:rFonts w:ascii="Arial" w:hAnsi="Arial" w:cs="Arial"/>
            <w:caps w:val="0"/>
            <w:noProof/>
            <w:webHidden/>
          </w:rPr>
        </w:r>
        <w:r w:rsidR="0034750E" w:rsidRPr="00B11124">
          <w:rPr>
            <w:rFonts w:ascii="Arial" w:hAnsi="Arial" w:cs="Arial"/>
            <w:caps w:val="0"/>
            <w:noProof/>
            <w:webHidden/>
          </w:rPr>
          <w:fldChar w:fldCharType="separate"/>
        </w:r>
        <w:r w:rsidR="008E733A">
          <w:rPr>
            <w:rFonts w:ascii="Arial" w:hAnsi="Arial" w:cs="Arial"/>
            <w:caps w:val="0"/>
            <w:noProof/>
            <w:webHidden/>
          </w:rPr>
          <w:t>2</w:t>
        </w:r>
        <w:r w:rsidR="0034750E" w:rsidRPr="00B11124">
          <w:rPr>
            <w:rFonts w:ascii="Arial" w:hAnsi="Arial" w:cs="Arial"/>
            <w:caps w:val="0"/>
            <w:noProof/>
            <w:webHidden/>
          </w:rPr>
          <w:fldChar w:fldCharType="end"/>
        </w:r>
      </w:hyperlink>
    </w:p>
    <w:p w14:paraId="0CAF58D4" w14:textId="55A34FEC" w:rsidR="0034750E" w:rsidRPr="00B11124" w:rsidRDefault="00000000">
      <w:pPr>
        <w:pStyle w:val="TOC2"/>
        <w:rPr>
          <w:rFonts w:ascii="Arial" w:eastAsiaTheme="minorEastAsia" w:hAnsi="Arial" w:cs="Arial"/>
          <w:b w:val="0"/>
          <w:bCs w:val="0"/>
          <w:noProof/>
          <w:sz w:val="24"/>
          <w:szCs w:val="24"/>
          <w:lang w:eastAsia="en-GB"/>
        </w:rPr>
      </w:pPr>
      <w:hyperlink w:anchor="_Toc128991103" w:history="1">
        <w:r w:rsidR="0034750E" w:rsidRPr="00B11124">
          <w:rPr>
            <w:rStyle w:val="Hyperlink"/>
            <w:rFonts w:ascii="Arial" w:hAnsi="Arial" w:cs="Arial"/>
            <w:noProof/>
          </w:rPr>
          <w:t>1.1</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Policy statement</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_Toc128991103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2</w:t>
        </w:r>
        <w:r w:rsidR="0034750E" w:rsidRPr="00B11124">
          <w:rPr>
            <w:rFonts w:ascii="Arial" w:hAnsi="Arial" w:cs="Arial"/>
            <w:noProof/>
            <w:webHidden/>
          </w:rPr>
          <w:fldChar w:fldCharType="end"/>
        </w:r>
      </w:hyperlink>
    </w:p>
    <w:p w14:paraId="3DEF6EC5" w14:textId="0E5A9491" w:rsidR="0034750E" w:rsidRPr="00B11124" w:rsidRDefault="00000000">
      <w:pPr>
        <w:pStyle w:val="TOC2"/>
        <w:rPr>
          <w:rFonts w:ascii="Arial" w:eastAsiaTheme="minorEastAsia" w:hAnsi="Arial" w:cs="Arial"/>
          <w:b w:val="0"/>
          <w:bCs w:val="0"/>
          <w:noProof/>
          <w:sz w:val="24"/>
          <w:szCs w:val="24"/>
          <w:lang w:eastAsia="en-GB"/>
        </w:rPr>
      </w:pPr>
      <w:hyperlink w:anchor="_Toc128991104" w:history="1">
        <w:r w:rsidR="0034750E" w:rsidRPr="00B11124">
          <w:rPr>
            <w:rStyle w:val="Hyperlink"/>
            <w:rFonts w:ascii="Arial" w:hAnsi="Arial" w:cs="Arial"/>
            <w:noProof/>
          </w:rPr>
          <w:t>1.2</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Status</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_Toc128991104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2</w:t>
        </w:r>
        <w:r w:rsidR="0034750E" w:rsidRPr="00B11124">
          <w:rPr>
            <w:rFonts w:ascii="Arial" w:hAnsi="Arial" w:cs="Arial"/>
            <w:noProof/>
            <w:webHidden/>
          </w:rPr>
          <w:fldChar w:fldCharType="end"/>
        </w:r>
      </w:hyperlink>
    </w:p>
    <w:p w14:paraId="2579466C" w14:textId="4C1649F0" w:rsidR="0034750E" w:rsidRPr="00B11124" w:rsidRDefault="00000000">
      <w:pPr>
        <w:pStyle w:val="TOC1"/>
        <w:rPr>
          <w:rFonts w:ascii="Arial" w:eastAsiaTheme="minorEastAsia" w:hAnsi="Arial" w:cs="Arial"/>
          <w:b w:val="0"/>
          <w:bCs w:val="0"/>
          <w:caps w:val="0"/>
          <w:noProof/>
          <w:lang w:eastAsia="en-GB"/>
        </w:rPr>
      </w:pPr>
      <w:hyperlink w:anchor="_Toc128991105" w:history="1">
        <w:r w:rsidR="0034750E" w:rsidRPr="00B11124">
          <w:rPr>
            <w:rStyle w:val="Hyperlink"/>
            <w:rFonts w:ascii="Arial" w:hAnsi="Arial" w:cs="Arial"/>
            <w:caps w:val="0"/>
            <w:noProof/>
          </w:rPr>
          <w:t>2</w:t>
        </w:r>
        <w:r w:rsidR="0034750E" w:rsidRPr="00B11124">
          <w:rPr>
            <w:rFonts w:ascii="Arial" w:eastAsiaTheme="minorEastAsia" w:hAnsi="Arial" w:cs="Arial"/>
            <w:b w:val="0"/>
            <w:bCs w:val="0"/>
            <w:caps w:val="0"/>
            <w:noProof/>
            <w:lang w:eastAsia="en-GB"/>
          </w:rPr>
          <w:tab/>
        </w:r>
        <w:r w:rsidR="0034750E" w:rsidRPr="00B11124">
          <w:rPr>
            <w:rStyle w:val="Hyperlink"/>
            <w:rFonts w:ascii="Arial" w:hAnsi="Arial" w:cs="Arial"/>
            <w:caps w:val="0"/>
            <w:noProof/>
          </w:rPr>
          <w:t>Policy</w:t>
        </w:r>
        <w:r w:rsidR="0034750E" w:rsidRPr="00B11124">
          <w:rPr>
            <w:rFonts w:ascii="Arial" w:hAnsi="Arial" w:cs="Arial"/>
            <w:caps w:val="0"/>
            <w:noProof/>
            <w:webHidden/>
          </w:rPr>
          <w:tab/>
        </w:r>
        <w:r w:rsidR="0034750E" w:rsidRPr="00B11124">
          <w:rPr>
            <w:rFonts w:ascii="Arial" w:hAnsi="Arial" w:cs="Arial"/>
            <w:caps w:val="0"/>
            <w:noProof/>
            <w:webHidden/>
          </w:rPr>
          <w:fldChar w:fldCharType="begin"/>
        </w:r>
        <w:r w:rsidR="0034750E" w:rsidRPr="00B11124">
          <w:rPr>
            <w:rFonts w:ascii="Arial" w:hAnsi="Arial" w:cs="Arial"/>
            <w:caps w:val="0"/>
            <w:noProof/>
            <w:webHidden/>
          </w:rPr>
          <w:instrText xml:space="preserve"> PAGEREF _Toc128991105 \h </w:instrText>
        </w:r>
        <w:r w:rsidR="0034750E" w:rsidRPr="00B11124">
          <w:rPr>
            <w:rFonts w:ascii="Arial" w:hAnsi="Arial" w:cs="Arial"/>
            <w:caps w:val="0"/>
            <w:noProof/>
            <w:webHidden/>
          </w:rPr>
        </w:r>
        <w:r w:rsidR="0034750E" w:rsidRPr="00B11124">
          <w:rPr>
            <w:rFonts w:ascii="Arial" w:hAnsi="Arial" w:cs="Arial"/>
            <w:caps w:val="0"/>
            <w:noProof/>
            <w:webHidden/>
          </w:rPr>
          <w:fldChar w:fldCharType="separate"/>
        </w:r>
        <w:r w:rsidR="008E733A">
          <w:rPr>
            <w:rFonts w:ascii="Arial" w:hAnsi="Arial" w:cs="Arial"/>
            <w:caps w:val="0"/>
            <w:noProof/>
            <w:webHidden/>
          </w:rPr>
          <w:t>2</w:t>
        </w:r>
        <w:r w:rsidR="0034750E" w:rsidRPr="00B11124">
          <w:rPr>
            <w:rFonts w:ascii="Arial" w:hAnsi="Arial" w:cs="Arial"/>
            <w:caps w:val="0"/>
            <w:noProof/>
            <w:webHidden/>
          </w:rPr>
          <w:fldChar w:fldCharType="end"/>
        </w:r>
      </w:hyperlink>
    </w:p>
    <w:p w14:paraId="388F6252" w14:textId="4E6C3126" w:rsidR="0034750E" w:rsidRPr="00B11124" w:rsidRDefault="00000000">
      <w:pPr>
        <w:pStyle w:val="TOC2"/>
        <w:rPr>
          <w:rFonts w:ascii="Arial" w:eastAsiaTheme="minorEastAsia" w:hAnsi="Arial" w:cs="Arial"/>
          <w:b w:val="0"/>
          <w:bCs w:val="0"/>
          <w:noProof/>
          <w:sz w:val="24"/>
          <w:szCs w:val="24"/>
          <w:lang w:eastAsia="en-GB"/>
        </w:rPr>
      </w:pPr>
      <w:hyperlink w:anchor="_Toc128991106" w:history="1">
        <w:r w:rsidR="0034750E" w:rsidRPr="00B11124">
          <w:rPr>
            <w:rStyle w:val="Hyperlink"/>
            <w:rFonts w:ascii="Arial" w:hAnsi="Arial" w:cs="Arial"/>
            <w:noProof/>
          </w:rPr>
          <w:t>2.1</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Responsibilities</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_Toc128991106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2</w:t>
        </w:r>
        <w:r w:rsidR="0034750E" w:rsidRPr="00B11124">
          <w:rPr>
            <w:rFonts w:ascii="Arial" w:hAnsi="Arial" w:cs="Arial"/>
            <w:noProof/>
            <w:webHidden/>
          </w:rPr>
          <w:fldChar w:fldCharType="end"/>
        </w:r>
      </w:hyperlink>
    </w:p>
    <w:p w14:paraId="6FBBA965" w14:textId="1935BB23" w:rsidR="0034750E" w:rsidRPr="00B11124" w:rsidRDefault="00000000">
      <w:pPr>
        <w:pStyle w:val="TOC2"/>
        <w:rPr>
          <w:rFonts w:ascii="Arial" w:eastAsiaTheme="minorEastAsia" w:hAnsi="Arial" w:cs="Arial"/>
          <w:b w:val="0"/>
          <w:bCs w:val="0"/>
          <w:noProof/>
          <w:sz w:val="24"/>
          <w:szCs w:val="24"/>
          <w:lang w:eastAsia="en-GB"/>
        </w:rPr>
      </w:pPr>
      <w:hyperlink w:anchor="_Toc128991107" w:history="1">
        <w:r w:rsidR="0034750E" w:rsidRPr="00B11124">
          <w:rPr>
            <w:rStyle w:val="Hyperlink"/>
            <w:rFonts w:ascii="Arial" w:hAnsi="Arial" w:cs="Arial"/>
            <w:noProof/>
          </w:rPr>
          <w:t>2.2</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Procurement</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_Toc128991107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2</w:t>
        </w:r>
        <w:r w:rsidR="0034750E" w:rsidRPr="00B11124">
          <w:rPr>
            <w:rFonts w:ascii="Arial" w:hAnsi="Arial" w:cs="Arial"/>
            <w:noProof/>
            <w:webHidden/>
          </w:rPr>
          <w:fldChar w:fldCharType="end"/>
        </w:r>
      </w:hyperlink>
    </w:p>
    <w:p w14:paraId="0D5E7E15" w14:textId="14A97B7A" w:rsidR="0034750E" w:rsidRPr="00B11124" w:rsidRDefault="00000000">
      <w:pPr>
        <w:pStyle w:val="TOC2"/>
        <w:rPr>
          <w:rFonts w:ascii="Arial" w:eastAsiaTheme="minorEastAsia" w:hAnsi="Arial" w:cs="Arial"/>
          <w:b w:val="0"/>
          <w:bCs w:val="0"/>
          <w:noProof/>
          <w:sz w:val="24"/>
          <w:szCs w:val="24"/>
          <w:lang w:eastAsia="en-GB"/>
        </w:rPr>
      </w:pPr>
      <w:hyperlink w:anchor="_Toc128991108" w:history="1">
        <w:r w:rsidR="0034750E" w:rsidRPr="00B11124">
          <w:rPr>
            <w:rStyle w:val="Hyperlink"/>
            <w:rFonts w:ascii="Arial" w:hAnsi="Arial" w:cs="Arial"/>
            <w:noProof/>
          </w:rPr>
          <w:t>2.3</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Receipt of medicines</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_Toc128991108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3</w:t>
        </w:r>
        <w:r w:rsidR="0034750E" w:rsidRPr="00B11124">
          <w:rPr>
            <w:rFonts w:ascii="Arial" w:hAnsi="Arial" w:cs="Arial"/>
            <w:noProof/>
            <w:webHidden/>
          </w:rPr>
          <w:fldChar w:fldCharType="end"/>
        </w:r>
      </w:hyperlink>
    </w:p>
    <w:p w14:paraId="7D179ECD" w14:textId="35F5AA5C" w:rsidR="0034750E" w:rsidRPr="00B11124" w:rsidRDefault="00000000">
      <w:pPr>
        <w:pStyle w:val="TOC2"/>
        <w:rPr>
          <w:rFonts w:ascii="Arial" w:eastAsiaTheme="minorEastAsia" w:hAnsi="Arial" w:cs="Arial"/>
          <w:b w:val="0"/>
          <w:bCs w:val="0"/>
          <w:noProof/>
          <w:sz w:val="24"/>
          <w:szCs w:val="24"/>
          <w:lang w:eastAsia="en-GB"/>
        </w:rPr>
      </w:pPr>
      <w:hyperlink w:anchor="_Toc128991109" w:history="1">
        <w:r w:rsidR="0034750E" w:rsidRPr="00B11124">
          <w:rPr>
            <w:rStyle w:val="Hyperlink"/>
            <w:rFonts w:ascii="Arial" w:hAnsi="Arial" w:cs="Arial"/>
            <w:noProof/>
          </w:rPr>
          <w:t>2.4</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Storage</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_Toc128991109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3</w:t>
        </w:r>
        <w:r w:rsidR="0034750E" w:rsidRPr="00B11124">
          <w:rPr>
            <w:rFonts w:ascii="Arial" w:hAnsi="Arial" w:cs="Arial"/>
            <w:noProof/>
            <w:webHidden/>
          </w:rPr>
          <w:fldChar w:fldCharType="end"/>
        </w:r>
      </w:hyperlink>
    </w:p>
    <w:p w14:paraId="0E342100" w14:textId="0FB246B0" w:rsidR="0034750E" w:rsidRPr="00B11124" w:rsidRDefault="00000000">
      <w:pPr>
        <w:pStyle w:val="TOC2"/>
        <w:rPr>
          <w:rFonts w:ascii="Arial" w:eastAsiaTheme="minorEastAsia" w:hAnsi="Arial" w:cs="Arial"/>
          <w:b w:val="0"/>
          <w:bCs w:val="0"/>
          <w:noProof/>
          <w:sz w:val="24"/>
          <w:szCs w:val="24"/>
          <w:lang w:eastAsia="en-GB"/>
        </w:rPr>
      </w:pPr>
      <w:hyperlink w:anchor="_Toc128991110" w:history="1">
        <w:r w:rsidR="0034750E" w:rsidRPr="00B11124">
          <w:rPr>
            <w:rStyle w:val="Hyperlink"/>
            <w:rFonts w:ascii="Arial" w:hAnsi="Arial" w:cs="Arial"/>
            <w:noProof/>
          </w:rPr>
          <w:t>2.5</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Medical gases</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_Toc128991110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4</w:t>
        </w:r>
        <w:r w:rsidR="0034750E" w:rsidRPr="00B11124">
          <w:rPr>
            <w:rFonts w:ascii="Arial" w:hAnsi="Arial" w:cs="Arial"/>
            <w:noProof/>
            <w:webHidden/>
          </w:rPr>
          <w:fldChar w:fldCharType="end"/>
        </w:r>
      </w:hyperlink>
    </w:p>
    <w:p w14:paraId="00E2C0AA" w14:textId="74A9FF50" w:rsidR="0034750E" w:rsidRPr="00B11124" w:rsidRDefault="00000000">
      <w:pPr>
        <w:pStyle w:val="TOC2"/>
        <w:rPr>
          <w:rFonts w:ascii="Arial" w:eastAsiaTheme="minorEastAsia" w:hAnsi="Arial" w:cs="Arial"/>
          <w:b w:val="0"/>
          <w:bCs w:val="0"/>
          <w:noProof/>
          <w:sz w:val="24"/>
          <w:szCs w:val="24"/>
          <w:lang w:eastAsia="en-GB"/>
        </w:rPr>
      </w:pPr>
      <w:hyperlink w:anchor="_Toc128991111" w:history="1">
        <w:r w:rsidR="0034750E" w:rsidRPr="00B11124">
          <w:rPr>
            <w:rStyle w:val="Hyperlink"/>
            <w:rFonts w:ascii="Arial" w:hAnsi="Arial" w:cs="Arial"/>
            <w:noProof/>
          </w:rPr>
          <w:t>2.6</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Risks associated with medical gases</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_Toc128991111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4</w:t>
        </w:r>
        <w:r w:rsidR="0034750E" w:rsidRPr="00B11124">
          <w:rPr>
            <w:rFonts w:ascii="Arial" w:hAnsi="Arial" w:cs="Arial"/>
            <w:noProof/>
            <w:webHidden/>
          </w:rPr>
          <w:fldChar w:fldCharType="end"/>
        </w:r>
      </w:hyperlink>
    </w:p>
    <w:p w14:paraId="1605EE10" w14:textId="034A0D7D" w:rsidR="0034750E" w:rsidRPr="00B11124" w:rsidRDefault="00000000">
      <w:pPr>
        <w:pStyle w:val="TOC2"/>
        <w:rPr>
          <w:rFonts w:ascii="Arial" w:eastAsiaTheme="minorEastAsia" w:hAnsi="Arial" w:cs="Arial"/>
          <w:b w:val="0"/>
          <w:bCs w:val="0"/>
          <w:noProof/>
          <w:sz w:val="24"/>
          <w:szCs w:val="24"/>
          <w:lang w:eastAsia="en-GB"/>
        </w:rPr>
      </w:pPr>
      <w:hyperlink w:anchor="_Toc128991112" w:history="1">
        <w:r w:rsidR="0034750E" w:rsidRPr="00B11124">
          <w:rPr>
            <w:rStyle w:val="Hyperlink"/>
            <w:rFonts w:ascii="Arial" w:hAnsi="Arial" w:cs="Arial"/>
            <w:noProof/>
          </w:rPr>
          <w:t>2.7</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Medical gases training</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_Toc128991112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4</w:t>
        </w:r>
        <w:r w:rsidR="0034750E" w:rsidRPr="00B11124">
          <w:rPr>
            <w:rFonts w:ascii="Arial" w:hAnsi="Arial" w:cs="Arial"/>
            <w:noProof/>
            <w:webHidden/>
          </w:rPr>
          <w:fldChar w:fldCharType="end"/>
        </w:r>
      </w:hyperlink>
    </w:p>
    <w:p w14:paraId="7C8A870B" w14:textId="36ADD5BF" w:rsidR="0034750E" w:rsidRPr="00B11124" w:rsidRDefault="00000000">
      <w:pPr>
        <w:pStyle w:val="TOC2"/>
        <w:rPr>
          <w:rFonts w:ascii="Arial" w:eastAsiaTheme="minorEastAsia" w:hAnsi="Arial" w:cs="Arial"/>
          <w:b w:val="0"/>
          <w:bCs w:val="0"/>
          <w:noProof/>
          <w:sz w:val="24"/>
          <w:szCs w:val="24"/>
          <w:lang w:eastAsia="en-GB"/>
        </w:rPr>
      </w:pPr>
      <w:hyperlink w:anchor="_Toc128991113" w:history="1">
        <w:r w:rsidR="0034750E" w:rsidRPr="00B11124">
          <w:rPr>
            <w:rStyle w:val="Hyperlink"/>
            <w:rFonts w:ascii="Arial" w:hAnsi="Arial" w:cs="Arial"/>
            <w:noProof/>
          </w:rPr>
          <w:t>2.8</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Transporting of cylinders by clinical staff</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_Toc128991113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5</w:t>
        </w:r>
        <w:r w:rsidR="0034750E" w:rsidRPr="00B11124">
          <w:rPr>
            <w:rFonts w:ascii="Arial" w:hAnsi="Arial" w:cs="Arial"/>
            <w:noProof/>
            <w:webHidden/>
          </w:rPr>
          <w:fldChar w:fldCharType="end"/>
        </w:r>
      </w:hyperlink>
    </w:p>
    <w:p w14:paraId="696BB548" w14:textId="524E7A75" w:rsidR="0034750E" w:rsidRPr="00B11124" w:rsidRDefault="00000000">
      <w:pPr>
        <w:pStyle w:val="TOC2"/>
        <w:rPr>
          <w:rFonts w:ascii="Arial" w:eastAsiaTheme="minorEastAsia" w:hAnsi="Arial" w:cs="Arial"/>
          <w:b w:val="0"/>
          <w:bCs w:val="0"/>
          <w:noProof/>
          <w:sz w:val="24"/>
          <w:szCs w:val="24"/>
          <w:lang w:eastAsia="en-GB"/>
        </w:rPr>
      </w:pPr>
      <w:hyperlink w:anchor="_Toc128991114" w:history="1">
        <w:r w:rsidR="0034750E" w:rsidRPr="00B11124">
          <w:rPr>
            <w:rStyle w:val="Hyperlink"/>
            <w:rFonts w:ascii="Arial" w:hAnsi="Arial" w:cs="Arial"/>
            <w:noProof/>
          </w:rPr>
          <w:t>2.9</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Cylinder return</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_Toc128991114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5</w:t>
        </w:r>
        <w:r w:rsidR="0034750E" w:rsidRPr="00B11124">
          <w:rPr>
            <w:rFonts w:ascii="Arial" w:hAnsi="Arial" w:cs="Arial"/>
            <w:noProof/>
            <w:webHidden/>
          </w:rPr>
          <w:fldChar w:fldCharType="end"/>
        </w:r>
      </w:hyperlink>
    </w:p>
    <w:p w14:paraId="64166C30" w14:textId="11AB6DDB" w:rsidR="0034750E" w:rsidRPr="00B11124" w:rsidRDefault="00000000">
      <w:pPr>
        <w:pStyle w:val="TOC2"/>
        <w:rPr>
          <w:rFonts w:ascii="Arial" w:eastAsiaTheme="minorEastAsia" w:hAnsi="Arial" w:cs="Arial"/>
          <w:b w:val="0"/>
          <w:bCs w:val="0"/>
          <w:noProof/>
          <w:sz w:val="24"/>
          <w:szCs w:val="24"/>
          <w:lang w:eastAsia="en-GB"/>
        </w:rPr>
      </w:pPr>
      <w:hyperlink w:anchor="_Toc128991115" w:history="1">
        <w:r w:rsidR="0034750E" w:rsidRPr="00B11124">
          <w:rPr>
            <w:rStyle w:val="Hyperlink"/>
            <w:rFonts w:ascii="Arial" w:hAnsi="Arial" w:cs="Arial"/>
            <w:noProof/>
          </w:rPr>
          <w:t>2.10</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Monitoring processes</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_Toc128991115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5</w:t>
        </w:r>
        <w:r w:rsidR="0034750E" w:rsidRPr="00B11124">
          <w:rPr>
            <w:rFonts w:ascii="Arial" w:hAnsi="Arial" w:cs="Arial"/>
            <w:noProof/>
            <w:webHidden/>
          </w:rPr>
          <w:fldChar w:fldCharType="end"/>
        </w:r>
      </w:hyperlink>
    </w:p>
    <w:p w14:paraId="4B414FE5" w14:textId="763707BF" w:rsidR="0034750E" w:rsidRPr="00B11124" w:rsidRDefault="00000000">
      <w:pPr>
        <w:pStyle w:val="TOC2"/>
        <w:rPr>
          <w:rFonts w:ascii="Arial" w:eastAsiaTheme="minorEastAsia" w:hAnsi="Arial" w:cs="Arial"/>
          <w:b w:val="0"/>
          <w:bCs w:val="0"/>
          <w:noProof/>
          <w:sz w:val="24"/>
          <w:szCs w:val="24"/>
          <w:lang w:eastAsia="en-GB"/>
        </w:rPr>
      </w:pPr>
      <w:hyperlink w:anchor="_Toc128991116" w:history="1">
        <w:r w:rsidR="0034750E" w:rsidRPr="00B11124">
          <w:rPr>
            <w:rStyle w:val="Hyperlink"/>
            <w:rFonts w:ascii="Arial" w:hAnsi="Arial" w:cs="Arial"/>
            <w:noProof/>
          </w:rPr>
          <w:t>2.11</w:t>
        </w:r>
        <w:r w:rsidR="0034750E" w:rsidRPr="00B11124">
          <w:rPr>
            <w:rFonts w:ascii="Arial" w:eastAsiaTheme="minorEastAsia" w:hAnsi="Arial" w:cs="Arial"/>
            <w:b w:val="0"/>
            <w:bCs w:val="0"/>
            <w:noProof/>
            <w:sz w:val="24"/>
            <w:szCs w:val="24"/>
            <w:lang w:eastAsia="en-GB"/>
          </w:rPr>
          <w:tab/>
        </w:r>
        <w:r w:rsidR="0034750E" w:rsidRPr="00B11124">
          <w:rPr>
            <w:rStyle w:val="Hyperlink"/>
            <w:rFonts w:ascii="Arial" w:hAnsi="Arial" w:cs="Arial"/>
            <w:noProof/>
          </w:rPr>
          <w:t>Risk assessment</w:t>
        </w:r>
        <w:r w:rsidR="0034750E" w:rsidRPr="00B11124">
          <w:rPr>
            <w:rFonts w:ascii="Arial" w:hAnsi="Arial" w:cs="Arial"/>
            <w:noProof/>
            <w:webHidden/>
          </w:rPr>
          <w:tab/>
        </w:r>
        <w:r w:rsidR="0034750E" w:rsidRPr="00B11124">
          <w:rPr>
            <w:rFonts w:ascii="Arial" w:hAnsi="Arial" w:cs="Arial"/>
            <w:noProof/>
            <w:webHidden/>
          </w:rPr>
          <w:fldChar w:fldCharType="begin"/>
        </w:r>
        <w:r w:rsidR="0034750E" w:rsidRPr="00B11124">
          <w:rPr>
            <w:rFonts w:ascii="Arial" w:hAnsi="Arial" w:cs="Arial"/>
            <w:noProof/>
            <w:webHidden/>
          </w:rPr>
          <w:instrText xml:space="preserve"> PAGEREF _Toc128991116 \h </w:instrText>
        </w:r>
        <w:r w:rsidR="0034750E" w:rsidRPr="00B11124">
          <w:rPr>
            <w:rFonts w:ascii="Arial" w:hAnsi="Arial" w:cs="Arial"/>
            <w:noProof/>
            <w:webHidden/>
          </w:rPr>
        </w:r>
        <w:r w:rsidR="0034750E" w:rsidRPr="00B11124">
          <w:rPr>
            <w:rFonts w:ascii="Arial" w:hAnsi="Arial" w:cs="Arial"/>
            <w:noProof/>
            <w:webHidden/>
          </w:rPr>
          <w:fldChar w:fldCharType="separate"/>
        </w:r>
        <w:r w:rsidR="008E733A">
          <w:rPr>
            <w:rFonts w:ascii="Arial" w:hAnsi="Arial" w:cs="Arial"/>
            <w:noProof/>
            <w:webHidden/>
          </w:rPr>
          <w:t>5</w:t>
        </w:r>
        <w:r w:rsidR="0034750E" w:rsidRPr="00B11124">
          <w:rPr>
            <w:rFonts w:ascii="Arial" w:hAnsi="Arial" w:cs="Arial"/>
            <w:noProof/>
            <w:webHidden/>
          </w:rPr>
          <w:fldChar w:fldCharType="end"/>
        </w:r>
      </w:hyperlink>
    </w:p>
    <w:p w14:paraId="23A2D198" w14:textId="066FA964" w:rsidR="0034750E" w:rsidRPr="00B11124" w:rsidRDefault="00000000">
      <w:pPr>
        <w:pStyle w:val="TOC1"/>
        <w:rPr>
          <w:rFonts w:ascii="Arial" w:eastAsiaTheme="minorEastAsia" w:hAnsi="Arial" w:cs="Arial"/>
          <w:b w:val="0"/>
          <w:bCs w:val="0"/>
          <w:caps w:val="0"/>
          <w:noProof/>
          <w:lang w:eastAsia="en-GB"/>
        </w:rPr>
      </w:pPr>
      <w:hyperlink w:anchor="_Toc128991117" w:history="1">
        <w:r w:rsidR="0034750E" w:rsidRPr="00B11124">
          <w:rPr>
            <w:rStyle w:val="Hyperlink"/>
            <w:rFonts w:ascii="Arial" w:hAnsi="Arial" w:cs="Arial"/>
            <w:caps w:val="0"/>
            <w:noProof/>
          </w:rPr>
          <w:t>3</w:t>
        </w:r>
        <w:r w:rsidR="0034750E" w:rsidRPr="00B11124">
          <w:rPr>
            <w:rFonts w:ascii="Arial" w:eastAsiaTheme="minorEastAsia" w:hAnsi="Arial" w:cs="Arial"/>
            <w:b w:val="0"/>
            <w:bCs w:val="0"/>
            <w:caps w:val="0"/>
            <w:noProof/>
            <w:lang w:eastAsia="en-GB"/>
          </w:rPr>
          <w:tab/>
        </w:r>
        <w:r w:rsidR="0034750E" w:rsidRPr="00B11124">
          <w:rPr>
            <w:rStyle w:val="Hyperlink"/>
            <w:rFonts w:ascii="Arial" w:hAnsi="Arial" w:cs="Arial"/>
            <w:caps w:val="0"/>
            <w:noProof/>
          </w:rPr>
          <w:t>Summary</w:t>
        </w:r>
        <w:r w:rsidR="0034750E" w:rsidRPr="00B11124">
          <w:rPr>
            <w:rFonts w:ascii="Arial" w:hAnsi="Arial" w:cs="Arial"/>
            <w:caps w:val="0"/>
            <w:noProof/>
            <w:webHidden/>
          </w:rPr>
          <w:tab/>
        </w:r>
        <w:r w:rsidR="0034750E" w:rsidRPr="00B11124">
          <w:rPr>
            <w:rFonts w:ascii="Arial" w:hAnsi="Arial" w:cs="Arial"/>
            <w:caps w:val="0"/>
            <w:noProof/>
            <w:webHidden/>
          </w:rPr>
          <w:fldChar w:fldCharType="begin"/>
        </w:r>
        <w:r w:rsidR="0034750E" w:rsidRPr="00B11124">
          <w:rPr>
            <w:rFonts w:ascii="Arial" w:hAnsi="Arial" w:cs="Arial"/>
            <w:caps w:val="0"/>
            <w:noProof/>
            <w:webHidden/>
          </w:rPr>
          <w:instrText xml:space="preserve"> PAGEREF _Toc128991117 \h </w:instrText>
        </w:r>
        <w:r w:rsidR="0034750E" w:rsidRPr="00B11124">
          <w:rPr>
            <w:rFonts w:ascii="Arial" w:hAnsi="Arial" w:cs="Arial"/>
            <w:caps w:val="0"/>
            <w:noProof/>
            <w:webHidden/>
          </w:rPr>
        </w:r>
        <w:r w:rsidR="0034750E" w:rsidRPr="00B11124">
          <w:rPr>
            <w:rFonts w:ascii="Arial" w:hAnsi="Arial" w:cs="Arial"/>
            <w:caps w:val="0"/>
            <w:noProof/>
            <w:webHidden/>
          </w:rPr>
          <w:fldChar w:fldCharType="separate"/>
        </w:r>
        <w:r w:rsidR="008E733A">
          <w:rPr>
            <w:rFonts w:ascii="Arial" w:hAnsi="Arial" w:cs="Arial"/>
            <w:caps w:val="0"/>
            <w:noProof/>
            <w:webHidden/>
          </w:rPr>
          <w:t>5</w:t>
        </w:r>
        <w:r w:rsidR="0034750E" w:rsidRPr="00B11124">
          <w:rPr>
            <w:rFonts w:ascii="Arial" w:hAnsi="Arial" w:cs="Arial"/>
            <w:caps w:val="0"/>
            <w:noProof/>
            <w:webHidden/>
          </w:rPr>
          <w:fldChar w:fldCharType="end"/>
        </w:r>
      </w:hyperlink>
    </w:p>
    <w:p w14:paraId="384F800C" w14:textId="45179ADE" w:rsidR="0034750E" w:rsidRPr="00B11124" w:rsidRDefault="00000000">
      <w:pPr>
        <w:pStyle w:val="TOC1"/>
        <w:rPr>
          <w:rFonts w:ascii="Arial" w:eastAsiaTheme="minorEastAsia" w:hAnsi="Arial" w:cs="Arial"/>
          <w:b w:val="0"/>
          <w:bCs w:val="0"/>
          <w:caps w:val="0"/>
          <w:noProof/>
          <w:lang w:eastAsia="en-GB"/>
        </w:rPr>
      </w:pPr>
      <w:hyperlink w:anchor="_Toc128991118" w:history="1">
        <w:r w:rsidR="0034750E" w:rsidRPr="00B11124">
          <w:rPr>
            <w:rStyle w:val="Hyperlink"/>
            <w:rFonts w:ascii="Arial" w:hAnsi="Arial" w:cs="Arial"/>
            <w:caps w:val="0"/>
            <w:noProof/>
          </w:rPr>
          <w:t>Annex A – Medicines storage audit</w:t>
        </w:r>
        <w:r w:rsidR="0034750E" w:rsidRPr="00B11124">
          <w:rPr>
            <w:rFonts w:ascii="Arial" w:hAnsi="Arial" w:cs="Arial"/>
            <w:caps w:val="0"/>
            <w:noProof/>
            <w:webHidden/>
          </w:rPr>
          <w:tab/>
        </w:r>
        <w:r w:rsidR="0034750E" w:rsidRPr="00B11124">
          <w:rPr>
            <w:rFonts w:ascii="Arial" w:hAnsi="Arial" w:cs="Arial"/>
            <w:caps w:val="0"/>
            <w:noProof/>
            <w:webHidden/>
          </w:rPr>
          <w:fldChar w:fldCharType="begin"/>
        </w:r>
        <w:r w:rsidR="0034750E" w:rsidRPr="00B11124">
          <w:rPr>
            <w:rFonts w:ascii="Arial" w:hAnsi="Arial" w:cs="Arial"/>
            <w:caps w:val="0"/>
            <w:noProof/>
            <w:webHidden/>
          </w:rPr>
          <w:instrText xml:space="preserve"> PAGEREF _Toc128991118 \h </w:instrText>
        </w:r>
        <w:r w:rsidR="0034750E" w:rsidRPr="00B11124">
          <w:rPr>
            <w:rFonts w:ascii="Arial" w:hAnsi="Arial" w:cs="Arial"/>
            <w:caps w:val="0"/>
            <w:noProof/>
            <w:webHidden/>
          </w:rPr>
        </w:r>
        <w:r w:rsidR="0034750E" w:rsidRPr="00B11124">
          <w:rPr>
            <w:rFonts w:ascii="Arial" w:hAnsi="Arial" w:cs="Arial"/>
            <w:caps w:val="0"/>
            <w:noProof/>
            <w:webHidden/>
          </w:rPr>
          <w:fldChar w:fldCharType="separate"/>
        </w:r>
        <w:r w:rsidR="008E733A">
          <w:rPr>
            <w:rFonts w:ascii="Arial" w:hAnsi="Arial" w:cs="Arial"/>
            <w:caps w:val="0"/>
            <w:noProof/>
            <w:webHidden/>
          </w:rPr>
          <w:t>6</w:t>
        </w:r>
        <w:r w:rsidR="0034750E" w:rsidRPr="00B11124">
          <w:rPr>
            <w:rFonts w:ascii="Arial" w:hAnsi="Arial" w:cs="Arial"/>
            <w:caps w:val="0"/>
            <w:noProof/>
            <w:webHidden/>
          </w:rPr>
          <w:fldChar w:fldCharType="end"/>
        </w:r>
      </w:hyperlink>
    </w:p>
    <w:p w14:paraId="5CF01F4E" w14:textId="17F8AEC3" w:rsidR="0034750E" w:rsidRPr="00B11124" w:rsidRDefault="00000000">
      <w:pPr>
        <w:pStyle w:val="TOC1"/>
        <w:rPr>
          <w:rFonts w:ascii="Arial" w:eastAsiaTheme="minorEastAsia" w:hAnsi="Arial" w:cs="Arial"/>
          <w:b w:val="0"/>
          <w:bCs w:val="0"/>
          <w:caps w:val="0"/>
          <w:noProof/>
          <w:lang w:eastAsia="en-GB"/>
        </w:rPr>
      </w:pPr>
      <w:hyperlink w:anchor="_Toc128991119" w:history="1">
        <w:r w:rsidR="0034750E" w:rsidRPr="00B11124">
          <w:rPr>
            <w:rStyle w:val="Hyperlink"/>
            <w:rFonts w:ascii="Arial" w:hAnsi="Arial" w:cs="Arial"/>
            <w:caps w:val="0"/>
            <w:noProof/>
          </w:rPr>
          <w:t>Annex B – Medical gases risk assessment template</w:t>
        </w:r>
        <w:r w:rsidR="0034750E" w:rsidRPr="00B11124">
          <w:rPr>
            <w:rFonts w:ascii="Arial" w:hAnsi="Arial" w:cs="Arial"/>
            <w:caps w:val="0"/>
            <w:noProof/>
            <w:webHidden/>
          </w:rPr>
          <w:tab/>
        </w:r>
        <w:r w:rsidR="0034750E" w:rsidRPr="00B11124">
          <w:rPr>
            <w:rFonts w:ascii="Arial" w:hAnsi="Arial" w:cs="Arial"/>
            <w:caps w:val="0"/>
            <w:noProof/>
            <w:webHidden/>
          </w:rPr>
          <w:fldChar w:fldCharType="begin"/>
        </w:r>
        <w:r w:rsidR="0034750E" w:rsidRPr="00B11124">
          <w:rPr>
            <w:rFonts w:ascii="Arial" w:hAnsi="Arial" w:cs="Arial"/>
            <w:caps w:val="0"/>
            <w:noProof/>
            <w:webHidden/>
          </w:rPr>
          <w:instrText xml:space="preserve"> PAGEREF _Toc128991119 \h </w:instrText>
        </w:r>
        <w:r w:rsidR="0034750E" w:rsidRPr="00B11124">
          <w:rPr>
            <w:rFonts w:ascii="Arial" w:hAnsi="Arial" w:cs="Arial"/>
            <w:caps w:val="0"/>
            <w:noProof/>
            <w:webHidden/>
          </w:rPr>
        </w:r>
        <w:r w:rsidR="0034750E" w:rsidRPr="00B11124">
          <w:rPr>
            <w:rFonts w:ascii="Arial" w:hAnsi="Arial" w:cs="Arial"/>
            <w:caps w:val="0"/>
            <w:noProof/>
            <w:webHidden/>
          </w:rPr>
          <w:fldChar w:fldCharType="separate"/>
        </w:r>
        <w:r w:rsidR="008E733A">
          <w:rPr>
            <w:rFonts w:ascii="Arial" w:hAnsi="Arial" w:cs="Arial"/>
            <w:caps w:val="0"/>
            <w:noProof/>
            <w:webHidden/>
          </w:rPr>
          <w:t>9</w:t>
        </w:r>
        <w:r w:rsidR="0034750E" w:rsidRPr="00B11124">
          <w:rPr>
            <w:rFonts w:ascii="Arial" w:hAnsi="Arial" w:cs="Arial"/>
            <w:caps w:val="0"/>
            <w:noProof/>
            <w:webHidden/>
          </w:rPr>
          <w:fldChar w:fldCharType="end"/>
        </w:r>
      </w:hyperlink>
    </w:p>
    <w:p w14:paraId="54148542" w14:textId="02EDD01A" w:rsidR="00CD211E" w:rsidRPr="009D3BBE" w:rsidRDefault="00CD211E" w:rsidP="00CD211E">
      <w:pPr>
        <w:rPr>
          <w:rFonts w:ascii="Arial" w:hAnsi="Arial" w:cs="Arial"/>
          <w:sz w:val="20"/>
          <w:szCs w:val="28"/>
        </w:rPr>
      </w:pPr>
      <w:r w:rsidRPr="00B11124">
        <w:rPr>
          <w:rFonts w:ascii="Arial" w:hAnsi="Arial" w:cs="Arial"/>
          <w:sz w:val="20"/>
          <w:szCs w:val="28"/>
        </w:rPr>
        <w:fldChar w:fldCharType="end"/>
      </w:r>
    </w:p>
    <w:p w14:paraId="324919C2" w14:textId="742E6449" w:rsidR="00CD211E" w:rsidRDefault="00CD211E" w:rsidP="00CD211E">
      <w:pPr>
        <w:rPr>
          <w:rFonts w:ascii="Arial" w:hAnsi="Arial" w:cs="Arial"/>
          <w:sz w:val="28"/>
          <w:szCs w:val="28"/>
        </w:rPr>
      </w:pPr>
    </w:p>
    <w:p w14:paraId="32CA4BD7" w14:textId="15CC52BF" w:rsidR="00FA275A" w:rsidRDefault="00FA275A" w:rsidP="00CD211E">
      <w:pPr>
        <w:rPr>
          <w:rFonts w:ascii="Arial" w:hAnsi="Arial" w:cs="Arial"/>
          <w:sz w:val="28"/>
          <w:szCs w:val="28"/>
        </w:rPr>
      </w:pPr>
    </w:p>
    <w:p w14:paraId="5A8F227B" w14:textId="77777777" w:rsidR="00FA275A" w:rsidRDefault="00FA275A" w:rsidP="00CD211E">
      <w:pPr>
        <w:rPr>
          <w:rFonts w:ascii="Arial" w:hAnsi="Arial" w:cs="Arial"/>
          <w:sz w:val="28"/>
          <w:szCs w:val="28"/>
        </w:rPr>
      </w:pP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 w:name="_Toc128991102"/>
      <w:r>
        <w:rPr>
          <w:sz w:val="28"/>
          <w:szCs w:val="28"/>
        </w:rPr>
        <w:t>Introduction</w:t>
      </w:r>
      <w:bookmarkEnd w:id="1"/>
    </w:p>
    <w:p w14:paraId="4838E002" w14:textId="3B8A2BB8" w:rsidR="00CD211E" w:rsidRPr="00321513" w:rsidRDefault="00D42138" w:rsidP="00CD211E">
      <w:pPr>
        <w:pStyle w:val="Heading2"/>
        <w:rPr>
          <w:rFonts w:ascii="Arial" w:hAnsi="Arial" w:cs="Arial"/>
          <w:smallCaps w:val="0"/>
          <w:sz w:val="24"/>
          <w:szCs w:val="24"/>
        </w:rPr>
      </w:pPr>
      <w:bookmarkStart w:id="2" w:name="_Toc128991103"/>
      <w:r w:rsidRPr="00321513">
        <w:rPr>
          <w:rFonts w:ascii="Arial" w:hAnsi="Arial" w:cs="Arial"/>
          <w:smallCaps w:val="0"/>
          <w:sz w:val="24"/>
          <w:szCs w:val="24"/>
        </w:rPr>
        <w:t>P</w:t>
      </w:r>
      <w:r w:rsidR="00CD211E" w:rsidRPr="00321513">
        <w:rPr>
          <w:rFonts w:ascii="Arial" w:hAnsi="Arial" w:cs="Arial"/>
          <w:smallCaps w:val="0"/>
          <w:sz w:val="24"/>
          <w:szCs w:val="24"/>
        </w:rPr>
        <w:t xml:space="preserve">olicy </w:t>
      </w:r>
      <w:r w:rsidR="00321513">
        <w:rPr>
          <w:rFonts w:ascii="Arial" w:hAnsi="Arial" w:cs="Arial"/>
          <w:smallCaps w:val="0"/>
          <w:sz w:val="24"/>
          <w:szCs w:val="24"/>
        </w:rPr>
        <w:t>s</w:t>
      </w:r>
      <w:r w:rsidR="00CD211E" w:rsidRPr="00321513">
        <w:rPr>
          <w:rFonts w:ascii="Arial" w:hAnsi="Arial" w:cs="Arial"/>
          <w:smallCaps w:val="0"/>
          <w:sz w:val="24"/>
          <w:szCs w:val="24"/>
        </w:rPr>
        <w:t>tatement</w:t>
      </w:r>
      <w:bookmarkEnd w:id="2"/>
    </w:p>
    <w:p w14:paraId="2FA5F3C3" w14:textId="32349B9C" w:rsidR="00597B66" w:rsidRPr="00321513" w:rsidRDefault="00CD211E" w:rsidP="00597B66">
      <w:pPr>
        <w:pStyle w:val="NormalWeb"/>
        <w:rPr>
          <w:rFonts w:ascii="Arial" w:hAnsi="Arial" w:cs="Arial"/>
          <w:sz w:val="22"/>
          <w:szCs w:val="22"/>
        </w:rPr>
      </w:pPr>
      <w:r w:rsidRPr="00321513">
        <w:rPr>
          <w:rFonts w:ascii="Arial" w:hAnsi="Arial" w:cs="Arial"/>
          <w:sz w:val="22"/>
          <w:szCs w:val="22"/>
          <w:lang w:val="en-US"/>
        </w:rPr>
        <w:t xml:space="preserve">The purpose of this document </w:t>
      </w:r>
      <w:r w:rsidR="00891CB0" w:rsidRPr="00321513">
        <w:rPr>
          <w:rFonts w:ascii="Arial" w:hAnsi="Arial" w:cs="Arial"/>
          <w:sz w:val="22"/>
          <w:szCs w:val="22"/>
          <w:lang w:val="en-US"/>
        </w:rPr>
        <w:t xml:space="preserve">is to outline the mechanisms for the safe storage of medicaments at </w:t>
      </w:r>
      <w:bookmarkStart w:id="3" w:name="_Hlk162337814"/>
      <w:proofErr w:type="spellStart"/>
      <w:r w:rsidR="00D6278E">
        <w:rPr>
          <w:rFonts w:ascii="Arial" w:hAnsi="Arial" w:cs="Arial"/>
          <w:sz w:val="22"/>
          <w:szCs w:val="22"/>
          <w:lang w:val="en-US"/>
        </w:rPr>
        <w:t>Sheerwater</w:t>
      </w:r>
      <w:proofErr w:type="spellEnd"/>
      <w:r w:rsidR="00D6278E">
        <w:rPr>
          <w:rFonts w:ascii="Arial" w:hAnsi="Arial" w:cs="Arial"/>
          <w:sz w:val="22"/>
          <w:szCs w:val="22"/>
          <w:lang w:val="en-US"/>
        </w:rPr>
        <w:t xml:space="preserve"> Health Centre</w:t>
      </w:r>
      <w:bookmarkEnd w:id="3"/>
      <w:r w:rsidR="00891CB0" w:rsidRPr="00321513">
        <w:rPr>
          <w:rFonts w:ascii="Arial" w:hAnsi="Arial" w:cs="Arial"/>
          <w:sz w:val="22"/>
          <w:szCs w:val="22"/>
          <w:lang w:val="en-US"/>
        </w:rPr>
        <w:t>.</w:t>
      </w:r>
      <w:r w:rsidR="00321513">
        <w:rPr>
          <w:rFonts w:ascii="Arial" w:hAnsi="Arial" w:cs="Arial"/>
          <w:sz w:val="22"/>
          <w:szCs w:val="22"/>
          <w:lang w:val="en-US"/>
        </w:rPr>
        <w:t xml:space="preserve"> </w:t>
      </w:r>
      <w:r w:rsidR="00597B66" w:rsidRPr="00321513">
        <w:rPr>
          <w:rFonts w:ascii="Arial" w:hAnsi="Arial" w:cs="Arial"/>
          <w:sz w:val="22"/>
          <w:szCs w:val="22"/>
          <w:lang w:val="en-US"/>
        </w:rPr>
        <w:t xml:space="preserve">The policy </w:t>
      </w:r>
      <w:r w:rsidR="00597B66" w:rsidRPr="00321513">
        <w:rPr>
          <w:rFonts w:ascii="Arial" w:hAnsi="Arial" w:cs="Arial"/>
          <w:sz w:val="22"/>
          <w:szCs w:val="22"/>
        </w:rPr>
        <w:t xml:space="preserve">refers to the procurement, storage and monitoring of medicines and medical gases within </w:t>
      </w:r>
      <w:proofErr w:type="spellStart"/>
      <w:r w:rsidR="00D6278E">
        <w:rPr>
          <w:rFonts w:ascii="Arial" w:hAnsi="Arial" w:cs="Arial"/>
          <w:sz w:val="22"/>
          <w:szCs w:val="22"/>
          <w:lang w:val="en-US"/>
        </w:rPr>
        <w:t>Sheerwater</w:t>
      </w:r>
      <w:proofErr w:type="spellEnd"/>
      <w:r w:rsidR="00D6278E">
        <w:rPr>
          <w:rFonts w:ascii="Arial" w:hAnsi="Arial" w:cs="Arial"/>
          <w:sz w:val="22"/>
          <w:szCs w:val="22"/>
          <w:lang w:val="en-US"/>
        </w:rPr>
        <w:t xml:space="preserve"> Health Centre</w:t>
      </w:r>
      <w:r w:rsidR="00321513">
        <w:rPr>
          <w:rFonts w:ascii="Arial" w:hAnsi="Arial" w:cs="Arial"/>
          <w:sz w:val="22"/>
          <w:szCs w:val="22"/>
        </w:rPr>
        <w:t xml:space="preserve">. </w:t>
      </w:r>
      <w:r w:rsidR="00597B66" w:rsidRPr="00321513">
        <w:rPr>
          <w:rFonts w:ascii="Arial" w:hAnsi="Arial" w:cs="Arial"/>
          <w:sz w:val="22"/>
          <w:szCs w:val="22"/>
        </w:rPr>
        <w:t>The key principles of the policy are:</w:t>
      </w:r>
    </w:p>
    <w:p w14:paraId="0C8552B7" w14:textId="543E09E8" w:rsidR="00597B66" w:rsidRPr="00321513" w:rsidRDefault="00321513" w:rsidP="00597B66">
      <w:pPr>
        <w:pStyle w:val="NormalWeb"/>
        <w:numPr>
          <w:ilvl w:val="0"/>
          <w:numId w:val="11"/>
        </w:numPr>
        <w:rPr>
          <w:rFonts w:ascii="Arial" w:hAnsi="Arial" w:cs="Arial"/>
          <w:sz w:val="22"/>
          <w:szCs w:val="22"/>
        </w:rPr>
      </w:pPr>
      <w:r>
        <w:rPr>
          <w:rFonts w:ascii="Arial" w:hAnsi="Arial" w:cs="Arial"/>
          <w:sz w:val="22"/>
          <w:szCs w:val="22"/>
        </w:rPr>
        <w:t>T</w:t>
      </w:r>
      <w:r w:rsidR="00597B66" w:rsidRPr="00321513">
        <w:rPr>
          <w:rFonts w:ascii="Arial" w:hAnsi="Arial" w:cs="Arial"/>
          <w:sz w:val="22"/>
          <w:szCs w:val="22"/>
        </w:rPr>
        <w:t>o comply with legislation</w:t>
      </w:r>
    </w:p>
    <w:p w14:paraId="71C2E5E8" w14:textId="360C23D9" w:rsidR="00597B66" w:rsidRPr="00321513" w:rsidRDefault="00321513" w:rsidP="00597B66">
      <w:pPr>
        <w:pStyle w:val="NormalWeb"/>
        <w:numPr>
          <w:ilvl w:val="0"/>
          <w:numId w:val="11"/>
        </w:numPr>
        <w:rPr>
          <w:rFonts w:ascii="Arial" w:hAnsi="Arial" w:cs="Arial"/>
          <w:sz w:val="22"/>
          <w:szCs w:val="22"/>
        </w:rPr>
      </w:pPr>
      <w:r>
        <w:rPr>
          <w:rFonts w:ascii="Arial" w:hAnsi="Arial" w:cs="Arial"/>
          <w:sz w:val="22"/>
          <w:szCs w:val="22"/>
        </w:rPr>
        <w:t>To m</w:t>
      </w:r>
      <w:r w:rsidR="00597B66" w:rsidRPr="00321513">
        <w:rPr>
          <w:rFonts w:ascii="Arial" w:hAnsi="Arial" w:cs="Arial"/>
          <w:sz w:val="22"/>
          <w:szCs w:val="22"/>
        </w:rPr>
        <w:t>inimise risk to both staff and patients</w:t>
      </w:r>
    </w:p>
    <w:p w14:paraId="5CFAF4A8" w14:textId="6651A963" w:rsidR="00597B66" w:rsidRDefault="00321513" w:rsidP="00597B66">
      <w:pPr>
        <w:pStyle w:val="NormalWeb"/>
        <w:numPr>
          <w:ilvl w:val="0"/>
          <w:numId w:val="11"/>
        </w:numPr>
        <w:rPr>
          <w:rFonts w:ascii="Arial" w:hAnsi="Arial" w:cs="Arial"/>
          <w:sz w:val="22"/>
          <w:szCs w:val="22"/>
        </w:rPr>
      </w:pPr>
      <w:r>
        <w:rPr>
          <w:rFonts w:ascii="Arial" w:hAnsi="Arial" w:cs="Arial"/>
          <w:sz w:val="22"/>
          <w:szCs w:val="22"/>
        </w:rPr>
        <w:t xml:space="preserve">To </w:t>
      </w:r>
      <w:r w:rsidR="00597B66" w:rsidRPr="00321513">
        <w:rPr>
          <w:rFonts w:ascii="Arial" w:hAnsi="Arial" w:cs="Arial"/>
          <w:sz w:val="22"/>
          <w:szCs w:val="22"/>
        </w:rPr>
        <w:t>maintain a consistent approach to medicines management</w:t>
      </w:r>
    </w:p>
    <w:p w14:paraId="6448C043" w14:textId="0196886D" w:rsidR="00D57728" w:rsidRPr="00D57728" w:rsidRDefault="00D57728" w:rsidP="00D57728">
      <w:pPr>
        <w:rPr>
          <w:rFonts w:ascii="Arial" w:hAnsi="Arial" w:cs="Arial"/>
          <w:sz w:val="22"/>
          <w:szCs w:val="22"/>
          <w:lang w:val="en-US"/>
        </w:rPr>
      </w:pPr>
      <w:r w:rsidRPr="00D57728">
        <w:rPr>
          <w:rFonts w:ascii="Arial" w:hAnsi="Arial" w:cs="Arial"/>
          <w:sz w:val="22"/>
          <w:szCs w:val="22"/>
          <w:lang w:val="en-US"/>
        </w:rPr>
        <w:t xml:space="preserve">This document provides the necessary guidance to enable staff to effectively manage medicines and medical gases at </w:t>
      </w:r>
      <w:proofErr w:type="spellStart"/>
      <w:r w:rsidR="00D6278E">
        <w:rPr>
          <w:rFonts w:ascii="Arial" w:hAnsi="Arial" w:cs="Arial"/>
          <w:sz w:val="22"/>
          <w:szCs w:val="22"/>
          <w:lang w:val="en-US"/>
        </w:rPr>
        <w:t>Sheerwater</w:t>
      </w:r>
      <w:proofErr w:type="spellEnd"/>
      <w:r w:rsidR="00D6278E">
        <w:rPr>
          <w:rFonts w:ascii="Arial" w:hAnsi="Arial" w:cs="Arial"/>
          <w:sz w:val="22"/>
          <w:szCs w:val="22"/>
          <w:lang w:val="en-US"/>
        </w:rPr>
        <w:t xml:space="preserve"> Health Centre</w:t>
      </w:r>
      <w:r w:rsidRPr="00D57728">
        <w:rPr>
          <w:rFonts w:ascii="Arial" w:hAnsi="Arial" w:cs="Arial"/>
          <w:sz w:val="22"/>
          <w:szCs w:val="22"/>
          <w:lang w:val="en-US"/>
        </w:rPr>
        <w:t xml:space="preserve">. It is to be read in conjunction </w:t>
      </w:r>
      <w:r w:rsidRPr="00D57728">
        <w:rPr>
          <w:rFonts w:ascii="Arial" w:hAnsi="Arial" w:cs="Arial"/>
          <w:sz w:val="22"/>
          <w:szCs w:val="22"/>
          <w:lang w:val="en-US"/>
        </w:rPr>
        <w:lastRenderedPageBreak/>
        <w:t xml:space="preserve">with the referenced publications, thereby ensuring compliance with the relevant legislation and regional directives.    </w:t>
      </w:r>
    </w:p>
    <w:p w14:paraId="7F4050D4" w14:textId="06A8C47F" w:rsidR="00CD211E" w:rsidRPr="00321513" w:rsidRDefault="00D42138" w:rsidP="00CD211E">
      <w:pPr>
        <w:pStyle w:val="Heading2"/>
        <w:rPr>
          <w:rFonts w:ascii="Arial" w:hAnsi="Arial" w:cs="Arial"/>
          <w:smallCaps w:val="0"/>
          <w:sz w:val="24"/>
          <w:szCs w:val="24"/>
        </w:rPr>
      </w:pPr>
      <w:bookmarkStart w:id="4" w:name="_Toc128991104"/>
      <w:r w:rsidRPr="00321513">
        <w:rPr>
          <w:rFonts w:ascii="Arial" w:hAnsi="Arial" w:cs="Arial"/>
          <w:smallCaps w:val="0"/>
          <w:sz w:val="24"/>
          <w:szCs w:val="24"/>
        </w:rPr>
        <w:t>S</w:t>
      </w:r>
      <w:r w:rsidR="00CD211E" w:rsidRPr="00321513">
        <w:rPr>
          <w:rFonts w:ascii="Arial" w:hAnsi="Arial" w:cs="Arial"/>
          <w:smallCaps w:val="0"/>
          <w:sz w:val="24"/>
          <w:szCs w:val="24"/>
        </w:rPr>
        <w:t>tatus</w:t>
      </w:r>
      <w:bookmarkEnd w:id="4"/>
    </w:p>
    <w:p w14:paraId="6169E134" w14:textId="77777777" w:rsidR="00CD211E" w:rsidRPr="00E53611" w:rsidRDefault="00CD211E" w:rsidP="00CD211E">
      <w:pPr>
        <w:rPr>
          <w:rFonts w:cstheme="minorHAnsi"/>
          <w:lang w:val="en-US"/>
        </w:rPr>
      </w:pPr>
    </w:p>
    <w:p w14:paraId="1B5C4D87" w14:textId="0ECDEE74" w:rsidR="00EF2535" w:rsidRDefault="00EF2535" w:rsidP="00EF2535">
      <w:pPr>
        <w:rPr>
          <w:rFonts w:ascii="Arial" w:hAnsi="Arial" w:cs="Arial"/>
          <w:sz w:val="22"/>
          <w:szCs w:val="22"/>
          <w:lang w:val="en-US"/>
        </w:rPr>
      </w:pPr>
      <w:r w:rsidRPr="002E04CF">
        <w:rPr>
          <w:rFonts w:ascii="Arial" w:hAnsi="Arial" w:cs="Arial"/>
          <w:sz w:val="22"/>
          <w:szCs w:val="22"/>
          <w:lang w:val="en-US"/>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2E04CF">
          <w:rPr>
            <w:rStyle w:val="Hyperlink"/>
            <w:rFonts w:ascii="Arial" w:hAnsi="Arial" w:cs="Arial"/>
            <w:sz w:val="22"/>
            <w:szCs w:val="22"/>
            <w:lang w:val="en-US"/>
          </w:rPr>
          <w:t>Equality Act 2010</w:t>
        </w:r>
      </w:hyperlink>
      <w:r w:rsidRPr="002E04CF">
        <w:rPr>
          <w:rFonts w:ascii="Arial" w:hAnsi="Arial" w:cs="Arial"/>
          <w:sz w:val="22"/>
          <w:szCs w:val="22"/>
          <w:lang w:val="en-US"/>
        </w:rPr>
        <w:t>. Consideration has been given to the impact this policy might have regarding the individual protected characteristics of those to whom it applies.</w:t>
      </w:r>
    </w:p>
    <w:p w14:paraId="0D41A40C" w14:textId="2A3F13E9" w:rsidR="002F5B85" w:rsidRDefault="002F5B85" w:rsidP="00EF2535">
      <w:pPr>
        <w:rPr>
          <w:rFonts w:ascii="Arial" w:hAnsi="Arial" w:cs="Arial"/>
          <w:sz w:val="22"/>
          <w:szCs w:val="22"/>
          <w:lang w:val="en-US"/>
        </w:rPr>
      </w:pPr>
    </w:p>
    <w:p w14:paraId="50EBAA49" w14:textId="1A3FFA8A" w:rsidR="002F5B85" w:rsidRPr="002E04CF" w:rsidRDefault="002F5B85" w:rsidP="00EF2535">
      <w:pPr>
        <w:rPr>
          <w:rFonts w:ascii="Arial" w:hAnsi="Arial" w:cs="Arial"/>
          <w:sz w:val="22"/>
          <w:szCs w:val="22"/>
          <w:lang w:val="en-US"/>
        </w:rPr>
      </w:pPr>
      <w:r>
        <w:rPr>
          <w:rFonts w:ascii="Arial" w:hAnsi="Arial" w:cs="Arial"/>
          <w:sz w:val="22"/>
          <w:szCs w:val="22"/>
          <w:lang w:val="en-US"/>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 </w:t>
      </w:r>
    </w:p>
    <w:p w14:paraId="5BF94D17" w14:textId="7275F186"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5" w:name="_Toc102722061"/>
      <w:bookmarkStart w:id="6" w:name="_Toc102731952"/>
      <w:bookmarkStart w:id="7" w:name="_Toc102732341"/>
      <w:bookmarkStart w:id="8" w:name="_Toc102722062"/>
      <w:bookmarkStart w:id="9" w:name="_Toc102731953"/>
      <w:bookmarkStart w:id="10" w:name="_Toc102732342"/>
      <w:bookmarkStart w:id="11" w:name="_Toc102722063"/>
      <w:bookmarkStart w:id="12" w:name="_Toc102731954"/>
      <w:bookmarkStart w:id="13" w:name="_Toc102732343"/>
      <w:bookmarkStart w:id="14" w:name="_Toc102722068"/>
      <w:bookmarkStart w:id="15" w:name="_Toc102731959"/>
      <w:bookmarkStart w:id="16" w:name="_Toc102732348"/>
      <w:bookmarkStart w:id="17" w:name="_Toc102722069"/>
      <w:bookmarkStart w:id="18" w:name="_Toc102731960"/>
      <w:bookmarkStart w:id="19" w:name="_Toc102732349"/>
      <w:bookmarkStart w:id="20" w:name="_Toc12899110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sz w:val="28"/>
          <w:szCs w:val="28"/>
        </w:rPr>
        <w:t>Policy</w:t>
      </w:r>
      <w:bookmarkEnd w:id="20"/>
    </w:p>
    <w:p w14:paraId="060F4E31" w14:textId="5B8CBD7B" w:rsidR="00CD211E" w:rsidRDefault="00597B66" w:rsidP="00CD211E">
      <w:pPr>
        <w:pStyle w:val="Heading2"/>
        <w:rPr>
          <w:rFonts w:ascii="Arial" w:hAnsi="Arial" w:cs="Arial"/>
          <w:smallCaps w:val="0"/>
          <w:sz w:val="24"/>
          <w:szCs w:val="24"/>
        </w:rPr>
      </w:pPr>
      <w:bookmarkStart w:id="21" w:name="_Toc128991106"/>
      <w:r w:rsidRPr="0027644E">
        <w:rPr>
          <w:rFonts w:ascii="Arial" w:hAnsi="Arial" w:cs="Arial"/>
          <w:smallCaps w:val="0"/>
          <w:sz w:val="24"/>
          <w:szCs w:val="24"/>
        </w:rPr>
        <w:t>Responsibilities</w:t>
      </w:r>
      <w:bookmarkEnd w:id="21"/>
    </w:p>
    <w:p w14:paraId="6131ECAB" w14:textId="0671F1C5" w:rsidR="004113EB" w:rsidRPr="004113EB" w:rsidRDefault="004113EB" w:rsidP="004113EB">
      <w:pPr>
        <w:pStyle w:val="NormalWeb"/>
        <w:rPr>
          <w:rFonts w:ascii="Arial" w:hAnsi="Arial" w:cs="Arial"/>
          <w:sz w:val="22"/>
          <w:szCs w:val="22"/>
        </w:rPr>
      </w:pPr>
      <w:r w:rsidRPr="004113EB">
        <w:rPr>
          <w:rFonts w:ascii="Arial" w:hAnsi="Arial" w:cs="Arial"/>
          <w:sz w:val="22"/>
          <w:szCs w:val="22"/>
        </w:rPr>
        <w:t xml:space="preserve">At </w:t>
      </w:r>
      <w:proofErr w:type="spellStart"/>
      <w:r w:rsidR="00D6278E">
        <w:rPr>
          <w:rFonts w:ascii="Arial" w:hAnsi="Arial" w:cs="Arial"/>
          <w:sz w:val="22"/>
          <w:szCs w:val="22"/>
          <w:lang w:val="en-US"/>
        </w:rPr>
        <w:t>Sheerwater</w:t>
      </w:r>
      <w:proofErr w:type="spellEnd"/>
      <w:r w:rsidR="00D6278E">
        <w:rPr>
          <w:rFonts w:ascii="Arial" w:hAnsi="Arial" w:cs="Arial"/>
          <w:sz w:val="22"/>
          <w:szCs w:val="22"/>
          <w:lang w:val="en-US"/>
        </w:rPr>
        <w:t xml:space="preserve"> Health Centre</w:t>
      </w:r>
      <w:r w:rsidRPr="004113EB">
        <w:rPr>
          <w:rFonts w:ascii="Arial" w:hAnsi="Arial" w:cs="Arial"/>
          <w:sz w:val="22"/>
          <w:szCs w:val="22"/>
        </w:rPr>
        <w:t xml:space="preserve">, </w:t>
      </w:r>
      <w:r w:rsidR="00192B61">
        <w:rPr>
          <w:rFonts w:ascii="Arial" w:hAnsi="Arial" w:cs="Arial"/>
          <w:sz w:val="22"/>
          <w:szCs w:val="22"/>
        </w:rPr>
        <w:t>Nine Taylor (Practice Manager)</w:t>
      </w:r>
      <w:r w:rsidRPr="004113EB">
        <w:rPr>
          <w:rFonts w:ascii="Arial" w:hAnsi="Arial" w:cs="Arial"/>
          <w:sz w:val="22"/>
          <w:szCs w:val="22"/>
        </w:rPr>
        <w:t xml:space="preserve"> is responsible for medicines management and will seek further direction as required from the local area team or pharmacist. However, whilst retaining this responsibility they have delegated the day-to-day routine tasks of ordering, receipting, storage and monitoring to </w:t>
      </w:r>
      <w:r w:rsidR="00192B61">
        <w:rPr>
          <w:rFonts w:ascii="Arial" w:hAnsi="Arial" w:cs="Arial"/>
          <w:sz w:val="22"/>
          <w:szCs w:val="22"/>
        </w:rPr>
        <w:t>Wendy Mayne (Practice Nurse)</w:t>
      </w:r>
      <w:r w:rsidRPr="004113EB">
        <w:rPr>
          <w:rFonts w:ascii="Arial" w:hAnsi="Arial" w:cs="Arial"/>
          <w:sz w:val="22"/>
          <w:szCs w:val="22"/>
        </w:rPr>
        <w:t xml:space="preserve">. </w:t>
      </w:r>
    </w:p>
    <w:p w14:paraId="4E843DE8" w14:textId="687DF949" w:rsidR="00CD211E" w:rsidRDefault="00597B66" w:rsidP="00CD211E">
      <w:pPr>
        <w:pStyle w:val="Heading2"/>
        <w:rPr>
          <w:rFonts w:ascii="Arial" w:hAnsi="Arial" w:cs="Arial"/>
          <w:smallCaps w:val="0"/>
          <w:sz w:val="24"/>
          <w:szCs w:val="24"/>
        </w:rPr>
      </w:pPr>
      <w:bookmarkStart w:id="22" w:name="_Toc128991107"/>
      <w:r w:rsidRPr="004113EB">
        <w:rPr>
          <w:rFonts w:ascii="Arial" w:hAnsi="Arial" w:cs="Arial"/>
          <w:smallCaps w:val="0"/>
          <w:sz w:val="24"/>
          <w:szCs w:val="24"/>
        </w:rPr>
        <w:t>Procurement</w:t>
      </w:r>
      <w:bookmarkEnd w:id="22"/>
    </w:p>
    <w:p w14:paraId="43D159BC" w14:textId="77777777" w:rsidR="009A7629" w:rsidRPr="00107B0F" w:rsidRDefault="009A7629" w:rsidP="00107B0F">
      <w:pPr>
        <w:rPr>
          <w:smallCaps/>
          <w:sz w:val="18"/>
          <w:szCs w:val="18"/>
        </w:rPr>
      </w:pPr>
    </w:p>
    <w:p w14:paraId="591C8EC4" w14:textId="77777777" w:rsidR="004113EB" w:rsidRPr="004113EB" w:rsidRDefault="004113EB" w:rsidP="00107B0F">
      <w:pPr>
        <w:pStyle w:val="NormalWeb"/>
        <w:spacing w:before="0" w:beforeAutospacing="0" w:after="0" w:afterAutospacing="0"/>
        <w:rPr>
          <w:rFonts w:ascii="Arial" w:hAnsi="Arial" w:cs="Arial"/>
          <w:sz w:val="22"/>
          <w:szCs w:val="22"/>
        </w:rPr>
      </w:pPr>
      <w:r w:rsidRPr="004113EB">
        <w:rPr>
          <w:rFonts w:ascii="Arial" w:hAnsi="Arial" w:cs="Arial"/>
          <w:sz w:val="22"/>
          <w:szCs w:val="22"/>
        </w:rPr>
        <w:t xml:space="preserve">Orders for medicines and medical gases should be made on an ‘as needed’ basis to minimise wastage and reduce expenditure, but it should also be ensured that stocks are sufficient enough to be able to issue medicines/administer gases to patients without delay.  </w:t>
      </w:r>
    </w:p>
    <w:p w14:paraId="4AEB34D2" w14:textId="4BCBD5AB" w:rsidR="009A7629" w:rsidRDefault="00143508" w:rsidP="009A7629">
      <w:pPr>
        <w:pStyle w:val="NormalWeb"/>
        <w:spacing w:before="0" w:beforeAutospacing="0" w:after="0" w:afterAutospacing="0"/>
        <w:rPr>
          <w:rFonts w:ascii="Arial" w:hAnsi="Arial" w:cs="Arial"/>
          <w:sz w:val="22"/>
          <w:szCs w:val="22"/>
        </w:rPr>
      </w:pPr>
      <w:r>
        <w:rPr>
          <w:rFonts w:ascii="Arial" w:hAnsi="Arial" w:cs="Arial"/>
          <w:sz w:val="22"/>
          <w:szCs w:val="22"/>
        </w:rPr>
        <w:t>Nine Taylor (Practice Manager)</w:t>
      </w:r>
      <w:r w:rsidR="004113EB" w:rsidRPr="004113EB">
        <w:rPr>
          <w:rFonts w:ascii="Arial" w:hAnsi="Arial" w:cs="Arial"/>
          <w:sz w:val="22"/>
          <w:szCs w:val="22"/>
        </w:rPr>
        <w:t xml:space="preserve"> is responsible for ordering medicines from </w:t>
      </w:r>
      <w:r>
        <w:rPr>
          <w:rFonts w:ascii="Arial" w:hAnsi="Arial" w:cs="Arial"/>
          <w:sz w:val="22"/>
          <w:szCs w:val="22"/>
        </w:rPr>
        <w:t>various suppliers</w:t>
      </w:r>
      <w:r w:rsidR="004113EB" w:rsidRPr="004113EB">
        <w:rPr>
          <w:rFonts w:ascii="Arial" w:hAnsi="Arial" w:cs="Arial"/>
          <w:sz w:val="22"/>
          <w:szCs w:val="22"/>
        </w:rPr>
        <w:t xml:space="preserve"> and medical gases from </w:t>
      </w:r>
      <w:r w:rsidR="00192B61">
        <w:rPr>
          <w:rFonts w:ascii="Arial" w:hAnsi="Arial" w:cs="Arial"/>
          <w:sz w:val="22"/>
          <w:szCs w:val="22"/>
        </w:rPr>
        <w:t>SOS (Speciality Oxygen Service)</w:t>
      </w:r>
      <w:r w:rsidR="004113EB" w:rsidRPr="004113EB">
        <w:rPr>
          <w:rFonts w:ascii="Arial" w:hAnsi="Arial" w:cs="Arial"/>
          <w:sz w:val="22"/>
          <w:szCs w:val="22"/>
        </w:rPr>
        <w:t>.</w:t>
      </w:r>
      <w:r w:rsidR="009A7629">
        <w:rPr>
          <w:rFonts w:ascii="Arial" w:hAnsi="Arial" w:cs="Arial"/>
          <w:sz w:val="22"/>
          <w:szCs w:val="22"/>
        </w:rPr>
        <w:t xml:space="preserve"> </w:t>
      </w:r>
    </w:p>
    <w:p w14:paraId="47FBABC8" w14:textId="77777777" w:rsidR="009A7629" w:rsidRDefault="009A7629" w:rsidP="009A7629">
      <w:pPr>
        <w:pStyle w:val="NormalWeb"/>
        <w:spacing w:before="0" w:beforeAutospacing="0" w:after="0" w:afterAutospacing="0"/>
        <w:rPr>
          <w:rFonts w:ascii="Arial" w:hAnsi="Arial" w:cs="Arial"/>
          <w:sz w:val="22"/>
          <w:szCs w:val="22"/>
        </w:rPr>
      </w:pPr>
    </w:p>
    <w:p w14:paraId="379DE539" w14:textId="78E27F34" w:rsidR="004113EB" w:rsidRPr="004113EB" w:rsidRDefault="004113EB" w:rsidP="00107B0F">
      <w:pPr>
        <w:pStyle w:val="NormalWeb"/>
        <w:spacing w:before="0" w:beforeAutospacing="0" w:after="0" w:afterAutospacing="0"/>
        <w:rPr>
          <w:rFonts w:ascii="Arial" w:hAnsi="Arial" w:cs="Arial"/>
          <w:sz w:val="22"/>
          <w:szCs w:val="22"/>
        </w:rPr>
      </w:pPr>
      <w:r w:rsidRPr="004113EB">
        <w:rPr>
          <w:rFonts w:ascii="Arial" w:hAnsi="Arial" w:cs="Arial"/>
          <w:sz w:val="22"/>
          <w:szCs w:val="22"/>
        </w:rPr>
        <w:t>All orders must be accompanied by a signed and dated order form. The request for an amendment to a submitted order must be carried out via email for audit purposes. An updated order form should be sent if the requested amendment is approved.</w:t>
      </w:r>
    </w:p>
    <w:p w14:paraId="264D5C36" w14:textId="3B7F09C9" w:rsidR="00597B66" w:rsidRDefault="004113EB" w:rsidP="00597B66">
      <w:pPr>
        <w:pStyle w:val="Heading2"/>
        <w:rPr>
          <w:rFonts w:ascii="Arial" w:hAnsi="Arial" w:cs="Arial"/>
          <w:smallCaps w:val="0"/>
          <w:sz w:val="24"/>
          <w:szCs w:val="24"/>
        </w:rPr>
      </w:pPr>
      <w:bookmarkStart w:id="23" w:name="_Toc128991108"/>
      <w:r>
        <w:rPr>
          <w:rFonts w:ascii="Arial" w:hAnsi="Arial" w:cs="Arial"/>
          <w:smallCaps w:val="0"/>
          <w:sz w:val="24"/>
          <w:szCs w:val="24"/>
        </w:rPr>
        <w:t>Receipt of m</w:t>
      </w:r>
      <w:r w:rsidR="00597B66" w:rsidRPr="004113EB">
        <w:rPr>
          <w:rFonts w:ascii="Arial" w:hAnsi="Arial" w:cs="Arial"/>
          <w:smallCaps w:val="0"/>
          <w:sz w:val="24"/>
          <w:szCs w:val="24"/>
        </w:rPr>
        <w:t>edicines</w:t>
      </w:r>
      <w:bookmarkEnd w:id="23"/>
    </w:p>
    <w:p w14:paraId="13A7449B" w14:textId="77777777" w:rsidR="009A7629" w:rsidRPr="00107B0F" w:rsidRDefault="009A7629" w:rsidP="00107B0F">
      <w:pPr>
        <w:rPr>
          <w:smallCaps/>
        </w:rPr>
      </w:pPr>
    </w:p>
    <w:p w14:paraId="63A16930" w14:textId="1FE4B42D" w:rsidR="009A7629" w:rsidRDefault="004113EB" w:rsidP="009A7629">
      <w:pPr>
        <w:pStyle w:val="NormalWeb"/>
        <w:spacing w:before="0" w:beforeAutospacing="0" w:after="0" w:afterAutospacing="0"/>
        <w:rPr>
          <w:rFonts w:ascii="Arial" w:hAnsi="Arial" w:cs="Arial"/>
          <w:sz w:val="22"/>
          <w:szCs w:val="22"/>
        </w:rPr>
      </w:pPr>
      <w:r w:rsidRPr="004113EB">
        <w:rPr>
          <w:rFonts w:ascii="Arial" w:hAnsi="Arial" w:cs="Arial"/>
          <w:sz w:val="22"/>
          <w:szCs w:val="22"/>
        </w:rPr>
        <w:t>The responsible person is to sign for receipt of all deliveries but</w:t>
      </w:r>
      <w:r w:rsidR="00993E77">
        <w:rPr>
          <w:rFonts w:ascii="Arial" w:hAnsi="Arial" w:cs="Arial"/>
          <w:sz w:val="22"/>
          <w:szCs w:val="22"/>
        </w:rPr>
        <w:t>,</w:t>
      </w:r>
      <w:r w:rsidRPr="004113EB">
        <w:rPr>
          <w:rFonts w:ascii="Arial" w:hAnsi="Arial" w:cs="Arial"/>
          <w:sz w:val="22"/>
          <w:szCs w:val="22"/>
        </w:rPr>
        <w:t xml:space="preserve"> in their absence</w:t>
      </w:r>
      <w:r w:rsidR="00993E77">
        <w:rPr>
          <w:rFonts w:ascii="Arial" w:hAnsi="Arial" w:cs="Arial"/>
          <w:sz w:val="22"/>
          <w:szCs w:val="22"/>
        </w:rPr>
        <w:t>,</w:t>
      </w:r>
      <w:r w:rsidRPr="004113EB">
        <w:rPr>
          <w:rFonts w:ascii="Arial" w:hAnsi="Arial" w:cs="Arial"/>
          <w:sz w:val="22"/>
          <w:szCs w:val="22"/>
        </w:rPr>
        <w:t xml:space="preserve"> the nominated deputy is </w:t>
      </w:r>
      <w:r w:rsidR="00192B61">
        <w:rPr>
          <w:rFonts w:ascii="Arial" w:hAnsi="Arial" w:cs="Arial"/>
          <w:sz w:val="22"/>
          <w:szCs w:val="22"/>
        </w:rPr>
        <w:t>Louise Gray (Deputy Practice Manager)</w:t>
      </w:r>
      <w:r w:rsidRPr="004113EB">
        <w:rPr>
          <w:rFonts w:ascii="Arial" w:hAnsi="Arial" w:cs="Arial"/>
          <w:sz w:val="22"/>
          <w:szCs w:val="22"/>
        </w:rPr>
        <w:t xml:space="preserve">.  </w:t>
      </w:r>
    </w:p>
    <w:p w14:paraId="20702A72" w14:textId="77777777" w:rsidR="009A7629" w:rsidRDefault="009A7629" w:rsidP="00107B0F">
      <w:pPr>
        <w:pStyle w:val="NormalWeb"/>
        <w:spacing w:before="0" w:beforeAutospacing="0" w:after="0" w:afterAutospacing="0"/>
        <w:rPr>
          <w:rFonts w:ascii="Arial" w:hAnsi="Arial" w:cs="Arial"/>
          <w:sz w:val="22"/>
          <w:szCs w:val="22"/>
        </w:rPr>
      </w:pPr>
    </w:p>
    <w:p w14:paraId="247A0E6D" w14:textId="4452F51B" w:rsidR="004113EB" w:rsidRDefault="004113EB" w:rsidP="009A7629">
      <w:pPr>
        <w:pStyle w:val="NormalWeb"/>
        <w:spacing w:before="0" w:beforeAutospacing="0" w:after="0" w:afterAutospacing="0"/>
        <w:rPr>
          <w:rFonts w:ascii="Arial" w:hAnsi="Arial" w:cs="Arial"/>
          <w:sz w:val="22"/>
          <w:szCs w:val="22"/>
        </w:rPr>
      </w:pPr>
      <w:r w:rsidRPr="004113EB">
        <w:rPr>
          <w:rFonts w:ascii="Arial" w:hAnsi="Arial" w:cs="Arial"/>
          <w:sz w:val="22"/>
          <w:szCs w:val="22"/>
        </w:rPr>
        <w:t>The following actions are to be taken:</w:t>
      </w:r>
    </w:p>
    <w:p w14:paraId="3D91F110" w14:textId="77777777" w:rsidR="009A7629" w:rsidRPr="004113EB" w:rsidRDefault="009A7629" w:rsidP="00107B0F">
      <w:pPr>
        <w:pStyle w:val="NormalWeb"/>
        <w:spacing w:before="0" w:beforeAutospacing="0" w:after="0" w:afterAutospacing="0"/>
        <w:rPr>
          <w:rFonts w:ascii="Arial" w:hAnsi="Arial" w:cs="Arial"/>
          <w:sz w:val="22"/>
          <w:szCs w:val="22"/>
        </w:rPr>
      </w:pPr>
    </w:p>
    <w:p w14:paraId="79883134" w14:textId="2CDA5AD0" w:rsidR="004113EB" w:rsidRPr="004113EB" w:rsidRDefault="004113EB" w:rsidP="00107B0F">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t>Check that medicines received are in good condition and free from damage</w:t>
      </w:r>
    </w:p>
    <w:p w14:paraId="78D48E46" w14:textId="77777777" w:rsidR="004113EB" w:rsidRPr="004113EB" w:rsidRDefault="004113EB" w:rsidP="00107B0F">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t>Expiry dates to be checked to ensure each medicine has an acceptable shelf life</w:t>
      </w:r>
    </w:p>
    <w:p w14:paraId="0D631356" w14:textId="77777777" w:rsidR="004113EB" w:rsidRPr="004113EB" w:rsidRDefault="004113EB" w:rsidP="00993E77">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t>Quantities checked to make sure the order is free from discrepancy</w:t>
      </w:r>
    </w:p>
    <w:p w14:paraId="2CE9801E" w14:textId="4BD3F233" w:rsidR="004113EB" w:rsidRPr="004113EB" w:rsidRDefault="004113EB" w:rsidP="00993E77">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lastRenderedPageBreak/>
        <w:t>All cold chain items are placed in the refrigerator immediately</w:t>
      </w:r>
      <w:r w:rsidR="004F1853">
        <w:rPr>
          <w:rFonts w:ascii="Arial" w:hAnsi="Arial" w:cs="Arial"/>
          <w:sz w:val="22"/>
          <w:szCs w:val="22"/>
        </w:rPr>
        <w:t>, maintaining fridge protocols and informing the cold chain lead as soon as possible</w:t>
      </w:r>
    </w:p>
    <w:p w14:paraId="14E4C961" w14:textId="77777777" w:rsidR="004113EB" w:rsidRPr="004113EB" w:rsidRDefault="004113EB" w:rsidP="00993E77">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t>Non-cold chain items are placed into the appropriate storage facility</w:t>
      </w:r>
    </w:p>
    <w:p w14:paraId="280E56D8" w14:textId="77777777" w:rsidR="004113EB" w:rsidRPr="004113EB" w:rsidRDefault="004113EB" w:rsidP="00993E77">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t>A record of medicines and gases received is made</w:t>
      </w:r>
    </w:p>
    <w:p w14:paraId="492676AF" w14:textId="77777777" w:rsidR="004113EB" w:rsidRPr="004113EB" w:rsidRDefault="004113EB" w:rsidP="00993E77">
      <w:pPr>
        <w:pStyle w:val="NormalWeb"/>
        <w:numPr>
          <w:ilvl w:val="0"/>
          <w:numId w:val="12"/>
        </w:numPr>
        <w:spacing w:before="0" w:beforeAutospacing="0" w:after="0" w:afterAutospacing="0"/>
        <w:rPr>
          <w:rFonts w:ascii="Arial" w:hAnsi="Arial" w:cs="Arial"/>
          <w:sz w:val="22"/>
          <w:szCs w:val="22"/>
        </w:rPr>
      </w:pPr>
      <w:r w:rsidRPr="004113EB">
        <w:rPr>
          <w:rFonts w:ascii="Arial" w:hAnsi="Arial" w:cs="Arial"/>
          <w:sz w:val="22"/>
          <w:szCs w:val="22"/>
        </w:rPr>
        <w:t xml:space="preserve">Any discrepancies are reported </w:t>
      </w:r>
    </w:p>
    <w:p w14:paraId="63A3E5B9" w14:textId="21021488" w:rsidR="004113EB" w:rsidRDefault="004113EB" w:rsidP="004113EB">
      <w:pPr>
        <w:pStyle w:val="NormalWeb"/>
        <w:numPr>
          <w:ilvl w:val="0"/>
          <w:numId w:val="12"/>
        </w:numPr>
        <w:rPr>
          <w:rFonts w:ascii="Arial" w:hAnsi="Arial" w:cs="Arial"/>
          <w:sz w:val="22"/>
          <w:szCs w:val="22"/>
        </w:rPr>
      </w:pPr>
      <w:r w:rsidRPr="004113EB">
        <w:rPr>
          <w:rFonts w:ascii="Arial" w:hAnsi="Arial" w:cs="Arial"/>
          <w:sz w:val="22"/>
          <w:szCs w:val="22"/>
        </w:rPr>
        <w:t>Order forms and receipt notes are retained for a period of two years</w:t>
      </w:r>
    </w:p>
    <w:p w14:paraId="67DA6B50" w14:textId="062F7208" w:rsidR="00411C5B" w:rsidRPr="00993E77" w:rsidRDefault="00411C5B" w:rsidP="00993E77">
      <w:pPr>
        <w:pStyle w:val="NormalWeb"/>
        <w:rPr>
          <w:rFonts w:ascii="Arial" w:hAnsi="Arial" w:cs="Arial"/>
          <w:sz w:val="22"/>
          <w:szCs w:val="22"/>
        </w:rPr>
      </w:pPr>
      <w:r>
        <w:rPr>
          <w:rFonts w:ascii="Arial" w:hAnsi="Arial" w:cs="Arial"/>
          <w:sz w:val="22"/>
          <w:szCs w:val="22"/>
        </w:rPr>
        <w:t xml:space="preserve">For advice on the management of controlled drugs, refer to the </w:t>
      </w:r>
      <w:r w:rsidRPr="00192B61">
        <w:rPr>
          <w:rFonts w:ascii="Arial" w:hAnsi="Arial" w:cs="Arial"/>
          <w:b/>
          <w:bCs/>
          <w:sz w:val="22"/>
          <w:szCs w:val="22"/>
        </w:rPr>
        <w:t>Controlled Drug Policy</w:t>
      </w:r>
      <w:r>
        <w:rPr>
          <w:rFonts w:ascii="Arial" w:hAnsi="Arial" w:cs="Arial"/>
          <w:sz w:val="22"/>
          <w:szCs w:val="22"/>
        </w:rPr>
        <w:t xml:space="preserve"> and </w:t>
      </w:r>
      <w:hyperlink r:id="rId10" w:history="1">
        <w:r w:rsidRPr="00411C5B">
          <w:rPr>
            <w:rStyle w:val="Hyperlink"/>
            <w:rFonts w:ascii="Arial" w:hAnsi="Arial" w:cs="Arial"/>
            <w:sz w:val="22"/>
            <w:szCs w:val="22"/>
          </w:rPr>
          <w:t>GP Mythbuster 28: Management of controlled drugs</w:t>
        </w:r>
      </w:hyperlink>
      <w:r w:rsidR="00993E77">
        <w:rPr>
          <w:rFonts w:ascii="Arial" w:hAnsi="Arial" w:cs="Arial"/>
          <w:sz w:val="22"/>
          <w:szCs w:val="22"/>
        </w:rPr>
        <w:t>.</w:t>
      </w:r>
    </w:p>
    <w:p w14:paraId="23455820" w14:textId="425EB444" w:rsidR="00597B66" w:rsidRPr="004113EB" w:rsidRDefault="00597B66" w:rsidP="00597B66">
      <w:pPr>
        <w:pStyle w:val="Heading2"/>
        <w:rPr>
          <w:rFonts w:ascii="Arial" w:hAnsi="Arial" w:cs="Arial"/>
          <w:smallCaps w:val="0"/>
          <w:sz w:val="24"/>
          <w:szCs w:val="24"/>
        </w:rPr>
      </w:pPr>
      <w:bookmarkStart w:id="24" w:name="_Toc128991109"/>
      <w:r w:rsidRPr="004113EB">
        <w:rPr>
          <w:rFonts w:ascii="Arial" w:hAnsi="Arial" w:cs="Arial"/>
          <w:smallCaps w:val="0"/>
          <w:sz w:val="24"/>
          <w:szCs w:val="24"/>
        </w:rPr>
        <w:t>Storage</w:t>
      </w:r>
      <w:bookmarkEnd w:id="24"/>
    </w:p>
    <w:p w14:paraId="795CAD0B" w14:textId="45746E2F" w:rsidR="004113EB" w:rsidRPr="004113EB" w:rsidRDefault="004113EB" w:rsidP="004113EB">
      <w:pPr>
        <w:pStyle w:val="NormalWeb"/>
        <w:rPr>
          <w:rFonts w:ascii="Arial" w:hAnsi="Arial" w:cs="Arial"/>
          <w:sz w:val="22"/>
          <w:szCs w:val="22"/>
        </w:rPr>
      </w:pPr>
      <w:r w:rsidRPr="004113EB">
        <w:rPr>
          <w:rFonts w:ascii="Arial" w:hAnsi="Arial" w:cs="Arial"/>
          <w:sz w:val="22"/>
          <w:szCs w:val="22"/>
        </w:rPr>
        <w:t xml:space="preserve">The designated area for non-cold chain medicines is </w:t>
      </w:r>
      <w:r w:rsidR="00D6278E">
        <w:rPr>
          <w:rFonts w:ascii="Arial" w:hAnsi="Arial" w:cs="Arial"/>
          <w:sz w:val="22"/>
          <w:szCs w:val="22"/>
        </w:rPr>
        <w:t>the treatment room</w:t>
      </w:r>
      <w:r w:rsidRPr="004113EB">
        <w:rPr>
          <w:rFonts w:ascii="Arial" w:hAnsi="Arial" w:cs="Arial"/>
          <w:sz w:val="22"/>
          <w:szCs w:val="22"/>
        </w:rPr>
        <w:t xml:space="preserve">. The following principles apply to this area: </w:t>
      </w:r>
    </w:p>
    <w:p w14:paraId="736782B8"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Medicines will be stored in a locked cupboard</w:t>
      </w:r>
    </w:p>
    <w:p w14:paraId="650EB345"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The keys for this room and cupboard will be held by the responsible person</w:t>
      </w:r>
    </w:p>
    <w:p w14:paraId="00004399"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 xml:space="preserve">The room is not accessible to the public </w:t>
      </w:r>
    </w:p>
    <w:p w14:paraId="252DFCC8"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The storage facility is not in a location that will exceed the upper temperature limit of 25°C</w:t>
      </w:r>
    </w:p>
    <w:p w14:paraId="704740F9"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A thermometer is present to record maximum and minimum temperatures</w:t>
      </w:r>
    </w:p>
    <w:p w14:paraId="7894808C"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Temperatures will be recorded daily</w:t>
      </w:r>
    </w:p>
    <w:p w14:paraId="741470DE"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No other items other than medicines will be stored in this facility</w:t>
      </w:r>
    </w:p>
    <w:p w14:paraId="4F3AF826"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Effective stock rotation must be enforced to minimise wastage</w:t>
      </w:r>
    </w:p>
    <w:p w14:paraId="244E9B41" w14:textId="77777777" w:rsidR="004113EB" w:rsidRPr="004113EB" w:rsidRDefault="004113EB" w:rsidP="004113EB">
      <w:pPr>
        <w:pStyle w:val="NormalWeb"/>
        <w:numPr>
          <w:ilvl w:val="0"/>
          <w:numId w:val="13"/>
        </w:numPr>
        <w:rPr>
          <w:rFonts w:ascii="Arial" w:hAnsi="Arial" w:cs="Arial"/>
          <w:sz w:val="22"/>
          <w:szCs w:val="22"/>
        </w:rPr>
      </w:pPr>
      <w:r w:rsidRPr="004113EB">
        <w:rPr>
          <w:rFonts w:ascii="Arial" w:hAnsi="Arial" w:cs="Arial"/>
          <w:sz w:val="22"/>
          <w:szCs w:val="22"/>
        </w:rPr>
        <w:t xml:space="preserve">Drugs should be stored in alphabetical order </w:t>
      </w:r>
    </w:p>
    <w:p w14:paraId="73FA6862" w14:textId="73A030CC" w:rsidR="004113EB" w:rsidRPr="004113EB" w:rsidRDefault="004113EB" w:rsidP="00FA275A">
      <w:pPr>
        <w:pStyle w:val="NormalWeb"/>
        <w:rPr>
          <w:rFonts w:ascii="Arial" w:hAnsi="Arial" w:cs="Arial"/>
          <w:sz w:val="22"/>
          <w:szCs w:val="22"/>
        </w:rPr>
      </w:pPr>
      <w:r w:rsidRPr="004113EB">
        <w:rPr>
          <w:rFonts w:ascii="Arial" w:hAnsi="Arial" w:cs="Arial"/>
          <w:sz w:val="22"/>
          <w:szCs w:val="22"/>
        </w:rPr>
        <w:t xml:space="preserve">Cold chain items should be stored </w:t>
      </w:r>
      <w:r w:rsidR="00FA275A">
        <w:rPr>
          <w:rFonts w:ascii="Arial" w:hAnsi="Arial" w:cs="Arial"/>
          <w:sz w:val="22"/>
          <w:szCs w:val="22"/>
        </w:rPr>
        <w:t xml:space="preserve">as detailed in the </w:t>
      </w:r>
      <w:r w:rsidR="00FA275A" w:rsidRPr="00D6278E">
        <w:rPr>
          <w:rFonts w:ascii="Arial" w:hAnsi="Arial" w:cs="Arial"/>
          <w:b/>
          <w:bCs/>
          <w:sz w:val="22"/>
          <w:szCs w:val="22"/>
        </w:rPr>
        <w:t xml:space="preserve">Cold </w:t>
      </w:r>
      <w:r w:rsidR="00B11124" w:rsidRPr="00D6278E">
        <w:rPr>
          <w:rFonts w:ascii="Arial" w:hAnsi="Arial" w:cs="Arial"/>
          <w:b/>
          <w:bCs/>
          <w:sz w:val="22"/>
          <w:szCs w:val="22"/>
        </w:rPr>
        <w:t>C</w:t>
      </w:r>
      <w:r w:rsidR="00FA275A" w:rsidRPr="00D6278E">
        <w:rPr>
          <w:rFonts w:ascii="Arial" w:hAnsi="Arial" w:cs="Arial"/>
          <w:b/>
          <w:bCs/>
          <w:sz w:val="22"/>
          <w:szCs w:val="22"/>
        </w:rPr>
        <w:t xml:space="preserve">hain </w:t>
      </w:r>
      <w:r w:rsidR="00B11124" w:rsidRPr="00D6278E">
        <w:rPr>
          <w:rFonts w:ascii="Arial" w:hAnsi="Arial" w:cs="Arial"/>
          <w:b/>
          <w:bCs/>
          <w:sz w:val="22"/>
          <w:szCs w:val="22"/>
        </w:rPr>
        <w:t>P</w:t>
      </w:r>
      <w:r w:rsidR="00FA275A" w:rsidRPr="00D6278E">
        <w:rPr>
          <w:rFonts w:ascii="Arial" w:hAnsi="Arial" w:cs="Arial"/>
          <w:b/>
          <w:bCs/>
          <w:sz w:val="22"/>
          <w:szCs w:val="22"/>
        </w:rPr>
        <w:t>olicy</w:t>
      </w:r>
      <w:r w:rsidR="00FA275A">
        <w:rPr>
          <w:rFonts w:ascii="Arial" w:hAnsi="Arial" w:cs="Arial"/>
          <w:sz w:val="22"/>
          <w:szCs w:val="22"/>
        </w:rPr>
        <w:t xml:space="preserve">. </w:t>
      </w:r>
    </w:p>
    <w:p w14:paraId="35D015B0" w14:textId="77F69A93" w:rsidR="00597B66" w:rsidRPr="004113EB" w:rsidRDefault="004113EB" w:rsidP="00597B66">
      <w:pPr>
        <w:pStyle w:val="Heading2"/>
        <w:rPr>
          <w:rFonts w:ascii="Arial" w:hAnsi="Arial" w:cs="Arial"/>
          <w:smallCaps w:val="0"/>
          <w:sz w:val="24"/>
          <w:szCs w:val="24"/>
        </w:rPr>
      </w:pPr>
      <w:bookmarkStart w:id="25" w:name="_Toc128991110"/>
      <w:r>
        <w:rPr>
          <w:rFonts w:ascii="Arial" w:hAnsi="Arial" w:cs="Arial"/>
          <w:smallCaps w:val="0"/>
          <w:sz w:val="24"/>
          <w:szCs w:val="24"/>
        </w:rPr>
        <w:t>Medical g</w:t>
      </w:r>
      <w:r w:rsidR="00597B66" w:rsidRPr="004113EB">
        <w:rPr>
          <w:rFonts w:ascii="Arial" w:hAnsi="Arial" w:cs="Arial"/>
          <w:smallCaps w:val="0"/>
          <w:sz w:val="24"/>
          <w:szCs w:val="24"/>
        </w:rPr>
        <w:t>ases</w:t>
      </w:r>
      <w:bookmarkEnd w:id="25"/>
    </w:p>
    <w:p w14:paraId="1FA2688F" w14:textId="26308114" w:rsidR="00BE6E71" w:rsidRPr="004113EB" w:rsidRDefault="004113EB" w:rsidP="004113EB">
      <w:pPr>
        <w:pStyle w:val="NormalWeb"/>
        <w:rPr>
          <w:rFonts w:ascii="Arial" w:hAnsi="Arial" w:cs="Arial"/>
          <w:sz w:val="22"/>
          <w:szCs w:val="22"/>
        </w:rPr>
      </w:pPr>
      <w:r w:rsidRPr="004113EB">
        <w:rPr>
          <w:rFonts w:ascii="Arial" w:hAnsi="Arial" w:cs="Arial"/>
          <w:sz w:val="22"/>
          <w:szCs w:val="22"/>
        </w:rPr>
        <w:t xml:space="preserve">Medical gases are classed as hazardous substances and as a result they are stored in </w:t>
      </w:r>
      <w:r w:rsidR="00D6278E">
        <w:rPr>
          <w:rFonts w:ascii="Arial" w:hAnsi="Arial" w:cs="Arial"/>
          <w:sz w:val="22"/>
          <w:szCs w:val="22"/>
        </w:rPr>
        <w:t>the treatment room</w:t>
      </w:r>
      <w:r w:rsidRPr="004113EB">
        <w:rPr>
          <w:rFonts w:ascii="Arial" w:hAnsi="Arial" w:cs="Arial"/>
          <w:sz w:val="22"/>
          <w:szCs w:val="22"/>
        </w:rPr>
        <w:t xml:space="preserve"> with access limited to authorised personnel only. Cylinders are deemed to be in storage when</w:t>
      </w:r>
      <w:r w:rsidR="00D134EE">
        <w:rPr>
          <w:rFonts w:ascii="Arial" w:hAnsi="Arial" w:cs="Arial"/>
          <w:sz w:val="22"/>
          <w:szCs w:val="22"/>
        </w:rPr>
        <w:t>:</w:t>
      </w:r>
    </w:p>
    <w:p w14:paraId="6E9A3E9B" w14:textId="77777777" w:rsidR="004113EB" w:rsidRPr="004113EB" w:rsidRDefault="004113EB" w:rsidP="004113EB">
      <w:pPr>
        <w:pStyle w:val="NormalWeb"/>
        <w:numPr>
          <w:ilvl w:val="0"/>
          <w:numId w:val="15"/>
        </w:numPr>
        <w:rPr>
          <w:rFonts w:ascii="Arial" w:hAnsi="Arial" w:cs="Arial"/>
          <w:sz w:val="22"/>
          <w:szCs w:val="22"/>
        </w:rPr>
      </w:pPr>
      <w:r w:rsidRPr="004113EB">
        <w:rPr>
          <w:rFonts w:ascii="Arial" w:hAnsi="Arial" w:cs="Arial"/>
          <w:sz w:val="22"/>
          <w:szCs w:val="22"/>
        </w:rPr>
        <w:t>They are not in use</w:t>
      </w:r>
    </w:p>
    <w:p w14:paraId="2E60BFC3" w14:textId="77777777" w:rsidR="004113EB" w:rsidRPr="004113EB" w:rsidRDefault="004113EB" w:rsidP="004113EB">
      <w:pPr>
        <w:pStyle w:val="NormalWeb"/>
        <w:numPr>
          <w:ilvl w:val="0"/>
          <w:numId w:val="15"/>
        </w:numPr>
        <w:rPr>
          <w:rFonts w:ascii="Arial" w:hAnsi="Arial" w:cs="Arial"/>
          <w:sz w:val="22"/>
          <w:szCs w:val="22"/>
        </w:rPr>
      </w:pPr>
      <w:r w:rsidRPr="004113EB">
        <w:rPr>
          <w:rFonts w:ascii="Arial" w:hAnsi="Arial" w:cs="Arial"/>
          <w:sz w:val="22"/>
          <w:szCs w:val="22"/>
        </w:rPr>
        <w:t>They are not being transported</w:t>
      </w:r>
    </w:p>
    <w:p w14:paraId="536B2323" w14:textId="0ADD8A34" w:rsidR="00597B66" w:rsidRPr="004113EB" w:rsidRDefault="004113EB" w:rsidP="00597B66">
      <w:pPr>
        <w:pStyle w:val="Heading2"/>
        <w:rPr>
          <w:rFonts w:ascii="Arial" w:hAnsi="Arial" w:cs="Arial"/>
          <w:smallCaps w:val="0"/>
          <w:sz w:val="24"/>
          <w:szCs w:val="24"/>
        </w:rPr>
      </w:pPr>
      <w:bookmarkStart w:id="26" w:name="_Toc128991111"/>
      <w:r>
        <w:rPr>
          <w:rFonts w:ascii="Arial" w:hAnsi="Arial" w:cs="Arial"/>
          <w:smallCaps w:val="0"/>
          <w:sz w:val="24"/>
          <w:szCs w:val="24"/>
        </w:rPr>
        <w:t>Risks associated with medical g</w:t>
      </w:r>
      <w:r w:rsidR="00597B66" w:rsidRPr="004113EB">
        <w:rPr>
          <w:rFonts w:ascii="Arial" w:hAnsi="Arial" w:cs="Arial"/>
          <w:smallCaps w:val="0"/>
          <w:sz w:val="24"/>
          <w:szCs w:val="24"/>
        </w:rPr>
        <w:t>ases</w:t>
      </w:r>
      <w:bookmarkEnd w:id="26"/>
    </w:p>
    <w:p w14:paraId="045DA8D5" w14:textId="287ABAC6" w:rsidR="008049C6" w:rsidRDefault="004113EB" w:rsidP="004113EB">
      <w:pPr>
        <w:pStyle w:val="NormalWeb"/>
        <w:rPr>
          <w:rFonts w:ascii="Arial" w:hAnsi="Arial" w:cs="Arial"/>
          <w:sz w:val="22"/>
          <w:szCs w:val="22"/>
        </w:rPr>
      </w:pPr>
      <w:r w:rsidRPr="004113EB">
        <w:rPr>
          <w:rFonts w:ascii="Arial" w:hAnsi="Arial" w:cs="Arial"/>
          <w:sz w:val="22"/>
          <w:szCs w:val="22"/>
        </w:rPr>
        <w:t>Gas cylinders have a number of associated hazards</w:t>
      </w:r>
      <w:r w:rsidR="00993E77">
        <w:rPr>
          <w:rFonts w:ascii="Arial" w:hAnsi="Arial" w:cs="Arial"/>
          <w:sz w:val="22"/>
          <w:szCs w:val="22"/>
        </w:rPr>
        <w:t xml:space="preserve"> and</w:t>
      </w:r>
      <w:r w:rsidRPr="004113EB">
        <w:rPr>
          <w:rFonts w:ascii="Arial" w:hAnsi="Arial" w:cs="Arial"/>
          <w:sz w:val="22"/>
          <w:szCs w:val="22"/>
        </w:rPr>
        <w:t xml:space="preserve"> therefore a risk assessment must be undertaken for the storage area of gas cylinders. This risk assessment must be carried out in accordance with </w:t>
      </w:r>
      <w:r w:rsidR="00B11124">
        <w:rPr>
          <w:rFonts w:ascii="Arial" w:hAnsi="Arial" w:cs="Arial"/>
          <w:sz w:val="22"/>
          <w:szCs w:val="22"/>
        </w:rPr>
        <w:t>t</w:t>
      </w:r>
      <w:r w:rsidRPr="004113EB">
        <w:rPr>
          <w:rFonts w:ascii="Arial" w:hAnsi="Arial" w:cs="Arial"/>
          <w:sz w:val="22"/>
          <w:szCs w:val="22"/>
        </w:rPr>
        <w:t xml:space="preserve">he Dangerous Substances and Explosive Atmospheres Regulations (DSEAR); guidance is provided </w:t>
      </w:r>
      <w:r w:rsidR="00D134EE">
        <w:rPr>
          <w:rFonts w:ascii="Arial" w:hAnsi="Arial" w:cs="Arial"/>
          <w:sz w:val="22"/>
          <w:szCs w:val="22"/>
        </w:rPr>
        <w:t xml:space="preserve">at </w:t>
      </w:r>
      <w:r w:rsidR="00B11124">
        <w:rPr>
          <w:rFonts w:ascii="Arial" w:hAnsi="Arial" w:cs="Arial"/>
          <w:sz w:val="22"/>
          <w:szCs w:val="22"/>
        </w:rPr>
        <w:t xml:space="preserve">the </w:t>
      </w:r>
      <w:r w:rsidR="00D134EE">
        <w:rPr>
          <w:rFonts w:ascii="Arial" w:hAnsi="Arial" w:cs="Arial"/>
          <w:sz w:val="22"/>
          <w:szCs w:val="22"/>
        </w:rPr>
        <w:t xml:space="preserve">HSE </w:t>
      </w:r>
      <w:r w:rsidR="008049C6">
        <w:rPr>
          <w:rFonts w:ascii="Arial" w:hAnsi="Arial" w:cs="Arial"/>
          <w:sz w:val="22"/>
          <w:szCs w:val="22"/>
        </w:rPr>
        <w:t xml:space="preserve">webpage titled </w:t>
      </w:r>
      <w:hyperlink r:id="rId11" w:history="1">
        <w:r w:rsidR="008049C6" w:rsidRPr="008049C6">
          <w:rPr>
            <w:rStyle w:val="Hyperlink"/>
            <w:rFonts w:ascii="Arial" w:hAnsi="Arial" w:cs="Arial"/>
            <w:sz w:val="22"/>
            <w:szCs w:val="22"/>
          </w:rPr>
          <w:t>DSEAR Regulations</w:t>
        </w:r>
      </w:hyperlink>
      <w:r w:rsidRPr="004113EB">
        <w:rPr>
          <w:rFonts w:ascii="Arial" w:hAnsi="Arial" w:cs="Arial"/>
          <w:sz w:val="22"/>
          <w:szCs w:val="22"/>
        </w:rPr>
        <w:t xml:space="preserve">.  </w:t>
      </w:r>
    </w:p>
    <w:p w14:paraId="4DB74098" w14:textId="3BC63827" w:rsidR="004113EB" w:rsidRPr="004113EB" w:rsidRDefault="004113EB" w:rsidP="004113EB">
      <w:pPr>
        <w:pStyle w:val="NormalWeb"/>
        <w:rPr>
          <w:rFonts w:ascii="Arial" w:hAnsi="Arial" w:cs="Arial"/>
          <w:sz w:val="22"/>
          <w:szCs w:val="22"/>
        </w:rPr>
      </w:pPr>
      <w:r w:rsidRPr="004113EB">
        <w:rPr>
          <w:rFonts w:ascii="Arial" w:hAnsi="Arial" w:cs="Arial"/>
          <w:sz w:val="22"/>
          <w:szCs w:val="22"/>
        </w:rPr>
        <w:t xml:space="preserve">At </w:t>
      </w:r>
      <w:proofErr w:type="spellStart"/>
      <w:r w:rsidR="00D6278E">
        <w:rPr>
          <w:rFonts w:ascii="Arial" w:hAnsi="Arial" w:cs="Arial"/>
          <w:sz w:val="22"/>
          <w:szCs w:val="22"/>
          <w:lang w:val="en-US"/>
        </w:rPr>
        <w:t>Sheerwater</w:t>
      </w:r>
      <w:proofErr w:type="spellEnd"/>
      <w:r w:rsidR="00D6278E">
        <w:rPr>
          <w:rFonts w:ascii="Arial" w:hAnsi="Arial" w:cs="Arial"/>
          <w:sz w:val="22"/>
          <w:szCs w:val="22"/>
          <w:lang w:val="en-US"/>
        </w:rPr>
        <w:t xml:space="preserve"> Health Centre</w:t>
      </w:r>
      <w:r w:rsidR="00993E77">
        <w:rPr>
          <w:rFonts w:ascii="Arial" w:hAnsi="Arial" w:cs="Arial"/>
          <w:sz w:val="22"/>
          <w:szCs w:val="22"/>
        </w:rPr>
        <w:t>,</w:t>
      </w:r>
      <w:r w:rsidRPr="004113EB">
        <w:rPr>
          <w:rFonts w:ascii="Arial" w:hAnsi="Arial" w:cs="Arial"/>
          <w:sz w:val="22"/>
          <w:szCs w:val="22"/>
        </w:rPr>
        <w:t xml:space="preserve"> cylinder storage adheres to the following precautions:</w:t>
      </w:r>
    </w:p>
    <w:p w14:paraId="0A35DF0A" w14:textId="7777777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Only the required minimum number of cylinders are held</w:t>
      </w:r>
    </w:p>
    <w:p w14:paraId="4FBA319D" w14:textId="7777777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Cylinders are secured to prevent them falling over, or</w:t>
      </w:r>
    </w:p>
    <w:p w14:paraId="350E299B" w14:textId="7777777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Are stored in a purpose-built rack</w:t>
      </w:r>
    </w:p>
    <w:p w14:paraId="7B5EE36A" w14:textId="7777777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 xml:space="preserve">All valves on cylinders are to be in the closed position </w:t>
      </w:r>
    </w:p>
    <w:p w14:paraId="02475DFC" w14:textId="37659741" w:rsidR="004113EB" w:rsidRPr="004113EB" w:rsidRDefault="00B11124" w:rsidP="004113EB">
      <w:pPr>
        <w:pStyle w:val="NormalWeb"/>
        <w:numPr>
          <w:ilvl w:val="0"/>
          <w:numId w:val="16"/>
        </w:numPr>
        <w:rPr>
          <w:rFonts w:ascii="Arial" w:hAnsi="Arial" w:cs="Arial"/>
          <w:sz w:val="22"/>
          <w:szCs w:val="22"/>
        </w:rPr>
      </w:pPr>
      <w:r>
        <w:rPr>
          <w:rFonts w:ascii="Arial" w:hAnsi="Arial" w:cs="Arial"/>
          <w:sz w:val="22"/>
          <w:szCs w:val="22"/>
        </w:rPr>
        <w:lastRenderedPageBreak/>
        <w:t xml:space="preserve">Cylinders </w:t>
      </w:r>
      <w:r w:rsidR="004113EB" w:rsidRPr="004113EB">
        <w:rPr>
          <w:rFonts w:ascii="Arial" w:hAnsi="Arial" w:cs="Arial"/>
          <w:sz w:val="22"/>
          <w:szCs w:val="22"/>
        </w:rPr>
        <w:t>are stored away from extreme sources of heat in a well-ventilated area</w:t>
      </w:r>
    </w:p>
    <w:p w14:paraId="06ED456C" w14:textId="2CB3CD2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The storage area is appropriately identified with the necessary signage – this includes no naked lights, no smoking, no sources of ignition, no mobile phones or other electronic devices, no storage of oil, grease or combustible materials</w:t>
      </w:r>
    </w:p>
    <w:p w14:paraId="578CEE8B" w14:textId="7777777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Empty and full cylinders are segregated with areas clearly marked</w:t>
      </w:r>
    </w:p>
    <w:p w14:paraId="54A81EB5" w14:textId="77777777" w:rsidR="004113EB" w:rsidRP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Faulty equipment is segregated and labelled accordingly</w:t>
      </w:r>
    </w:p>
    <w:p w14:paraId="50AED69A" w14:textId="41F43BFA" w:rsidR="004113EB" w:rsidRDefault="004113EB" w:rsidP="004113EB">
      <w:pPr>
        <w:pStyle w:val="NormalWeb"/>
        <w:numPr>
          <w:ilvl w:val="0"/>
          <w:numId w:val="16"/>
        </w:numPr>
        <w:rPr>
          <w:rFonts w:ascii="Arial" w:hAnsi="Arial" w:cs="Arial"/>
          <w:sz w:val="22"/>
          <w:szCs w:val="22"/>
        </w:rPr>
      </w:pPr>
      <w:r w:rsidRPr="004113EB">
        <w:rPr>
          <w:rFonts w:ascii="Arial" w:hAnsi="Arial" w:cs="Arial"/>
          <w:sz w:val="22"/>
          <w:szCs w:val="22"/>
        </w:rPr>
        <w:t xml:space="preserve">Actions in the event of emergency signage is displayed </w:t>
      </w:r>
    </w:p>
    <w:p w14:paraId="51ADB04C" w14:textId="081FCD81" w:rsidR="00D134EE" w:rsidRPr="004113EB" w:rsidRDefault="00D134EE" w:rsidP="00993E77">
      <w:pPr>
        <w:pStyle w:val="NormalWeb"/>
        <w:rPr>
          <w:rFonts w:ascii="Arial" w:hAnsi="Arial" w:cs="Arial"/>
          <w:sz w:val="22"/>
          <w:szCs w:val="22"/>
        </w:rPr>
      </w:pPr>
      <w:r>
        <w:rPr>
          <w:rFonts w:ascii="Arial" w:hAnsi="Arial" w:cs="Arial"/>
          <w:sz w:val="22"/>
          <w:szCs w:val="22"/>
        </w:rPr>
        <w:t xml:space="preserve">Further guidance should be sought from the HSE guidance document titled </w:t>
      </w:r>
      <w:hyperlink r:id="rId12" w:history="1">
        <w:r w:rsidRPr="00D134EE">
          <w:rPr>
            <w:rStyle w:val="Hyperlink"/>
            <w:rFonts w:ascii="Arial" w:hAnsi="Arial" w:cs="Arial"/>
            <w:sz w:val="22"/>
            <w:szCs w:val="22"/>
          </w:rPr>
          <w:t>Oxygen use in the workplace - Fire and explosio</w:t>
        </w:r>
        <w:r w:rsidRPr="00D134EE">
          <w:rPr>
            <w:rStyle w:val="Hyperlink"/>
            <w:rFonts w:ascii="Arial" w:hAnsi="Arial" w:cs="Arial"/>
            <w:sz w:val="22"/>
            <w:szCs w:val="22"/>
          </w:rPr>
          <w:t>n</w:t>
        </w:r>
        <w:r w:rsidRPr="00D134EE">
          <w:rPr>
            <w:rStyle w:val="Hyperlink"/>
            <w:rFonts w:ascii="Arial" w:hAnsi="Arial" w:cs="Arial"/>
            <w:sz w:val="22"/>
            <w:szCs w:val="22"/>
          </w:rPr>
          <w:t xml:space="preserve"> hazards</w:t>
        </w:r>
      </w:hyperlink>
      <w:r w:rsidR="00993E77">
        <w:rPr>
          <w:rFonts w:ascii="Arial" w:hAnsi="Arial" w:cs="Arial"/>
          <w:sz w:val="22"/>
          <w:szCs w:val="22"/>
        </w:rPr>
        <w:t>.</w:t>
      </w:r>
    </w:p>
    <w:p w14:paraId="6F59BF8D" w14:textId="3CDEF4E0" w:rsidR="0019624D" w:rsidRPr="004113EB" w:rsidRDefault="0019624D" w:rsidP="0019624D">
      <w:pPr>
        <w:pStyle w:val="Heading2"/>
        <w:rPr>
          <w:rFonts w:ascii="Arial" w:hAnsi="Arial" w:cs="Arial"/>
          <w:smallCaps w:val="0"/>
          <w:sz w:val="24"/>
          <w:szCs w:val="24"/>
        </w:rPr>
      </w:pPr>
      <w:bookmarkStart w:id="27" w:name="_Toc128991112"/>
      <w:r w:rsidRPr="004113EB">
        <w:rPr>
          <w:rFonts w:ascii="Arial" w:hAnsi="Arial" w:cs="Arial"/>
          <w:smallCaps w:val="0"/>
          <w:sz w:val="24"/>
          <w:szCs w:val="24"/>
        </w:rPr>
        <w:t xml:space="preserve">Medical </w:t>
      </w:r>
      <w:r w:rsidR="004113EB">
        <w:rPr>
          <w:rFonts w:ascii="Arial" w:hAnsi="Arial" w:cs="Arial"/>
          <w:smallCaps w:val="0"/>
          <w:sz w:val="24"/>
          <w:szCs w:val="24"/>
        </w:rPr>
        <w:t>gases t</w:t>
      </w:r>
      <w:r w:rsidRPr="004113EB">
        <w:rPr>
          <w:rFonts w:ascii="Arial" w:hAnsi="Arial" w:cs="Arial"/>
          <w:smallCaps w:val="0"/>
          <w:sz w:val="24"/>
          <w:szCs w:val="24"/>
        </w:rPr>
        <w:t>raining</w:t>
      </w:r>
      <w:bookmarkEnd w:id="27"/>
    </w:p>
    <w:p w14:paraId="6A3DA214" w14:textId="77777777" w:rsidR="008049C6" w:rsidRDefault="004113EB" w:rsidP="004113EB">
      <w:pPr>
        <w:pStyle w:val="NormalWeb"/>
        <w:rPr>
          <w:rFonts w:ascii="Arial" w:hAnsi="Arial" w:cs="Arial"/>
          <w:sz w:val="22"/>
          <w:szCs w:val="22"/>
        </w:rPr>
      </w:pPr>
      <w:r w:rsidRPr="004113EB">
        <w:rPr>
          <w:rFonts w:ascii="Arial" w:hAnsi="Arial" w:cs="Arial"/>
          <w:sz w:val="22"/>
          <w:szCs w:val="22"/>
        </w:rPr>
        <w:t xml:space="preserve">All staff who handle or use medical gases have received the appropriate training and this is annotated in the training log. </w:t>
      </w:r>
    </w:p>
    <w:p w14:paraId="7CC88F97" w14:textId="0EC6587E" w:rsidR="004113EB" w:rsidRPr="004113EB" w:rsidRDefault="004113EB" w:rsidP="004113EB">
      <w:pPr>
        <w:pStyle w:val="NormalWeb"/>
        <w:rPr>
          <w:rFonts w:ascii="Arial" w:hAnsi="Arial" w:cs="Arial"/>
          <w:sz w:val="22"/>
          <w:szCs w:val="22"/>
        </w:rPr>
      </w:pPr>
      <w:r w:rsidRPr="004113EB">
        <w:rPr>
          <w:rFonts w:ascii="Arial" w:hAnsi="Arial" w:cs="Arial"/>
          <w:sz w:val="22"/>
          <w:szCs w:val="22"/>
        </w:rPr>
        <w:t>Training includes:</w:t>
      </w:r>
    </w:p>
    <w:p w14:paraId="35398DFD" w14:textId="77777777" w:rsidR="004113EB" w:rsidRPr="004113EB" w:rsidRDefault="004113EB" w:rsidP="004113EB">
      <w:pPr>
        <w:pStyle w:val="NormalWeb"/>
        <w:numPr>
          <w:ilvl w:val="0"/>
          <w:numId w:val="17"/>
        </w:numPr>
        <w:rPr>
          <w:rFonts w:ascii="Arial" w:hAnsi="Arial" w:cs="Arial"/>
          <w:sz w:val="22"/>
          <w:szCs w:val="22"/>
        </w:rPr>
      </w:pPr>
      <w:r w:rsidRPr="004113EB">
        <w:rPr>
          <w:rFonts w:ascii="Arial" w:hAnsi="Arial" w:cs="Arial"/>
          <w:sz w:val="22"/>
          <w:szCs w:val="22"/>
        </w:rPr>
        <w:t>How to handle cylinders safely</w:t>
      </w:r>
    </w:p>
    <w:p w14:paraId="7C08FFBE" w14:textId="77777777" w:rsidR="004113EB" w:rsidRPr="004113EB" w:rsidRDefault="004113EB" w:rsidP="004113EB">
      <w:pPr>
        <w:pStyle w:val="NormalWeb"/>
        <w:numPr>
          <w:ilvl w:val="0"/>
          <w:numId w:val="17"/>
        </w:numPr>
        <w:rPr>
          <w:rFonts w:ascii="Arial" w:hAnsi="Arial" w:cs="Arial"/>
          <w:sz w:val="22"/>
          <w:szCs w:val="22"/>
        </w:rPr>
      </w:pPr>
      <w:r w:rsidRPr="004113EB">
        <w:rPr>
          <w:rFonts w:ascii="Arial" w:hAnsi="Arial" w:cs="Arial"/>
          <w:sz w:val="22"/>
          <w:szCs w:val="22"/>
        </w:rPr>
        <w:t>The correct storage of cylinders</w:t>
      </w:r>
    </w:p>
    <w:p w14:paraId="00481E41" w14:textId="77777777" w:rsidR="004113EB" w:rsidRPr="004113EB" w:rsidRDefault="004113EB" w:rsidP="004113EB">
      <w:pPr>
        <w:pStyle w:val="NormalWeb"/>
        <w:numPr>
          <w:ilvl w:val="0"/>
          <w:numId w:val="17"/>
        </w:numPr>
        <w:rPr>
          <w:rFonts w:ascii="Arial" w:hAnsi="Arial" w:cs="Arial"/>
          <w:sz w:val="22"/>
          <w:szCs w:val="22"/>
        </w:rPr>
      </w:pPr>
      <w:r w:rsidRPr="004113EB">
        <w:rPr>
          <w:rFonts w:ascii="Arial" w:hAnsi="Arial" w:cs="Arial"/>
          <w:sz w:val="22"/>
          <w:szCs w:val="22"/>
        </w:rPr>
        <w:t>The hazards associated with gas cylinders</w:t>
      </w:r>
    </w:p>
    <w:p w14:paraId="69BD4B66" w14:textId="77777777" w:rsidR="004113EB" w:rsidRPr="004113EB" w:rsidRDefault="004113EB" w:rsidP="004113EB">
      <w:pPr>
        <w:pStyle w:val="NormalWeb"/>
        <w:numPr>
          <w:ilvl w:val="0"/>
          <w:numId w:val="17"/>
        </w:numPr>
        <w:rPr>
          <w:rFonts w:ascii="Arial" w:hAnsi="Arial" w:cs="Arial"/>
          <w:sz w:val="22"/>
          <w:szCs w:val="22"/>
        </w:rPr>
      </w:pPr>
      <w:r w:rsidRPr="004113EB">
        <w:rPr>
          <w:rFonts w:ascii="Arial" w:hAnsi="Arial" w:cs="Arial"/>
          <w:sz w:val="22"/>
          <w:szCs w:val="22"/>
        </w:rPr>
        <w:t>How to identify a cylinder and its content</w:t>
      </w:r>
    </w:p>
    <w:p w14:paraId="1E027335" w14:textId="77777777" w:rsidR="004113EB" w:rsidRPr="004113EB" w:rsidRDefault="004113EB" w:rsidP="004113EB">
      <w:pPr>
        <w:pStyle w:val="NormalWeb"/>
        <w:numPr>
          <w:ilvl w:val="0"/>
          <w:numId w:val="17"/>
        </w:numPr>
        <w:rPr>
          <w:rFonts w:ascii="Arial" w:hAnsi="Arial" w:cs="Arial"/>
          <w:sz w:val="22"/>
          <w:szCs w:val="22"/>
        </w:rPr>
      </w:pPr>
      <w:r w:rsidRPr="004113EB">
        <w:rPr>
          <w:rFonts w:ascii="Arial" w:hAnsi="Arial" w:cs="Arial"/>
          <w:sz w:val="22"/>
          <w:szCs w:val="22"/>
        </w:rPr>
        <w:t>Actions in the event of an emergency</w:t>
      </w:r>
    </w:p>
    <w:p w14:paraId="5F0A7060" w14:textId="77777777" w:rsidR="004113EB" w:rsidRPr="004113EB" w:rsidRDefault="004113EB" w:rsidP="004113EB">
      <w:pPr>
        <w:pStyle w:val="NormalWeb"/>
        <w:numPr>
          <w:ilvl w:val="0"/>
          <w:numId w:val="17"/>
        </w:numPr>
        <w:rPr>
          <w:rFonts w:ascii="Arial" w:hAnsi="Arial" w:cs="Arial"/>
          <w:sz w:val="22"/>
          <w:szCs w:val="22"/>
        </w:rPr>
      </w:pPr>
      <w:r w:rsidRPr="004113EB">
        <w:rPr>
          <w:rFonts w:ascii="Arial" w:hAnsi="Arial" w:cs="Arial"/>
          <w:sz w:val="22"/>
          <w:szCs w:val="22"/>
        </w:rPr>
        <w:t>How to report defects and what to do with defective equipment</w:t>
      </w:r>
    </w:p>
    <w:p w14:paraId="3C7DC31B" w14:textId="3E1BECB0" w:rsidR="0019624D" w:rsidRPr="004113EB" w:rsidRDefault="004113EB" w:rsidP="0019624D">
      <w:pPr>
        <w:pStyle w:val="Heading2"/>
        <w:rPr>
          <w:rFonts w:ascii="Arial" w:hAnsi="Arial" w:cs="Arial"/>
          <w:smallCaps w:val="0"/>
          <w:sz w:val="24"/>
          <w:szCs w:val="24"/>
        </w:rPr>
      </w:pPr>
      <w:bookmarkStart w:id="28" w:name="_Toc128991113"/>
      <w:r>
        <w:rPr>
          <w:rFonts w:ascii="Arial" w:hAnsi="Arial" w:cs="Arial"/>
          <w:smallCaps w:val="0"/>
          <w:sz w:val="24"/>
          <w:szCs w:val="24"/>
        </w:rPr>
        <w:t>Transporting of cylinders by clinical s</w:t>
      </w:r>
      <w:r w:rsidR="0019624D" w:rsidRPr="004113EB">
        <w:rPr>
          <w:rFonts w:ascii="Arial" w:hAnsi="Arial" w:cs="Arial"/>
          <w:smallCaps w:val="0"/>
          <w:sz w:val="24"/>
          <w:szCs w:val="24"/>
        </w:rPr>
        <w:t>taff</w:t>
      </w:r>
      <w:bookmarkEnd w:id="28"/>
    </w:p>
    <w:p w14:paraId="6A81EA0B" w14:textId="4667B829" w:rsidR="004113EB" w:rsidRPr="004113EB" w:rsidRDefault="000E6B9D" w:rsidP="000E6B9D">
      <w:pPr>
        <w:pStyle w:val="NormalWeb"/>
        <w:ind w:left="720"/>
        <w:rPr>
          <w:rFonts w:ascii="Arial" w:hAnsi="Arial" w:cs="Arial"/>
          <w:sz w:val="22"/>
          <w:szCs w:val="22"/>
        </w:rPr>
      </w:pPr>
      <w:r>
        <w:rPr>
          <w:rFonts w:ascii="Arial" w:hAnsi="Arial" w:cs="Arial"/>
          <w:sz w:val="22"/>
          <w:szCs w:val="22"/>
        </w:rPr>
        <w:t>N/A</w:t>
      </w:r>
    </w:p>
    <w:p w14:paraId="23ED15D2" w14:textId="22FD2EBB" w:rsidR="0019624D" w:rsidRPr="004113EB" w:rsidRDefault="004113EB" w:rsidP="0019624D">
      <w:pPr>
        <w:pStyle w:val="Heading2"/>
        <w:rPr>
          <w:rFonts w:ascii="Arial" w:hAnsi="Arial" w:cs="Arial"/>
          <w:smallCaps w:val="0"/>
          <w:sz w:val="24"/>
          <w:szCs w:val="24"/>
        </w:rPr>
      </w:pPr>
      <w:bookmarkStart w:id="29" w:name="_Toc128991114"/>
      <w:r>
        <w:rPr>
          <w:rFonts w:ascii="Arial" w:hAnsi="Arial" w:cs="Arial"/>
          <w:smallCaps w:val="0"/>
          <w:sz w:val="24"/>
          <w:szCs w:val="24"/>
        </w:rPr>
        <w:t>Cylinder r</w:t>
      </w:r>
      <w:r w:rsidR="0019624D" w:rsidRPr="004113EB">
        <w:rPr>
          <w:rFonts w:ascii="Arial" w:hAnsi="Arial" w:cs="Arial"/>
          <w:smallCaps w:val="0"/>
          <w:sz w:val="24"/>
          <w:szCs w:val="24"/>
        </w:rPr>
        <w:t>eturn</w:t>
      </w:r>
      <w:bookmarkEnd w:id="29"/>
    </w:p>
    <w:p w14:paraId="36EDF654" w14:textId="76D8BEC4" w:rsidR="004113EB" w:rsidRPr="004113EB" w:rsidRDefault="004113EB" w:rsidP="004113EB">
      <w:pPr>
        <w:pStyle w:val="NormalWeb"/>
        <w:rPr>
          <w:rFonts w:ascii="Arial" w:hAnsi="Arial" w:cs="Arial"/>
          <w:sz w:val="22"/>
          <w:szCs w:val="22"/>
        </w:rPr>
      </w:pPr>
      <w:r w:rsidRPr="004113EB">
        <w:rPr>
          <w:rFonts w:ascii="Arial" w:hAnsi="Arial" w:cs="Arial"/>
          <w:sz w:val="22"/>
          <w:szCs w:val="22"/>
        </w:rPr>
        <w:t xml:space="preserve">At </w:t>
      </w:r>
      <w:proofErr w:type="spellStart"/>
      <w:r w:rsidR="00D6278E">
        <w:rPr>
          <w:rFonts w:ascii="Arial" w:hAnsi="Arial" w:cs="Arial"/>
          <w:sz w:val="22"/>
          <w:szCs w:val="22"/>
          <w:lang w:val="en-US"/>
        </w:rPr>
        <w:t>Sheerwater</w:t>
      </w:r>
      <w:proofErr w:type="spellEnd"/>
      <w:r w:rsidR="00D6278E">
        <w:rPr>
          <w:rFonts w:ascii="Arial" w:hAnsi="Arial" w:cs="Arial"/>
          <w:sz w:val="22"/>
          <w:szCs w:val="22"/>
          <w:lang w:val="en-US"/>
        </w:rPr>
        <w:t xml:space="preserve"> Health Centre</w:t>
      </w:r>
      <w:r w:rsidRPr="004113EB">
        <w:rPr>
          <w:rFonts w:ascii="Arial" w:hAnsi="Arial" w:cs="Arial"/>
          <w:sz w:val="22"/>
          <w:szCs w:val="22"/>
        </w:rPr>
        <w:t xml:space="preserve">, </w:t>
      </w:r>
      <w:r w:rsidR="000E6B9D">
        <w:rPr>
          <w:rFonts w:ascii="Arial" w:hAnsi="Arial" w:cs="Arial"/>
          <w:sz w:val="22"/>
          <w:szCs w:val="22"/>
        </w:rPr>
        <w:t xml:space="preserve">Nine Taylor (Practice Manager) </w:t>
      </w:r>
      <w:r w:rsidRPr="004113EB">
        <w:rPr>
          <w:rFonts w:ascii="Arial" w:hAnsi="Arial" w:cs="Arial"/>
          <w:sz w:val="22"/>
          <w:szCs w:val="22"/>
        </w:rPr>
        <w:t xml:space="preserve">is responsible for cylinder management. They will coordinate the ordering, return and disposal process. The supplier for this </w:t>
      </w:r>
      <w:r w:rsidR="009A7629">
        <w:rPr>
          <w:rFonts w:ascii="Arial" w:hAnsi="Arial" w:cs="Arial"/>
          <w:sz w:val="22"/>
          <w:szCs w:val="22"/>
        </w:rPr>
        <w:t xml:space="preserve">organisation </w:t>
      </w:r>
      <w:r w:rsidRPr="004113EB">
        <w:rPr>
          <w:rFonts w:ascii="Arial" w:hAnsi="Arial" w:cs="Arial"/>
          <w:sz w:val="22"/>
          <w:szCs w:val="22"/>
        </w:rPr>
        <w:t xml:space="preserve">is </w:t>
      </w:r>
      <w:r w:rsidR="000E6B9D">
        <w:rPr>
          <w:rFonts w:ascii="Arial" w:hAnsi="Arial" w:cs="Arial"/>
          <w:sz w:val="22"/>
          <w:szCs w:val="22"/>
        </w:rPr>
        <w:t>SOS (Speciality Oxygen Service)</w:t>
      </w:r>
      <w:r w:rsidRPr="004113EB">
        <w:rPr>
          <w:rFonts w:ascii="Arial" w:hAnsi="Arial" w:cs="Arial"/>
          <w:sz w:val="22"/>
          <w:szCs w:val="22"/>
        </w:rPr>
        <w:t xml:space="preserve">; they can be contacted on </w:t>
      </w:r>
      <w:r w:rsidR="000E6B9D">
        <w:rPr>
          <w:rFonts w:ascii="Arial" w:hAnsi="Arial" w:cs="Arial"/>
          <w:sz w:val="22"/>
          <w:szCs w:val="22"/>
        </w:rPr>
        <w:t xml:space="preserve">email </w:t>
      </w:r>
      <w:hyperlink r:id="rId13" w:history="1">
        <w:r w:rsidR="000E6B9D" w:rsidRPr="000E2660">
          <w:rPr>
            <w:rStyle w:val="Hyperlink"/>
            <w:rFonts w:ascii="Arial" w:hAnsi="Arial" w:cs="Arial"/>
            <w:sz w:val="22"/>
            <w:szCs w:val="22"/>
          </w:rPr>
          <w:t>office@specialityoxygen.co.uk</w:t>
        </w:r>
      </w:hyperlink>
      <w:r w:rsidR="000E6B9D">
        <w:rPr>
          <w:rFonts w:ascii="Arial" w:hAnsi="Arial" w:cs="Arial"/>
          <w:sz w:val="22"/>
          <w:szCs w:val="22"/>
        </w:rPr>
        <w:t xml:space="preserve"> or tel:01257 254525</w:t>
      </w:r>
      <w:r w:rsidRPr="004113EB">
        <w:rPr>
          <w:rFonts w:ascii="Arial" w:hAnsi="Arial" w:cs="Arial"/>
          <w:sz w:val="22"/>
          <w:szCs w:val="22"/>
        </w:rPr>
        <w:t xml:space="preserve">. </w:t>
      </w:r>
    </w:p>
    <w:p w14:paraId="2B7A10BD" w14:textId="3698CB33" w:rsidR="0022131D" w:rsidRPr="004113EB" w:rsidRDefault="0022131D" w:rsidP="0022131D">
      <w:pPr>
        <w:pStyle w:val="Heading2"/>
        <w:rPr>
          <w:rFonts w:ascii="Arial" w:hAnsi="Arial" w:cs="Arial"/>
          <w:smallCaps w:val="0"/>
          <w:sz w:val="24"/>
          <w:szCs w:val="24"/>
        </w:rPr>
      </w:pPr>
      <w:r>
        <w:rPr>
          <w:rFonts w:ascii="Arial" w:hAnsi="Arial" w:cs="Arial"/>
        </w:rPr>
        <w:t xml:space="preserve">  </w:t>
      </w:r>
      <w:bookmarkStart w:id="30" w:name="_Toc128991115"/>
      <w:r w:rsidR="004113EB">
        <w:rPr>
          <w:rFonts w:ascii="Arial" w:hAnsi="Arial" w:cs="Arial"/>
          <w:smallCaps w:val="0"/>
          <w:sz w:val="24"/>
          <w:szCs w:val="24"/>
        </w:rPr>
        <w:t>Monitoring p</w:t>
      </w:r>
      <w:r w:rsidRPr="004113EB">
        <w:rPr>
          <w:rFonts w:ascii="Arial" w:hAnsi="Arial" w:cs="Arial"/>
          <w:smallCaps w:val="0"/>
          <w:sz w:val="24"/>
          <w:szCs w:val="24"/>
        </w:rPr>
        <w:t>rocesses</w:t>
      </w:r>
      <w:bookmarkEnd w:id="30"/>
    </w:p>
    <w:p w14:paraId="0E7E8DF7" w14:textId="77777777" w:rsidR="004113EB" w:rsidRPr="004113EB" w:rsidRDefault="004113EB" w:rsidP="004113EB">
      <w:pPr>
        <w:pStyle w:val="NormalWeb"/>
        <w:rPr>
          <w:rFonts w:ascii="Arial" w:hAnsi="Arial" w:cs="Arial"/>
          <w:sz w:val="22"/>
          <w:szCs w:val="22"/>
        </w:rPr>
      </w:pPr>
      <w:r w:rsidRPr="004113EB">
        <w:rPr>
          <w:rFonts w:ascii="Arial" w:hAnsi="Arial" w:cs="Arial"/>
          <w:sz w:val="22"/>
          <w:szCs w:val="22"/>
        </w:rPr>
        <w:t>In order to maintain an effective medicines management process, regular monitoring should be undertaken:</w:t>
      </w:r>
    </w:p>
    <w:p w14:paraId="2819003E" w14:textId="424EC6C6" w:rsidR="004113EB" w:rsidRPr="004113EB" w:rsidRDefault="004113EB" w:rsidP="004113EB">
      <w:pPr>
        <w:pStyle w:val="NormalWeb"/>
        <w:numPr>
          <w:ilvl w:val="0"/>
          <w:numId w:val="19"/>
        </w:numPr>
        <w:rPr>
          <w:rFonts w:ascii="Arial" w:hAnsi="Arial" w:cs="Arial"/>
          <w:b/>
          <w:sz w:val="22"/>
          <w:szCs w:val="22"/>
        </w:rPr>
      </w:pPr>
      <w:r w:rsidRPr="004113EB">
        <w:rPr>
          <w:rFonts w:ascii="Arial" w:hAnsi="Arial" w:cs="Arial"/>
          <w:sz w:val="22"/>
          <w:szCs w:val="22"/>
        </w:rPr>
        <w:t xml:space="preserve"> – stock and expiry date check</w:t>
      </w:r>
    </w:p>
    <w:p w14:paraId="622B1740" w14:textId="556BDE94" w:rsidR="004113EB" w:rsidRPr="004113EB" w:rsidRDefault="004113EB" w:rsidP="004113EB">
      <w:pPr>
        <w:pStyle w:val="NormalWeb"/>
        <w:numPr>
          <w:ilvl w:val="0"/>
          <w:numId w:val="19"/>
        </w:numPr>
        <w:rPr>
          <w:rFonts w:ascii="Arial" w:hAnsi="Arial" w:cs="Arial"/>
          <w:b/>
          <w:sz w:val="22"/>
          <w:szCs w:val="22"/>
        </w:rPr>
      </w:pPr>
      <w:r w:rsidRPr="004113EB">
        <w:rPr>
          <w:rFonts w:ascii="Arial" w:hAnsi="Arial" w:cs="Arial"/>
          <w:sz w:val="22"/>
          <w:szCs w:val="22"/>
        </w:rPr>
        <w:t xml:space="preserve"> – audit of medicines management </w:t>
      </w:r>
    </w:p>
    <w:p w14:paraId="2A27CC17" w14:textId="0C6C1F77" w:rsidR="004113EB" w:rsidRDefault="004113EB" w:rsidP="004113EB">
      <w:pPr>
        <w:pStyle w:val="NormalWeb"/>
        <w:rPr>
          <w:rFonts w:ascii="Arial" w:hAnsi="Arial" w:cs="Arial"/>
          <w:sz w:val="22"/>
          <w:szCs w:val="22"/>
        </w:rPr>
      </w:pPr>
      <w:r w:rsidRPr="004113EB">
        <w:rPr>
          <w:rFonts w:ascii="Arial" w:hAnsi="Arial" w:cs="Arial"/>
          <w:sz w:val="22"/>
          <w:szCs w:val="22"/>
        </w:rPr>
        <w:t xml:space="preserve">The template at </w:t>
      </w:r>
      <w:hyperlink w:anchor="_Annex_A_–" w:history="1">
        <w:r w:rsidRPr="008049C6">
          <w:rPr>
            <w:rStyle w:val="Hyperlink"/>
            <w:rFonts w:ascii="Arial" w:hAnsi="Arial" w:cs="Arial"/>
            <w:sz w:val="22"/>
            <w:szCs w:val="22"/>
          </w:rPr>
          <w:t>Annex A</w:t>
        </w:r>
      </w:hyperlink>
      <w:r w:rsidRPr="004113EB">
        <w:rPr>
          <w:rFonts w:ascii="Arial" w:hAnsi="Arial" w:cs="Arial"/>
          <w:sz w:val="22"/>
          <w:szCs w:val="22"/>
        </w:rPr>
        <w:t xml:space="preserve"> may be used as a guide for a medicines management audit.  </w:t>
      </w:r>
    </w:p>
    <w:p w14:paraId="0C7719DE" w14:textId="083ECF6E" w:rsidR="008053E4" w:rsidRPr="004113EB" w:rsidRDefault="008053E4" w:rsidP="008053E4">
      <w:pPr>
        <w:pStyle w:val="Heading2"/>
        <w:rPr>
          <w:rFonts w:ascii="Arial" w:hAnsi="Arial" w:cs="Arial"/>
          <w:smallCaps w:val="0"/>
          <w:sz w:val="24"/>
          <w:szCs w:val="24"/>
        </w:rPr>
      </w:pPr>
      <w:bookmarkStart w:id="31" w:name="_Toc128991116"/>
      <w:r>
        <w:rPr>
          <w:rFonts w:ascii="Arial" w:hAnsi="Arial" w:cs="Arial"/>
          <w:smallCaps w:val="0"/>
          <w:sz w:val="24"/>
          <w:szCs w:val="24"/>
        </w:rPr>
        <w:lastRenderedPageBreak/>
        <w:t>Risk assessment</w:t>
      </w:r>
      <w:bookmarkEnd w:id="31"/>
    </w:p>
    <w:p w14:paraId="730341B4" w14:textId="77777777" w:rsidR="008E733A" w:rsidRDefault="00B11124" w:rsidP="008053E4">
      <w:pPr>
        <w:pStyle w:val="NormalWeb"/>
        <w:rPr>
          <w:rFonts w:ascii="Arial" w:hAnsi="Arial" w:cs="Arial"/>
          <w:sz w:val="22"/>
          <w:szCs w:val="22"/>
          <w:lang w:val="en-US"/>
        </w:rPr>
      </w:pPr>
      <w:r>
        <w:rPr>
          <w:rFonts w:ascii="Arial" w:hAnsi="Arial" w:cs="Arial"/>
          <w:sz w:val="22"/>
          <w:szCs w:val="22"/>
          <w:lang w:val="en-US"/>
        </w:rPr>
        <w:t xml:space="preserve">The </w:t>
      </w:r>
      <w:r w:rsidR="008053E4">
        <w:rPr>
          <w:rFonts w:ascii="Arial" w:hAnsi="Arial" w:cs="Arial"/>
          <w:sz w:val="22"/>
          <w:szCs w:val="22"/>
          <w:lang w:val="en-US"/>
        </w:rPr>
        <w:t xml:space="preserve">CQC will seek assurances that medical gases are stored safely and securely in line with extent legislation and guidance. The risk assessment template at </w:t>
      </w:r>
      <w:hyperlink w:anchor="_Annex_B_–" w:history="1">
        <w:r w:rsidR="008053E4" w:rsidRPr="0034750E">
          <w:rPr>
            <w:rStyle w:val="Hyperlink"/>
            <w:rFonts w:ascii="Arial" w:hAnsi="Arial" w:cs="Arial"/>
            <w:sz w:val="22"/>
            <w:szCs w:val="22"/>
            <w:lang w:val="en-US"/>
          </w:rPr>
          <w:t>Annex B</w:t>
        </w:r>
      </w:hyperlink>
      <w:r w:rsidR="008053E4">
        <w:rPr>
          <w:rFonts w:ascii="Arial" w:hAnsi="Arial" w:cs="Arial"/>
          <w:sz w:val="22"/>
          <w:szCs w:val="22"/>
          <w:lang w:val="en-US"/>
        </w:rPr>
        <w:t xml:space="preserve"> can be used as a guide. </w:t>
      </w:r>
    </w:p>
    <w:p w14:paraId="2AFFDD17" w14:textId="3A553C9E" w:rsidR="008053E4" w:rsidRDefault="008053E4" w:rsidP="008053E4">
      <w:pPr>
        <w:pStyle w:val="NormalWeb"/>
        <w:rPr>
          <w:rFonts w:ascii="Arial" w:hAnsi="Arial" w:cs="Arial"/>
          <w:sz w:val="22"/>
          <w:szCs w:val="22"/>
          <w:lang w:val="en-US"/>
        </w:rPr>
      </w:pPr>
      <w:r>
        <w:rPr>
          <w:rFonts w:ascii="Arial" w:hAnsi="Arial" w:cs="Arial"/>
          <w:b/>
          <w:bCs/>
          <w:sz w:val="22"/>
          <w:szCs w:val="22"/>
          <w:lang w:val="en-US"/>
        </w:rPr>
        <w:t>N</w:t>
      </w:r>
      <w:r w:rsidR="00B11124">
        <w:rPr>
          <w:rFonts w:ascii="Arial" w:hAnsi="Arial" w:cs="Arial"/>
          <w:b/>
          <w:bCs/>
          <w:sz w:val="22"/>
          <w:szCs w:val="22"/>
          <w:lang w:val="en-US"/>
        </w:rPr>
        <w:t>.</w:t>
      </w:r>
      <w:r>
        <w:rPr>
          <w:rFonts w:ascii="Arial" w:hAnsi="Arial" w:cs="Arial"/>
          <w:b/>
          <w:bCs/>
          <w:sz w:val="22"/>
          <w:szCs w:val="22"/>
          <w:lang w:val="en-US"/>
        </w:rPr>
        <w:t>B</w:t>
      </w:r>
      <w:r w:rsidR="00B11124">
        <w:rPr>
          <w:rFonts w:ascii="Arial" w:hAnsi="Arial" w:cs="Arial"/>
          <w:b/>
          <w:bCs/>
          <w:sz w:val="22"/>
          <w:szCs w:val="22"/>
          <w:lang w:val="en-US"/>
        </w:rPr>
        <w:t>.</w:t>
      </w:r>
      <w:r>
        <w:rPr>
          <w:rFonts w:ascii="Arial" w:hAnsi="Arial" w:cs="Arial"/>
          <w:b/>
          <w:bCs/>
          <w:sz w:val="22"/>
          <w:szCs w:val="22"/>
          <w:lang w:val="en-US"/>
        </w:rPr>
        <w:t xml:space="preserve"> </w:t>
      </w:r>
      <w:r>
        <w:rPr>
          <w:rFonts w:ascii="Arial" w:hAnsi="Arial" w:cs="Arial"/>
          <w:sz w:val="22"/>
          <w:szCs w:val="22"/>
          <w:lang w:val="en-US"/>
        </w:rPr>
        <w:t xml:space="preserve">This </w:t>
      </w:r>
      <w:r w:rsidRPr="008053E4">
        <w:rPr>
          <w:rFonts w:ascii="Arial" w:hAnsi="Arial" w:cs="Arial"/>
          <w:sz w:val="22"/>
          <w:szCs w:val="22"/>
          <w:lang w:val="en-US"/>
        </w:rPr>
        <w:t>must be adapted to individual organisations.</w:t>
      </w:r>
    </w:p>
    <w:p w14:paraId="0BAD2207" w14:textId="7EAE6F20" w:rsidR="008053E4" w:rsidRPr="000858D5" w:rsidRDefault="008053E4" w:rsidP="008053E4">
      <w:pPr>
        <w:pStyle w:val="Heading1"/>
        <w:keepLines/>
        <w:pBdr>
          <w:bottom w:val="single" w:sz="4" w:space="1" w:color="595959" w:themeColor="text1" w:themeTint="A6"/>
        </w:pBdr>
        <w:spacing w:before="360" w:after="160" w:line="259" w:lineRule="auto"/>
        <w:rPr>
          <w:sz w:val="28"/>
          <w:szCs w:val="28"/>
        </w:rPr>
      </w:pPr>
      <w:bookmarkStart w:id="32" w:name="_Toc128991117"/>
      <w:r>
        <w:rPr>
          <w:sz w:val="28"/>
          <w:szCs w:val="28"/>
        </w:rPr>
        <w:t>Summary</w:t>
      </w:r>
      <w:bookmarkEnd w:id="32"/>
    </w:p>
    <w:p w14:paraId="19C70ACB" w14:textId="77777777" w:rsidR="0022131D" w:rsidRDefault="0022131D" w:rsidP="0022131D">
      <w:pPr>
        <w:rPr>
          <w:lang w:val="en-US"/>
        </w:rPr>
      </w:pPr>
    </w:p>
    <w:p w14:paraId="097211CF" w14:textId="00359CDC" w:rsidR="0022131D" w:rsidRPr="004113EB" w:rsidRDefault="0022131D" w:rsidP="0022131D">
      <w:pPr>
        <w:rPr>
          <w:rFonts w:ascii="Arial" w:hAnsi="Arial" w:cs="Arial"/>
          <w:sz w:val="22"/>
          <w:szCs w:val="22"/>
          <w:lang w:val="en-US"/>
        </w:rPr>
      </w:pPr>
      <w:r w:rsidRPr="004113EB">
        <w:rPr>
          <w:rFonts w:ascii="Arial" w:hAnsi="Arial" w:cs="Arial"/>
          <w:sz w:val="22"/>
          <w:szCs w:val="22"/>
          <w:lang w:val="en-US"/>
        </w:rPr>
        <w:t xml:space="preserve">Adherence to the information detailed in this policy will ensure </w:t>
      </w:r>
      <w:r w:rsidR="004113EB">
        <w:rPr>
          <w:rFonts w:ascii="Arial" w:hAnsi="Arial" w:cs="Arial"/>
          <w:sz w:val="22"/>
          <w:szCs w:val="22"/>
          <w:lang w:val="en-US"/>
        </w:rPr>
        <w:t xml:space="preserve">that </w:t>
      </w:r>
      <w:r w:rsidRPr="004113EB">
        <w:rPr>
          <w:rFonts w:ascii="Arial" w:hAnsi="Arial" w:cs="Arial"/>
          <w:sz w:val="22"/>
          <w:szCs w:val="22"/>
          <w:lang w:val="en-US"/>
        </w:rPr>
        <w:t xml:space="preserve">the </w:t>
      </w:r>
      <w:r w:rsidR="009A7629">
        <w:rPr>
          <w:rFonts w:ascii="Arial" w:hAnsi="Arial" w:cs="Arial"/>
          <w:sz w:val="22"/>
          <w:szCs w:val="22"/>
          <w:lang w:val="en-US"/>
        </w:rPr>
        <w:t>organisation</w:t>
      </w:r>
      <w:r w:rsidR="009A7629" w:rsidRPr="004113EB">
        <w:rPr>
          <w:rFonts w:ascii="Arial" w:hAnsi="Arial" w:cs="Arial"/>
          <w:sz w:val="22"/>
          <w:szCs w:val="22"/>
          <w:lang w:val="en-US"/>
        </w:rPr>
        <w:t xml:space="preserve"> </w:t>
      </w:r>
      <w:r w:rsidRPr="004113EB">
        <w:rPr>
          <w:rFonts w:ascii="Arial" w:hAnsi="Arial" w:cs="Arial"/>
          <w:sz w:val="22"/>
          <w:szCs w:val="22"/>
          <w:lang w:val="en-US"/>
        </w:rPr>
        <w:t>remains fully compliant, risk is minimised and there is a safe, consistent approach to medicine</w:t>
      </w:r>
      <w:r w:rsidR="00437637">
        <w:rPr>
          <w:rFonts w:ascii="Arial" w:hAnsi="Arial" w:cs="Arial"/>
          <w:sz w:val="22"/>
          <w:szCs w:val="22"/>
          <w:lang w:val="en-US"/>
        </w:rPr>
        <w:t>s</w:t>
      </w:r>
      <w:r w:rsidRPr="004113EB">
        <w:rPr>
          <w:rFonts w:ascii="Arial" w:hAnsi="Arial" w:cs="Arial"/>
          <w:sz w:val="22"/>
          <w:szCs w:val="22"/>
          <w:lang w:val="en-US"/>
        </w:rPr>
        <w:t xml:space="preserve"> management at all times.</w:t>
      </w:r>
    </w:p>
    <w:p w14:paraId="416FDAD7" w14:textId="63E8AF5B" w:rsidR="004113EB" w:rsidRDefault="004113EB">
      <w:pPr>
        <w:rPr>
          <w:rFonts w:ascii="Arial" w:hAnsi="Arial" w:cs="Arial"/>
          <w:b/>
          <w:sz w:val="22"/>
          <w:szCs w:val="22"/>
          <w:lang w:eastAsia="en-GB"/>
        </w:rPr>
      </w:pPr>
      <w:r>
        <w:rPr>
          <w:rFonts w:ascii="Arial" w:hAnsi="Arial" w:cs="Arial"/>
          <w:b/>
          <w:sz w:val="22"/>
          <w:szCs w:val="22"/>
        </w:rPr>
        <w:br w:type="page"/>
      </w:r>
    </w:p>
    <w:p w14:paraId="0BF408BC" w14:textId="6E62DB41" w:rsidR="00921830" w:rsidRPr="00993E77" w:rsidRDefault="004113EB" w:rsidP="00993E77">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3" w:name="_Annex_A_–"/>
      <w:bookmarkStart w:id="34" w:name="_Toc128991118"/>
      <w:bookmarkEnd w:id="33"/>
      <w:r w:rsidRPr="00993E77">
        <w:rPr>
          <w:sz w:val="28"/>
          <w:szCs w:val="28"/>
        </w:rPr>
        <w:lastRenderedPageBreak/>
        <w:t>Annex A – Medicines storage audit</w:t>
      </w:r>
      <w:bookmarkEnd w:id="34"/>
    </w:p>
    <w:p w14:paraId="652A60C5" w14:textId="77777777" w:rsidR="004113EB" w:rsidRPr="004113EB" w:rsidRDefault="004113EB" w:rsidP="004113EB">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8"/>
        <w:gridCol w:w="1055"/>
        <w:gridCol w:w="1022"/>
      </w:tblGrid>
      <w:tr w:rsidR="008049C6" w:rsidRPr="008049C6" w14:paraId="0D4C3D23" w14:textId="77777777" w:rsidTr="008049C6">
        <w:trPr>
          <w:jc w:val="center"/>
        </w:trPr>
        <w:tc>
          <w:tcPr>
            <w:tcW w:w="3848" w:type="pct"/>
            <w:tcBorders>
              <w:right w:val="nil"/>
            </w:tcBorders>
            <w:shd w:val="clear" w:color="auto" w:fill="4472C4" w:themeFill="accent1"/>
          </w:tcPr>
          <w:p w14:paraId="1488036E" w14:textId="0000373E" w:rsidR="008049C6" w:rsidRPr="00993E77" w:rsidRDefault="008049C6" w:rsidP="00D032CF">
            <w:pPr>
              <w:spacing w:before="60" w:after="60"/>
              <w:rPr>
                <w:rFonts w:ascii="Arial" w:hAnsi="Arial" w:cs="Arial"/>
                <w:b/>
                <w:bCs/>
                <w:color w:val="FFFFFF" w:themeColor="background1"/>
              </w:rPr>
            </w:pPr>
            <w:r w:rsidRPr="00993E77">
              <w:rPr>
                <w:rFonts w:ascii="Arial" w:hAnsi="Arial" w:cs="Arial"/>
                <w:b/>
                <w:bCs/>
                <w:color w:val="FFFFFF" w:themeColor="background1"/>
              </w:rPr>
              <w:t>Medicines policy</w:t>
            </w:r>
          </w:p>
        </w:tc>
        <w:tc>
          <w:tcPr>
            <w:tcW w:w="585" w:type="pct"/>
            <w:tcBorders>
              <w:top w:val="single" w:sz="4" w:space="0" w:color="auto"/>
              <w:left w:val="nil"/>
              <w:bottom w:val="single" w:sz="4" w:space="0" w:color="auto"/>
              <w:right w:val="nil"/>
            </w:tcBorders>
            <w:shd w:val="clear" w:color="auto" w:fill="4472C4" w:themeFill="accent1"/>
          </w:tcPr>
          <w:p w14:paraId="40F851E7" w14:textId="77777777" w:rsidR="008049C6" w:rsidRPr="00993E77" w:rsidRDefault="008049C6" w:rsidP="008049C6">
            <w:pPr>
              <w:spacing w:before="60" w:after="60"/>
              <w:jc w:val="center"/>
              <w:rPr>
                <w:rFonts w:ascii="Arial" w:hAnsi="Arial" w:cs="Arial"/>
                <w:b/>
                <w:bCs/>
                <w:color w:val="FFFFFF" w:themeColor="background1"/>
              </w:rPr>
            </w:pPr>
          </w:p>
        </w:tc>
        <w:tc>
          <w:tcPr>
            <w:tcW w:w="567" w:type="pct"/>
            <w:tcBorders>
              <w:left w:val="nil"/>
              <w:right w:val="nil"/>
            </w:tcBorders>
            <w:shd w:val="clear" w:color="auto" w:fill="4472C4" w:themeFill="accent1"/>
          </w:tcPr>
          <w:p w14:paraId="116AD493" w14:textId="77777777" w:rsidR="008049C6" w:rsidRPr="00993E77" w:rsidRDefault="008049C6" w:rsidP="008049C6">
            <w:pPr>
              <w:spacing w:before="60" w:after="60"/>
              <w:jc w:val="center"/>
              <w:rPr>
                <w:rFonts w:ascii="Arial" w:hAnsi="Arial" w:cs="Arial"/>
                <w:b/>
                <w:bCs/>
                <w:color w:val="FFFFFF" w:themeColor="background1"/>
              </w:rPr>
            </w:pPr>
          </w:p>
        </w:tc>
      </w:tr>
      <w:tr w:rsidR="008049C6" w:rsidRPr="008049C6" w14:paraId="2EF8C6F1" w14:textId="77777777" w:rsidTr="00993E77">
        <w:tblPrEx>
          <w:shd w:val="clear" w:color="auto" w:fill="0070C0"/>
        </w:tblPrEx>
        <w:trPr>
          <w:jc w:val="center"/>
        </w:trPr>
        <w:tc>
          <w:tcPr>
            <w:tcW w:w="3848" w:type="pct"/>
            <w:tcBorders>
              <w:top w:val="single" w:sz="4" w:space="0" w:color="auto"/>
            </w:tcBorders>
          </w:tcPr>
          <w:p w14:paraId="3F2D8379" w14:textId="77777777" w:rsidR="004113EB" w:rsidRPr="00993E77" w:rsidRDefault="004113EB" w:rsidP="00D032CF">
            <w:pPr>
              <w:spacing w:before="60" w:after="60"/>
              <w:rPr>
                <w:rFonts w:ascii="Arial" w:hAnsi="Arial" w:cs="Arial"/>
                <w:sz w:val="22"/>
                <w:szCs w:val="22"/>
              </w:rPr>
            </w:pPr>
          </w:p>
        </w:tc>
        <w:tc>
          <w:tcPr>
            <w:tcW w:w="585" w:type="pct"/>
            <w:tcBorders>
              <w:top w:val="single" w:sz="4" w:space="0" w:color="auto"/>
            </w:tcBorders>
          </w:tcPr>
          <w:p w14:paraId="50199C76" w14:textId="77777777" w:rsidR="004113EB" w:rsidRPr="00993E77" w:rsidRDefault="004113EB" w:rsidP="00993E77">
            <w:pPr>
              <w:spacing w:before="60" w:after="60"/>
              <w:jc w:val="center"/>
              <w:rPr>
                <w:rFonts w:ascii="Arial" w:hAnsi="Arial" w:cs="Arial"/>
                <w:b/>
                <w:bCs/>
                <w:sz w:val="22"/>
                <w:szCs w:val="22"/>
              </w:rPr>
            </w:pPr>
            <w:r w:rsidRPr="00993E77">
              <w:rPr>
                <w:rFonts w:ascii="Arial" w:hAnsi="Arial" w:cs="Arial"/>
                <w:b/>
                <w:bCs/>
                <w:sz w:val="22"/>
                <w:szCs w:val="22"/>
              </w:rPr>
              <w:t>Yes</w:t>
            </w:r>
          </w:p>
        </w:tc>
        <w:tc>
          <w:tcPr>
            <w:tcW w:w="567" w:type="pct"/>
          </w:tcPr>
          <w:p w14:paraId="01943D1A" w14:textId="77777777" w:rsidR="004113EB" w:rsidRPr="00993E77" w:rsidRDefault="004113EB" w:rsidP="00993E77">
            <w:pPr>
              <w:spacing w:before="60" w:after="60"/>
              <w:jc w:val="center"/>
              <w:rPr>
                <w:rFonts w:ascii="Arial" w:hAnsi="Arial" w:cs="Arial"/>
                <w:b/>
                <w:bCs/>
                <w:sz w:val="22"/>
                <w:szCs w:val="22"/>
              </w:rPr>
            </w:pPr>
            <w:r w:rsidRPr="00993E77">
              <w:rPr>
                <w:rFonts w:ascii="Arial" w:hAnsi="Arial" w:cs="Arial"/>
                <w:b/>
                <w:bCs/>
                <w:sz w:val="22"/>
                <w:szCs w:val="22"/>
              </w:rPr>
              <w:t>No</w:t>
            </w:r>
          </w:p>
        </w:tc>
      </w:tr>
      <w:tr w:rsidR="008049C6" w:rsidRPr="008049C6" w14:paraId="3E41704F" w14:textId="77777777" w:rsidTr="008049C6">
        <w:trPr>
          <w:jc w:val="center"/>
        </w:trPr>
        <w:tc>
          <w:tcPr>
            <w:tcW w:w="3848" w:type="pct"/>
          </w:tcPr>
          <w:p w14:paraId="18F4E3BF" w14:textId="618243B6" w:rsidR="004113EB" w:rsidRPr="00993E77" w:rsidRDefault="004113EB" w:rsidP="00D032CF">
            <w:pPr>
              <w:pStyle w:val="EndnoteText"/>
              <w:spacing w:before="60" w:after="60"/>
              <w:rPr>
                <w:rFonts w:ascii="Arial" w:hAnsi="Arial" w:cs="Arial"/>
                <w:sz w:val="22"/>
                <w:szCs w:val="22"/>
              </w:rPr>
            </w:pPr>
            <w:r w:rsidRPr="00993E77">
              <w:rPr>
                <w:rFonts w:ascii="Arial" w:hAnsi="Arial" w:cs="Arial"/>
                <w:sz w:val="22"/>
                <w:szCs w:val="22"/>
              </w:rPr>
              <w:t xml:space="preserve">Is there an up-to-date medicines policy within the </w:t>
            </w:r>
            <w:r w:rsidR="009A7629">
              <w:rPr>
                <w:rFonts w:ascii="Arial" w:hAnsi="Arial" w:cs="Arial"/>
                <w:sz w:val="22"/>
                <w:szCs w:val="22"/>
              </w:rPr>
              <w:t>organisation</w:t>
            </w:r>
            <w:r w:rsidRPr="00993E77">
              <w:rPr>
                <w:rFonts w:ascii="Arial" w:hAnsi="Arial" w:cs="Arial"/>
                <w:sz w:val="22"/>
                <w:szCs w:val="22"/>
              </w:rPr>
              <w:t>?</w:t>
            </w:r>
          </w:p>
        </w:tc>
        <w:tc>
          <w:tcPr>
            <w:tcW w:w="585" w:type="pct"/>
          </w:tcPr>
          <w:p w14:paraId="05D1CD5A" w14:textId="77777777" w:rsidR="004113EB" w:rsidRPr="00993E77" w:rsidRDefault="004113EB" w:rsidP="00993E77">
            <w:pPr>
              <w:spacing w:before="60" w:after="60"/>
              <w:jc w:val="center"/>
              <w:rPr>
                <w:rFonts w:ascii="Arial" w:hAnsi="Arial" w:cs="Arial"/>
                <w:sz w:val="22"/>
                <w:szCs w:val="22"/>
              </w:rPr>
            </w:pPr>
          </w:p>
        </w:tc>
        <w:tc>
          <w:tcPr>
            <w:tcW w:w="567" w:type="pct"/>
          </w:tcPr>
          <w:p w14:paraId="5CBF9EF1" w14:textId="77777777" w:rsidR="004113EB" w:rsidRPr="00993E77" w:rsidRDefault="004113EB" w:rsidP="00993E77">
            <w:pPr>
              <w:spacing w:before="60" w:after="60"/>
              <w:jc w:val="center"/>
              <w:rPr>
                <w:rFonts w:ascii="Arial" w:hAnsi="Arial" w:cs="Arial"/>
                <w:sz w:val="22"/>
                <w:szCs w:val="22"/>
              </w:rPr>
            </w:pPr>
          </w:p>
        </w:tc>
      </w:tr>
      <w:tr w:rsidR="008049C6" w:rsidRPr="008049C6" w14:paraId="46C5EDC7" w14:textId="77777777" w:rsidTr="008049C6">
        <w:trPr>
          <w:jc w:val="center"/>
        </w:trPr>
        <w:tc>
          <w:tcPr>
            <w:tcW w:w="3848" w:type="pct"/>
          </w:tcPr>
          <w:p w14:paraId="6F7E664E" w14:textId="77777777" w:rsidR="004113EB" w:rsidRPr="00993E77" w:rsidRDefault="004113EB" w:rsidP="00D032CF">
            <w:pPr>
              <w:spacing w:before="60" w:after="60"/>
              <w:rPr>
                <w:rFonts w:ascii="Arial" w:hAnsi="Arial" w:cs="Arial"/>
                <w:sz w:val="22"/>
                <w:szCs w:val="22"/>
              </w:rPr>
            </w:pPr>
            <w:r w:rsidRPr="00993E77">
              <w:rPr>
                <w:rFonts w:ascii="Arial" w:hAnsi="Arial" w:cs="Arial"/>
                <w:sz w:val="22"/>
                <w:szCs w:val="22"/>
              </w:rPr>
              <w:t>Is relevant legislative guidance referred to (where appropriate)?</w:t>
            </w:r>
          </w:p>
        </w:tc>
        <w:tc>
          <w:tcPr>
            <w:tcW w:w="585" w:type="pct"/>
          </w:tcPr>
          <w:p w14:paraId="5F27B5D8" w14:textId="77777777" w:rsidR="004113EB" w:rsidRPr="00993E77" w:rsidRDefault="004113EB" w:rsidP="00993E77">
            <w:pPr>
              <w:spacing w:before="60" w:after="60"/>
              <w:ind w:firstLine="2"/>
              <w:jc w:val="center"/>
              <w:rPr>
                <w:rFonts w:ascii="Arial" w:hAnsi="Arial" w:cs="Arial"/>
                <w:sz w:val="22"/>
                <w:szCs w:val="22"/>
              </w:rPr>
            </w:pPr>
          </w:p>
        </w:tc>
        <w:tc>
          <w:tcPr>
            <w:tcW w:w="567" w:type="pct"/>
          </w:tcPr>
          <w:p w14:paraId="117814E2" w14:textId="77777777" w:rsidR="004113EB" w:rsidRPr="00993E77" w:rsidRDefault="004113EB" w:rsidP="00993E77">
            <w:pPr>
              <w:spacing w:before="60" w:after="60"/>
              <w:jc w:val="center"/>
              <w:rPr>
                <w:rFonts w:ascii="Arial" w:hAnsi="Arial" w:cs="Arial"/>
                <w:sz w:val="22"/>
                <w:szCs w:val="22"/>
              </w:rPr>
            </w:pPr>
          </w:p>
        </w:tc>
      </w:tr>
      <w:tr w:rsidR="008049C6" w:rsidRPr="008049C6" w14:paraId="3A35F4B6" w14:textId="77777777" w:rsidTr="008049C6">
        <w:trPr>
          <w:jc w:val="center"/>
        </w:trPr>
        <w:tc>
          <w:tcPr>
            <w:tcW w:w="3848" w:type="pct"/>
          </w:tcPr>
          <w:p w14:paraId="323FD6AB" w14:textId="5D6C7F59" w:rsidR="004113EB" w:rsidRPr="00993E77" w:rsidRDefault="004113EB" w:rsidP="00D032CF">
            <w:pPr>
              <w:spacing w:before="60" w:after="60"/>
              <w:rPr>
                <w:rFonts w:ascii="Arial" w:hAnsi="Arial" w:cs="Arial"/>
                <w:sz w:val="22"/>
                <w:szCs w:val="22"/>
              </w:rPr>
            </w:pPr>
            <w:r w:rsidRPr="00993E77">
              <w:rPr>
                <w:rFonts w:ascii="Arial" w:hAnsi="Arial" w:cs="Arial"/>
                <w:sz w:val="22"/>
                <w:szCs w:val="22"/>
              </w:rPr>
              <w:t xml:space="preserve">Are staff who are responsible for medicines management within the </w:t>
            </w:r>
            <w:r w:rsidR="009A7629">
              <w:rPr>
                <w:rFonts w:ascii="Arial" w:hAnsi="Arial" w:cs="Arial"/>
                <w:sz w:val="22"/>
                <w:szCs w:val="22"/>
              </w:rPr>
              <w:t xml:space="preserve">organisation </w:t>
            </w:r>
            <w:r w:rsidRPr="00993E77">
              <w:rPr>
                <w:rFonts w:ascii="Arial" w:hAnsi="Arial" w:cs="Arial"/>
                <w:sz w:val="22"/>
                <w:szCs w:val="22"/>
              </w:rPr>
              <w:t>aware of their responsibilities?</w:t>
            </w:r>
          </w:p>
        </w:tc>
        <w:tc>
          <w:tcPr>
            <w:tcW w:w="585" w:type="pct"/>
          </w:tcPr>
          <w:p w14:paraId="561B1CC3" w14:textId="77777777" w:rsidR="004113EB" w:rsidRPr="00993E77" w:rsidRDefault="004113EB" w:rsidP="00993E77">
            <w:pPr>
              <w:spacing w:before="60" w:after="60"/>
              <w:jc w:val="center"/>
              <w:rPr>
                <w:rFonts w:ascii="Arial" w:hAnsi="Arial" w:cs="Arial"/>
                <w:sz w:val="22"/>
                <w:szCs w:val="22"/>
              </w:rPr>
            </w:pPr>
          </w:p>
        </w:tc>
        <w:tc>
          <w:tcPr>
            <w:tcW w:w="567" w:type="pct"/>
          </w:tcPr>
          <w:p w14:paraId="692B38FB" w14:textId="77777777" w:rsidR="004113EB" w:rsidRPr="00993E77" w:rsidRDefault="004113EB" w:rsidP="00993E77">
            <w:pPr>
              <w:spacing w:before="60" w:after="60"/>
              <w:jc w:val="center"/>
              <w:rPr>
                <w:rFonts w:ascii="Arial" w:hAnsi="Arial" w:cs="Arial"/>
                <w:sz w:val="22"/>
                <w:szCs w:val="22"/>
              </w:rPr>
            </w:pPr>
          </w:p>
        </w:tc>
      </w:tr>
      <w:tr w:rsidR="004113EB" w:rsidRPr="008049C6" w14:paraId="3F2CAD86" w14:textId="77777777" w:rsidTr="00993E77">
        <w:tblPrEx>
          <w:shd w:val="clear" w:color="auto" w:fill="0070C0"/>
        </w:tblPrEx>
        <w:trPr>
          <w:jc w:val="center"/>
        </w:trPr>
        <w:tc>
          <w:tcPr>
            <w:tcW w:w="5000" w:type="pct"/>
            <w:gridSpan w:val="3"/>
          </w:tcPr>
          <w:p w14:paraId="42F9C9CD" w14:textId="77777777" w:rsidR="004113EB" w:rsidRPr="00993E77" w:rsidRDefault="004113EB" w:rsidP="00D032CF">
            <w:pPr>
              <w:spacing w:before="60" w:after="60"/>
              <w:rPr>
                <w:rFonts w:ascii="Arial" w:hAnsi="Arial" w:cs="Arial"/>
                <w:sz w:val="22"/>
                <w:szCs w:val="22"/>
              </w:rPr>
            </w:pPr>
            <w:r w:rsidRPr="00993E77">
              <w:rPr>
                <w:rFonts w:ascii="Arial" w:hAnsi="Arial" w:cs="Arial"/>
                <w:sz w:val="22"/>
                <w:szCs w:val="22"/>
              </w:rPr>
              <w:t>Comments:</w:t>
            </w:r>
          </w:p>
          <w:p w14:paraId="03BF9598" w14:textId="77777777" w:rsidR="004113EB" w:rsidRPr="00993E77" w:rsidRDefault="004113EB" w:rsidP="00D032CF">
            <w:pPr>
              <w:spacing w:before="60" w:after="60"/>
              <w:rPr>
                <w:rFonts w:ascii="Arial" w:hAnsi="Arial" w:cs="Arial"/>
                <w:sz w:val="22"/>
                <w:szCs w:val="22"/>
              </w:rPr>
            </w:pPr>
          </w:p>
          <w:p w14:paraId="4654E733" w14:textId="02C26986" w:rsidR="004113EB" w:rsidRDefault="004113EB" w:rsidP="00D032CF">
            <w:pPr>
              <w:spacing w:before="60" w:after="60"/>
              <w:rPr>
                <w:rFonts w:ascii="Arial" w:hAnsi="Arial" w:cs="Arial"/>
                <w:sz w:val="22"/>
                <w:szCs w:val="22"/>
              </w:rPr>
            </w:pPr>
          </w:p>
          <w:p w14:paraId="3973EDD8" w14:textId="77777777" w:rsidR="008049C6" w:rsidRPr="00993E77" w:rsidRDefault="008049C6" w:rsidP="00D032CF">
            <w:pPr>
              <w:spacing w:before="60" w:after="60"/>
              <w:rPr>
                <w:rFonts w:ascii="Arial" w:hAnsi="Arial" w:cs="Arial"/>
                <w:sz w:val="22"/>
                <w:szCs w:val="22"/>
              </w:rPr>
            </w:pPr>
          </w:p>
          <w:p w14:paraId="42367B80" w14:textId="77777777" w:rsidR="004113EB" w:rsidRPr="00993E77" w:rsidRDefault="004113EB" w:rsidP="00D032CF">
            <w:pPr>
              <w:spacing w:before="60" w:after="60"/>
              <w:rPr>
                <w:rFonts w:ascii="Arial" w:hAnsi="Arial" w:cs="Arial"/>
                <w:sz w:val="22"/>
                <w:szCs w:val="22"/>
              </w:rPr>
            </w:pPr>
          </w:p>
        </w:tc>
      </w:tr>
      <w:tr w:rsidR="008049C6" w:rsidRPr="008049C6" w14:paraId="022C8B82" w14:textId="77777777" w:rsidTr="008049C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4472C4" w:themeFill="accent1"/>
          </w:tcPr>
          <w:p w14:paraId="3009C738" w14:textId="0AF87F5F" w:rsidR="004113EB" w:rsidRPr="00437637" w:rsidRDefault="004113EB" w:rsidP="00D032CF">
            <w:pPr>
              <w:spacing w:before="60" w:after="60"/>
              <w:rPr>
                <w:rFonts w:ascii="Arial" w:hAnsi="Arial" w:cs="Arial"/>
                <w:b/>
                <w:color w:val="FFFFFF" w:themeColor="background1"/>
              </w:rPr>
            </w:pPr>
            <w:r w:rsidRPr="00437637">
              <w:rPr>
                <w:rFonts w:ascii="Arial" w:hAnsi="Arial" w:cs="Arial"/>
                <w:b/>
                <w:color w:val="FFFFFF" w:themeColor="background1"/>
              </w:rPr>
              <w:t>Storage of medicines</w:t>
            </w:r>
          </w:p>
        </w:tc>
      </w:tr>
      <w:tr w:rsidR="008049C6" w:rsidRPr="008049C6" w14:paraId="482E95D1" w14:textId="77777777" w:rsidTr="008049C6">
        <w:tblPrEx>
          <w:tblCellMar>
            <w:top w:w="28" w:type="dxa"/>
            <w:bottom w:w="28" w:type="dxa"/>
          </w:tblCellMar>
        </w:tblPrEx>
        <w:trPr>
          <w:tblHeader/>
          <w:jc w:val="center"/>
        </w:trPr>
        <w:tc>
          <w:tcPr>
            <w:tcW w:w="3848" w:type="pct"/>
          </w:tcPr>
          <w:p w14:paraId="01F0BDBE" w14:textId="77777777" w:rsidR="004113EB" w:rsidRPr="00437637" w:rsidRDefault="004113EB" w:rsidP="00D032CF">
            <w:pPr>
              <w:spacing w:before="20" w:after="20"/>
              <w:rPr>
                <w:rFonts w:ascii="Arial" w:hAnsi="Arial" w:cs="Arial"/>
                <w:sz w:val="22"/>
                <w:szCs w:val="22"/>
              </w:rPr>
            </w:pPr>
          </w:p>
        </w:tc>
        <w:tc>
          <w:tcPr>
            <w:tcW w:w="585" w:type="pct"/>
          </w:tcPr>
          <w:p w14:paraId="0BABC865" w14:textId="77777777" w:rsidR="004113EB" w:rsidRPr="00437637" w:rsidRDefault="004113EB" w:rsidP="00437637">
            <w:pPr>
              <w:spacing w:before="20" w:after="20"/>
              <w:jc w:val="center"/>
              <w:rPr>
                <w:rFonts w:ascii="Arial" w:hAnsi="Arial" w:cs="Arial"/>
                <w:b/>
                <w:bCs/>
                <w:sz w:val="22"/>
                <w:szCs w:val="22"/>
              </w:rPr>
            </w:pPr>
            <w:r w:rsidRPr="00437637">
              <w:rPr>
                <w:rFonts w:ascii="Arial" w:hAnsi="Arial" w:cs="Arial"/>
                <w:b/>
                <w:bCs/>
                <w:sz w:val="22"/>
                <w:szCs w:val="22"/>
              </w:rPr>
              <w:t>Yes</w:t>
            </w:r>
          </w:p>
        </w:tc>
        <w:tc>
          <w:tcPr>
            <w:tcW w:w="567" w:type="pct"/>
          </w:tcPr>
          <w:p w14:paraId="58336ECD" w14:textId="77777777" w:rsidR="004113EB" w:rsidRPr="00437637" w:rsidRDefault="004113EB" w:rsidP="00437637">
            <w:pPr>
              <w:spacing w:before="20" w:after="20"/>
              <w:jc w:val="center"/>
              <w:rPr>
                <w:rFonts w:ascii="Arial" w:hAnsi="Arial" w:cs="Arial"/>
                <w:b/>
                <w:bCs/>
                <w:sz w:val="22"/>
                <w:szCs w:val="22"/>
              </w:rPr>
            </w:pPr>
            <w:r w:rsidRPr="00437637">
              <w:rPr>
                <w:rFonts w:ascii="Arial" w:hAnsi="Arial" w:cs="Arial"/>
                <w:b/>
                <w:bCs/>
                <w:sz w:val="22"/>
                <w:szCs w:val="22"/>
              </w:rPr>
              <w:t>No</w:t>
            </w:r>
          </w:p>
        </w:tc>
      </w:tr>
      <w:tr w:rsidR="008049C6" w:rsidRPr="008049C6" w14:paraId="43165839" w14:textId="77777777" w:rsidTr="008049C6">
        <w:tblPrEx>
          <w:tblCellMar>
            <w:top w:w="28" w:type="dxa"/>
            <w:bottom w:w="28" w:type="dxa"/>
          </w:tblCellMar>
        </w:tblPrEx>
        <w:trPr>
          <w:jc w:val="center"/>
        </w:trPr>
        <w:tc>
          <w:tcPr>
            <w:tcW w:w="3848" w:type="pct"/>
          </w:tcPr>
          <w:p w14:paraId="3E365768"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Is the room secured at all times?</w:t>
            </w:r>
          </w:p>
        </w:tc>
        <w:tc>
          <w:tcPr>
            <w:tcW w:w="585" w:type="pct"/>
          </w:tcPr>
          <w:p w14:paraId="45C3FA83" w14:textId="77777777" w:rsidR="004113EB" w:rsidRPr="00437637" w:rsidRDefault="004113EB" w:rsidP="00437637">
            <w:pPr>
              <w:spacing w:before="20" w:after="20"/>
              <w:jc w:val="center"/>
              <w:rPr>
                <w:rFonts w:ascii="Arial" w:hAnsi="Arial" w:cs="Arial"/>
                <w:sz w:val="22"/>
                <w:szCs w:val="22"/>
              </w:rPr>
            </w:pPr>
          </w:p>
        </w:tc>
        <w:tc>
          <w:tcPr>
            <w:tcW w:w="567" w:type="pct"/>
          </w:tcPr>
          <w:p w14:paraId="0A6E433E" w14:textId="77777777" w:rsidR="004113EB" w:rsidRPr="00437637" w:rsidRDefault="004113EB" w:rsidP="00437637">
            <w:pPr>
              <w:spacing w:before="20" w:after="20"/>
              <w:jc w:val="center"/>
              <w:rPr>
                <w:rFonts w:ascii="Arial" w:hAnsi="Arial" w:cs="Arial"/>
                <w:sz w:val="22"/>
                <w:szCs w:val="22"/>
              </w:rPr>
            </w:pPr>
          </w:p>
        </w:tc>
      </w:tr>
      <w:tr w:rsidR="008049C6" w:rsidRPr="008049C6" w14:paraId="1EC6E0A4" w14:textId="77777777" w:rsidTr="008049C6">
        <w:tblPrEx>
          <w:tblCellMar>
            <w:top w:w="28" w:type="dxa"/>
            <w:bottom w:w="28" w:type="dxa"/>
          </w:tblCellMar>
        </w:tblPrEx>
        <w:trPr>
          <w:jc w:val="center"/>
        </w:trPr>
        <w:tc>
          <w:tcPr>
            <w:tcW w:w="3848" w:type="pct"/>
          </w:tcPr>
          <w:p w14:paraId="4B434D1C"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medicines stored in locked cupboards?</w:t>
            </w:r>
          </w:p>
        </w:tc>
        <w:tc>
          <w:tcPr>
            <w:tcW w:w="585" w:type="pct"/>
          </w:tcPr>
          <w:p w14:paraId="6FF2132B" w14:textId="77777777" w:rsidR="004113EB" w:rsidRPr="00437637" w:rsidRDefault="004113EB" w:rsidP="00437637">
            <w:pPr>
              <w:spacing w:before="20" w:after="20"/>
              <w:jc w:val="center"/>
              <w:rPr>
                <w:rFonts w:ascii="Arial" w:hAnsi="Arial" w:cs="Arial"/>
                <w:sz w:val="22"/>
                <w:szCs w:val="22"/>
              </w:rPr>
            </w:pPr>
          </w:p>
        </w:tc>
        <w:tc>
          <w:tcPr>
            <w:tcW w:w="567" w:type="pct"/>
          </w:tcPr>
          <w:p w14:paraId="34D65D52" w14:textId="77777777" w:rsidR="004113EB" w:rsidRPr="00437637" w:rsidRDefault="004113EB" w:rsidP="00437637">
            <w:pPr>
              <w:spacing w:before="20" w:after="20"/>
              <w:jc w:val="center"/>
              <w:rPr>
                <w:rFonts w:ascii="Arial" w:hAnsi="Arial" w:cs="Arial"/>
                <w:sz w:val="22"/>
                <w:szCs w:val="22"/>
              </w:rPr>
            </w:pPr>
          </w:p>
        </w:tc>
      </w:tr>
      <w:tr w:rsidR="008049C6" w:rsidRPr="008049C6" w14:paraId="2209AA1A" w14:textId="77777777" w:rsidTr="008049C6">
        <w:tblPrEx>
          <w:tblCellMar>
            <w:top w:w="28" w:type="dxa"/>
            <w:bottom w:w="28" w:type="dxa"/>
          </w:tblCellMar>
        </w:tblPrEx>
        <w:trPr>
          <w:jc w:val="center"/>
        </w:trPr>
        <w:tc>
          <w:tcPr>
            <w:tcW w:w="3848" w:type="pct"/>
          </w:tcPr>
          <w:p w14:paraId="4EA4C2DA" w14:textId="00E617AA"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Within the cupboard, are medicines stored practically, i.e.</w:t>
            </w:r>
            <w:r w:rsidR="00437637">
              <w:rPr>
                <w:rFonts w:ascii="Arial" w:hAnsi="Arial" w:cs="Arial"/>
                <w:sz w:val="22"/>
                <w:szCs w:val="22"/>
              </w:rPr>
              <w:t>,</w:t>
            </w:r>
            <w:r w:rsidRPr="00437637">
              <w:rPr>
                <w:rFonts w:ascii="Arial" w:hAnsi="Arial" w:cs="Arial"/>
                <w:sz w:val="22"/>
                <w:szCs w:val="22"/>
              </w:rPr>
              <w:t xml:space="preserve"> in alphabetical order?</w:t>
            </w:r>
          </w:p>
        </w:tc>
        <w:tc>
          <w:tcPr>
            <w:tcW w:w="585" w:type="pct"/>
          </w:tcPr>
          <w:p w14:paraId="21D405C8" w14:textId="77777777" w:rsidR="004113EB" w:rsidRPr="00437637" w:rsidRDefault="004113EB" w:rsidP="00437637">
            <w:pPr>
              <w:spacing w:before="20" w:after="20"/>
              <w:jc w:val="center"/>
              <w:rPr>
                <w:rFonts w:ascii="Arial" w:hAnsi="Arial" w:cs="Arial"/>
                <w:sz w:val="22"/>
                <w:szCs w:val="22"/>
              </w:rPr>
            </w:pPr>
          </w:p>
        </w:tc>
        <w:tc>
          <w:tcPr>
            <w:tcW w:w="567" w:type="pct"/>
          </w:tcPr>
          <w:p w14:paraId="5DEE824D" w14:textId="77777777" w:rsidR="004113EB" w:rsidRPr="00437637" w:rsidRDefault="004113EB" w:rsidP="00437637">
            <w:pPr>
              <w:spacing w:before="20" w:after="20"/>
              <w:jc w:val="center"/>
              <w:rPr>
                <w:rFonts w:ascii="Arial" w:hAnsi="Arial" w:cs="Arial"/>
                <w:sz w:val="22"/>
                <w:szCs w:val="22"/>
              </w:rPr>
            </w:pPr>
          </w:p>
        </w:tc>
      </w:tr>
      <w:tr w:rsidR="008049C6" w:rsidRPr="008049C6" w14:paraId="29B6CE07" w14:textId="77777777" w:rsidTr="008049C6">
        <w:tblPrEx>
          <w:tblCellMar>
            <w:top w:w="28" w:type="dxa"/>
            <w:bottom w:w="28" w:type="dxa"/>
          </w:tblCellMar>
        </w:tblPrEx>
        <w:trPr>
          <w:jc w:val="center"/>
        </w:trPr>
        <w:tc>
          <w:tcPr>
            <w:tcW w:w="3848" w:type="pct"/>
          </w:tcPr>
          <w:p w14:paraId="67CF7106"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Is access to the medicines restricted?</w:t>
            </w:r>
          </w:p>
        </w:tc>
        <w:tc>
          <w:tcPr>
            <w:tcW w:w="585" w:type="pct"/>
          </w:tcPr>
          <w:p w14:paraId="1C2FDB42" w14:textId="77777777" w:rsidR="004113EB" w:rsidRPr="00437637" w:rsidRDefault="004113EB" w:rsidP="00437637">
            <w:pPr>
              <w:spacing w:before="20" w:after="20"/>
              <w:jc w:val="center"/>
              <w:rPr>
                <w:rFonts w:ascii="Arial" w:hAnsi="Arial" w:cs="Arial"/>
                <w:sz w:val="22"/>
                <w:szCs w:val="22"/>
              </w:rPr>
            </w:pPr>
          </w:p>
        </w:tc>
        <w:tc>
          <w:tcPr>
            <w:tcW w:w="567" w:type="pct"/>
          </w:tcPr>
          <w:p w14:paraId="72FB31EA" w14:textId="77777777" w:rsidR="004113EB" w:rsidRPr="00437637" w:rsidRDefault="004113EB" w:rsidP="00437637">
            <w:pPr>
              <w:spacing w:before="20" w:after="20"/>
              <w:jc w:val="center"/>
              <w:rPr>
                <w:rFonts w:ascii="Arial" w:hAnsi="Arial" w:cs="Arial"/>
                <w:sz w:val="22"/>
                <w:szCs w:val="22"/>
              </w:rPr>
            </w:pPr>
          </w:p>
        </w:tc>
      </w:tr>
      <w:tr w:rsidR="008049C6" w:rsidRPr="008049C6" w14:paraId="1F5E0B49" w14:textId="77777777" w:rsidTr="008049C6">
        <w:tblPrEx>
          <w:tblCellMar>
            <w:top w:w="28" w:type="dxa"/>
            <w:bottom w:w="28" w:type="dxa"/>
          </w:tblCellMar>
        </w:tblPrEx>
        <w:trPr>
          <w:jc w:val="center"/>
        </w:trPr>
        <w:tc>
          <w:tcPr>
            <w:tcW w:w="3848" w:type="pct"/>
          </w:tcPr>
          <w:p w14:paraId="650AAB4C"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temperature conditions in the storage area appropriate?</w:t>
            </w:r>
          </w:p>
        </w:tc>
        <w:tc>
          <w:tcPr>
            <w:tcW w:w="585" w:type="pct"/>
          </w:tcPr>
          <w:p w14:paraId="655A6AC2" w14:textId="77777777" w:rsidR="004113EB" w:rsidRPr="00437637" w:rsidRDefault="004113EB" w:rsidP="00437637">
            <w:pPr>
              <w:spacing w:before="20" w:after="20"/>
              <w:jc w:val="center"/>
              <w:rPr>
                <w:rFonts w:ascii="Arial" w:hAnsi="Arial" w:cs="Arial"/>
                <w:sz w:val="22"/>
                <w:szCs w:val="22"/>
              </w:rPr>
            </w:pPr>
          </w:p>
        </w:tc>
        <w:tc>
          <w:tcPr>
            <w:tcW w:w="567" w:type="pct"/>
          </w:tcPr>
          <w:p w14:paraId="58BE80BF" w14:textId="77777777" w:rsidR="004113EB" w:rsidRPr="00437637" w:rsidRDefault="004113EB" w:rsidP="00437637">
            <w:pPr>
              <w:spacing w:before="20" w:after="20"/>
              <w:jc w:val="center"/>
              <w:rPr>
                <w:rFonts w:ascii="Arial" w:hAnsi="Arial" w:cs="Arial"/>
                <w:sz w:val="22"/>
                <w:szCs w:val="22"/>
              </w:rPr>
            </w:pPr>
          </w:p>
        </w:tc>
      </w:tr>
      <w:tr w:rsidR="008049C6" w:rsidRPr="008049C6" w14:paraId="7D039CB7" w14:textId="77777777" w:rsidTr="008049C6">
        <w:tblPrEx>
          <w:tblCellMar>
            <w:top w:w="28" w:type="dxa"/>
            <w:bottom w:w="28" w:type="dxa"/>
          </w:tblCellMar>
        </w:tblPrEx>
        <w:trPr>
          <w:jc w:val="center"/>
        </w:trPr>
        <w:tc>
          <w:tcPr>
            <w:tcW w:w="3848" w:type="pct"/>
          </w:tcPr>
          <w:p w14:paraId="75E3B892"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medicines requiring refrigeration stored in a separate refrigerator?</w:t>
            </w:r>
          </w:p>
        </w:tc>
        <w:tc>
          <w:tcPr>
            <w:tcW w:w="585" w:type="pct"/>
          </w:tcPr>
          <w:p w14:paraId="3C2CBD10" w14:textId="77777777" w:rsidR="004113EB" w:rsidRPr="00437637" w:rsidRDefault="004113EB" w:rsidP="00437637">
            <w:pPr>
              <w:spacing w:before="20" w:after="20"/>
              <w:jc w:val="center"/>
              <w:rPr>
                <w:rFonts w:ascii="Arial" w:hAnsi="Arial" w:cs="Arial"/>
                <w:sz w:val="22"/>
                <w:szCs w:val="22"/>
              </w:rPr>
            </w:pPr>
          </w:p>
        </w:tc>
        <w:tc>
          <w:tcPr>
            <w:tcW w:w="567" w:type="pct"/>
          </w:tcPr>
          <w:p w14:paraId="1B5DEAC1" w14:textId="77777777" w:rsidR="004113EB" w:rsidRPr="00437637" w:rsidRDefault="004113EB" w:rsidP="00437637">
            <w:pPr>
              <w:spacing w:before="20" w:after="20"/>
              <w:jc w:val="center"/>
              <w:rPr>
                <w:rFonts w:ascii="Arial" w:hAnsi="Arial" w:cs="Arial"/>
                <w:sz w:val="22"/>
                <w:szCs w:val="22"/>
              </w:rPr>
            </w:pPr>
          </w:p>
        </w:tc>
      </w:tr>
      <w:tr w:rsidR="008049C6" w:rsidRPr="008049C6" w14:paraId="0C1EB6E2" w14:textId="77777777" w:rsidTr="008049C6">
        <w:tblPrEx>
          <w:tblCellMar>
            <w:top w:w="28" w:type="dxa"/>
            <w:bottom w:w="28" w:type="dxa"/>
          </w:tblCellMar>
        </w:tblPrEx>
        <w:trPr>
          <w:jc w:val="center"/>
        </w:trPr>
        <w:tc>
          <w:tcPr>
            <w:tcW w:w="3848" w:type="pct"/>
          </w:tcPr>
          <w:p w14:paraId="0EA017F0"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Is the temperature of refrigerators monitored using max/min thermometers?</w:t>
            </w:r>
          </w:p>
        </w:tc>
        <w:tc>
          <w:tcPr>
            <w:tcW w:w="585" w:type="pct"/>
          </w:tcPr>
          <w:p w14:paraId="2EC3049E" w14:textId="77777777" w:rsidR="004113EB" w:rsidRPr="00437637" w:rsidRDefault="004113EB" w:rsidP="00437637">
            <w:pPr>
              <w:spacing w:before="20" w:after="20"/>
              <w:jc w:val="center"/>
              <w:rPr>
                <w:rFonts w:ascii="Arial" w:hAnsi="Arial" w:cs="Arial"/>
                <w:sz w:val="22"/>
                <w:szCs w:val="22"/>
              </w:rPr>
            </w:pPr>
          </w:p>
        </w:tc>
        <w:tc>
          <w:tcPr>
            <w:tcW w:w="567" w:type="pct"/>
          </w:tcPr>
          <w:p w14:paraId="0A94DE3E" w14:textId="77777777" w:rsidR="004113EB" w:rsidRPr="00437637" w:rsidRDefault="004113EB" w:rsidP="00437637">
            <w:pPr>
              <w:spacing w:before="20" w:after="20"/>
              <w:jc w:val="center"/>
              <w:rPr>
                <w:rFonts w:ascii="Arial" w:hAnsi="Arial" w:cs="Arial"/>
                <w:sz w:val="22"/>
                <w:szCs w:val="22"/>
              </w:rPr>
            </w:pPr>
          </w:p>
        </w:tc>
      </w:tr>
      <w:tr w:rsidR="008049C6" w:rsidRPr="008049C6" w14:paraId="5FA833AF" w14:textId="77777777" w:rsidTr="008049C6">
        <w:tblPrEx>
          <w:tblCellMar>
            <w:top w:w="28" w:type="dxa"/>
            <w:bottom w:w="28" w:type="dxa"/>
          </w:tblCellMar>
        </w:tblPrEx>
        <w:trPr>
          <w:jc w:val="center"/>
        </w:trPr>
        <w:tc>
          <w:tcPr>
            <w:tcW w:w="3848" w:type="pct"/>
          </w:tcPr>
          <w:p w14:paraId="115AC516"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refrigerated medicines properly labelled to indicate storage requirements?</w:t>
            </w:r>
          </w:p>
        </w:tc>
        <w:tc>
          <w:tcPr>
            <w:tcW w:w="585" w:type="pct"/>
          </w:tcPr>
          <w:p w14:paraId="62478D52" w14:textId="77777777" w:rsidR="004113EB" w:rsidRPr="00437637" w:rsidRDefault="004113EB" w:rsidP="00437637">
            <w:pPr>
              <w:spacing w:before="20" w:after="20"/>
              <w:jc w:val="center"/>
              <w:rPr>
                <w:rFonts w:ascii="Arial" w:hAnsi="Arial" w:cs="Arial"/>
                <w:sz w:val="22"/>
                <w:szCs w:val="22"/>
              </w:rPr>
            </w:pPr>
          </w:p>
        </w:tc>
        <w:tc>
          <w:tcPr>
            <w:tcW w:w="567" w:type="pct"/>
          </w:tcPr>
          <w:p w14:paraId="6E0562B2" w14:textId="77777777" w:rsidR="004113EB" w:rsidRPr="00437637" w:rsidRDefault="004113EB" w:rsidP="00437637">
            <w:pPr>
              <w:spacing w:before="20" w:after="20"/>
              <w:jc w:val="center"/>
              <w:rPr>
                <w:rFonts w:ascii="Arial" w:hAnsi="Arial" w:cs="Arial"/>
                <w:sz w:val="22"/>
                <w:szCs w:val="22"/>
              </w:rPr>
            </w:pPr>
          </w:p>
        </w:tc>
      </w:tr>
      <w:tr w:rsidR="008049C6" w:rsidRPr="008049C6" w14:paraId="6A6E6DAD" w14:textId="77777777" w:rsidTr="008049C6">
        <w:tblPrEx>
          <w:tblCellMar>
            <w:top w:w="28" w:type="dxa"/>
            <w:bottom w:w="28" w:type="dxa"/>
          </w:tblCellMar>
        </w:tblPrEx>
        <w:trPr>
          <w:jc w:val="center"/>
        </w:trPr>
        <w:tc>
          <w:tcPr>
            <w:tcW w:w="3848" w:type="pct"/>
          </w:tcPr>
          <w:p w14:paraId="52D3A580"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stock levels appropriate?</w:t>
            </w:r>
          </w:p>
        </w:tc>
        <w:tc>
          <w:tcPr>
            <w:tcW w:w="585" w:type="pct"/>
          </w:tcPr>
          <w:p w14:paraId="1C81130B" w14:textId="77777777" w:rsidR="004113EB" w:rsidRPr="00437637" w:rsidRDefault="004113EB" w:rsidP="00437637">
            <w:pPr>
              <w:spacing w:before="20" w:after="20"/>
              <w:jc w:val="center"/>
              <w:rPr>
                <w:rFonts w:ascii="Arial" w:hAnsi="Arial" w:cs="Arial"/>
              </w:rPr>
            </w:pPr>
          </w:p>
        </w:tc>
        <w:tc>
          <w:tcPr>
            <w:tcW w:w="567" w:type="pct"/>
          </w:tcPr>
          <w:p w14:paraId="1EC443EC" w14:textId="77777777" w:rsidR="004113EB" w:rsidRPr="00437637" w:rsidRDefault="004113EB" w:rsidP="00437637">
            <w:pPr>
              <w:spacing w:before="20" w:after="20"/>
              <w:jc w:val="center"/>
              <w:rPr>
                <w:rFonts w:ascii="Arial" w:hAnsi="Arial" w:cs="Arial"/>
              </w:rPr>
            </w:pPr>
          </w:p>
        </w:tc>
      </w:tr>
      <w:tr w:rsidR="008049C6" w:rsidRPr="008049C6" w14:paraId="060286B9" w14:textId="77777777" w:rsidTr="008049C6">
        <w:tblPrEx>
          <w:tblCellMar>
            <w:top w:w="28" w:type="dxa"/>
            <w:bottom w:w="28" w:type="dxa"/>
          </w:tblCellMar>
        </w:tblPrEx>
        <w:trPr>
          <w:jc w:val="center"/>
        </w:trPr>
        <w:tc>
          <w:tcPr>
            <w:tcW w:w="3848" w:type="pct"/>
          </w:tcPr>
          <w:p w14:paraId="297287DA"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Is there evidence of effective stock rotation?</w:t>
            </w:r>
          </w:p>
        </w:tc>
        <w:tc>
          <w:tcPr>
            <w:tcW w:w="585" w:type="pct"/>
          </w:tcPr>
          <w:p w14:paraId="29D26F4B" w14:textId="77777777" w:rsidR="004113EB" w:rsidRPr="00437637" w:rsidRDefault="004113EB" w:rsidP="00437637">
            <w:pPr>
              <w:spacing w:before="20" w:after="20"/>
              <w:jc w:val="center"/>
              <w:rPr>
                <w:rFonts w:ascii="Arial" w:hAnsi="Arial" w:cs="Arial"/>
              </w:rPr>
            </w:pPr>
          </w:p>
        </w:tc>
        <w:tc>
          <w:tcPr>
            <w:tcW w:w="567" w:type="pct"/>
          </w:tcPr>
          <w:p w14:paraId="09045376" w14:textId="77777777" w:rsidR="004113EB" w:rsidRPr="00437637" w:rsidRDefault="004113EB" w:rsidP="00437637">
            <w:pPr>
              <w:spacing w:before="20" w:after="20"/>
              <w:jc w:val="center"/>
              <w:rPr>
                <w:rFonts w:ascii="Arial" w:hAnsi="Arial" w:cs="Arial"/>
              </w:rPr>
            </w:pPr>
          </w:p>
        </w:tc>
      </w:tr>
      <w:tr w:rsidR="008049C6" w:rsidRPr="008049C6" w14:paraId="4F9FB339" w14:textId="77777777" w:rsidTr="008049C6">
        <w:tblPrEx>
          <w:tblCellMar>
            <w:top w:w="28" w:type="dxa"/>
            <w:bottom w:w="28" w:type="dxa"/>
          </w:tblCellMar>
        </w:tblPrEx>
        <w:trPr>
          <w:jc w:val="center"/>
        </w:trPr>
        <w:tc>
          <w:tcPr>
            <w:tcW w:w="3848" w:type="pct"/>
          </w:tcPr>
          <w:p w14:paraId="29F72B2B" w14:textId="77777777" w:rsidR="008049C6" w:rsidRPr="00437637" w:rsidRDefault="008049C6" w:rsidP="00D032CF">
            <w:pPr>
              <w:spacing w:before="20" w:after="20"/>
              <w:rPr>
                <w:rFonts w:ascii="Arial" w:hAnsi="Arial" w:cs="Arial"/>
                <w:sz w:val="22"/>
                <w:szCs w:val="22"/>
              </w:rPr>
            </w:pPr>
            <w:r w:rsidRPr="00437637">
              <w:rPr>
                <w:rFonts w:ascii="Arial" w:hAnsi="Arial" w:cs="Arial"/>
                <w:sz w:val="22"/>
                <w:szCs w:val="22"/>
              </w:rPr>
              <w:t>How often are expiry dates checked?</w:t>
            </w:r>
          </w:p>
        </w:tc>
        <w:tc>
          <w:tcPr>
            <w:tcW w:w="585" w:type="pct"/>
          </w:tcPr>
          <w:p w14:paraId="7BB5E931" w14:textId="77777777" w:rsidR="008049C6" w:rsidRPr="008049C6" w:rsidRDefault="008049C6" w:rsidP="00437637">
            <w:pPr>
              <w:spacing w:before="20" w:after="20"/>
              <w:jc w:val="center"/>
              <w:rPr>
                <w:rFonts w:ascii="Arial" w:hAnsi="Arial" w:cs="Arial"/>
              </w:rPr>
            </w:pPr>
          </w:p>
        </w:tc>
        <w:tc>
          <w:tcPr>
            <w:tcW w:w="567" w:type="pct"/>
          </w:tcPr>
          <w:p w14:paraId="0A3FE0CC" w14:textId="15EE8D78" w:rsidR="008049C6" w:rsidRPr="00437637" w:rsidRDefault="008049C6" w:rsidP="00437637">
            <w:pPr>
              <w:spacing w:before="20" w:after="20"/>
              <w:jc w:val="center"/>
              <w:rPr>
                <w:rFonts w:ascii="Arial" w:hAnsi="Arial" w:cs="Arial"/>
              </w:rPr>
            </w:pPr>
          </w:p>
        </w:tc>
      </w:tr>
      <w:tr w:rsidR="008049C6" w:rsidRPr="008049C6" w14:paraId="6C69F9EB" w14:textId="77777777" w:rsidTr="008049C6">
        <w:tblPrEx>
          <w:tblCellMar>
            <w:top w:w="28" w:type="dxa"/>
            <w:bottom w:w="28" w:type="dxa"/>
          </w:tblCellMar>
        </w:tblPrEx>
        <w:trPr>
          <w:jc w:val="center"/>
        </w:trPr>
        <w:tc>
          <w:tcPr>
            <w:tcW w:w="3848" w:type="pct"/>
          </w:tcPr>
          <w:p w14:paraId="3CAB65A1"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arrangements for the security of keys satisfactory?</w:t>
            </w:r>
          </w:p>
          <w:p w14:paraId="166695C0" w14:textId="5624B528" w:rsidR="004113EB" w:rsidRPr="00437637" w:rsidRDefault="00CC6A62" w:rsidP="00D032CF">
            <w:pPr>
              <w:spacing w:before="20" w:after="20"/>
              <w:rPr>
                <w:rFonts w:ascii="Arial" w:hAnsi="Arial" w:cs="Arial"/>
                <w:sz w:val="22"/>
                <w:szCs w:val="22"/>
              </w:rPr>
            </w:pPr>
            <w:r w:rsidRPr="00437637">
              <w:rPr>
                <w:rFonts w:ascii="Arial" w:hAnsi="Arial" w:cs="Arial"/>
                <w:sz w:val="22"/>
                <w:szCs w:val="22"/>
              </w:rPr>
              <w:t>(Check keyholders</w:t>
            </w:r>
            <w:r w:rsidR="004113EB" w:rsidRPr="00437637">
              <w:rPr>
                <w:rFonts w:ascii="Arial" w:hAnsi="Arial" w:cs="Arial"/>
                <w:sz w:val="22"/>
                <w:szCs w:val="22"/>
              </w:rPr>
              <w:t>/handover of keys procedure/duplicate keys, etc.)</w:t>
            </w:r>
          </w:p>
        </w:tc>
        <w:tc>
          <w:tcPr>
            <w:tcW w:w="585" w:type="pct"/>
          </w:tcPr>
          <w:p w14:paraId="788BAC6E" w14:textId="77777777" w:rsidR="004113EB" w:rsidRPr="00437637" w:rsidRDefault="004113EB" w:rsidP="00437637">
            <w:pPr>
              <w:spacing w:before="20" w:after="20"/>
              <w:jc w:val="center"/>
              <w:rPr>
                <w:rFonts w:ascii="Arial" w:hAnsi="Arial" w:cs="Arial"/>
              </w:rPr>
            </w:pPr>
          </w:p>
        </w:tc>
        <w:tc>
          <w:tcPr>
            <w:tcW w:w="567" w:type="pct"/>
          </w:tcPr>
          <w:p w14:paraId="2162F551" w14:textId="77777777" w:rsidR="004113EB" w:rsidRPr="00437637" w:rsidRDefault="004113EB" w:rsidP="00437637">
            <w:pPr>
              <w:spacing w:before="20" w:after="20"/>
              <w:jc w:val="center"/>
              <w:rPr>
                <w:rFonts w:ascii="Arial" w:hAnsi="Arial" w:cs="Arial"/>
              </w:rPr>
            </w:pPr>
          </w:p>
        </w:tc>
      </w:tr>
      <w:tr w:rsidR="004113EB" w:rsidRPr="008049C6" w14:paraId="30F78862" w14:textId="77777777" w:rsidTr="00437637">
        <w:tblPrEx>
          <w:shd w:val="clear" w:color="auto" w:fill="0070C0"/>
          <w:tblCellMar>
            <w:top w:w="28" w:type="dxa"/>
            <w:bottom w:w="28" w:type="dxa"/>
          </w:tblCellMar>
        </w:tblPrEx>
        <w:trPr>
          <w:jc w:val="center"/>
        </w:trPr>
        <w:tc>
          <w:tcPr>
            <w:tcW w:w="5000" w:type="pct"/>
            <w:gridSpan w:val="3"/>
          </w:tcPr>
          <w:p w14:paraId="38A58FE0"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Comments</w:t>
            </w:r>
          </w:p>
          <w:p w14:paraId="428D669B" w14:textId="77777777" w:rsidR="004113EB" w:rsidRPr="00437637" w:rsidRDefault="004113EB" w:rsidP="00D032CF">
            <w:pPr>
              <w:spacing w:before="20" w:after="20"/>
              <w:rPr>
                <w:rFonts w:ascii="Arial" w:hAnsi="Arial" w:cs="Arial"/>
                <w:sz w:val="22"/>
                <w:szCs w:val="22"/>
              </w:rPr>
            </w:pPr>
          </w:p>
          <w:p w14:paraId="45A6272B" w14:textId="77777777" w:rsidR="004113EB" w:rsidRPr="00437637" w:rsidRDefault="004113EB" w:rsidP="00D032CF">
            <w:pPr>
              <w:spacing w:before="20" w:after="20"/>
              <w:rPr>
                <w:rFonts w:ascii="Arial" w:hAnsi="Arial" w:cs="Arial"/>
                <w:sz w:val="22"/>
                <w:szCs w:val="22"/>
              </w:rPr>
            </w:pPr>
          </w:p>
          <w:p w14:paraId="788BD771" w14:textId="1ADD5D77" w:rsidR="004113EB" w:rsidRDefault="004113EB" w:rsidP="00D032CF">
            <w:pPr>
              <w:spacing w:before="20" w:after="20"/>
              <w:rPr>
                <w:rFonts w:ascii="Arial" w:hAnsi="Arial" w:cs="Arial"/>
                <w:sz w:val="22"/>
                <w:szCs w:val="22"/>
              </w:rPr>
            </w:pPr>
          </w:p>
          <w:p w14:paraId="395761E4" w14:textId="1F7A5D0C" w:rsidR="008049C6" w:rsidRDefault="008049C6" w:rsidP="00D032CF">
            <w:pPr>
              <w:spacing w:before="20" w:after="20"/>
              <w:rPr>
                <w:rFonts w:ascii="Arial" w:hAnsi="Arial" w:cs="Arial"/>
                <w:sz w:val="22"/>
                <w:szCs w:val="22"/>
              </w:rPr>
            </w:pPr>
          </w:p>
          <w:p w14:paraId="34505BA5" w14:textId="77777777" w:rsidR="008049C6" w:rsidRPr="00437637" w:rsidRDefault="008049C6" w:rsidP="00D032CF">
            <w:pPr>
              <w:spacing w:before="20" w:after="20"/>
              <w:rPr>
                <w:rFonts w:ascii="Arial" w:hAnsi="Arial" w:cs="Arial"/>
                <w:sz w:val="22"/>
                <w:szCs w:val="22"/>
              </w:rPr>
            </w:pPr>
          </w:p>
          <w:p w14:paraId="27D4FCEB" w14:textId="77777777" w:rsidR="004113EB" w:rsidRPr="00437637" w:rsidRDefault="004113EB" w:rsidP="00D032CF">
            <w:pPr>
              <w:spacing w:before="20" w:after="20"/>
              <w:rPr>
                <w:rFonts w:ascii="Arial" w:hAnsi="Arial" w:cs="Arial"/>
                <w:sz w:val="22"/>
                <w:szCs w:val="22"/>
              </w:rPr>
            </w:pPr>
          </w:p>
        </w:tc>
      </w:tr>
      <w:tr w:rsidR="008049C6" w:rsidRPr="008049C6" w14:paraId="3022DCAB" w14:textId="77777777" w:rsidTr="00437637">
        <w:tblPrEx>
          <w:shd w:val="clear" w:color="auto" w:fill="0070C0"/>
        </w:tblPrEx>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4472C4" w:themeFill="accent1"/>
          </w:tcPr>
          <w:p w14:paraId="2337D63E" w14:textId="43FBF444" w:rsidR="004113EB" w:rsidRPr="00437637" w:rsidRDefault="004113EB" w:rsidP="00D032CF">
            <w:pPr>
              <w:spacing w:before="60" w:after="60"/>
              <w:rPr>
                <w:rFonts w:ascii="Arial" w:hAnsi="Arial" w:cs="Arial"/>
                <w:b/>
                <w:color w:val="FFFFFF" w:themeColor="background1"/>
              </w:rPr>
            </w:pPr>
            <w:r w:rsidRPr="00437637">
              <w:rPr>
                <w:rFonts w:ascii="Arial" w:hAnsi="Arial" w:cs="Arial"/>
                <w:b/>
                <w:color w:val="FFFFFF" w:themeColor="background1"/>
              </w:rPr>
              <w:t>Storage of medical gases</w:t>
            </w:r>
          </w:p>
        </w:tc>
      </w:tr>
      <w:tr w:rsidR="008049C6" w:rsidRPr="008049C6" w14:paraId="30429795" w14:textId="77777777" w:rsidTr="008049C6">
        <w:tblPrEx>
          <w:tblCellMar>
            <w:top w:w="28" w:type="dxa"/>
            <w:bottom w:w="28" w:type="dxa"/>
          </w:tblCellMar>
        </w:tblPrEx>
        <w:trPr>
          <w:tblHeader/>
          <w:jc w:val="center"/>
        </w:trPr>
        <w:tc>
          <w:tcPr>
            <w:tcW w:w="3848" w:type="pct"/>
          </w:tcPr>
          <w:p w14:paraId="44786549" w14:textId="77777777" w:rsidR="004113EB" w:rsidRPr="00437637" w:rsidRDefault="004113EB" w:rsidP="00D032CF">
            <w:pPr>
              <w:spacing w:before="20" w:after="20"/>
              <w:rPr>
                <w:rFonts w:ascii="Arial" w:hAnsi="Arial" w:cs="Arial"/>
                <w:sz w:val="22"/>
                <w:szCs w:val="22"/>
              </w:rPr>
            </w:pPr>
          </w:p>
        </w:tc>
        <w:tc>
          <w:tcPr>
            <w:tcW w:w="585" w:type="pct"/>
          </w:tcPr>
          <w:p w14:paraId="59D28134" w14:textId="77777777" w:rsidR="004113EB" w:rsidRPr="00437637" w:rsidRDefault="004113EB" w:rsidP="00437637">
            <w:pPr>
              <w:spacing w:before="20" w:after="20"/>
              <w:jc w:val="center"/>
              <w:rPr>
                <w:rFonts w:ascii="Arial" w:hAnsi="Arial" w:cs="Arial"/>
                <w:b/>
                <w:bCs/>
                <w:sz w:val="22"/>
                <w:szCs w:val="22"/>
              </w:rPr>
            </w:pPr>
            <w:r w:rsidRPr="00437637">
              <w:rPr>
                <w:rFonts w:ascii="Arial" w:hAnsi="Arial" w:cs="Arial"/>
                <w:b/>
                <w:bCs/>
                <w:sz w:val="22"/>
                <w:szCs w:val="22"/>
              </w:rPr>
              <w:t>Yes</w:t>
            </w:r>
          </w:p>
        </w:tc>
        <w:tc>
          <w:tcPr>
            <w:tcW w:w="567" w:type="pct"/>
          </w:tcPr>
          <w:p w14:paraId="7BB38001" w14:textId="77777777" w:rsidR="004113EB" w:rsidRPr="00437637" w:rsidRDefault="004113EB" w:rsidP="00437637">
            <w:pPr>
              <w:spacing w:before="20" w:after="20"/>
              <w:jc w:val="center"/>
              <w:rPr>
                <w:rFonts w:ascii="Arial" w:hAnsi="Arial" w:cs="Arial"/>
                <w:b/>
                <w:bCs/>
                <w:sz w:val="22"/>
                <w:szCs w:val="22"/>
              </w:rPr>
            </w:pPr>
            <w:r w:rsidRPr="00437637">
              <w:rPr>
                <w:rFonts w:ascii="Arial" w:hAnsi="Arial" w:cs="Arial"/>
                <w:b/>
                <w:bCs/>
                <w:sz w:val="22"/>
                <w:szCs w:val="22"/>
              </w:rPr>
              <w:t>No</w:t>
            </w:r>
          </w:p>
        </w:tc>
      </w:tr>
      <w:tr w:rsidR="008049C6" w:rsidRPr="008049C6" w14:paraId="6006B07B" w14:textId="77777777" w:rsidTr="008049C6">
        <w:tblPrEx>
          <w:tblCellMar>
            <w:top w:w="28" w:type="dxa"/>
            <w:bottom w:w="28" w:type="dxa"/>
          </w:tblCellMar>
        </w:tblPrEx>
        <w:trPr>
          <w:jc w:val="center"/>
        </w:trPr>
        <w:tc>
          <w:tcPr>
            <w:tcW w:w="3848" w:type="pct"/>
          </w:tcPr>
          <w:p w14:paraId="05BDF44B"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medical gases stored in a designated area?</w:t>
            </w:r>
          </w:p>
        </w:tc>
        <w:tc>
          <w:tcPr>
            <w:tcW w:w="585" w:type="pct"/>
          </w:tcPr>
          <w:p w14:paraId="63518775" w14:textId="77777777" w:rsidR="004113EB" w:rsidRPr="00437637" w:rsidRDefault="004113EB" w:rsidP="00437637">
            <w:pPr>
              <w:spacing w:before="20" w:after="20"/>
              <w:jc w:val="center"/>
              <w:rPr>
                <w:rFonts w:ascii="Arial" w:hAnsi="Arial" w:cs="Arial"/>
                <w:sz w:val="22"/>
                <w:szCs w:val="22"/>
              </w:rPr>
            </w:pPr>
          </w:p>
        </w:tc>
        <w:tc>
          <w:tcPr>
            <w:tcW w:w="567" w:type="pct"/>
          </w:tcPr>
          <w:p w14:paraId="49C685C5" w14:textId="77777777" w:rsidR="004113EB" w:rsidRPr="00437637" w:rsidRDefault="004113EB" w:rsidP="00437637">
            <w:pPr>
              <w:spacing w:before="20" w:after="20"/>
              <w:jc w:val="center"/>
              <w:rPr>
                <w:rFonts w:ascii="Arial" w:hAnsi="Arial" w:cs="Arial"/>
                <w:sz w:val="22"/>
                <w:szCs w:val="22"/>
              </w:rPr>
            </w:pPr>
          </w:p>
        </w:tc>
      </w:tr>
      <w:tr w:rsidR="008049C6" w:rsidRPr="008049C6" w14:paraId="3E6AC2B7" w14:textId="77777777" w:rsidTr="008049C6">
        <w:tblPrEx>
          <w:tblCellMar>
            <w:top w:w="28" w:type="dxa"/>
            <w:bottom w:w="28" w:type="dxa"/>
          </w:tblCellMar>
        </w:tblPrEx>
        <w:trPr>
          <w:jc w:val="center"/>
        </w:trPr>
        <w:tc>
          <w:tcPr>
            <w:tcW w:w="3848" w:type="pct"/>
          </w:tcPr>
          <w:p w14:paraId="7BAD3752"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Is access to the medical gas storage area restricted?</w:t>
            </w:r>
          </w:p>
        </w:tc>
        <w:tc>
          <w:tcPr>
            <w:tcW w:w="585" w:type="pct"/>
          </w:tcPr>
          <w:p w14:paraId="3F30406C" w14:textId="77777777" w:rsidR="004113EB" w:rsidRPr="00437637" w:rsidRDefault="004113EB" w:rsidP="00437637">
            <w:pPr>
              <w:spacing w:before="20" w:after="20"/>
              <w:jc w:val="center"/>
              <w:rPr>
                <w:rFonts w:ascii="Arial" w:hAnsi="Arial" w:cs="Arial"/>
                <w:sz w:val="22"/>
                <w:szCs w:val="22"/>
              </w:rPr>
            </w:pPr>
          </w:p>
        </w:tc>
        <w:tc>
          <w:tcPr>
            <w:tcW w:w="567" w:type="pct"/>
          </w:tcPr>
          <w:p w14:paraId="39243DFC" w14:textId="77777777" w:rsidR="004113EB" w:rsidRPr="00437637" w:rsidRDefault="004113EB" w:rsidP="00437637">
            <w:pPr>
              <w:spacing w:before="20" w:after="20"/>
              <w:jc w:val="center"/>
              <w:rPr>
                <w:rFonts w:ascii="Arial" w:hAnsi="Arial" w:cs="Arial"/>
                <w:sz w:val="22"/>
                <w:szCs w:val="22"/>
              </w:rPr>
            </w:pPr>
          </w:p>
        </w:tc>
      </w:tr>
      <w:tr w:rsidR="008049C6" w:rsidRPr="008049C6" w14:paraId="0C68E172" w14:textId="77777777" w:rsidTr="008049C6">
        <w:tblPrEx>
          <w:tblCellMar>
            <w:top w:w="28" w:type="dxa"/>
            <w:bottom w:w="28" w:type="dxa"/>
          </w:tblCellMar>
        </w:tblPrEx>
        <w:trPr>
          <w:jc w:val="center"/>
        </w:trPr>
        <w:tc>
          <w:tcPr>
            <w:tcW w:w="3848" w:type="pct"/>
          </w:tcPr>
          <w:p w14:paraId="20BCBBFA" w14:textId="77777777" w:rsidR="004113EB" w:rsidRPr="00437637" w:rsidRDefault="004113EB" w:rsidP="008049C6">
            <w:pPr>
              <w:spacing w:before="20" w:after="20"/>
              <w:rPr>
                <w:rFonts w:ascii="Arial" w:hAnsi="Arial" w:cs="Arial"/>
                <w:sz w:val="22"/>
                <w:szCs w:val="22"/>
              </w:rPr>
            </w:pPr>
            <w:r w:rsidRPr="00437637">
              <w:rPr>
                <w:rFonts w:ascii="Arial" w:hAnsi="Arial" w:cs="Arial"/>
                <w:sz w:val="22"/>
                <w:szCs w:val="22"/>
              </w:rPr>
              <w:t>Is the area locked at all times?</w:t>
            </w:r>
          </w:p>
        </w:tc>
        <w:tc>
          <w:tcPr>
            <w:tcW w:w="585" w:type="pct"/>
          </w:tcPr>
          <w:p w14:paraId="038422F7" w14:textId="77777777" w:rsidR="004113EB" w:rsidRPr="00437637" w:rsidRDefault="004113EB" w:rsidP="00437637">
            <w:pPr>
              <w:spacing w:before="20" w:after="20"/>
              <w:jc w:val="center"/>
              <w:rPr>
                <w:rFonts w:ascii="Arial" w:hAnsi="Arial" w:cs="Arial"/>
                <w:sz w:val="22"/>
                <w:szCs w:val="22"/>
              </w:rPr>
            </w:pPr>
          </w:p>
        </w:tc>
        <w:tc>
          <w:tcPr>
            <w:tcW w:w="567" w:type="pct"/>
          </w:tcPr>
          <w:p w14:paraId="7F3E1998" w14:textId="77777777" w:rsidR="004113EB" w:rsidRPr="00437637" w:rsidRDefault="004113EB" w:rsidP="00437637">
            <w:pPr>
              <w:spacing w:before="20" w:after="20"/>
              <w:jc w:val="center"/>
              <w:rPr>
                <w:rFonts w:ascii="Arial" w:hAnsi="Arial" w:cs="Arial"/>
                <w:sz w:val="22"/>
                <w:szCs w:val="22"/>
              </w:rPr>
            </w:pPr>
          </w:p>
        </w:tc>
      </w:tr>
      <w:tr w:rsidR="008049C6" w:rsidRPr="008049C6" w14:paraId="18D0B513" w14:textId="77777777" w:rsidTr="008049C6">
        <w:tblPrEx>
          <w:tblCellMar>
            <w:top w:w="28" w:type="dxa"/>
            <w:bottom w:w="28" w:type="dxa"/>
          </w:tblCellMar>
        </w:tblPrEx>
        <w:trPr>
          <w:jc w:val="center"/>
        </w:trPr>
        <w:tc>
          <w:tcPr>
            <w:tcW w:w="3848" w:type="pct"/>
          </w:tcPr>
          <w:p w14:paraId="2245F36C" w14:textId="380A5A68" w:rsidR="008049C6" w:rsidRDefault="004113EB" w:rsidP="00437637">
            <w:pPr>
              <w:pStyle w:val="NormalWeb"/>
              <w:spacing w:before="0" w:beforeAutospacing="0" w:afterLines="20" w:after="48" w:afterAutospacing="0"/>
              <w:rPr>
                <w:rFonts w:ascii="Arial" w:hAnsi="Arial" w:cs="Arial"/>
                <w:sz w:val="22"/>
                <w:szCs w:val="22"/>
              </w:rPr>
            </w:pPr>
            <w:r w:rsidRPr="00437637">
              <w:rPr>
                <w:rFonts w:ascii="Arial" w:hAnsi="Arial" w:cs="Arial"/>
                <w:sz w:val="22"/>
                <w:szCs w:val="22"/>
              </w:rPr>
              <w:t xml:space="preserve">Is there signage externally to the storage area depicting: </w:t>
            </w:r>
          </w:p>
          <w:p w14:paraId="003B205A" w14:textId="77777777" w:rsidR="008049C6" w:rsidRPr="00437637" w:rsidRDefault="008049C6" w:rsidP="00437637">
            <w:pPr>
              <w:pStyle w:val="NormalWeb"/>
              <w:spacing w:before="0" w:beforeAutospacing="0" w:afterLines="20" w:after="48" w:afterAutospacing="0"/>
              <w:rPr>
                <w:rFonts w:ascii="Arial" w:hAnsi="Arial" w:cs="Arial"/>
                <w:sz w:val="8"/>
                <w:szCs w:val="8"/>
              </w:rPr>
            </w:pPr>
          </w:p>
          <w:p w14:paraId="24480EEF" w14:textId="06CE3CA8" w:rsidR="008049C6" w:rsidRDefault="004113EB" w:rsidP="00437637">
            <w:pPr>
              <w:pStyle w:val="NormalWeb"/>
              <w:spacing w:before="0" w:beforeAutospacing="0" w:afterLines="20" w:after="48" w:afterAutospacing="0"/>
              <w:rPr>
                <w:rFonts w:ascii="Arial" w:hAnsi="Arial" w:cs="Arial"/>
                <w:sz w:val="22"/>
                <w:szCs w:val="22"/>
              </w:rPr>
            </w:pPr>
            <w:r w:rsidRPr="00437637">
              <w:rPr>
                <w:rFonts w:ascii="Arial" w:hAnsi="Arial" w:cs="Arial"/>
                <w:sz w:val="22"/>
                <w:szCs w:val="22"/>
              </w:rPr>
              <w:t xml:space="preserve">No </w:t>
            </w:r>
            <w:r w:rsidR="00437637" w:rsidRPr="00437637">
              <w:rPr>
                <w:rFonts w:ascii="Arial" w:hAnsi="Arial" w:cs="Arial"/>
                <w:sz w:val="22"/>
                <w:szCs w:val="22"/>
              </w:rPr>
              <w:t>naked lights</w:t>
            </w:r>
          </w:p>
          <w:p w14:paraId="5A2E364D" w14:textId="6EB2463E" w:rsidR="008049C6" w:rsidRDefault="004113EB" w:rsidP="00437637">
            <w:pPr>
              <w:pStyle w:val="NormalWeb"/>
              <w:spacing w:before="0" w:beforeAutospacing="0" w:afterLines="20" w:after="48" w:afterAutospacing="0"/>
              <w:rPr>
                <w:rFonts w:ascii="Arial" w:hAnsi="Arial" w:cs="Arial"/>
                <w:sz w:val="22"/>
                <w:szCs w:val="22"/>
              </w:rPr>
            </w:pPr>
            <w:r w:rsidRPr="00437637">
              <w:rPr>
                <w:rFonts w:ascii="Arial" w:hAnsi="Arial" w:cs="Arial"/>
                <w:sz w:val="22"/>
                <w:szCs w:val="22"/>
              </w:rPr>
              <w:t xml:space="preserve">No </w:t>
            </w:r>
            <w:r w:rsidR="00437637">
              <w:rPr>
                <w:rFonts w:ascii="Arial" w:hAnsi="Arial" w:cs="Arial"/>
                <w:sz w:val="22"/>
                <w:szCs w:val="22"/>
              </w:rPr>
              <w:t>s</w:t>
            </w:r>
            <w:r w:rsidRPr="00437637">
              <w:rPr>
                <w:rFonts w:ascii="Arial" w:hAnsi="Arial" w:cs="Arial"/>
                <w:sz w:val="22"/>
                <w:szCs w:val="22"/>
              </w:rPr>
              <w:t>moking</w:t>
            </w:r>
          </w:p>
          <w:p w14:paraId="49BE2969" w14:textId="5ADF1E41" w:rsidR="008049C6" w:rsidRDefault="004113EB" w:rsidP="00437637">
            <w:pPr>
              <w:pStyle w:val="NormalWeb"/>
              <w:spacing w:before="0" w:beforeAutospacing="0" w:afterLines="20" w:after="48" w:afterAutospacing="0"/>
              <w:rPr>
                <w:rFonts w:ascii="Arial" w:hAnsi="Arial" w:cs="Arial"/>
                <w:sz w:val="22"/>
                <w:szCs w:val="22"/>
              </w:rPr>
            </w:pPr>
            <w:r w:rsidRPr="00437637">
              <w:rPr>
                <w:rFonts w:ascii="Arial" w:hAnsi="Arial" w:cs="Arial"/>
                <w:sz w:val="22"/>
                <w:szCs w:val="22"/>
              </w:rPr>
              <w:t xml:space="preserve">No </w:t>
            </w:r>
            <w:r w:rsidR="00437637" w:rsidRPr="00437637">
              <w:rPr>
                <w:rFonts w:ascii="Arial" w:hAnsi="Arial" w:cs="Arial"/>
                <w:sz w:val="22"/>
                <w:szCs w:val="22"/>
              </w:rPr>
              <w:t>sources of ignition</w:t>
            </w:r>
          </w:p>
          <w:p w14:paraId="4329CD5D" w14:textId="6E0116B0" w:rsidR="008049C6" w:rsidRDefault="004113EB" w:rsidP="00437637">
            <w:pPr>
              <w:pStyle w:val="NormalWeb"/>
              <w:spacing w:before="0" w:beforeAutospacing="0" w:afterLines="20" w:after="48" w:afterAutospacing="0"/>
              <w:rPr>
                <w:rFonts w:ascii="Arial" w:hAnsi="Arial" w:cs="Arial"/>
                <w:sz w:val="22"/>
                <w:szCs w:val="22"/>
              </w:rPr>
            </w:pPr>
            <w:r w:rsidRPr="00437637">
              <w:rPr>
                <w:rFonts w:ascii="Arial" w:hAnsi="Arial" w:cs="Arial"/>
                <w:sz w:val="22"/>
                <w:szCs w:val="22"/>
              </w:rPr>
              <w:t xml:space="preserve">No </w:t>
            </w:r>
            <w:r w:rsidR="00437637" w:rsidRPr="00437637">
              <w:rPr>
                <w:rFonts w:ascii="Arial" w:hAnsi="Arial" w:cs="Arial"/>
                <w:sz w:val="22"/>
                <w:szCs w:val="22"/>
              </w:rPr>
              <w:t>mobile phones or other electronic devices</w:t>
            </w:r>
          </w:p>
          <w:p w14:paraId="2E9D8465" w14:textId="33CCEE19" w:rsidR="008049C6" w:rsidRPr="00437637" w:rsidRDefault="004113EB" w:rsidP="00437637">
            <w:pPr>
              <w:pStyle w:val="NormalWeb"/>
              <w:spacing w:before="0" w:beforeAutospacing="0" w:afterLines="20" w:after="48" w:afterAutospacing="0"/>
              <w:rPr>
                <w:rFonts w:ascii="Arial" w:hAnsi="Arial" w:cs="Arial"/>
                <w:sz w:val="22"/>
                <w:szCs w:val="22"/>
              </w:rPr>
            </w:pPr>
            <w:r w:rsidRPr="00437637">
              <w:rPr>
                <w:rFonts w:ascii="Arial" w:hAnsi="Arial" w:cs="Arial"/>
                <w:sz w:val="22"/>
                <w:szCs w:val="22"/>
              </w:rPr>
              <w:t xml:space="preserve">No </w:t>
            </w:r>
            <w:r w:rsidR="00437637" w:rsidRPr="00437637">
              <w:rPr>
                <w:rFonts w:ascii="Arial" w:hAnsi="Arial" w:cs="Arial"/>
                <w:sz w:val="22"/>
                <w:szCs w:val="22"/>
              </w:rPr>
              <w:t>storage of oil, grease or combustible materials</w:t>
            </w:r>
          </w:p>
        </w:tc>
        <w:tc>
          <w:tcPr>
            <w:tcW w:w="585" w:type="pct"/>
          </w:tcPr>
          <w:p w14:paraId="6BECD016" w14:textId="77777777" w:rsidR="004113EB" w:rsidRPr="00437637" w:rsidRDefault="004113EB" w:rsidP="00437637">
            <w:pPr>
              <w:spacing w:afterLines="20" w:after="48"/>
              <w:jc w:val="center"/>
              <w:rPr>
                <w:rFonts w:ascii="Arial" w:hAnsi="Arial" w:cs="Arial"/>
                <w:sz w:val="22"/>
                <w:szCs w:val="22"/>
              </w:rPr>
            </w:pPr>
          </w:p>
        </w:tc>
        <w:tc>
          <w:tcPr>
            <w:tcW w:w="567" w:type="pct"/>
          </w:tcPr>
          <w:p w14:paraId="76F7BB13" w14:textId="77777777" w:rsidR="004113EB" w:rsidRPr="00437637" w:rsidRDefault="004113EB" w:rsidP="00437637">
            <w:pPr>
              <w:spacing w:afterLines="20" w:after="48"/>
              <w:jc w:val="center"/>
              <w:rPr>
                <w:rFonts w:ascii="Arial" w:hAnsi="Arial" w:cs="Arial"/>
                <w:sz w:val="22"/>
                <w:szCs w:val="22"/>
              </w:rPr>
            </w:pPr>
          </w:p>
        </w:tc>
      </w:tr>
      <w:tr w:rsidR="008049C6" w:rsidRPr="008049C6" w14:paraId="6BE12A37" w14:textId="77777777" w:rsidTr="008049C6">
        <w:tblPrEx>
          <w:tblCellMar>
            <w:top w:w="28" w:type="dxa"/>
            <w:bottom w:w="28" w:type="dxa"/>
          </w:tblCellMar>
        </w:tblPrEx>
        <w:trPr>
          <w:jc w:val="center"/>
        </w:trPr>
        <w:tc>
          <w:tcPr>
            <w:tcW w:w="3848" w:type="pct"/>
          </w:tcPr>
          <w:p w14:paraId="19BF6668"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actions in the event of an emergency signs displayed?</w:t>
            </w:r>
          </w:p>
        </w:tc>
        <w:tc>
          <w:tcPr>
            <w:tcW w:w="585" w:type="pct"/>
          </w:tcPr>
          <w:p w14:paraId="5EC868B7" w14:textId="77777777" w:rsidR="004113EB" w:rsidRPr="00437637" w:rsidRDefault="004113EB" w:rsidP="00437637">
            <w:pPr>
              <w:spacing w:before="20" w:after="20"/>
              <w:jc w:val="center"/>
              <w:rPr>
                <w:rFonts w:ascii="Arial" w:hAnsi="Arial" w:cs="Arial"/>
                <w:sz w:val="22"/>
                <w:szCs w:val="22"/>
              </w:rPr>
            </w:pPr>
          </w:p>
        </w:tc>
        <w:tc>
          <w:tcPr>
            <w:tcW w:w="567" w:type="pct"/>
          </w:tcPr>
          <w:p w14:paraId="49661284" w14:textId="77777777" w:rsidR="004113EB" w:rsidRPr="00437637" w:rsidRDefault="004113EB" w:rsidP="00437637">
            <w:pPr>
              <w:spacing w:before="20" w:after="20"/>
              <w:jc w:val="center"/>
              <w:rPr>
                <w:rFonts w:ascii="Arial" w:hAnsi="Arial" w:cs="Arial"/>
                <w:sz w:val="22"/>
                <w:szCs w:val="22"/>
              </w:rPr>
            </w:pPr>
          </w:p>
        </w:tc>
      </w:tr>
      <w:tr w:rsidR="008049C6" w:rsidRPr="008049C6" w14:paraId="15BC7B93" w14:textId="77777777" w:rsidTr="008049C6">
        <w:tblPrEx>
          <w:tblCellMar>
            <w:top w:w="28" w:type="dxa"/>
            <w:bottom w:w="28" w:type="dxa"/>
          </w:tblCellMar>
        </w:tblPrEx>
        <w:trPr>
          <w:jc w:val="center"/>
        </w:trPr>
        <w:tc>
          <w:tcPr>
            <w:tcW w:w="3848" w:type="pct"/>
          </w:tcPr>
          <w:p w14:paraId="381D7F22"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stock levels appropriate?</w:t>
            </w:r>
          </w:p>
        </w:tc>
        <w:tc>
          <w:tcPr>
            <w:tcW w:w="585" w:type="pct"/>
          </w:tcPr>
          <w:p w14:paraId="5EA31EA1" w14:textId="77777777" w:rsidR="004113EB" w:rsidRPr="00437637" w:rsidRDefault="004113EB" w:rsidP="00437637">
            <w:pPr>
              <w:spacing w:before="20" w:after="20"/>
              <w:jc w:val="center"/>
              <w:rPr>
                <w:rFonts w:ascii="Arial" w:hAnsi="Arial" w:cs="Arial"/>
                <w:sz w:val="22"/>
                <w:szCs w:val="22"/>
              </w:rPr>
            </w:pPr>
          </w:p>
        </w:tc>
        <w:tc>
          <w:tcPr>
            <w:tcW w:w="567" w:type="pct"/>
          </w:tcPr>
          <w:p w14:paraId="32DAFA2E" w14:textId="77777777" w:rsidR="004113EB" w:rsidRPr="00437637" w:rsidRDefault="004113EB" w:rsidP="00437637">
            <w:pPr>
              <w:spacing w:before="20" w:after="20"/>
              <w:jc w:val="center"/>
              <w:rPr>
                <w:rFonts w:ascii="Arial" w:hAnsi="Arial" w:cs="Arial"/>
                <w:sz w:val="22"/>
                <w:szCs w:val="22"/>
              </w:rPr>
            </w:pPr>
          </w:p>
        </w:tc>
      </w:tr>
      <w:tr w:rsidR="008049C6" w:rsidRPr="008049C6" w14:paraId="0DA65D5E" w14:textId="77777777" w:rsidTr="008049C6">
        <w:tblPrEx>
          <w:tblCellMar>
            <w:top w:w="28" w:type="dxa"/>
            <w:bottom w:w="28" w:type="dxa"/>
          </w:tblCellMar>
        </w:tblPrEx>
        <w:trPr>
          <w:jc w:val="center"/>
        </w:trPr>
        <w:tc>
          <w:tcPr>
            <w:tcW w:w="3848" w:type="pct"/>
          </w:tcPr>
          <w:p w14:paraId="7ADD671A"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gases stored by product?</w:t>
            </w:r>
          </w:p>
        </w:tc>
        <w:tc>
          <w:tcPr>
            <w:tcW w:w="585" w:type="pct"/>
          </w:tcPr>
          <w:p w14:paraId="1AC95333" w14:textId="77777777" w:rsidR="004113EB" w:rsidRPr="00437637" w:rsidRDefault="004113EB" w:rsidP="00437637">
            <w:pPr>
              <w:spacing w:before="20" w:after="20"/>
              <w:jc w:val="center"/>
              <w:rPr>
                <w:rFonts w:ascii="Arial" w:hAnsi="Arial" w:cs="Arial"/>
                <w:sz w:val="22"/>
                <w:szCs w:val="22"/>
              </w:rPr>
            </w:pPr>
          </w:p>
        </w:tc>
        <w:tc>
          <w:tcPr>
            <w:tcW w:w="567" w:type="pct"/>
          </w:tcPr>
          <w:p w14:paraId="38897DA8" w14:textId="77777777" w:rsidR="004113EB" w:rsidRPr="00437637" w:rsidRDefault="004113EB" w:rsidP="00437637">
            <w:pPr>
              <w:spacing w:before="20" w:after="20"/>
              <w:jc w:val="center"/>
              <w:rPr>
                <w:rFonts w:ascii="Arial" w:hAnsi="Arial" w:cs="Arial"/>
                <w:sz w:val="22"/>
                <w:szCs w:val="22"/>
              </w:rPr>
            </w:pPr>
          </w:p>
        </w:tc>
      </w:tr>
      <w:tr w:rsidR="008049C6" w:rsidRPr="008049C6" w14:paraId="2A68909E" w14:textId="77777777" w:rsidTr="008049C6">
        <w:tblPrEx>
          <w:tblCellMar>
            <w:top w:w="28" w:type="dxa"/>
            <w:bottom w:w="28" w:type="dxa"/>
          </w:tblCellMar>
        </w:tblPrEx>
        <w:trPr>
          <w:jc w:val="center"/>
        </w:trPr>
        <w:tc>
          <w:tcPr>
            <w:tcW w:w="3848" w:type="pct"/>
          </w:tcPr>
          <w:p w14:paraId="42588FA1"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full and empty cylinders stored separately and in clearly identifiable areas?</w:t>
            </w:r>
          </w:p>
        </w:tc>
        <w:tc>
          <w:tcPr>
            <w:tcW w:w="585" w:type="pct"/>
          </w:tcPr>
          <w:p w14:paraId="5A8ADAF8" w14:textId="77777777" w:rsidR="004113EB" w:rsidRPr="00437637" w:rsidRDefault="004113EB" w:rsidP="00437637">
            <w:pPr>
              <w:spacing w:before="20" w:after="20"/>
              <w:jc w:val="center"/>
              <w:rPr>
                <w:rFonts w:ascii="Arial" w:hAnsi="Arial" w:cs="Arial"/>
                <w:sz w:val="22"/>
                <w:szCs w:val="22"/>
              </w:rPr>
            </w:pPr>
          </w:p>
        </w:tc>
        <w:tc>
          <w:tcPr>
            <w:tcW w:w="567" w:type="pct"/>
          </w:tcPr>
          <w:p w14:paraId="1BFF40E0" w14:textId="77777777" w:rsidR="004113EB" w:rsidRPr="00437637" w:rsidRDefault="004113EB" w:rsidP="00437637">
            <w:pPr>
              <w:spacing w:before="20" w:after="20"/>
              <w:jc w:val="center"/>
              <w:rPr>
                <w:rFonts w:ascii="Arial" w:hAnsi="Arial" w:cs="Arial"/>
                <w:sz w:val="22"/>
                <w:szCs w:val="22"/>
              </w:rPr>
            </w:pPr>
          </w:p>
        </w:tc>
      </w:tr>
      <w:tr w:rsidR="008049C6" w:rsidRPr="008049C6" w14:paraId="56008F9B" w14:textId="77777777" w:rsidTr="008049C6">
        <w:tblPrEx>
          <w:tblCellMar>
            <w:top w:w="28" w:type="dxa"/>
            <w:bottom w:w="28" w:type="dxa"/>
          </w:tblCellMar>
        </w:tblPrEx>
        <w:trPr>
          <w:jc w:val="center"/>
        </w:trPr>
        <w:tc>
          <w:tcPr>
            <w:tcW w:w="3848" w:type="pct"/>
          </w:tcPr>
          <w:p w14:paraId="0880BC91"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Are valves in the closed position (even on empty cylinders)?</w:t>
            </w:r>
          </w:p>
        </w:tc>
        <w:tc>
          <w:tcPr>
            <w:tcW w:w="585" w:type="pct"/>
          </w:tcPr>
          <w:p w14:paraId="4DCEBEDF" w14:textId="77777777" w:rsidR="004113EB" w:rsidRPr="00437637" w:rsidRDefault="004113EB" w:rsidP="00437637">
            <w:pPr>
              <w:spacing w:before="20" w:after="20"/>
              <w:jc w:val="center"/>
              <w:rPr>
                <w:rFonts w:ascii="Arial" w:hAnsi="Arial" w:cs="Arial"/>
                <w:sz w:val="22"/>
                <w:szCs w:val="22"/>
              </w:rPr>
            </w:pPr>
          </w:p>
        </w:tc>
        <w:tc>
          <w:tcPr>
            <w:tcW w:w="567" w:type="pct"/>
          </w:tcPr>
          <w:p w14:paraId="0F7D53B2" w14:textId="77777777" w:rsidR="004113EB" w:rsidRPr="00437637" w:rsidRDefault="004113EB" w:rsidP="00437637">
            <w:pPr>
              <w:spacing w:before="20" w:after="20"/>
              <w:jc w:val="center"/>
              <w:rPr>
                <w:rFonts w:ascii="Arial" w:hAnsi="Arial" w:cs="Arial"/>
                <w:sz w:val="22"/>
                <w:szCs w:val="22"/>
              </w:rPr>
            </w:pPr>
          </w:p>
        </w:tc>
      </w:tr>
      <w:tr w:rsidR="008049C6" w:rsidRPr="008049C6" w14:paraId="751F665D" w14:textId="77777777" w:rsidTr="008049C6">
        <w:tblPrEx>
          <w:tblCellMar>
            <w:top w:w="28" w:type="dxa"/>
            <w:bottom w:w="28" w:type="dxa"/>
          </w:tblCellMar>
        </w:tblPrEx>
        <w:trPr>
          <w:jc w:val="center"/>
        </w:trPr>
        <w:tc>
          <w:tcPr>
            <w:tcW w:w="3848" w:type="pct"/>
          </w:tcPr>
          <w:p w14:paraId="6E921322" w14:textId="77777777" w:rsidR="008049C6" w:rsidRPr="00437637" w:rsidRDefault="008049C6" w:rsidP="00D032CF">
            <w:pPr>
              <w:spacing w:before="20" w:after="20"/>
              <w:rPr>
                <w:rFonts w:ascii="Arial" w:hAnsi="Arial" w:cs="Arial"/>
                <w:sz w:val="22"/>
                <w:szCs w:val="22"/>
              </w:rPr>
            </w:pPr>
            <w:r w:rsidRPr="00437637">
              <w:rPr>
                <w:rFonts w:ascii="Arial" w:hAnsi="Arial" w:cs="Arial"/>
                <w:sz w:val="22"/>
                <w:szCs w:val="22"/>
              </w:rPr>
              <w:t>How often are expiry dates checked?</w:t>
            </w:r>
          </w:p>
        </w:tc>
        <w:tc>
          <w:tcPr>
            <w:tcW w:w="585" w:type="pct"/>
          </w:tcPr>
          <w:p w14:paraId="63685103" w14:textId="77777777" w:rsidR="008049C6" w:rsidRPr="008049C6" w:rsidRDefault="008049C6" w:rsidP="00437637">
            <w:pPr>
              <w:spacing w:before="20" w:after="20"/>
              <w:jc w:val="center"/>
              <w:rPr>
                <w:rFonts w:ascii="Arial" w:hAnsi="Arial" w:cs="Arial"/>
                <w:sz w:val="22"/>
                <w:szCs w:val="22"/>
              </w:rPr>
            </w:pPr>
          </w:p>
        </w:tc>
        <w:tc>
          <w:tcPr>
            <w:tcW w:w="567" w:type="pct"/>
          </w:tcPr>
          <w:p w14:paraId="74F4F9C8" w14:textId="05BA9EBC" w:rsidR="008049C6" w:rsidRPr="00437637" w:rsidRDefault="008049C6" w:rsidP="00437637">
            <w:pPr>
              <w:spacing w:before="20" w:after="20"/>
              <w:jc w:val="center"/>
              <w:rPr>
                <w:rFonts w:ascii="Arial" w:hAnsi="Arial" w:cs="Arial"/>
                <w:sz w:val="22"/>
                <w:szCs w:val="22"/>
              </w:rPr>
            </w:pPr>
          </w:p>
        </w:tc>
      </w:tr>
      <w:tr w:rsidR="008049C6" w:rsidRPr="008049C6" w14:paraId="086F1C81" w14:textId="77777777" w:rsidTr="008049C6">
        <w:tblPrEx>
          <w:tblCellMar>
            <w:top w:w="28" w:type="dxa"/>
            <w:bottom w:w="28" w:type="dxa"/>
          </w:tblCellMar>
        </w:tblPrEx>
        <w:trPr>
          <w:jc w:val="center"/>
        </w:trPr>
        <w:tc>
          <w:tcPr>
            <w:tcW w:w="3848" w:type="pct"/>
          </w:tcPr>
          <w:p w14:paraId="50A6EF9A"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Have appropriate risk assessments been carried out?</w:t>
            </w:r>
          </w:p>
        </w:tc>
        <w:tc>
          <w:tcPr>
            <w:tcW w:w="585" w:type="pct"/>
          </w:tcPr>
          <w:p w14:paraId="2F42BD7D" w14:textId="77777777" w:rsidR="004113EB" w:rsidRPr="00437637" w:rsidRDefault="004113EB" w:rsidP="00437637">
            <w:pPr>
              <w:spacing w:before="20" w:after="20"/>
              <w:jc w:val="center"/>
              <w:rPr>
                <w:rFonts w:ascii="Arial" w:hAnsi="Arial" w:cs="Arial"/>
                <w:sz w:val="22"/>
                <w:szCs w:val="22"/>
              </w:rPr>
            </w:pPr>
          </w:p>
        </w:tc>
        <w:tc>
          <w:tcPr>
            <w:tcW w:w="567" w:type="pct"/>
          </w:tcPr>
          <w:p w14:paraId="2E6C3662" w14:textId="77777777" w:rsidR="004113EB" w:rsidRPr="00437637" w:rsidRDefault="004113EB" w:rsidP="00437637">
            <w:pPr>
              <w:spacing w:before="20" w:after="20"/>
              <w:jc w:val="center"/>
              <w:rPr>
                <w:rFonts w:ascii="Arial" w:hAnsi="Arial" w:cs="Arial"/>
                <w:sz w:val="22"/>
                <w:szCs w:val="22"/>
              </w:rPr>
            </w:pPr>
          </w:p>
        </w:tc>
      </w:tr>
      <w:tr w:rsidR="008049C6" w:rsidRPr="008049C6" w14:paraId="32D72514" w14:textId="77777777" w:rsidTr="008049C6">
        <w:tblPrEx>
          <w:tblCellMar>
            <w:top w:w="28" w:type="dxa"/>
            <w:bottom w:w="28" w:type="dxa"/>
          </w:tblCellMar>
        </w:tblPrEx>
        <w:trPr>
          <w:jc w:val="center"/>
        </w:trPr>
        <w:tc>
          <w:tcPr>
            <w:tcW w:w="3848" w:type="pct"/>
          </w:tcPr>
          <w:p w14:paraId="29A53E9B"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Have all staff involved in the use of gases had the correct training?</w:t>
            </w:r>
          </w:p>
        </w:tc>
        <w:tc>
          <w:tcPr>
            <w:tcW w:w="585" w:type="pct"/>
          </w:tcPr>
          <w:p w14:paraId="435F8D8F" w14:textId="77777777" w:rsidR="004113EB" w:rsidRPr="00437637" w:rsidRDefault="004113EB" w:rsidP="00437637">
            <w:pPr>
              <w:spacing w:before="20" w:after="20"/>
              <w:jc w:val="center"/>
              <w:rPr>
                <w:rFonts w:ascii="Arial" w:hAnsi="Arial" w:cs="Arial"/>
                <w:sz w:val="22"/>
                <w:szCs w:val="22"/>
              </w:rPr>
            </w:pPr>
          </w:p>
        </w:tc>
        <w:tc>
          <w:tcPr>
            <w:tcW w:w="567" w:type="pct"/>
          </w:tcPr>
          <w:p w14:paraId="43C68B34" w14:textId="77777777" w:rsidR="004113EB" w:rsidRPr="00437637" w:rsidRDefault="004113EB" w:rsidP="00437637">
            <w:pPr>
              <w:spacing w:before="20" w:after="20"/>
              <w:jc w:val="center"/>
              <w:rPr>
                <w:rFonts w:ascii="Arial" w:hAnsi="Arial" w:cs="Arial"/>
                <w:sz w:val="22"/>
                <w:szCs w:val="22"/>
              </w:rPr>
            </w:pPr>
          </w:p>
        </w:tc>
      </w:tr>
      <w:tr w:rsidR="008049C6" w:rsidRPr="008049C6" w14:paraId="0587F304" w14:textId="77777777" w:rsidTr="008049C6">
        <w:tblPrEx>
          <w:tblCellMar>
            <w:top w:w="28" w:type="dxa"/>
            <w:bottom w:w="28" w:type="dxa"/>
          </w:tblCellMar>
        </w:tblPrEx>
        <w:trPr>
          <w:jc w:val="center"/>
        </w:trPr>
        <w:tc>
          <w:tcPr>
            <w:tcW w:w="3848" w:type="pct"/>
          </w:tcPr>
          <w:p w14:paraId="02B64C48"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Does the training log reflect this?</w:t>
            </w:r>
          </w:p>
        </w:tc>
        <w:tc>
          <w:tcPr>
            <w:tcW w:w="585" w:type="pct"/>
          </w:tcPr>
          <w:p w14:paraId="26991BBB" w14:textId="77777777" w:rsidR="004113EB" w:rsidRPr="00437637" w:rsidRDefault="004113EB" w:rsidP="00D032CF">
            <w:pPr>
              <w:spacing w:before="20" w:after="20"/>
              <w:rPr>
                <w:rFonts w:ascii="Arial" w:hAnsi="Arial" w:cs="Arial"/>
                <w:sz w:val="22"/>
                <w:szCs w:val="22"/>
              </w:rPr>
            </w:pPr>
          </w:p>
        </w:tc>
        <w:tc>
          <w:tcPr>
            <w:tcW w:w="567" w:type="pct"/>
          </w:tcPr>
          <w:p w14:paraId="5AC9A9E7" w14:textId="77777777" w:rsidR="004113EB" w:rsidRPr="00437637" w:rsidRDefault="004113EB" w:rsidP="00D032CF">
            <w:pPr>
              <w:spacing w:before="20" w:after="20"/>
              <w:rPr>
                <w:rFonts w:ascii="Arial" w:hAnsi="Arial" w:cs="Arial"/>
                <w:sz w:val="22"/>
                <w:szCs w:val="22"/>
              </w:rPr>
            </w:pPr>
          </w:p>
        </w:tc>
      </w:tr>
      <w:tr w:rsidR="004113EB" w:rsidRPr="008049C6" w14:paraId="4364C57B" w14:textId="77777777" w:rsidTr="00437637">
        <w:tblPrEx>
          <w:shd w:val="clear" w:color="auto" w:fill="0070C0"/>
          <w:tblCellMar>
            <w:top w:w="28" w:type="dxa"/>
            <w:bottom w:w="28" w:type="dxa"/>
          </w:tblCellMar>
        </w:tblPrEx>
        <w:trPr>
          <w:jc w:val="center"/>
        </w:trPr>
        <w:tc>
          <w:tcPr>
            <w:tcW w:w="5000" w:type="pct"/>
            <w:gridSpan w:val="3"/>
          </w:tcPr>
          <w:p w14:paraId="4B8289BD" w14:textId="77777777" w:rsidR="004113EB" w:rsidRPr="00437637" w:rsidRDefault="004113EB" w:rsidP="00D032CF">
            <w:pPr>
              <w:spacing w:before="20" w:after="20"/>
              <w:rPr>
                <w:rFonts w:ascii="Arial" w:hAnsi="Arial" w:cs="Arial"/>
                <w:sz w:val="22"/>
                <w:szCs w:val="22"/>
              </w:rPr>
            </w:pPr>
            <w:r w:rsidRPr="00437637">
              <w:rPr>
                <w:rFonts w:ascii="Arial" w:hAnsi="Arial" w:cs="Arial"/>
                <w:sz w:val="22"/>
                <w:szCs w:val="22"/>
              </w:rPr>
              <w:t>Comments</w:t>
            </w:r>
          </w:p>
          <w:p w14:paraId="69EAF4B8" w14:textId="77777777" w:rsidR="004113EB" w:rsidRPr="00437637" w:rsidRDefault="004113EB" w:rsidP="00D032CF">
            <w:pPr>
              <w:spacing w:before="20" w:after="20"/>
              <w:rPr>
                <w:rFonts w:ascii="Arial" w:hAnsi="Arial" w:cs="Arial"/>
                <w:sz w:val="22"/>
                <w:szCs w:val="22"/>
              </w:rPr>
            </w:pPr>
          </w:p>
          <w:p w14:paraId="75BB279C" w14:textId="77777777" w:rsidR="004113EB" w:rsidRPr="00437637" w:rsidRDefault="004113EB" w:rsidP="00D032CF">
            <w:pPr>
              <w:spacing w:before="20" w:after="20"/>
              <w:rPr>
                <w:rFonts w:ascii="Arial" w:hAnsi="Arial" w:cs="Arial"/>
                <w:sz w:val="22"/>
                <w:szCs w:val="22"/>
              </w:rPr>
            </w:pPr>
          </w:p>
          <w:p w14:paraId="27EB73AD" w14:textId="77777777" w:rsidR="004113EB" w:rsidRPr="00437637" w:rsidRDefault="004113EB" w:rsidP="00D032CF">
            <w:pPr>
              <w:spacing w:before="20" w:after="20"/>
              <w:rPr>
                <w:rFonts w:ascii="Arial" w:hAnsi="Arial" w:cs="Arial"/>
                <w:sz w:val="22"/>
                <w:szCs w:val="22"/>
              </w:rPr>
            </w:pPr>
          </w:p>
          <w:p w14:paraId="0EC16BD3" w14:textId="00455705" w:rsidR="004113EB" w:rsidRDefault="004113EB" w:rsidP="00D032CF">
            <w:pPr>
              <w:spacing w:before="20" w:after="20"/>
              <w:rPr>
                <w:rFonts w:ascii="Arial" w:hAnsi="Arial" w:cs="Arial"/>
                <w:sz w:val="22"/>
                <w:szCs w:val="22"/>
              </w:rPr>
            </w:pPr>
          </w:p>
          <w:p w14:paraId="7F28011A" w14:textId="6F78C62E" w:rsidR="008049C6" w:rsidRDefault="008049C6" w:rsidP="00D032CF">
            <w:pPr>
              <w:spacing w:before="20" w:after="20"/>
              <w:rPr>
                <w:rFonts w:ascii="Arial" w:hAnsi="Arial" w:cs="Arial"/>
                <w:sz w:val="22"/>
                <w:szCs w:val="22"/>
              </w:rPr>
            </w:pPr>
          </w:p>
          <w:p w14:paraId="0757D2D8" w14:textId="21870B0A" w:rsidR="008049C6" w:rsidRDefault="008049C6" w:rsidP="00D032CF">
            <w:pPr>
              <w:spacing w:before="20" w:after="20"/>
              <w:rPr>
                <w:rFonts w:ascii="Arial" w:hAnsi="Arial" w:cs="Arial"/>
                <w:sz w:val="22"/>
                <w:szCs w:val="22"/>
              </w:rPr>
            </w:pPr>
          </w:p>
          <w:p w14:paraId="54BF3B53" w14:textId="77777777" w:rsidR="008049C6" w:rsidRPr="00437637" w:rsidRDefault="008049C6" w:rsidP="00D032CF">
            <w:pPr>
              <w:spacing w:before="20" w:after="20"/>
              <w:rPr>
                <w:rFonts w:ascii="Arial" w:hAnsi="Arial" w:cs="Arial"/>
                <w:sz w:val="22"/>
                <w:szCs w:val="22"/>
              </w:rPr>
            </w:pPr>
          </w:p>
          <w:p w14:paraId="2D522511" w14:textId="77777777" w:rsidR="004113EB" w:rsidRPr="00437637" w:rsidRDefault="004113EB" w:rsidP="00D032CF">
            <w:pPr>
              <w:spacing w:before="20" w:after="20"/>
              <w:rPr>
                <w:rFonts w:ascii="Arial" w:hAnsi="Arial" w:cs="Arial"/>
                <w:sz w:val="22"/>
                <w:szCs w:val="22"/>
              </w:rPr>
            </w:pPr>
          </w:p>
        </w:tc>
      </w:tr>
    </w:tbl>
    <w:p w14:paraId="0BF8E464" w14:textId="77777777" w:rsidR="004113EB" w:rsidRPr="00437637" w:rsidRDefault="004113EB" w:rsidP="004113EB">
      <w:pPr>
        <w:rPr>
          <w:rFonts w:ascii="Arial" w:hAnsi="Arial" w:cs="Arial"/>
          <w:color w:val="000000" w:themeColor="text1"/>
        </w:rPr>
      </w:pPr>
    </w:p>
    <w:p w14:paraId="665E8899" w14:textId="77777777" w:rsidR="004113EB" w:rsidRPr="00437637" w:rsidRDefault="004113EB" w:rsidP="004113EB">
      <w:pPr>
        <w:rPr>
          <w:rFonts w:ascii="Arial" w:hAnsi="Arial" w:cs="Arial"/>
          <w:color w:val="000000" w:themeColor="text1"/>
        </w:rPr>
      </w:pPr>
      <w:r w:rsidRPr="00437637">
        <w:rPr>
          <w:rFonts w:ascii="Arial" w:hAnsi="Arial" w:cs="Arial"/>
          <w:color w:val="000000" w:themeColor="text1"/>
        </w:rPr>
        <w:br w:type="page"/>
      </w:r>
    </w:p>
    <w:p w14:paraId="53AB3F3B" w14:textId="77777777" w:rsidR="004113EB" w:rsidRPr="00437637" w:rsidRDefault="004113EB" w:rsidP="004113EB">
      <w:pPr>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6"/>
        <w:gridCol w:w="852"/>
        <w:gridCol w:w="852"/>
      </w:tblGrid>
      <w:tr w:rsidR="008049C6" w:rsidRPr="008049C6" w14:paraId="4ADCCB9A" w14:textId="77777777" w:rsidTr="00437637">
        <w:trPr>
          <w:trHeight w:val="392"/>
        </w:trPr>
        <w:tc>
          <w:tcPr>
            <w:tcW w:w="5000" w:type="pct"/>
            <w:gridSpan w:val="3"/>
            <w:shd w:val="clear" w:color="auto" w:fill="4472C4" w:themeFill="accent1"/>
            <w:vAlign w:val="center"/>
          </w:tcPr>
          <w:p w14:paraId="6BA5989E" w14:textId="141347ED" w:rsidR="004113EB" w:rsidRPr="00437637" w:rsidRDefault="004113EB" w:rsidP="00D032CF">
            <w:pPr>
              <w:spacing w:before="40" w:after="40"/>
              <w:rPr>
                <w:rFonts w:ascii="Arial" w:hAnsi="Arial" w:cs="Arial"/>
                <w:color w:val="FFFFFF" w:themeColor="background1"/>
              </w:rPr>
            </w:pPr>
            <w:r w:rsidRPr="00437637">
              <w:rPr>
                <w:rFonts w:ascii="Arial" w:hAnsi="Arial" w:cs="Arial"/>
                <w:b/>
                <w:color w:val="FFFFFF" w:themeColor="background1"/>
              </w:rPr>
              <w:t>Record</w:t>
            </w:r>
            <w:r w:rsidR="00437637">
              <w:rPr>
                <w:rFonts w:ascii="Arial" w:hAnsi="Arial" w:cs="Arial"/>
                <w:b/>
                <w:color w:val="FFFFFF" w:themeColor="background1"/>
              </w:rPr>
              <w:t xml:space="preserve"> </w:t>
            </w:r>
            <w:r w:rsidRPr="00437637">
              <w:rPr>
                <w:rFonts w:ascii="Arial" w:hAnsi="Arial" w:cs="Arial"/>
                <w:b/>
                <w:color w:val="FFFFFF" w:themeColor="background1"/>
              </w:rPr>
              <w:t>keeping</w:t>
            </w:r>
          </w:p>
        </w:tc>
      </w:tr>
      <w:tr w:rsidR="004113EB" w:rsidRPr="008049C6" w14:paraId="1348CA63" w14:textId="77777777" w:rsidTr="00D032CF">
        <w:trPr>
          <w:trHeight w:val="392"/>
        </w:trPr>
        <w:tc>
          <w:tcPr>
            <w:tcW w:w="4054" w:type="pct"/>
            <w:vAlign w:val="center"/>
          </w:tcPr>
          <w:p w14:paraId="137BA37F" w14:textId="77777777" w:rsidR="004113EB" w:rsidRPr="00437637" w:rsidRDefault="004113EB" w:rsidP="00D032CF">
            <w:pPr>
              <w:pStyle w:val="Footer"/>
              <w:spacing w:before="40" w:after="40"/>
              <w:rPr>
                <w:rFonts w:ascii="Arial" w:hAnsi="Arial" w:cs="Arial"/>
                <w:b/>
                <w:bCs/>
                <w:sz w:val="22"/>
                <w:szCs w:val="22"/>
              </w:rPr>
            </w:pPr>
          </w:p>
        </w:tc>
        <w:tc>
          <w:tcPr>
            <w:tcW w:w="473" w:type="pct"/>
          </w:tcPr>
          <w:p w14:paraId="093BFCBB" w14:textId="77777777" w:rsidR="004113EB" w:rsidRPr="00437637" w:rsidRDefault="004113EB" w:rsidP="00437637">
            <w:pPr>
              <w:spacing w:before="40" w:after="40"/>
              <w:jc w:val="center"/>
              <w:rPr>
                <w:rFonts w:ascii="Arial" w:hAnsi="Arial" w:cs="Arial"/>
                <w:b/>
                <w:bCs/>
                <w:sz w:val="22"/>
                <w:szCs w:val="22"/>
              </w:rPr>
            </w:pPr>
            <w:r w:rsidRPr="00437637">
              <w:rPr>
                <w:rFonts w:ascii="Arial" w:hAnsi="Arial" w:cs="Arial"/>
                <w:b/>
                <w:bCs/>
                <w:sz w:val="22"/>
                <w:szCs w:val="22"/>
              </w:rPr>
              <w:t>Yes</w:t>
            </w:r>
          </w:p>
        </w:tc>
        <w:tc>
          <w:tcPr>
            <w:tcW w:w="473" w:type="pct"/>
          </w:tcPr>
          <w:p w14:paraId="5D5B513F" w14:textId="77777777" w:rsidR="004113EB" w:rsidRPr="00437637" w:rsidRDefault="004113EB" w:rsidP="00437637">
            <w:pPr>
              <w:spacing w:before="40" w:after="40"/>
              <w:jc w:val="center"/>
              <w:rPr>
                <w:rFonts w:ascii="Arial" w:hAnsi="Arial" w:cs="Arial"/>
                <w:b/>
                <w:bCs/>
                <w:sz w:val="22"/>
                <w:szCs w:val="22"/>
              </w:rPr>
            </w:pPr>
            <w:r w:rsidRPr="00437637">
              <w:rPr>
                <w:rFonts w:ascii="Arial" w:hAnsi="Arial" w:cs="Arial"/>
                <w:b/>
                <w:bCs/>
                <w:sz w:val="22"/>
                <w:szCs w:val="22"/>
              </w:rPr>
              <w:t>No</w:t>
            </w:r>
          </w:p>
        </w:tc>
      </w:tr>
      <w:tr w:rsidR="004113EB" w:rsidRPr="008049C6" w14:paraId="574F9E6E" w14:textId="77777777" w:rsidTr="00D032CF">
        <w:tc>
          <w:tcPr>
            <w:tcW w:w="4054" w:type="pct"/>
          </w:tcPr>
          <w:p w14:paraId="6A88EC0A" w14:textId="77777777" w:rsidR="004113EB" w:rsidRPr="00437637" w:rsidRDefault="004113EB" w:rsidP="00D032CF">
            <w:pPr>
              <w:pStyle w:val="EndnoteText"/>
              <w:spacing w:before="40" w:after="40"/>
              <w:rPr>
                <w:rFonts w:ascii="Arial" w:hAnsi="Arial" w:cs="Arial"/>
                <w:sz w:val="22"/>
                <w:szCs w:val="22"/>
              </w:rPr>
            </w:pPr>
            <w:r w:rsidRPr="00437637">
              <w:rPr>
                <w:rFonts w:ascii="Arial" w:hAnsi="Arial" w:cs="Arial"/>
                <w:sz w:val="22"/>
                <w:szCs w:val="22"/>
              </w:rPr>
              <w:t>Are orders and receipts retained for a minimum of two years?</w:t>
            </w:r>
          </w:p>
        </w:tc>
        <w:tc>
          <w:tcPr>
            <w:tcW w:w="473" w:type="pct"/>
          </w:tcPr>
          <w:p w14:paraId="21D41EB1" w14:textId="77777777" w:rsidR="004113EB" w:rsidRPr="00437637" w:rsidRDefault="004113EB" w:rsidP="00437637">
            <w:pPr>
              <w:spacing w:before="40" w:after="40"/>
              <w:jc w:val="center"/>
              <w:rPr>
                <w:rFonts w:ascii="Arial" w:hAnsi="Arial" w:cs="Arial"/>
                <w:sz w:val="22"/>
                <w:szCs w:val="22"/>
              </w:rPr>
            </w:pPr>
          </w:p>
        </w:tc>
        <w:tc>
          <w:tcPr>
            <w:tcW w:w="473" w:type="pct"/>
          </w:tcPr>
          <w:p w14:paraId="61AA24B8" w14:textId="77777777" w:rsidR="004113EB" w:rsidRPr="00437637" w:rsidRDefault="004113EB" w:rsidP="00437637">
            <w:pPr>
              <w:spacing w:before="40" w:after="40"/>
              <w:jc w:val="center"/>
              <w:rPr>
                <w:rFonts w:ascii="Arial" w:hAnsi="Arial" w:cs="Arial"/>
                <w:sz w:val="22"/>
                <w:szCs w:val="22"/>
              </w:rPr>
            </w:pPr>
          </w:p>
        </w:tc>
      </w:tr>
      <w:tr w:rsidR="004113EB" w:rsidRPr="008049C6" w14:paraId="01D0C410" w14:textId="77777777" w:rsidTr="00D032CF">
        <w:tc>
          <w:tcPr>
            <w:tcW w:w="4054" w:type="pct"/>
          </w:tcPr>
          <w:p w14:paraId="247DB7E8" w14:textId="77777777" w:rsidR="004113EB" w:rsidRPr="00437637" w:rsidRDefault="004113EB" w:rsidP="00D032CF">
            <w:pPr>
              <w:spacing w:before="40" w:after="40"/>
              <w:rPr>
                <w:rFonts w:ascii="Arial" w:hAnsi="Arial" w:cs="Arial"/>
                <w:sz w:val="22"/>
                <w:szCs w:val="22"/>
              </w:rPr>
            </w:pPr>
            <w:r w:rsidRPr="00437637">
              <w:rPr>
                <w:rFonts w:ascii="Arial" w:hAnsi="Arial" w:cs="Arial"/>
                <w:sz w:val="22"/>
                <w:szCs w:val="22"/>
              </w:rPr>
              <w:t>Are amendments requested appropriately?</w:t>
            </w:r>
          </w:p>
        </w:tc>
        <w:tc>
          <w:tcPr>
            <w:tcW w:w="473" w:type="pct"/>
          </w:tcPr>
          <w:p w14:paraId="0604FFE0" w14:textId="77777777" w:rsidR="004113EB" w:rsidRPr="00437637" w:rsidRDefault="004113EB" w:rsidP="00437637">
            <w:pPr>
              <w:spacing w:before="40" w:after="40"/>
              <w:jc w:val="center"/>
              <w:rPr>
                <w:rFonts w:ascii="Arial" w:hAnsi="Arial" w:cs="Arial"/>
                <w:sz w:val="22"/>
                <w:szCs w:val="22"/>
              </w:rPr>
            </w:pPr>
          </w:p>
        </w:tc>
        <w:tc>
          <w:tcPr>
            <w:tcW w:w="473" w:type="pct"/>
          </w:tcPr>
          <w:p w14:paraId="08D8D785" w14:textId="77777777" w:rsidR="004113EB" w:rsidRPr="00437637" w:rsidRDefault="004113EB" w:rsidP="00437637">
            <w:pPr>
              <w:spacing w:before="40" w:after="40"/>
              <w:jc w:val="center"/>
              <w:rPr>
                <w:rFonts w:ascii="Arial" w:hAnsi="Arial" w:cs="Arial"/>
                <w:sz w:val="22"/>
                <w:szCs w:val="22"/>
              </w:rPr>
            </w:pPr>
          </w:p>
        </w:tc>
      </w:tr>
      <w:tr w:rsidR="004113EB" w:rsidRPr="008049C6" w14:paraId="24F83085" w14:textId="77777777" w:rsidTr="00D032CF">
        <w:tc>
          <w:tcPr>
            <w:tcW w:w="4054" w:type="pct"/>
          </w:tcPr>
          <w:p w14:paraId="40FE5CE0" w14:textId="77777777" w:rsidR="004113EB" w:rsidRPr="00437637" w:rsidRDefault="004113EB" w:rsidP="00D032CF">
            <w:pPr>
              <w:spacing w:before="40" w:after="40"/>
              <w:rPr>
                <w:rFonts w:ascii="Arial" w:hAnsi="Arial" w:cs="Arial"/>
                <w:sz w:val="22"/>
                <w:szCs w:val="22"/>
              </w:rPr>
            </w:pPr>
            <w:r w:rsidRPr="00437637">
              <w:rPr>
                <w:rFonts w:ascii="Arial" w:hAnsi="Arial" w:cs="Arial"/>
                <w:sz w:val="22"/>
                <w:szCs w:val="22"/>
              </w:rPr>
              <w:t>Are temperature records retained for a minimum of two years?</w:t>
            </w:r>
          </w:p>
        </w:tc>
        <w:tc>
          <w:tcPr>
            <w:tcW w:w="473" w:type="pct"/>
          </w:tcPr>
          <w:p w14:paraId="793DC6A7" w14:textId="77777777" w:rsidR="004113EB" w:rsidRPr="00437637" w:rsidRDefault="004113EB" w:rsidP="00437637">
            <w:pPr>
              <w:spacing w:before="40" w:after="40"/>
              <w:jc w:val="center"/>
              <w:rPr>
                <w:rFonts w:ascii="Arial" w:hAnsi="Arial" w:cs="Arial"/>
                <w:sz w:val="22"/>
                <w:szCs w:val="22"/>
              </w:rPr>
            </w:pPr>
          </w:p>
        </w:tc>
        <w:tc>
          <w:tcPr>
            <w:tcW w:w="473" w:type="pct"/>
          </w:tcPr>
          <w:p w14:paraId="51FAFE3C" w14:textId="77777777" w:rsidR="004113EB" w:rsidRPr="00437637" w:rsidRDefault="004113EB" w:rsidP="00437637">
            <w:pPr>
              <w:spacing w:before="40" w:after="40"/>
              <w:jc w:val="center"/>
              <w:rPr>
                <w:rFonts w:ascii="Arial" w:hAnsi="Arial" w:cs="Arial"/>
                <w:sz w:val="22"/>
                <w:szCs w:val="22"/>
              </w:rPr>
            </w:pPr>
          </w:p>
        </w:tc>
      </w:tr>
      <w:tr w:rsidR="004113EB" w:rsidRPr="008049C6" w14:paraId="770516C2" w14:textId="77777777" w:rsidTr="00D032CF">
        <w:tc>
          <w:tcPr>
            <w:tcW w:w="4054" w:type="pct"/>
          </w:tcPr>
          <w:p w14:paraId="606A274B" w14:textId="071E1B00" w:rsidR="004113EB" w:rsidRPr="00437637" w:rsidRDefault="004113EB" w:rsidP="00D032CF">
            <w:pPr>
              <w:spacing w:before="40" w:after="40"/>
              <w:rPr>
                <w:rFonts w:ascii="Arial" w:hAnsi="Arial" w:cs="Arial"/>
                <w:sz w:val="22"/>
                <w:szCs w:val="22"/>
              </w:rPr>
            </w:pPr>
            <w:r w:rsidRPr="00437637">
              <w:rPr>
                <w:rFonts w:ascii="Arial" w:hAnsi="Arial" w:cs="Arial"/>
                <w:sz w:val="22"/>
                <w:szCs w:val="22"/>
              </w:rPr>
              <w:t>Are keys signed out/in using a suitable key log?</w:t>
            </w:r>
          </w:p>
        </w:tc>
        <w:tc>
          <w:tcPr>
            <w:tcW w:w="473" w:type="pct"/>
          </w:tcPr>
          <w:p w14:paraId="6372654D" w14:textId="77777777" w:rsidR="004113EB" w:rsidRPr="00437637" w:rsidRDefault="004113EB" w:rsidP="00437637">
            <w:pPr>
              <w:spacing w:before="40" w:after="40"/>
              <w:jc w:val="center"/>
              <w:rPr>
                <w:rFonts w:ascii="Arial" w:hAnsi="Arial" w:cs="Arial"/>
                <w:sz w:val="22"/>
                <w:szCs w:val="22"/>
              </w:rPr>
            </w:pPr>
          </w:p>
        </w:tc>
        <w:tc>
          <w:tcPr>
            <w:tcW w:w="473" w:type="pct"/>
          </w:tcPr>
          <w:p w14:paraId="36A51AE2" w14:textId="77777777" w:rsidR="004113EB" w:rsidRPr="00437637" w:rsidRDefault="004113EB" w:rsidP="00437637">
            <w:pPr>
              <w:spacing w:before="40" w:after="40"/>
              <w:jc w:val="center"/>
              <w:rPr>
                <w:rFonts w:ascii="Arial" w:hAnsi="Arial" w:cs="Arial"/>
                <w:sz w:val="22"/>
                <w:szCs w:val="22"/>
              </w:rPr>
            </w:pPr>
          </w:p>
        </w:tc>
      </w:tr>
      <w:tr w:rsidR="004113EB" w:rsidRPr="008049C6" w14:paraId="69C0F8C5" w14:textId="77777777" w:rsidTr="00D032CF">
        <w:tc>
          <w:tcPr>
            <w:tcW w:w="4054" w:type="pct"/>
          </w:tcPr>
          <w:p w14:paraId="1946F555" w14:textId="77777777" w:rsidR="004113EB" w:rsidRPr="00437637" w:rsidRDefault="004113EB" w:rsidP="00D032CF">
            <w:pPr>
              <w:spacing w:before="40" w:after="40"/>
              <w:rPr>
                <w:rFonts w:ascii="Arial" w:hAnsi="Arial" w:cs="Arial"/>
                <w:sz w:val="22"/>
                <w:szCs w:val="22"/>
              </w:rPr>
            </w:pPr>
            <w:r w:rsidRPr="00437637">
              <w:rPr>
                <w:rFonts w:ascii="Arial" w:hAnsi="Arial" w:cs="Arial"/>
                <w:sz w:val="22"/>
                <w:szCs w:val="22"/>
              </w:rPr>
              <w:t>Are there suitable procedures in place for recording medicines disposal?</w:t>
            </w:r>
          </w:p>
        </w:tc>
        <w:tc>
          <w:tcPr>
            <w:tcW w:w="473" w:type="pct"/>
          </w:tcPr>
          <w:p w14:paraId="523E843C" w14:textId="77777777" w:rsidR="004113EB" w:rsidRPr="00437637" w:rsidRDefault="004113EB" w:rsidP="00437637">
            <w:pPr>
              <w:spacing w:before="40" w:after="40"/>
              <w:jc w:val="center"/>
              <w:rPr>
                <w:rFonts w:ascii="Arial" w:hAnsi="Arial" w:cs="Arial"/>
                <w:sz w:val="22"/>
                <w:szCs w:val="22"/>
              </w:rPr>
            </w:pPr>
          </w:p>
        </w:tc>
        <w:tc>
          <w:tcPr>
            <w:tcW w:w="473" w:type="pct"/>
          </w:tcPr>
          <w:p w14:paraId="4363E124" w14:textId="77777777" w:rsidR="004113EB" w:rsidRPr="00437637" w:rsidRDefault="004113EB" w:rsidP="00437637">
            <w:pPr>
              <w:spacing w:before="40" w:after="40"/>
              <w:jc w:val="center"/>
              <w:rPr>
                <w:rFonts w:ascii="Arial" w:hAnsi="Arial" w:cs="Arial"/>
                <w:sz w:val="22"/>
                <w:szCs w:val="22"/>
              </w:rPr>
            </w:pPr>
          </w:p>
        </w:tc>
      </w:tr>
      <w:tr w:rsidR="004113EB" w:rsidRPr="008049C6" w14:paraId="49008B9F" w14:textId="77777777" w:rsidTr="00D032CF">
        <w:tc>
          <w:tcPr>
            <w:tcW w:w="5000" w:type="pct"/>
            <w:gridSpan w:val="3"/>
          </w:tcPr>
          <w:p w14:paraId="2B147D7A" w14:textId="77777777" w:rsidR="004113EB" w:rsidRPr="00437637" w:rsidRDefault="004113EB" w:rsidP="00D032CF">
            <w:pPr>
              <w:spacing w:before="40" w:after="40"/>
              <w:rPr>
                <w:rFonts w:ascii="Arial" w:hAnsi="Arial" w:cs="Arial"/>
                <w:sz w:val="22"/>
                <w:szCs w:val="22"/>
              </w:rPr>
            </w:pPr>
            <w:r w:rsidRPr="00437637">
              <w:rPr>
                <w:rFonts w:ascii="Arial" w:hAnsi="Arial" w:cs="Arial"/>
                <w:sz w:val="22"/>
                <w:szCs w:val="22"/>
              </w:rPr>
              <w:t>Comments</w:t>
            </w:r>
          </w:p>
          <w:p w14:paraId="4C1E77FA" w14:textId="77777777" w:rsidR="004113EB" w:rsidRPr="00437637" w:rsidRDefault="004113EB" w:rsidP="00D032CF">
            <w:pPr>
              <w:spacing w:before="40" w:after="40"/>
              <w:rPr>
                <w:rFonts w:ascii="Arial" w:hAnsi="Arial" w:cs="Arial"/>
                <w:sz w:val="22"/>
                <w:szCs w:val="22"/>
              </w:rPr>
            </w:pPr>
          </w:p>
          <w:p w14:paraId="47ED96AC" w14:textId="77777777" w:rsidR="004113EB" w:rsidRPr="00437637" w:rsidRDefault="004113EB" w:rsidP="00D032CF">
            <w:pPr>
              <w:spacing w:before="40" w:after="40"/>
              <w:rPr>
                <w:rFonts w:ascii="Arial" w:hAnsi="Arial" w:cs="Arial"/>
                <w:sz w:val="22"/>
                <w:szCs w:val="22"/>
              </w:rPr>
            </w:pPr>
          </w:p>
          <w:p w14:paraId="00BA310F" w14:textId="77777777" w:rsidR="004113EB" w:rsidRPr="00437637" w:rsidRDefault="004113EB" w:rsidP="00D032CF">
            <w:pPr>
              <w:spacing w:before="40" w:after="40"/>
              <w:rPr>
                <w:rFonts w:ascii="Arial" w:hAnsi="Arial" w:cs="Arial"/>
                <w:sz w:val="22"/>
                <w:szCs w:val="22"/>
              </w:rPr>
            </w:pPr>
          </w:p>
          <w:p w14:paraId="01F8C77F" w14:textId="77777777" w:rsidR="004113EB" w:rsidRPr="00437637" w:rsidRDefault="004113EB" w:rsidP="00D032CF">
            <w:pPr>
              <w:spacing w:before="40" w:after="40"/>
              <w:rPr>
                <w:rFonts w:ascii="Arial" w:hAnsi="Arial" w:cs="Arial"/>
                <w:sz w:val="22"/>
                <w:szCs w:val="22"/>
              </w:rPr>
            </w:pPr>
          </w:p>
          <w:p w14:paraId="400A0BB6" w14:textId="77777777" w:rsidR="004113EB" w:rsidRPr="00437637" w:rsidRDefault="004113EB" w:rsidP="00D032CF">
            <w:pPr>
              <w:spacing w:before="40" w:after="40"/>
              <w:rPr>
                <w:rFonts w:ascii="Arial" w:hAnsi="Arial" w:cs="Arial"/>
                <w:sz w:val="22"/>
                <w:szCs w:val="22"/>
              </w:rPr>
            </w:pPr>
          </w:p>
          <w:p w14:paraId="5C700969" w14:textId="77777777" w:rsidR="004113EB" w:rsidRPr="00437637" w:rsidRDefault="004113EB" w:rsidP="00D032CF">
            <w:pPr>
              <w:spacing w:before="40" w:after="40"/>
              <w:rPr>
                <w:rFonts w:ascii="Arial" w:hAnsi="Arial" w:cs="Arial"/>
                <w:sz w:val="22"/>
                <w:szCs w:val="22"/>
              </w:rPr>
            </w:pPr>
          </w:p>
          <w:p w14:paraId="5125ECE4" w14:textId="77777777" w:rsidR="004113EB" w:rsidRPr="00437637" w:rsidRDefault="004113EB" w:rsidP="00D032CF">
            <w:pPr>
              <w:spacing w:before="40" w:after="40"/>
              <w:rPr>
                <w:rFonts w:ascii="Arial" w:hAnsi="Arial" w:cs="Arial"/>
                <w:sz w:val="22"/>
                <w:szCs w:val="22"/>
              </w:rPr>
            </w:pPr>
          </w:p>
          <w:p w14:paraId="60F242FB" w14:textId="77777777" w:rsidR="004113EB" w:rsidRPr="00437637" w:rsidRDefault="004113EB" w:rsidP="00D032CF">
            <w:pPr>
              <w:spacing w:before="40" w:after="40"/>
              <w:rPr>
                <w:rFonts w:ascii="Arial" w:hAnsi="Arial" w:cs="Arial"/>
                <w:sz w:val="22"/>
                <w:szCs w:val="22"/>
              </w:rPr>
            </w:pPr>
          </w:p>
        </w:tc>
      </w:tr>
    </w:tbl>
    <w:p w14:paraId="34F936F1" w14:textId="77777777" w:rsidR="004113EB" w:rsidRPr="00241FDD" w:rsidRDefault="004113EB" w:rsidP="004113EB">
      <w:pPr>
        <w:rPr>
          <w:color w:val="000000" w:themeColor="text1"/>
        </w:rPr>
      </w:pPr>
    </w:p>
    <w:p w14:paraId="11A0E424" w14:textId="1C8601F3" w:rsidR="00921830" w:rsidRDefault="00921830" w:rsidP="00921830">
      <w:pPr>
        <w:rPr>
          <w:b/>
          <w:color w:val="000000" w:themeColor="text1"/>
        </w:rPr>
      </w:pPr>
    </w:p>
    <w:p w14:paraId="5C05847E" w14:textId="5AB8BEF9" w:rsidR="000F1DCE" w:rsidRDefault="000F1DCE" w:rsidP="00921830">
      <w:pPr>
        <w:rPr>
          <w:b/>
          <w:color w:val="000000" w:themeColor="text1"/>
        </w:rPr>
      </w:pPr>
    </w:p>
    <w:p w14:paraId="7C833131" w14:textId="500323BB" w:rsidR="000F1DCE" w:rsidRDefault="000F1DCE" w:rsidP="00921830">
      <w:pPr>
        <w:rPr>
          <w:b/>
          <w:color w:val="000000" w:themeColor="text1"/>
        </w:rPr>
      </w:pPr>
    </w:p>
    <w:p w14:paraId="237E8B63" w14:textId="48B60F42" w:rsidR="000F1DCE" w:rsidRDefault="000F1DCE" w:rsidP="00921830">
      <w:pPr>
        <w:rPr>
          <w:b/>
          <w:color w:val="000000" w:themeColor="text1"/>
        </w:rPr>
      </w:pPr>
    </w:p>
    <w:p w14:paraId="0B743CF5" w14:textId="05533EA7" w:rsidR="000F1DCE" w:rsidRDefault="000F1DCE" w:rsidP="00921830">
      <w:pPr>
        <w:rPr>
          <w:b/>
          <w:color w:val="000000" w:themeColor="text1"/>
        </w:rPr>
      </w:pPr>
    </w:p>
    <w:p w14:paraId="65973042" w14:textId="74233887" w:rsidR="000F1DCE" w:rsidRDefault="000F1DCE" w:rsidP="00921830">
      <w:pPr>
        <w:rPr>
          <w:b/>
          <w:color w:val="000000" w:themeColor="text1"/>
        </w:rPr>
      </w:pPr>
    </w:p>
    <w:p w14:paraId="063C8A1C" w14:textId="5B8AF969" w:rsidR="000F1DCE" w:rsidRDefault="000F1DCE" w:rsidP="00921830">
      <w:pPr>
        <w:rPr>
          <w:b/>
          <w:color w:val="000000" w:themeColor="text1"/>
        </w:rPr>
      </w:pPr>
    </w:p>
    <w:p w14:paraId="7D8F158C" w14:textId="753A84FB" w:rsidR="000F1DCE" w:rsidRDefault="000F1DCE" w:rsidP="00921830">
      <w:pPr>
        <w:rPr>
          <w:b/>
          <w:color w:val="000000" w:themeColor="text1"/>
        </w:rPr>
      </w:pPr>
    </w:p>
    <w:p w14:paraId="610C8B64" w14:textId="394C5F0F" w:rsidR="000F1DCE" w:rsidRDefault="000F1DCE" w:rsidP="00921830">
      <w:pPr>
        <w:rPr>
          <w:b/>
          <w:color w:val="000000" w:themeColor="text1"/>
        </w:rPr>
      </w:pPr>
    </w:p>
    <w:p w14:paraId="41E79339" w14:textId="6C07C433" w:rsidR="000F1DCE" w:rsidRDefault="000F1DCE" w:rsidP="00921830">
      <w:pPr>
        <w:rPr>
          <w:b/>
          <w:color w:val="000000" w:themeColor="text1"/>
        </w:rPr>
      </w:pPr>
    </w:p>
    <w:p w14:paraId="00FED836" w14:textId="4BB93083" w:rsidR="000F1DCE" w:rsidRDefault="000F1DCE" w:rsidP="00921830">
      <w:pPr>
        <w:rPr>
          <w:b/>
          <w:color w:val="000000" w:themeColor="text1"/>
        </w:rPr>
      </w:pPr>
    </w:p>
    <w:p w14:paraId="1A86E178" w14:textId="4384694C" w:rsidR="000F1DCE" w:rsidRDefault="000F1DCE" w:rsidP="00921830">
      <w:pPr>
        <w:rPr>
          <w:b/>
          <w:color w:val="000000" w:themeColor="text1"/>
        </w:rPr>
      </w:pPr>
    </w:p>
    <w:p w14:paraId="49C864FF" w14:textId="27D7630E" w:rsidR="000F1DCE" w:rsidRDefault="000F1DCE" w:rsidP="00921830">
      <w:pPr>
        <w:rPr>
          <w:b/>
          <w:color w:val="000000" w:themeColor="text1"/>
        </w:rPr>
      </w:pPr>
    </w:p>
    <w:p w14:paraId="0CFFD074" w14:textId="4CECA6BD" w:rsidR="000F1DCE" w:rsidRDefault="000F1DCE" w:rsidP="00921830">
      <w:pPr>
        <w:rPr>
          <w:b/>
          <w:color w:val="000000" w:themeColor="text1"/>
        </w:rPr>
      </w:pPr>
    </w:p>
    <w:p w14:paraId="2DC58E22" w14:textId="0EEA704B" w:rsidR="000F1DCE" w:rsidRDefault="000F1DCE" w:rsidP="00921830">
      <w:pPr>
        <w:rPr>
          <w:b/>
          <w:color w:val="000000" w:themeColor="text1"/>
        </w:rPr>
      </w:pPr>
    </w:p>
    <w:p w14:paraId="52E29ABA" w14:textId="5A56B539" w:rsidR="000F1DCE" w:rsidRDefault="000F1DCE" w:rsidP="00921830">
      <w:pPr>
        <w:rPr>
          <w:b/>
          <w:color w:val="000000" w:themeColor="text1"/>
        </w:rPr>
      </w:pPr>
    </w:p>
    <w:p w14:paraId="4B733BE0" w14:textId="1ECCD6FF" w:rsidR="000F1DCE" w:rsidRDefault="000F1DCE" w:rsidP="00921830">
      <w:pPr>
        <w:rPr>
          <w:b/>
          <w:color w:val="000000" w:themeColor="text1"/>
        </w:rPr>
      </w:pPr>
    </w:p>
    <w:p w14:paraId="3360A737" w14:textId="1DFBB3C3" w:rsidR="000F1DCE" w:rsidRDefault="000F1DCE" w:rsidP="00921830">
      <w:pPr>
        <w:rPr>
          <w:b/>
          <w:color w:val="000000" w:themeColor="text1"/>
        </w:rPr>
      </w:pPr>
    </w:p>
    <w:p w14:paraId="5C2BFDF4" w14:textId="1EBA69BC" w:rsidR="000F1DCE" w:rsidRDefault="000F1DCE" w:rsidP="00921830">
      <w:pPr>
        <w:rPr>
          <w:b/>
          <w:color w:val="000000" w:themeColor="text1"/>
        </w:rPr>
      </w:pPr>
    </w:p>
    <w:p w14:paraId="707720F1" w14:textId="2537C0FA" w:rsidR="000F1DCE" w:rsidRDefault="000F1DCE" w:rsidP="00921830">
      <w:pPr>
        <w:rPr>
          <w:b/>
          <w:color w:val="000000" w:themeColor="text1"/>
        </w:rPr>
      </w:pPr>
    </w:p>
    <w:p w14:paraId="66F3015F" w14:textId="13888F74" w:rsidR="000F1DCE" w:rsidRDefault="000F1DCE" w:rsidP="00921830">
      <w:pPr>
        <w:rPr>
          <w:b/>
          <w:color w:val="000000" w:themeColor="text1"/>
        </w:rPr>
      </w:pPr>
    </w:p>
    <w:p w14:paraId="78F404DE" w14:textId="446BAD89" w:rsidR="000F1DCE" w:rsidRDefault="000F1DCE" w:rsidP="00921830">
      <w:pPr>
        <w:rPr>
          <w:b/>
          <w:color w:val="000000" w:themeColor="text1"/>
        </w:rPr>
      </w:pPr>
    </w:p>
    <w:p w14:paraId="71ED4865" w14:textId="36FF2C8C" w:rsidR="000F1DCE" w:rsidRDefault="000F1DCE" w:rsidP="00921830">
      <w:pPr>
        <w:rPr>
          <w:b/>
          <w:color w:val="000000" w:themeColor="text1"/>
        </w:rPr>
      </w:pPr>
    </w:p>
    <w:p w14:paraId="765CD963" w14:textId="630CA5B2" w:rsidR="000F1DCE" w:rsidRDefault="000F1DCE" w:rsidP="00921830">
      <w:pPr>
        <w:rPr>
          <w:b/>
          <w:color w:val="000000" w:themeColor="text1"/>
        </w:rPr>
      </w:pPr>
    </w:p>
    <w:p w14:paraId="773D8BE1" w14:textId="0F2C3E5D" w:rsidR="000F1DCE" w:rsidRDefault="000F1DCE" w:rsidP="00921830">
      <w:pPr>
        <w:rPr>
          <w:b/>
          <w:color w:val="000000" w:themeColor="text1"/>
        </w:rPr>
      </w:pPr>
    </w:p>
    <w:p w14:paraId="64A96E29" w14:textId="77777777" w:rsidR="000F1DCE" w:rsidRDefault="000F1DCE" w:rsidP="00921830">
      <w:pPr>
        <w:rPr>
          <w:b/>
          <w:color w:val="000000" w:themeColor="text1"/>
        </w:rPr>
        <w:sectPr w:rsidR="000F1DCE" w:rsidSect="007F0232">
          <w:headerReference w:type="default" r:id="rId14"/>
          <w:footerReference w:type="even" r:id="rId15"/>
          <w:footerReference w:type="default" r:id="rId16"/>
          <w:pgSz w:w="11900" w:h="16840"/>
          <w:pgMar w:top="1440" w:right="1440" w:bottom="1440" w:left="1440" w:header="720" w:footer="720" w:gutter="0"/>
          <w:cols w:space="720"/>
          <w:docGrid w:linePitch="360"/>
        </w:sectPr>
      </w:pPr>
    </w:p>
    <w:p w14:paraId="397BB917" w14:textId="64CC8908" w:rsidR="008053E4" w:rsidRPr="00993E77" w:rsidRDefault="008053E4" w:rsidP="008053E4">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35" w:name="_Annex_B_–"/>
      <w:bookmarkStart w:id="36" w:name="_Toc128991119"/>
      <w:bookmarkEnd w:id="35"/>
      <w:r w:rsidRPr="00993E77">
        <w:rPr>
          <w:sz w:val="28"/>
          <w:szCs w:val="28"/>
        </w:rPr>
        <w:lastRenderedPageBreak/>
        <w:t xml:space="preserve">Annex </w:t>
      </w:r>
      <w:r>
        <w:rPr>
          <w:sz w:val="28"/>
          <w:szCs w:val="28"/>
        </w:rPr>
        <w:t>B</w:t>
      </w:r>
      <w:r w:rsidRPr="00993E77">
        <w:rPr>
          <w:sz w:val="28"/>
          <w:szCs w:val="28"/>
        </w:rPr>
        <w:t xml:space="preserve"> – </w:t>
      </w:r>
      <w:r>
        <w:rPr>
          <w:sz w:val="28"/>
          <w:szCs w:val="28"/>
        </w:rPr>
        <w:t>Medical gases risk assessment template</w:t>
      </w:r>
      <w:bookmarkEnd w:id="36"/>
    </w:p>
    <w:p w14:paraId="79A7E7FC" w14:textId="77777777" w:rsidR="008053E4" w:rsidRDefault="008053E4" w:rsidP="000F1DCE">
      <w:pPr>
        <w:shd w:val="clear" w:color="auto" w:fill="FFFFFF" w:themeFill="background1"/>
        <w:ind w:left="-426" w:firstLine="426"/>
        <w:jc w:val="both"/>
        <w:rPr>
          <w:rFonts w:ascii="Arial" w:hAnsi="Arial" w:cs="Arial"/>
          <w:b/>
          <w:color w:val="000080"/>
          <w:sz w:val="22"/>
          <w:szCs w:val="22"/>
          <w:u w:val="single"/>
        </w:rPr>
      </w:pPr>
    </w:p>
    <w:p w14:paraId="27BCE1BE" w14:textId="714EDE02" w:rsidR="000F1DCE" w:rsidRPr="00E87F58" w:rsidRDefault="000F1DCE" w:rsidP="000F1DCE">
      <w:pPr>
        <w:shd w:val="clear" w:color="auto" w:fill="FFFFFF" w:themeFill="background1"/>
        <w:ind w:left="-426" w:firstLine="426"/>
        <w:jc w:val="both"/>
        <w:rPr>
          <w:rFonts w:ascii="Arial" w:hAnsi="Arial" w:cs="Arial"/>
          <w:b/>
          <w:color w:val="000080"/>
          <w:sz w:val="22"/>
          <w:szCs w:val="22"/>
          <w:u w:val="single"/>
        </w:rPr>
      </w:pPr>
      <w:r w:rsidRPr="00E87F58">
        <w:rPr>
          <w:rFonts w:ascii="Arial" w:hAnsi="Arial" w:cs="Arial"/>
          <w:b/>
          <w:color w:val="000080"/>
          <w:sz w:val="22"/>
          <w:szCs w:val="22"/>
          <w:u w:val="single"/>
        </w:rPr>
        <w:t>Risk Assessment and Control Form</w:t>
      </w:r>
    </w:p>
    <w:p w14:paraId="142CF6D7" w14:textId="77777777" w:rsidR="000F1DCE" w:rsidRPr="00E87F58" w:rsidRDefault="000F1DCE" w:rsidP="000F1DCE">
      <w:pPr>
        <w:shd w:val="clear" w:color="auto" w:fill="FFFFFF" w:themeFill="background1"/>
        <w:ind w:left="-426" w:firstLine="426"/>
        <w:jc w:val="both"/>
        <w:rPr>
          <w:rFonts w:ascii="Arial" w:hAnsi="Arial" w:cs="Arial"/>
          <w:color w:val="000080"/>
          <w:sz w:val="22"/>
          <w:szCs w:val="22"/>
        </w:rPr>
      </w:pPr>
    </w:p>
    <w:p w14:paraId="1C064E28" w14:textId="43A7C60C" w:rsidR="000F1DCE" w:rsidRPr="00E87F58" w:rsidRDefault="000F1DCE" w:rsidP="000F1DCE">
      <w:pPr>
        <w:rPr>
          <w:rFonts w:ascii="Arial" w:hAnsi="Arial" w:cs="Arial"/>
          <w:color w:val="000080"/>
          <w:sz w:val="22"/>
          <w:szCs w:val="22"/>
        </w:rPr>
      </w:pPr>
      <w:r w:rsidRPr="00E87F58">
        <w:rPr>
          <w:rFonts w:ascii="Arial" w:hAnsi="Arial" w:cs="Arial"/>
          <w:color w:val="000080"/>
          <w:sz w:val="22"/>
          <w:szCs w:val="22"/>
        </w:rPr>
        <w:t xml:space="preserve">Brief </w:t>
      </w:r>
      <w:r w:rsidR="00B11124" w:rsidRPr="00E87F58">
        <w:rPr>
          <w:rFonts w:ascii="Arial" w:hAnsi="Arial" w:cs="Arial"/>
          <w:color w:val="000080"/>
          <w:sz w:val="22"/>
          <w:szCs w:val="22"/>
        </w:rPr>
        <w:t>task description</w:t>
      </w:r>
      <w:r w:rsidRPr="00E87F58">
        <w:rPr>
          <w:rFonts w:ascii="Arial" w:hAnsi="Arial" w:cs="Arial"/>
          <w:color w:val="000080"/>
          <w:sz w:val="22"/>
          <w:szCs w:val="22"/>
        </w:rPr>
        <w:t xml:space="preserve">: </w:t>
      </w:r>
      <w:r w:rsidRPr="00324CA5">
        <w:rPr>
          <w:rFonts w:ascii="Arial" w:hAnsi="Arial" w:cs="Arial"/>
          <w:b/>
          <w:bCs/>
          <w:sz w:val="22"/>
          <w:szCs w:val="22"/>
        </w:rPr>
        <w:t xml:space="preserve">Medical </w:t>
      </w:r>
      <w:r w:rsidR="008053E4" w:rsidRPr="00324CA5">
        <w:rPr>
          <w:rFonts w:ascii="Arial" w:hAnsi="Arial" w:cs="Arial"/>
          <w:b/>
          <w:bCs/>
          <w:sz w:val="22"/>
          <w:szCs w:val="22"/>
        </w:rPr>
        <w:t>gases</w:t>
      </w:r>
      <w:r w:rsidRPr="00324CA5">
        <w:rPr>
          <w:rFonts w:ascii="Arial" w:hAnsi="Arial" w:cs="Arial"/>
          <w:b/>
          <w:bCs/>
          <w:sz w:val="22"/>
          <w:szCs w:val="22"/>
        </w:rPr>
        <w:t xml:space="preserve"> storage</w:t>
      </w:r>
      <w:r w:rsidR="008053E4" w:rsidRPr="00324CA5">
        <w:rPr>
          <w:rFonts w:ascii="Arial" w:hAnsi="Arial" w:cs="Arial"/>
          <w:b/>
          <w:bCs/>
          <w:sz w:val="22"/>
          <w:szCs w:val="22"/>
        </w:rPr>
        <w:t>, transport and use</w:t>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sz w:val="22"/>
          <w:szCs w:val="22"/>
        </w:rPr>
        <w:tab/>
      </w:r>
      <w:r w:rsidRPr="00E87F58">
        <w:rPr>
          <w:rFonts w:ascii="Arial" w:hAnsi="Arial" w:cs="Arial"/>
          <w:b/>
          <w:color w:val="FF0000"/>
          <w:sz w:val="22"/>
          <w:szCs w:val="22"/>
        </w:rPr>
        <w:t xml:space="preserve"> </w:t>
      </w:r>
      <w:r w:rsidRPr="00E87F58">
        <w:rPr>
          <w:rFonts w:ascii="Arial" w:hAnsi="Arial" w:cs="Arial"/>
          <w:b/>
          <w:color w:val="FFC000"/>
          <w:sz w:val="22"/>
          <w:szCs w:val="22"/>
        </w:rPr>
        <w:t xml:space="preserve">   </w:t>
      </w:r>
    </w:p>
    <w:p w14:paraId="38F102EA" w14:textId="77777777" w:rsidR="000F1DCE" w:rsidRPr="00E87F58" w:rsidRDefault="000F1DCE" w:rsidP="000F1DCE">
      <w:pPr>
        <w:rPr>
          <w:rFonts w:ascii="Arial" w:hAnsi="Arial" w:cs="Arial"/>
          <w:sz w:val="22"/>
          <w:szCs w:val="22"/>
        </w:rPr>
      </w:pPr>
      <w:r w:rsidRPr="00E87F58">
        <w:rPr>
          <w:rFonts w:ascii="Arial" w:hAnsi="Arial" w:cs="Arial"/>
          <w:color w:val="000080"/>
          <w:sz w:val="22"/>
          <w:szCs w:val="22"/>
        </w:rPr>
        <w:t xml:space="preserve"> </w:t>
      </w:r>
    </w:p>
    <w:p w14:paraId="11098F32" w14:textId="3B1D66E9" w:rsidR="000F1DCE" w:rsidRPr="00E87F58" w:rsidRDefault="00B11124" w:rsidP="000F1DCE">
      <w:pPr>
        <w:jc w:val="both"/>
        <w:rPr>
          <w:rFonts w:ascii="Arial" w:hAnsi="Arial" w:cs="Arial"/>
          <w:color w:val="000080"/>
          <w:sz w:val="22"/>
          <w:szCs w:val="22"/>
        </w:rPr>
      </w:pPr>
      <w:r>
        <w:rPr>
          <w:rFonts w:ascii="Arial" w:hAnsi="Arial" w:cs="Arial"/>
          <w:color w:val="000080"/>
          <w:sz w:val="22"/>
          <w:szCs w:val="22"/>
        </w:rPr>
        <w:t>Organisation n</w:t>
      </w:r>
      <w:r w:rsidR="000F1DCE" w:rsidRPr="00E87F58">
        <w:rPr>
          <w:rFonts w:ascii="Arial" w:hAnsi="Arial" w:cs="Arial"/>
          <w:color w:val="000080"/>
          <w:sz w:val="22"/>
          <w:szCs w:val="22"/>
        </w:rPr>
        <w:t xml:space="preserve">ame:    </w:t>
      </w:r>
      <w:proofErr w:type="spellStart"/>
      <w:r w:rsidR="00D6278E" w:rsidRPr="00324CA5">
        <w:rPr>
          <w:rFonts w:ascii="Arial" w:hAnsi="Arial" w:cs="Arial"/>
          <w:b/>
          <w:bCs/>
          <w:sz w:val="22"/>
          <w:szCs w:val="22"/>
          <w:lang w:val="en-US"/>
        </w:rPr>
        <w:t>Sheerwater</w:t>
      </w:r>
      <w:proofErr w:type="spellEnd"/>
      <w:r w:rsidR="00D6278E" w:rsidRPr="00324CA5">
        <w:rPr>
          <w:rFonts w:ascii="Arial" w:hAnsi="Arial" w:cs="Arial"/>
          <w:b/>
          <w:bCs/>
          <w:sz w:val="22"/>
          <w:szCs w:val="22"/>
          <w:lang w:val="en-US"/>
        </w:rPr>
        <w:t xml:space="preserve"> Health Centre</w:t>
      </w:r>
      <w:r w:rsidR="000F1DCE" w:rsidRPr="00E87F58">
        <w:rPr>
          <w:rFonts w:ascii="Arial" w:hAnsi="Arial" w:cs="Arial"/>
          <w:color w:val="000080"/>
          <w:sz w:val="22"/>
          <w:szCs w:val="22"/>
        </w:rPr>
        <w:tab/>
        <w:t xml:space="preserve">Risk </w:t>
      </w:r>
      <w:r w:rsidRPr="00E87F58">
        <w:rPr>
          <w:rFonts w:ascii="Arial" w:hAnsi="Arial" w:cs="Arial"/>
          <w:color w:val="000080"/>
          <w:sz w:val="22"/>
          <w:szCs w:val="22"/>
        </w:rPr>
        <w:t>assessment reference</w:t>
      </w:r>
      <w:r w:rsidR="000F1DCE" w:rsidRPr="00E87F58">
        <w:rPr>
          <w:rFonts w:ascii="Arial" w:hAnsi="Arial" w:cs="Arial"/>
          <w:color w:val="000080"/>
          <w:sz w:val="22"/>
          <w:szCs w:val="22"/>
        </w:rPr>
        <w:t xml:space="preserve">:   </w:t>
      </w:r>
      <w:proofErr w:type="gramStart"/>
      <w:r w:rsidR="000F1DCE" w:rsidRPr="00E87F58">
        <w:rPr>
          <w:rFonts w:ascii="Arial" w:hAnsi="Arial" w:cs="Arial"/>
          <w:color w:val="000080"/>
          <w:sz w:val="22"/>
          <w:szCs w:val="22"/>
        </w:rPr>
        <w:t xml:space="preserve">  </w:t>
      </w:r>
      <w:r w:rsidR="000F1DCE">
        <w:rPr>
          <w:rFonts w:ascii="Arial" w:hAnsi="Arial" w:cs="Arial"/>
          <w:color w:val="000080"/>
          <w:sz w:val="22"/>
          <w:szCs w:val="22"/>
        </w:rPr>
        <w:t xml:space="preserve"> </w:t>
      </w:r>
      <w:r w:rsidR="000F1DCE" w:rsidRPr="00E87F58">
        <w:rPr>
          <w:rFonts w:ascii="Arial" w:hAnsi="Arial" w:cs="Arial"/>
          <w:sz w:val="22"/>
          <w:szCs w:val="22"/>
        </w:rPr>
        <w:t>[</w:t>
      </w:r>
      <w:proofErr w:type="gramEnd"/>
      <w:r w:rsidR="000F1DCE" w:rsidRPr="00E87F58">
        <w:rPr>
          <w:rFonts w:ascii="Arial" w:hAnsi="Arial" w:cs="Arial"/>
          <w:sz w:val="22"/>
          <w:szCs w:val="22"/>
          <w:highlight w:val="yellow"/>
        </w:rPr>
        <w:t xml:space="preserve">Insert </w:t>
      </w:r>
      <w:r w:rsidRPr="00E87F58">
        <w:rPr>
          <w:rFonts w:ascii="Arial" w:hAnsi="Arial" w:cs="Arial"/>
          <w:sz w:val="22"/>
          <w:szCs w:val="22"/>
          <w:highlight w:val="yellow"/>
        </w:rPr>
        <w:t>local reference number</w:t>
      </w:r>
      <w:r w:rsidR="000F1DCE" w:rsidRPr="00E87F58">
        <w:rPr>
          <w:rFonts w:ascii="Arial" w:hAnsi="Arial" w:cs="Arial"/>
          <w:sz w:val="22"/>
          <w:szCs w:val="22"/>
        </w:rPr>
        <w:t>]</w:t>
      </w:r>
    </w:p>
    <w:p w14:paraId="36C72FE1" w14:textId="77777777" w:rsidR="000F1DCE" w:rsidRPr="00E87F58" w:rsidRDefault="000F1DCE" w:rsidP="000F1DCE">
      <w:pPr>
        <w:jc w:val="both"/>
        <w:rPr>
          <w:rFonts w:ascii="Arial" w:hAnsi="Arial" w:cs="Arial"/>
          <w:color w:val="FFC000"/>
          <w:sz w:val="22"/>
          <w:szCs w:val="22"/>
        </w:rPr>
      </w:pPr>
    </w:p>
    <w:p w14:paraId="1284A5DB" w14:textId="0DD090D5" w:rsidR="000F1DCE" w:rsidRPr="00E87F58" w:rsidRDefault="000F1DCE" w:rsidP="000F1DCE">
      <w:pPr>
        <w:jc w:val="both"/>
        <w:rPr>
          <w:rFonts w:ascii="Arial" w:hAnsi="Arial" w:cs="Arial"/>
          <w:color w:val="000080"/>
          <w:sz w:val="22"/>
          <w:szCs w:val="22"/>
        </w:rPr>
      </w:pPr>
      <w:r w:rsidRPr="00E87F58">
        <w:rPr>
          <w:rFonts w:ascii="Arial" w:hAnsi="Arial" w:cs="Arial"/>
          <w:color w:val="000080"/>
          <w:sz w:val="22"/>
          <w:szCs w:val="22"/>
        </w:rPr>
        <w:t xml:space="preserve">Date </w:t>
      </w:r>
      <w:r w:rsidR="00B11124">
        <w:rPr>
          <w:rFonts w:ascii="Arial" w:hAnsi="Arial" w:cs="Arial"/>
          <w:color w:val="000080"/>
          <w:sz w:val="22"/>
          <w:szCs w:val="22"/>
        </w:rPr>
        <w:t>c</w:t>
      </w:r>
      <w:r w:rsidRPr="00E87F58">
        <w:rPr>
          <w:rFonts w:ascii="Arial" w:hAnsi="Arial" w:cs="Arial"/>
          <w:color w:val="000080"/>
          <w:sz w:val="22"/>
          <w:szCs w:val="22"/>
        </w:rPr>
        <w:t xml:space="preserve">ompleted: </w:t>
      </w:r>
      <w:r w:rsidR="00B11124">
        <w:rPr>
          <w:rFonts w:ascii="Arial" w:hAnsi="Arial" w:cs="Arial"/>
          <w:color w:val="000080"/>
          <w:sz w:val="22"/>
          <w:szCs w:val="22"/>
        </w:rPr>
        <w:t xml:space="preserve">     </w:t>
      </w:r>
      <w:proofErr w:type="gramStart"/>
      <w:r w:rsidR="00B11124">
        <w:rPr>
          <w:rFonts w:ascii="Arial" w:hAnsi="Arial" w:cs="Arial"/>
          <w:color w:val="000080"/>
          <w:sz w:val="22"/>
          <w:szCs w:val="22"/>
        </w:rPr>
        <w:t xml:space="preserve">   </w:t>
      </w:r>
      <w:r w:rsidRPr="00E87F58">
        <w:rPr>
          <w:rFonts w:ascii="Arial" w:hAnsi="Arial" w:cs="Arial"/>
          <w:sz w:val="22"/>
          <w:szCs w:val="22"/>
        </w:rPr>
        <w:t>[</w:t>
      </w:r>
      <w:proofErr w:type="gramEnd"/>
      <w:r w:rsidRPr="00E87F58">
        <w:rPr>
          <w:rFonts w:ascii="Arial" w:hAnsi="Arial" w:cs="Arial"/>
          <w:sz w:val="22"/>
          <w:szCs w:val="22"/>
          <w:highlight w:val="yellow"/>
        </w:rPr>
        <w:t>Insert Date Completed</w:t>
      </w:r>
      <w:r w:rsidRPr="00E87F58">
        <w:rPr>
          <w:rFonts w:ascii="Arial" w:hAnsi="Arial" w:cs="Arial"/>
          <w:sz w:val="22"/>
          <w:szCs w:val="22"/>
        </w:rPr>
        <w:t>]</w:t>
      </w:r>
      <w:r w:rsidRPr="00E87F58">
        <w:rPr>
          <w:rFonts w:ascii="Arial" w:hAnsi="Arial" w:cs="Arial"/>
          <w:color w:val="000080"/>
          <w:sz w:val="22"/>
          <w:szCs w:val="22"/>
        </w:rPr>
        <w:tab/>
        <w:t>Relevant</w:t>
      </w:r>
      <w:r w:rsidR="00B11124" w:rsidRPr="00E87F58">
        <w:rPr>
          <w:rFonts w:ascii="Arial" w:hAnsi="Arial" w:cs="Arial"/>
          <w:color w:val="000080"/>
          <w:sz w:val="22"/>
          <w:szCs w:val="22"/>
        </w:rPr>
        <w:t xml:space="preserve"> documents reference</w:t>
      </w:r>
      <w:r w:rsidR="00B11124">
        <w:rPr>
          <w:rFonts w:ascii="Arial" w:hAnsi="Arial" w:cs="Arial"/>
          <w:color w:val="000080"/>
          <w:sz w:val="22"/>
          <w:szCs w:val="22"/>
        </w:rPr>
        <w:t>:</w:t>
      </w:r>
      <w:r w:rsidR="00B11124" w:rsidRPr="00E87F58">
        <w:rPr>
          <w:rFonts w:ascii="Arial" w:hAnsi="Arial" w:cs="Arial"/>
          <w:color w:val="000080"/>
          <w:sz w:val="22"/>
          <w:szCs w:val="22"/>
        </w:rPr>
        <w:t xml:space="preserve"> </w:t>
      </w:r>
      <w:r w:rsidRPr="00E87F58">
        <w:rPr>
          <w:rFonts w:ascii="Arial" w:hAnsi="Arial" w:cs="Arial"/>
          <w:sz w:val="22"/>
          <w:szCs w:val="22"/>
        </w:rPr>
        <w:t>[</w:t>
      </w:r>
      <w:r w:rsidRPr="00E87F58">
        <w:rPr>
          <w:rFonts w:ascii="Arial" w:hAnsi="Arial" w:cs="Arial"/>
          <w:sz w:val="22"/>
          <w:szCs w:val="22"/>
          <w:highlight w:val="yellow"/>
        </w:rPr>
        <w:t xml:space="preserve">Insert </w:t>
      </w:r>
      <w:r w:rsidR="00B11124" w:rsidRPr="00E87F58">
        <w:rPr>
          <w:rFonts w:ascii="Arial" w:hAnsi="Arial" w:cs="Arial"/>
          <w:sz w:val="22"/>
          <w:szCs w:val="22"/>
          <w:highlight w:val="yellow"/>
        </w:rPr>
        <w:t>supporting document name/reference numbers</w:t>
      </w:r>
      <w:r w:rsidRPr="00E87F58">
        <w:rPr>
          <w:rFonts w:ascii="Arial" w:hAnsi="Arial" w:cs="Arial"/>
          <w:sz w:val="22"/>
          <w:szCs w:val="22"/>
        </w:rPr>
        <w:t>]</w:t>
      </w:r>
    </w:p>
    <w:p w14:paraId="05DB713E" w14:textId="77777777" w:rsidR="000F1DCE" w:rsidRPr="001313B0" w:rsidRDefault="000F1DCE" w:rsidP="000F1DCE">
      <w:pPr>
        <w:jc w:val="both"/>
        <w:rPr>
          <w:rFonts w:ascii="Arial" w:hAnsi="Arial" w:cs="Arial"/>
          <w:color w:val="000080"/>
          <w:sz w:val="22"/>
          <w:szCs w:val="22"/>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0F1DCE" w:rsidRPr="001313B0" w14:paraId="4DC38BD3" w14:textId="77777777" w:rsidTr="000F7CB4">
        <w:trPr>
          <w:cantSplit/>
          <w:trHeight w:val="877"/>
        </w:trPr>
        <w:tc>
          <w:tcPr>
            <w:tcW w:w="733" w:type="pct"/>
            <w:shd w:val="clear" w:color="auto" w:fill="D5DCE4" w:themeFill="text2" w:themeFillTint="33"/>
            <w:vAlign w:val="center"/>
          </w:tcPr>
          <w:p w14:paraId="4E941138" w14:textId="08E02680"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 xml:space="preserve">General </w:t>
            </w:r>
            <w:r w:rsidR="00B11124">
              <w:rPr>
                <w:rFonts w:ascii="Arial" w:hAnsi="Arial" w:cs="Arial"/>
                <w:b/>
                <w:color w:val="000080"/>
                <w:sz w:val="20"/>
                <w:szCs w:val="20"/>
              </w:rPr>
              <w:t>r</w:t>
            </w:r>
            <w:r w:rsidRPr="00046960">
              <w:rPr>
                <w:rFonts w:ascii="Arial" w:hAnsi="Arial" w:cs="Arial"/>
                <w:b/>
                <w:color w:val="000080"/>
                <w:sz w:val="20"/>
                <w:szCs w:val="20"/>
              </w:rPr>
              <w:t xml:space="preserve">isk </w:t>
            </w:r>
            <w:r w:rsidR="00B11124">
              <w:rPr>
                <w:rFonts w:ascii="Arial" w:hAnsi="Arial" w:cs="Arial"/>
                <w:b/>
                <w:color w:val="000080"/>
                <w:sz w:val="20"/>
                <w:szCs w:val="20"/>
              </w:rPr>
              <w:t>d</w:t>
            </w:r>
            <w:r w:rsidRPr="00046960">
              <w:rPr>
                <w:rFonts w:ascii="Arial" w:hAnsi="Arial" w:cs="Arial"/>
                <w:b/>
                <w:color w:val="000080"/>
                <w:sz w:val="20"/>
                <w:szCs w:val="20"/>
              </w:rPr>
              <w:t>escription</w:t>
            </w:r>
          </w:p>
          <w:p w14:paraId="216565F1" w14:textId="2EA5D910" w:rsidR="000F1DCE" w:rsidRPr="00046960" w:rsidRDefault="000F1DCE" w:rsidP="000F7CB4">
            <w:pPr>
              <w:jc w:val="center"/>
              <w:rPr>
                <w:rFonts w:ascii="Arial" w:hAnsi="Arial" w:cs="Arial"/>
                <w:color w:val="000080"/>
                <w:sz w:val="20"/>
                <w:szCs w:val="20"/>
              </w:rPr>
            </w:pPr>
            <w:r w:rsidRPr="00046960">
              <w:rPr>
                <w:rFonts w:ascii="Arial" w:hAnsi="Arial" w:cs="Arial"/>
                <w:color w:val="000080"/>
                <w:sz w:val="20"/>
                <w:szCs w:val="20"/>
              </w:rPr>
              <w:t>(</w:t>
            </w:r>
            <w:r w:rsidR="00B11124">
              <w:rPr>
                <w:rFonts w:ascii="Arial" w:hAnsi="Arial" w:cs="Arial"/>
                <w:color w:val="000080"/>
                <w:sz w:val="20"/>
                <w:szCs w:val="20"/>
              </w:rPr>
              <w:t>H</w:t>
            </w:r>
            <w:r w:rsidRPr="00046960">
              <w:rPr>
                <w:rFonts w:ascii="Arial" w:hAnsi="Arial" w:cs="Arial"/>
                <w:color w:val="000080"/>
                <w:sz w:val="20"/>
                <w:szCs w:val="20"/>
              </w:rPr>
              <w:t>azard</w:t>
            </w:r>
            <w:r w:rsidR="00B11124">
              <w:rPr>
                <w:rFonts w:ascii="Arial" w:hAnsi="Arial" w:cs="Arial"/>
                <w:color w:val="000080"/>
                <w:sz w:val="20"/>
                <w:szCs w:val="20"/>
              </w:rPr>
              <w:t>/</w:t>
            </w:r>
            <w:r w:rsidRPr="00046960">
              <w:rPr>
                <w:rFonts w:ascii="Arial" w:hAnsi="Arial" w:cs="Arial"/>
                <w:color w:val="000080"/>
                <w:sz w:val="20"/>
                <w:szCs w:val="20"/>
              </w:rPr>
              <w:t xml:space="preserve"> </w:t>
            </w:r>
            <w:r w:rsidR="00B11124">
              <w:rPr>
                <w:rFonts w:ascii="Arial" w:hAnsi="Arial" w:cs="Arial"/>
                <w:color w:val="000080"/>
                <w:sz w:val="20"/>
                <w:szCs w:val="20"/>
              </w:rPr>
              <w:t>c</w:t>
            </w:r>
            <w:r w:rsidRPr="00046960">
              <w:rPr>
                <w:rFonts w:ascii="Arial" w:hAnsi="Arial" w:cs="Arial"/>
                <w:color w:val="000080"/>
                <w:sz w:val="20"/>
                <w:szCs w:val="20"/>
              </w:rPr>
              <w:t>onsequence)</w:t>
            </w:r>
          </w:p>
        </w:tc>
        <w:tc>
          <w:tcPr>
            <w:tcW w:w="319" w:type="pct"/>
            <w:shd w:val="clear" w:color="auto" w:fill="D5DCE4" w:themeFill="text2" w:themeFillTint="33"/>
            <w:vAlign w:val="center"/>
          </w:tcPr>
          <w:p w14:paraId="4A0484CC" w14:textId="6B59E83E"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 xml:space="preserve">Hazard </w:t>
            </w:r>
            <w:r w:rsidR="00B11124">
              <w:rPr>
                <w:rFonts w:ascii="Arial" w:hAnsi="Arial" w:cs="Arial"/>
                <w:b/>
                <w:color w:val="000080"/>
                <w:sz w:val="20"/>
                <w:szCs w:val="20"/>
              </w:rPr>
              <w:t>r</w:t>
            </w:r>
            <w:r w:rsidRPr="00046960">
              <w:rPr>
                <w:rFonts w:ascii="Arial" w:hAnsi="Arial" w:cs="Arial"/>
                <w:b/>
                <w:color w:val="000080"/>
                <w:sz w:val="20"/>
                <w:szCs w:val="20"/>
              </w:rPr>
              <w:t>ating</w:t>
            </w:r>
          </w:p>
        </w:tc>
        <w:tc>
          <w:tcPr>
            <w:tcW w:w="1167" w:type="pct"/>
            <w:shd w:val="clear" w:color="auto" w:fill="D5DCE4" w:themeFill="text2" w:themeFillTint="33"/>
            <w:vAlign w:val="center"/>
          </w:tcPr>
          <w:p w14:paraId="2A67736E" w14:textId="77777777"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Likelihood</w:t>
            </w:r>
          </w:p>
          <w:p w14:paraId="5DC41D53" w14:textId="7FD56114"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w:t>
            </w:r>
            <w:r w:rsidR="00B11124">
              <w:rPr>
                <w:rFonts w:ascii="Arial" w:hAnsi="Arial" w:cs="Arial"/>
                <w:b/>
                <w:color w:val="000080"/>
                <w:sz w:val="20"/>
                <w:szCs w:val="20"/>
              </w:rPr>
              <w:t>i</w:t>
            </w:r>
            <w:r w:rsidRPr="00046960">
              <w:rPr>
                <w:rFonts w:ascii="Arial" w:hAnsi="Arial" w:cs="Arial"/>
                <w:b/>
                <w:color w:val="000080"/>
                <w:sz w:val="20"/>
                <w:szCs w:val="20"/>
              </w:rPr>
              <w:t>ncluding relevant people, environmental and data factors as well as existing control measures)</w:t>
            </w:r>
          </w:p>
        </w:tc>
        <w:tc>
          <w:tcPr>
            <w:tcW w:w="457" w:type="pct"/>
            <w:shd w:val="clear" w:color="auto" w:fill="D5DCE4" w:themeFill="text2" w:themeFillTint="33"/>
            <w:vAlign w:val="center"/>
          </w:tcPr>
          <w:p w14:paraId="47A5D53D" w14:textId="134837DD"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 xml:space="preserve">Likelihood </w:t>
            </w:r>
            <w:r w:rsidR="00B11124">
              <w:rPr>
                <w:rFonts w:ascii="Arial" w:hAnsi="Arial" w:cs="Arial"/>
                <w:b/>
                <w:color w:val="000080"/>
                <w:sz w:val="20"/>
                <w:szCs w:val="20"/>
              </w:rPr>
              <w:t>r</w:t>
            </w:r>
            <w:r w:rsidRPr="00046960">
              <w:rPr>
                <w:rFonts w:ascii="Arial" w:hAnsi="Arial" w:cs="Arial"/>
                <w:b/>
                <w:color w:val="000080"/>
                <w:sz w:val="20"/>
                <w:szCs w:val="20"/>
              </w:rPr>
              <w:t>ating</w:t>
            </w:r>
          </w:p>
        </w:tc>
        <w:tc>
          <w:tcPr>
            <w:tcW w:w="299" w:type="pct"/>
            <w:shd w:val="clear" w:color="auto" w:fill="D5DCE4" w:themeFill="text2" w:themeFillTint="33"/>
            <w:vAlign w:val="center"/>
          </w:tcPr>
          <w:p w14:paraId="3FF26811" w14:textId="4822A3FB" w:rsidR="000F1DCE" w:rsidRPr="00046960" w:rsidRDefault="000F1DCE" w:rsidP="000F7CB4">
            <w:pPr>
              <w:pStyle w:val="BodyText"/>
              <w:jc w:val="center"/>
              <w:rPr>
                <w:rFonts w:ascii="Arial" w:hAnsi="Arial" w:cs="Arial"/>
                <w:b w:val="0"/>
              </w:rPr>
            </w:pPr>
            <w:r w:rsidRPr="00046960">
              <w:rPr>
                <w:rFonts w:ascii="Arial" w:hAnsi="Arial" w:cs="Arial"/>
              </w:rPr>
              <w:t xml:space="preserve">Risk </w:t>
            </w:r>
            <w:r w:rsidR="00B11124">
              <w:rPr>
                <w:rFonts w:ascii="Arial" w:hAnsi="Arial" w:cs="Arial"/>
              </w:rPr>
              <w:t>r</w:t>
            </w:r>
            <w:r w:rsidRPr="00046960">
              <w:rPr>
                <w:rFonts w:ascii="Arial" w:hAnsi="Arial" w:cs="Arial"/>
              </w:rPr>
              <w:t>ating</w:t>
            </w:r>
          </w:p>
        </w:tc>
        <w:tc>
          <w:tcPr>
            <w:tcW w:w="957" w:type="pct"/>
            <w:shd w:val="clear" w:color="auto" w:fill="D5DCE4" w:themeFill="text2" w:themeFillTint="33"/>
            <w:vAlign w:val="center"/>
          </w:tcPr>
          <w:p w14:paraId="518F2506" w14:textId="4E59398C" w:rsidR="000F1DCE" w:rsidRPr="00046960" w:rsidRDefault="000F1DCE" w:rsidP="000F7CB4">
            <w:pPr>
              <w:pStyle w:val="BodyText"/>
              <w:jc w:val="center"/>
              <w:rPr>
                <w:rFonts w:ascii="Arial" w:hAnsi="Arial" w:cs="Arial"/>
                <w:b w:val="0"/>
              </w:rPr>
            </w:pPr>
            <w:r w:rsidRPr="00046960">
              <w:rPr>
                <w:rFonts w:ascii="Arial" w:hAnsi="Arial" w:cs="Arial"/>
              </w:rPr>
              <w:t xml:space="preserve">Additional </w:t>
            </w:r>
            <w:r w:rsidR="00B11124" w:rsidRPr="00046960">
              <w:rPr>
                <w:rFonts w:ascii="Arial" w:hAnsi="Arial" w:cs="Arial"/>
              </w:rPr>
              <w:t>control measures required</w:t>
            </w:r>
          </w:p>
        </w:tc>
        <w:tc>
          <w:tcPr>
            <w:tcW w:w="536" w:type="pct"/>
            <w:shd w:val="clear" w:color="auto" w:fill="D5DCE4" w:themeFill="text2" w:themeFillTint="33"/>
            <w:vAlign w:val="center"/>
          </w:tcPr>
          <w:p w14:paraId="7B8C30A4" w14:textId="66C4616C"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 xml:space="preserve">To be implemented By </w:t>
            </w:r>
            <w:r w:rsidR="00B11124">
              <w:rPr>
                <w:rFonts w:ascii="Arial" w:hAnsi="Arial" w:cs="Arial"/>
                <w:b/>
                <w:color w:val="000080"/>
                <w:sz w:val="20"/>
                <w:szCs w:val="20"/>
              </w:rPr>
              <w:t>w</w:t>
            </w:r>
            <w:r w:rsidRPr="00046960">
              <w:rPr>
                <w:rFonts w:ascii="Arial" w:hAnsi="Arial" w:cs="Arial"/>
                <w:b/>
                <w:color w:val="000080"/>
                <w:sz w:val="20"/>
                <w:szCs w:val="20"/>
              </w:rPr>
              <w:t>ho?</w:t>
            </w:r>
          </w:p>
          <w:p w14:paraId="4C32FF22" w14:textId="4F65D113"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 xml:space="preserve">By </w:t>
            </w:r>
            <w:r w:rsidR="00B11124">
              <w:rPr>
                <w:rFonts w:ascii="Arial" w:hAnsi="Arial" w:cs="Arial"/>
                <w:b/>
                <w:color w:val="000080"/>
                <w:sz w:val="20"/>
                <w:szCs w:val="20"/>
              </w:rPr>
              <w:t>w</w:t>
            </w:r>
            <w:r w:rsidRPr="00046960">
              <w:rPr>
                <w:rFonts w:ascii="Arial" w:hAnsi="Arial" w:cs="Arial"/>
                <w:b/>
                <w:color w:val="000080"/>
                <w:sz w:val="20"/>
                <w:szCs w:val="20"/>
              </w:rPr>
              <w:t>hen?</w:t>
            </w:r>
          </w:p>
        </w:tc>
        <w:tc>
          <w:tcPr>
            <w:tcW w:w="532" w:type="pct"/>
            <w:shd w:val="clear" w:color="auto" w:fill="D5DCE4" w:themeFill="text2" w:themeFillTint="33"/>
          </w:tcPr>
          <w:p w14:paraId="5B72A96B" w14:textId="77777777" w:rsidR="000F1DCE" w:rsidRPr="00046960" w:rsidRDefault="000F1DCE" w:rsidP="000F7CB4">
            <w:pPr>
              <w:jc w:val="center"/>
              <w:rPr>
                <w:rFonts w:ascii="Arial" w:hAnsi="Arial" w:cs="Arial"/>
                <w:b/>
                <w:color w:val="000080"/>
                <w:sz w:val="20"/>
                <w:szCs w:val="20"/>
              </w:rPr>
            </w:pPr>
            <w:proofErr w:type="gramStart"/>
            <w:r w:rsidRPr="00046960">
              <w:rPr>
                <w:rFonts w:ascii="Arial" w:hAnsi="Arial" w:cs="Arial"/>
                <w:b/>
                <w:color w:val="000080"/>
                <w:sz w:val="20"/>
                <w:szCs w:val="20"/>
              </w:rPr>
              <w:t>Residual  Risk</w:t>
            </w:r>
            <w:proofErr w:type="gramEnd"/>
            <w:r w:rsidRPr="00046960">
              <w:rPr>
                <w:rFonts w:ascii="Arial" w:hAnsi="Arial" w:cs="Arial"/>
                <w:b/>
                <w:color w:val="000080"/>
                <w:sz w:val="20"/>
                <w:szCs w:val="20"/>
              </w:rPr>
              <w:t xml:space="preserve"> </w:t>
            </w:r>
          </w:p>
          <w:p w14:paraId="58DA678E" w14:textId="34229DBC" w:rsidR="000F1DCE" w:rsidRPr="00046960" w:rsidRDefault="000F1DCE" w:rsidP="000F7CB4">
            <w:pPr>
              <w:jc w:val="center"/>
              <w:rPr>
                <w:rFonts w:ascii="Arial" w:hAnsi="Arial" w:cs="Arial"/>
                <w:b/>
                <w:color w:val="000080"/>
                <w:sz w:val="20"/>
                <w:szCs w:val="20"/>
              </w:rPr>
            </w:pPr>
            <w:r w:rsidRPr="00046960">
              <w:rPr>
                <w:rFonts w:ascii="Arial" w:hAnsi="Arial" w:cs="Arial"/>
                <w:b/>
                <w:color w:val="000080"/>
                <w:sz w:val="20"/>
                <w:szCs w:val="20"/>
              </w:rPr>
              <w:t>(</w:t>
            </w:r>
            <w:r w:rsidRPr="00046960">
              <w:rPr>
                <w:rFonts w:ascii="Arial" w:hAnsi="Arial" w:cs="Arial"/>
                <w:b/>
                <w:i/>
                <w:iCs/>
                <w:color w:val="000080"/>
                <w:sz w:val="20"/>
                <w:szCs w:val="20"/>
              </w:rPr>
              <w:t>Risk after all additional controls are implemented)</w:t>
            </w:r>
          </w:p>
        </w:tc>
      </w:tr>
      <w:tr w:rsidR="000F1DCE" w:rsidRPr="001313B0" w14:paraId="03AD4E91" w14:textId="77777777" w:rsidTr="000F7CB4">
        <w:trPr>
          <w:trHeight w:val="318"/>
        </w:trPr>
        <w:tc>
          <w:tcPr>
            <w:tcW w:w="733" w:type="pct"/>
          </w:tcPr>
          <w:p w14:paraId="15656410" w14:textId="2F09F49D" w:rsidR="000F1DCE" w:rsidRDefault="000F1DCE" w:rsidP="000F7CB4">
            <w:pPr>
              <w:rPr>
                <w:rFonts w:ascii="Arial" w:hAnsi="Arial" w:cs="Arial"/>
                <w:sz w:val="22"/>
                <w:szCs w:val="22"/>
              </w:rPr>
            </w:pPr>
            <w:r>
              <w:rPr>
                <w:rFonts w:ascii="Arial" w:hAnsi="Arial" w:cs="Arial"/>
                <w:sz w:val="22"/>
                <w:szCs w:val="22"/>
              </w:rPr>
              <w:t>Storage of oxygen cylinders (including full and empty cylinders of varying size)</w:t>
            </w:r>
          </w:p>
          <w:p w14:paraId="15298874" w14:textId="77777777" w:rsidR="000F1DCE" w:rsidRDefault="000F1DCE" w:rsidP="000F7CB4">
            <w:pPr>
              <w:rPr>
                <w:rFonts w:ascii="Arial" w:hAnsi="Arial" w:cs="Arial"/>
                <w:sz w:val="22"/>
                <w:szCs w:val="22"/>
              </w:rPr>
            </w:pPr>
          </w:p>
          <w:p w14:paraId="61D8044D" w14:textId="2B84F782" w:rsidR="000F1DCE" w:rsidRDefault="000F1DCE" w:rsidP="000F7CB4">
            <w:pPr>
              <w:rPr>
                <w:rFonts w:ascii="Arial" w:hAnsi="Arial" w:cs="Arial"/>
                <w:sz w:val="22"/>
                <w:szCs w:val="22"/>
              </w:rPr>
            </w:pPr>
            <w:r>
              <w:rPr>
                <w:rFonts w:ascii="Arial" w:hAnsi="Arial" w:cs="Arial"/>
                <w:sz w:val="22"/>
                <w:szCs w:val="22"/>
              </w:rPr>
              <w:t>Should the cylinders not be stored appropriately</w:t>
            </w:r>
            <w:r w:rsidR="00B11124">
              <w:rPr>
                <w:rFonts w:ascii="Arial" w:hAnsi="Arial" w:cs="Arial"/>
                <w:sz w:val="22"/>
                <w:szCs w:val="22"/>
              </w:rPr>
              <w:t>,</w:t>
            </w:r>
            <w:r>
              <w:rPr>
                <w:rFonts w:ascii="Arial" w:hAnsi="Arial" w:cs="Arial"/>
                <w:sz w:val="22"/>
                <w:szCs w:val="22"/>
              </w:rPr>
              <w:t xml:space="preserve"> there is a risk of </w:t>
            </w:r>
            <w:r w:rsidR="00CF41BA">
              <w:rPr>
                <w:rFonts w:ascii="Arial" w:hAnsi="Arial" w:cs="Arial"/>
                <w:sz w:val="22"/>
                <w:szCs w:val="22"/>
              </w:rPr>
              <w:t>injury and explosion which could be fatal</w:t>
            </w:r>
            <w:r>
              <w:rPr>
                <w:rFonts w:ascii="Arial" w:hAnsi="Arial" w:cs="Arial"/>
                <w:sz w:val="22"/>
                <w:szCs w:val="22"/>
              </w:rPr>
              <w:t xml:space="preserve">.  </w:t>
            </w:r>
          </w:p>
          <w:p w14:paraId="3729F855" w14:textId="77777777" w:rsidR="000F1DCE" w:rsidRDefault="000F1DCE" w:rsidP="000F7CB4">
            <w:pPr>
              <w:rPr>
                <w:rFonts w:ascii="Arial" w:hAnsi="Arial" w:cs="Arial"/>
                <w:sz w:val="22"/>
                <w:szCs w:val="22"/>
              </w:rPr>
            </w:pPr>
          </w:p>
          <w:p w14:paraId="6028A01B" w14:textId="77777777" w:rsidR="000F1DCE" w:rsidRPr="00C612DE" w:rsidRDefault="000F1DCE" w:rsidP="000F7CB4">
            <w:pPr>
              <w:rPr>
                <w:rFonts w:ascii="Arial" w:hAnsi="Arial" w:cs="Arial"/>
                <w:sz w:val="22"/>
                <w:szCs w:val="22"/>
              </w:rPr>
            </w:pPr>
          </w:p>
        </w:tc>
        <w:tc>
          <w:tcPr>
            <w:tcW w:w="319" w:type="pct"/>
          </w:tcPr>
          <w:p w14:paraId="119313BD" w14:textId="77777777" w:rsidR="000F1DCE" w:rsidRPr="00C612DE" w:rsidRDefault="000F1DCE" w:rsidP="000F7CB4">
            <w:pPr>
              <w:jc w:val="center"/>
              <w:rPr>
                <w:rFonts w:ascii="Arial" w:hAnsi="Arial" w:cs="Arial"/>
                <w:sz w:val="22"/>
                <w:szCs w:val="22"/>
              </w:rPr>
            </w:pPr>
            <w:r>
              <w:rPr>
                <w:rFonts w:ascii="Arial" w:hAnsi="Arial" w:cs="Arial"/>
                <w:sz w:val="22"/>
                <w:szCs w:val="22"/>
              </w:rPr>
              <w:t>3</w:t>
            </w:r>
          </w:p>
        </w:tc>
        <w:tc>
          <w:tcPr>
            <w:tcW w:w="1167" w:type="pct"/>
          </w:tcPr>
          <w:p w14:paraId="5268EAAA" w14:textId="3810A1A2" w:rsidR="000F1DCE" w:rsidRDefault="00CF41BA" w:rsidP="000F7CB4">
            <w:pPr>
              <w:rPr>
                <w:rFonts w:ascii="Arial" w:hAnsi="Arial" w:cs="Arial"/>
                <w:sz w:val="22"/>
                <w:szCs w:val="22"/>
              </w:rPr>
            </w:pPr>
            <w:r>
              <w:rPr>
                <w:rFonts w:ascii="Arial" w:hAnsi="Arial" w:cs="Arial"/>
                <w:sz w:val="22"/>
                <w:szCs w:val="22"/>
              </w:rPr>
              <w:t xml:space="preserve">All oxygen cylinders are stored within secure facilities, with access restricted to trained staff. </w:t>
            </w:r>
          </w:p>
          <w:p w14:paraId="71159FC9" w14:textId="659FDD59" w:rsidR="00CF41BA" w:rsidRDefault="00CF41BA" w:rsidP="000F7CB4">
            <w:pPr>
              <w:rPr>
                <w:rFonts w:ascii="Arial" w:hAnsi="Arial" w:cs="Arial"/>
                <w:sz w:val="22"/>
                <w:szCs w:val="22"/>
              </w:rPr>
            </w:pPr>
          </w:p>
          <w:p w14:paraId="40FB9EEF" w14:textId="4F62DF08" w:rsidR="00CF41BA" w:rsidRDefault="00CF41BA" w:rsidP="000F7CB4">
            <w:pPr>
              <w:rPr>
                <w:rFonts w:ascii="Arial" w:hAnsi="Arial" w:cs="Arial"/>
                <w:sz w:val="22"/>
                <w:szCs w:val="22"/>
              </w:rPr>
            </w:pPr>
            <w:r>
              <w:rPr>
                <w:rFonts w:ascii="Arial" w:hAnsi="Arial" w:cs="Arial"/>
                <w:sz w:val="22"/>
                <w:szCs w:val="22"/>
              </w:rPr>
              <w:t>Signage denoting oxygen is stored within is clearly displayed on the door.</w:t>
            </w:r>
          </w:p>
          <w:p w14:paraId="1F131900" w14:textId="3AB2E420" w:rsidR="00CF41BA" w:rsidRDefault="00CF41BA" w:rsidP="000F7CB4">
            <w:pPr>
              <w:rPr>
                <w:rFonts w:ascii="Arial" w:hAnsi="Arial" w:cs="Arial"/>
                <w:sz w:val="22"/>
                <w:szCs w:val="22"/>
              </w:rPr>
            </w:pPr>
          </w:p>
          <w:p w14:paraId="7BE67244" w14:textId="77AB4816" w:rsidR="00CF41BA" w:rsidRDefault="00CF41BA" w:rsidP="000F7CB4">
            <w:pPr>
              <w:rPr>
                <w:rFonts w:ascii="Arial" w:hAnsi="Arial" w:cs="Arial"/>
                <w:sz w:val="22"/>
                <w:szCs w:val="22"/>
              </w:rPr>
            </w:pPr>
            <w:r>
              <w:rPr>
                <w:rFonts w:ascii="Arial" w:hAnsi="Arial" w:cs="Arial"/>
                <w:sz w:val="22"/>
                <w:szCs w:val="22"/>
              </w:rPr>
              <w:t>There is fire detection within the storage area.</w:t>
            </w:r>
          </w:p>
          <w:p w14:paraId="00F95DDF" w14:textId="7992DA72" w:rsidR="000E1915" w:rsidRDefault="000E1915" w:rsidP="000F7CB4">
            <w:pPr>
              <w:rPr>
                <w:rFonts w:ascii="Arial" w:hAnsi="Arial" w:cs="Arial"/>
                <w:sz w:val="22"/>
                <w:szCs w:val="22"/>
              </w:rPr>
            </w:pPr>
          </w:p>
          <w:p w14:paraId="11D34E97" w14:textId="26842CAF" w:rsidR="000E1915" w:rsidRDefault="000E1915" w:rsidP="000F7CB4">
            <w:pPr>
              <w:rPr>
                <w:rFonts w:ascii="Arial" w:hAnsi="Arial" w:cs="Arial"/>
                <w:sz w:val="22"/>
                <w:szCs w:val="22"/>
              </w:rPr>
            </w:pPr>
            <w:r>
              <w:rPr>
                <w:rFonts w:ascii="Arial" w:hAnsi="Arial" w:cs="Arial"/>
                <w:sz w:val="22"/>
                <w:szCs w:val="22"/>
              </w:rPr>
              <w:t>Signage shows where full and empty cylinders are stored.</w:t>
            </w:r>
          </w:p>
          <w:p w14:paraId="37B2FF3B" w14:textId="68F6431D" w:rsidR="000E1915" w:rsidRDefault="000E1915" w:rsidP="000F7CB4">
            <w:pPr>
              <w:rPr>
                <w:rFonts w:ascii="Arial" w:hAnsi="Arial" w:cs="Arial"/>
                <w:sz w:val="22"/>
                <w:szCs w:val="22"/>
              </w:rPr>
            </w:pPr>
          </w:p>
          <w:p w14:paraId="4A7990B8" w14:textId="4FD90D27" w:rsidR="000E1915" w:rsidRDefault="000E1915" w:rsidP="000F7CB4">
            <w:pPr>
              <w:rPr>
                <w:rFonts w:ascii="Arial" w:hAnsi="Arial" w:cs="Arial"/>
                <w:sz w:val="22"/>
                <w:szCs w:val="22"/>
              </w:rPr>
            </w:pPr>
            <w:r>
              <w:rPr>
                <w:rFonts w:ascii="Arial" w:hAnsi="Arial" w:cs="Arial"/>
                <w:sz w:val="22"/>
                <w:szCs w:val="22"/>
              </w:rPr>
              <w:lastRenderedPageBreak/>
              <w:t>Storage area is free from clu</w:t>
            </w:r>
            <w:r w:rsidR="00B11124">
              <w:rPr>
                <w:rFonts w:ascii="Arial" w:hAnsi="Arial" w:cs="Arial"/>
                <w:sz w:val="22"/>
                <w:szCs w:val="22"/>
              </w:rPr>
              <w:t>t</w:t>
            </w:r>
            <w:r>
              <w:rPr>
                <w:rFonts w:ascii="Arial" w:hAnsi="Arial" w:cs="Arial"/>
                <w:sz w:val="22"/>
                <w:szCs w:val="22"/>
              </w:rPr>
              <w:t>ter enabling easy access and egress</w:t>
            </w:r>
          </w:p>
          <w:p w14:paraId="659CF32B" w14:textId="5129B227" w:rsidR="000E1915" w:rsidRDefault="000E1915" w:rsidP="000F7CB4">
            <w:pPr>
              <w:rPr>
                <w:rFonts w:ascii="Arial" w:hAnsi="Arial" w:cs="Arial"/>
                <w:sz w:val="22"/>
                <w:szCs w:val="22"/>
              </w:rPr>
            </w:pPr>
          </w:p>
          <w:p w14:paraId="47A473D6" w14:textId="3D6899FD" w:rsidR="000E1915" w:rsidRDefault="000E1915" w:rsidP="000F7CB4">
            <w:pPr>
              <w:rPr>
                <w:rFonts w:ascii="Arial" w:hAnsi="Arial" w:cs="Arial"/>
                <w:sz w:val="22"/>
                <w:szCs w:val="22"/>
              </w:rPr>
            </w:pPr>
            <w:r>
              <w:rPr>
                <w:rFonts w:ascii="Arial" w:hAnsi="Arial" w:cs="Arial"/>
                <w:sz w:val="22"/>
                <w:szCs w:val="22"/>
              </w:rPr>
              <w:t>The floor surface is flat, level and in sound condition.</w:t>
            </w:r>
          </w:p>
          <w:p w14:paraId="70E851DA" w14:textId="1B991B53" w:rsidR="000E1915" w:rsidRDefault="000E1915" w:rsidP="000F7CB4">
            <w:pPr>
              <w:rPr>
                <w:rFonts w:ascii="Arial" w:hAnsi="Arial" w:cs="Arial"/>
                <w:sz w:val="22"/>
                <w:szCs w:val="22"/>
              </w:rPr>
            </w:pPr>
          </w:p>
          <w:p w14:paraId="5BB9EDD5" w14:textId="5D7578CC" w:rsidR="000E1915" w:rsidRDefault="000E1915" w:rsidP="000F7CB4">
            <w:pPr>
              <w:rPr>
                <w:rFonts w:ascii="Arial" w:hAnsi="Arial" w:cs="Arial"/>
                <w:sz w:val="22"/>
                <w:szCs w:val="22"/>
              </w:rPr>
            </w:pPr>
            <w:r>
              <w:rPr>
                <w:rFonts w:ascii="Arial" w:hAnsi="Arial" w:cs="Arial"/>
                <w:sz w:val="22"/>
                <w:szCs w:val="22"/>
              </w:rPr>
              <w:t>Signage is displayed showing actions to be taken in the event of an incident/emergency.</w:t>
            </w:r>
          </w:p>
          <w:p w14:paraId="3D64F7C1" w14:textId="65817722" w:rsidR="00F45203" w:rsidRDefault="00F45203" w:rsidP="000F7CB4">
            <w:pPr>
              <w:rPr>
                <w:rFonts w:ascii="Arial" w:hAnsi="Arial" w:cs="Arial"/>
                <w:sz w:val="22"/>
                <w:szCs w:val="22"/>
              </w:rPr>
            </w:pPr>
          </w:p>
          <w:p w14:paraId="32C45341" w14:textId="18915441" w:rsidR="00F45203" w:rsidRDefault="00F45203" w:rsidP="000F7CB4">
            <w:pPr>
              <w:rPr>
                <w:rFonts w:ascii="Arial" w:hAnsi="Arial" w:cs="Arial"/>
                <w:sz w:val="22"/>
                <w:szCs w:val="22"/>
              </w:rPr>
            </w:pPr>
            <w:r>
              <w:rPr>
                <w:rFonts w:ascii="Arial" w:hAnsi="Arial" w:cs="Arial"/>
                <w:sz w:val="22"/>
                <w:szCs w:val="22"/>
              </w:rPr>
              <w:t xml:space="preserve">There is a fire extinguisher within close proximity </w:t>
            </w:r>
            <w:r w:rsidR="00B11124">
              <w:rPr>
                <w:rFonts w:ascii="Arial" w:hAnsi="Arial" w:cs="Arial"/>
                <w:sz w:val="22"/>
                <w:szCs w:val="22"/>
              </w:rPr>
              <w:t>to</w:t>
            </w:r>
            <w:r>
              <w:rPr>
                <w:rFonts w:ascii="Arial" w:hAnsi="Arial" w:cs="Arial"/>
                <w:sz w:val="22"/>
                <w:szCs w:val="22"/>
              </w:rPr>
              <w:t xml:space="preserve"> the storage area.</w:t>
            </w:r>
          </w:p>
          <w:p w14:paraId="75A76B5B" w14:textId="32CE68A3" w:rsidR="00F45203" w:rsidRDefault="00F45203" w:rsidP="000F7CB4">
            <w:pPr>
              <w:rPr>
                <w:rFonts w:ascii="Arial" w:hAnsi="Arial" w:cs="Arial"/>
                <w:sz w:val="22"/>
                <w:szCs w:val="22"/>
              </w:rPr>
            </w:pPr>
          </w:p>
          <w:p w14:paraId="33910251" w14:textId="17EB2547" w:rsidR="00F45203" w:rsidRDefault="00F45203" w:rsidP="000F7CB4">
            <w:pPr>
              <w:rPr>
                <w:rFonts w:ascii="Arial" w:hAnsi="Arial" w:cs="Arial"/>
                <w:sz w:val="22"/>
                <w:szCs w:val="22"/>
              </w:rPr>
            </w:pPr>
            <w:r>
              <w:rPr>
                <w:rFonts w:ascii="Arial" w:hAnsi="Arial" w:cs="Arial"/>
                <w:sz w:val="22"/>
                <w:szCs w:val="22"/>
              </w:rPr>
              <w:t>There is a fire call point nearby.</w:t>
            </w:r>
          </w:p>
          <w:p w14:paraId="1DFF4DA8" w14:textId="77777777" w:rsidR="000F1DCE" w:rsidRDefault="000F1DCE" w:rsidP="000F7CB4">
            <w:pPr>
              <w:rPr>
                <w:rFonts w:ascii="Arial" w:hAnsi="Arial" w:cs="Arial"/>
                <w:sz w:val="22"/>
                <w:szCs w:val="22"/>
              </w:rPr>
            </w:pPr>
          </w:p>
          <w:p w14:paraId="6652EDF6" w14:textId="5C8376F0" w:rsidR="000F1DCE" w:rsidRDefault="000F1DCE" w:rsidP="000F7CB4">
            <w:pPr>
              <w:rPr>
                <w:rFonts w:ascii="Arial" w:hAnsi="Arial" w:cs="Arial"/>
                <w:sz w:val="22"/>
                <w:szCs w:val="22"/>
              </w:rPr>
            </w:pPr>
            <w:r>
              <w:rPr>
                <w:rFonts w:ascii="Arial" w:hAnsi="Arial" w:cs="Arial"/>
                <w:sz w:val="22"/>
                <w:szCs w:val="22"/>
              </w:rPr>
              <w:t xml:space="preserve">Observation suggests </w:t>
            </w:r>
            <w:r w:rsidR="000E1915">
              <w:rPr>
                <w:rFonts w:ascii="Arial" w:hAnsi="Arial" w:cs="Arial"/>
                <w:sz w:val="22"/>
                <w:szCs w:val="22"/>
              </w:rPr>
              <w:t xml:space="preserve">only trained </w:t>
            </w:r>
            <w:r>
              <w:rPr>
                <w:rFonts w:ascii="Arial" w:hAnsi="Arial" w:cs="Arial"/>
                <w:sz w:val="22"/>
                <w:szCs w:val="22"/>
              </w:rPr>
              <w:t xml:space="preserve">staff </w:t>
            </w:r>
            <w:r w:rsidR="00B11124">
              <w:rPr>
                <w:rFonts w:ascii="Arial" w:hAnsi="Arial" w:cs="Arial"/>
                <w:sz w:val="22"/>
                <w:szCs w:val="22"/>
              </w:rPr>
              <w:t>have</w:t>
            </w:r>
            <w:r>
              <w:rPr>
                <w:rFonts w:ascii="Arial" w:hAnsi="Arial" w:cs="Arial"/>
                <w:sz w:val="22"/>
                <w:szCs w:val="22"/>
              </w:rPr>
              <w:t xml:space="preserve"> </w:t>
            </w:r>
            <w:r w:rsidR="000E1915">
              <w:rPr>
                <w:rFonts w:ascii="Arial" w:hAnsi="Arial" w:cs="Arial"/>
                <w:sz w:val="22"/>
                <w:szCs w:val="22"/>
              </w:rPr>
              <w:t xml:space="preserve">access </w:t>
            </w:r>
            <w:r w:rsidR="00B11124">
              <w:rPr>
                <w:rFonts w:ascii="Arial" w:hAnsi="Arial" w:cs="Arial"/>
                <w:sz w:val="22"/>
                <w:szCs w:val="22"/>
              </w:rPr>
              <w:t xml:space="preserve">to </w:t>
            </w:r>
            <w:r w:rsidR="000E1915">
              <w:rPr>
                <w:rFonts w:ascii="Arial" w:hAnsi="Arial" w:cs="Arial"/>
                <w:sz w:val="22"/>
                <w:szCs w:val="22"/>
              </w:rPr>
              <w:t xml:space="preserve">this secure area. </w:t>
            </w:r>
          </w:p>
          <w:p w14:paraId="167FDE98" w14:textId="77777777" w:rsidR="000F1DCE" w:rsidRDefault="000F1DCE" w:rsidP="000F7CB4">
            <w:pPr>
              <w:rPr>
                <w:rFonts w:ascii="Arial" w:hAnsi="Arial" w:cs="Arial"/>
                <w:sz w:val="22"/>
                <w:szCs w:val="22"/>
              </w:rPr>
            </w:pPr>
          </w:p>
          <w:p w14:paraId="428B3A18" w14:textId="44AF004B" w:rsidR="000F1DCE" w:rsidRDefault="000F1DCE" w:rsidP="000F7CB4">
            <w:pPr>
              <w:rPr>
                <w:rFonts w:ascii="Arial" w:hAnsi="Arial" w:cs="Arial"/>
                <w:sz w:val="22"/>
                <w:szCs w:val="22"/>
              </w:rPr>
            </w:pPr>
            <w:r>
              <w:rPr>
                <w:rFonts w:ascii="Arial" w:hAnsi="Arial" w:cs="Arial"/>
                <w:sz w:val="22"/>
                <w:szCs w:val="22"/>
              </w:rPr>
              <w:t xml:space="preserve">Staff wear suitable </w:t>
            </w:r>
            <w:r w:rsidR="000E1915">
              <w:rPr>
                <w:rFonts w:ascii="Arial" w:hAnsi="Arial" w:cs="Arial"/>
                <w:sz w:val="22"/>
                <w:szCs w:val="22"/>
              </w:rPr>
              <w:t xml:space="preserve">clothing and </w:t>
            </w:r>
            <w:r>
              <w:rPr>
                <w:rFonts w:ascii="Arial" w:hAnsi="Arial" w:cs="Arial"/>
                <w:sz w:val="22"/>
                <w:szCs w:val="22"/>
              </w:rPr>
              <w:t xml:space="preserve">footwear to ensure reasonable purchase/footing and </w:t>
            </w:r>
            <w:r w:rsidR="00B11124">
              <w:rPr>
                <w:rFonts w:ascii="Arial" w:hAnsi="Arial" w:cs="Arial"/>
                <w:sz w:val="22"/>
                <w:szCs w:val="22"/>
              </w:rPr>
              <w:t xml:space="preserve">to </w:t>
            </w:r>
            <w:r>
              <w:rPr>
                <w:rFonts w:ascii="Arial" w:hAnsi="Arial" w:cs="Arial"/>
                <w:sz w:val="22"/>
                <w:szCs w:val="22"/>
              </w:rPr>
              <w:t>achieve balance.</w:t>
            </w:r>
          </w:p>
          <w:p w14:paraId="7240927E" w14:textId="77777777" w:rsidR="000F1DCE" w:rsidRDefault="000F1DCE" w:rsidP="000F7CB4">
            <w:pPr>
              <w:rPr>
                <w:rFonts w:ascii="Arial" w:hAnsi="Arial" w:cs="Arial"/>
                <w:sz w:val="22"/>
                <w:szCs w:val="22"/>
              </w:rPr>
            </w:pPr>
          </w:p>
          <w:p w14:paraId="3240DB91" w14:textId="14BE081B" w:rsidR="000F1DCE" w:rsidRPr="00C612DE" w:rsidRDefault="000F1DCE" w:rsidP="000F7CB4">
            <w:pPr>
              <w:rPr>
                <w:rFonts w:ascii="Arial" w:hAnsi="Arial" w:cs="Arial"/>
                <w:sz w:val="22"/>
                <w:szCs w:val="22"/>
              </w:rPr>
            </w:pPr>
          </w:p>
        </w:tc>
        <w:tc>
          <w:tcPr>
            <w:tcW w:w="457" w:type="pct"/>
          </w:tcPr>
          <w:p w14:paraId="7D3423D0" w14:textId="77777777" w:rsidR="000F1DCE" w:rsidRPr="00C612DE" w:rsidRDefault="000F1DCE" w:rsidP="000F7CB4">
            <w:pPr>
              <w:jc w:val="center"/>
              <w:rPr>
                <w:rFonts w:ascii="Arial" w:hAnsi="Arial" w:cs="Arial"/>
                <w:color w:val="000000" w:themeColor="text1"/>
                <w:sz w:val="22"/>
                <w:szCs w:val="22"/>
                <w:highlight w:val="yellow"/>
              </w:rPr>
            </w:pPr>
            <w:r w:rsidRPr="001D4215">
              <w:rPr>
                <w:rFonts w:ascii="Arial" w:hAnsi="Arial" w:cs="Arial"/>
                <w:sz w:val="22"/>
                <w:szCs w:val="22"/>
                <w:highlight w:val="yellow"/>
              </w:rPr>
              <w:lastRenderedPageBreak/>
              <w:t>2</w:t>
            </w:r>
          </w:p>
        </w:tc>
        <w:tc>
          <w:tcPr>
            <w:tcW w:w="299" w:type="pct"/>
          </w:tcPr>
          <w:p w14:paraId="544ED01B" w14:textId="77777777" w:rsidR="000F1DCE" w:rsidRPr="00C612DE" w:rsidRDefault="000F1DCE" w:rsidP="000F7CB4">
            <w:pPr>
              <w:jc w:val="center"/>
              <w:rPr>
                <w:rFonts w:ascii="Arial" w:hAnsi="Arial" w:cs="Arial"/>
                <w:color w:val="000000" w:themeColor="text1"/>
                <w:sz w:val="22"/>
                <w:szCs w:val="22"/>
                <w:highlight w:val="yellow"/>
              </w:rPr>
            </w:pPr>
            <w:r>
              <w:rPr>
                <w:rFonts w:ascii="Arial" w:hAnsi="Arial" w:cs="Arial"/>
                <w:color w:val="000000" w:themeColor="text1"/>
                <w:sz w:val="22"/>
                <w:szCs w:val="22"/>
                <w:highlight w:val="yellow"/>
              </w:rPr>
              <w:t>6</w:t>
            </w:r>
          </w:p>
        </w:tc>
        <w:tc>
          <w:tcPr>
            <w:tcW w:w="957" w:type="pct"/>
          </w:tcPr>
          <w:p w14:paraId="5BBF9ADF" w14:textId="2717EEA6" w:rsidR="000F1DCE" w:rsidRDefault="000F1DCE" w:rsidP="000F7CB4">
            <w:pPr>
              <w:rPr>
                <w:rFonts w:ascii="Arial" w:hAnsi="Arial" w:cs="Arial"/>
                <w:sz w:val="22"/>
                <w:szCs w:val="22"/>
              </w:rPr>
            </w:pPr>
            <w:r>
              <w:rPr>
                <w:rFonts w:ascii="Arial" w:hAnsi="Arial" w:cs="Arial"/>
                <w:sz w:val="22"/>
                <w:szCs w:val="22"/>
              </w:rPr>
              <w:t>Implement a</w:t>
            </w:r>
            <w:r w:rsidR="000E1915">
              <w:rPr>
                <w:rFonts w:ascii="Arial" w:hAnsi="Arial" w:cs="Arial"/>
                <w:sz w:val="22"/>
                <w:szCs w:val="22"/>
              </w:rPr>
              <w:t xml:space="preserve"> routine monitoring </w:t>
            </w:r>
            <w:r>
              <w:rPr>
                <w:rFonts w:ascii="Arial" w:hAnsi="Arial" w:cs="Arial"/>
                <w:sz w:val="22"/>
                <w:szCs w:val="22"/>
              </w:rPr>
              <w:t xml:space="preserve">process for </w:t>
            </w:r>
            <w:r w:rsidR="000E1915">
              <w:rPr>
                <w:rFonts w:ascii="Arial" w:hAnsi="Arial" w:cs="Arial"/>
                <w:sz w:val="22"/>
                <w:szCs w:val="22"/>
              </w:rPr>
              <w:t>this area to ensure compliance at all times</w:t>
            </w:r>
          </w:p>
          <w:p w14:paraId="60A531FB" w14:textId="77777777" w:rsidR="000F1DCE" w:rsidRDefault="000F1DCE" w:rsidP="000F7CB4">
            <w:pPr>
              <w:rPr>
                <w:rFonts w:ascii="Arial" w:hAnsi="Arial" w:cs="Arial"/>
                <w:sz w:val="22"/>
                <w:szCs w:val="22"/>
              </w:rPr>
            </w:pPr>
          </w:p>
          <w:p w14:paraId="3C7B4346" w14:textId="77777777" w:rsidR="000F1DCE" w:rsidRDefault="000F1DCE" w:rsidP="000F7CB4">
            <w:pPr>
              <w:rPr>
                <w:rFonts w:ascii="Arial" w:hAnsi="Arial" w:cs="Arial"/>
                <w:sz w:val="22"/>
                <w:szCs w:val="22"/>
              </w:rPr>
            </w:pPr>
          </w:p>
          <w:p w14:paraId="5FD0AD25" w14:textId="7E983BFB" w:rsidR="000F1DCE" w:rsidRPr="00C612DE" w:rsidRDefault="000F1DCE" w:rsidP="000F7CB4">
            <w:pPr>
              <w:rPr>
                <w:rFonts w:ascii="Arial" w:hAnsi="Arial" w:cs="Arial"/>
                <w:sz w:val="22"/>
                <w:szCs w:val="22"/>
              </w:rPr>
            </w:pPr>
            <w:r>
              <w:rPr>
                <w:rFonts w:ascii="Arial" w:hAnsi="Arial" w:cs="Arial"/>
                <w:sz w:val="22"/>
                <w:szCs w:val="22"/>
              </w:rPr>
              <w:t xml:space="preserve">Provide </w:t>
            </w:r>
            <w:r w:rsidR="000E1915">
              <w:rPr>
                <w:rFonts w:ascii="Arial" w:hAnsi="Arial" w:cs="Arial"/>
                <w:sz w:val="22"/>
                <w:szCs w:val="22"/>
              </w:rPr>
              <w:t>refresher training</w:t>
            </w:r>
            <w:r>
              <w:rPr>
                <w:rFonts w:ascii="Arial" w:hAnsi="Arial" w:cs="Arial"/>
                <w:sz w:val="22"/>
                <w:szCs w:val="22"/>
              </w:rPr>
              <w:t xml:space="preserve"> to staff on the safe </w:t>
            </w:r>
            <w:r w:rsidR="000E1915">
              <w:rPr>
                <w:rFonts w:ascii="Arial" w:hAnsi="Arial" w:cs="Arial"/>
                <w:sz w:val="22"/>
                <w:szCs w:val="22"/>
              </w:rPr>
              <w:t>storage of medical gases</w:t>
            </w:r>
            <w:r>
              <w:rPr>
                <w:rFonts w:ascii="Arial" w:hAnsi="Arial" w:cs="Arial"/>
                <w:sz w:val="22"/>
                <w:szCs w:val="22"/>
              </w:rPr>
              <w:t xml:space="preserve">  </w:t>
            </w:r>
          </w:p>
        </w:tc>
        <w:tc>
          <w:tcPr>
            <w:tcW w:w="536" w:type="pct"/>
          </w:tcPr>
          <w:p w14:paraId="638F40AD" w14:textId="7C74E3A7" w:rsidR="000F1DCE" w:rsidRDefault="000F1DCE" w:rsidP="000F7CB4">
            <w:pPr>
              <w:rPr>
                <w:rFonts w:ascii="Arial" w:hAnsi="Arial" w:cs="Arial"/>
                <w:sz w:val="22"/>
                <w:szCs w:val="22"/>
              </w:rPr>
            </w:pPr>
            <w:r w:rsidRPr="00C612DE">
              <w:rPr>
                <w:rFonts w:ascii="Arial" w:hAnsi="Arial" w:cs="Arial"/>
                <w:sz w:val="22"/>
                <w:szCs w:val="22"/>
              </w:rPr>
              <w:t xml:space="preserve">Practice manager by end </w:t>
            </w:r>
            <w:r w:rsidR="000E1915">
              <w:rPr>
                <w:rFonts w:ascii="Arial" w:hAnsi="Arial" w:cs="Arial"/>
                <w:sz w:val="22"/>
                <w:szCs w:val="22"/>
              </w:rPr>
              <w:t>May</w:t>
            </w:r>
            <w:r w:rsidRPr="00C612DE">
              <w:rPr>
                <w:rFonts w:ascii="Arial" w:hAnsi="Arial" w:cs="Arial"/>
                <w:sz w:val="22"/>
                <w:szCs w:val="22"/>
              </w:rPr>
              <w:t xml:space="preserve"> 202</w:t>
            </w:r>
            <w:r w:rsidR="000E1915">
              <w:rPr>
                <w:rFonts w:ascii="Arial" w:hAnsi="Arial" w:cs="Arial"/>
                <w:sz w:val="22"/>
                <w:szCs w:val="22"/>
              </w:rPr>
              <w:t>3</w:t>
            </w:r>
          </w:p>
          <w:p w14:paraId="09B11DB1" w14:textId="77777777" w:rsidR="000F1DCE" w:rsidRDefault="000F1DCE" w:rsidP="000F7CB4">
            <w:pPr>
              <w:rPr>
                <w:rFonts w:ascii="Arial" w:hAnsi="Arial" w:cs="Arial"/>
                <w:sz w:val="22"/>
                <w:szCs w:val="22"/>
              </w:rPr>
            </w:pPr>
          </w:p>
          <w:p w14:paraId="6ACCD7E7" w14:textId="77777777" w:rsidR="000F1DCE" w:rsidRDefault="000F1DCE" w:rsidP="000F7CB4">
            <w:pPr>
              <w:rPr>
                <w:rFonts w:ascii="Arial" w:hAnsi="Arial" w:cs="Arial"/>
                <w:sz w:val="22"/>
                <w:szCs w:val="22"/>
              </w:rPr>
            </w:pPr>
          </w:p>
          <w:p w14:paraId="646DDAAA" w14:textId="7CB4C14D" w:rsidR="000F1DCE" w:rsidRDefault="000F1DCE" w:rsidP="000F7CB4">
            <w:pPr>
              <w:rPr>
                <w:rFonts w:ascii="Arial" w:hAnsi="Arial" w:cs="Arial"/>
                <w:sz w:val="22"/>
                <w:szCs w:val="22"/>
              </w:rPr>
            </w:pPr>
            <w:r>
              <w:rPr>
                <w:rFonts w:ascii="Arial" w:hAnsi="Arial" w:cs="Arial"/>
                <w:sz w:val="22"/>
                <w:szCs w:val="22"/>
              </w:rPr>
              <w:t xml:space="preserve">Practice manager by end </w:t>
            </w:r>
            <w:r w:rsidR="000E1915">
              <w:rPr>
                <w:rFonts w:ascii="Arial" w:hAnsi="Arial" w:cs="Arial"/>
                <w:sz w:val="22"/>
                <w:szCs w:val="22"/>
              </w:rPr>
              <w:t>June 2023</w:t>
            </w:r>
          </w:p>
          <w:p w14:paraId="656AA238" w14:textId="77777777" w:rsidR="000F1DCE" w:rsidRDefault="000F1DCE" w:rsidP="000F7CB4">
            <w:pPr>
              <w:rPr>
                <w:rFonts w:ascii="Arial" w:hAnsi="Arial" w:cs="Arial"/>
                <w:sz w:val="22"/>
                <w:szCs w:val="22"/>
              </w:rPr>
            </w:pPr>
          </w:p>
          <w:p w14:paraId="5252693C" w14:textId="77777777" w:rsidR="000F1DCE" w:rsidRPr="00C612DE" w:rsidRDefault="000F1DCE" w:rsidP="000E1915">
            <w:pPr>
              <w:rPr>
                <w:rFonts w:ascii="Arial" w:hAnsi="Arial" w:cs="Arial"/>
                <w:sz w:val="22"/>
                <w:szCs w:val="22"/>
              </w:rPr>
            </w:pPr>
          </w:p>
        </w:tc>
        <w:tc>
          <w:tcPr>
            <w:tcW w:w="532" w:type="pct"/>
          </w:tcPr>
          <w:p w14:paraId="3A6B1225" w14:textId="77777777" w:rsidR="000F1DCE" w:rsidRDefault="00F45203" w:rsidP="000F7CB4">
            <w:pPr>
              <w:rPr>
                <w:rFonts w:ascii="Arial" w:hAnsi="Arial" w:cs="Arial"/>
                <w:sz w:val="22"/>
                <w:szCs w:val="22"/>
              </w:rPr>
            </w:pPr>
            <w:r>
              <w:rPr>
                <w:rFonts w:ascii="Arial" w:hAnsi="Arial" w:cs="Arial"/>
                <w:sz w:val="22"/>
                <w:szCs w:val="22"/>
              </w:rPr>
              <w:t>6</w:t>
            </w:r>
          </w:p>
          <w:p w14:paraId="0569FFF6" w14:textId="77777777" w:rsidR="00F45203" w:rsidRDefault="00F45203" w:rsidP="000F7CB4">
            <w:pPr>
              <w:rPr>
                <w:rFonts w:ascii="Arial" w:hAnsi="Arial" w:cs="Arial"/>
                <w:sz w:val="22"/>
                <w:szCs w:val="22"/>
              </w:rPr>
            </w:pPr>
          </w:p>
          <w:p w14:paraId="17F12F54" w14:textId="77777777" w:rsidR="00F45203" w:rsidRDefault="00F45203" w:rsidP="000F7CB4">
            <w:pPr>
              <w:rPr>
                <w:rFonts w:ascii="Arial" w:hAnsi="Arial" w:cs="Arial"/>
                <w:sz w:val="22"/>
                <w:szCs w:val="22"/>
              </w:rPr>
            </w:pPr>
          </w:p>
          <w:p w14:paraId="21B968E7" w14:textId="77777777" w:rsidR="00F45203" w:rsidRDefault="00F45203" w:rsidP="000F7CB4">
            <w:pPr>
              <w:rPr>
                <w:rFonts w:ascii="Arial" w:hAnsi="Arial" w:cs="Arial"/>
                <w:sz w:val="22"/>
                <w:szCs w:val="22"/>
              </w:rPr>
            </w:pPr>
          </w:p>
          <w:p w14:paraId="7A44B477" w14:textId="77777777" w:rsidR="00F45203" w:rsidRDefault="00F45203" w:rsidP="000F7CB4">
            <w:pPr>
              <w:rPr>
                <w:rFonts w:ascii="Arial" w:hAnsi="Arial" w:cs="Arial"/>
                <w:sz w:val="22"/>
                <w:szCs w:val="22"/>
              </w:rPr>
            </w:pPr>
          </w:p>
          <w:p w14:paraId="0E11C5A8" w14:textId="77777777" w:rsidR="00F45203" w:rsidRDefault="00F45203" w:rsidP="000F7CB4">
            <w:pPr>
              <w:rPr>
                <w:rFonts w:ascii="Arial" w:hAnsi="Arial" w:cs="Arial"/>
                <w:sz w:val="22"/>
                <w:szCs w:val="22"/>
              </w:rPr>
            </w:pPr>
          </w:p>
          <w:p w14:paraId="3E9C0D0C" w14:textId="5AD882D0" w:rsidR="00F45203" w:rsidRPr="00763E9E" w:rsidRDefault="00F45203" w:rsidP="000F7CB4">
            <w:pPr>
              <w:rPr>
                <w:rFonts w:ascii="Arial" w:hAnsi="Arial" w:cs="Arial"/>
                <w:sz w:val="22"/>
                <w:szCs w:val="22"/>
              </w:rPr>
            </w:pPr>
            <w:r>
              <w:rPr>
                <w:rFonts w:ascii="Arial" w:hAnsi="Arial" w:cs="Arial"/>
                <w:sz w:val="22"/>
                <w:szCs w:val="22"/>
              </w:rPr>
              <w:t>6</w:t>
            </w:r>
          </w:p>
        </w:tc>
      </w:tr>
      <w:tr w:rsidR="000F1DCE" w:rsidRPr="001313B0" w14:paraId="716E355D" w14:textId="77777777" w:rsidTr="000F7CB4">
        <w:trPr>
          <w:trHeight w:val="318"/>
        </w:trPr>
        <w:tc>
          <w:tcPr>
            <w:tcW w:w="733" w:type="pct"/>
          </w:tcPr>
          <w:p w14:paraId="2EE679DA" w14:textId="08AB1298" w:rsidR="000F1DCE" w:rsidRDefault="000F1DCE" w:rsidP="000F7CB4">
            <w:pPr>
              <w:rPr>
                <w:rFonts w:ascii="Arial" w:hAnsi="Arial" w:cs="Arial"/>
                <w:sz w:val="22"/>
                <w:szCs w:val="22"/>
              </w:rPr>
            </w:pPr>
            <w:r>
              <w:rPr>
                <w:rFonts w:ascii="Arial" w:hAnsi="Arial" w:cs="Arial"/>
                <w:sz w:val="22"/>
                <w:szCs w:val="22"/>
              </w:rPr>
              <w:t>Movement of oxygen cylinders (including full and empty cylinders of varying size)</w:t>
            </w:r>
          </w:p>
          <w:p w14:paraId="7C606B4B" w14:textId="77777777" w:rsidR="000F1DCE" w:rsidRDefault="000F1DCE" w:rsidP="000F7CB4">
            <w:pPr>
              <w:rPr>
                <w:rFonts w:ascii="Arial" w:hAnsi="Arial" w:cs="Arial"/>
                <w:sz w:val="22"/>
                <w:szCs w:val="22"/>
              </w:rPr>
            </w:pPr>
          </w:p>
          <w:p w14:paraId="6E4B7BC7" w14:textId="77777777" w:rsidR="000F1DCE" w:rsidRDefault="000F1DCE" w:rsidP="000F7CB4">
            <w:pPr>
              <w:rPr>
                <w:rFonts w:ascii="Arial" w:hAnsi="Arial" w:cs="Arial"/>
                <w:sz w:val="22"/>
                <w:szCs w:val="22"/>
              </w:rPr>
            </w:pPr>
            <w:r>
              <w:rPr>
                <w:rFonts w:ascii="Arial" w:hAnsi="Arial" w:cs="Arial"/>
                <w:sz w:val="22"/>
                <w:szCs w:val="22"/>
              </w:rPr>
              <w:lastRenderedPageBreak/>
              <w:t>Should this not be done safely there is a risk of injury to hands and feet</w:t>
            </w:r>
            <w:r w:rsidR="00CF41BA">
              <w:rPr>
                <w:rFonts w:ascii="Arial" w:hAnsi="Arial" w:cs="Arial"/>
                <w:sz w:val="22"/>
                <w:szCs w:val="22"/>
              </w:rPr>
              <w:t xml:space="preserve"> to the user and others in close proximity.</w:t>
            </w:r>
          </w:p>
          <w:p w14:paraId="243C10FC" w14:textId="33340909" w:rsidR="00CF41BA" w:rsidRDefault="00CF41BA" w:rsidP="000F7CB4">
            <w:pPr>
              <w:rPr>
                <w:rFonts w:ascii="Arial" w:hAnsi="Arial" w:cs="Arial"/>
                <w:sz w:val="22"/>
                <w:szCs w:val="22"/>
              </w:rPr>
            </w:pPr>
          </w:p>
        </w:tc>
        <w:tc>
          <w:tcPr>
            <w:tcW w:w="319" w:type="pct"/>
          </w:tcPr>
          <w:p w14:paraId="2F645B08" w14:textId="311A32B0" w:rsidR="000F1DCE" w:rsidRDefault="00F45203" w:rsidP="000F7CB4">
            <w:pPr>
              <w:jc w:val="center"/>
              <w:rPr>
                <w:rFonts w:ascii="Arial" w:hAnsi="Arial" w:cs="Arial"/>
                <w:sz w:val="22"/>
                <w:szCs w:val="22"/>
              </w:rPr>
            </w:pPr>
            <w:r>
              <w:rPr>
                <w:rFonts w:ascii="Arial" w:hAnsi="Arial" w:cs="Arial"/>
                <w:sz w:val="22"/>
                <w:szCs w:val="22"/>
              </w:rPr>
              <w:lastRenderedPageBreak/>
              <w:t>2</w:t>
            </w:r>
          </w:p>
        </w:tc>
        <w:tc>
          <w:tcPr>
            <w:tcW w:w="1167" w:type="pct"/>
          </w:tcPr>
          <w:p w14:paraId="34B555F6" w14:textId="77777777" w:rsidR="000F1DCE" w:rsidRDefault="00CF41BA" w:rsidP="000F7CB4">
            <w:pPr>
              <w:rPr>
                <w:rFonts w:ascii="Arial" w:hAnsi="Arial" w:cs="Arial"/>
                <w:sz w:val="22"/>
                <w:szCs w:val="22"/>
              </w:rPr>
            </w:pPr>
            <w:r>
              <w:rPr>
                <w:rFonts w:ascii="Arial" w:hAnsi="Arial" w:cs="Arial"/>
                <w:sz w:val="22"/>
                <w:szCs w:val="22"/>
              </w:rPr>
              <w:t>Only trained users will move cylinders between the storage area and the clinical areas.</w:t>
            </w:r>
          </w:p>
          <w:p w14:paraId="07B19A7C" w14:textId="77777777" w:rsidR="00CF41BA" w:rsidRDefault="00CF41BA" w:rsidP="000F7CB4">
            <w:pPr>
              <w:rPr>
                <w:rFonts w:ascii="Arial" w:hAnsi="Arial" w:cs="Arial"/>
                <w:sz w:val="22"/>
                <w:szCs w:val="22"/>
              </w:rPr>
            </w:pPr>
          </w:p>
          <w:p w14:paraId="6B20CB93" w14:textId="74CD12DC" w:rsidR="00CF41BA" w:rsidRDefault="00CF41BA" w:rsidP="000F7CB4">
            <w:pPr>
              <w:rPr>
                <w:rFonts w:ascii="Arial" w:hAnsi="Arial" w:cs="Arial"/>
                <w:sz w:val="22"/>
                <w:szCs w:val="22"/>
              </w:rPr>
            </w:pPr>
            <w:r>
              <w:rPr>
                <w:rFonts w:ascii="Arial" w:hAnsi="Arial" w:cs="Arial"/>
                <w:sz w:val="22"/>
                <w:szCs w:val="22"/>
              </w:rPr>
              <w:t xml:space="preserve">All cylinders will be inspected before being moved. If </w:t>
            </w:r>
            <w:r>
              <w:rPr>
                <w:rFonts w:ascii="Arial" w:hAnsi="Arial" w:cs="Arial"/>
                <w:sz w:val="22"/>
                <w:szCs w:val="22"/>
              </w:rPr>
              <w:lastRenderedPageBreak/>
              <w:t>damaged</w:t>
            </w:r>
            <w:r w:rsidR="00B11124">
              <w:rPr>
                <w:rFonts w:ascii="Arial" w:hAnsi="Arial" w:cs="Arial"/>
                <w:sz w:val="22"/>
                <w:szCs w:val="22"/>
              </w:rPr>
              <w:t>,</w:t>
            </w:r>
            <w:r>
              <w:rPr>
                <w:rFonts w:ascii="Arial" w:hAnsi="Arial" w:cs="Arial"/>
                <w:sz w:val="22"/>
                <w:szCs w:val="22"/>
              </w:rPr>
              <w:t xml:space="preserve"> the manufacturer will be contacted for advice.</w:t>
            </w:r>
          </w:p>
          <w:p w14:paraId="6DD444AD" w14:textId="77777777" w:rsidR="00CF41BA" w:rsidRDefault="00CF41BA" w:rsidP="000F7CB4">
            <w:pPr>
              <w:rPr>
                <w:rFonts w:ascii="Arial" w:hAnsi="Arial" w:cs="Arial"/>
                <w:sz w:val="22"/>
                <w:szCs w:val="22"/>
              </w:rPr>
            </w:pPr>
          </w:p>
          <w:p w14:paraId="38050053" w14:textId="642EADF4" w:rsidR="00CF41BA" w:rsidRDefault="00CF41BA" w:rsidP="000F7CB4">
            <w:pPr>
              <w:rPr>
                <w:rFonts w:ascii="Arial" w:hAnsi="Arial" w:cs="Arial"/>
                <w:sz w:val="22"/>
                <w:szCs w:val="22"/>
              </w:rPr>
            </w:pPr>
          </w:p>
        </w:tc>
        <w:tc>
          <w:tcPr>
            <w:tcW w:w="457" w:type="pct"/>
          </w:tcPr>
          <w:p w14:paraId="32EA2F65" w14:textId="0A08A9D2" w:rsidR="000F1DCE" w:rsidRPr="001D4215" w:rsidRDefault="00CF41BA" w:rsidP="000F7CB4">
            <w:pPr>
              <w:jc w:val="center"/>
              <w:rPr>
                <w:rFonts w:ascii="Arial" w:hAnsi="Arial" w:cs="Arial"/>
                <w:sz w:val="22"/>
                <w:szCs w:val="22"/>
                <w:highlight w:val="yellow"/>
              </w:rPr>
            </w:pPr>
            <w:r>
              <w:rPr>
                <w:rFonts w:ascii="Arial" w:hAnsi="Arial" w:cs="Arial"/>
                <w:sz w:val="22"/>
                <w:szCs w:val="22"/>
                <w:highlight w:val="yellow"/>
              </w:rPr>
              <w:lastRenderedPageBreak/>
              <w:t>3</w:t>
            </w:r>
          </w:p>
        </w:tc>
        <w:tc>
          <w:tcPr>
            <w:tcW w:w="299" w:type="pct"/>
          </w:tcPr>
          <w:p w14:paraId="5D28F4DB" w14:textId="0967A48D" w:rsidR="000F1DCE" w:rsidRDefault="00CF41BA" w:rsidP="000F7CB4">
            <w:pPr>
              <w:jc w:val="center"/>
              <w:rPr>
                <w:rFonts w:ascii="Arial" w:hAnsi="Arial" w:cs="Arial"/>
                <w:color w:val="000000" w:themeColor="text1"/>
                <w:sz w:val="22"/>
                <w:szCs w:val="22"/>
                <w:highlight w:val="yellow"/>
              </w:rPr>
            </w:pPr>
            <w:r>
              <w:rPr>
                <w:rFonts w:ascii="Arial" w:hAnsi="Arial" w:cs="Arial"/>
                <w:color w:val="000000" w:themeColor="text1"/>
                <w:sz w:val="22"/>
                <w:szCs w:val="22"/>
                <w:highlight w:val="yellow"/>
              </w:rPr>
              <w:t>6</w:t>
            </w:r>
          </w:p>
        </w:tc>
        <w:tc>
          <w:tcPr>
            <w:tcW w:w="957" w:type="pct"/>
          </w:tcPr>
          <w:p w14:paraId="1941035D" w14:textId="431E19B5" w:rsidR="00F45203" w:rsidRDefault="000E1915" w:rsidP="000F7CB4">
            <w:pPr>
              <w:rPr>
                <w:rFonts w:ascii="Arial" w:hAnsi="Arial" w:cs="Arial"/>
                <w:sz w:val="22"/>
                <w:szCs w:val="22"/>
              </w:rPr>
            </w:pPr>
            <w:r>
              <w:rPr>
                <w:rFonts w:ascii="Arial" w:hAnsi="Arial" w:cs="Arial"/>
                <w:sz w:val="22"/>
                <w:szCs w:val="22"/>
              </w:rPr>
              <w:t xml:space="preserve">Provide a </w:t>
            </w:r>
            <w:r w:rsidR="00F45203">
              <w:rPr>
                <w:rFonts w:ascii="Arial" w:hAnsi="Arial" w:cs="Arial"/>
                <w:sz w:val="22"/>
                <w:szCs w:val="22"/>
              </w:rPr>
              <w:t xml:space="preserve">reminder </w:t>
            </w:r>
            <w:r>
              <w:rPr>
                <w:rFonts w:ascii="Arial" w:hAnsi="Arial" w:cs="Arial"/>
                <w:sz w:val="22"/>
                <w:szCs w:val="22"/>
              </w:rPr>
              <w:t xml:space="preserve">safety briefing to staff on the safe use of </w:t>
            </w:r>
            <w:r w:rsidR="00F45203">
              <w:rPr>
                <w:rFonts w:ascii="Arial" w:hAnsi="Arial" w:cs="Arial"/>
                <w:sz w:val="22"/>
                <w:szCs w:val="22"/>
              </w:rPr>
              <w:t>medical gases</w:t>
            </w:r>
          </w:p>
          <w:p w14:paraId="78F065BB" w14:textId="77777777" w:rsidR="00F45203" w:rsidRDefault="00F45203" w:rsidP="000F7CB4">
            <w:pPr>
              <w:rPr>
                <w:rFonts w:ascii="Arial" w:hAnsi="Arial" w:cs="Arial"/>
                <w:sz w:val="22"/>
                <w:szCs w:val="22"/>
              </w:rPr>
            </w:pPr>
          </w:p>
          <w:p w14:paraId="0746541F" w14:textId="6E2ABF0E" w:rsidR="000F1DCE" w:rsidRDefault="000E1915" w:rsidP="000F7CB4">
            <w:pPr>
              <w:rPr>
                <w:rFonts w:ascii="Arial" w:hAnsi="Arial" w:cs="Arial"/>
                <w:sz w:val="22"/>
                <w:szCs w:val="22"/>
              </w:rPr>
            </w:pPr>
            <w:r>
              <w:rPr>
                <w:rFonts w:ascii="Arial" w:hAnsi="Arial" w:cs="Arial"/>
                <w:sz w:val="22"/>
                <w:szCs w:val="22"/>
              </w:rPr>
              <w:t xml:space="preserve">  </w:t>
            </w:r>
          </w:p>
        </w:tc>
        <w:tc>
          <w:tcPr>
            <w:tcW w:w="536" w:type="pct"/>
          </w:tcPr>
          <w:p w14:paraId="3015E595" w14:textId="20F9336F" w:rsidR="000F1DCE" w:rsidRPr="00C612DE" w:rsidRDefault="00F45203" w:rsidP="000F7CB4">
            <w:pPr>
              <w:rPr>
                <w:rFonts w:ascii="Arial" w:hAnsi="Arial" w:cs="Arial"/>
                <w:sz w:val="22"/>
                <w:szCs w:val="22"/>
              </w:rPr>
            </w:pPr>
            <w:r>
              <w:rPr>
                <w:rFonts w:ascii="Arial" w:hAnsi="Arial" w:cs="Arial"/>
                <w:sz w:val="22"/>
                <w:szCs w:val="22"/>
              </w:rPr>
              <w:t>Practice Manager by end May 2023</w:t>
            </w:r>
          </w:p>
        </w:tc>
        <w:tc>
          <w:tcPr>
            <w:tcW w:w="532" w:type="pct"/>
          </w:tcPr>
          <w:p w14:paraId="53154112" w14:textId="551761FA" w:rsidR="000F1DCE" w:rsidRPr="00763E9E" w:rsidRDefault="00F45203" w:rsidP="000F7CB4">
            <w:pPr>
              <w:rPr>
                <w:rFonts w:ascii="Arial" w:hAnsi="Arial" w:cs="Arial"/>
                <w:sz w:val="22"/>
                <w:szCs w:val="22"/>
              </w:rPr>
            </w:pPr>
            <w:r>
              <w:rPr>
                <w:rFonts w:ascii="Arial" w:hAnsi="Arial" w:cs="Arial"/>
                <w:sz w:val="22"/>
                <w:szCs w:val="22"/>
              </w:rPr>
              <w:t>6</w:t>
            </w:r>
          </w:p>
        </w:tc>
      </w:tr>
      <w:tr w:rsidR="00F45203" w:rsidRPr="001313B0" w14:paraId="521F4DA9" w14:textId="77777777" w:rsidTr="000F7CB4">
        <w:trPr>
          <w:trHeight w:val="318"/>
        </w:trPr>
        <w:tc>
          <w:tcPr>
            <w:tcW w:w="733" w:type="pct"/>
          </w:tcPr>
          <w:p w14:paraId="71A088CC" w14:textId="7A598784" w:rsidR="00F45203" w:rsidRDefault="00F45203" w:rsidP="000F7CB4">
            <w:pPr>
              <w:rPr>
                <w:rFonts w:ascii="Arial" w:hAnsi="Arial" w:cs="Arial"/>
                <w:sz w:val="22"/>
                <w:szCs w:val="22"/>
              </w:rPr>
            </w:pPr>
            <w:r>
              <w:rPr>
                <w:rFonts w:ascii="Arial" w:hAnsi="Arial" w:cs="Arial"/>
                <w:sz w:val="22"/>
                <w:szCs w:val="22"/>
              </w:rPr>
              <w:t>Use of oxygen cylinders</w:t>
            </w:r>
          </w:p>
          <w:p w14:paraId="236513BF" w14:textId="77777777" w:rsidR="002F5B85" w:rsidRDefault="002F5B85" w:rsidP="000F7CB4">
            <w:pPr>
              <w:rPr>
                <w:rFonts w:ascii="Arial" w:hAnsi="Arial" w:cs="Arial"/>
                <w:sz w:val="22"/>
                <w:szCs w:val="22"/>
              </w:rPr>
            </w:pPr>
          </w:p>
          <w:p w14:paraId="2A0EC997" w14:textId="45E74F96" w:rsidR="002F5B85" w:rsidRDefault="002F5B85" w:rsidP="000F7CB4">
            <w:pPr>
              <w:rPr>
                <w:rFonts w:ascii="Arial" w:hAnsi="Arial" w:cs="Arial"/>
                <w:sz w:val="22"/>
                <w:szCs w:val="22"/>
              </w:rPr>
            </w:pPr>
          </w:p>
        </w:tc>
        <w:tc>
          <w:tcPr>
            <w:tcW w:w="319" w:type="pct"/>
          </w:tcPr>
          <w:p w14:paraId="14587150" w14:textId="61F240F5" w:rsidR="00F45203" w:rsidRDefault="002F5B85" w:rsidP="000F7CB4">
            <w:pPr>
              <w:jc w:val="center"/>
              <w:rPr>
                <w:rFonts w:ascii="Arial" w:hAnsi="Arial" w:cs="Arial"/>
                <w:sz w:val="22"/>
                <w:szCs w:val="22"/>
              </w:rPr>
            </w:pPr>
            <w:r>
              <w:rPr>
                <w:rFonts w:ascii="Arial" w:hAnsi="Arial" w:cs="Arial"/>
                <w:sz w:val="22"/>
                <w:szCs w:val="22"/>
              </w:rPr>
              <w:t>2</w:t>
            </w:r>
          </w:p>
        </w:tc>
        <w:tc>
          <w:tcPr>
            <w:tcW w:w="1167" w:type="pct"/>
          </w:tcPr>
          <w:p w14:paraId="058D2D12" w14:textId="77777777" w:rsidR="00F45203" w:rsidRDefault="00F45203" w:rsidP="000F7CB4">
            <w:pPr>
              <w:rPr>
                <w:rFonts w:ascii="Arial" w:hAnsi="Arial" w:cs="Arial"/>
                <w:sz w:val="22"/>
                <w:szCs w:val="22"/>
              </w:rPr>
            </w:pPr>
            <w:r>
              <w:rPr>
                <w:rFonts w:ascii="Arial" w:hAnsi="Arial" w:cs="Arial"/>
                <w:sz w:val="22"/>
                <w:szCs w:val="22"/>
              </w:rPr>
              <w:t>Only trained staff will use oxygen cylinders.</w:t>
            </w:r>
          </w:p>
          <w:p w14:paraId="5F70C9EE" w14:textId="77777777" w:rsidR="00F45203" w:rsidRDefault="00F45203" w:rsidP="000F7CB4">
            <w:pPr>
              <w:rPr>
                <w:rFonts w:ascii="Arial" w:hAnsi="Arial" w:cs="Arial"/>
                <w:sz w:val="22"/>
                <w:szCs w:val="22"/>
              </w:rPr>
            </w:pPr>
          </w:p>
          <w:p w14:paraId="6A2E19CB" w14:textId="63D248CD" w:rsidR="00F45203" w:rsidRDefault="00F45203" w:rsidP="000F7CB4">
            <w:pPr>
              <w:rPr>
                <w:rFonts w:ascii="Arial" w:hAnsi="Arial" w:cs="Arial"/>
                <w:sz w:val="22"/>
                <w:szCs w:val="22"/>
              </w:rPr>
            </w:pPr>
            <w:r>
              <w:rPr>
                <w:rFonts w:ascii="Arial" w:hAnsi="Arial" w:cs="Arial"/>
                <w:sz w:val="22"/>
                <w:szCs w:val="22"/>
              </w:rPr>
              <w:t>All cylinders are clearly labelled and cylinders will not be used if the label is unclear.</w:t>
            </w:r>
          </w:p>
          <w:p w14:paraId="153FD1FE" w14:textId="4C67B7DE" w:rsidR="00F45203" w:rsidRDefault="00F45203" w:rsidP="000F7CB4">
            <w:pPr>
              <w:rPr>
                <w:rFonts w:ascii="Arial" w:hAnsi="Arial" w:cs="Arial"/>
                <w:sz w:val="22"/>
                <w:szCs w:val="22"/>
              </w:rPr>
            </w:pPr>
          </w:p>
          <w:p w14:paraId="42059B23" w14:textId="57B0CE0F" w:rsidR="00F45203" w:rsidRDefault="00F45203" w:rsidP="000F7CB4">
            <w:pPr>
              <w:rPr>
                <w:rFonts w:ascii="Arial" w:hAnsi="Arial" w:cs="Arial"/>
                <w:sz w:val="22"/>
                <w:szCs w:val="22"/>
              </w:rPr>
            </w:pPr>
            <w:r>
              <w:rPr>
                <w:rFonts w:ascii="Arial" w:hAnsi="Arial" w:cs="Arial"/>
                <w:sz w:val="22"/>
                <w:szCs w:val="22"/>
              </w:rPr>
              <w:t>Only in date regulators will be used. After connecting a regulator</w:t>
            </w:r>
            <w:r w:rsidR="00B11124">
              <w:rPr>
                <w:rFonts w:ascii="Arial" w:hAnsi="Arial" w:cs="Arial"/>
                <w:sz w:val="22"/>
                <w:szCs w:val="22"/>
              </w:rPr>
              <w:t>,</w:t>
            </w:r>
            <w:r>
              <w:rPr>
                <w:rFonts w:ascii="Arial" w:hAnsi="Arial" w:cs="Arial"/>
                <w:sz w:val="22"/>
                <w:szCs w:val="22"/>
              </w:rPr>
              <w:t xml:space="preserve"> the user will check for leaks.</w:t>
            </w:r>
          </w:p>
          <w:p w14:paraId="1575198B" w14:textId="4861A60A" w:rsidR="00F45203" w:rsidRDefault="00F45203" w:rsidP="000F7CB4">
            <w:pPr>
              <w:rPr>
                <w:rFonts w:ascii="Arial" w:hAnsi="Arial" w:cs="Arial"/>
                <w:sz w:val="22"/>
                <w:szCs w:val="22"/>
              </w:rPr>
            </w:pPr>
          </w:p>
          <w:p w14:paraId="652B9E7A" w14:textId="2991B77C" w:rsidR="00F45203" w:rsidRDefault="00F45203" w:rsidP="000F7CB4">
            <w:pPr>
              <w:rPr>
                <w:rFonts w:ascii="Arial" w:hAnsi="Arial" w:cs="Arial"/>
                <w:sz w:val="22"/>
                <w:szCs w:val="22"/>
              </w:rPr>
            </w:pPr>
            <w:r>
              <w:rPr>
                <w:rFonts w:ascii="Arial" w:hAnsi="Arial" w:cs="Arial"/>
                <w:sz w:val="22"/>
                <w:szCs w:val="22"/>
              </w:rPr>
              <w:t>Staff will follow manufacturers</w:t>
            </w:r>
            <w:r w:rsidR="00B11124">
              <w:rPr>
                <w:rFonts w:ascii="Arial" w:hAnsi="Arial" w:cs="Arial"/>
                <w:sz w:val="22"/>
                <w:szCs w:val="22"/>
              </w:rPr>
              <w:t>’</w:t>
            </w:r>
            <w:r>
              <w:rPr>
                <w:rFonts w:ascii="Arial" w:hAnsi="Arial" w:cs="Arial"/>
                <w:sz w:val="22"/>
                <w:szCs w:val="22"/>
              </w:rPr>
              <w:t xml:space="preserve"> guidance when using oxygen and associated ancillaries. </w:t>
            </w:r>
          </w:p>
          <w:p w14:paraId="4D93A258" w14:textId="33C7EF0C" w:rsidR="002F5B85" w:rsidRDefault="002F5B85" w:rsidP="000F7CB4">
            <w:pPr>
              <w:rPr>
                <w:rFonts w:ascii="Arial" w:hAnsi="Arial" w:cs="Arial"/>
                <w:sz w:val="22"/>
                <w:szCs w:val="22"/>
              </w:rPr>
            </w:pPr>
          </w:p>
          <w:p w14:paraId="182A7A7A" w14:textId="14E96E15" w:rsidR="002F5B85" w:rsidRDefault="002F5B85" w:rsidP="000F7CB4">
            <w:pPr>
              <w:rPr>
                <w:rFonts w:ascii="Arial" w:hAnsi="Arial" w:cs="Arial"/>
                <w:sz w:val="22"/>
                <w:szCs w:val="22"/>
              </w:rPr>
            </w:pPr>
            <w:r>
              <w:rPr>
                <w:rFonts w:ascii="Arial" w:hAnsi="Arial" w:cs="Arial"/>
                <w:sz w:val="22"/>
                <w:szCs w:val="22"/>
              </w:rPr>
              <w:t xml:space="preserve">Regular checks are made to ensure all equipment is in date and there are no leaks. </w:t>
            </w:r>
          </w:p>
          <w:p w14:paraId="5A30CDC1" w14:textId="1D5252D0" w:rsidR="008053E4" w:rsidRDefault="008053E4" w:rsidP="000F7CB4">
            <w:pPr>
              <w:rPr>
                <w:rFonts w:ascii="Arial" w:hAnsi="Arial" w:cs="Arial"/>
                <w:sz w:val="22"/>
                <w:szCs w:val="22"/>
              </w:rPr>
            </w:pPr>
          </w:p>
          <w:p w14:paraId="1FFFBA2B" w14:textId="627D24FC" w:rsidR="00F45203" w:rsidRDefault="008053E4" w:rsidP="008053E4">
            <w:pPr>
              <w:rPr>
                <w:rFonts w:ascii="Arial" w:hAnsi="Arial" w:cs="Arial"/>
                <w:sz w:val="22"/>
                <w:szCs w:val="22"/>
              </w:rPr>
            </w:pPr>
            <w:r>
              <w:rPr>
                <w:rFonts w:ascii="Arial" w:hAnsi="Arial" w:cs="Arial"/>
                <w:sz w:val="22"/>
                <w:szCs w:val="22"/>
              </w:rPr>
              <w:t xml:space="preserve">Any defects will be reported to the nominated individual and the equipment quarantined until the defects are rectified. </w:t>
            </w:r>
          </w:p>
        </w:tc>
        <w:tc>
          <w:tcPr>
            <w:tcW w:w="457" w:type="pct"/>
          </w:tcPr>
          <w:p w14:paraId="3095CEA0" w14:textId="25B2D7BD" w:rsidR="00F45203" w:rsidRDefault="002F5B85" w:rsidP="000F7CB4">
            <w:pPr>
              <w:jc w:val="center"/>
              <w:rPr>
                <w:rFonts w:ascii="Arial" w:hAnsi="Arial" w:cs="Arial"/>
                <w:sz w:val="22"/>
                <w:szCs w:val="22"/>
                <w:highlight w:val="yellow"/>
              </w:rPr>
            </w:pPr>
            <w:r>
              <w:rPr>
                <w:rFonts w:ascii="Arial" w:hAnsi="Arial" w:cs="Arial"/>
                <w:sz w:val="22"/>
                <w:szCs w:val="22"/>
                <w:highlight w:val="yellow"/>
              </w:rPr>
              <w:t>3</w:t>
            </w:r>
          </w:p>
        </w:tc>
        <w:tc>
          <w:tcPr>
            <w:tcW w:w="299" w:type="pct"/>
          </w:tcPr>
          <w:p w14:paraId="7E24A324" w14:textId="590B343E" w:rsidR="00F45203" w:rsidRDefault="002F5B85" w:rsidP="000F7CB4">
            <w:pPr>
              <w:jc w:val="center"/>
              <w:rPr>
                <w:rFonts w:ascii="Arial" w:hAnsi="Arial" w:cs="Arial"/>
                <w:color w:val="000000" w:themeColor="text1"/>
                <w:sz w:val="22"/>
                <w:szCs w:val="22"/>
                <w:highlight w:val="yellow"/>
              </w:rPr>
            </w:pPr>
            <w:r>
              <w:rPr>
                <w:rFonts w:ascii="Arial" w:hAnsi="Arial" w:cs="Arial"/>
                <w:color w:val="000000" w:themeColor="text1"/>
                <w:sz w:val="22"/>
                <w:szCs w:val="22"/>
                <w:highlight w:val="yellow"/>
              </w:rPr>
              <w:t>6</w:t>
            </w:r>
          </w:p>
        </w:tc>
        <w:tc>
          <w:tcPr>
            <w:tcW w:w="957" w:type="pct"/>
          </w:tcPr>
          <w:p w14:paraId="5E93A62B" w14:textId="5638E577" w:rsidR="00F45203" w:rsidRDefault="002F5B85" w:rsidP="000F7CB4">
            <w:pPr>
              <w:rPr>
                <w:rFonts w:ascii="Arial" w:hAnsi="Arial" w:cs="Arial"/>
                <w:sz w:val="22"/>
                <w:szCs w:val="22"/>
              </w:rPr>
            </w:pPr>
            <w:r>
              <w:rPr>
                <w:rFonts w:ascii="Arial" w:hAnsi="Arial" w:cs="Arial"/>
                <w:sz w:val="22"/>
                <w:szCs w:val="22"/>
              </w:rPr>
              <w:t>Record all staff refresher training on Practice Index HUB</w:t>
            </w:r>
          </w:p>
        </w:tc>
        <w:tc>
          <w:tcPr>
            <w:tcW w:w="536" w:type="pct"/>
          </w:tcPr>
          <w:p w14:paraId="615AB6D5" w14:textId="1E42B6ED" w:rsidR="00F45203" w:rsidRDefault="002F5B85" w:rsidP="000F7CB4">
            <w:pPr>
              <w:rPr>
                <w:rFonts w:ascii="Arial" w:hAnsi="Arial" w:cs="Arial"/>
                <w:sz w:val="22"/>
                <w:szCs w:val="22"/>
              </w:rPr>
            </w:pPr>
            <w:r>
              <w:rPr>
                <w:rFonts w:ascii="Arial" w:hAnsi="Arial" w:cs="Arial"/>
                <w:sz w:val="22"/>
                <w:szCs w:val="22"/>
              </w:rPr>
              <w:t>Operations Manager by end April 2023</w:t>
            </w:r>
          </w:p>
        </w:tc>
        <w:tc>
          <w:tcPr>
            <w:tcW w:w="532" w:type="pct"/>
          </w:tcPr>
          <w:p w14:paraId="7024E2D7" w14:textId="0070520E" w:rsidR="00F45203" w:rsidRDefault="002F5B85" w:rsidP="000F7CB4">
            <w:pPr>
              <w:rPr>
                <w:rFonts w:ascii="Arial" w:hAnsi="Arial" w:cs="Arial"/>
                <w:sz w:val="22"/>
                <w:szCs w:val="22"/>
              </w:rPr>
            </w:pPr>
            <w:r>
              <w:rPr>
                <w:rFonts w:ascii="Arial" w:hAnsi="Arial" w:cs="Arial"/>
                <w:sz w:val="22"/>
                <w:szCs w:val="22"/>
              </w:rPr>
              <w:t>6</w:t>
            </w:r>
          </w:p>
        </w:tc>
      </w:tr>
    </w:tbl>
    <w:p w14:paraId="1D3A1F31" w14:textId="54CD6DA2" w:rsidR="000F1DCE" w:rsidRPr="001313B0" w:rsidRDefault="000F1DCE" w:rsidP="000F1DCE">
      <w:pPr>
        <w:jc w:val="center"/>
        <w:rPr>
          <w:rFonts w:ascii="Arial" w:hAnsi="Arial" w:cs="Arial"/>
          <w:b/>
          <w:bCs/>
          <w:color w:val="000000" w:themeColor="text1"/>
          <w:sz w:val="22"/>
          <w:szCs w:val="22"/>
        </w:rPr>
      </w:pPr>
      <w:r w:rsidRPr="001313B0">
        <w:rPr>
          <w:rFonts w:ascii="Arial" w:hAnsi="Arial" w:cs="Arial"/>
          <w:b/>
          <w:bCs/>
          <w:color w:val="000000" w:themeColor="text1"/>
          <w:sz w:val="22"/>
          <w:szCs w:val="22"/>
        </w:rPr>
        <w:t>General Administration</w:t>
      </w:r>
    </w:p>
    <w:p w14:paraId="59CB6295" w14:textId="77777777" w:rsidR="000F1DCE" w:rsidRPr="001313B0" w:rsidRDefault="000F1DCE" w:rsidP="000F1DCE">
      <w:pPr>
        <w:jc w:val="both"/>
        <w:rPr>
          <w:rFonts w:ascii="Arial" w:hAnsi="Arial" w:cs="Arial"/>
          <w:color w:val="000080"/>
          <w:sz w:val="22"/>
          <w:szCs w:val="22"/>
        </w:rPr>
      </w:pPr>
    </w:p>
    <w:tbl>
      <w:tblPr>
        <w:tblStyle w:val="TableGrid"/>
        <w:tblpPr w:leftFromText="180" w:rightFromText="180" w:vertAnchor="text" w:tblpX="120" w:tblpY="1"/>
        <w:tblOverlap w:val="never"/>
        <w:tblW w:w="11307" w:type="dxa"/>
        <w:tblLook w:val="04A0" w:firstRow="1" w:lastRow="0" w:firstColumn="1" w:lastColumn="0" w:noHBand="0" w:noVBand="1"/>
      </w:tblPr>
      <w:tblGrid>
        <w:gridCol w:w="3936"/>
        <w:gridCol w:w="3543"/>
        <w:gridCol w:w="3828"/>
      </w:tblGrid>
      <w:tr w:rsidR="000F1DCE" w:rsidRPr="001313B0" w14:paraId="5471C4BC" w14:textId="77777777" w:rsidTr="000F7CB4">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91C86A" w14:textId="12535F8F" w:rsidR="000F1DCE" w:rsidRPr="001313B0" w:rsidRDefault="000F1DCE" w:rsidP="000F7CB4">
            <w:pPr>
              <w:jc w:val="both"/>
              <w:rPr>
                <w:rFonts w:ascii="Arial" w:hAnsi="Arial" w:cs="Arial"/>
                <w:b/>
                <w:sz w:val="22"/>
                <w:szCs w:val="22"/>
              </w:rPr>
            </w:pPr>
            <w:r w:rsidRPr="001313B0">
              <w:rPr>
                <w:rFonts w:ascii="Arial" w:hAnsi="Arial" w:cs="Arial"/>
                <w:b/>
                <w:sz w:val="22"/>
                <w:szCs w:val="22"/>
              </w:rPr>
              <w:lastRenderedPageBreak/>
              <w:t xml:space="preserve">Risk </w:t>
            </w:r>
            <w:r w:rsidR="00B11124" w:rsidRPr="001313B0">
              <w:rPr>
                <w:rFonts w:ascii="Arial" w:hAnsi="Arial" w:cs="Arial"/>
                <w:b/>
                <w:sz w:val="22"/>
                <w:szCs w:val="22"/>
              </w:rPr>
              <w:t>assessor name</w:t>
            </w:r>
            <w:r w:rsidRPr="001313B0">
              <w:rPr>
                <w:rFonts w:ascii="Arial" w:hAnsi="Arial" w:cs="Arial"/>
                <w:b/>
                <w:sz w:val="22"/>
                <w:szCs w:val="22"/>
              </w:rPr>
              <w:t xml:space="preserve">: </w:t>
            </w:r>
            <w:r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C285FD" w14:textId="5E91064D" w:rsidR="000F1DCE" w:rsidRPr="001313B0" w:rsidRDefault="000F1DCE" w:rsidP="000F7CB4">
            <w:pPr>
              <w:rPr>
                <w:rFonts w:ascii="Arial" w:hAnsi="Arial" w:cs="Arial"/>
                <w:b/>
                <w:sz w:val="22"/>
                <w:szCs w:val="22"/>
              </w:rPr>
            </w:pPr>
            <w:r w:rsidRPr="001313B0">
              <w:rPr>
                <w:rFonts w:ascii="Arial" w:hAnsi="Arial" w:cs="Arial"/>
                <w:b/>
                <w:sz w:val="22"/>
                <w:szCs w:val="22"/>
              </w:rPr>
              <w:t xml:space="preserve">Contribution to </w:t>
            </w:r>
            <w:r w:rsidR="00B11124" w:rsidRPr="001313B0">
              <w:rPr>
                <w:rFonts w:ascii="Arial" w:hAnsi="Arial" w:cs="Arial"/>
                <w:b/>
                <w:sz w:val="22"/>
                <w:szCs w:val="22"/>
              </w:rPr>
              <w:t xml:space="preserve">risk assessment by: </w:t>
            </w:r>
            <w:r w:rsidR="00B11124" w:rsidRPr="001313B0">
              <w:rPr>
                <w:rFonts w:ascii="Arial" w:hAnsi="Arial" w:cs="Arial"/>
                <w:color w:val="000080"/>
                <w:sz w:val="22"/>
                <w:szCs w:val="22"/>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9B21F0" w14:textId="5CAF6E1D" w:rsidR="000F1DCE" w:rsidRPr="001313B0" w:rsidRDefault="000F1DCE" w:rsidP="000F7CB4">
            <w:pPr>
              <w:jc w:val="both"/>
              <w:rPr>
                <w:rFonts w:ascii="Arial" w:hAnsi="Arial" w:cs="Arial"/>
                <w:b/>
                <w:sz w:val="22"/>
                <w:szCs w:val="22"/>
              </w:rPr>
            </w:pPr>
            <w:r>
              <w:rPr>
                <w:rFonts w:ascii="Arial" w:hAnsi="Arial" w:cs="Arial"/>
                <w:b/>
                <w:sz w:val="22"/>
                <w:szCs w:val="22"/>
              </w:rPr>
              <w:t xml:space="preserve">Manager </w:t>
            </w:r>
            <w:r w:rsidR="00B11124">
              <w:rPr>
                <w:rFonts w:ascii="Arial" w:hAnsi="Arial" w:cs="Arial"/>
                <w:b/>
                <w:sz w:val="22"/>
                <w:szCs w:val="22"/>
              </w:rPr>
              <w:t>a</w:t>
            </w:r>
            <w:r>
              <w:rPr>
                <w:rFonts w:ascii="Arial" w:hAnsi="Arial" w:cs="Arial"/>
                <w:b/>
                <w:sz w:val="22"/>
                <w:szCs w:val="22"/>
              </w:rPr>
              <w:t>pproval</w:t>
            </w:r>
          </w:p>
        </w:tc>
      </w:tr>
      <w:tr w:rsidR="000F1DCE" w:rsidRPr="001313B0" w14:paraId="119A01A9" w14:textId="77777777" w:rsidTr="000F7CB4">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954441" w14:textId="5DB4771B" w:rsidR="000F1DCE" w:rsidRPr="001313B0" w:rsidRDefault="000F1DCE" w:rsidP="000F7CB4">
            <w:pPr>
              <w:jc w:val="both"/>
              <w:rPr>
                <w:rFonts w:ascii="Arial" w:hAnsi="Arial" w:cs="Arial"/>
                <w:b/>
                <w:sz w:val="22"/>
                <w:szCs w:val="22"/>
              </w:rPr>
            </w:pPr>
            <w:r w:rsidRPr="001313B0">
              <w:rPr>
                <w:rFonts w:ascii="Arial" w:hAnsi="Arial" w:cs="Arial"/>
                <w:sz w:val="22"/>
                <w:szCs w:val="22"/>
                <w:highlight w:val="yellow"/>
              </w:rPr>
              <w:t xml:space="preserve">[Insert name of </w:t>
            </w:r>
            <w:r w:rsidR="008E733A">
              <w:rPr>
                <w:rFonts w:ascii="Arial" w:hAnsi="Arial" w:cs="Arial"/>
                <w:sz w:val="22"/>
                <w:szCs w:val="22"/>
                <w:highlight w:val="yellow"/>
              </w:rPr>
              <w:t>risk a</w:t>
            </w:r>
            <w:r w:rsidR="008E733A" w:rsidRPr="001313B0">
              <w:rPr>
                <w:rFonts w:ascii="Arial" w:hAnsi="Arial" w:cs="Arial"/>
                <w:sz w:val="22"/>
                <w:szCs w:val="22"/>
                <w:highlight w:val="yellow"/>
              </w:rPr>
              <w:t>ssessor</w:t>
            </w:r>
            <w:r w:rsidRPr="001313B0">
              <w:rPr>
                <w:rFonts w:ascii="Arial" w:hAnsi="Arial"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6830EE" w14:textId="77777777" w:rsidR="000F1DCE" w:rsidRPr="001313B0" w:rsidRDefault="000F1DCE" w:rsidP="000F7CB4">
            <w:pPr>
              <w:jc w:val="both"/>
              <w:rPr>
                <w:rFonts w:ascii="Arial" w:hAnsi="Arial" w:cs="Arial"/>
                <w:b/>
                <w:sz w:val="22"/>
                <w:szCs w:val="22"/>
              </w:rPr>
            </w:pPr>
            <w:r w:rsidRPr="001313B0">
              <w:rPr>
                <w:rFonts w:ascii="Arial" w:hAnsi="Arial" w:cs="Arial"/>
                <w:sz w:val="22"/>
                <w:szCs w:val="22"/>
              </w:rPr>
              <w:t>[</w:t>
            </w:r>
            <w:r w:rsidRPr="00135A25">
              <w:rPr>
                <w:rFonts w:ascii="Arial" w:hAnsi="Arial" w:cs="Arial"/>
                <w:sz w:val="22"/>
                <w:szCs w:val="22"/>
                <w:highlight w:val="yellow"/>
              </w:rPr>
              <w:t xml:space="preserve">Insert </w:t>
            </w:r>
            <w:r w:rsidRPr="001313B0">
              <w:rPr>
                <w:rFonts w:ascii="Arial" w:hAnsi="Arial" w:cs="Arial"/>
                <w:sz w:val="22"/>
                <w:szCs w:val="22"/>
                <w:highlight w:val="yellow"/>
              </w:rPr>
              <w:t xml:space="preserve">name of </w:t>
            </w:r>
            <w:r>
              <w:rPr>
                <w:rFonts w:ascii="Arial" w:hAnsi="Arial" w:cs="Arial"/>
                <w:sz w:val="22"/>
                <w:szCs w:val="22"/>
                <w:highlight w:val="yellow"/>
              </w:rPr>
              <w:t>any c</w:t>
            </w:r>
            <w:r w:rsidRPr="001313B0">
              <w:rPr>
                <w:rFonts w:ascii="Arial" w:hAnsi="Arial" w:cs="Arial"/>
                <w:sz w:val="22"/>
                <w:szCs w:val="22"/>
                <w:highlight w:val="yellow"/>
              </w:rPr>
              <w:t>ontributors]</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29E097" w14:textId="43EBD5D2" w:rsidR="000F1DCE" w:rsidRPr="001313B0" w:rsidRDefault="000F1DCE" w:rsidP="000F7CB4">
            <w:pPr>
              <w:jc w:val="both"/>
              <w:rPr>
                <w:rFonts w:ascii="Arial" w:hAnsi="Arial" w:cs="Arial"/>
                <w:sz w:val="22"/>
                <w:szCs w:val="22"/>
              </w:rPr>
            </w:pPr>
            <w:r w:rsidRPr="001313B0">
              <w:rPr>
                <w:rFonts w:ascii="Arial" w:hAnsi="Arial" w:cs="Arial"/>
                <w:sz w:val="22"/>
                <w:szCs w:val="22"/>
                <w:highlight w:val="yellow"/>
              </w:rPr>
              <w:t xml:space="preserve">[Insert name of </w:t>
            </w:r>
            <w:r w:rsidR="00B11124">
              <w:rPr>
                <w:rFonts w:ascii="Arial" w:hAnsi="Arial" w:cs="Arial"/>
                <w:sz w:val="22"/>
                <w:szCs w:val="22"/>
                <w:highlight w:val="yellow"/>
              </w:rPr>
              <w:t>m</w:t>
            </w:r>
            <w:r>
              <w:rPr>
                <w:rFonts w:ascii="Arial" w:hAnsi="Arial" w:cs="Arial"/>
                <w:sz w:val="22"/>
                <w:szCs w:val="22"/>
                <w:highlight w:val="yellow"/>
              </w:rPr>
              <w:t>anager</w:t>
            </w:r>
            <w:r w:rsidRPr="001313B0">
              <w:rPr>
                <w:rFonts w:ascii="Arial" w:hAnsi="Arial" w:cs="Arial"/>
                <w:sz w:val="22"/>
                <w:szCs w:val="22"/>
              </w:rPr>
              <w:t>]</w:t>
            </w:r>
          </w:p>
        </w:tc>
      </w:tr>
      <w:tr w:rsidR="000F1DCE" w:rsidRPr="001313B0" w14:paraId="3F2F4019" w14:textId="77777777" w:rsidTr="000F7CB4">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3E6D29" w14:textId="4F1CD714" w:rsidR="000F1DCE" w:rsidRPr="001313B0" w:rsidRDefault="000F1DCE" w:rsidP="000F7CB4">
            <w:pPr>
              <w:jc w:val="both"/>
              <w:rPr>
                <w:rFonts w:ascii="Arial" w:hAnsi="Arial" w:cs="Arial"/>
                <w:b/>
                <w:sz w:val="22"/>
                <w:szCs w:val="22"/>
              </w:rPr>
            </w:pPr>
            <w:r w:rsidRPr="001313B0">
              <w:rPr>
                <w:rFonts w:ascii="Arial" w:hAnsi="Arial" w:cs="Arial"/>
                <w:b/>
                <w:sz w:val="22"/>
                <w:szCs w:val="22"/>
              </w:rPr>
              <w:t xml:space="preserve">Risk </w:t>
            </w:r>
            <w:r w:rsidR="00B11124" w:rsidRPr="001313B0">
              <w:rPr>
                <w:rFonts w:ascii="Arial" w:hAnsi="Arial" w:cs="Arial"/>
                <w:b/>
                <w:sz w:val="22"/>
                <w:szCs w:val="22"/>
              </w:rPr>
              <w:t>assessor</w:t>
            </w:r>
            <w:r w:rsidR="00B11124">
              <w:rPr>
                <w:rFonts w:ascii="Arial" w:hAnsi="Arial" w:cs="Arial"/>
                <w:b/>
                <w:sz w:val="22"/>
                <w:szCs w:val="22"/>
              </w:rPr>
              <w:t>’</w:t>
            </w:r>
            <w:r w:rsidR="00B11124" w:rsidRPr="001313B0">
              <w:rPr>
                <w:rFonts w:ascii="Arial" w:hAnsi="Arial" w:cs="Arial"/>
                <w:b/>
                <w:sz w:val="22"/>
                <w:szCs w:val="22"/>
              </w:rPr>
              <w:t>s job role:</w:t>
            </w:r>
            <w:r w:rsidR="00B11124" w:rsidRPr="001313B0">
              <w:rPr>
                <w:rFonts w:ascii="Arial" w:hAnsi="Arial" w:cs="Arial"/>
                <w:color w:val="000080"/>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EEA3A5" w14:textId="186317DB" w:rsidR="000F1DCE" w:rsidRPr="001313B0" w:rsidRDefault="000F1DCE" w:rsidP="000F7CB4">
            <w:pPr>
              <w:jc w:val="both"/>
              <w:rPr>
                <w:rFonts w:ascii="Arial" w:hAnsi="Arial" w:cs="Arial"/>
                <w:b/>
                <w:sz w:val="22"/>
                <w:szCs w:val="22"/>
              </w:rPr>
            </w:pPr>
            <w:r w:rsidRPr="001313B0">
              <w:rPr>
                <w:rFonts w:ascii="Arial" w:hAnsi="Arial" w:cs="Arial"/>
                <w:b/>
                <w:sz w:val="22"/>
                <w:szCs w:val="22"/>
              </w:rPr>
              <w:t>Contributor</w:t>
            </w:r>
            <w:r w:rsidR="00B11124">
              <w:rPr>
                <w:rFonts w:ascii="Arial" w:hAnsi="Arial" w:cs="Arial"/>
                <w:b/>
                <w:sz w:val="22"/>
                <w:szCs w:val="22"/>
              </w:rPr>
              <w:t>’</w:t>
            </w:r>
            <w:r w:rsidRPr="001313B0">
              <w:rPr>
                <w:rFonts w:ascii="Arial" w:hAnsi="Arial" w:cs="Arial"/>
                <w:b/>
                <w:sz w:val="22"/>
                <w:szCs w:val="22"/>
              </w:rPr>
              <w:t xml:space="preserve">s </w:t>
            </w:r>
            <w:r w:rsidR="00B11124" w:rsidRPr="001313B0">
              <w:rPr>
                <w:rFonts w:ascii="Arial" w:hAnsi="Arial" w:cs="Arial"/>
                <w:b/>
                <w:sz w:val="22"/>
                <w:szCs w:val="22"/>
              </w:rPr>
              <w:t>job role:</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8E469" w14:textId="77777777" w:rsidR="000F1DCE" w:rsidRPr="001313B0" w:rsidRDefault="000F1DCE" w:rsidP="000F7CB4">
            <w:pPr>
              <w:jc w:val="both"/>
              <w:rPr>
                <w:rFonts w:ascii="Arial" w:hAnsi="Arial" w:cs="Arial"/>
                <w:b/>
                <w:sz w:val="22"/>
                <w:szCs w:val="22"/>
              </w:rPr>
            </w:pPr>
            <w:r w:rsidRPr="001313B0">
              <w:rPr>
                <w:rFonts w:ascii="Arial" w:hAnsi="Arial" w:cs="Arial"/>
                <w:b/>
                <w:color w:val="000000" w:themeColor="text1"/>
                <w:sz w:val="22"/>
                <w:szCs w:val="22"/>
              </w:rPr>
              <w:t>Date of approval</w:t>
            </w:r>
          </w:p>
        </w:tc>
      </w:tr>
      <w:tr w:rsidR="000F1DCE" w:rsidRPr="001313B0" w14:paraId="2DF7F22A" w14:textId="77777777" w:rsidTr="000F7CB4">
        <w:tc>
          <w:tcPr>
            <w:tcW w:w="393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BAE284" w14:textId="0E487EA3" w:rsidR="000F1DCE" w:rsidRPr="001313B0" w:rsidRDefault="000F1DCE" w:rsidP="000F7CB4">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8E733A" w:rsidRPr="001313B0">
              <w:rPr>
                <w:rFonts w:ascii="Arial" w:hAnsi="Arial" w:cs="Arial"/>
                <w:sz w:val="22"/>
                <w:szCs w:val="22"/>
                <w:highlight w:val="yellow"/>
              </w:rPr>
              <w:t>job role</w:t>
            </w:r>
            <w:r w:rsidRPr="001313B0">
              <w:rPr>
                <w:rFonts w:ascii="Arial" w:hAnsi="Arial" w:cs="Arial"/>
                <w:sz w:val="22"/>
                <w:szCs w:val="22"/>
                <w:highlight w:val="yellow"/>
              </w:rPr>
              <w:t>]</w:t>
            </w:r>
          </w:p>
        </w:tc>
        <w:tc>
          <w:tcPr>
            <w:tcW w:w="35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9096DB" w14:textId="3A4ECF36" w:rsidR="000F1DCE" w:rsidRPr="001313B0" w:rsidRDefault="000F1DCE" w:rsidP="000F7CB4">
            <w:pPr>
              <w:jc w:val="both"/>
              <w:rPr>
                <w:rFonts w:ascii="Arial" w:hAnsi="Arial" w:cs="Arial"/>
                <w:b/>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8E733A" w:rsidRPr="001313B0">
              <w:rPr>
                <w:rFonts w:ascii="Arial" w:hAnsi="Arial" w:cs="Arial"/>
                <w:sz w:val="22"/>
                <w:szCs w:val="22"/>
                <w:highlight w:val="yellow"/>
              </w:rPr>
              <w:t>job role</w:t>
            </w:r>
            <w:r w:rsidRPr="001313B0">
              <w:rPr>
                <w:rFonts w:ascii="Arial" w:hAnsi="Arial" w:cs="Arial"/>
                <w:sz w:val="22"/>
                <w:szCs w:val="22"/>
                <w:highlight w:val="yellow"/>
              </w:rPr>
              <w:t>]</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80C2E" w14:textId="685B7AD3" w:rsidR="000F1DCE" w:rsidRPr="001313B0" w:rsidRDefault="000F1DCE" w:rsidP="000F7CB4">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B11124">
              <w:rPr>
                <w:rFonts w:ascii="Arial" w:hAnsi="Arial" w:cs="Arial"/>
                <w:sz w:val="22"/>
                <w:szCs w:val="22"/>
                <w:highlight w:val="yellow"/>
              </w:rPr>
              <w:t>d</w:t>
            </w:r>
            <w:r w:rsidRPr="001313B0">
              <w:rPr>
                <w:rFonts w:ascii="Arial" w:hAnsi="Arial" w:cs="Arial"/>
                <w:sz w:val="22"/>
                <w:szCs w:val="22"/>
                <w:highlight w:val="yellow"/>
              </w:rPr>
              <w:t>ate]</w:t>
            </w:r>
          </w:p>
        </w:tc>
      </w:tr>
    </w:tbl>
    <w:p w14:paraId="1C120A9B" w14:textId="77777777" w:rsidR="000F1DCE" w:rsidRPr="001313B0" w:rsidRDefault="000F1DCE" w:rsidP="000F1DCE">
      <w:pPr>
        <w:jc w:val="both"/>
        <w:rPr>
          <w:rFonts w:ascii="Arial" w:hAnsi="Arial" w:cs="Arial"/>
          <w:color w:val="000080"/>
          <w:sz w:val="22"/>
          <w:szCs w:val="22"/>
        </w:rPr>
      </w:pPr>
    </w:p>
    <w:p w14:paraId="7B2D8B83" w14:textId="77777777" w:rsidR="000F1DCE" w:rsidRDefault="000F1DCE" w:rsidP="000F1DCE">
      <w:pPr>
        <w:jc w:val="both"/>
        <w:rPr>
          <w:rFonts w:ascii="Arial" w:hAnsi="Arial" w:cs="Arial"/>
          <w:sz w:val="22"/>
          <w:szCs w:val="22"/>
        </w:rPr>
      </w:pPr>
    </w:p>
    <w:p w14:paraId="2F7706A8" w14:textId="77777777" w:rsidR="000F1DCE" w:rsidRPr="001313B0" w:rsidRDefault="000F1DCE" w:rsidP="000F1DCE">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3969"/>
        <w:gridCol w:w="1985"/>
        <w:gridCol w:w="1559"/>
        <w:gridCol w:w="3827"/>
      </w:tblGrid>
      <w:tr w:rsidR="000F1DCE" w:rsidRPr="001313B0" w14:paraId="753F07A4" w14:textId="77777777" w:rsidTr="000F7CB4">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4718A0" w14:textId="77777777" w:rsidR="000F1DCE" w:rsidRPr="001313B0" w:rsidRDefault="000F1DCE" w:rsidP="000F7CB4">
            <w:pPr>
              <w:rPr>
                <w:rFonts w:ascii="Arial" w:hAnsi="Arial" w:cs="Arial"/>
                <w:b/>
                <w:sz w:val="22"/>
                <w:szCs w:val="22"/>
              </w:rPr>
            </w:pPr>
            <w:r w:rsidRPr="001313B0">
              <w:rPr>
                <w:rFonts w:ascii="Arial" w:hAnsi="Arial" w:cs="Arial"/>
                <w:b/>
                <w:sz w:val="22"/>
                <w:szCs w:val="22"/>
              </w:rPr>
              <w:t>This document was</w:t>
            </w:r>
            <w:r>
              <w:rPr>
                <w:rFonts w:ascii="Arial" w:hAnsi="Arial" w:cs="Arial"/>
                <w:b/>
                <w:sz w:val="22"/>
                <w:szCs w:val="22"/>
              </w:rPr>
              <w:t xml:space="preserve"> </w:t>
            </w:r>
            <w:r w:rsidRPr="001313B0">
              <w:rPr>
                <w:rFonts w:ascii="Arial" w:hAnsi="Arial" w:cs="Arial"/>
                <w:b/>
                <w:sz w:val="22"/>
                <w:szCs w:val="22"/>
              </w:rPr>
              <w:t xml:space="preserve">reviewed/updated by: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887171" w14:textId="332BEA4C" w:rsidR="000F1DCE" w:rsidRPr="001313B0" w:rsidRDefault="000F1DCE" w:rsidP="000F7CB4">
            <w:pPr>
              <w:jc w:val="both"/>
              <w:rPr>
                <w:rFonts w:ascii="Arial" w:hAnsi="Arial" w:cs="Arial"/>
                <w:b/>
                <w:sz w:val="22"/>
                <w:szCs w:val="22"/>
              </w:rPr>
            </w:pPr>
            <w:r w:rsidRPr="001313B0">
              <w:rPr>
                <w:rFonts w:ascii="Arial" w:hAnsi="Arial" w:cs="Arial"/>
                <w:b/>
                <w:sz w:val="22"/>
                <w:szCs w:val="22"/>
              </w:rPr>
              <w:t xml:space="preserve">Job </w:t>
            </w:r>
            <w:r w:rsidR="00B11124">
              <w:rPr>
                <w:rFonts w:ascii="Arial" w:hAnsi="Arial" w:cs="Arial"/>
                <w:b/>
                <w:sz w:val="22"/>
                <w:szCs w:val="22"/>
              </w:rPr>
              <w:t>r</w:t>
            </w:r>
            <w:r w:rsidRPr="001313B0">
              <w:rPr>
                <w:rFonts w:ascii="Arial" w:hAnsi="Arial" w:cs="Arial"/>
                <w:b/>
                <w:sz w:val="22"/>
                <w:szCs w:val="22"/>
              </w:rPr>
              <w:t>ole:</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74C22F" w14:textId="380F34CA" w:rsidR="000F1DCE" w:rsidRPr="001313B0" w:rsidRDefault="000F1DCE" w:rsidP="000F7CB4">
            <w:pPr>
              <w:jc w:val="both"/>
              <w:rPr>
                <w:rFonts w:ascii="Arial" w:hAnsi="Arial" w:cs="Arial"/>
                <w:b/>
                <w:sz w:val="22"/>
                <w:szCs w:val="22"/>
              </w:rPr>
            </w:pPr>
            <w:r w:rsidRPr="001313B0">
              <w:rPr>
                <w:rFonts w:ascii="Arial" w:hAnsi="Arial" w:cs="Arial"/>
                <w:b/>
                <w:sz w:val="22"/>
                <w:szCs w:val="22"/>
              </w:rPr>
              <w:t xml:space="preserve">On </w:t>
            </w:r>
            <w:r w:rsidR="00B11124">
              <w:rPr>
                <w:rFonts w:ascii="Arial" w:hAnsi="Arial" w:cs="Arial"/>
                <w:b/>
                <w:sz w:val="22"/>
                <w:szCs w:val="22"/>
              </w:rPr>
              <w:t>d</w:t>
            </w:r>
            <w:r w:rsidRPr="001313B0">
              <w:rPr>
                <w:rFonts w:ascii="Arial" w:hAnsi="Arial" w:cs="Arial"/>
                <w:b/>
                <w:sz w:val="22"/>
                <w:szCs w:val="22"/>
              </w:rPr>
              <w:t xml:space="preserve">ate: </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4A5F83" w14:textId="77777777" w:rsidR="000F1DCE" w:rsidRPr="001313B0" w:rsidRDefault="000F1DCE" w:rsidP="000F7CB4">
            <w:pPr>
              <w:jc w:val="both"/>
              <w:rPr>
                <w:rFonts w:ascii="Arial" w:hAnsi="Arial" w:cs="Arial"/>
                <w:b/>
                <w:sz w:val="22"/>
                <w:szCs w:val="22"/>
              </w:rPr>
            </w:pPr>
            <w:r w:rsidRPr="001313B0">
              <w:rPr>
                <w:rFonts w:ascii="Arial" w:hAnsi="Arial" w:cs="Arial"/>
                <w:b/>
                <w:sz w:val="22"/>
                <w:szCs w:val="22"/>
              </w:rPr>
              <w:t>Next planned review due:</w:t>
            </w:r>
          </w:p>
        </w:tc>
      </w:tr>
      <w:tr w:rsidR="000F1DCE" w:rsidRPr="001313B0" w14:paraId="54B8BE89" w14:textId="77777777" w:rsidTr="000F7CB4">
        <w:tc>
          <w:tcPr>
            <w:tcW w:w="3969" w:type="dxa"/>
            <w:tcBorders>
              <w:top w:val="single" w:sz="4" w:space="0" w:color="auto"/>
              <w:left w:val="single" w:sz="4" w:space="0" w:color="auto"/>
              <w:bottom w:val="single" w:sz="4" w:space="0" w:color="auto"/>
              <w:right w:val="single" w:sz="4" w:space="0" w:color="auto"/>
            </w:tcBorders>
            <w:hideMark/>
          </w:tcPr>
          <w:p w14:paraId="0E1523BB" w14:textId="1A9F4A89" w:rsidR="000F1DCE" w:rsidRPr="001313B0" w:rsidRDefault="000F1DCE" w:rsidP="000F7CB4">
            <w:pPr>
              <w:jc w:val="both"/>
              <w:rPr>
                <w:rFonts w:ascii="Arial" w:hAnsi="Arial" w:cs="Arial"/>
                <w:sz w:val="22"/>
                <w:szCs w:val="22"/>
              </w:rPr>
            </w:pPr>
            <w:r w:rsidRPr="001313B0">
              <w:rPr>
                <w:rFonts w:ascii="Arial" w:hAnsi="Arial" w:cs="Arial"/>
                <w:sz w:val="22"/>
                <w:szCs w:val="22"/>
                <w:highlight w:val="yellow"/>
              </w:rPr>
              <w:t xml:space="preserve">[Insert name of </w:t>
            </w:r>
            <w:r w:rsidR="00B11124">
              <w:rPr>
                <w:rFonts w:ascii="Arial" w:hAnsi="Arial" w:cs="Arial"/>
                <w:sz w:val="22"/>
                <w:szCs w:val="22"/>
                <w:highlight w:val="yellow"/>
              </w:rPr>
              <w:t>a</w:t>
            </w:r>
            <w:r w:rsidRPr="001313B0">
              <w:rPr>
                <w:rFonts w:ascii="Arial" w:hAnsi="Arial" w:cs="Arial"/>
                <w:sz w:val="22"/>
                <w:szCs w:val="22"/>
                <w:highlight w:val="yellow"/>
              </w:rPr>
              <w:t>ssessor</w:t>
            </w:r>
            <w:r w:rsidRPr="001313B0">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5C0867DE" w14:textId="7E41B5C2" w:rsidR="000F1DCE" w:rsidRPr="001313B0" w:rsidRDefault="000F1DCE" w:rsidP="000F7CB4">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B11124" w:rsidRPr="001313B0">
              <w:rPr>
                <w:rFonts w:ascii="Arial" w:hAnsi="Arial" w:cs="Arial"/>
                <w:sz w:val="22"/>
                <w:szCs w:val="22"/>
                <w:highlight w:val="yellow"/>
              </w:rPr>
              <w:t>job role</w:t>
            </w:r>
            <w:r w:rsidRPr="001313B0">
              <w:rPr>
                <w:rFonts w:ascii="Arial" w:hAnsi="Arial" w:cs="Arial"/>
                <w:sz w:val="22"/>
                <w:szCs w:val="22"/>
                <w:highlight w:val="yellow"/>
              </w:rPr>
              <w:t>]</w:t>
            </w:r>
          </w:p>
        </w:tc>
        <w:tc>
          <w:tcPr>
            <w:tcW w:w="1559" w:type="dxa"/>
            <w:tcBorders>
              <w:top w:val="single" w:sz="4" w:space="0" w:color="auto"/>
              <w:left w:val="single" w:sz="4" w:space="0" w:color="auto"/>
              <w:bottom w:val="single" w:sz="4" w:space="0" w:color="auto"/>
              <w:right w:val="single" w:sz="4" w:space="0" w:color="auto"/>
            </w:tcBorders>
          </w:tcPr>
          <w:p w14:paraId="49858C8F" w14:textId="643D0F72" w:rsidR="000F1DCE" w:rsidRPr="001313B0" w:rsidRDefault="000F1DCE" w:rsidP="000F7CB4">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B11124">
              <w:rPr>
                <w:rFonts w:ascii="Arial" w:hAnsi="Arial" w:cs="Arial"/>
                <w:sz w:val="22"/>
                <w:szCs w:val="22"/>
                <w:highlight w:val="yellow"/>
              </w:rPr>
              <w:t>d</w:t>
            </w:r>
            <w:r w:rsidRPr="001313B0">
              <w:rPr>
                <w:rFonts w:ascii="Arial" w:hAnsi="Arial" w:cs="Arial"/>
                <w:sz w:val="22"/>
                <w:szCs w:val="22"/>
                <w:highlight w:val="yellow"/>
              </w:rPr>
              <w:t>ate]</w:t>
            </w:r>
          </w:p>
        </w:tc>
        <w:tc>
          <w:tcPr>
            <w:tcW w:w="3827" w:type="dxa"/>
            <w:tcBorders>
              <w:top w:val="single" w:sz="4" w:space="0" w:color="auto"/>
              <w:left w:val="single" w:sz="4" w:space="0" w:color="auto"/>
              <w:bottom w:val="single" w:sz="4" w:space="0" w:color="auto"/>
              <w:right w:val="single" w:sz="4" w:space="0" w:color="auto"/>
            </w:tcBorders>
          </w:tcPr>
          <w:p w14:paraId="236E2CC8" w14:textId="627F263C" w:rsidR="000F1DCE" w:rsidRPr="001313B0" w:rsidRDefault="000F1DCE" w:rsidP="000F7CB4">
            <w:pPr>
              <w:jc w:val="both"/>
              <w:rPr>
                <w:rFonts w:ascii="Arial" w:hAnsi="Arial" w:cs="Arial"/>
                <w:sz w:val="22"/>
                <w:szCs w:val="22"/>
              </w:rPr>
            </w:pPr>
            <w:r w:rsidRPr="001313B0">
              <w:rPr>
                <w:rFonts w:ascii="Arial" w:hAnsi="Arial" w:cs="Arial"/>
                <w:sz w:val="22"/>
                <w:szCs w:val="22"/>
              </w:rPr>
              <w:t>[</w:t>
            </w:r>
            <w:r w:rsidRPr="001313B0">
              <w:rPr>
                <w:rFonts w:ascii="Arial" w:hAnsi="Arial" w:cs="Arial"/>
                <w:sz w:val="22"/>
                <w:szCs w:val="22"/>
                <w:highlight w:val="yellow"/>
              </w:rPr>
              <w:t xml:space="preserve">insert </w:t>
            </w:r>
            <w:r w:rsidR="00B11124">
              <w:rPr>
                <w:rFonts w:ascii="Arial" w:hAnsi="Arial" w:cs="Arial"/>
                <w:sz w:val="22"/>
                <w:szCs w:val="22"/>
                <w:highlight w:val="yellow"/>
              </w:rPr>
              <w:t>d</w:t>
            </w:r>
            <w:r w:rsidRPr="001313B0">
              <w:rPr>
                <w:rFonts w:ascii="Arial" w:hAnsi="Arial" w:cs="Arial"/>
                <w:sz w:val="22"/>
                <w:szCs w:val="22"/>
                <w:highlight w:val="yellow"/>
              </w:rPr>
              <w:t>ate]</w:t>
            </w:r>
          </w:p>
        </w:tc>
      </w:tr>
    </w:tbl>
    <w:p w14:paraId="68FCEDAD" w14:textId="7008A026" w:rsidR="00CF41BA" w:rsidRDefault="00CF41BA" w:rsidP="000F1DCE">
      <w:pPr>
        <w:jc w:val="both"/>
        <w:rPr>
          <w:rFonts w:ascii="Arial" w:hAnsi="Arial" w:cs="Arial"/>
          <w:sz w:val="22"/>
          <w:szCs w:val="22"/>
        </w:rPr>
      </w:pPr>
    </w:p>
    <w:p w14:paraId="15F4D36F" w14:textId="77777777" w:rsidR="002F5B85" w:rsidRDefault="002F5B85" w:rsidP="000F1DCE">
      <w:pPr>
        <w:jc w:val="both"/>
        <w:rPr>
          <w:rFonts w:ascii="Arial" w:hAnsi="Arial" w:cs="Arial"/>
          <w:sz w:val="22"/>
          <w:szCs w:val="22"/>
        </w:rPr>
      </w:pPr>
    </w:p>
    <w:tbl>
      <w:tblPr>
        <w:tblStyle w:val="TableGrid"/>
        <w:tblW w:w="11340" w:type="dxa"/>
        <w:tblInd w:w="108" w:type="dxa"/>
        <w:tblLook w:val="04A0" w:firstRow="1" w:lastRow="0" w:firstColumn="1" w:lastColumn="0" w:noHBand="0" w:noVBand="1"/>
      </w:tblPr>
      <w:tblGrid>
        <w:gridCol w:w="1843"/>
        <w:gridCol w:w="9497"/>
      </w:tblGrid>
      <w:tr w:rsidR="000F1DCE" w:rsidRPr="001313B0" w14:paraId="0A5B975D" w14:textId="77777777" w:rsidTr="000F7CB4">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4AC0E4" w14:textId="77777777" w:rsidR="000F1DCE" w:rsidRPr="001313B0" w:rsidRDefault="000F1DCE" w:rsidP="000F7CB4">
            <w:pPr>
              <w:jc w:val="center"/>
              <w:rPr>
                <w:rFonts w:ascii="Arial" w:hAnsi="Arial" w:cs="Arial"/>
                <w:b/>
                <w:sz w:val="22"/>
                <w:szCs w:val="22"/>
              </w:rPr>
            </w:pPr>
            <w:r w:rsidRPr="001313B0">
              <w:rPr>
                <w:rFonts w:ascii="Arial" w:hAnsi="Arial" w:cs="Arial"/>
                <w:b/>
                <w:sz w:val="22"/>
                <w:szCs w:val="22"/>
              </w:rPr>
              <w:t xml:space="preserve">Risk </w:t>
            </w:r>
            <w:r>
              <w:rPr>
                <w:rFonts w:ascii="Arial" w:hAnsi="Arial" w:cs="Arial"/>
                <w:b/>
                <w:sz w:val="22"/>
                <w:szCs w:val="22"/>
              </w:rPr>
              <w:t xml:space="preserve">Review </w:t>
            </w:r>
            <w:r w:rsidRPr="001313B0">
              <w:rPr>
                <w:rFonts w:ascii="Arial" w:hAnsi="Arial" w:cs="Arial"/>
                <w:b/>
                <w:sz w:val="22"/>
                <w:szCs w:val="22"/>
              </w:rPr>
              <w:t>Profile</w:t>
            </w:r>
          </w:p>
        </w:tc>
        <w:tc>
          <w:tcPr>
            <w:tcW w:w="949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D6CBCA" w14:textId="2C65AA84" w:rsidR="000F1DCE" w:rsidRDefault="000F1DCE" w:rsidP="000F7CB4">
            <w:pPr>
              <w:jc w:val="center"/>
              <w:rPr>
                <w:rFonts w:ascii="Arial" w:hAnsi="Arial" w:cs="Arial"/>
                <w:b/>
                <w:sz w:val="22"/>
                <w:szCs w:val="22"/>
              </w:rPr>
            </w:pPr>
            <w:r w:rsidRPr="001313B0">
              <w:rPr>
                <w:rFonts w:ascii="Arial" w:hAnsi="Arial" w:cs="Arial"/>
                <w:b/>
                <w:sz w:val="22"/>
                <w:szCs w:val="22"/>
              </w:rPr>
              <w:t xml:space="preserve">Recommended </w:t>
            </w:r>
            <w:r w:rsidR="00B11124">
              <w:rPr>
                <w:rFonts w:ascii="Arial" w:hAnsi="Arial" w:cs="Arial"/>
                <w:b/>
                <w:sz w:val="22"/>
                <w:szCs w:val="22"/>
              </w:rPr>
              <w:t>r</w:t>
            </w:r>
            <w:r w:rsidRPr="001313B0">
              <w:rPr>
                <w:rFonts w:ascii="Arial" w:hAnsi="Arial" w:cs="Arial"/>
                <w:b/>
                <w:sz w:val="22"/>
                <w:szCs w:val="22"/>
              </w:rPr>
              <w:t>isk assessment and risk controls review periodicity</w:t>
            </w:r>
            <w:r>
              <w:rPr>
                <w:rFonts w:ascii="Arial" w:hAnsi="Arial" w:cs="Arial"/>
                <w:b/>
                <w:sz w:val="22"/>
                <w:szCs w:val="22"/>
              </w:rPr>
              <w:t xml:space="preserve">  </w:t>
            </w:r>
          </w:p>
          <w:p w14:paraId="6054B981" w14:textId="0CF8832A" w:rsidR="000F1DCE" w:rsidRPr="001313B0" w:rsidRDefault="000F1DCE" w:rsidP="000F7CB4">
            <w:pPr>
              <w:jc w:val="center"/>
              <w:rPr>
                <w:rFonts w:ascii="Arial" w:hAnsi="Arial" w:cs="Arial"/>
                <w:bCs/>
                <w:i/>
                <w:iCs/>
                <w:sz w:val="16"/>
                <w:szCs w:val="16"/>
              </w:rPr>
            </w:pPr>
            <w:r>
              <w:rPr>
                <w:rFonts w:ascii="Arial" w:hAnsi="Arial" w:cs="Arial"/>
                <w:b/>
                <w:i/>
                <w:iCs/>
                <w:sz w:val="16"/>
                <w:szCs w:val="16"/>
              </w:rPr>
              <w:t xml:space="preserve">Guidance </w:t>
            </w:r>
            <w:r w:rsidR="00B11124" w:rsidRPr="00B11124">
              <w:rPr>
                <w:rFonts w:ascii="Arial" w:hAnsi="Arial" w:cs="Arial"/>
                <w:b/>
                <w:i/>
                <w:iCs/>
                <w:sz w:val="16"/>
                <w:szCs w:val="16"/>
              </w:rPr>
              <w:t>n</w:t>
            </w:r>
            <w:r w:rsidRPr="00B11124">
              <w:rPr>
                <w:rFonts w:ascii="Arial" w:hAnsi="Arial" w:cs="Arial"/>
                <w:b/>
                <w:i/>
                <w:iCs/>
                <w:sz w:val="16"/>
                <w:szCs w:val="16"/>
              </w:rPr>
              <w:t>ote</w:t>
            </w:r>
            <w:r w:rsidRPr="001313B0">
              <w:rPr>
                <w:rFonts w:ascii="Arial" w:hAnsi="Arial" w:cs="Arial"/>
                <w:bCs/>
                <w:i/>
                <w:iCs/>
                <w:sz w:val="16"/>
                <w:szCs w:val="16"/>
              </w:rPr>
              <w:t>:  The principle of review is that the more significant the risk level, the more often it must be reviewed.</w:t>
            </w:r>
          </w:p>
          <w:p w14:paraId="2D5D81C0" w14:textId="77777777" w:rsidR="000F1DCE" w:rsidRPr="001313B0" w:rsidRDefault="000F1DCE" w:rsidP="000F7CB4">
            <w:pPr>
              <w:jc w:val="center"/>
              <w:rPr>
                <w:rFonts w:ascii="Arial" w:hAnsi="Arial" w:cs="Arial"/>
                <w:b/>
                <w:sz w:val="22"/>
                <w:szCs w:val="22"/>
              </w:rPr>
            </w:pPr>
          </w:p>
          <w:p w14:paraId="77476E33" w14:textId="77777777" w:rsidR="000F1DCE" w:rsidRPr="001313B0" w:rsidRDefault="000F1DCE" w:rsidP="000F7CB4">
            <w:pPr>
              <w:jc w:val="center"/>
              <w:rPr>
                <w:rFonts w:ascii="Arial" w:hAnsi="Arial" w:cs="Arial"/>
                <w:b/>
                <w:sz w:val="22"/>
                <w:szCs w:val="22"/>
              </w:rPr>
            </w:pPr>
            <w:r w:rsidRPr="001313B0">
              <w:rPr>
                <w:rFonts w:ascii="Arial" w:hAnsi="Arial" w:cs="Arial"/>
                <w:b/>
                <w:sz w:val="22"/>
                <w:szCs w:val="22"/>
              </w:rPr>
              <w:t>Always review if an incident has occurred:</w:t>
            </w:r>
          </w:p>
        </w:tc>
      </w:tr>
      <w:tr w:rsidR="000F1DCE" w:rsidRPr="001313B0" w14:paraId="2F1D140F" w14:textId="77777777" w:rsidTr="000F7CB4">
        <w:tc>
          <w:tcPr>
            <w:tcW w:w="1843" w:type="dxa"/>
            <w:tcBorders>
              <w:top w:val="single" w:sz="4" w:space="0" w:color="auto"/>
              <w:left w:val="single" w:sz="4" w:space="0" w:color="auto"/>
              <w:bottom w:val="single" w:sz="4" w:space="0" w:color="auto"/>
              <w:right w:val="single" w:sz="4" w:space="0" w:color="auto"/>
            </w:tcBorders>
            <w:shd w:val="clear" w:color="auto" w:fill="FF0000"/>
          </w:tcPr>
          <w:p w14:paraId="76CA6F92" w14:textId="77777777" w:rsidR="000F1DCE" w:rsidRPr="001313B0" w:rsidRDefault="000F1DCE" w:rsidP="000F7CB4">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4F273B5C" w14:textId="315EC500" w:rsidR="000F1DCE" w:rsidRPr="001313B0" w:rsidRDefault="000F1DCE" w:rsidP="000F7CB4">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15 – 25 (Very </w:t>
            </w:r>
            <w:proofErr w:type="gramStart"/>
            <w:r w:rsidR="00B11124">
              <w:rPr>
                <w:rFonts w:ascii="Arial" w:hAnsi="Arial" w:cs="Arial"/>
                <w:bCs/>
                <w:color w:val="000000" w:themeColor="text1"/>
                <w:sz w:val="22"/>
                <w:szCs w:val="22"/>
              </w:rPr>
              <w:t>h</w:t>
            </w:r>
            <w:r w:rsidRPr="001313B0">
              <w:rPr>
                <w:rFonts w:ascii="Arial" w:hAnsi="Arial" w:cs="Arial"/>
                <w:bCs/>
                <w:color w:val="000000" w:themeColor="text1"/>
                <w:sz w:val="22"/>
                <w:szCs w:val="22"/>
              </w:rPr>
              <w:t xml:space="preserve">igh)   </w:t>
            </w:r>
            <w:proofErr w:type="gramEnd"/>
            <w:r w:rsidRPr="001313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 xml:space="preserve">eview at least every 1 </w:t>
            </w:r>
            <w:r w:rsidR="00B11124" w:rsidRPr="001313B0">
              <w:rPr>
                <w:rFonts w:ascii="Arial" w:hAnsi="Arial" w:cs="Arial"/>
                <w:bCs/>
                <w:color w:val="000000" w:themeColor="text1"/>
                <w:sz w:val="22"/>
                <w:szCs w:val="22"/>
              </w:rPr>
              <w:t>–</w:t>
            </w:r>
            <w:r w:rsidRPr="001313B0">
              <w:rPr>
                <w:rFonts w:ascii="Arial" w:hAnsi="Arial" w:cs="Arial"/>
                <w:bCs/>
                <w:color w:val="000000" w:themeColor="text1"/>
                <w:sz w:val="22"/>
                <w:szCs w:val="22"/>
              </w:rPr>
              <w:t xml:space="preserve"> 3 months</w:t>
            </w:r>
          </w:p>
        </w:tc>
      </w:tr>
      <w:tr w:rsidR="000F1DCE" w:rsidRPr="001313B0" w14:paraId="786373C6" w14:textId="77777777" w:rsidTr="000F7CB4">
        <w:tc>
          <w:tcPr>
            <w:tcW w:w="1843" w:type="dxa"/>
            <w:tcBorders>
              <w:top w:val="single" w:sz="4" w:space="0" w:color="auto"/>
              <w:left w:val="single" w:sz="4" w:space="0" w:color="auto"/>
              <w:bottom w:val="single" w:sz="4" w:space="0" w:color="auto"/>
              <w:right w:val="single" w:sz="4" w:space="0" w:color="auto"/>
            </w:tcBorders>
            <w:shd w:val="clear" w:color="auto" w:fill="FFC000"/>
          </w:tcPr>
          <w:p w14:paraId="099762E9" w14:textId="77777777" w:rsidR="000F1DCE" w:rsidRPr="001313B0" w:rsidRDefault="000F1DCE" w:rsidP="000F7CB4">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0FBA47DC" w14:textId="02455759" w:rsidR="000F1DCE" w:rsidRPr="001313B0" w:rsidRDefault="000F1DCE" w:rsidP="000F7CB4">
            <w:pPr>
              <w:rPr>
                <w:rFonts w:ascii="Arial" w:hAnsi="Arial" w:cs="Arial"/>
                <w:bCs/>
                <w:color w:val="000000" w:themeColor="text1"/>
                <w:sz w:val="22"/>
                <w:szCs w:val="22"/>
              </w:rPr>
            </w:pPr>
            <w:r w:rsidRPr="001313B0">
              <w:rPr>
                <w:rFonts w:ascii="Arial" w:hAnsi="Arial" w:cs="Arial"/>
                <w:bCs/>
                <w:color w:val="000000" w:themeColor="text1"/>
                <w:sz w:val="22"/>
                <w:szCs w:val="22"/>
              </w:rPr>
              <w:t>If the risk is 8 – 12</w:t>
            </w:r>
            <w:proofErr w:type="gramStart"/>
            <w:r w:rsidRPr="001313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proofErr w:type="gramEnd"/>
            <w:r w:rsidRPr="001313B0">
              <w:rPr>
                <w:rFonts w:ascii="Arial" w:hAnsi="Arial" w:cs="Arial"/>
                <w:bCs/>
                <w:color w:val="000000" w:themeColor="text1"/>
                <w:sz w:val="22"/>
                <w:szCs w:val="22"/>
              </w:rPr>
              <w:t xml:space="preserve">High)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6</w:t>
            </w:r>
            <w:r w:rsidR="00B11124">
              <w:rPr>
                <w:rFonts w:ascii="Arial" w:hAnsi="Arial" w:cs="Arial"/>
                <w:bCs/>
                <w:color w:val="000000" w:themeColor="text1"/>
                <w:sz w:val="22"/>
                <w:szCs w:val="22"/>
              </w:rPr>
              <w:t xml:space="preserve"> </w:t>
            </w:r>
            <w:r w:rsidR="00B11124" w:rsidRPr="001313B0">
              <w:rPr>
                <w:rFonts w:ascii="Arial" w:hAnsi="Arial" w:cs="Arial"/>
                <w:bCs/>
                <w:color w:val="000000" w:themeColor="text1"/>
                <w:sz w:val="22"/>
                <w:szCs w:val="22"/>
              </w:rPr>
              <w:t>–</w:t>
            </w:r>
            <w:r w:rsidRPr="001313B0">
              <w:rPr>
                <w:rFonts w:ascii="Arial" w:hAnsi="Arial" w:cs="Arial"/>
                <w:bCs/>
                <w:color w:val="000000" w:themeColor="text1"/>
                <w:sz w:val="22"/>
                <w:szCs w:val="22"/>
              </w:rPr>
              <w:t xml:space="preserve"> 12 months</w:t>
            </w:r>
          </w:p>
        </w:tc>
      </w:tr>
      <w:tr w:rsidR="000F1DCE" w:rsidRPr="001313B0" w14:paraId="4F44245E" w14:textId="77777777" w:rsidTr="000F7CB4">
        <w:tc>
          <w:tcPr>
            <w:tcW w:w="1843" w:type="dxa"/>
            <w:tcBorders>
              <w:top w:val="single" w:sz="4" w:space="0" w:color="auto"/>
              <w:left w:val="single" w:sz="4" w:space="0" w:color="auto"/>
              <w:bottom w:val="single" w:sz="4" w:space="0" w:color="auto"/>
              <w:right w:val="single" w:sz="4" w:space="0" w:color="auto"/>
            </w:tcBorders>
            <w:shd w:val="clear" w:color="auto" w:fill="FFFF00"/>
          </w:tcPr>
          <w:p w14:paraId="1A5D5D41" w14:textId="77777777" w:rsidR="000F1DCE" w:rsidRPr="001313B0" w:rsidRDefault="000F1DCE" w:rsidP="000F7CB4">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tcPr>
          <w:p w14:paraId="0ACF56DD" w14:textId="77777777" w:rsidR="000F1DCE" w:rsidRPr="001313B0" w:rsidRDefault="000F1DCE" w:rsidP="000F7CB4">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4 – 6  </w:t>
            </w:r>
            <w:proofErr w:type="gramStart"/>
            <w:r w:rsidRPr="001313B0">
              <w:rPr>
                <w:rFonts w:ascii="Arial" w:hAnsi="Arial" w:cs="Arial"/>
                <w:bCs/>
                <w:color w:val="000000" w:themeColor="text1"/>
                <w:sz w:val="22"/>
                <w:szCs w:val="22"/>
              </w:rPr>
              <w:t xml:space="preserve">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w:t>
            </w:r>
            <w:proofErr w:type="gramEnd"/>
            <w:r w:rsidRPr="001313B0">
              <w:rPr>
                <w:rFonts w:ascii="Arial" w:hAnsi="Arial" w:cs="Arial"/>
                <w:bCs/>
                <w:color w:val="000000" w:themeColor="text1"/>
                <w:sz w:val="22"/>
                <w:szCs w:val="22"/>
              </w:rPr>
              <w:t xml:space="preserve">Moderate)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eview at least every 12 – 18 months</w:t>
            </w:r>
          </w:p>
        </w:tc>
      </w:tr>
      <w:tr w:rsidR="000F1DCE" w:rsidRPr="001313B0" w14:paraId="3B850A2C" w14:textId="77777777" w:rsidTr="000F7CB4">
        <w:tc>
          <w:tcPr>
            <w:tcW w:w="1843" w:type="dxa"/>
            <w:tcBorders>
              <w:top w:val="single" w:sz="4" w:space="0" w:color="auto"/>
              <w:left w:val="single" w:sz="4" w:space="0" w:color="auto"/>
              <w:bottom w:val="single" w:sz="4" w:space="0" w:color="auto"/>
              <w:right w:val="single" w:sz="4" w:space="0" w:color="auto"/>
            </w:tcBorders>
            <w:shd w:val="clear" w:color="auto" w:fill="00B050"/>
          </w:tcPr>
          <w:p w14:paraId="0433F9F3" w14:textId="77777777" w:rsidR="000F1DCE" w:rsidRPr="001313B0" w:rsidRDefault="000F1DCE" w:rsidP="000F7CB4">
            <w:pPr>
              <w:jc w:val="center"/>
              <w:rPr>
                <w:rFonts w:ascii="Arial" w:hAnsi="Arial" w:cs="Arial"/>
                <w:b/>
                <w:sz w:val="22"/>
                <w:szCs w:val="22"/>
              </w:rPr>
            </w:pPr>
          </w:p>
        </w:tc>
        <w:tc>
          <w:tcPr>
            <w:tcW w:w="9497" w:type="dxa"/>
            <w:tcBorders>
              <w:top w:val="single" w:sz="4" w:space="0" w:color="auto"/>
              <w:left w:val="single" w:sz="4" w:space="0" w:color="auto"/>
              <w:bottom w:val="single" w:sz="4" w:space="0" w:color="auto"/>
              <w:right w:val="single" w:sz="4" w:space="0" w:color="auto"/>
            </w:tcBorders>
            <w:hideMark/>
          </w:tcPr>
          <w:p w14:paraId="5908A3E9" w14:textId="08CE5AFC" w:rsidR="000F1DCE" w:rsidRPr="001313B0" w:rsidRDefault="000F1DCE" w:rsidP="000F7CB4">
            <w:pPr>
              <w:rPr>
                <w:rFonts w:ascii="Arial" w:hAnsi="Arial" w:cs="Arial"/>
                <w:bCs/>
                <w:color w:val="000000" w:themeColor="text1"/>
                <w:sz w:val="22"/>
                <w:szCs w:val="22"/>
              </w:rPr>
            </w:pPr>
            <w:r w:rsidRPr="001313B0">
              <w:rPr>
                <w:rFonts w:ascii="Arial" w:hAnsi="Arial" w:cs="Arial"/>
                <w:bCs/>
                <w:color w:val="000000" w:themeColor="text1"/>
                <w:sz w:val="22"/>
                <w:szCs w:val="22"/>
              </w:rPr>
              <w:t xml:space="preserve">If the risk is 1 – 3    </w:t>
            </w:r>
            <w:r>
              <w:rPr>
                <w:rFonts w:ascii="Arial" w:hAnsi="Arial" w:cs="Arial"/>
                <w:bCs/>
                <w:color w:val="000000" w:themeColor="text1"/>
                <w:sz w:val="22"/>
                <w:szCs w:val="22"/>
              </w:rPr>
              <w:t xml:space="preserve"> </w:t>
            </w:r>
            <w:r w:rsidRPr="001313B0">
              <w:rPr>
                <w:rFonts w:ascii="Arial" w:hAnsi="Arial" w:cs="Arial"/>
                <w:bCs/>
                <w:color w:val="000000" w:themeColor="text1"/>
                <w:sz w:val="22"/>
                <w:szCs w:val="22"/>
              </w:rPr>
              <w:t xml:space="preserve">(Low)              </w:t>
            </w:r>
            <w:r>
              <w:rPr>
                <w:rFonts w:ascii="Arial" w:hAnsi="Arial" w:cs="Arial"/>
                <w:bCs/>
                <w:color w:val="000000" w:themeColor="text1"/>
                <w:sz w:val="22"/>
                <w:szCs w:val="22"/>
              </w:rPr>
              <w:t xml:space="preserve"> R</w:t>
            </w:r>
            <w:r w:rsidRPr="001313B0">
              <w:rPr>
                <w:rFonts w:ascii="Arial" w:hAnsi="Arial" w:cs="Arial"/>
                <w:bCs/>
                <w:color w:val="000000" w:themeColor="text1"/>
                <w:sz w:val="22"/>
                <w:szCs w:val="22"/>
              </w:rPr>
              <w:t xml:space="preserve">eview at least every 18 </w:t>
            </w:r>
            <w:r w:rsidR="00B11124" w:rsidRPr="001313B0">
              <w:rPr>
                <w:rFonts w:ascii="Arial" w:hAnsi="Arial" w:cs="Arial"/>
                <w:bCs/>
                <w:color w:val="000000" w:themeColor="text1"/>
                <w:sz w:val="22"/>
                <w:szCs w:val="22"/>
              </w:rPr>
              <w:t>–</w:t>
            </w:r>
            <w:r w:rsidRPr="001313B0">
              <w:rPr>
                <w:rFonts w:ascii="Arial" w:hAnsi="Arial" w:cs="Arial"/>
                <w:bCs/>
                <w:color w:val="000000" w:themeColor="text1"/>
                <w:sz w:val="22"/>
                <w:szCs w:val="22"/>
              </w:rPr>
              <w:t xml:space="preserve"> 24 months</w:t>
            </w:r>
          </w:p>
        </w:tc>
      </w:tr>
    </w:tbl>
    <w:p w14:paraId="2F612092" w14:textId="0A74390A" w:rsidR="000F1DCE" w:rsidRDefault="000F1DCE" w:rsidP="000F1DCE">
      <w:pPr>
        <w:rPr>
          <w:b/>
          <w:color w:val="000000" w:themeColor="text1"/>
        </w:rPr>
      </w:pPr>
    </w:p>
    <w:sectPr w:rsidR="000F1DCE" w:rsidSect="007F0232">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C9FC" w14:textId="77777777" w:rsidR="007F0232" w:rsidRDefault="007F0232" w:rsidP="001A7ADA">
      <w:r>
        <w:separator/>
      </w:r>
    </w:p>
  </w:endnote>
  <w:endnote w:type="continuationSeparator" w:id="0">
    <w:p w14:paraId="6F7D10D3" w14:textId="77777777" w:rsidR="007F0232" w:rsidRDefault="007F0232"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00290F4E"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646">
      <w:rPr>
        <w:rStyle w:val="PageNumber"/>
        <w:noProof/>
      </w:rPr>
      <w:t>1</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5BB3" w14:textId="77777777" w:rsidR="007F0232" w:rsidRDefault="007F0232" w:rsidP="001A7ADA">
      <w:r>
        <w:separator/>
      </w:r>
    </w:p>
  </w:footnote>
  <w:footnote w:type="continuationSeparator" w:id="0">
    <w:p w14:paraId="5A9B3967" w14:textId="77777777" w:rsidR="007F0232" w:rsidRDefault="007F0232"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09ACA079" w:rsidR="001A5A31" w:rsidRDefault="001A5A31" w:rsidP="001A5A31">
    <w:pPr>
      <w:pStyle w:val="Header"/>
      <w:jc w:val="center"/>
    </w:pPr>
  </w:p>
  <w:p w14:paraId="085CE0CF" w14:textId="07409A93" w:rsidR="001A5A31" w:rsidRPr="00DB1D0F" w:rsidRDefault="00DB1D0F" w:rsidP="00DB1D0F">
    <w:pPr>
      <w:pStyle w:val="Header"/>
      <w:jc w:val="center"/>
      <w:rPr>
        <w:rFonts w:ascii="Arial" w:hAnsi="Arial" w:cs="Arial"/>
        <w:b/>
        <w:bCs/>
        <w:sz w:val="28"/>
        <w:szCs w:val="28"/>
      </w:rPr>
    </w:pPr>
    <w:r w:rsidRPr="00DB1D0F">
      <w:rPr>
        <w:rFonts w:ascii="Arial" w:hAnsi="Arial" w:cs="Arial"/>
        <w:b/>
        <w:bCs/>
        <w:sz w:val="28"/>
        <w:szCs w:val="28"/>
      </w:rPr>
      <w:t>SHEERWATER HEALTH CENTRE</w:t>
    </w:r>
  </w:p>
  <w:p w14:paraId="655AAD5D" w14:textId="77777777" w:rsidR="00DB1D0F" w:rsidRDefault="00DB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4A1F8E"/>
    <w:multiLevelType w:val="hybridMultilevel"/>
    <w:tmpl w:val="9FF2945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E4C90"/>
    <w:multiLevelType w:val="hybridMultilevel"/>
    <w:tmpl w:val="E272DFC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1351650"/>
    <w:multiLevelType w:val="hybridMultilevel"/>
    <w:tmpl w:val="7C10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E060C"/>
    <w:multiLevelType w:val="hybridMultilevel"/>
    <w:tmpl w:val="371C94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4BF403B1"/>
    <w:multiLevelType w:val="hybridMultilevel"/>
    <w:tmpl w:val="7B6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E3E90"/>
    <w:multiLevelType w:val="hybridMultilevel"/>
    <w:tmpl w:val="CE5A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72818"/>
    <w:multiLevelType w:val="hybridMultilevel"/>
    <w:tmpl w:val="B05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13551"/>
    <w:multiLevelType w:val="hybridMultilevel"/>
    <w:tmpl w:val="31946D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67EE62A0"/>
    <w:multiLevelType w:val="hybridMultilevel"/>
    <w:tmpl w:val="E5C0AB4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015238">
    <w:abstractNumId w:val="5"/>
  </w:num>
  <w:num w:numId="2" w16cid:durableId="689986592">
    <w:abstractNumId w:val="0"/>
  </w:num>
  <w:num w:numId="3" w16cid:durableId="1110274594">
    <w:abstractNumId w:val="9"/>
  </w:num>
  <w:num w:numId="4" w16cid:durableId="2132741470">
    <w:abstractNumId w:val="18"/>
  </w:num>
  <w:num w:numId="5" w16cid:durableId="1154030925">
    <w:abstractNumId w:val="17"/>
  </w:num>
  <w:num w:numId="6" w16cid:durableId="2061785884">
    <w:abstractNumId w:val="8"/>
  </w:num>
  <w:num w:numId="7" w16cid:durableId="550311576">
    <w:abstractNumId w:val="1"/>
  </w:num>
  <w:num w:numId="8" w16cid:durableId="412093679">
    <w:abstractNumId w:val="2"/>
  </w:num>
  <w:num w:numId="9" w16cid:durableId="392512822">
    <w:abstractNumId w:val="14"/>
  </w:num>
  <w:num w:numId="10" w16cid:durableId="11498739">
    <w:abstractNumId w:val="3"/>
  </w:num>
  <w:num w:numId="11" w16cid:durableId="470295365">
    <w:abstractNumId w:val="6"/>
  </w:num>
  <w:num w:numId="12" w16cid:durableId="1109817527">
    <w:abstractNumId w:val="15"/>
  </w:num>
  <w:num w:numId="13" w16cid:durableId="2034383035">
    <w:abstractNumId w:val="7"/>
  </w:num>
  <w:num w:numId="14" w16cid:durableId="1992365012">
    <w:abstractNumId w:val="10"/>
  </w:num>
  <w:num w:numId="15" w16cid:durableId="814953325">
    <w:abstractNumId w:val="12"/>
  </w:num>
  <w:num w:numId="16" w16cid:durableId="105122191">
    <w:abstractNumId w:val="16"/>
  </w:num>
  <w:num w:numId="17" w16cid:durableId="29958296">
    <w:abstractNumId w:val="4"/>
  </w:num>
  <w:num w:numId="18" w16cid:durableId="2089836749">
    <w:abstractNumId w:val="11"/>
  </w:num>
  <w:num w:numId="19" w16cid:durableId="776146211">
    <w:abstractNumId w:val="13"/>
  </w:num>
  <w:num w:numId="20" w16cid:durableId="1507552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3E33"/>
    <w:rsid w:val="000525E2"/>
    <w:rsid w:val="000532E5"/>
    <w:rsid w:val="00060900"/>
    <w:rsid w:val="00082247"/>
    <w:rsid w:val="0008538D"/>
    <w:rsid w:val="000C08D7"/>
    <w:rsid w:val="000C4D79"/>
    <w:rsid w:val="000C566C"/>
    <w:rsid w:val="000C63A7"/>
    <w:rsid w:val="000D64AA"/>
    <w:rsid w:val="000E1915"/>
    <w:rsid w:val="000E6B9D"/>
    <w:rsid w:val="000F1DCE"/>
    <w:rsid w:val="00107B0F"/>
    <w:rsid w:val="00132D32"/>
    <w:rsid w:val="00134281"/>
    <w:rsid w:val="00143508"/>
    <w:rsid w:val="00174139"/>
    <w:rsid w:val="00187105"/>
    <w:rsid w:val="00192B61"/>
    <w:rsid w:val="0019624D"/>
    <w:rsid w:val="001A5A31"/>
    <w:rsid w:val="001A7ADA"/>
    <w:rsid w:val="0022131D"/>
    <w:rsid w:val="00242BCA"/>
    <w:rsid w:val="00245B14"/>
    <w:rsid w:val="00250BC0"/>
    <w:rsid w:val="00253637"/>
    <w:rsid w:val="0027644E"/>
    <w:rsid w:val="002C04CE"/>
    <w:rsid w:val="002C7888"/>
    <w:rsid w:val="002C7AA5"/>
    <w:rsid w:val="002E037F"/>
    <w:rsid w:val="002E0DC0"/>
    <w:rsid w:val="002F5B85"/>
    <w:rsid w:val="00321513"/>
    <w:rsid w:val="00324CA5"/>
    <w:rsid w:val="00340F32"/>
    <w:rsid w:val="0034750E"/>
    <w:rsid w:val="003727CB"/>
    <w:rsid w:val="00396043"/>
    <w:rsid w:val="003A093C"/>
    <w:rsid w:val="003C3E10"/>
    <w:rsid w:val="004113EB"/>
    <w:rsid w:val="00411C5B"/>
    <w:rsid w:val="0042260A"/>
    <w:rsid w:val="0043009A"/>
    <w:rsid w:val="00437637"/>
    <w:rsid w:val="0045695A"/>
    <w:rsid w:val="00462EF4"/>
    <w:rsid w:val="0046350B"/>
    <w:rsid w:val="004719DD"/>
    <w:rsid w:val="00480428"/>
    <w:rsid w:val="004804E4"/>
    <w:rsid w:val="00482498"/>
    <w:rsid w:val="004856D4"/>
    <w:rsid w:val="004D1EF6"/>
    <w:rsid w:val="004E0159"/>
    <w:rsid w:val="004E7421"/>
    <w:rsid w:val="004F1853"/>
    <w:rsid w:val="00517F78"/>
    <w:rsid w:val="0055414F"/>
    <w:rsid w:val="00597B66"/>
    <w:rsid w:val="005F25AB"/>
    <w:rsid w:val="00600526"/>
    <w:rsid w:val="00663A7F"/>
    <w:rsid w:val="006650B1"/>
    <w:rsid w:val="0069158E"/>
    <w:rsid w:val="00697E17"/>
    <w:rsid w:val="006C2939"/>
    <w:rsid w:val="006E1BE2"/>
    <w:rsid w:val="006F7434"/>
    <w:rsid w:val="00705117"/>
    <w:rsid w:val="00741474"/>
    <w:rsid w:val="00781C84"/>
    <w:rsid w:val="007D28C5"/>
    <w:rsid w:val="007F0232"/>
    <w:rsid w:val="007F34C9"/>
    <w:rsid w:val="008024B1"/>
    <w:rsid w:val="008049C6"/>
    <w:rsid w:val="008053E4"/>
    <w:rsid w:val="008648D4"/>
    <w:rsid w:val="008706B5"/>
    <w:rsid w:val="00891CB0"/>
    <w:rsid w:val="008A2387"/>
    <w:rsid w:val="008C7E08"/>
    <w:rsid w:val="008E733A"/>
    <w:rsid w:val="00917352"/>
    <w:rsid w:val="00921830"/>
    <w:rsid w:val="00936617"/>
    <w:rsid w:val="00964E93"/>
    <w:rsid w:val="00974822"/>
    <w:rsid w:val="00993E77"/>
    <w:rsid w:val="009A12D2"/>
    <w:rsid w:val="009A4EF6"/>
    <w:rsid w:val="009A600C"/>
    <w:rsid w:val="009A7629"/>
    <w:rsid w:val="009C11C6"/>
    <w:rsid w:val="00A16C3A"/>
    <w:rsid w:val="00A205DC"/>
    <w:rsid w:val="00A4249D"/>
    <w:rsid w:val="00A55E33"/>
    <w:rsid w:val="00AA0D07"/>
    <w:rsid w:val="00AA25BE"/>
    <w:rsid w:val="00AB6453"/>
    <w:rsid w:val="00AC3A04"/>
    <w:rsid w:val="00AD3670"/>
    <w:rsid w:val="00AE0294"/>
    <w:rsid w:val="00AF05C1"/>
    <w:rsid w:val="00B11124"/>
    <w:rsid w:val="00B112AC"/>
    <w:rsid w:val="00B430B4"/>
    <w:rsid w:val="00B80470"/>
    <w:rsid w:val="00BB4D33"/>
    <w:rsid w:val="00BD2885"/>
    <w:rsid w:val="00BE13B6"/>
    <w:rsid w:val="00BE6E71"/>
    <w:rsid w:val="00BE75AD"/>
    <w:rsid w:val="00BF0BFF"/>
    <w:rsid w:val="00C0047A"/>
    <w:rsid w:val="00C01026"/>
    <w:rsid w:val="00C02C82"/>
    <w:rsid w:val="00C12FE1"/>
    <w:rsid w:val="00C16D70"/>
    <w:rsid w:val="00C330F5"/>
    <w:rsid w:val="00C531AC"/>
    <w:rsid w:val="00CB73BF"/>
    <w:rsid w:val="00CC2CB3"/>
    <w:rsid w:val="00CC4D78"/>
    <w:rsid w:val="00CC6A62"/>
    <w:rsid w:val="00CD211E"/>
    <w:rsid w:val="00CF41BA"/>
    <w:rsid w:val="00D134EE"/>
    <w:rsid w:val="00D202DB"/>
    <w:rsid w:val="00D344BA"/>
    <w:rsid w:val="00D42138"/>
    <w:rsid w:val="00D4369F"/>
    <w:rsid w:val="00D51886"/>
    <w:rsid w:val="00D57728"/>
    <w:rsid w:val="00D6278E"/>
    <w:rsid w:val="00D77819"/>
    <w:rsid w:val="00D86F8B"/>
    <w:rsid w:val="00D90CCE"/>
    <w:rsid w:val="00D91812"/>
    <w:rsid w:val="00DB0A65"/>
    <w:rsid w:val="00DB1D0F"/>
    <w:rsid w:val="00E149BC"/>
    <w:rsid w:val="00E3013A"/>
    <w:rsid w:val="00E51646"/>
    <w:rsid w:val="00EC19BC"/>
    <w:rsid w:val="00EC40B2"/>
    <w:rsid w:val="00EF2535"/>
    <w:rsid w:val="00F01EC2"/>
    <w:rsid w:val="00F05ECE"/>
    <w:rsid w:val="00F21C58"/>
    <w:rsid w:val="00F45203"/>
    <w:rsid w:val="00F62D77"/>
    <w:rsid w:val="00F73C3F"/>
    <w:rsid w:val="00F827D2"/>
    <w:rsid w:val="00F954B7"/>
    <w:rsid w:val="00F970AB"/>
    <w:rsid w:val="00FA275A"/>
    <w:rsid w:val="00FB7A7F"/>
    <w:rsid w:val="00FB7B87"/>
    <w:rsid w:val="00FD12E5"/>
    <w:rsid w:val="00FD5D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AD3670"/>
    <w:pPr>
      <w:tabs>
        <w:tab w:val="left" w:pos="480"/>
        <w:tab w:val="right" w:pos="8505"/>
      </w:tabs>
      <w:spacing w:before="360"/>
    </w:pPr>
    <w:rPr>
      <w:rFonts w:asciiTheme="majorHAnsi" w:hAnsiTheme="majorHAnsi" w:cstheme="majorHAnsi"/>
      <w:b/>
      <w:bCs/>
      <w:caps/>
    </w:rPr>
  </w:style>
  <w:style w:type="paragraph" w:styleId="TOC2">
    <w:name w:val="toc 2"/>
    <w:basedOn w:val="Normal"/>
    <w:next w:val="Normal"/>
    <w:autoRedefine/>
    <w:uiPriority w:val="39"/>
    <w:rsid w:val="00AD3670"/>
    <w:pPr>
      <w:tabs>
        <w:tab w:val="left" w:pos="660"/>
        <w:tab w:val="right" w:pos="8505"/>
      </w:tabs>
      <w:spacing w:before="80"/>
    </w:pPr>
    <w:rPr>
      <w:rFonts w:cstheme="minorHAnsi"/>
      <w:b/>
      <w:bCs/>
      <w:sz w:val="20"/>
      <w:szCs w:val="20"/>
    </w:rPr>
  </w:style>
  <w:style w:type="paragraph" w:styleId="NormalWeb">
    <w:name w:val="Normal (Web)"/>
    <w:basedOn w:val="Normal"/>
    <w:uiPriority w:val="99"/>
    <w:unhideWhenUsed/>
    <w:rsid w:val="00597B66"/>
    <w:pPr>
      <w:spacing w:before="100" w:beforeAutospacing="1" w:after="100" w:afterAutospacing="1"/>
    </w:pPr>
    <w:rPr>
      <w:rFonts w:ascii="Times New Roman" w:hAnsi="Times New Roman" w:cs="Times New Roman"/>
      <w:lang w:eastAsia="en-GB"/>
    </w:rPr>
  </w:style>
  <w:style w:type="paragraph" w:customStyle="1" w:styleId="TFigures">
    <w:name w:val="T Figures"/>
    <w:basedOn w:val="Normal"/>
    <w:rsid w:val="00921830"/>
    <w:pPr>
      <w:jc w:val="right"/>
    </w:pPr>
    <w:rPr>
      <w:rFonts w:ascii="Times New Roman" w:eastAsia="Times New Roman" w:hAnsi="Times New Roman" w:cs="Times New Roman"/>
      <w:szCs w:val="20"/>
    </w:rPr>
  </w:style>
  <w:style w:type="paragraph" w:styleId="EndnoteText">
    <w:name w:val="endnote text"/>
    <w:basedOn w:val="Normal"/>
    <w:link w:val="EndnoteTextChar"/>
    <w:rsid w:val="00921830"/>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21830"/>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2E037F"/>
    <w:rPr>
      <w:color w:val="605E5C"/>
      <w:shd w:val="clear" w:color="auto" w:fill="E1DFDD"/>
    </w:rPr>
  </w:style>
  <w:style w:type="character" w:styleId="FollowedHyperlink">
    <w:name w:val="FollowedHyperlink"/>
    <w:basedOn w:val="DefaultParagraphFont"/>
    <w:uiPriority w:val="99"/>
    <w:semiHidden/>
    <w:unhideWhenUsed/>
    <w:rsid w:val="004F1853"/>
    <w:rPr>
      <w:color w:val="954F72" w:themeColor="followedHyperlink"/>
      <w:u w:val="single"/>
    </w:rPr>
  </w:style>
  <w:style w:type="paragraph" w:styleId="Revision">
    <w:name w:val="Revision"/>
    <w:hidden/>
    <w:uiPriority w:val="99"/>
    <w:semiHidden/>
    <w:rsid w:val="00EF2535"/>
  </w:style>
  <w:style w:type="character" w:styleId="UnresolvedMention">
    <w:name w:val="Unresolved Mention"/>
    <w:basedOn w:val="DefaultParagraphFont"/>
    <w:uiPriority w:val="99"/>
    <w:rsid w:val="00482498"/>
    <w:rPr>
      <w:color w:val="605E5C"/>
      <w:shd w:val="clear" w:color="auto" w:fill="E1DFDD"/>
    </w:rPr>
  </w:style>
  <w:style w:type="paragraph" w:styleId="BodyText">
    <w:name w:val="Body Text"/>
    <w:basedOn w:val="Normal"/>
    <w:link w:val="BodyTextChar"/>
    <w:semiHidden/>
    <w:rsid w:val="000F1DCE"/>
    <w:pPr>
      <w:jc w:val="both"/>
    </w:pPr>
    <w:rPr>
      <w:rFonts w:ascii="Times New Roman" w:eastAsia="Times New Roman" w:hAnsi="Times New Roman" w:cs="Times New Roman"/>
      <w:b/>
      <w:color w:val="000080"/>
      <w:sz w:val="20"/>
      <w:szCs w:val="20"/>
      <w:lang w:eastAsia="en-GB"/>
    </w:rPr>
  </w:style>
  <w:style w:type="character" w:customStyle="1" w:styleId="BodyTextChar">
    <w:name w:val="Body Text Char"/>
    <w:basedOn w:val="DefaultParagraphFont"/>
    <w:link w:val="BodyText"/>
    <w:semiHidden/>
    <w:rsid w:val="000F1DCE"/>
    <w:rPr>
      <w:rFonts w:ascii="Times New Roman" w:eastAsia="Times New Roman" w:hAnsi="Times New Roman" w:cs="Times New Roman"/>
      <w:b/>
      <w:color w:val="00008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specialityoxygen.co.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se.gov.uk/pubns/indg45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gov.uk/fireandexplosion/dsear-regulations.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qc.org.uk/guidance-providers/gps/gp-mythbuster-28-management-controlled-drugs" TargetMode="External"/><Relationship Id="rId4" Type="http://schemas.openxmlformats.org/officeDocument/2006/relationships/styles" Target="styles.xml"/><Relationship Id="rId9" Type="http://schemas.openxmlformats.org/officeDocument/2006/relationships/hyperlink" Target="https://www.legislation.gov.uk/ukpga/2010/15/contents/enact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B06AC0-2907-2242-9F3C-B8853EE5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2</cp:revision>
  <dcterms:created xsi:type="dcterms:W3CDTF">2024-04-06T19:57:00Z</dcterms:created>
  <dcterms:modified xsi:type="dcterms:W3CDTF">2024-04-06T19:57:00Z</dcterms:modified>
</cp:coreProperties>
</file>