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5430D2B0" w:rsidR="00E85096" w:rsidRPr="00682D69" w:rsidRDefault="00493627" w:rsidP="00A86A32">
      <w:pPr>
        <w:ind w:firstLine="720"/>
        <w:jc w:val="center"/>
        <w:rPr>
          <w:rFonts w:ascii="Arial" w:hAnsi="Arial" w:cs="Arial"/>
          <w:b/>
          <w:sz w:val="36"/>
          <w:szCs w:val="36"/>
        </w:rPr>
      </w:pPr>
      <w:r w:rsidRPr="00682D69">
        <w:rPr>
          <w:rFonts w:ascii="Arial" w:hAnsi="Arial" w:cs="Arial"/>
          <w:b/>
          <w:sz w:val="36"/>
          <w:szCs w:val="36"/>
        </w:rPr>
        <w:t>Practice Security and Risk</w:t>
      </w:r>
      <w:r w:rsidR="000C5976">
        <w:rPr>
          <w:rFonts w:ascii="Arial" w:hAnsi="Arial" w:cs="Arial"/>
          <w:b/>
          <w:sz w:val="36"/>
          <w:szCs w:val="36"/>
        </w:rPr>
        <w:t xml:space="preserve"> Assessment</w:t>
      </w:r>
      <w:r w:rsidRPr="00682D69">
        <w:rPr>
          <w:rFonts w:ascii="Arial" w:hAnsi="Arial" w:cs="Arial"/>
          <w:b/>
          <w:sz w:val="36"/>
          <w:szCs w:val="36"/>
        </w:rPr>
        <w:t xml:space="preserve"> </w:t>
      </w:r>
      <w:r w:rsidR="000C5976">
        <w:rPr>
          <w:rFonts w:ascii="Arial" w:hAnsi="Arial" w:cs="Arial"/>
          <w:b/>
          <w:sz w:val="36"/>
          <w:szCs w:val="36"/>
        </w:rPr>
        <w:t>Policy</w:t>
      </w:r>
    </w:p>
    <w:p w14:paraId="34CF158F" w14:textId="77777777" w:rsidR="00E85096" w:rsidRPr="00682D69"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682D69" w14:paraId="522235BE" w14:textId="77777777" w:rsidTr="00AD2BE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82D69" w:rsidRDefault="00675084" w:rsidP="00515291">
            <w:pPr>
              <w:jc w:val="center"/>
              <w:rPr>
                <w:rFonts w:ascii="Arial" w:eastAsia="Arial" w:hAnsi="Arial" w:cs="Arial"/>
                <w:b/>
                <w:spacing w:val="-2"/>
                <w:sz w:val="26"/>
                <w:szCs w:val="26"/>
              </w:rPr>
            </w:pPr>
            <w:r w:rsidRPr="00682D6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82D69" w:rsidRDefault="00675084" w:rsidP="00515291">
            <w:pPr>
              <w:jc w:val="center"/>
              <w:rPr>
                <w:rFonts w:ascii="Arial" w:eastAsia="Arial" w:hAnsi="Arial" w:cs="Arial"/>
                <w:b/>
                <w:spacing w:val="-2"/>
                <w:sz w:val="26"/>
                <w:szCs w:val="26"/>
              </w:rPr>
            </w:pPr>
            <w:r w:rsidRPr="00682D6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82D69" w:rsidRDefault="00675084" w:rsidP="00515291">
            <w:pPr>
              <w:jc w:val="center"/>
              <w:rPr>
                <w:rFonts w:ascii="Arial" w:eastAsia="Arial" w:hAnsi="Arial" w:cs="Arial"/>
                <w:b/>
                <w:spacing w:val="-2"/>
                <w:sz w:val="26"/>
                <w:szCs w:val="26"/>
              </w:rPr>
            </w:pPr>
            <w:r w:rsidRPr="00682D6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82D69" w:rsidRDefault="00675084" w:rsidP="00515291">
            <w:pPr>
              <w:jc w:val="center"/>
              <w:rPr>
                <w:rFonts w:ascii="Arial" w:eastAsia="Arial" w:hAnsi="Arial" w:cs="Arial"/>
                <w:b/>
                <w:spacing w:val="-2"/>
                <w:sz w:val="26"/>
                <w:szCs w:val="26"/>
              </w:rPr>
            </w:pPr>
            <w:r w:rsidRPr="00682D6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82D69" w:rsidRDefault="00675084" w:rsidP="00515291">
            <w:pPr>
              <w:jc w:val="center"/>
              <w:rPr>
                <w:rFonts w:ascii="Arial" w:eastAsia="Arial" w:hAnsi="Arial" w:cs="Arial"/>
                <w:b/>
                <w:spacing w:val="-2"/>
                <w:sz w:val="26"/>
                <w:szCs w:val="26"/>
              </w:rPr>
            </w:pPr>
            <w:r w:rsidRPr="00682D69">
              <w:rPr>
                <w:rFonts w:ascii="Arial" w:eastAsia="Arial" w:hAnsi="Arial" w:cs="Arial"/>
                <w:b/>
                <w:spacing w:val="-2"/>
                <w:sz w:val="26"/>
                <w:szCs w:val="26"/>
              </w:rPr>
              <w:t>Comments:</w:t>
            </w:r>
          </w:p>
        </w:tc>
      </w:tr>
      <w:tr w:rsidR="00AD2BEF" w:rsidRPr="00682D69" w14:paraId="75B3BBF8" w14:textId="77777777" w:rsidTr="00AD2BE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DCAD7E7" w:rsidR="00AD2BEF" w:rsidRPr="00682D69" w:rsidRDefault="00AD2BEF" w:rsidP="00AD2BEF">
            <w:pPr>
              <w:jc w:val="center"/>
              <w:rPr>
                <w:rFonts w:eastAsia="Arial" w:cs="Arial"/>
                <w:spacing w:val="-2"/>
                <w:sz w:val="26"/>
                <w:szCs w:val="26"/>
              </w:rPr>
            </w:pPr>
            <w:r w:rsidRPr="00A91797">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9C971CA" w:rsidR="00AD2BEF" w:rsidRPr="00682D69" w:rsidRDefault="00AD2BEF" w:rsidP="00AD2BEF">
            <w:pPr>
              <w:rPr>
                <w:rFonts w:eastAsia="Arial" w:cs="Arial"/>
                <w:spacing w:val="-2"/>
                <w:sz w:val="26"/>
                <w:szCs w:val="26"/>
              </w:rPr>
            </w:pPr>
            <w:r w:rsidRPr="00A91797">
              <w:t>20/06/2022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001F270E" w:rsidR="00AD2BEF" w:rsidRPr="00682D69" w:rsidRDefault="00AD2BEF" w:rsidP="00AD2BEF">
            <w:pPr>
              <w:rPr>
                <w:rFonts w:eastAsia="Arial" w:cs="Arial"/>
                <w:spacing w:val="-2"/>
                <w:sz w:val="26"/>
                <w:szCs w:val="26"/>
              </w:rPr>
            </w:pPr>
            <w:r w:rsidRPr="00A91797">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462A014D" w:rsidR="00AD2BEF" w:rsidRPr="00682D69" w:rsidRDefault="00AD2BEF" w:rsidP="00AD2BEF">
            <w:pPr>
              <w:rPr>
                <w:rFonts w:eastAsia="Arial" w:cs="Arial"/>
                <w:spacing w:val="-2"/>
                <w:sz w:val="26"/>
                <w:szCs w:val="26"/>
              </w:rPr>
            </w:pPr>
            <w:r w:rsidRPr="00A91797">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AD2BEF" w:rsidRPr="00682D69" w:rsidRDefault="00AD2BEF" w:rsidP="00AD2BEF">
            <w:pPr>
              <w:rPr>
                <w:sz w:val="26"/>
                <w:szCs w:val="26"/>
              </w:rPr>
            </w:pPr>
          </w:p>
        </w:tc>
      </w:tr>
      <w:tr w:rsidR="00AB5395" w:rsidRPr="00682D69" w14:paraId="7C35111B" w14:textId="77777777" w:rsidTr="00AD2BE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0A4974E7" w:rsidR="00AB5395" w:rsidRPr="00682D69" w:rsidRDefault="00AB5395" w:rsidP="00AB5395">
            <w:pPr>
              <w:jc w:val="center"/>
              <w:rPr>
                <w:sz w:val="26"/>
                <w:szCs w:val="26"/>
              </w:rPr>
            </w:pPr>
            <w:r w:rsidRPr="002B01BB">
              <w:t>v1</w:t>
            </w:r>
            <w:r>
              <w:t>.4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4BD05A4E" w:rsidR="00AB5395" w:rsidRPr="00682D69" w:rsidRDefault="00AB5395" w:rsidP="00AB5395">
            <w:pPr>
              <w:rPr>
                <w:sz w:val="26"/>
                <w:szCs w:val="26"/>
              </w:rPr>
            </w:pPr>
            <w:r>
              <w:t>02</w:t>
            </w:r>
            <w:r w:rsidRPr="002B01BB">
              <w:t>/</w:t>
            </w:r>
            <w:r>
              <w:t>10</w:t>
            </w:r>
            <w:r w:rsidRPr="002B01BB">
              <w:t>/202</w:t>
            </w:r>
            <w:r>
              <w:t>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21C7A78D" w:rsidR="00AB5395" w:rsidRPr="00682D69" w:rsidRDefault="00AB5395" w:rsidP="00AB5395">
            <w:pPr>
              <w:rPr>
                <w:sz w:val="26"/>
                <w:szCs w:val="26"/>
              </w:rPr>
            </w:pPr>
            <w:r w:rsidRPr="002B01BB">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0373A132" w:rsidR="00AB5395" w:rsidRPr="00682D69" w:rsidRDefault="00AB5395" w:rsidP="00AB5395">
            <w:pPr>
              <w:rPr>
                <w:sz w:val="26"/>
                <w:szCs w:val="26"/>
              </w:rPr>
            </w:pPr>
            <w:r w:rsidRPr="002B01BB">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05FBADE5" w:rsidR="00AB5395" w:rsidRPr="00682D69" w:rsidRDefault="00AB5395" w:rsidP="00AB5395">
            <w:pPr>
              <w:rPr>
                <w:sz w:val="26"/>
                <w:szCs w:val="26"/>
              </w:rPr>
            </w:pPr>
          </w:p>
        </w:tc>
      </w:tr>
      <w:tr w:rsidR="00AB5395" w:rsidRPr="00682D69" w14:paraId="0E2C595C" w14:textId="77777777" w:rsidTr="00AD2BE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AB5395" w:rsidRPr="00682D69" w:rsidRDefault="00AB5395" w:rsidP="00AB5395">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3D1E9041" w:rsidR="00AB5395" w:rsidRPr="00682D69" w:rsidRDefault="00AB5395" w:rsidP="00AB5395">
            <w:pPr>
              <w:rPr>
                <w:sz w:val="26"/>
                <w:szCs w:val="26"/>
              </w:rPr>
            </w:pPr>
            <w:r>
              <w:t xml:space="preserve">October </w:t>
            </w:r>
            <w:r w:rsidRPr="002B01BB">
              <w:t>202</w:t>
            </w:r>
            <w:r>
              <w:t>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AB5395" w:rsidRPr="00682D69" w:rsidRDefault="00AB5395" w:rsidP="00AB5395">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AB5395" w:rsidRPr="00682D69" w:rsidRDefault="00AB5395" w:rsidP="00AB5395">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0A8ED663" w:rsidR="00AB5395" w:rsidRPr="00682D69" w:rsidRDefault="00AB5395" w:rsidP="00AB5395">
            <w:pPr>
              <w:rPr>
                <w:sz w:val="26"/>
                <w:szCs w:val="26"/>
              </w:rPr>
            </w:pPr>
            <w:r w:rsidRPr="002B01BB">
              <w:t>Next review</w:t>
            </w:r>
          </w:p>
        </w:tc>
      </w:tr>
      <w:tr w:rsidR="00675084" w:rsidRPr="00682D69" w14:paraId="12E8CE9E" w14:textId="77777777" w:rsidTr="00AD2BEF">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82D69"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82D69"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82D69"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82D69"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82D69" w:rsidRDefault="00675084" w:rsidP="00515291">
            <w:pPr>
              <w:rPr>
                <w:sz w:val="26"/>
                <w:szCs w:val="26"/>
              </w:rPr>
            </w:pPr>
          </w:p>
        </w:tc>
      </w:tr>
    </w:tbl>
    <w:p w14:paraId="34A22122" w14:textId="77777777" w:rsidR="00E85096" w:rsidRPr="008A487C" w:rsidRDefault="00E85096">
      <w:pPr>
        <w:rPr>
          <w:rFonts w:ascii="Arial" w:hAnsi="Arial" w:cs="Arial"/>
          <w:sz w:val="28"/>
          <w:szCs w:val="28"/>
        </w:rPr>
      </w:pPr>
    </w:p>
    <w:p w14:paraId="1EC17BB6" w14:textId="77777777" w:rsidR="002D3BFB" w:rsidRDefault="002D3BFB">
      <w:pPr>
        <w:rPr>
          <w:rFonts w:ascii="Arial" w:hAnsi="Arial" w:cs="Arial"/>
          <w:b/>
          <w:sz w:val="28"/>
          <w:szCs w:val="28"/>
        </w:rPr>
      </w:pPr>
      <w:r>
        <w:rPr>
          <w:rFonts w:ascii="Arial" w:hAnsi="Arial" w:cs="Arial"/>
          <w:b/>
          <w:sz w:val="28"/>
          <w:szCs w:val="28"/>
        </w:rPr>
        <w:br w:type="page"/>
      </w:r>
    </w:p>
    <w:p w14:paraId="4ADDD4F7" w14:textId="23200737" w:rsidR="000858D5" w:rsidRPr="008A487C" w:rsidRDefault="00D05574">
      <w:pPr>
        <w:rPr>
          <w:rFonts w:ascii="Arial" w:hAnsi="Arial" w:cs="Arial"/>
          <w:b/>
          <w:sz w:val="28"/>
          <w:szCs w:val="28"/>
        </w:rPr>
      </w:pPr>
      <w:r w:rsidRPr="008A487C">
        <w:rPr>
          <w:rFonts w:ascii="Arial" w:hAnsi="Arial" w:cs="Arial"/>
          <w:b/>
          <w:sz w:val="28"/>
          <w:szCs w:val="28"/>
        </w:rPr>
        <w:lastRenderedPageBreak/>
        <w:t>Table of c</w:t>
      </w:r>
      <w:r w:rsidR="000858D5" w:rsidRPr="008A487C">
        <w:rPr>
          <w:rFonts w:ascii="Arial" w:hAnsi="Arial" w:cs="Arial"/>
          <w:b/>
          <w:sz w:val="28"/>
          <w:szCs w:val="28"/>
        </w:rPr>
        <w:t>ontents</w:t>
      </w:r>
    </w:p>
    <w:p w14:paraId="0BFB5438" w14:textId="1C23D266" w:rsidR="009B6C3C" w:rsidRPr="008A487C" w:rsidRDefault="00D85E4D">
      <w:pPr>
        <w:pStyle w:val="TOC1"/>
        <w:rPr>
          <w:rFonts w:eastAsiaTheme="minorEastAsia"/>
          <w:b w:val="0"/>
          <w:bCs w:val="0"/>
          <w:kern w:val="2"/>
          <w:lang w:eastAsia="en-GB"/>
          <w14:ligatures w14:val="standardContextual"/>
        </w:rPr>
      </w:pPr>
      <w:r w:rsidRPr="008A487C">
        <w:rPr>
          <w:noProof w:val="0"/>
          <w:sz w:val="20"/>
          <w:szCs w:val="28"/>
        </w:rPr>
        <w:fldChar w:fldCharType="begin"/>
      </w:r>
      <w:r w:rsidRPr="008A487C">
        <w:rPr>
          <w:noProof w:val="0"/>
          <w:sz w:val="20"/>
          <w:szCs w:val="28"/>
        </w:rPr>
        <w:instrText xml:space="preserve"> TOC \o "1-3" \h \z \u </w:instrText>
      </w:r>
      <w:r w:rsidRPr="008A487C">
        <w:rPr>
          <w:noProof w:val="0"/>
          <w:sz w:val="20"/>
          <w:szCs w:val="28"/>
        </w:rPr>
        <w:fldChar w:fldCharType="separate"/>
      </w:r>
      <w:hyperlink w:anchor="_Toc173752808" w:history="1">
        <w:r w:rsidR="009B6C3C" w:rsidRPr="008A487C">
          <w:rPr>
            <w:rStyle w:val="Hyperlink"/>
          </w:rPr>
          <w:t>1</w:t>
        </w:r>
        <w:r w:rsidR="009B6C3C" w:rsidRPr="008A487C">
          <w:rPr>
            <w:rFonts w:eastAsiaTheme="minorEastAsia"/>
            <w:b w:val="0"/>
            <w:bCs w:val="0"/>
            <w:kern w:val="2"/>
            <w:lang w:eastAsia="en-GB"/>
            <w14:ligatures w14:val="standardContextual"/>
          </w:rPr>
          <w:tab/>
        </w:r>
        <w:r w:rsidR="009B6C3C" w:rsidRPr="008A487C">
          <w:rPr>
            <w:rStyle w:val="Hyperlink"/>
          </w:rPr>
          <w:t>Introduction</w:t>
        </w:r>
        <w:r w:rsidR="009B6C3C" w:rsidRPr="008A487C">
          <w:rPr>
            <w:webHidden/>
          </w:rPr>
          <w:tab/>
        </w:r>
        <w:r w:rsidR="009B6C3C" w:rsidRPr="008A487C">
          <w:rPr>
            <w:webHidden/>
          </w:rPr>
          <w:fldChar w:fldCharType="begin"/>
        </w:r>
        <w:r w:rsidR="009B6C3C" w:rsidRPr="008A487C">
          <w:rPr>
            <w:webHidden/>
          </w:rPr>
          <w:instrText xml:space="preserve"> PAGEREF _Toc173752808 \h </w:instrText>
        </w:r>
        <w:r w:rsidR="009B6C3C" w:rsidRPr="008A487C">
          <w:rPr>
            <w:webHidden/>
          </w:rPr>
        </w:r>
        <w:r w:rsidR="009B6C3C" w:rsidRPr="008A487C">
          <w:rPr>
            <w:webHidden/>
          </w:rPr>
          <w:fldChar w:fldCharType="separate"/>
        </w:r>
        <w:r w:rsidR="002D72F4">
          <w:rPr>
            <w:webHidden/>
          </w:rPr>
          <w:t>2</w:t>
        </w:r>
        <w:r w:rsidR="009B6C3C" w:rsidRPr="008A487C">
          <w:rPr>
            <w:webHidden/>
          </w:rPr>
          <w:fldChar w:fldCharType="end"/>
        </w:r>
      </w:hyperlink>
    </w:p>
    <w:p w14:paraId="43DAA50A" w14:textId="428B5272"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09" w:history="1">
        <w:r w:rsidRPr="008A487C">
          <w:rPr>
            <w:rStyle w:val="Hyperlink"/>
            <w:rFonts w:ascii="Arial" w:hAnsi="Arial" w:cs="Arial"/>
            <w:noProof/>
          </w:rPr>
          <w:t>1.1</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Policy statement</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_Toc173752809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2</w:t>
        </w:r>
        <w:r w:rsidRPr="008A487C">
          <w:rPr>
            <w:rFonts w:ascii="Arial" w:hAnsi="Arial" w:cs="Arial"/>
            <w:noProof/>
            <w:webHidden/>
          </w:rPr>
          <w:fldChar w:fldCharType="end"/>
        </w:r>
      </w:hyperlink>
    </w:p>
    <w:p w14:paraId="35FA376E" w14:textId="2F3B45D7"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0" w:history="1">
        <w:r w:rsidRPr="008A487C">
          <w:rPr>
            <w:rStyle w:val="Hyperlink"/>
            <w:rFonts w:ascii="Arial" w:hAnsi="Arial" w:cs="Arial"/>
            <w:noProof/>
          </w:rPr>
          <w:t>1.2</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Status</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_Toc173752810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3</w:t>
        </w:r>
        <w:r w:rsidRPr="008A487C">
          <w:rPr>
            <w:rFonts w:ascii="Arial" w:hAnsi="Arial" w:cs="Arial"/>
            <w:noProof/>
            <w:webHidden/>
          </w:rPr>
          <w:fldChar w:fldCharType="end"/>
        </w:r>
      </w:hyperlink>
    </w:p>
    <w:p w14:paraId="5B2D5A77" w14:textId="796E9F2D" w:rsidR="009B6C3C" w:rsidRPr="008A487C" w:rsidRDefault="009B6C3C">
      <w:pPr>
        <w:pStyle w:val="TOC1"/>
        <w:rPr>
          <w:rFonts w:eastAsiaTheme="minorEastAsia"/>
          <w:b w:val="0"/>
          <w:bCs w:val="0"/>
          <w:kern w:val="2"/>
          <w:lang w:eastAsia="en-GB"/>
          <w14:ligatures w14:val="standardContextual"/>
        </w:rPr>
      </w:pPr>
      <w:hyperlink w:anchor="_Toc173752811" w:history="1">
        <w:r w:rsidRPr="008A487C">
          <w:rPr>
            <w:rStyle w:val="Hyperlink"/>
          </w:rPr>
          <w:t>2</w:t>
        </w:r>
        <w:r w:rsidRPr="008A487C">
          <w:rPr>
            <w:rFonts w:eastAsiaTheme="minorEastAsia"/>
            <w:b w:val="0"/>
            <w:bCs w:val="0"/>
            <w:kern w:val="2"/>
            <w:lang w:eastAsia="en-GB"/>
            <w14:ligatures w14:val="standardContextual"/>
          </w:rPr>
          <w:tab/>
        </w:r>
        <w:r w:rsidRPr="008A487C">
          <w:rPr>
            <w:rStyle w:val="Hyperlink"/>
          </w:rPr>
          <w:t>Premises security</w:t>
        </w:r>
        <w:r w:rsidRPr="008A487C">
          <w:rPr>
            <w:webHidden/>
          </w:rPr>
          <w:tab/>
        </w:r>
        <w:r w:rsidRPr="008A487C">
          <w:rPr>
            <w:webHidden/>
          </w:rPr>
          <w:fldChar w:fldCharType="begin"/>
        </w:r>
        <w:r w:rsidRPr="008A487C">
          <w:rPr>
            <w:webHidden/>
          </w:rPr>
          <w:instrText xml:space="preserve"> PAGEREF _Toc173752811 \h </w:instrText>
        </w:r>
        <w:r w:rsidRPr="008A487C">
          <w:rPr>
            <w:webHidden/>
          </w:rPr>
        </w:r>
        <w:r w:rsidRPr="008A487C">
          <w:rPr>
            <w:webHidden/>
          </w:rPr>
          <w:fldChar w:fldCharType="separate"/>
        </w:r>
        <w:r w:rsidR="002D72F4">
          <w:rPr>
            <w:webHidden/>
          </w:rPr>
          <w:t>3</w:t>
        </w:r>
        <w:r w:rsidRPr="008A487C">
          <w:rPr>
            <w:webHidden/>
          </w:rPr>
          <w:fldChar w:fldCharType="end"/>
        </w:r>
      </w:hyperlink>
    </w:p>
    <w:p w14:paraId="75F46975" w14:textId="00FCAFCA"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2" w:history="1">
        <w:r w:rsidRPr="008A487C">
          <w:rPr>
            <w:rStyle w:val="Hyperlink"/>
            <w:rFonts w:ascii="Arial" w:hAnsi="Arial" w:cs="Arial"/>
            <w:noProof/>
          </w:rPr>
          <w:t>2.1</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General access</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_Toc173752812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3</w:t>
        </w:r>
        <w:r w:rsidRPr="008A487C">
          <w:rPr>
            <w:rFonts w:ascii="Arial" w:hAnsi="Arial" w:cs="Arial"/>
            <w:noProof/>
            <w:webHidden/>
          </w:rPr>
          <w:fldChar w:fldCharType="end"/>
        </w:r>
      </w:hyperlink>
    </w:p>
    <w:p w14:paraId="3C7EB2BA" w14:textId="3CDF435E"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3" w:history="1">
        <w:r w:rsidRPr="008A487C">
          <w:rPr>
            <w:rStyle w:val="Hyperlink"/>
            <w:rFonts w:ascii="Arial" w:hAnsi="Arial" w:cs="Arial"/>
            <w:noProof/>
          </w:rPr>
          <w:t>2.2</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Staff identification</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_Toc173752813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3</w:t>
        </w:r>
        <w:r w:rsidRPr="008A487C">
          <w:rPr>
            <w:rFonts w:ascii="Arial" w:hAnsi="Arial" w:cs="Arial"/>
            <w:noProof/>
            <w:webHidden/>
          </w:rPr>
          <w:fldChar w:fldCharType="end"/>
        </w:r>
      </w:hyperlink>
    </w:p>
    <w:p w14:paraId="639B61E9" w14:textId="0D8088E2"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4" w:history="1">
        <w:r w:rsidRPr="008A487C">
          <w:rPr>
            <w:rStyle w:val="Hyperlink"/>
            <w:rFonts w:ascii="Arial" w:hAnsi="Arial" w:cs="Arial"/>
            <w:noProof/>
          </w:rPr>
          <w:t>2.3</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Maintaining awareness</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_Toc173752814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3</w:t>
        </w:r>
        <w:r w:rsidRPr="008A487C">
          <w:rPr>
            <w:rFonts w:ascii="Arial" w:hAnsi="Arial" w:cs="Arial"/>
            <w:noProof/>
            <w:webHidden/>
          </w:rPr>
          <w:fldChar w:fldCharType="end"/>
        </w:r>
      </w:hyperlink>
    </w:p>
    <w:p w14:paraId="5B080767" w14:textId="5ACF7579"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5" w:history="1">
        <w:r w:rsidRPr="008A487C">
          <w:rPr>
            <w:rStyle w:val="Hyperlink"/>
            <w:rFonts w:ascii="Arial" w:hAnsi="Arial" w:cs="Arial"/>
            <w:noProof/>
          </w:rPr>
          <w:t>2.4</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Visitor and contractor access</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_Toc173752815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4</w:t>
        </w:r>
        <w:r w:rsidRPr="008A487C">
          <w:rPr>
            <w:rFonts w:ascii="Arial" w:hAnsi="Arial" w:cs="Arial"/>
            <w:noProof/>
            <w:webHidden/>
          </w:rPr>
          <w:fldChar w:fldCharType="end"/>
        </w:r>
      </w:hyperlink>
    </w:p>
    <w:p w14:paraId="5E10D980" w14:textId="4F1239DE"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6" w:history="1">
        <w:r w:rsidRPr="008A487C">
          <w:rPr>
            <w:rStyle w:val="Hyperlink"/>
            <w:rFonts w:ascii="Arial" w:hAnsi="Arial" w:cs="Arial"/>
            <w:noProof/>
          </w:rPr>
          <w:t>2.5</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Lone working</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_Toc173752816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5</w:t>
        </w:r>
        <w:r w:rsidRPr="008A487C">
          <w:rPr>
            <w:rFonts w:ascii="Arial" w:hAnsi="Arial" w:cs="Arial"/>
            <w:noProof/>
            <w:webHidden/>
          </w:rPr>
          <w:fldChar w:fldCharType="end"/>
        </w:r>
      </w:hyperlink>
    </w:p>
    <w:p w14:paraId="4774F098" w14:textId="65D49BC4"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7" w:history="1">
        <w:r w:rsidRPr="008A487C">
          <w:rPr>
            <w:rStyle w:val="Hyperlink"/>
            <w:rFonts w:ascii="Arial" w:hAnsi="Arial" w:cs="Arial"/>
            <w:noProof/>
          </w:rPr>
          <w:t>2.6</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Closed-circuit television</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_Toc173752817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5</w:t>
        </w:r>
        <w:r w:rsidRPr="008A487C">
          <w:rPr>
            <w:rFonts w:ascii="Arial" w:hAnsi="Arial" w:cs="Arial"/>
            <w:noProof/>
            <w:webHidden/>
          </w:rPr>
          <w:fldChar w:fldCharType="end"/>
        </w:r>
      </w:hyperlink>
    </w:p>
    <w:p w14:paraId="6C3EE30A" w14:textId="51C6EB29"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8" w:history="1">
        <w:r w:rsidRPr="008A487C">
          <w:rPr>
            <w:rStyle w:val="Hyperlink"/>
            <w:rFonts w:ascii="Arial" w:hAnsi="Arial" w:cs="Arial"/>
            <w:noProof/>
          </w:rPr>
          <w:t>2.7</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Prescription security</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_Toc173752818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5</w:t>
        </w:r>
        <w:r w:rsidRPr="008A487C">
          <w:rPr>
            <w:rFonts w:ascii="Arial" w:hAnsi="Arial" w:cs="Arial"/>
            <w:noProof/>
            <w:webHidden/>
          </w:rPr>
          <w:fldChar w:fldCharType="end"/>
        </w:r>
      </w:hyperlink>
    </w:p>
    <w:p w14:paraId="4398DF15" w14:textId="2A98AE24"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19" w:history="1">
        <w:r w:rsidRPr="008A487C">
          <w:rPr>
            <w:rStyle w:val="Hyperlink"/>
            <w:rFonts w:ascii="Arial" w:hAnsi="Arial" w:cs="Arial"/>
            <w:noProof/>
          </w:rPr>
          <w:t>2.8</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Medical gases</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_Toc173752819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5</w:t>
        </w:r>
        <w:r w:rsidRPr="008A487C">
          <w:rPr>
            <w:rFonts w:ascii="Arial" w:hAnsi="Arial" w:cs="Arial"/>
            <w:noProof/>
            <w:webHidden/>
          </w:rPr>
          <w:fldChar w:fldCharType="end"/>
        </w:r>
      </w:hyperlink>
    </w:p>
    <w:p w14:paraId="5AB30A8F" w14:textId="1EB21735"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20" w:history="1">
        <w:r w:rsidRPr="008A487C">
          <w:rPr>
            <w:rStyle w:val="Hyperlink"/>
            <w:rFonts w:ascii="Arial" w:hAnsi="Arial" w:cs="Arial"/>
            <w:noProof/>
          </w:rPr>
          <w:t>2.9</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Bomb threat or suspicious package</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_Toc173752820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5</w:t>
        </w:r>
        <w:r w:rsidRPr="008A487C">
          <w:rPr>
            <w:rFonts w:ascii="Arial" w:hAnsi="Arial" w:cs="Arial"/>
            <w:noProof/>
            <w:webHidden/>
          </w:rPr>
          <w:fldChar w:fldCharType="end"/>
        </w:r>
      </w:hyperlink>
    </w:p>
    <w:p w14:paraId="21A8F94D" w14:textId="3FDAFA17"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21" w:history="1">
        <w:r w:rsidRPr="008A487C">
          <w:rPr>
            <w:rStyle w:val="Hyperlink"/>
            <w:rFonts w:ascii="Arial" w:hAnsi="Arial" w:cs="Arial"/>
            <w:noProof/>
          </w:rPr>
          <w:t>2.10</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Dynamic lockdown</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_Toc173752821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5</w:t>
        </w:r>
        <w:r w:rsidRPr="008A487C">
          <w:rPr>
            <w:rFonts w:ascii="Arial" w:hAnsi="Arial" w:cs="Arial"/>
            <w:noProof/>
            <w:webHidden/>
          </w:rPr>
          <w:fldChar w:fldCharType="end"/>
        </w:r>
      </w:hyperlink>
    </w:p>
    <w:p w14:paraId="6A70C148" w14:textId="2C3E9311"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22" w:history="1">
        <w:r w:rsidRPr="008A487C">
          <w:rPr>
            <w:rStyle w:val="Hyperlink"/>
            <w:rFonts w:ascii="Arial" w:hAnsi="Arial" w:cs="Arial"/>
            <w:noProof/>
          </w:rPr>
          <w:t>2.11</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Panic alarms</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_Toc173752822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6</w:t>
        </w:r>
        <w:r w:rsidRPr="008A487C">
          <w:rPr>
            <w:rFonts w:ascii="Arial" w:hAnsi="Arial" w:cs="Arial"/>
            <w:noProof/>
            <w:webHidden/>
          </w:rPr>
          <w:fldChar w:fldCharType="end"/>
        </w:r>
      </w:hyperlink>
    </w:p>
    <w:p w14:paraId="02B3DDD9" w14:textId="513914C0" w:rsidR="009B6C3C" w:rsidRPr="008A487C" w:rsidRDefault="009B6C3C">
      <w:pPr>
        <w:pStyle w:val="TOC1"/>
        <w:rPr>
          <w:rFonts w:eastAsiaTheme="minorEastAsia"/>
          <w:b w:val="0"/>
          <w:bCs w:val="0"/>
          <w:kern w:val="2"/>
          <w:lang w:eastAsia="en-GB"/>
          <w14:ligatures w14:val="standardContextual"/>
        </w:rPr>
      </w:pPr>
      <w:hyperlink w:anchor="_Toc173752823" w:history="1">
        <w:r w:rsidRPr="008A487C">
          <w:rPr>
            <w:rStyle w:val="Hyperlink"/>
          </w:rPr>
          <w:t>3</w:t>
        </w:r>
        <w:r w:rsidRPr="008A487C">
          <w:rPr>
            <w:rFonts w:eastAsiaTheme="minorEastAsia"/>
            <w:b w:val="0"/>
            <w:bCs w:val="0"/>
            <w:kern w:val="2"/>
            <w:lang w:eastAsia="en-GB"/>
            <w14:ligatures w14:val="standardContextual"/>
          </w:rPr>
          <w:tab/>
        </w:r>
        <w:r w:rsidRPr="008A487C">
          <w:rPr>
            <w:rStyle w:val="Hyperlink"/>
          </w:rPr>
          <w:t>Organisation security checklist</w:t>
        </w:r>
        <w:r w:rsidRPr="008A487C">
          <w:rPr>
            <w:webHidden/>
          </w:rPr>
          <w:tab/>
        </w:r>
        <w:r w:rsidRPr="008A487C">
          <w:rPr>
            <w:webHidden/>
          </w:rPr>
          <w:fldChar w:fldCharType="begin"/>
        </w:r>
        <w:r w:rsidRPr="008A487C">
          <w:rPr>
            <w:webHidden/>
          </w:rPr>
          <w:instrText xml:space="preserve"> PAGEREF _Toc173752823 \h </w:instrText>
        </w:r>
        <w:r w:rsidRPr="008A487C">
          <w:rPr>
            <w:webHidden/>
          </w:rPr>
        </w:r>
        <w:r w:rsidRPr="008A487C">
          <w:rPr>
            <w:webHidden/>
          </w:rPr>
          <w:fldChar w:fldCharType="separate"/>
        </w:r>
        <w:r w:rsidR="002D72F4">
          <w:rPr>
            <w:webHidden/>
          </w:rPr>
          <w:t>6</w:t>
        </w:r>
        <w:r w:rsidRPr="008A487C">
          <w:rPr>
            <w:webHidden/>
          </w:rPr>
          <w:fldChar w:fldCharType="end"/>
        </w:r>
      </w:hyperlink>
    </w:p>
    <w:p w14:paraId="49527685" w14:textId="7EA4502D"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24" w:history="1">
        <w:r w:rsidRPr="008A487C">
          <w:rPr>
            <w:rStyle w:val="Hyperlink"/>
            <w:rFonts w:ascii="Arial" w:hAnsi="Arial" w:cs="Arial"/>
            <w:noProof/>
          </w:rPr>
          <w:t>3.1</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Requirement</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_Toc173752824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6</w:t>
        </w:r>
        <w:r w:rsidRPr="008A487C">
          <w:rPr>
            <w:rFonts w:ascii="Arial" w:hAnsi="Arial" w:cs="Arial"/>
            <w:noProof/>
            <w:webHidden/>
          </w:rPr>
          <w:fldChar w:fldCharType="end"/>
        </w:r>
      </w:hyperlink>
    </w:p>
    <w:p w14:paraId="7B9997FE" w14:textId="4D330D5E" w:rsidR="009B6C3C" w:rsidRPr="008A487C" w:rsidRDefault="009B6C3C">
      <w:pPr>
        <w:pStyle w:val="TOC1"/>
        <w:rPr>
          <w:rFonts w:eastAsiaTheme="minorEastAsia"/>
          <w:b w:val="0"/>
          <w:bCs w:val="0"/>
          <w:kern w:val="2"/>
          <w:lang w:eastAsia="en-GB"/>
          <w14:ligatures w14:val="standardContextual"/>
        </w:rPr>
      </w:pPr>
      <w:hyperlink w:anchor="_Toc173752825" w:history="1">
        <w:r w:rsidRPr="008A487C">
          <w:rPr>
            <w:rStyle w:val="Hyperlink"/>
          </w:rPr>
          <w:t>4</w:t>
        </w:r>
        <w:r w:rsidRPr="008A487C">
          <w:rPr>
            <w:rFonts w:eastAsiaTheme="minorEastAsia"/>
            <w:b w:val="0"/>
            <w:bCs w:val="0"/>
            <w:kern w:val="2"/>
            <w:lang w:eastAsia="en-GB"/>
            <w14:ligatures w14:val="standardContextual"/>
          </w:rPr>
          <w:tab/>
        </w:r>
        <w:r w:rsidRPr="008A487C">
          <w:rPr>
            <w:rStyle w:val="Hyperlink"/>
          </w:rPr>
          <w:t>Risk assessment</w:t>
        </w:r>
        <w:r w:rsidRPr="008A487C">
          <w:rPr>
            <w:webHidden/>
          </w:rPr>
          <w:tab/>
        </w:r>
        <w:r w:rsidRPr="008A487C">
          <w:rPr>
            <w:webHidden/>
          </w:rPr>
          <w:fldChar w:fldCharType="begin"/>
        </w:r>
        <w:r w:rsidRPr="008A487C">
          <w:rPr>
            <w:webHidden/>
          </w:rPr>
          <w:instrText xml:space="preserve"> PAGEREF _Toc173752825 \h </w:instrText>
        </w:r>
        <w:r w:rsidRPr="008A487C">
          <w:rPr>
            <w:webHidden/>
          </w:rPr>
        </w:r>
        <w:r w:rsidRPr="008A487C">
          <w:rPr>
            <w:webHidden/>
          </w:rPr>
          <w:fldChar w:fldCharType="separate"/>
        </w:r>
        <w:r w:rsidR="002D72F4">
          <w:rPr>
            <w:webHidden/>
          </w:rPr>
          <w:t>6</w:t>
        </w:r>
        <w:r w:rsidRPr="008A487C">
          <w:rPr>
            <w:webHidden/>
          </w:rPr>
          <w:fldChar w:fldCharType="end"/>
        </w:r>
      </w:hyperlink>
    </w:p>
    <w:p w14:paraId="4E68EDA6" w14:textId="731E3AD0" w:rsidR="009B6C3C" w:rsidRPr="008A487C" w:rsidRDefault="009B6C3C">
      <w:pPr>
        <w:pStyle w:val="TOC2"/>
        <w:rPr>
          <w:rFonts w:ascii="Arial" w:eastAsiaTheme="minorEastAsia" w:hAnsi="Arial" w:cs="Arial"/>
          <w:b w:val="0"/>
          <w:bCs w:val="0"/>
          <w:noProof/>
          <w:kern w:val="2"/>
          <w:sz w:val="24"/>
          <w:szCs w:val="24"/>
          <w:lang w:eastAsia="en-GB"/>
          <w14:ligatures w14:val="standardContextual"/>
        </w:rPr>
      </w:pPr>
      <w:hyperlink w:anchor="_Toc173752826" w:history="1">
        <w:r w:rsidRPr="008A487C">
          <w:rPr>
            <w:rStyle w:val="Hyperlink"/>
            <w:rFonts w:ascii="Arial" w:hAnsi="Arial" w:cs="Arial"/>
            <w:noProof/>
          </w:rPr>
          <w:t>4.1</w:t>
        </w:r>
        <w:r w:rsidRPr="008A487C">
          <w:rPr>
            <w:rFonts w:ascii="Arial" w:eastAsiaTheme="minorEastAsia" w:hAnsi="Arial" w:cs="Arial"/>
            <w:b w:val="0"/>
            <w:bCs w:val="0"/>
            <w:noProof/>
            <w:kern w:val="2"/>
            <w:sz w:val="24"/>
            <w:szCs w:val="24"/>
            <w:lang w:eastAsia="en-GB"/>
            <w14:ligatures w14:val="standardContextual"/>
          </w:rPr>
          <w:tab/>
        </w:r>
        <w:r w:rsidRPr="008A487C">
          <w:rPr>
            <w:rStyle w:val="Hyperlink"/>
            <w:rFonts w:ascii="Arial" w:hAnsi="Arial" w:cs="Arial"/>
            <w:noProof/>
          </w:rPr>
          <w:t>Process</w:t>
        </w:r>
        <w:r w:rsidRPr="008A487C">
          <w:rPr>
            <w:rFonts w:ascii="Arial" w:hAnsi="Arial" w:cs="Arial"/>
            <w:noProof/>
            <w:webHidden/>
          </w:rPr>
          <w:tab/>
        </w:r>
        <w:r w:rsidRPr="008A487C">
          <w:rPr>
            <w:rFonts w:ascii="Arial" w:hAnsi="Arial" w:cs="Arial"/>
            <w:noProof/>
            <w:webHidden/>
          </w:rPr>
          <w:fldChar w:fldCharType="begin"/>
        </w:r>
        <w:r w:rsidRPr="008A487C">
          <w:rPr>
            <w:rFonts w:ascii="Arial" w:hAnsi="Arial" w:cs="Arial"/>
            <w:noProof/>
            <w:webHidden/>
          </w:rPr>
          <w:instrText xml:space="preserve"> PAGEREF _Toc173752826 \h </w:instrText>
        </w:r>
        <w:r w:rsidRPr="008A487C">
          <w:rPr>
            <w:rFonts w:ascii="Arial" w:hAnsi="Arial" w:cs="Arial"/>
            <w:noProof/>
            <w:webHidden/>
          </w:rPr>
        </w:r>
        <w:r w:rsidRPr="008A487C">
          <w:rPr>
            <w:rFonts w:ascii="Arial" w:hAnsi="Arial" w:cs="Arial"/>
            <w:noProof/>
            <w:webHidden/>
          </w:rPr>
          <w:fldChar w:fldCharType="separate"/>
        </w:r>
        <w:r w:rsidR="002D72F4">
          <w:rPr>
            <w:rFonts w:ascii="Arial" w:hAnsi="Arial" w:cs="Arial"/>
            <w:noProof/>
            <w:webHidden/>
          </w:rPr>
          <w:t>6</w:t>
        </w:r>
        <w:r w:rsidRPr="008A487C">
          <w:rPr>
            <w:rFonts w:ascii="Arial" w:hAnsi="Arial" w:cs="Arial"/>
            <w:noProof/>
            <w:webHidden/>
          </w:rPr>
          <w:fldChar w:fldCharType="end"/>
        </w:r>
      </w:hyperlink>
    </w:p>
    <w:p w14:paraId="2A71D53E" w14:textId="7F95F76F" w:rsidR="009B6C3C" w:rsidRPr="008A487C" w:rsidRDefault="009B6C3C">
      <w:pPr>
        <w:pStyle w:val="TOC1"/>
        <w:rPr>
          <w:rFonts w:eastAsiaTheme="minorEastAsia"/>
          <w:b w:val="0"/>
          <w:bCs w:val="0"/>
          <w:kern w:val="2"/>
          <w:lang w:eastAsia="en-GB"/>
          <w14:ligatures w14:val="standardContextual"/>
        </w:rPr>
      </w:pPr>
      <w:hyperlink w:anchor="_Toc173752827" w:history="1">
        <w:r w:rsidRPr="008A487C">
          <w:rPr>
            <w:rStyle w:val="Hyperlink"/>
          </w:rPr>
          <w:t>Annex A – Practice security checklist and action plan</w:t>
        </w:r>
        <w:r w:rsidRPr="008A487C">
          <w:rPr>
            <w:webHidden/>
          </w:rPr>
          <w:tab/>
        </w:r>
        <w:r w:rsidRPr="008A487C">
          <w:rPr>
            <w:webHidden/>
          </w:rPr>
          <w:fldChar w:fldCharType="begin"/>
        </w:r>
        <w:r w:rsidRPr="008A487C">
          <w:rPr>
            <w:webHidden/>
          </w:rPr>
          <w:instrText xml:space="preserve"> PAGEREF _Toc173752827 \h </w:instrText>
        </w:r>
        <w:r w:rsidRPr="008A487C">
          <w:rPr>
            <w:webHidden/>
          </w:rPr>
        </w:r>
        <w:r w:rsidRPr="008A487C">
          <w:rPr>
            <w:webHidden/>
          </w:rPr>
          <w:fldChar w:fldCharType="separate"/>
        </w:r>
        <w:r w:rsidR="002D72F4">
          <w:rPr>
            <w:webHidden/>
          </w:rPr>
          <w:t>7</w:t>
        </w:r>
        <w:r w:rsidRPr="008A487C">
          <w:rPr>
            <w:webHidden/>
          </w:rPr>
          <w:fldChar w:fldCharType="end"/>
        </w:r>
      </w:hyperlink>
    </w:p>
    <w:p w14:paraId="6C0E807D" w14:textId="06198C3E" w:rsidR="009B6C3C" w:rsidRPr="008A487C" w:rsidRDefault="009B6C3C">
      <w:pPr>
        <w:pStyle w:val="TOC1"/>
        <w:rPr>
          <w:rFonts w:eastAsiaTheme="minorEastAsia"/>
          <w:b w:val="0"/>
          <w:bCs w:val="0"/>
          <w:kern w:val="2"/>
          <w:lang w:eastAsia="en-GB"/>
          <w14:ligatures w14:val="standardContextual"/>
        </w:rPr>
      </w:pPr>
      <w:hyperlink w:anchor="_Toc173752828" w:history="1">
        <w:r w:rsidRPr="008A487C">
          <w:rPr>
            <w:rStyle w:val="Hyperlink"/>
          </w:rPr>
          <w:t>Annex B – Risk assessment template</w:t>
        </w:r>
        <w:r w:rsidRPr="008A487C">
          <w:rPr>
            <w:webHidden/>
          </w:rPr>
          <w:tab/>
        </w:r>
        <w:r w:rsidRPr="008A487C">
          <w:rPr>
            <w:webHidden/>
          </w:rPr>
          <w:fldChar w:fldCharType="begin"/>
        </w:r>
        <w:r w:rsidRPr="008A487C">
          <w:rPr>
            <w:webHidden/>
          </w:rPr>
          <w:instrText xml:space="preserve"> PAGEREF _Toc173752828 \h </w:instrText>
        </w:r>
        <w:r w:rsidRPr="008A487C">
          <w:rPr>
            <w:webHidden/>
          </w:rPr>
        </w:r>
        <w:r w:rsidRPr="008A487C">
          <w:rPr>
            <w:webHidden/>
          </w:rPr>
          <w:fldChar w:fldCharType="separate"/>
        </w:r>
        <w:r w:rsidR="002D72F4">
          <w:rPr>
            <w:webHidden/>
          </w:rPr>
          <w:t>13</w:t>
        </w:r>
        <w:r w:rsidRPr="008A487C">
          <w:rPr>
            <w:webHidden/>
          </w:rPr>
          <w:fldChar w:fldCharType="end"/>
        </w:r>
      </w:hyperlink>
    </w:p>
    <w:p w14:paraId="1B834DE5" w14:textId="03643ADE" w:rsidR="00DB64BD" w:rsidRPr="008A5B44" w:rsidRDefault="00D85E4D" w:rsidP="00DB64BD">
      <w:pPr>
        <w:pStyle w:val="Heading1"/>
        <w:keepLines/>
        <w:pBdr>
          <w:bottom w:val="single" w:sz="4" w:space="1" w:color="595959" w:themeColor="text1" w:themeTint="A6"/>
        </w:pBdr>
        <w:spacing w:before="360" w:after="160" w:line="259" w:lineRule="auto"/>
        <w:rPr>
          <w:sz w:val="28"/>
          <w:szCs w:val="28"/>
        </w:rPr>
      </w:pPr>
      <w:r w:rsidRPr="008A487C">
        <w:rPr>
          <w:sz w:val="20"/>
          <w:szCs w:val="28"/>
        </w:rPr>
        <w:fldChar w:fldCharType="end"/>
      </w:r>
      <w:r w:rsidR="00DB64BD" w:rsidRPr="008A5B44">
        <w:rPr>
          <w:sz w:val="28"/>
          <w:szCs w:val="28"/>
        </w:rPr>
        <w:t xml:space="preserve"> </w:t>
      </w:r>
      <w:bookmarkStart w:id="0" w:name="_Toc173752808"/>
      <w:r w:rsidR="00DB64BD" w:rsidRPr="008A5B44">
        <w:rPr>
          <w:sz w:val="28"/>
          <w:szCs w:val="28"/>
        </w:rPr>
        <w:t>Introduction</w:t>
      </w:r>
      <w:bookmarkEnd w:id="0"/>
    </w:p>
    <w:p w14:paraId="4C3C3D66" w14:textId="2AA74A09" w:rsidR="00044905" w:rsidRPr="00300072" w:rsidRDefault="00D05574" w:rsidP="00044905">
      <w:pPr>
        <w:pStyle w:val="Heading2"/>
        <w:rPr>
          <w:rFonts w:ascii="Arial" w:hAnsi="Arial" w:cs="Arial"/>
          <w:smallCaps w:val="0"/>
          <w:sz w:val="24"/>
          <w:szCs w:val="24"/>
          <w:lang w:val="en-GB"/>
        </w:rPr>
      </w:pPr>
      <w:bookmarkStart w:id="1" w:name="_Policy_statement"/>
      <w:bookmarkStart w:id="2" w:name="_Toc495852825"/>
      <w:bookmarkStart w:id="3" w:name="_Toc173752809"/>
      <w:bookmarkEnd w:id="1"/>
      <w:r w:rsidRPr="00300072">
        <w:rPr>
          <w:rFonts w:ascii="Arial" w:hAnsi="Arial" w:cs="Arial"/>
          <w:smallCaps w:val="0"/>
          <w:sz w:val="24"/>
          <w:szCs w:val="24"/>
          <w:lang w:val="en-GB"/>
        </w:rPr>
        <w:t>P</w:t>
      </w:r>
      <w:r w:rsidR="00044905" w:rsidRPr="00300072">
        <w:rPr>
          <w:rFonts w:ascii="Arial" w:hAnsi="Arial" w:cs="Arial"/>
          <w:smallCaps w:val="0"/>
          <w:sz w:val="24"/>
          <w:szCs w:val="24"/>
          <w:lang w:val="en-GB"/>
        </w:rPr>
        <w:t>olicy statement</w:t>
      </w:r>
      <w:bookmarkEnd w:id="2"/>
      <w:bookmarkEnd w:id="3"/>
    </w:p>
    <w:p w14:paraId="121F9C13" w14:textId="7435C555" w:rsidR="009E44EC" w:rsidRPr="00300072" w:rsidRDefault="009E44EC" w:rsidP="009E44EC"/>
    <w:p w14:paraId="785B9E6B" w14:textId="1CCFEE15" w:rsidR="007B46B9" w:rsidRDefault="00E60C7F" w:rsidP="009E44EC">
      <w:pPr>
        <w:rPr>
          <w:rFonts w:ascii="Arial" w:hAnsi="Arial" w:cs="Arial"/>
          <w:sz w:val="22"/>
          <w:szCs w:val="22"/>
        </w:rPr>
      </w:pPr>
      <w:r w:rsidRPr="00300072">
        <w:rPr>
          <w:rFonts w:ascii="Arial" w:hAnsi="Arial" w:cs="Arial"/>
          <w:sz w:val="22"/>
          <w:szCs w:val="22"/>
        </w:rPr>
        <w:t xml:space="preserve">The purpose of this policy </w:t>
      </w:r>
      <w:r w:rsidR="00BC3B8C" w:rsidRPr="00300072">
        <w:rPr>
          <w:rFonts w:ascii="Arial" w:hAnsi="Arial" w:cs="Arial"/>
          <w:sz w:val="22"/>
          <w:szCs w:val="22"/>
        </w:rPr>
        <w:t xml:space="preserve">is to outline the process for conducting a security risk assessment at </w:t>
      </w:r>
      <w:r w:rsidR="002D3BFB">
        <w:rPr>
          <w:rFonts w:ascii="Arial" w:hAnsi="Arial" w:cs="Arial"/>
          <w:sz w:val="22"/>
          <w:szCs w:val="22"/>
        </w:rPr>
        <w:t>Sheerwater Health Centre</w:t>
      </w:r>
      <w:r w:rsidR="00BC3B8C" w:rsidRPr="00300072">
        <w:rPr>
          <w:rFonts w:ascii="Arial" w:hAnsi="Arial" w:cs="Arial"/>
          <w:sz w:val="22"/>
          <w:szCs w:val="22"/>
        </w:rPr>
        <w:t>.</w:t>
      </w:r>
      <w:r w:rsidR="00BF6CF3" w:rsidRPr="00300072">
        <w:rPr>
          <w:rFonts w:ascii="Arial" w:hAnsi="Arial" w:cs="Arial"/>
          <w:sz w:val="22"/>
          <w:szCs w:val="22"/>
        </w:rPr>
        <w:t xml:space="preserve"> </w:t>
      </w:r>
      <w:r w:rsidR="00CD39AD" w:rsidRPr="00300072">
        <w:rPr>
          <w:rFonts w:ascii="Arial" w:hAnsi="Arial" w:cs="Arial"/>
          <w:sz w:val="22"/>
          <w:szCs w:val="22"/>
        </w:rPr>
        <w:t xml:space="preserve">The </w:t>
      </w:r>
      <w:r w:rsidR="003357B0">
        <w:rPr>
          <w:rFonts w:ascii="Arial" w:hAnsi="Arial" w:cs="Arial"/>
          <w:sz w:val="22"/>
          <w:szCs w:val="22"/>
        </w:rPr>
        <w:t>organisation</w:t>
      </w:r>
      <w:r w:rsidR="00CD39AD" w:rsidRPr="00300072">
        <w:rPr>
          <w:rFonts w:ascii="Arial" w:hAnsi="Arial" w:cs="Arial"/>
          <w:sz w:val="22"/>
          <w:szCs w:val="22"/>
        </w:rPr>
        <w:t xml:space="preserve"> faces </w:t>
      </w:r>
      <w:r w:rsidR="00CE0F57" w:rsidRPr="00300072">
        <w:rPr>
          <w:rFonts w:ascii="Arial" w:hAnsi="Arial" w:cs="Arial"/>
          <w:sz w:val="22"/>
          <w:szCs w:val="22"/>
        </w:rPr>
        <w:t>several</w:t>
      </w:r>
      <w:r w:rsidR="00CD39AD" w:rsidRPr="00300072">
        <w:rPr>
          <w:rFonts w:ascii="Arial" w:hAnsi="Arial" w:cs="Arial"/>
          <w:sz w:val="22"/>
          <w:szCs w:val="22"/>
        </w:rPr>
        <w:t xml:space="preserve"> risks which must be appropriately </w:t>
      </w:r>
      <w:r w:rsidR="00B76139" w:rsidRPr="00300072">
        <w:rPr>
          <w:rFonts w:ascii="Arial" w:hAnsi="Arial" w:cs="Arial"/>
          <w:sz w:val="22"/>
          <w:szCs w:val="22"/>
        </w:rPr>
        <w:t>assessed</w:t>
      </w:r>
      <w:r w:rsidR="00CD39AD" w:rsidRPr="00300072">
        <w:rPr>
          <w:rFonts w:ascii="Arial" w:hAnsi="Arial" w:cs="Arial"/>
          <w:sz w:val="22"/>
          <w:szCs w:val="22"/>
        </w:rPr>
        <w:t xml:space="preserve"> and actions taken to mitigate the risks if service users are to continue to receive safe and effective patient care.</w:t>
      </w:r>
      <w:r w:rsidR="00BC3B8C" w:rsidRPr="00300072">
        <w:rPr>
          <w:rFonts w:ascii="Arial" w:hAnsi="Arial" w:cs="Arial"/>
          <w:sz w:val="22"/>
          <w:szCs w:val="22"/>
        </w:rPr>
        <w:t xml:space="preserve">  </w:t>
      </w:r>
    </w:p>
    <w:p w14:paraId="61F506BB" w14:textId="77777777" w:rsidR="00FB1236" w:rsidRDefault="00FB1236" w:rsidP="009E44EC">
      <w:pPr>
        <w:rPr>
          <w:rFonts w:ascii="Arial" w:hAnsi="Arial" w:cs="Arial"/>
          <w:sz w:val="22"/>
          <w:szCs w:val="22"/>
        </w:rPr>
      </w:pPr>
    </w:p>
    <w:p w14:paraId="544906F4" w14:textId="1610AFDC" w:rsidR="00FB1236" w:rsidRDefault="00FB1236" w:rsidP="009E44EC">
      <w:pPr>
        <w:rPr>
          <w:rFonts w:ascii="Arial" w:hAnsi="Arial" w:cs="Arial"/>
          <w:sz w:val="22"/>
          <w:szCs w:val="22"/>
        </w:rPr>
      </w:pPr>
      <w:r>
        <w:rPr>
          <w:rFonts w:ascii="Arial" w:hAnsi="Arial" w:cs="Arial"/>
          <w:sz w:val="22"/>
          <w:szCs w:val="22"/>
        </w:rPr>
        <w:t>Security is the responsibility of all staff at this organisation</w:t>
      </w:r>
      <w:r w:rsidR="00B76139">
        <w:rPr>
          <w:rFonts w:ascii="Arial" w:hAnsi="Arial" w:cs="Arial"/>
          <w:sz w:val="22"/>
          <w:szCs w:val="22"/>
        </w:rPr>
        <w:t xml:space="preserve"> and it is important staff recognise, understand and act on their responsibility regarding all security matters.</w:t>
      </w:r>
    </w:p>
    <w:p w14:paraId="3E8476DB" w14:textId="45E4AA5F" w:rsidR="00CE0F57" w:rsidRDefault="00CE0F57" w:rsidP="009E44EC">
      <w:pPr>
        <w:rPr>
          <w:rFonts w:ascii="Arial" w:hAnsi="Arial" w:cs="Arial"/>
          <w:sz w:val="22"/>
          <w:szCs w:val="22"/>
        </w:rPr>
      </w:pPr>
    </w:p>
    <w:p w14:paraId="13D2B4AE" w14:textId="2A2C82D5" w:rsidR="00CE0F57" w:rsidRDefault="00CE0F57" w:rsidP="00691701">
      <w:pPr>
        <w:rPr>
          <w:rStyle w:val="Hyperlink"/>
          <w:rFonts w:ascii="Arial" w:hAnsi="Arial" w:cs="Arial"/>
          <w:b/>
          <w:bCs/>
          <w:color w:val="auto"/>
          <w:sz w:val="22"/>
          <w:szCs w:val="22"/>
          <w:u w:val="none"/>
        </w:rPr>
      </w:pPr>
      <w:r>
        <w:rPr>
          <w:rFonts w:ascii="Arial" w:hAnsi="Arial" w:cs="Arial"/>
          <w:sz w:val="22"/>
          <w:szCs w:val="22"/>
        </w:rPr>
        <w:t xml:space="preserve">This policy is to be read in conjunction with the </w:t>
      </w:r>
      <w:r w:rsidR="00691701">
        <w:rPr>
          <w:rFonts w:ascii="Arial" w:hAnsi="Arial" w:cs="Arial"/>
          <w:sz w:val="22"/>
          <w:szCs w:val="22"/>
        </w:rPr>
        <w:t xml:space="preserve">organisation’s </w:t>
      </w:r>
      <w:r w:rsidR="00691701" w:rsidRPr="002D3BFB">
        <w:rPr>
          <w:rFonts w:ascii="Arial" w:hAnsi="Arial" w:cs="Arial"/>
          <w:b/>
          <w:bCs/>
          <w:sz w:val="22"/>
          <w:szCs w:val="22"/>
        </w:rPr>
        <w:t>Health, Safety and Risk Management Handbook</w:t>
      </w:r>
      <w:r w:rsidR="00691701" w:rsidRPr="002D3BFB">
        <w:rPr>
          <w:rStyle w:val="Hyperlink"/>
          <w:rFonts w:ascii="Arial" w:hAnsi="Arial" w:cs="Arial"/>
          <w:b/>
          <w:bCs/>
          <w:color w:val="auto"/>
          <w:sz w:val="22"/>
          <w:szCs w:val="22"/>
          <w:u w:val="none"/>
        </w:rPr>
        <w:t xml:space="preserve">. </w:t>
      </w:r>
    </w:p>
    <w:p w14:paraId="5842B816" w14:textId="77777777" w:rsidR="002E66C5" w:rsidRDefault="002E66C5" w:rsidP="00691701">
      <w:pPr>
        <w:rPr>
          <w:rStyle w:val="Hyperlink"/>
          <w:rFonts w:ascii="Arial" w:hAnsi="Arial" w:cs="Arial"/>
          <w:b/>
          <w:bCs/>
          <w:color w:val="auto"/>
          <w:sz w:val="22"/>
          <w:szCs w:val="22"/>
          <w:u w:val="none"/>
        </w:rPr>
      </w:pPr>
    </w:p>
    <w:p w14:paraId="20F5D463" w14:textId="77777777" w:rsidR="002E66C5" w:rsidRPr="002D3BFB" w:rsidRDefault="002E66C5" w:rsidP="00691701">
      <w:pPr>
        <w:rPr>
          <w:rFonts w:ascii="Arial" w:hAnsi="Arial" w:cs="Arial"/>
          <w:b/>
          <w:bCs/>
          <w:sz w:val="22"/>
          <w:szCs w:val="22"/>
        </w:rPr>
      </w:pPr>
    </w:p>
    <w:p w14:paraId="030917FC" w14:textId="6F4CABCF" w:rsidR="00044905" w:rsidRPr="00300072" w:rsidRDefault="00965FEA" w:rsidP="00044905">
      <w:pPr>
        <w:pStyle w:val="Heading2"/>
        <w:rPr>
          <w:rFonts w:ascii="Arial" w:hAnsi="Arial" w:cs="Arial"/>
          <w:smallCaps w:val="0"/>
          <w:sz w:val="24"/>
          <w:szCs w:val="24"/>
          <w:lang w:val="en-GB"/>
        </w:rPr>
      </w:pPr>
      <w:bookmarkStart w:id="4" w:name="_Toc495852828"/>
      <w:bookmarkStart w:id="5" w:name="_Toc173752810"/>
      <w:r w:rsidRPr="00300072">
        <w:rPr>
          <w:rFonts w:ascii="Arial" w:hAnsi="Arial" w:cs="Arial"/>
          <w:smallCaps w:val="0"/>
          <w:sz w:val="24"/>
          <w:szCs w:val="24"/>
          <w:lang w:val="en-GB"/>
        </w:rPr>
        <w:lastRenderedPageBreak/>
        <w:t>S</w:t>
      </w:r>
      <w:r w:rsidR="00044905" w:rsidRPr="00300072">
        <w:rPr>
          <w:rFonts w:ascii="Arial" w:hAnsi="Arial" w:cs="Arial"/>
          <w:smallCaps w:val="0"/>
          <w:sz w:val="24"/>
          <w:szCs w:val="24"/>
          <w:lang w:val="en-GB"/>
        </w:rPr>
        <w:t>tatus</w:t>
      </w:r>
      <w:bookmarkEnd w:id="4"/>
      <w:bookmarkEnd w:id="5"/>
    </w:p>
    <w:p w14:paraId="0EE9D9AB" w14:textId="77777777" w:rsidR="00044905" w:rsidRPr="00300072" w:rsidRDefault="00044905" w:rsidP="00044905">
      <w:pPr>
        <w:rPr>
          <w:rFonts w:cstheme="minorHAnsi"/>
        </w:rPr>
      </w:pPr>
    </w:p>
    <w:p w14:paraId="6EE874B3" w14:textId="77777777" w:rsidR="00FB1236" w:rsidRDefault="00FB1236" w:rsidP="00FB1236">
      <w:pPr>
        <w:rPr>
          <w:rFonts w:ascii="Arial" w:hAnsi="Arial" w:cs="Arial"/>
          <w:sz w:val="22"/>
          <w:szCs w:val="22"/>
        </w:rPr>
      </w:pPr>
      <w:bookmarkStart w:id="6" w:name="_Toc125200278"/>
      <w:bookmarkStart w:id="7" w:name="_Toc125203122"/>
      <w:bookmarkStart w:id="8" w:name="_Toc125203173"/>
      <w:bookmarkStart w:id="9" w:name="_Toc125200279"/>
      <w:bookmarkStart w:id="10" w:name="_Toc125203123"/>
      <w:bookmarkStart w:id="11" w:name="_Toc125203174"/>
      <w:bookmarkStart w:id="12" w:name="_Toc125200280"/>
      <w:bookmarkStart w:id="13" w:name="_Toc125203124"/>
      <w:bookmarkStart w:id="14" w:name="_Toc125203175"/>
      <w:bookmarkStart w:id="15" w:name="_Toc125200281"/>
      <w:bookmarkStart w:id="16" w:name="_Toc125203125"/>
      <w:bookmarkStart w:id="17" w:name="_Toc125203176"/>
      <w:bookmarkStart w:id="18" w:name="_Toc125200282"/>
      <w:bookmarkStart w:id="19" w:name="_Toc125203126"/>
      <w:bookmarkStart w:id="20" w:name="_Toc125203177"/>
      <w:bookmarkStart w:id="21" w:name="_Toc125200283"/>
      <w:bookmarkStart w:id="22" w:name="_Toc125203127"/>
      <w:bookmarkStart w:id="23" w:name="_Toc125203178"/>
      <w:bookmarkStart w:id="24" w:name="_Toc125200284"/>
      <w:bookmarkStart w:id="25" w:name="_Toc125203128"/>
      <w:bookmarkStart w:id="26" w:name="_Toc125203179"/>
      <w:bookmarkStart w:id="27" w:name="_Toc125200285"/>
      <w:bookmarkStart w:id="28" w:name="_Toc125203129"/>
      <w:bookmarkStart w:id="29" w:name="_Toc125203180"/>
      <w:bookmarkStart w:id="30" w:name="_Toc125200286"/>
      <w:bookmarkStart w:id="31" w:name="_Toc125203130"/>
      <w:bookmarkStart w:id="32" w:name="_Toc125203181"/>
      <w:bookmarkStart w:id="33" w:name="_Toc125200287"/>
      <w:bookmarkStart w:id="34" w:name="_Toc125203131"/>
      <w:bookmarkStart w:id="35" w:name="_Toc125203182"/>
      <w:bookmarkStart w:id="36" w:name="_Toc125200288"/>
      <w:bookmarkStart w:id="37" w:name="_Toc125203132"/>
      <w:bookmarkStart w:id="38" w:name="_Toc125203183"/>
      <w:bookmarkStart w:id="39" w:name="_Toc125200289"/>
      <w:bookmarkStart w:id="40" w:name="_Toc125203133"/>
      <w:bookmarkStart w:id="41" w:name="_Toc125203184"/>
      <w:bookmarkStart w:id="42" w:name="_Toc125200290"/>
      <w:bookmarkStart w:id="43" w:name="_Toc125203134"/>
      <w:bookmarkStart w:id="44" w:name="_Toc125203185"/>
      <w:bookmarkStart w:id="45" w:name="_Toc125200291"/>
      <w:bookmarkStart w:id="46" w:name="_Toc125203135"/>
      <w:bookmarkStart w:id="47" w:name="_Toc125203186"/>
      <w:bookmarkStart w:id="48" w:name="_Toc125200292"/>
      <w:bookmarkStart w:id="49" w:name="_Toc125203136"/>
      <w:bookmarkStart w:id="50" w:name="_Toc125203187"/>
      <w:bookmarkStart w:id="51" w:name="_Toc125200293"/>
      <w:bookmarkStart w:id="52" w:name="_Toc125203137"/>
      <w:bookmarkStart w:id="53" w:name="_Toc125203188"/>
      <w:bookmarkStart w:id="54" w:name="_Toc125200294"/>
      <w:bookmarkStart w:id="55" w:name="_Toc125203138"/>
      <w:bookmarkStart w:id="56" w:name="_Toc125203189"/>
      <w:bookmarkStart w:id="57" w:name="_Toc125200295"/>
      <w:bookmarkStart w:id="58" w:name="_Toc125203139"/>
      <w:bookmarkStart w:id="59" w:name="_Toc125203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8">
        <w:r>
          <w:rPr>
            <w:rStyle w:val="Hyperlink"/>
            <w:rFonts w:ascii="Arial" w:eastAsiaTheme="majorEastAsia" w:hAnsi="Arial" w:cs="Arial"/>
            <w:sz w:val="22"/>
            <w:szCs w:val="22"/>
          </w:rPr>
          <w:t>Equality Act 2010</w:t>
        </w:r>
      </w:hyperlink>
      <w:r>
        <w:rPr>
          <w:rFonts w:ascii="Arial" w:hAnsi="Arial" w:cs="Arial"/>
          <w:sz w:val="22"/>
          <w:szCs w:val="22"/>
        </w:rPr>
        <w:t>. Consideration has been given to the impact this policy might have regarding the individual protected characteristics of those to whom it applies.</w:t>
      </w:r>
    </w:p>
    <w:p w14:paraId="66D1F056" w14:textId="77777777" w:rsidR="00FB1236" w:rsidRDefault="00FB1236" w:rsidP="00FB1236">
      <w:pPr>
        <w:rPr>
          <w:rFonts w:ascii="Arial" w:hAnsi="Arial" w:cs="Arial"/>
          <w:sz w:val="22"/>
          <w:szCs w:val="22"/>
        </w:rPr>
      </w:pPr>
    </w:p>
    <w:p w14:paraId="1EFDF015" w14:textId="77777777" w:rsidR="00FB1236" w:rsidRDefault="00FB1236" w:rsidP="00FB1236">
      <w:pPr>
        <w:rPr>
          <w:rFonts w:ascii="Arial" w:hAnsi="Arial" w:cs="Arial"/>
          <w:sz w:val="22"/>
          <w:szCs w:val="22"/>
        </w:rPr>
      </w:pPr>
      <w:r>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7D30271" w14:textId="2EB5BB83" w:rsidR="005B058D" w:rsidRPr="008A5B44" w:rsidRDefault="00226B1F" w:rsidP="005B058D">
      <w:pPr>
        <w:pStyle w:val="Heading1"/>
        <w:keepLines/>
        <w:pBdr>
          <w:bottom w:val="single" w:sz="4" w:space="1" w:color="595959" w:themeColor="text1" w:themeTint="A6"/>
        </w:pBdr>
        <w:spacing w:before="360" w:after="160" w:line="259" w:lineRule="auto"/>
        <w:rPr>
          <w:sz w:val="28"/>
          <w:szCs w:val="28"/>
        </w:rPr>
      </w:pPr>
      <w:bookmarkStart w:id="60" w:name="_Toc173752811"/>
      <w:r w:rsidRPr="008A5B44">
        <w:rPr>
          <w:sz w:val="28"/>
          <w:szCs w:val="28"/>
        </w:rPr>
        <w:t>Premises security</w:t>
      </w:r>
      <w:bookmarkEnd w:id="60"/>
    </w:p>
    <w:p w14:paraId="7F9D4DB8" w14:textId="68C0A04F" w:rsidR="005B058D" w:rsidRPr="00300072" w:rsidRDefault="00CD3B82" w:rsidP="005B058D">
      <w:pPr>
        <w:pStyle w:val="Heading2"/>
        <w:rPr>
          <w:rFonts w:ascii="Arial" w:hAnsi="Arial" w:cs="Arial"/>
          <w:smallCaps w:val="0"/>
          <w:sz w:val="24"/>
          <w:szCs w:val="24"/>
          <w:lang w:val="en-GB"/>
        </w:rPr>
      </w:pPr>
      <w:bookmarkStart w:id="61" w:name="_Toc173752812"/>
      <w:r w:rsidRPr="00300072">
        <w:rPr>
          <w:rFonts w:ascii="Arial" w:hAnsi="Arial" w:cs="Arial"/>
          <w:smallCaps w:val="0"/>
          <w:sz w:val="24"/>
          <w:szCs w:val="24"/>
          <w:lang w:val="en-GB"/>
        </w:rPr>
        <w:t>General a</w:t>
      </w:r>
      <w:r w:rsidR="00226B1F" w:rsidRPr="00300072">
        <w:rPr>
          <w:rFonts w:ascii="Arial" w:hAnsi="Arial" w:cs="Arial"/>
          <w:smallCaps w:val="0"/>
          <w:sz w:val="24"/>
          <w:szCs w:val="24"/>
          <w:lang w:val="en-GB"/>
        </w:rPr>
        <w:t>ccess</w:t>
      </w:r>
      <w:bookmarkEnd w:id="61"/>
    </w:p>
    <w:p w14:paraId="53AF892A" w14:textId="102E00CE" w:rsidR="00616CA5" w:rsidRPr="00300072" w:rsidRDefault="00616CA5" w:rsidP="00616CA5">
      <w:pPr>
        <w:rPr>
          <w:lang w:eastAsia="en-US"/>
        </w:rPr>
      </w:pPr>
    </w:p>
    <w:p w14:paraId="0CEEC542" w14:textId="4F090822" w:rsidR="00AF17BC" w:rsidRPr="00300072" w:rsidRDefault="00226B1F" w:rsidP="001A3ED9">
      <w:pPr>
        <w:rPr>
          <w:rFonts w:ascii="Arial" w:hAnsi="Arial" w:cs="Arial"/>
          <w:sz w:val="22"/>
          <w:szCs w:val="22"/>
          <w:lang w:eastAsia="en-US"/>
        </w:rPr>
      </w:pPr>
      <w:r w:rsidRPr="00300072">
        <w:rPr>
          <w:rFonts w:ascii="Arial" w:hAnsi="Arial" w:cs="Arial"/>
          <w:sz w:val="22"/>
          <w:szCs w:val="22"/>
          <w:lang w:eastAsia="en-US"/>
        </w:rPr>
        <w:t xml:space="preserve">Controlling access at </w:t>
      </w:r>
      <w:r w:rsidR="00FB1236">
        <w:rPr>
          <w:rFonts w:ascii="Arial" w:hAnsi="Arial" w:cs="Arial"/>
          <w:sz w:val="22"/>
          <w:szCs w:val="22"/>
          <w:lang w:eastAsia="en-US"/>
        </w:rPr>
        <w:t>this organisation</w:t>
      </w:r>
      <w:r w:rsidRPr="00300072">
        <w:rPr>
          <w:rFonts w:ascii="Arial" w:hAnsi="Arial" w:cs="Arial"/>
          <w:sz w:val="22"/>
          <w:szCs w:val="22"/>
          <w:lang w:eastAsia="en-US"/>
        </w:rPr>
        <w:t xml:space="preserve"> is particularly difficult given the number of </w:t>
      </w:r>
      <w:r w:rsidR="00CD3B82" w:rsidRPr="00300072">
        <w:rPr>
          <w:rFonts w:ascii="Arial" w:hAnsi="Arial" w:cs="Arial"/>
          <w:sz w:val="22"/>
          <w:szCs w:val="22"/>
          <w:lang w:eastAsia="en-US"/>
        </w:rPr>
        <w:t xml:space="preserve">people </w:t>
      </w:r>
      <w:r w:rsidRPr="00300072">
        <w:rPr>
          <w:rFonts w:ascii="Arial" w:hAnsi="Arial" w:cs="Arial"/>
          <w:sz w:val="22"/>
          <w:szCs w:val="22"/>
          <w:lang w:eastAsia="en-US"/>
        </w:rPr>
        <w:t xml:space="preserve">who visit </w:t>
      </w:r>
      <w:r w:rsidR="00B76139">
        <w:rPr>
          <w:rFonts w:ascii="Arial" w:hAnsi="Arial" w:cs="Arial"/>
          <w:sz w:val="22"/>
          <w:szCs w:val="22"/>
          <w:lang w:eastAsia="en-US"/>
        </w:rPr>
        <w:t>daily</w:t>
      </w:r>
      <w:r w:rsidR="00285204" w:rsidRPr="00300072">
        <w:rPr>
          <w:rFonts w:ascii="Arial" w:hAnsi="Arial" w:cs="Arial"/>
          <w:sz w:val="22"/>
          <w:szCs w:val="22"/>
          <w:lang w:eastAsia="en-US"/>
        </w:rPr>
        <w:t>.</w:t>
      </w:r>
      <w:r w:rsidR="00C81592" w:rsidRPr="00300072">
        <w:rPr>
          <w:rFonts w:ascii="Arial" w:hAnsi="Arial" w:cs="Arial"/>
          <w:sz w:val="22"/>
          <w:szCs w:val="22"/>
          <w:lang w:eastAsia="en-US"/>
        </w:rPr>
        <w:t xml:space="preserve"> </w:t>
      </w:r>
      <w:r w:rsidRPr="00300072">
        <w:rPr>
          <w:rFonts w:ascii="Arial" w:hAnsi="Arial" w:cs="Arial"/>
          <w:sz w:val="22"/>
          <w:szCs w:val="22"/>
          <w:lang w:eastAsia="en-US"/>
        </w:rPr>
        <w:t>It is essential only author</w:t>
      </w:r>
      <w:r w:rsidR="00C81592" w:rsidRPr="00300072">
        <w:rPr>
          <w:rFonts w:ascii="Arial" w:hAnsi="Arial" w:cs="Arial"/>
          <w:sz w:val="22"/>
          <w:szCs w:val="22"/>
          <w:lang w:eastAsia="en-US"/>
        </w:rPr>
        <w:t>ised personnel can access staff-</w:t>
      </w:r>
      <w:r w:rsidRPr="00300072">
        <w:rPr>
          <w:rFonts w:ascii="Arial" w:hAnsi="Arial" w:cs="Arial"/>
          <w:sz w:val="22"/>
          <w:szCs w:val="22"/>
          <w:lang w:eastAsia="en-US"/>
        </w:rPr>
        <w:t>only areas within the building</w:t>
      </w:r>
      <w:r w:rsidR="00E638EC" w:rsidRPr="00300072">
        <w:rPr>
          <w:rFonts w:ascii="Arial" w:hAnsi="Arial" w:cs="Arial"/>
          <w:sz w:val="22"/>
          <w:szCs w:val="22"/>
          <w:lang w:eastAsia="en-US"/>
        </w:rPr>
        <w:t xml:space="preserve">. </w:t>
      </w:r>
    </w:p>
    <w:p w14:paraId="431C658D" w14:textId="337099C8" w:rsidR="00226B1F" w:rsidRPr="00300072" w:rsidRDefault="00226B1F" w:rsidP="001A3ED9">
      <w:pPr>
        <w:rPr>
          <w:rFonts w:ascii="Arial" w:hAnsi="Arial" w:cs="Arial"/>
          <w:sz w:val="22"/>
          <w:szCs w:val="22"/>
          <w:lang w:eastAsia="en-US"/>
        </w:rPr>
      </w:pPr>
    </w:p>
    <w:p w14:paraId="0D3EA2FE" w14:textId="67ACEE3F" w:rsidR="00B76139" w:rsidRDefault="00226B1F" w:rsidP="00B76139">
      <w:pPr>
        <w:rPr>
          <w:rFonts w:ascii="Arial" w:hAnsi="Arial" w:cs="Arial"/>
          <w:sz w:val="22"/>
          <w:szCs w:val="22"/>
          <w:lang w:eastAsia="en-US"/>
        </w:rPr>
      </w:pPr>
      <w:r w:rsidRPr="00300072">
        <w:rPr>
          <w:rFonts w:ascii="Arial" w:hAnsi="Arial" w:cs="Arial"/>
          <w:sz w:val="22"/>
          <w:szCs w:val="22"/>
          <w:lang w:eastAsia="en-US"/>
        </w:rPr>
        <w:t xml:space="preserve">Staff must </w:t>
      </w:r>
      <w:r w:rsidR="00CD3B82" w:rsidRPr="00300072">
        <w:rPr>
          <w:rFonts w:ascii="Arial" w:hAnsi="Arial" w:cs="Arial"/>
          <w:sz w:val="22"/>
          <w:szCs w:val="22"/>
          <w:lang w:eastAsia="en-US"/>
        </w:rPr>
        <w:t xml:space="preserve">ensure that those areas protected with </w:t>
      </w:r>
      <w:r w:rsidR="00B76139">
        <w:rPr>
          <w:rFonts w:ascii="Arial" w:hAnsi="Arial" w:cs="Arial"/>
          <w:sz w:val="22"/>
          <w:szCs w:val="22"/>
          <w:lang w:eastAsia="en-US"/>
        </w:rPr>
        <w:t>Simplex/key card door</w:t>
      </w:r>
      <w:r w:rsidR="00CD3B82" w:rsidRPr="00300072">
        <w:rPr>
          <w:rFonts w:ascii="Arial" w:hAnsi="Arial" w:cs="Arial"/>
          <w:sz w:val="22"/>
          <w:szCs w:val="22"/>
          <w:lang w:eastAsia="en-US"/>
        </w:rPr>
        <w:t xml:space="preserve"> locks </w:t>
      </w:r>
      <w:r w:rsidR="00CE0F57" w:rsidRPr="00300072">
        <w:rPr>
          <w:rFonts w:ascii="Arial" w:hAnsi="Arial" w:cs="Arial"/>
          <w:sz w:val="22"/>
          <w:szCs w:val="22"/>
          <w:lang w:eastAsia="en-US"/>
        </w:rPr>
        <w:t>always remain secure</w:t>
      </w:r>
      <w:r w:rsidR="00CD3B82" w:rsidRPr="00300072">
        <w:rPr>
          <w:rFonts w:ascii="Arial" w:hAnsi="Arial" w:cs="Arial"/>
          <w:sz w:val="22"/>
          <w:szCs w:val="22"/>
          <w:lang w:eastAsia="en-US"/>
        </w:rPr>
        <w:t>; doors must not be wedged open under any circumstances</w:t>
      </w:r>
      <w:r w:rsidR="00C81592" w:rsidRPr="00300072">
        <w:rPr>
          <w:rFonts w:ascii="Arial" w:hAnsi="Arial" w:cs="Arial"/>
          <w:sz w:val="22"/>
          <w:szCs w:val="22"/>
          <w:lang w:eastAsia="en-US"/>
        </w:rPr>
        <w:t>,</w:t>
      </w:r>
      <w:r w:rsidR="00CD3B82" w:rsidRPr="00300072">
        <w:rPr>
          <w:rFonts w:ascii="Arial" w:hAnsi="Arial" w:cs="Arial"/>
          <w:sz w:val="22"/>
          <w:szCs w:val="22"/>
          <w:lang w:eastAsia="en-US"/>
        </w:rPr>
        <w:t xml:space="preserve"> nor are codes to be given to patients or visitors.</w:t>
      </w:r>
      <w:r w:rsidR="00B76139">
        <w:rPr>
          <w:rFonts w:ascii="Arial" w:hAnsi="Arial" w:cs="Arial"/>
          <w:sz w:val="22"/>
          <w:szCs w:val="22"/>
          <w:lang w:eastAsia="en-US"/>
        </w:rPr>
        <w:t xml:space="preserve"> Regular audits will take place to monitor the effectiveness</w:t>
      </w:r>
      <w:r w:rsidR="000747BF">
        <w:rPr>
          <w:rFonts w:ascii="Arial" w:hAnsi="Arial" w:cs="Arial"/>
          <w:sz w:val="22"/>
          <w:szCs w:val="22"/>
          <w:lang w:eastAsia="en-US"/>
        </w:rPr>
        <w:t xml:space="preserve"> of security controls</w:t>
      </w:r>
      <w:r w:rsidR="00B76139">
        <w:rPr>
          <w:rFonts w:ascii="Arial" w:hAnsi="Arial" w:cs="Arial"/>
          <w:sz w:val="22"/>
          <w:szCs w:val="22"/>
          <w:lang w:eastAsia="en-US"/>
        </w:rPr>
        <w:t xml:space="preserve"> and the following can be used to support such audits:</w:t>
      </w:r>
    </w:p>
    <w:p w14:paraId="4E800372" w14:textId="77777777" w:rsidR="00B76139" w:rsidRDefault="00B76139" w:rsidP="00B76139">
      <w:pPr>
        <w:rPr>
          <w:rFonts w:ascii="Arial" w:hAnsi="Arial" w:cs="Arial"/>
          <w:sz w:val="22"/>
          <w:szCs w:val="22"/>
          <w:lang w:eastAsia="en-US"/>
        </w:rPr>
      </w:pPr>
    </w:p>
    <w:p w14:paraId="70E08321" w14:textId="54875BB2" w:rsidR="00C436E7" w:rsidRPr="0040641B" w:rsidRDefault="00C436E7" w:rsidP="00B76139">
      <w:pPr>
        <w:pStyle w:val="ListParagraph"/>
        <w:numPr>
          <w:ilvl w:val="0"/>
          <w:numId w:val="57"/>
        </w:numPr>
        <w:rPr>
          <w:rFonts w:ascii="Arial" w:hAnsi="Arial" w:cs="Arial"/>
          <w:b/>
          <w:bCs/>
        </w:rPr>
      </w:pPr>
      <w:r w:rsidRPr="0040641B">
        <w:rPr>
          <w:rFonts w:ascii="Arial" w:hAnsi="Arial" w:cs="Arial"/>
          <w:b/>
          <w:bCs/>
        </w:rPr>
        <w:t xml:space="preserve">Internal inspection of premises checklist </w:t>
      </w:r>
    </w:p>
    <w:p w14:paraId="1F8196BF" w14:textId="0BBD9A89" w:rsidR="00C436E7" w:rsidRPr="0040641B" w:rsidRDefault="00C436E7" w:rsidP="00300072">
      <w:pPr>
        <w:pStyle w:val="ListParagraph"/>
        <w:numPr>
          <w:ilvl w:val="0"/>
          <w:numId w:val="57"/>
        </w:numPr>
        <w:rPr>
          <w:rStyle w:val="Hyperlink"/>
          <w:rFonts w:ascii="Arial" w:hAnsi="Arial" w:cs="Arial"/>
          <w:b/>
          <w:bCs/>
          <w:color w:val="auto"/>
          <w:u w:val="none"/>
        </w:rPr>
      </w:pPr>
      <w:r w:rsidRPr="0040641B">
        <w:rPr>
          <w:rFonts w:ascii="Arial" w:hAnsi="Arial" w:cs="Arial"/>
          <w:b/>
          <w:bCs/>
        </w:rPr>
        <w:t>External inspection of premises checklist</w:t>
      </w:r>
    </w:p>
    <w:p w14:paraId="20211F2A" w14:textId="77777777" w:rsidR="008734D8" w:rsidRDefault="008734D8" w:rsidP="008734D8">
      <w:pPr>
        <w:rPr>
          <w:rFonts w:ascii="Arial" w:hAnsi="Arial" w:cs="Arial"/>
        </w:rPr>
      </w:pPr>
    </w:p>
    <w:p w14:paraId="1CD9D1BA" w14:textId="733CB72C" w:rsidR="008734D8" w:rsidRDefault="008734D8" w:rsidP="008734D8">
      <w:pPr>
        <w:rPr>
          <w:rFonts w:ascii="Arial" w:hAnsi="Arial" w:cs="Arial"/>
          <w:sz w:val="22"/>
          <w:szCs w:val="22"/>
        </w:rPr>
      </w:pPr>
      <w:r w:rsidRPr="008734D8">
        <w:rPr>
          <w:rFonts w:ascii="Arial" w:hAnsi="Arial" w:cs="Arial"/>
          <w:sz w:val="22"/>
          <w:szCs w:val="22"/>
        </w:rPr>
        <w:t>Door codes will be changed as follows:</w:t>
      </w:r>
    </w:p>
    <w:p w14:paraId="653D103D" w14:textId="77777777" w:rsidR="008734D8" w:rsidRPr="00300072" w:rsidRDefault="008734D8" w:rsidP="008734D8">
      <w:pPr>
        <w:pStyle w:val="ListParagraph"/>
        <w:numPr>
          <w:ilvl w:val="0"/>
          <w:numId w:val="41"/>
        </w:numPr>
        <w:rPr>
          <w:rFonts w:ascii="Arial" w:hAnsi="Arial" w:cs="Arial"/>
        </w:rPr>
      </w:pPr>
      <w:r w:rsidRPr="00300072">
        <w:rPr>
          <w:rFonts w:ascii="Arial" w:hAnsi="Arial" w:cs="Arial"/>
        </w:rPr>
        <w:t>Every six months</w:t>
      </w:r>
    </w:p>
    <w:p w14:paraId="72A4F2B6" w14:textId="77777777" w:rsidR="008734D8" w:rsidRPr="00300072" w:rsidRDefault="008734D8" w:rsidP="008734D8">
      <w:pPr>
        <w:pStyle w:val="ListParagraph"/>
        <w:numPr>
          <w:ilvl w:val="0"/>
          <w:numId w:val="41"/>
        </w:numPr>
        <w:rPr>
          <w:rFonts w:ascii="Arial" w:hAnsi="Arial" w:cs="Arial"/>
        </w:rPr>
      </w:pPr>
      <w:r w:rsidRPr="00300072">
        <w:rPr>
          <w:rFonts w:ascii="Arial" w:hAnsi="Arial" w:cs="Arial"/>
        </w:rPr>
        <w:t xml:space="preserve">When a member of staff leaves their role at the </w:t>
      </w:r>
      <w:r>
        <w:rPr>
          <w:rFonts w:ascii="Arial" w:hAnsi="Arial" w:cs="Arial"/>
        </w:rPr>
        <w:t>organisation</w:t>
      </w:r>
    </w:p>
    <w:p w14:paraId="3D00284D" w14:textId="77777777" w:rsidR="008734D8" w:rsidRPr="00300072" w:rsidRDefault="008734D8" w:rsidP="008734D8">
      <w:pPr>
        <w:pStyle w:val="ListParagraph"/>
        <w:numPr>
          <w:ilvl w:val="0"/>
          <w:numId w:val="41"/>
        </w:numPr>
        <w:rPr>
          <w:rFonts w:ascii="Arial" w:hAnsi="Arial" w:cs="Arial"/>
        </w:rPr>
      </w:pPr>
      <w:r w:rsidRPr="00300072">
        <w:rPr>
          <w:rFonts w:ascii="Arial" w:hAnsi="Arial" w:cs="Arial"/>
        </w:rPr>
        <w:t>In the event of a security breach</w:t>
      </w:r>
    </w:p>
    <w:p w14:paraId="779EB781" w14:textId="28ADCCD4" w:rsidR="008734D8" w:rsidRPr="008734D8" w:rsidRDefault="008734D8" w:rsidP="008734D8">
      <w:pPr>
        <w:pStyle w:val="ListParagraph"/>
        <w:numPr>
          <w:ilvl w:val="0"/>
          <w:numId w:val="41"/>
        </w:numPr>
        <w:rPr>
          <w:rFonts w:ascii="Arial" w:hAnsi="Arial" w:cs="Arial"/>
        </w:rPr>
      </w:pPr>
      <w:r w:rsidRPr="00300072">
        <w:rPr>
          <w:rFonts w:ascii="Arial" w:hAnsi="Arial" w:cs="Arial"/>
        </w:rPr>
        <w:t xml:space="preserve">At any other time </w:t>
      </w:r>
      <w:r w:rsidR="008B3154">
        <w:rPr>
          <w:rFonts w:ascii="Arial" w:hAnsi="Arial" w:cs="Arial"/>
        </w:rPr>
        <w:t xml:space="preserve">if </w:t>
      </w:r>
      <w:r w:rsidRPr="00300072">
        <w:rPr>
          <w:rFonts w:ascii="Arial" w:hAnsi="Arial" w:cs="Arial"/>
        </w:rPr>
        <w:t>it is deemed appropriate to do so by the management team</w:t>
      </w:r>
    </w:p>
    <w:p w14:paraId="702EBF1F" w14:textId="5930040E" w:rsidR="00CD3B82" w:rsidRPr="00300072" w:rsidRDefault="00CD3B82" w:rsidP="00CD3B82">
      <w:pPr>
        <w:pStyle w:val="Heading2"/>
        <w:rPr>
          <w:rFonts w:ascii="Arial" w:hAnsi="Arial" w:cs="Arial"/>
          <w:smallCaps w:val="0"/>
          <w:sz w:val="24"/>
          <w:szCs w:val="24"/>
          <w:lang w:val="en-GB"/>
        </w:rPr>
      </w:pPr>
      <w:bookmarkStart w:id="62" w:name="_Toc173752813"/>
      <w:r w:rsidRPr="00300072">
        <w:rPr>
          <w:rFonts w:ascii="Arial" w:hAnsi="Arial" w:cs="Arial"/>
          <w:smallCaps w:val="0"/>
          <w:sz w:val="24"/>
          <w:szCs w:val="24"/>
          <w:lang w:val="en-GB"/>
        </w:rPr>
        <w:t>Staff identification</w:t>
      </w:r>
      <w:bookmarkEnd w:id="62"/>
    </w:p>
    <w:p w14:paraId="2218673A" w14:textId="1D3CE341" w:rsidR="00CD3B82" w:rsidRPr="00300072" w:rsidRDefault="00CD3B82" w:rsidP="00CD3B82">
      <w:pPr>
        <w:rPr>
          <w:lang w:eastAsia="en-US"/>
        </w:rPr>
      </w:pPr>
    </w:p>
    <w:p w14:paraId="77768145" w14:textId="703CD567" w:rsidR="00CD3B82" w:rsidRPr="00300072" w:rsidRDefault="00CD3B82" w:rsidP="001A3ED9">
      <w:pPr>
        <w:rPr>
          <w:rFonts w:ascii="Arial" w:hAnsi="Arial" w:cs="Arial"/>
          <w:sz w:val="22"/>
          <w:szCs w:val="22"/>
          <w:lang w:eastAsia="en-US"/>
        </w:rPr>
      </w:pPr>
      <w:r w:rsidRPr="00300072">
        <w:rPr>
          <w:rFonts w:ascii="Arial" w:hAnsi="Arial" w:cs="Arial"/>
          <w:sz w:val="22"/>
          <w:szCs w:val="22"/>
          <w:lang w:eastAsia="en-US"/>
        </w:rPr>
        <w:t xml:space="preserve">All staff </w:t>
      </w:r>
      <w:r w:rsidR="00B76139">
        <w:rPr>
          <w:rFonts w:ascii="Arial" w:hAnsi="Arial" w:cs="Arial"/>
          <w:sz w:val="22"/>
          <w:szCs w:val="22"/>
          <w:lang w:eastAsia="en-US"/>
        </w:rPr>
        <w:t>must</w:t>
      </w:r>
      <w:r w:rsidR="00CE0F57" w:rsidRPr="00300072">
        <w:rPr>
          <w:rFonts w:ascii="Arial" w:hAnsi="Arial" w:cs="Arial"/>
          <w:sz w:val="22"/>
          <w:szCs w:val="22"/>
          <w:lang w:eastAsia="en-US"/>
        </w:rPr>
        <w:t xml:space="preserve"> wear their NHS identification badge</w:t>
      </w:r>
      <w:r w:rsidR="00C76AAD" w:rsidRPr="00300072">
        <w:rPr>
          <w:rFonts w:ascii="Arial" w:hAnsi="Arial" w:cs="Arial"/>
          <w:sz w:val="22"/>
          <w:szCs w:val="22"/>
          <w:lang w:eastAsia="en-US"/>
        </w:rPr>
        <w:t xml:space="preserve"> when on the premises</w:t>
      </w:r>
      <w:r w:rsidR="00B76139">
        <w:rPr>
          <w:rFonts w:ascii="Arial" w:hAnsi="Arial" w:cs="Arial"/>
          <w:sz w:val="22"/>
          <w:szCs w:val="22"/>
          <w:lang w:eastAsia="en-US"/>
        </w:rPr>
        <w:t xml:space="preserve"> as this not only supports </w:t>
      </w:r>
      <w:r w:rsidR="009B0A63">
        <w:rPr>
          <w:rFonts w:ascii="Arial" w:hAnsi="Arial" w:cs="Arial"/>
          <w:sz w:val="22"/>
          <w:szCs w:val="22"/>
          <w:lang w:eastAsia="en-US"/>
        </w:rPr>
        <w:t xml:space="preserve">security arrangements, but helps patients and visitors </w:t>
      </w:r>
      <w:r w:rsidR="000747BF">
        <w:rPr>
          <w:rFonts w:ascii="Arial" w:hAnsi="Arial" w:cs="Arial"/>
          <w:sz w:val="22"/>
          <w:szCs w:val="22"/>
          <w:lang w:eastAsia="en-US"/>
        </w:rPr>
        <w:t xml:space="preserve">to </w:t>
      </w:r>
      <w:r w:rsidR="009B0A63">
        <w:rPr>
          <w:rFonts w:ascii="Arial" w:hAnsi="Arial" w:cs="Arial"/>
          <w:sz w:val="22"/>
          <w:szCs w:val="22"/>
          <w:lang w:eastAsia="en-US"/>
        </w:rPr>
        <w:t>identify staff members.</w:t>
      </w:r>
    </w:p>
    <w:p w14:paraId="48AB7A4B" w14:textId="6E2C0CD4" w:rsidR="00CD3B82" w:rsidRPr="00300072" w:rsidRDefault="00A97692" w:rsidP="00CD3B82">
      <w:pPr>
        <w:pStyle w:val="Heading2"/>
        <w:rPr>
          <w:rFonts w:ascii="Arial" w:hAnsi="Arial" w:cs="Arial"/>
          <w:smallCaps w:val="0"/>
          <w:sz w:val="24"/>
          <w:szCs w:val="24"/>
          <w:lang w:val="en-GB"/>
        </w:rPr>
      </w:pPr>
      <w:bookmarkStart w:id="63" w:name="_Toc173752814"/>
      <w:r>
        <w:rPr>
          <w:rFonts w:ascii="Arial" w:hAnsi="Arial" w:cs="Arial"/>
          <w:smallCaps w:val="0"/>
          <w:sz w:val="24"/>
          <w:szCs w:val="24"/>
          <w:lang w:val="en-GB"/>
        </w:rPr>
        <w:t>Maintaining awareness</w:t>
      </w:r>
      <w:bookmarkEnd w:id="63"/>
    </w:p>
    <w:p w14:paraId="25DA7446" w14:textId="77777777" w:rsidR="00CD3B82" w:rsidRPr="00300072" w:rsidRDefault="00CD3B82" w:rsidP="001A3ED9">
      <w:pPr>
        <w:rPr>
          <w:rFonts w:ascii="Arial" w:hAnsi="Arial" w:cs="Arial"/>
          <w:sz w:val="22"/>
          <w:szCs w:val="22"/>
          <w:lang w:eastAsia="en-US"/>
        </w:rPr>
      </w:pPr>
    </w:p>
    <w:p w14:paraId="7F402714" w14:textId="3D20AE65" w:rsidR="00C76AAD" w:rsidRDefault="00C76AAD" w:rsidP="00C76AAD">
      <w:pPr>
        <w:rPr>
          <w:rFonts w:ascii="Arial" w:hAnsi="Arial" w:cs="Arial"/>
          <w:sz w:val="22"/>
          <w:szCs w:val="22"/>
        </w:rPr>
      </w:pPr>
      <w:r w:rsidRPr="00300072">
        <w:rPr>
          <w:rFonts w:ascii="Arial" w:hAnsi="Arial" w:cs="Arial"/>
          <w:sz w:val="22"/>
          <w:szCs w:val="22"/>
        </w:rPr>
        <w:t>To maintain effective security,</w:t>
      </w:r>
      <w:r w:rsidR="00AF4B28" w:rsidRPr="00300072">
        <w:rPr>
          <w:rFonts w:ascii="Arial" w:hAnsi="Arial" w:cs="Arial"/>
          <w:sz w:val="22"/>
          <w:szCs w:val="22"/>
        </w:rPr>
        <w:t xml:space="preserve"> when entering or leaving staff-</w:t>
      </w:r>
      <w:r w:rsidRPr="00300072">
        <w:rPr>
          <w:rFonts w:ascii="Arial" w:hAnsi="Arial" w:cs="Arial"/>
          <w:sz w:val="22"/>
          <w:szCs w:val="22"/>
        </w:rPr>
        <w:t xml:space="preserve">only areas, all </w:t>
      </w:r>
      <w:r w:rsidR="00005C11" w:rsidRPr="00300072">
        <w:rPr>
          <w:rFonts w:ascii="Arial" w:hAnsi="Arial" w:cs="Arial"/>
          <w:sz w:val="22"/>
          <w:szCs w:val="22"/>
        </w:rPr>
        <w:t>staff</w:t>
      </w:r>
      <w:r w:rsidRPr="00300072">
        <w:rPr>
          <w:rFonts w:ascii="Arial" w:hAnsi="Arial" w:cs="Arial"/>
          <w:sz w:val="22"/>
          <w:szCs w:val="22"/>
        </w:rPr>
        <w:t xml:space="preserve"> must be aware of ‘tailgaters’ </w:t>
      </w:r>
      <w:r w:rsidR="008734D8">
        <w:rPr>
          <w:rFonts w:ascii="Arial" w:hAnsi="Arial" w:cs="Arial"/>
          <w:sz w:val="22"/>
          <w:szCs w:val="22"/>
        </w:rPr>
        <w:t xml:space="preserve">who try </w:t>
      </w:r>
      <w:r w:rsidR="000747BF">
        <w:rPr>
          <w:rFonts w:ascii="Arial" w:hAnsi="Arial" w:cs="Arial"/>
          <w:sz w:val="22"/>
          <w:szCs w:val="22"/>
        </w:rPr>
        <w:t>to</w:t>
      </w:r>
      <w:r w:rsidR="008734D8">
        <w:rPr>
          <w:rFonts w:ascii="Arial" w:hAnsi="Arial" w:cs="Arial"/>
          <w:sz w:val="22"/>
          <w:szCs w:val="22"/>
        </w:rPr>
        <w:t xml:space="preserve"> follow them into restricted areas. Staff are permitted to challenge</w:t>
      </w:r>
      <w:r w:rsidRPr="00300072">
        <w:rPr>
          <w:rFonts w:ascii="Arial" w:hAnsi="Arial" w:cs="Arial"/>
          <w:sz w:val="22"/>
          <w:szCs w:val="22"/>
        </w:rPr>
        <w:t xml:space="preserve"> anyon</w:t>
      </w:r>
      <w:r w:rsidR="00AF4B28" w:rsidRPr="00300072">
        <w:rPr>
          <w:rFonts w:ascii="Arial" w:hAnsi="Arial" w:cs="Arial"/>
          <w:sz w:val="22"/>
          <w:szCs w:val="22"/>
        </w:rPr>
        <w:t>e who is trying to access staff-</w:t>
      </w:r>
      <w:r w:rsidRPr="00300072">
        <w:rPr>
          <w:rFonts w:ascii="Arial" w:hAnsi="Arial" w:cs="Arial"/>
          <w:sz w:val="22"/>
          <w:szCs w:val="22"/>
        </w:rPr>
        <w:t xml:space="preserve">only areas if they do not </w:t>
      </w:r>
      <w:r w:rsidRPr="00300072">
        <w:rPr>
          <w:rFonts w:ascii="Arial" w:hAnsi="Arial" w:cs="Arial"/>
          <w:sz w:val="22"/>
          <w:szCs w:val="22"/>
        </w:rPr>
        <w:lastRenderedPageBreak/>
        <w:t>have the appropriate ID.</w:t>
      </w:r>
      <w:r w:rsidR="008734D8">
        <w:rPr>
          <w:rFonts w:ascii="Arial" w:hAnsi="Arial" w:cs="Arial"/>
          <w:sz w:val="22"/>
          <w:szCs w:val="22"/>
        </w:rPr>
        <w:t xml:space="preserve"> Should staff have concerns, they are to speak with a member of the management team immediately. </w:t>
      </w:r>
    </w:p>
    <w:p w14:paraId="5476283C" w14:textId="77777777" w:rsidR="006439F2" w:rsidRDefault="006439F2" w:rsidP="00C76AAD">
      <w:pPr>
        <w:rPr>
          <w:rFonts w:ascii="Arial" w:hAnsi="Arial" w:cs="Arial"/>
          <w:sz w:val="22"/>
          <w:szCs w:val="22"/>
        </w:rPr>
      </w:pPr>
    </w:p>
    <w:p w14:paraId="1576B471" w14:textId="22FA06E0" w:rsidR="006439F2" w:rsidRPr="00300072" w:rsidRDefault="006439F2" w:rsidP="00C76AAD">
      <w:pPr>
        <w:rPr>
          <w:rFonts w:ascii="Arial" w:hAnsi="Arial" w:cs="Arial"/>
          <w:sz w:val="22"/>
          <w:szCs w:val="22"/>
        </w:rPr>
      </w:pPr>
      <w:r w:rsidRPr="00300072">
        <w:rPr>
          <w:rFonts w:ascii="Arial" w:hAnsi="Arial" w:cs="Arial"/>
          <w:sz w:val="22"/>
          <w:szCs w:val="22"/>
        </w:rPr>
        <w:t>There may be on occasion a requirement for patients to visit staff-only areas</w:t>
      </w:r>
      <w:r>
        <w:rPr>
          <w:rFonts w:ascii="Arial" w:hAnsi="Arial" w:cs="Arial"/>
          <w:sz w:val="22"/>
          <w:szCs w:val="22"/>
        </w:rPr>
        <w:t>,</w:t>
      </w:r>
      <w:r w:rsidRPr="00300072">
        <w:rPr>
          <w:rFonts w:ascii="Arial" w:hAnsi="Arial" w:cs="Arial"/>
          <w:sz w:val="22"/>
          <w:szCs w:val="22"/>
        </w:rPr>
        <w:t xml:space="preserve"> for example for them to meet a member of the management team. In such instances, they are to be issued with a visitor badge and escorted from and back to the reception area.    </w:t>
      </w:r>
    </w:p>
    <w:p w14:paraId="01D430EC" w14:textId="7948029E" w:rsidR="00BF33FA" w:rsidRPr="00300072" w:rsidRDefault="00C0713B" w:rsidP="00BF33FA">
      <w:pPr>
        <w:pStyle w:val="Heading2"/>
        <w:rPr>
          <w:rFonts w:ascii="Arial" w:hAnsi="Arial" w:cs="Arial"/>
          <w:smallCaps w:val="0"/>
          <w:sz w:val="24"/>
          <w:szCs w:val="24"/>
          <w:lang w:val="en-GB"/>
        </w:rPr>
      </w:pPr>
      <w:bookmarkStart w:id="64" w:name="_Toc173752815"/>
      <w:r w:rsidRPr="00300072">
        <w:rPr>
          <w:rFonts w:ascii="Arial" w:hAnsi="Arial" w:cs="Arial"/>
          <w:smallCaps w:val="0"/>
          <w:sz w:val="24"/>
          <w:szCs w:val="24"/>
          <w:lang w:val="en-GB"/>
        </w:rPr>
        <w:t>Visitor and contractor access</w:t>
      </w:r>
      <w:bookmarkEnd w:id="64"/>
    </w:p>
    <w:p w14:paraId="7B97982F" w14:textId="01B642C2" w:rsidR="00285204" w:rsidRPr="00300072" w:rsidRDefault="00285204" w:rsidP="00285204">
      <w:pPr>
        <w:rPr>
          <w:lang w:eastAsia="en-US"/>
        </w:rPr>
      </w:pPr>
    </w:p>
    <w:p w14:paraId="71B3C19D" w14:textId="0D7C70B5" w:rsidR="00FF0D4F" w:rsidRPr="00300072" w:rsidRDefault="00A7080E" w:rsidP="00285204">
      <w:pPr>
        <w:rPr>
          <w:rFonts w:ascii="Arial" w:hAnsi="Arial" w:cs="Arial"/>
          <w:sz w:val="22"/>
          <w:szCs w:val="22"/>
          <w:lang w:eastAsia="en-US"/>
        </w:rPr>
      </w:pPr>
      <w:r w:rsidRPr="00300072">
        <w:rPr>
          <w:rFonts w:ascii="Arial" w:hAnsi="Arial" w:cs="Arial"/>
          <w:sz w:val="22"/>
          <w:szCs w:val="22"/>
          <w:lang w:eastAsia="en-US"/>
        </w:rPr>
        <w:t xml:space="preserve">All visitors and contractors are to sign in and out of the </w:t>
      </w:r>
      <w:r w:rsidR="003357B0">
        <w:rPr>
          <w:rFonts w:ascii="Arial" w:hAnsi="Arial" w:cs="Arial"/>
          <w:sz w:val="22"/>
          <w:szCs w:val="22"/>
          <w:lang w:eastAsia="en-US"/>
        </w:rPr>
        <w:t>organisation</w:t>
      </w:r>
      <w:r w:rsidRPr="00300072">
        <w:rPr>
          <w:rFonts w:ascii="Arial" w:hAnsi="Arial" w:cs="Arial"/>
          <w:sz w:val="22"/>
          <w:szCs w:val="22"/>
          <w:lang w:eastAsia="en-US"/>
        </w:rPr>
        <w:t xml:space="preserve"> in the visitor </w:t>
      </w:r>
      <w:r w:rsidR="00AF4B28" w:rsidRPr="00300072">
        <w:rPr>
          <w:rFonts w:ascii="Arial" w:hAnsi="Arial" w:cs="Arial"/>
          <w:sz w:val="22"/>
          <w:szCs w:val="22"/>
          <w:lang w:eastAsia="en-US"/>
        </w:rPr>
        <w:t>log</w:t>
      </w:r>
      <w:r w:rsidR="006439F2">
        <w:rPr>
          <w:rFonts w:ascii="Arial" w:hAnsi="Arial" w:cs="Arial"/>
          <w:sz w:val="22"/>
          <w:szCs w:val="22"/>
          <w:lang w:eastAsia="en-US"/>
        </w:rPr>
        <w:t>.</w:t>
      </w:r>
      <w:r w:rsidR="00AF4B28" w:rsidRPr="00300072">
        <w:rPr>
          <w:rFonts w:ascii="Arial" w:hAnsi="Arial" w:cs="Arial"/>
          <w:sz w:val="22"/>
          <w:szCs w:val="22"/>
          <w:lang w:eastAsia="en-US"/>
        </w:rPr>
        <w:t xml:space="preserve"> </w:t>
      </w:r>
      <w:r w:rsidRPr="00300072">
        <w:rPr>
          <w:rFonts w:ascii="Arial" w:hAnsi="Arial" w:cs="Arial"/>
          <w:sz w:val="22"/>
          <w:szCs w:val="22"/>
          <w:lang w:eastAsia="en-US"/>
        </w:rPr>
        <w:t>Any visitor or contractor who require</w:t>
      </w:r>
      <w:r w:rsidR="00AF4B28" w:rsidRPr="00300072">
        <w:rPr>
          <w:rFonts w:ascii="Arial" w:hAnsi="Arial" w:cs="Arial"/>
          <w:sz w:val="22"/>
          <w:szCs w:val="22"/>
          <w:lang w:eastAsia="en-US"/>
        </w:rPr>
        <w:t>s access to staff-</w:t>
      </w:r>
      <w:r w:rsidRPr="00300072">
        <w:rPr>
          <w:rFonts w:ascii="Arial" w:hAnsi="Arial" w:cs="Arial"/>
          <w:sz w:val="22"/>
          <w:szCs w:val="22"/>
          <w:lang w:eastAsia="en-US"/>
        </w:rPr>
        <w:t xml:space="preserve">only areas will be issued with a visitor badge and escorted </w:t>
      </w:r>
      <w:r w:rsidR="00AF4B28" w:rsidRPr="00300072">
        <w:rPr>
          <w:rFonts w:ascii="Arial" w:hAnsi="Arial" w:cs="Arial"/>
          <w:sz w:val="22"/>
          <w:szCs w:val="22"/>
          <w:lang w:eastAsia="en-US"/>
        </w:rPr>
        <w:t>by their host when inside staff-</w:t>
      </w:r>
      <w:r w:rsidRPr="00300072">
        <w:rPr>
          <w:rFonts w:ascii="Arial" w:hAnsi="Arial" w:cs="Arial"/>
          <w:sz w:val="22"/>
          <w:szCs w:val="22"/>
          <w:lang w:eastAsia="en-US"/>
        </w:rPr>
        <w:t xml:space="preserve">only areas. </w:t>
      </w:r>
    </w:p>
    <w:p w14:paraId="482BAD5F" w14:textId="119DE701" w:rsidR="00285204" w:rsidRPr="00300072" w:rsidRDefault="00A7080E" w:rsidP="00285204">
      <w:pPr>
        <w:rPr>
          <w:rFonts w:ascii="Arial" w:hAnsi="Arial" w:cs="Arial"/>
          <w:sz w:val="22"/>
          <w:szCs w:val="22"/>
          <w:lang w:eastAsia="en-US"/>
        </w:rPr>
      </w:pPr>
      <w:r w:rsidRPr="00300072">
        <w:rPr>
          <w:rFonts w:ascii="Arial" w:hAnsi="Arial" w:cs="Arial"/>
          <w:sz w:val="22"/>
          <w:szCs w:val="22"/>
          <w:lang w:eastAsia="en-US"/>
        </w:rPr>
        <w:t xml:space="preserve"> </w:t>
      </w:r>
    </w:p>
    <w:p w14:paraId="3EE5F15B" w14:textId="724DB172" w:rsidR="003C13E1" w:rsidRPr="00300072" w:rsidRDefault="006439F2" w:rsidP="00285204">
      <w:pPr>
        <w:rPr>
          <w:rFonts w:ascii="Arial" w:hAnsi="Arial" w:cs="Arial"/>
          <w:sz w:val="22"/>
          <w:szCs w:val="22"/>
          <w:lang w:eastAsia="en-US"/>
        </w:rPr>
      </w:pPr>
      <w:r>
        <w:rPr>
          <w:rFonts w:ascii="Arial" w:hAnsi="Arial" w:cs="Arial"/>
          <w:sz w:val="22"/>
          <w:szCs w:val="22"/>
          <w:lang w:eastAsia="en-US"/>
        </w:rPr>
        <w:t>The organisation’s visitor log contains the</w:t>
      </w:r>
      <w:r w:rsidR="003C13E1" w:rsidRPr="00300072">
        <w:rPr>
          <w:rFonts w:ascii="Arial" w:hAnsi="Arial" w:cs="Arial"/>
          <w:sz w:val="22"/>
          <w:szCs w:val="22"/>
          <w:lang w:eastAsia="en-US"/>
        </w:rPr>
        <w:t xml:space="preserve"> following information:</w:t>
      </w:r>
    </w:p>
    <w:p w14:paraId="5071A9DB" w14:textId="2F6F110F" w:rsidR="003C13E1" w:rsidRPr="00300072" w:rsidRDefault="003C13E1" w:rsidP="00285204">
      <w:pPr>
        <w:rPr>
          <w:rFonts w:ascii="Arial" w:hAnsi="Arial" w:cs="Arial"/>
          <w:sz w:val="22"/>
          <w:szCs w:val="22"/>
          <w:lang w:eastAsia="en-US"/>
        </w:rPr>
      </w:pPr>
    </w:p>
    <w:p w14:paraId="5EA54DE1" w14:textId="19DB0BFA" w:rsidR="003C13E1" w:rsidRPr="00300072" w:rsidRDefault="003C13E1" w:rsidP="003C13E1">
      <w:pPr>
        <w:pStyle w:val="ListParagraph"/>
        <w:numPr>
          <w:ilvl w:val="0"/>
          <w:numId w:val="43"/>
        </w:numPr>
        <w:rPr>
          <w:rFonts w:ascii="Arial" w:hAnsi="Arial" w:cs="Arial"/>
        </w:rPr>
      </w:pPr>
      <w:r w:rsidRPr="00300072">
        <w:rPr>
          <w:rFonts w:ascii="Arial" w:hAnsi="Arial" w:cs="Arial"/>
        </w:rPr>
        <w:t>The date</w:t>
      </w:r>
    </w:p>
    <w:p w14:paraId="52EE289E" w14:textId="0AF61C79" w:rsidR="003C13E1" w:rsidRPr="00300072" w:rsidRDefault="003C13E1" w:rsidP="003C13E1">
      <w:pPr>
        <w:pStyle w:val="ListParagraph"/>
        <w:numPr>
          <w:ilvl w:val="0"/>
          <w:numId w:val="43"/>
        </w:numPr>
        <w:rPr>
          <w:rFonts w:ascii="Arial" w:hAnsi="Arial" w:cs="Arial"/>
        </w:rPr>
      </w:pPr>
      <w:r w:rsidRPr="00300072">
        <w:rPr>
          <w:rFonts w:ascii="Arial" w:hAnsi="Arial" w:cs="Arial"/>
        </w:rPr>
        <w:t>Visitor</w:t>
      </w:r>
      <w:r w:rsidR="00300072">
        <w:rPr>
          <w:rFonts w:ascii="Arial" w:hAnsi="Arial" w:cs="Arial"/>
        </w:rPr>
        <w:t>/</w:t>
      </w:r>
      <w:r w:rsidR="00D55908" w:rsidRPr="00300072">
        <w:rPr>
          <w:rFonts w:ascii="Arial" w:hAnsi="Arial" w:cs="Arial"/>
        </w:rPr>
        <w:t>contractor</w:t>
      </w:r>
      <w:r w:rsidRPr="00300072">
        <w:rPr>
          <w:rFonts w:ascii="Arial" w:hAnsi="Arial" w:cs="Arial"/>
        </w:rPr>
        <w:t xml:space="preserve"> name</w:t>
      </w:r>
    </w:p>
    <w:p w14:paraId="6E717672" w14:textId="7ED4A74B" w:rsidR="003C13E1" w:rsidRPr="00300072" w:rsidRDefault="00AF4B28" w:rsidP="003C13E1">
      <w:pPr>
        <w:pStyle w:val="ListParagraph"/>
        <w:numPr>
          <w:ilvl w:val="0"/>
          <w:numId w:val="43"/>
        </w:numPr>
        <w:rPr>
          <w:rFonts w:ascii="Arial" w:hAnsi="Arial" w:cs="Arial"/>
        </w:rPr>
      </w:pPr>
      <w:r w:rsidRPr="00300072">
        <w:rPr>
          <w:rFonts w:ascii="Arial" w:hAnsi="Arial" w:cs="Arial"/>
        </w:rPr>
        <w:t xml:space="preserve">The company </w:t>
      </w:r>
      <w:r w:rsidR="00D55908" w:rsidRPr="00300072">
        <w:rPr>
          <w:rFonts w:ascii="Arial" w:hAnsi="Arial" w:cs="Arial"/>
        </w:rPr>
        <w:t>they</w:t>
      </w:r>
      <w:r w:rsidR="003C13E1" w:rsidRPr="00300072">
        <w:rPr>
          <w:rFonts w:ascii="Arial" w:hAnsi="Arial" w:cs="Arial"/>
        </w:rPr>
        <w:t xml:space="preserve"> represent</w:t>
      </w:r>
    </w:p>
    <w:p w14:paraId="55976895" w14:textId="3792E8AA" w:rsidR="003C13E1" w:rsidRPr="00300072" w:rsidRDefault="00AF4B28" w:rsidP="003C13E1">
      <w:pPr>
        <w:pStyle w:val="ListParagraph"/>
        <w:numPr>
          <w:ilvl w:val="0"/>
          <w:numId w:val="43"/>
        </w:numPr>
        <w:rPr>
          <w:rFonts w:ascii="Arial" w:hAnsi="Arial" w:cs="Arial"/>
        </w:rPr>
      </w:pPr>
      <w:r w:rsidRPr="00300072">
        <w:rPr>
          <w:rFonts w:ascii="Arial" w:hAnsi="Arial" w:cs="Arial"/>
        </w:rPr>
        <w:t xml:space="preserve">Who </w:t>
      </w:r>
      <w:r w:rsidR="00FF0D4F" w:rsidRPr="00300072">
        <w:rPr>
          <w:rFonts w:ascii="Arial" w:hAnsi="Arial" w:cs="Arial"/>
        </w:rPr>
        <w:t>they are</w:t>
      </w:r>
      <w:r w:rsidR="003C13E1" w:rsidRPr="00300072">
        <w:rPr>
          <w:rFonts w:ascii="Arial" w:hAnsi="Arial" w:cs="Arial"/>
        </w:rPr>
        <w:t xml:space="preserve"> visiting</w:t>
      </w:r>
    </w:p>
    <w:p w14:paraId="255E51D1" w14:textId="4CD7D2D0" w:rsidR="003C13E1" w:rsidRPr="00300072" w:rsidRDefault="003C13E1" w:rsidP="003C13E1">
      <w:pPr>
        <w:pStyle w:val="ListParagraph"/>
        <w:numPr>
          <w:ilvl w:val="0"/>
          <w:numId w:val="43"/>
        </w:numPr>
        <w:rPr>
          <w:rFonts w:ascii="Arial" w:hAnsi="Arial" w:cs="Arial"/>
        </w:rPr>
      </w:pPr>
      <w:r w:rsidRPr="00300072">
        <w:rPr>
          <w:rFonts w:ascii="Arial" w:hAnsi="Arial" w:cs="Arial"/>
        </w:rPr>
        <w:t>Time in and time out</w:t>
      </w:r>
    </w:p>
    <w:p w14:paraId="0EBF509B" w14:textId="63CD57DE" w:rsidR="003C13E1" w:rsidRPr="00300072" w:rsidRDefault="003C13E1" w:rsidP="003C13E1">
      <w:pPr>
        <w:pStyle w:val="ListParagraph"/>
        <w:numPr>
          <w:ilvl w:val="0"/>
          <w:numId w:val="43"/>
        </w:numPr>
        <w:rPr>
          <w:rFonts w:ascii="Arial" w:hAnsi="Arial" w:cs="Arial"/>
        </w:rPr>
      </w:pPr>
      <w:r w:rsidRPr="00300072">
        <w:rPr>
          <w:rFonts w:ascii="Arial" w:hAnsi="Arial" w:cs="Arial"/>
        </w:rPr>
        <w:t>If applicable, vehicle registration</w:t>
      </w:r>
    </w:p>
    <w:p w14:paraId="57B0D0F0" w14:textId="44A9FEAA" w:rsidR="003C13E1" w:rsidRPr="00300072" w:rsidRDefault="003C13E1" w:rsidP="003C13E1">
      <w:pPr>
        <w:rPr>
          <w:rFonts w:ascii="Arial" w:hAnsi="Arial" w:cs="Arial"/>
        </w:rPr>
      </w:pPr>
    </w:p>
    <w:p w14:paraId="5C483111" w14:textId="1A93BA21" w:rsidR="00D70129" w:rsidRDefault="00D55908" w:rsidP="003C13E1">
      <w:pPr>
        <w:rPr>
          <w:rFonts w:ascii="Arial" w:hAnsi="Arial" w:cs="Arial"/>
          <w:sz w:val="22"/>
          <w:szCs w:val="22"/>
        </w:rPr>
      </w:pPr>
      <w:r w:rsidRPr="00300072">
        <w:rPr>
          <w:rFonts w:ascii="Arial" w:hAnsi="Arial" w:cs="Arial"/>
          <w:sz w:val="22"/>
          <w:szCs w:val="22"/>
        </w:rPr>
        <w:t xml:space="preserve">Upon arrival, reception </w:t>
      </w:r>
      <w:r w:rsidR="003C13E1" w:rsidRPr="00300072">
        <w:rPr>
          <w:rFonts w:ascii="Arial" w:hAnsi="Arial" w:cs="Arial"/>
          <w:sz w:val="22"/>
          <w:szCs w:val="22"/>
        </w:rPr>
        <w:t xml:space="preserve">staff must ensure </w:t>
      </w:r>
      <w:r w:rsidR="00AF4B28" w:rsidRPr="00300072">
        <w:rPr>
          <w:rFonts w:ascii="Arial" w:hAnsi="Arial" w:cs="Arial"/>
          <w:sz w:val="22"/>
          <w:szCs w:val="22"/>
        </w:rPr>
        <w:t xml:space="preserve">that </w:t>
      </w:r>
      <w:r w:rsidR="003C13E1" w:rsidRPr="00300072">
        <w:rPr>
          <w:rFonts w:ascii="Arial" w:hAnsi="Arial" w:cs="Arial"/>
          <w:sz w:val="22"/>
          <w:szCs w:val="22"/>
        </w:rPr>
        <w:t>visitors and contractors</w:t>
      </w:r>
      <w:r w:rsidR="00FF0D4F" w:rsidRPr="00300072">
        <w:rPr>
          <w:rFonts w:ascii="Arial" w:hAnsi="Arial" w:cs="Arial"/>
          <w:sz w:val="22"/>
          <w:szCs w:val="22"/>
        </w:rPr>
        <w:t xml:space="preserve"> </w:t>
      </w:r>
      <w:r w:rsidR="00D70129">
        <w:rPr>
          <w:rFonts w:ascii="Arial" w:hAnsi="Arial" w:cs="Arial"/>
          <w:sz w:val="22"/>
          <w:szCs w:val="22"/>
        </w:rPr>
        <w:t>both sign the visitor</w:t>
      </w:r>
      <w:r w:rsidR="00A86A32">
        <w:rPr>
          <w:rFonts w:ascii="Arial" w:hAnsi="Arial" w:cs="Arial"/>
          <w:sz w:val="22"/>
          <w:szCs w:val="22"/>
        </w:rPr>
        <w:t xml:space="preserve"> log</w:t>
      </w:r>
      <w:r w:rsidR="00D70129">
        <w:rPr>
          <w:rFonts w:ascii="Arial" w:hAnsi="Arial" w:cs="Arial"/>
          <w:sz w:val="22"/>
          <w:szCs w:val="22"/>
        </w:rPr>
        <w:t xml:space="preserve"> and </w:t>
      </w:r>
      <w:r w:rsidR="00FF0D4F" w:rsidRPr="00300072">
        <w:rPr>
          <w:rFonts w:ascii="Arial" w:hAnsi="Arial" w:cs="Arial"/>
          <w:sz w:val="22"/>
          <w:szCs w:val="22"/>
        </w:rPr>
        <w:t xml:space="preserve">complete the </w:t>
      </w:r>
      <w:hyperlink r:id="rId9" w:history="1">
        <w:r w:rsidR="000E1F96" w:rsidRPr="00300072">
          <w:rPr>
            <w:rStyle w:val="Hyperlink"/>
            <w:rFonts w:ascii="Arial" w:hAnsi="Arial" w:cs="Arial"/>
            <w:sz w:val="22"/>
            <w:szCs w:val="22"/>
          </w:rPr>
          <w:t>Third-party confidentiality agreement (incorporating fire safety and risk awareness for visitors)</w:t>
        </w:r>
      </w:hyperlink>
      <w:r w:rsidR="00FF0D4F" w:rsidRPr="00300072">
        <w:rPr>
          <w:rFonts w:ascii="Arial" w:hAnsi="Arial" w:cs="Arial"/>
          <w:sz w:val="22"/>
          <w:szCs w:val="22"/>
        </w:rPr>
        <w:t xml:space="preserve"> to ensure that they are fully briefed to act in the event of an emergency.</w:t>
      </w:r>
    </w:p>
    <w:p w14:paraId="083A96EA" w14:textId="77777777" w:rsidR="00D70129" w:rsidRDefault="00D70129" w:rsidP="003C13E1">
      <w:pPr>
        <w:rPr>
          <w:rFonts w:ascii="Arial" w:hAnsi="Arial" w:cs="Arial"/>
          <w:sz w:val="22"/>
          <w:szCs w:val="22"/>
        </w:rPr>
      </w:pPr>
    </w:p>
    <w:p w14:paraId="7A102A3F" w14:textId="4650452B" w:rsidR="00605A3A" w:rsidRPr="00300072" w:rsidRDefault="00FF0D4F" w:rsidP="000E1F96">
      <w:pPr>
        <w:rPr>
          <w:rFonts w:ascii="Arial" w:hAnsi="Arial" w:cs="Arial"/>
          <w:smallCaps/>
        </w:rPr>
      </w:pPr>
      <w:r w:rsidRPr="00300072">
        <w:rPr>
          <w:rFonts w:ascii="Arial" w:hAnsi="Arial" w:cs="Arial"/>
          <w:sz w:val="22"/>
          <w:szCs w:val="22"/>
        </w:rPr>
        <w:t xml:space="preserve">For </w:t>
      </w:r>
      <w:r w:rsidR="00D70129">
        <w:rPr>
          <w:rFonts w:ascii="Arial" w:hAnsi="Arial" w:cs="Arial"/>
          <w:sz w:val="22"/>
          <w:szCs w:val="22"/>
        </w:rPr>
        <w:t xml:space="preserve">fire and risk management </w:t>
      </w:r>
      <w:r w:rsidRPr="00300072">
        <w:rPr>
          <w:rFonts w:ascii="Arial" w:hAnsi="Arial" w:cs="Arial"/>
          <w:sz w:val="22"/>
          <w:szCs w:val="22"/>
        </w:rPr>
        <w:t xml:space="preserve">reasons, upon leaving the premises, </w:t>
      </w:r>
      <w:r w:rsidR="00D70129">
        <w:rPr>
          <w:rFonts w:ascii="Arial" w:hAnsi="Arial" w:cs="Arial"/>
          <w:sz w:val="22"/>
          <w:szCs w:val="22"/>
        </w:rPr>
        <w:t xml:space="preserve">any visitor </w:t>
      </w:r>
      <w:r w:rsidR="00AF4B28" w:rsidRPr="00300072">
        <w:rPr>
          <w:rFonts w:ascii="Arial" w:hAnsi="Arial" w:cs="Arial"/>
          <w:sz w:val="22"/>
          <w:szCs w:val="22"/>
        </w:rPr>
        <w:t>must</w:t>
      </w:r>
      <w:r w:rsidR="003C13E1" w:rsidRPr="00300072">
        <w:rPr>
          <w:rFonts w:ascii="Arial" w:hAnsi="Arial" w:cs="Arial"/>
          <w:sz w:val="22"/>
          <w:szCs w:val="22"/>
        </w:rPr>
        <w:t xml:space="preserve"> sign the </w:t>
      </w:r>
      <w:r w:rsidR="00D70129">
        <w:rPr>
          <w:rFonts w:ascii="Arial" w:hAnsi="Arial" w:cs="Arial"/>
          <w:sz w:val="22"/>
          <w:szCs w:val="22"/>
        </w:rPr>
        <w:t xml:space="preserve">visitor </w:t>
      </w:r>
      <w:r w:rsidR="003C13E1" w:rsidRPr="00300072">
        <w:rPr>
          <w:rFonts w:ascii="Arial" w:hAnsi="Arial" w:cs="Arial"/>
          <w:sz w:val="22"/>
          <w:szCs w:val="22"/>
        </w:rPr>
        <w:t>log to confirm the individual has left the premises</w:t>
      </w:r>
      <w:r w:rsidR="000E1F96">
        <w:rPr>
          <w:rFonts w:ascii="Arial" w:hAnsi="Arial" w:cs="Arial"/>
          <w:sz w:val="22"/>
          <w:szCs w:val="22"/>
        </w:rPr>
        <w:t>.</w:t>
      </w:r>
    </w:p>
    <w:p w14:paraId="29812C80" w14:textId="77777777" w:rsidR="007D39A3" w:rsidRPr="00300072" w:rsidRDefault="007D39A3" w:rsidP="007D39A3">
      <w:pPr>
        <w:rPr>
          <w:rFonts w:ascii="Arial" w:hAnsi="Arial" w:cs="Arial"/>
          <w:sz w:val="22"/>
          <w:szCs w:val="22"/>
        </w:rPr>
      </w:pPr>
    </w:p>
    <w:p w14:paraId="7DD52ABF" w14:textId="75B98D91" w:rsidR="007D39A3" w:rsidRPr="00300072" w:rsidRDefault="007D39A3" w:rsidP="007D39A3">
      <w:pPr>
        <w:rPr>
          <w:rFonts w:ascii="Arial" w:hAnsi="Arial" w:cs="Arial"/>
          <w:sz w:val="22"/>
          <w:szCs w:val="22"/>
        </w:rPr>
      </w:pPr>
      <w:r w:rsidRPr="00300072">
        <w:rPr>
          <w:rFonts w:ascii="Arial" w:hAnsi="Arial" w:cs="Arial"/>
          <w:sz w:val="22"/>
          <w:szCs w:val="22"/>
        </w:rPr>
        <w:t xml:space="preserve">The following processes are to </w:t>
      </w:r>
      <w:r w:rsidR="00300072">
        <w:rPr>
          <w:rFonts w:ascii="Arial" w:hAnsi="Arial" w:cs="Arial"/>
          <w:sz w:val="22"/>
          <w:szCs w:val="22"/>
        </w:rPr>
        <w:t xml:space="preserve">be </w:t>
      </w:r>
      <w:r w:rsidRPr="00300072">
        <w:rPr>
          <w:rFonts w:ascii="Arial" w:hAnsi="Arial" w:cs="Arial"/>
          <w:sz w:val="22"/>
          <w:szCs w:val="22"/>
        </w:rPr>
        <w:t>conducted at both the start and end of each day</w:t>
      </w:r>
      <w:r w:rsidR="00300072">
        <w:rPr>
          <w:rFonts w:ascii="Arial" w:hAnsi="Arial" w:cs="Arial"/>
          <w:sz w:val="22"/>
          <w:szCs w:val="22"/>
        </w:rPr>
        <w:t>:</w:t>
      </w:r>
    </w:p>
    <w:p w14:paraId="4E116B13" w14:textId="77777777" w:rsidR="002E455B" w:rsidRPr="00300072" w:rsidRDefault="002E455B" w:rsidP="00300072">
      <w:pPr>
        <w:pStyle w:val="ListParagraph"/>
        <w:numPr>
          <w:ilvl w:val="0"/>
          <w:numId w:val="49"/>
        </w:numPr>
        <w:ind w:left="426" w:hanging="426"/>
        <w:rPr>
          <w:rFonts w:ascii="Arial" w:hAnsi="Arial" w:cs="Arial"/>
        </w:rPr>
      </w:pPr>
      <w:r w:rsidRPr="00300072">
        <w:rPr>
          <w:rFonts w:ascii="Arial" w:hAnsi="Arial" w:cs="Arial"/>
        </w:rPr>
        <w:t>Opening</w:t>
      </w:r>
    </w:p>
    <w:p w14:paraId="445ED061" w14:textId="77777777" w:rsidR="002E455B" w:rsidRPr="00300072" w:rsidRDefault="002E455B" w:rsidP="00300072">
      <w:pPr>
        <w:pStyle w:val="ListParagraph"/>
        <w:rPr>
          <w:rFonts w:ascii="Arial" w:hAnsi="Arial" w:cs="Arial"/>
        </w:rPr>
      </w:pPr>
    </w:p>
    <w:p w14:paraId="44EAAD37" w14:textId="73D0B621" w:rsidR="00605A3A" w:rsidRPr="00300072" w:rsidRDefault="00605A3A" w:rsidP="00300072">
      <w:pPr>
        <w:pStyle w:val="ListParagraph"/>
        <w:ind w:left="0"/>
        <w:rPr>
          <w:rFonts w:ascii="Arial" w:hAnsi="Arial" w:cs="Arial"/>
        </w:rPr>
      </w:pPr>
      <w:r w:rsidRPr="00300072">
        <w:rPr>
          <w:rFonts w:ascii="Arial" w:hAnsi="Arial" w:cs="Arial"/>
        </w:rPr>
        <w:t>The individual responsible for opening</w:t>
      </w:r>
      <w:r w:rsidR="00D56BFC" w:rsidRPr="00300072">
        <w:rPr>
          <w:rFonts w:ascii="Arial" w:hAnsi="Arial" w:cs="Arial"/>
        </w:rPr>
        <w:t xml:space="preserve"> the </w:t>
      </w:r>
      <w:r w:rsidR="00B95C56">
        <w:rPr>
          <w:rFonts w:ascii="Arial" w:hAnsi="Arial" w:cs="Arial"/>
        </w:rPr>
        <w:t>premises</w:t>
      </w:r>
      <w:r w:rsidR="00D56BFC" w:rsidRPr="00300072">
        <w:rPr>
          <w:rFonts w:ascii="Arial" w:hAnsi="Arial" w:cs="Arial"/>
        </w:rPr>
        <w:t xml:space="preserve"> (as per the rota)</w:t>
      </w:r>
      <w:r w:rsidRPr="00300072">
        <w:rPr>
          <w:rFonts w:ascii="Arial" w:hAnsi="Arial" w:cs="Arial"/>
        </w:rPr>
        <w:t xml:space="preserve"> is to enter the</w:t>
      </w:r>
      <w:r w:rsidR="007D39A3" w:rsidRPr="00300072">
        <w:rPr>
          <w:rFonts w:ascii="Arial" w:hAnsi="Arial" w:cs="Arial"/>
        </w:rPr>
        <w:t xml:space="preserve"> </w:t>
      </w:r>
      <w:r w:rsidR="00B95C56">
        <w:rPr>
          <w:rFonts w:ascii="Arial" w:hAnsi="Arial" w:cs="Arial"/>
        </w:rPr>
        <w:t>building</w:t>
      </w:r>
      <w:r w:rsidRPr="00300072">
        <w:rPr>
          <w:rFonts w:ascii="Arial" w:hAnsi="Arial" w:cs="Arial"/>
        </w:rPr>
        <w:t xml:space="preserve"> using</w:t>
      </w:r>
      <w:r w:rsidR="00B95C56">
        <w:rPr>
          <w:rFonts w:ascii="Arial" w:hAnsi="Arial" w:cs="Arial"/>
        </w:rPr>
        <w:t xml:space="preserve"> the nominated door</w:t>
      </w:r>
      <w:r w:rsidRPr="00300072">
        <w:rPr>
          <w:rFonts w:ascii="Arial" w:hAnsi="Arial" w:cs="Arial"/>
        </w:rPr>
        <w:t>, ensur</w:t>
      </w:r>
      <w:r w:rsidR="00D56BFC" w:rsidRPr="00300072">
        <w:rPr>
          <w:rFonts w:ascii="Arial" w:hAnsi="Arial" w:cs="Arial"/>
        </w:rPr>
        <w:t xml:space="preserve">ing that it is secured behind them. </w:t>
      </w:r>
      <w:r w:rsidRPr="00300072">
        <w:rPr>
          <w:rFonts w:ascii="Arial" w:hAnsi="Arial" w:cs="Arial"/>
        </w:rPr>
        <w:t>They are to then:</w:t>
      </w:r>
    </w:p>
    <w:p w14:paraId="0C939DBB" w14:textId="1616D345" w:rsidR="00605A3A" w:rsidRPr="00300072" w:rsidRDefault="00605A3A" w:rsidP="00300072">
      <w:pPr>
        <w:ind w:hanging="720"/>
        <w:rPr>
          <w:rFonts w:ascii="Arial" w:hAnsi="Arial" w:cs="Arial"/>
          <w:sz w:val="22"/>
          <w:szCs w:val="22"/>
        </w:rPr>
      </w:pPr>
    </w:p>
    <w:p w14:paraId="1B1E8D47" w14:textId="3FFECA2B" w:rsidR="00605A3A" w:rsidRPr="00300072" w:rsidRDefault="00605A3A" w:rsidP="00300072">
      <w:pPr>
        <w:pStyle w:val="ListParagraph"/>
        <w:numPr>
          <w:ilvl w:val="0"/>
          <w:numId w:val="50"/>
        </w:numPr>
        <w:rPr>
          <w:rFonts w:ascii="Arial" w:hAnsi="Arial" w:cs="Arial"/>
        </w:rPr>
      </w:pPr>
      <w:r w:rsidRPr="00300072">
        <w:rPr>
          <w:rFonts w:ascii="Arial" w:hAnsi="Arial" w:cs="Arial"/>
        </w:rPr>
        <w:t>Deactivate the alarm</w:t>
      </w:r>
    </w:p>
    <w:p w14:paraId="2C9EB494" w14:textId="5B6F3744" w:rsidR="00605A3A" w:rsidRPr="00300072" w:rsidRDefault="00605A3A" w:rsidP="00300072">
      <w:pPr>
        <w:pStyle w:val="ListParagraph"/>
        <w:numPr>
          <w:ilvl w:val="0"/>
          <w:numId w:val="50"/>
        </w:numPr>
        <w:rPr>
          <w:rFonts w:ascii="Arial" w:hAnsi="Arial" w:cs="Arial"/>
        </w:rPr>
      </w:pPr>
      <w:r w:rsidRPr="00300072">
        <w:rPr>
          <w:rFonts w:ascii="Arial" w:hAnsi="Arial" w:cs="Arial"/>
        </w:rPr>
        <w:t xml:space="preserve">Conduct a walk </w:t>
      </w:r>
      <w:r w:rsidR="00D56BFC" w:rsidRPr="00300072">
        <w:rPr>
          <w:rFonts w:ascii="Arial" w:hAnsi="Arial" w:cs="Arial"/>
        </w:rPr>
        <w:t xml:space="preserve">around </w:t>
      </w:r>
      <w:r w:rsidRPr="00300072">
        <w:rPr>
          <w:rFonts w:ascii="Arial" w:hAnsi="Arial" w:cs="Arial"/>
        </w:rPr>
        <w:t xml:space="preserve">the </w:t>
      </w:r>
      <w:r w:rsidR="00B95C56">
        <w:rPr>
          <w:rFonts w:ascii="Arial" w:hAnsi="Arial" w:cs="Arial"/>
        </w:rPr>
        <w:t>building</w:t>
      </w:r>
      <w:r w:rsidRPr="00300072">
        <w:rPr>
          <w:rFonts w:ascii="Arial" w:hAnsi="Arial" w:cs="Arial"/>
        </w:rPr>
        <w:t>, turning on corridor lighting</w:t>
      </w:r>
      <w:r w:rsidR="00D56BFC" w:rsidRPr="00300072">
        <w:rPr>
          <w:rFonts w:ascii="Arial" w:hAnsi="Arial" w:cs="Arial"/>
        </w:rPr>
        <w:t>,</w:t>
      </w:r>
      <w:r w:rsidRPr="00300072">
        <w:rPr>
          <w:rFonts w:ascii="Arial" w:hAnsi="Arial" w:cs="Arial"/>
        </w:rPr>
        <w:t xml:space="preserve"> etc.</w:t>
      </w:r>
    </w:p>
    <w:p w14:paraId="5D379770" w14:textId="72EA05BA" w:rsidR="00605A3A" w:rsidRPr="00300072" w:rsidRDefault="00605A3A" w:rsidP="00300072">
      <w:pPr>
        <w:pStyle w:val="ListParagraph"/>
        <w:numPr>
          <w:ilvl w:val="0"/>
          <w:numId w:val="50"/>
        </w:numPr>
        <w:rPr>
          <w:rFonts w:ascii="Arial" w:hAnsi="Arial" w:cs="Arial"/>
        </w:rPr>
      </w:pPr>
      <w:r w:rsidRPr="00300072">
        <w:rPr>
          <w:rFonts w:ascii="Arial" w:hAnsi="Arial" w:cs="Arial"/>
        </w:rPr>
        <w:t>Open the reception area, turning on computers and other electrical equipment</w:t>
      </w:r>
    </w:p>
    <w:p w14:paraId="16EAAAC8" w14:textId="56D458C2" w:rsidR="00605A3A" w:rsidRPr="00300072" w:rsidRDefault="00D56BFC" w:rsidP="00300072">
      <w:pPr>
        <w:pStyle w:val="ListParagraph"/>
        <w:numPr>
          <w:ilvl w:val="0"/>
          <w:numId w:val="50"/>
        </w:numPr>
        <w:rPr>
          <w:rFonts w:ascii="Arial" w:hAnsi="Arial" w:cs="Arial"/>
        </w:rPr>
      </w:pPr>
      <w:r w:rsidRPr="00300072">
        <w:rPr>
          <w:rFonts w:ascii="Arial" w:hAnsi="Arial" w:cs="Arial"/>
        </w:rPr>
        <w:t>Turn on TV</w:t>
      </w:r>
      <w:r w:rsidR="00605A3A" w:rsidRPr="00300072">
        <w:rPr>
          <w:rFonts w:ascii="Arial" w:hAnsi="Arial" w:cs="Arial"/>
        </w:rPr>
        <w:t>s in the waiting area (if applicable)</w:t>
      </w:r>
    </w:p>
    <w:p w14:paraId="6E1C57B3" w14:textId="3A4B30FC" w:rsidR="00605A3A" w:rsidRPr="00300072" w:rsidRDefault="00B95C56" w:rsidP="00300072">
      <w:pPr>
        <w:pStyle w:val="ListParagraph"/>
        <w:numPr>
          <w:ilvl w:val="0"/>
          <w:numId w:val="50"/>
        </w:numPr>
        <w:rPr>
          <w:rFonts w:ascii="Arial" w:hAnsi="Arial" w:cs="Arial"/>
        </w:rPr>
      </w:pPr>
      <w:r>
        <w:rPr>
          <w:rFonts w:ascii="Arial" w:hAnsi="Arial" w:cs="Arial"/>
        </w:rPr>
        <w:t>Carry out any other actions as briefed by the management team</w:t>
      </w:r>
    </w:p>
    <w:p w14:paraId="066820E0" w14:textId="29A6F2E3" w:rsidR="00605A3A" w:rsidRPr="00300072" w:rsidRDefault="00605A3A" w:rsidP="00300072">
      <w:pPr>
        <w:ind w:left="-720"/>
        <w:rPr>
          <w:rFonts w:ascii="Arial" w:hAnsi="Arial" w:cs="Arial"/>
          <w:sz w:val="22"/>
          <w:szCs w:val="22"/>
        </w:rPr>
      </w:pPr>
    </w:p>
    <w:p w14:paraId="137EB3C4" w14:textId="551CD48F" w:rsidR="00E44983" w:rsidRPr="00300072" w:rsidRDefault="00605A3A">
      <w:pPr>
        <w:rPr>
          <w:rFonts w:ascii="Arial" w:hAnsi="Arial" w:cs="Arial"/>
          <w:sz w:val="22"/>
          <w:szCs w:val="22"/>
        </w:rPr>
      </w:pPr>
      <w:r w:rsidRPr="00300072">
        <w:rPr>
          <w:rFonts w:ascii="Arial" w:hAnsi="Arial" w:cs="Arial"/>
          <w:sz w:val="22"/>
          <w:szCs w:val="22"/>
        </w:rPr>
        <w:t xml:space="preserve">Staff must not open the </w:t>
      </w:r>
      <w:r w:rsidR="00B95C56">
        <w:rPr>
          <w:rFonts w:ascii="Arial" w:hAnsi="Arial" w:cs="Arial"/>
          <w:sz w:val="22"/>
          <w:szCs w:val="22"/>
        </w:rPr>
        <w:t>premises</w:t>
      </w:r>
      <w:r w:rsidRPr="00300072">
        <w:rPr>
          <w:rFonts w:ascii="Arial" w:hAnsi="Arial" w:cs="Arial"/>
          <w:sz w:val="22"/>
          <w:szCs w:val="22"/>
        </w:rPr>
        <w:t xml:space="preserve"> to patients until there are at least two members of staff </w:t>
      </w:r>
      <w:r w:rsidR="00D56BFC" w:rsidRPr="00300072">
        <w:rPr>
          <w:rFonts w:ascii="Arial" w:hAnsi="Arial" w:cs="Arial"/>
          <w:sz w:val="22"/>
          <w:szCs w:val="22"/>
        </w:rPr>
        <w:t xml:space="preserve">present </w:t>
      </w:r>
      <w:r w:rsidRPr="00300072">
        <w:rPr>
          <w:rFonts w:ascii="Arial" w:hAnsi="Arial" w:cs="Arial"/>
          <w:sz w:val="22"/>
          <w:szCs w:val="22"/>
        </w:rPr>
        <w:t xml:space="preserve">in the building.   </w:t>
      </w:r>
    </w:p>
    <w:p w14:paraId="09666207" w14:textId="77777777" w:rsidR="00E44983" w:rsidRPr="00300072" w:rsidRDefault="00E44983" w:rsidP="00CF66BA">
      <w:pPr>
        <w:rPr>
          <w:lang w:eastAsia="en-US"/>
        </w:rPr>
      </w:pPr>
    </w:p>
    <w:p w14:paraId="3F37D0C6" w14:textId="37CB6AF4" w:rsidR="002E455B" w:rsidRDefault="002E455B" w:rsidP="00300072">
      <w:pPr>
        <w:pStyle w:val="ListParagraph"/>
        <w:numPr>
          <w:ilvl w:val="0"/>
          <w:numId w:val="49"/>
        </w:numPr>
        <w:ind w:left="426" w:hanging="426"/>
        <w:rPr>
          <w:rFonts w:ascii="Arial" w:hAnsi="Arial" w:cs="Arial"/>
        </w:rPr>
      </w:pPr>
      <w:r w:rsidRPr="00300072">
        <w:rPr>
          <w:rFonts w:ascii="Arial" w:hAnsi="Arial" w:cs="Arial"/>
        </w:rPr>
        <w:t>Closing</w:t>
      </w:r>
    </w:p>
    <w:p w14:paraId="11D2E644" w14:textId="77777777" w:rsidR="00E44983" w:rsidRPr="00300072" w:rsidRDefault="00E44983" w:rsidP="00E44983">
      <w:pPr>
        <w:pStyle w:val="ListParagraph"/>
        <w:ind w:left="426"/>
        <w:rPr>
          <w:rFonts w:ascii="Arial" w:hAnsi="Arial" w:cs="Arial"/>
        </w:rPr>
      </w:pPr>
    </w:p>
    <w:p w14:paraId="3A236076" w14:textId="191A7FBF" w:rsidR="00CF66BA" w:rsidRPr="00300072" w:rsidRDefault="00CF66BA" w:rsidP="00300072">
      <w:pPr>
        <w:pStyle w:val="ListParagraph"/>
        <w:ind w:left="0"/>
        <w:rPr>
          <w:rFonts w:ascii="Arial" w:hAnsi="Arial" w:cs="Arial"/>
        </w:rPr>
      </w:pPr>
      <w:r w:rsidRPr="00300072">
        <w:rPr>
          <w:rFonts w:ascii="Arial" w:hAnsi="Arial" w:cs="Arial"/>
        </w:rPr>
        <w:t>All staff have a shared responsibility regarding</w:t>
      </w:r>
      <w:r w:rsidR="00D56BFC" w:rsidRPr="00300072">
        <w:rPr>
          <w:rFonts w:ascii="Arial" w:hAnsi="Arial" w:cs="Arial"/>
        </w:rPr>
        <w:t xml:space="preserve"> the security of the </w:t>
      </w:r>
      <w:r w:rsidR="003357B0">
        <w:rPr>
          <w:rFonts w:ascii="Arial" w:hAnsi="Arial" w:cs="Arial"/>
        </w:rPr>
        <w:t>organisation</w:t>
      </w:r>
      <w:r w:rsidR="00D56BFC" w:rsidRPr="00300072">
        <w:rPr>
          <w:rFonts w:ascii="Arial" w:hAnsi="Arial" w:cs="Arial"/>
        </w:rPr>
        <w:t xml:space="preserve">. </w:t>
      </w:r>
      <w:r w:rsidRPr="00300072">
        <w:rPr>
          <w:rFonts w:ascii="Arial" w:hAnsi="Arial" w:cs="Arial"/>
        </w:rPr>
        <w:t xml:space="preserve">Prior to leaving the </w:t>
      </w:r>
      <w:r w:rsidR="00B95C56">
        <w:rPr>
          <w:rFonts w:ascii="Arial" w:hAnsi="Arial" w:cs="Arial"/>
        </w:rPr>
        <w:t>premises</w:t>
      </w:r>
      <w:r w:rsidRPr="00300072">
        <w:rPr>
          <w:rFonts w:ascii="Arial" w:hAnsi="Arial" w:cs="Arial"/>
        </w:rPr>
        <w:t xml:space="preserve"> at the end of the working day, staff must ensure that:</w:t>
      </w:r>
    </w:p>
    <w:p w14:paraId="61FBAF14" w14:textId="77777777" w:rsidR="00CF66BA" w:rsidRPr="00300072" w:rsidRDefault="00CF66BA" w:rsidP="00CF66BA">
      <w:pPr>
        <w:rPr>
          <w:rFonts w:ascii="Arial" w:hAnsi="Arial" w:cs="Arial"/>
          <w:sz w:val="22"/>
          <w:szCs w:val="22"/>
          <w:lang w:eastAsia="en-US"/>
        </w:rPr>
      </w:pPr>
    </w:p>
    <w:p w14:paraId="45013777" w14:textId="74E81224" w:rsidR="00CF66BA" w:rsidRPr="00300072" w:rsidRDefault="00CF66BA" w:rsidP="00300072">
      <w:pPr>
        <w:pStyle w:val="ListParagraph"/>
        <w:numPr>
          <w:ilvl w:val="0"/>
          <w:numId w:val="51"/>
        </w:numPr>
        <w:rPr>
          <w:rFonts w:ascii="Arial" w:hAnsi="Arial" w:cs="Arial"/>
        </w:rPr>
      </w:pPr>
      <w:r w:rsidRPr="00300072">
        <w:rPr>
          <w:rFonts w:ascii="Arial" w:hAnsi="Arial" w:cs="Arial"/>
        </w:rPr>
        <w:t>Where appropriate</w:t>
      </w:r>
      <w:r w:rsidR="00605A3A" w:rsidRPr="00300072">
        <w:rPr>
          <w:rFonts w:ascii="Arial" w:hAnsi="Arial" w:cs="Arial"/>
        </w:rPr>
        <w:t>,</w:t>
      </w:r>
      <w:r w:rsidRPr="00300072">
        <w:rPr>
          <w:rFonts w:ascii="Arial" w:hAnsi="Arial" w:cs="Arial"/>
        </w:rPr>
        <w:t xml:space="preserve"> all electrical equipment is turned off</w:t>
      </w:r>
    </w:p>
    <w:p w14:paraId="59DA9D82" w14:textId="12000574" w:rsidR="00CF66BA" w:rsidRPr="00300072" w:rsidRDefault="004C15CB" w:rsidP="00300072">
      <w:pPr>
        <w:pStyle w:val="ListParagraph"/>
        <w:numPr>
          <w:ilvl w:val="0"/>
          <w:numId w:val="51"/>
        </w:numPr>
        <w:rPr>
          <w:rFonts w:ascii="Arial" w:hAnsi="Arial" w:cs="Arial"/>
        </w:rPr>
      </w:pPr>
      <w:r w:rsidRPr="00300072">
        <w:rPr>
          <w:rFonts w:ascii="Arial" w:hAnsi="Arial" w:cs="Arial"/>
        </w:rPr>
        <w:t>All computers are shut down</w:t>
      </w:r>
    </w:p>
    <w:p w14:paraId="57D506CB" w14:textId="7230B119" w:rsidR="004C15CB" w:rsidRPr="00300072" w:rsidRDefault="004C15CB" w:rsidP="00300072">
      <w:pPr>
        <w:pStyle w:val="ListParagraph"/>
        <w:numPr>
          <w:ilvl w:val="0"/>
          <w:numId w:val="51"/>
        </w:numPr>
        <w:rPr>
          <w:rFonts w:ascii="Arial" w:hAnsi="Arial" w:cs="Arial"/>
        </w:rPr>
      </w:pPr>
      <w:r w:rsidRPr="00300072">
        <w:rPr>
          <w:rFonts w:ascii="Arial" w:hAnsi="Arial" w:cs="Arial"/>
        </w:rPr>
        <w:t>Medical records cabinets are locked (if applicable)</w:t>
      </w:r>
    </w:p>
    <w:p w14:paraId="26CF0560" w14:textId="20DCB2BE" w:rsidR="004C15CB" w:rsidRPr="00300072" w:rsidRDefault="004C15CB" w:rsidP="00300072">
      <w:pPr>
        <w:pStyle w:val="ListParagraph"/>
        <w:numPr>
          <w:ilvl w:val="0"/>
          <w:numId w:val="51"/>
        </w:numPr>
        <w:rPr>
          <w:rFonts w:ascii="Arial" w:hAnsi="Arial" w:cs="Arial"/>
        </w:rPr>
      </w:pPr>
      <w:r w:rsidRPr="00300072">
        <w:rPr>
          <w:rFonts w:ascii="Arial" w:hAnsi="Arial" w:cs="Arial"/>
        </w:rPr>
        <w:t>All windows are shut and locked (if locks</w:t>
      </w:r>
      <w:r w:rsidR="00D56BFC" w:rsidRPr="00300072">
        <w:rPr>
          <w:rFonts w:ascii="Arial" w:hAnsi="Arial" w:cs="Arial"/>
        </w:rPr>
        <w:t xml:space="preserve"> are</w:t>
      </w:r>
      <w:r w:rsidRPr="00300072">
        <w:rPr>
          <w:rFonts w:ascii="Arial" w:hAnsi="Arial" w:cs="Arial"/>
        </w:rPr>
        <w:t xml:space="preserve"> fitted)</w:t>
      </w:r>
    </w:p>
    <w:p w14:paraId="0EBE0951" w14:textId="0570DDEC" w:rsidR="004C15CB" w:rsidRPr="00300072" w:rsidRDefault="004C15CB" w:rsidP="00300072">
      <w:pPr>
        <w:pStyle w:val="ListParagraph"/>
        <w:numPr>
          <w:ilvl w:val="0"/>
          <w:numId w:val="51"/>
        </w:numPr>
        <w:rPr>
          <w:rFonts w:ascii="Arial" w:hAnsi="Arial" w:cs="Arial"/>
        </w:rPr>
      </w:pPr>
      <w:r w:rsidRPr="00300072">
        <w:rPr>
          <w:rFonts w:ascii="Arial" w:hAnsi="Arial" w:cs="Arial"/>
        </w:rPr>
        <w:t>Blinds are closed (if fitted)</w:t>
      </w:r>
    </w:p>
    <w:p w14:paraId="7A5F3AB4" w14:textId="4A720749" w:rsidR="004C15CB" w:rsidRPr="00300072" w:rsidRDefault="004C15CB" w:rsidP="00300072">
      <w:pPr>
        <w:pStyle w:val="ListParagraph"/>
        <w:numPr>
          <w:ilvl w:val="0"/>
          <w:numId w:val="51"/>
        </w:numPr>
        <w:rPr>
          <w:rFonts w:ascii="Arial" w:hAnsi="Arial" w:cs="Arial"/>
        </w:rPr>
      </w:pPr>
      <w:r w:rsidRPr="00300072">
        <w:rPr>
          <w:rFonts w:ascii="Arial" w:hAnsi="Arial" w:cs="Arial"/>
        </w:rPr>
        <w:t>All internal doors are closed and locked (if applicable</w:t>
      </w:r>
      <w:r w:rsidR="00D56BFC" w:rsidRPr="00300072">
        <w:rPr>
          <w:rFonts w:ascii="Arial" w:hAnsi="Arial" w:cs="Arial"/>
        </w:rPr>
        <w:t>,</w:t>
      </w:r>
      <w:r w:rsidRPr="00300072">
        <w:rPr>
          <w:rFonts w:ascii="Arial" w:hAnsi="Arial" w:cs="Arial"/>
        </w:rPr>
        <w:t xml:space="preserve"> i.e.</w:t>
      </w:r>
      <w:r w:rsidR="00300072">
        <w:rPr>
          <w:rFonts w:ascii="Arial" w:hAnsi="Arial" w:cs="Arial"/>
        </w:rPr>
        <w:t>,</w:t>
      </w:r>
      <w:r w:rsidRPr="00300072">
        <w:rPr>
          <w:rFonts w:ascii="Arial" w:hAnsi="Arial" w:cs="Arial"/>
        </w:rPr>
        <w:t xml:space="preserve"> medical records area)</w:t>
      </w:r>
    </w:p>
    <w:p w14:paraId="42C409CC" w14:textId="6E70763C" w:rsidR="004C15CB" w:rsidRPr="00300072" w:rsidRDefault="004C15CB" w:rsidP="004C15CB">
      <w:pPr>
        <w:rPr>
          <w:rFonts w:ascii="Arial" w:hAnsi="Arial" w:cs="Arial"/>
        </w:rPr>
      </w:pPr>
    </w:p>
    <w:p w14:paraId="3A711CF1" w14:textId="185F3026" w:rsidR="001A36B0" w:rsidRDefault="004C15CB" w:rsidP="00300072">
      <w:pPr>
        <w:rPr>
          <w:rFonts w:ascii="Arial" w:hAnsi="Arial" w:cs="Arial"/>
          <w:sz w:val="22"/>
          <w:szCs w:val="22"/>
        </w:rPr>
      </w:pPr>
      <w:r w:rsidRPr="00300072">
        <w:rPr>
          <w:rFonts w:ascii="Arial" w:hAnsi="Arial" w:cs="Arial"/>
          <w:sz w:val="22"/>
          <w:szCs w:val="22"/>
        </w:rPr>
        <w:t>The individual responsible for securing</w:t>
      </w:r>
      <w:r w:rsidR="00D56BFC" w:rsidRPr="00300072">
        <w:rPr>
          <w:rFonts w:ascii="Arial" w:hAnsi="Arial" w:cs="Arial"/>
          <w:sz w:val="22"/>
          <w:szCs w:val="22"/>
        </w:rPr>
        <w:t xml:space="preserve"> the </w:t>
      </w:r>
      <w:r w:rsidR="00B95C56">
        <w:rPr>
          <w:rFonts w:ascii="Arial" w:hAnsi="Arial" w:cs="Arial"/>
          <w:sz w:val="22"/>
          <w:szCs w:val="22"/>
        </w:rPr>
        <w:t>building</w:t>
      </w:r>
      <w:r w:rsidR="00D56BFC" w:rsidRPr="00300072">
        <w:rPr>
          <w:rFonts w:ascii="Arial" w:hAnsi="Arial" w:cs="Arial"/>
          <w:sz w:val="22"/>
          <w:szCs w:val="22"/>
        </w:rPr>
        <w:t xml:space="preserve"> (as per the rota)</w:t>
      </w:r>
      <w:r w:rsidRPr="00300072">
        <w:rPr>
          <w:rFonts w:ascii="Arial" w:hAnsi="Arial" w:cs="Arial"/>
          <w:sz w:val="22"/>
          <w:szCs w:val="22"/>
        </w:rPr>
        <w:t xml:space="preserve"> must ensure </w:t>
      </w:r>
      <w:r w:rsidR="00D56BFC" w:rsidRPr="00300072">
        <w:rPr>
          <w:rFonts w:ascii="Arial" w:hAnsi="Arial" w:cs="Arial"/>
          <w:sz w:val="22"/>
          <w:szCs w:val="22"/>
        </w:rPr>
        <w:t xml:space="preserve">that they conduct a walk around </w:t>
      </w:r>
      <w:r w:rsidRPr="00300072">
        <w:rPr>
          <w:rFonts w:ascii="Arial" w:hAnsi="Arial" w:cs="Arial"/>
          <w:sz w:val="22"/>
          <w:szCs w:val="22"/>
        </w:rPr>
        <w:t xml:space="preserve">the building to confirm </w:t>
      </w:r>
      <w:r w:rsidR="00D56BFC" w:rsidRPr="00300072">
        <w:rPr>
          <w:rFonts w:ascii="Arial" w:hAnsi="Arial" w:cs="Arial"/>
          <w:sz w:val="22"/>
          <w:szCs w:val="22"/>
        </w:rPr>
        <w:t xml:space="preserve">that </w:t>
      </w:r>
      <w:r w:rsidR="001A36B0" w:rsidRPr="00300072">
        <w:rPr>
          <w:rFonts w:ascii="Arial" w:hAnsi="Arial" w:cs="Arial"/>
          <w:sz w:val="22"/>
          <w:szCs w:val="22"/>
        </w:rPr>
        <w:t>all</w:t>
      </w:r>
      <w:r w:rsidRPr="00300072">
        <w:rPr>
          <w:rFonts w:ascii="Arial" w:hAnsi="Arial" w:cs="Arial"/>
          <w:sz w:val="22"/>
          <w:szCs w:val="22"/>
        </w:rPr>
        <w:t xml:space="preserve"> the abov</w:t>
      </w:r>
      <w:r w:rsidR="00D56BFC" w:rsidRPr="00300072">
        <w:rPr>
          <w:rFonts w:ascii="Arial" w:hAnsi="Arial" w:cs="Arial"/>
          <w:sz w:val="22"/>
          <w:szCs w:val="22"/>
        </w:rPr>
        <w:t xml:space="preserve">e actions have been completed. </w:t>
      </w:r>
      <w:r w:rsidRPr="00300072">
        <w:rPr>
          <w:rFonts w:ascii="Arial" w:hAnsi="Arial" w:cs="Arial"/>
          <w:sz w:val="22"/>
          <w:szCs w:val="22"/>
        </w:rPr>
        <w:t>Once they are satisfied, they are to activate the alarm, leave the building and secure the door behind them.</w:t>
      </w:r>
      <w:r w:rsidR="001A36B0">
        <w:rPr>
          <w:rFonts w:ascii="Arial" w:hAnsi="Arial" w:cs="Arial"/>
          <w:sz w:val="22"/>
          <w:szCs w:val="22"/>
        </w:rPr>
        <w:t xml:space="preserve"> </w:t>
      </w:r>
      <w:r w:rsidRPr="00300072">
        <w:rPr>
          <w:rFonts w:ascii="Arial" w:hAnsi="Arial" w:cs="Arial"/>
          <w:sz w:val="22"/>
          <w:szCs w:val="22"/>
        </w:rPr>
        <w:t>Additional security instructions may be given to staff as deemed appropriate by the management team.</w:t>
      </w:r>
      <w:r w:rsidR="001A36B0">
        <w:rPr>
          <w:rFonts w:ascii="Arial" w:hAnsi="Arial" w:cs="Arial"/>
          <w:sz w:val="22"/>
          <w:szCs w:val="22"/>
        </w:rPr>
        <w:t xml:space="preserve"> </w:t>
      </w:r>
    </w:p>
    <w:p w14:paraId="4CDFB8BD" w14:textId="77777777" w:rsidR="001A36B0" w:rsidRPr="00300072" w:rsidRDefault="001A36B0" w:rsidP="00300072">
      <w:pPr>
        <w:rPr>
          <w:rFonts w:ascii="Arial" w:hAnsi="Arial" w:cs="Arial"/>
          <w:sz w:val="22"/>
          <w:szCs w:val="22"/>
        </w:rPr>
      </w:pPr>
    </w:p>
    <w:p w14:paraId="748FB1B5" w14:textId="5F609808" w:rsidR="007D39A3" w:rsidRPr="00300072" w:rsidRDefault="00B95C56">
      <w:pPr>
        <w:rPr>
          <w:rFonts w:ascii="Arial" w:hAnsi="Arial" w:cs="Arial"/>
          <w:sz w:val="22"/>
          <w:szCs w:val="22"/>
        </w:rPr>
      </w:pPr>
      <w:r>
        <w:rPr>
          <w:rFonts w:ascii="Arial" w:hAnsi="Arial" w:cs="Arial"/>
          <w:sz w:val="22"/>
          <w:szCs w:val="22"/>
        </w:rPr>
        <w:t xml:space="preserve">Additional information can be found in the organisation’s </w:t>
      </w:r>
      <w:r w:rsidRPr="00AD2BEF">
        <w:rPr>
          <w:rFonts w:ascii="Arial" w:hAnsi="Arial" w:cs="Arial"/>
          <w:b/>
          <w:bCs/>
          <w:sz w:val="22"/>
          <w:szCs w:val="22"/>
        </w:rPr>
        <w:t xml:space="preserve">Risk assessment – Locking and </w:t>
      </w:r>
      <w:r w:rsidR="000747BF" w:rsidRPr="00AD2BEF">
        <w:rPr>
          <w:rFonts w:ascii="Arial" w:hAnsi="Arial" w:cs="Arial"/>
          <w:b/>
          <w:bCs/>
          <w:sz w:val="22"/>
          <w:szCs w:val="22"/>
        </w:rPr>
        <w:t>Unlocking P</w:t>
      </w:r>
      <w:r w:rsidRPr="00AD2BEF">
        <w:rPr>
          <w:rFonts w:ascii="Arial" w:hAnsi="Arial" w:cs="Arial"/>
          <w:b/>
          <w:bCs/>
          <w:sz w:val="22"/>
          <w:szCs w:val="22"/>
        </w:rPr>
        <w:t>remises</w:t>
      </w:r>
      <w:r>
        <w:rPr>
          <w:rFonts w:ascii="Arial" w:hAnsi="Arial" w:cs="Arial"/>
          <w:sz w:val="22"/>
          <w:szCs w:val="22"/>
        </w:rPr>
        <w:t xml:space="preserve"> and</w:t>
      </w:r>
      <w:r w:rsidR="007D39A3" w:rsidRPr="00300072">
        <w:rPr>
          <w:rFonts w:ascii="Arial" w:hAnsi="Arial" w:cs="Arial"/>
          <w:sz w:val="22"/>
          <w:szCs w:val="22"/>
        </w:rPr>
        <w:t xml:space="preserve"> </w:t>
      </w:r>
      <w:r w:rsidR="000E1F96">
        <w:rPr>
          <w:rFonts w:ascii="Arial" w:hAnsi="Arial" w:cs="Arial"/>
          <w:sz w:val="22"/>
          <w:szCs w:val="22"/>
        </w:rPr>
        <w:t>the</w:t>
      </w:r>
      <w:r w:rsidR="000C5976">
        <w:rPr>
          <w:rFonts w:ascii="Arial" w:hAnsi="Arial" w:cs="Arial"/>
          <w:sz w:val="22"/>
          <w:szCs w:val="22"/>
        </w:rPr>
        <w:t xml:space="preserve"> </w:t>
      </w:r>
      <w:r w:rsidR="000C5976" w:rsidRPr="00AD2BEF">
        <w:rPr>
          <w:rFonts w:ascii="Arial" w:hAnsi="Arial" w:cs="Arial"/>
          <w:b/>
          <w:bCs/>
          <w:sz w:val="22"/>
          <w:szCs w:val="22"/>
        </w:rPr>
        <w:t xml:space="preserve">Key </w:t>
      </w:r>
      <w:r w:rsidR="00AD2BEF" w:rsidRPr="00AD2BEF">
        <w:rPr>
          <w:rFonts w:ascii="Arial" w:hAnsi="Arial" w:cs="Arial"/>
          <w:b/>
          <w:bCs/>
          <w:sz w:val="22"/>
          <w:szCs w:val="22"/>
        </w:rPr>
        <w:t>Holder Agreement</w:t>
      </w:r>
      <w:r w:rsidR="000E1F96" w:rsidRPr="00B95C56">
        <w:rPr>
          <w:rFonts w:ascii="Arial" w:hAnsi="Arial" w:cs="Arial"/>
          <w:sz w:val="22"/>
          <w:szCs w:val="22"/>
        </w:rPr>
        <w:t>.</w:t>
      </w:r>
    </w:p>
    <w:p w14:paraId="3DD00ACB" w14:textId="1BB6B788" w:rsidR="002E455B" w:rsidRPr="00300072" w:rsidRDefault="002E455B" w:rsidP="000D1344">
      <w:pPr>
        <w:pStyle w:val="Heading2"/>
        <w:rPr>
          <w:rFonts w:ascii="Arial" w:hAnsi="Arial" w:cs="Arial"/>
          <w:smallCaps w:val="0"/>
          <w:sz w:val="24"/>
          <w:szCs w:val="24"/>
          <w:lang w:val="en-GB"/>
        </w:rPr>
      </w:pPr>
      <w:bookmarkStart w:id="65" w:name="_Toc173752816"/>
      <w:r w:rsidRPr="00300072">
        <w:rPr>
          <w:rFonts w:ascii="Arial" w:hAnsi="Arial" w:cs="Arial"/>
          <w:smallCaps w:val="0"/>
          <w:sz w:val="24"/>
          <w:szCs w:val="24"/>
          <w:lang w:val="en-GB"/>
        </w:rPr>
        <w:t>Lone working</w:t>
      </w:r>
      <w:bookmarkEnd w:id="65"/>
    </w:p>
    <w:p w14:paraId="33F6BCD3" w14:textId="4BAB9DD1" w:rsidR="002E455B" w:rsidRPr="00300072" w:rsidRDefault="002E455B" w:rsidP="002E455B">
      <w:pPr>
        <w:rPr>
          <w:rFonts w:ascii="Arial" w:hAnsi="Arial" w:cs="Arial"/>
          <w:sz w:val="22"/>
          <w:szCs w:val="22"/>
          <w:lang w:eastAsia="en-US"/>
        </w:rPr>
      </w:pPr>
    </w:p>
    <w:p w14:paraId="11D24AB9" w14:textId="0258FE6F" w:rsidR="002E455B" w:rsidRPr="002D3BFB" w:rsidRDefault="00AD267C" w:rsidP="00300072">
      <w:pPr>
        <w:rPr>
          <w:rFonts w:ascii="Arial" w:hAnsi="Arial" w:cs="Arial"/>
          <w:b/>
          <w:bCs/>
          <w:smallCaps/>
          <w:sz w:val="22"/>
          <w:szCs w:val="22"/>
        </w:rPr>
      </w:pPr>
      <w:r>
        <w:rPr>
          <w:rFonts w:ascii="Arial" w:hAnsi="Arial" w:cs="Arial"/>
          <w:sz w:val="22"/>
          <w:szCs w:val="22"/>
          <w:lang w:eastAsia="en-US"/>
        </w:rPr>
        <w:t>Detailed guidance on lone working can be found in the organisation’s</w:t>
      </w:r>
      <w:r w:rsidR="002E455B" w:rsidRPr="00300072">
        <w:rPr>
          <w:rFonts w:ascii="Arial" w:hAnsi="Arial" w:cs="Arial"/>
          <w:sz w:val="22"/>
          <w:szCs w:val="22"/>
          <w:lang w:eastAsia="en-US"/>
        </w:rPr>
        <w:t xml:space="preserve"> </w:t>
      </w:r>
      <w:r w:rsidR="002E455B" w:rsidRPr="002D3BFB">
        <w:rPr>
          <w:rFonts w:ascii="Arial" w:hAnsi="Arial" w:cs="Arial"/>
          <w:b/>
          <w:bCs/>
          <w:sz w:val="22"/>
          <w:szCs w:val="22"/>
          <w:lang w:eastAsia="en-US"/>
        </w:rPr>
        <w:t>Lone Worker Policy.</w:t>
      </w:r>
    </w:p>
    <w:p w14:paraId="5009533E" w14:textId="21EA8A80" w:rsidR="000D1344" w:rsidRPr="00300072" w:rsidRDefault="000A75AB" w:rsidP="000D1344">
      <w:pPr>
        <w:pStyle w:val="Heading2"/>
        <w:rPr>
          <w:rFonts w:ascii="Arial" w:hAnsi="Arial" w:cs="Arial"/>
          <w:smallCaps w:val="0"/>
          <w:sz w:val="24"/>
          <w:szCs w:val="24"/>
          <w:lang w:val="en-GB"/>
        </w:rPr>
      </w:pPr>
      <w:bookmarkStart w:id="66" w:name="_Toc173752817"/>
      <w:r w:rsidRPr="00300072">
        <w:rPr>
          <w:rFonts w:ascii="Arial" w:hAnsi="Arial" w:cs="Arial"/>
          <w:smallCaps w:val="0"/>
          <w:sz w:val="24"/>
          <w:szCs w:val="24"/>
          <w:lang w:val="en-GB"/>
        </w:rPr>
        <w:t>Closed-</w:t>
      </w:r>
      <w:r w:rsidR="000D1344" w:rsidRPr="00300072">
        <w:rPr>
          <w:rFonts w:ascii="Arial" w:hAnsi="Arial" w:cs="Arial"/>
          <w:smallCaps w:val="0"/>
          <w:sz w:val="24"/>
          <w:szCs w:val="24"/>
          <w:lang w:val="en-GB"/>
        </w:rPr>
        <w:t>circuit television</w:t>
      </w:r>
      <w:bookmarkEnd w:id="66"/>
    </w:p>
    <w:p w14:paraId="6BC6B330" w14:textId="40D51F9D" w:rsidR="000D1344" w:rsidRPr="00300072" w:rsidRDefault="000D1344" w:rsidP="000D1344">
      <w:pPr>
        <w:rPr>
          <w:lang w:eastAsia="en-US"/>
        </w:rPr>
      </w:pPr>
    </w:p>
    <w:p w14:paraId="2A2E9101" w14:textId="5F3DFD78" w:rsidR="00D55908" w:rsidRPr="00300072" w:rsidRDefault="000A75AB" w:rsidP="000D1344">
      <w:pPr>
        <w:rPr>
          <w:rFonts w:ascii="Arial" w:hAnsi="Arial" w:cs="Arial"/>
          <w:sz w:val="22"/>
          <w:szCs w:val="22"/>
          <w:lang w:eastAsia="en-US"/>
        </w:rPr>
      </w:pPr>
      <w:r w:rsidRPr="00300072">
        <w:rPr>
          <w:rFonts w:ascii="Arial" w:hAnsi="Arial" w:cs="Arial"/>
          <w:sz w:val="22"/>
          <w:szCs w:val="22"/>
          <w:lang w:eastAsia="en-US"/>
        </w:rPr>
        <w:t>Closed-c</w:t>
      </w:r>
      <w:r w:rsidR="000D1344" w:rsidRPr="00300072">
        <w:rPr>
          <w:rFonts w:ascii="Arial" w:hAnsi="Arial" w:cs="Arial"/>
          <w:sz w:val="22"/>
          <w:szCs w:val="22"/>
          <w:lang w:eastAsia="en-US"/>
        </w:rPr>
        <w:t xml:space="preserve">ircuit television (CCTV) is installed at </w:t>
      </w:r>
      <w:r w:rsidR="00AD267C">
        <w:rPr>
          <w:rFonts w:ascii="Arial" w:hAnsi="Arial" w:cs="Arial"/>
          <w:sz w:val="22"/>
          <w:szCs w:val="22"/>
          <w:lang w:eastAsia="en-US"/>
        </w:rPr>
        <w:t>this organisation, with</w:t>
      </w:r>
      <w:r w:rsidR="00565192" w:rsidRPr="00300072">
        <w:rPr>
          <w:rFonts w:ascii="Arial" w:hAnsi="Arial" w:cs="Arial"/>
          <w:sz w:val="22"/>
          <w:szCs w:val="22"/>
          <w:lang w:eastAsia="en-US"/>
        </w:rPr>
        <w:t xml:space="preserve"> detailed guidance </w:t>
      </w:r>
      <w:r w:rsidRPr="00300072">
        <w:rPr>
          <w:rFonts w:ascii="Arial" w:hAnsi="Arial" w:cs="Arial"/>
          <w:sz w:val="22"/>
          <w:szCs w:val="22"/>
          <w:lang w:eastAsia="en-US"/>
        </w:rPr>
        <w:t xml:space="preserve">in the </w:t>
      </w:r>
      <w:r w:rsidRPr="002D3BFB">
        <w:rPr>
          <w:rFonts w:ascii="Arial" w:hAnsi="Arial" w:cs="Arial"/>
          <w:b/>
          <w:bCs/>
          <w:sz w:val="22"/>
          <w:szCs w:val="22"/>
          <w:lang w:eastAsia="en-US"/>
        </w:rPr>
        <w:t xml:space="preserve">CCTV </w:t>
      </w:r>
      <w:r w:rsidR="005948BC" w:rsidRPr="002D3BFB">
        <w:rPr>
          <w:rFonts w:ascii="Arial" w:hAnsi="Arial" w:cs="Arial"/>
          <w:b/>
          <w:bCs/>
          <w:sz w:val="22"/>
          <w:szCs w:val="22"/>
          <w:lang w:eastAsia="en-US"/>
        </w:rPr>
        <w:t xml:space="preserve">Monitoring </w:t>
      </w:r>
      <w:r w:rsidRPr="002D3BFB">
        <w:rPr>
          <w:rFonts w:ascii="Arial" w:hAnsi="Arial" w:cs="Arial"/>
          <w:b/>
          <w:bCs/>
          <w:sz w:val="22"/>
          <w:szCs w:val="22"/>
          <w:lang w:eastAsia="en-US"/>
        </w:rPr>
        <w:t>P</w:t>
      </w:r>
      <w:r w:rsidR="00565192" w:rsidRPr="002D3BFB">
        <w:rPr>
          <w:rFonts w:ascii="Arial" w:hAnsi="Arial" w:cs="Arial"/>
          <w:b/>
          <w:bCs/>
          <w:sz w:val="22"/>
          <w:szCs w:val="22"/>
          <w:lang w:eastAsia="en-US"/>
        </w:rPr>
        <w:t>olicy</w:t>
      </w:r>
      <w:r w:rsidR="005948BC" w:rsidRPr="00300072">
        <w:rPr>
          <w:rFonts w:ascii="Arial" w:hAnsi="Arial" w:cs="Arial"/>
          <w:sz w:val="22"/>
          <w:szCs w:val="22"/>
          <w:lang w:eastAsia="en-US"/>
        </w:rPr>
        <w:t>.</w:t>
      </w:r>
      <w:r w:rsidR="00565192" w:rsidRPr="00300072">
        <w:rPr>
          <w:rFonts w:ascii="Arial" w:hAnsi="Arial" w:cs="Arial"/>
          <w:sz w:val="22"/>
          <w:szCs w:val="22"/>
          <w:lang w:eastAsia="en-US"/>
        </w:rPr>
        <w:t xml:space="preserve"> </w:t>
      </w:r>
    </w:p>
    <w:p w14:paraId="7F7D9BD9" w14:textId="5CD948FF" w:rsidR="002A7B57" w:rsidRPr="00300072" w:rsidRDefault="002A7B57" w:rsidP="002A7B57">
      <w:pPr>
        <w:pStyle w:val="Heading2"/>
        <w:rPr>
          <w:rFonts w:ascii="Arial" w:hAnsi="Arial" w:cs="Arial"/>
          <w:smallCaps w:val="0"/>
          <w:sz w:val="24"/>
          <w:szCs w:val="24"/>
          <w:lang w:val="en-GB"/>
        </w:rPr>
      </w:pPr>
      <w:bookmarkStart w:id="67" w:name="_Toc173752818"/>
      <w:r w:rsidRPr="00300072">
        <w:rPr>
          <w:rFonts w:ascii="Arial" w:hAnsi="Arial" w:cs="Arial"/>
          <w:smallCaps w:val="0"/>
          <w:sz w:val="24"/>
          <w:szCs w:val="24"/>
          <w:lang w:val="en-GB"/>
        </w:rPr>
        <w:t>Prescription security</w:t>
      </w:r>
      <w:bookmarkEnd w:id="67"/>
    </w:p>
    <w:p w14:paraId="16D24A76" w14:textId="1C7F52F5" w:rsidR="002A7B57" w:rsidRPr="00300072" w:rsidRDefault="002A7B57" w:rsidP="002A7B57">
      <w:pPr>
        <w:rPr>
          <w:rFonts w:ascii="Arial" w:hAnsi="Arial" w:cs="Arial"/>
          <w:lang w:eastAsia="en-US"/>
        </w:rPr>
      </w:pPr>
    </w:p>
    <w:p w14:paraId="2CA93590" w14:textId="5AD5F24B" w:rsidR="00682D69" w:rsidRPr="00A86A32" w:rsidRDefault="002A7B57" w:rsidP="002A7B57">
      <w:pPr>
        <w:rPr>
          <w:rFonts w:ascii="Arial" w:hAnsi="Arial" w:cs="Arial"/>
          <w:sz w:val="22"/>
          <w:szCs w:val="22"/>
          <w:lang w:eastAsia="en-US"/>
        </w:rPr>
      </w:pPr>
      <w:r w:rsidRPr="00300072">
        <w:rPr>
          <w:rFonts w:ascii="Arial" w:hAnsi="Arial" w:cs="Arial"/>
          <w:sz w:val="22"/>
          <w:szCs w:val="22"/>
          <w:lang w:eastAsia="en-US"/>
        </w:rPr>
        <w:t xml:space="preserve">Guidance relating to the </w:t>
      </w:r>
      <w:r w:rsidR="00AD267C">
        <w:rPr>
          <w:rFonts w:ascii="Arial" w:hAnsi="Arial" w:cs="Arial"/>
          <w:sz w:val="22"/>
          <w:szCs w:val="22"/>
          <w:lang w:eastAsia="en-US"/>
        </w:rPr>
        <w:t xml:space="preserve">security </w:t>
      </w:r>
      <w:r w:rsidRPr="00300072">
        <w:rPr>
          <w:rFonts w:ascii="Arial" w:hAnsi="Arial" w:cs="Arial"/>
          <w:sz w:val="22"/>
          <w:szCs w:val="22"/>
          <w:lang w:eastAsia="en-US"/>
        </w:rPr>
        <w:t>requirements for prescription</w:t>
      </w:r>
      <w:r w:rsidR="000A75AB" w:rsidRPr="00300072">
        <w:rPr>
          <w:rFonts w:ascii="Arial" w:hAnsi="Arial" w:cs="Arial"/>
          <w:sz w:val="22"/>
          <w:szCs w:val="22"/>
          <w:lang w:eastAsia="en-US"/>
        </w:rPr>
        <w:t>s can be found in</w:t>
      </w:r>
      <w:r w:rsidR="00AD267C">
        <w:rPr>
          <w:rFonts w:ascii="Arial" w:hAnsi="Arial" w:cs="Arial"/>
          <w:sz w:val="22"/>
          <w:szCs w:val="22"/>
          <w:lang w:eastAsia="en-US"/>
        </w:rPr>
        <w:t xml:space="preserve"> the organisation’s </w:t>
      </w:r>
      <w:r w:rsidR="00AD267C" w:rsidRPr="002D3BFB">
        <w:rPr>
          <w:rFonts w:ascii="Arial" w:hAnsi="Arial" w:cs="Arial"/>
          <w:b/>
          <w:bCs/>
          <w:sz w:val="22"/>
          <w:szCs w:val="22"/>
          <w:lang w:eastAsia="en-US"/>
        </w:rPr>
        <w:t>Prescribing Policy</w:t>
      </w:r>
      <w:r w:rsidR="00AD267C">
        <w:rPr>
          <w:rFonts w:ascii="Arial" w:hAnsi="Arial" w:cs="Arial"/>
          <w:sz w:val="22"/>
          <w:szCs w:val="22"/>
          <w:lang w:eastAsia="en-US"/>
        </w:rPr>
        <w:t>.</w:t>
      </w:r>
    </w:p>
    <w:p w14:paraId="41D01750" w14:textId="21FD5433" w:rsidR="00313C28" w:rsidRPr="00A86A32" w:rsidRDefault="000A75AB" w:rsidP="00313C28">
      <w:pPr>
        <w:pStyle w:val="Heading2"/>
        <w:rPr>
          <w:rFonts w:ascii="Arial" w:hAnsi="Arial" w:cs="Arial"/>
          <w:smallCaps w:val="0"/>
          <w:sz w:val="24"/>
          <w:szCs w:val="24"/>
          <w:lang w:val="en-GB"/>
        </w:rPr>
      </w:pPr>
      <w:bookmarkStart w:id="68" w:name="_Toc173752819"/>
      <w:r w:rsidRPr="00A86A32">
        <w:rPr>
          <w:rFonts w:ascii="Arial" w:hAnsi="Arial" w:cs="Arial"/>
          <w:smallCaps w:val="0"/>
          <w:sz w:val="24"/>
          <w:szCs w:val="24"/>
          <w:lang w:val="en-GB"/>
        </w:rPr>
        <w:t>Medical ga</w:t>
      </w:r>
      <w:r w:rsidR="00313C28" w:rsidRPr="00A86A32">
        <w:rPr>
          <w:rFonts w:ascii="Arial" w:hAnsi="Arial" w:cs="Arial"/>
          <w:smallCaps w:val="0"/>
          <w:sz w:val="24"/>
          <w:szCs w:val="24"/>
          <w:lang w:val="en-GB"/>
        </w:rPr>
        <w:t>ses</w:t>
      </w:r>
      <w:bookmarkEnd w:id="68"/>
    </w:p>
    <w:p w14:paraId="491715D4" w14:textId="15AD3332" w:rsidR="00313C28" w:rsidRPr="00A86A32" w:rsidRDefault="00313C28" w:rsidP="00313C28">
      <w:pPr>
        <w:rPr>
          <w:lang w:eastAsia="en-US"/>
        </w:rPr>
      </w:pPr>
    </w:p>
    <w:p w14:paraId="0A52C665" w14:textId="374479E9" w:rsidR="00682D69" w:rsidRPr="001A36B0" w:rsidRDefault="00313C28" w:rsidP="00313C28">
      <w:pPr>
        <w:rPr>
          <w:rFonts w:ascii="Arial" w:hAnsi="Arial" w:cs="Arial"/>
          <w:sz w:val="22"/>
          <w:szCs w:val="22"/>
          <w:lang w:eastAsia="en-US"/>
        </w:rPr>
      </w:pPr>
      <w:r w:rsidRPr="00A86A32">
        <w:rPr>
          <w:rFonts w:ascii="Arial" w:hAnsi="Arial" w:cs="Arial"/>
          <w:sz w:val="22"/>
          <w:szCs w:val="22"/>
          <w:lang w:eastAsia="en-US"/>
        </w:rPr>
        <w:t>Guidance detai</w:t>
      </w:r>
      <w:r w:rsidR="000A75AB" w:rsidRPr="00A86A32">
        <w:rPr>
          <w:rFonts w:ascii="Arial" w:hAnsi="Arial" w:cs="Arial"/>
          <w:sz w:val="22"/>
          <w:szCs w:val="22"/>
          <w:lang w:eastAsia="en-US"/>
        </w:rPr>
        <w:t xml:space="preserve">ling the </w:t>
      </w:r>
      <w:r w:rsidR="000A75AB" w:rsidRPr="001A36B0">
        <w:rPr>
          <w:rFonts w:ascii="Arial" w:hAnsi="Arial" w:cs="Arial"/>
          <w:sz w:val="22"/>
          <w:szCs w:val="22"/>
          <w:lang w:eastAsia="en-US"/>
        </w:rPr>
        <w:t>security of medical ga</w:t>
      </w:r>
      <w:r w:rsidRPr="001A36B0">
        <w:rPr>
          <w:rFonts w:ascii="Arial" w:hAnsi="Arial" w:cs="Arial"/>
          <w:sz w:val="22"/>
          <w:szCs w:val="22"/>
          <w:lang w:eastAsia="en-US"/>
        </w:rPr>
        <w:t>ses can be found in</w:t>
      </w:r>
      <w:r w:rsidR="001A36B0" w:rsidRPr="000E1F96">
        <w:rPr>
          <w:rFonts w:ascii="Arial" w:hAnsi="Arial" w:cs="Arial"/>
          <w:sz w:val="22"/>
          <w:szCs w:val="22"/>
        </w:rPr>
        <w:t xml:space="preserve"> the</w:t>
      </w:r>
      <w:r w:rsidR="00AD267C">
        <w:rPr>
          <w:rFonts w:ascii="Arial" w:hAnsi="Arial" w:cs="Arial"/>
          <w:sz w:val="22"/>
          <w:szCs w:val="22"/>
        </w:rPr>
        <w:t xml:space="preserve"> organisation’s</w:t>
      </w:r>
      <w:r w:rsidR="001A36B0" w:rsidRPr="000E1F96">
        <w:rPr>
          <w:rFonts w:ascii="Arial" w:hAnsi="Arial" w:cs="Arial"/>
          <w:sz w:val="22"/>
          <w:szCs w:val="22"/>
        </w:rPr>
        <w:t xml:space="preserve"> </w:t>
      </w:r>
      <w:r w:rsidRPr="002D3BFB">
        <w:rPr>
          <w:rFonts w:ascii="Arial" w:hAnsi="Arial" w:cs="Arial"/>
          <w:b/>
          <w:bCs/>
          <w:sz w:val="22"/>
          <w:szCs w:val="22"/>
          <w:lang w:eastAsia="en-US"/>
        </w:rPr>
        <w:t>Medic</w:t>
      </w:r>
      <w:r w:rsidR="000A75AB" w:rsidRPr="002D3BFB">
        <w:rPr>
          <w:rFonts w:ascii="Arial" w:hAnsi="Arial" w:cs="Arial"/>
          <w:b/>
          <w:bCs/>
          <w:sz w:val="22"/>
          <w:szCs w:val="22"/>
          <w:lang w:eastAsia="en-US"/>
        </w:rPr>
        <w:t>ines and Medical Gases Storage P</w:t>
      </w:r>
      <w:r w:rsidRPr="002D3BFB">
        <w:rPr>
          <w:rFonts w:ascii="Arial" w:hAnsi="Arial" w:cs="Arial"/>
          <w:b/>
          <w:bCs/>
          <w:sz w:val="22"/>
          <w:szCs w:val="22"/>
          <w:lang w:eastAsia="en-US"/>
        </w:rPr>
        <w:t>rotocol</w:t>
      </w:r>
      <w:r w:rsidR="00E44983" w:rsidRPr="002D3BFB">
        <w:rPr>
          <w:rFonts w:ascii="Arial" w:hAnsi="Arial" w:cs="Arial"/>
          <w:sz w:val="22"/>
          <w:szCs w:val="22"/>
          <w:lang w:eastAsia="en-US"/>
        </w:rPr>
        <w:t>.</w:t>
      </w:r>
      <w:r w:rsidRPr="002D3BFB">
        <w:rPr>
          <w:rFonts w:ascii="Arial" w:hAnsi="Arial" w:cs="Arial"/>
          <w:sz w:val="22"/>
          <w:szCs w:val="22"/>
          <w:lang w:eastAsia="en-US"/>
        </w:rPr>
        <w:t xml:space="preserve"> </w:t>
      </w:r>
      <w:r w:rsidRPr="001A36B0">
        <w:rPr>
          <w:rFonts w:ascii="Arial" w:hAnsi="Arial" w:cs="Arial"/>
          <w:sz w:val="22"/>
          <w:szCs w:val="22"/>
          <w:lang w:eastAsia="en-US"/>
        </w:rPr>
        <w:t xml:space="preserve"> </w:t>
      </w:r>
    </w:p>
    <w:p w14:paraId="7AFE8F6C" w14:textId="02B9BEB6" w:rsidR="007D39A3" w:rsidRPr="00A86A32" w:rsidRDefault="007D39A3" w:rsidP="007D39A3">
      <w:pPr>
        <w:pStyle w:val="Heading2"/>
        <w:rPr>
          <w:rFonts w:ascii="Arial" w:hAnsi="Arial" w:cs="Arial"/>
          <w:smallCaps w:val="0"/>
          <w:sz w:val="24"/>
          <w:szCs w:val="24"/>
          <w:lang w:val="en-GB"/>
        </w:rPr>
      </w:pPr>
      <w:bookmarkStart w:id="69" w:name="_Toc173752820"/>
      <w:r w:rsidRPr="00A86A32">
        <w:rPr>
          <w:rFonts w:ascii="Arial" w:hAnsi="Arial" w:cs="Arial"/>
          <w:smallCaps w:val="0"/>
          <w:sz w:val="24"/>
          <w:szCs w:val="24"/>
          <w:lang w:val="en-GB"/>
        </w:rPr>
        <w:t>Bomb threat</w:t>
      </w:r>
      <w:r w:rsidR="00682D69" w:rsidRPr="00A86A32">
        <w:rPr>
          <w:rFonts w:ascii="Arial" w:hAnsi="Arial" w:cs="Arial"/>
          <w:smallCaps w:val="0"/>
          <w:sz w:val="24"/>
          <w:szCs w:val="24"/>
          <w:lang w:val="en-GB"/>
        </w:rPr>
        <w:t xml:space="preserve"> or </w:t>
      </w:r>
      <w:r w:rsidR="00682D69" w:rsidRPr="00E44983">
        <w:rPr>
          <w:rFonts w:ascii="Arial" w:hAnsi="Arial" w:cs="Arial"/>
          <w:smallCaps w:val="0"/>
          <w:sz w:val="24"/>
          <w:szCs w:val="24"/>
          <w:lang w:val="en-GB"/>
        </w:rPr>
        <w:t>suspicious</w:t>
      </w:r>
      <w:r w:rsidR="00682D69" w:rsidRPr="00A86A32">
        <w:rPr>
          <w:rFonts w:ascii="Arial" w:hAnsi="Arial" w:cs="Arial"/>
          <w:smallCaps w:val="0"/>
          <w:sz w:val="24"/>
          <w:szCs w:val="24"/>
          <w:lang w:val="en-GB"/>
        </w:rPr>
        <w:t xml:space="preserve"> package</w:t>
      </w:r>
      <w:bookmarkEnd w:id="69"/>
    </w:p>
    <w:p w14:paraId="405F157D" w14:textId="0E58C728" w:rsidR="007D39A3" w:rsidRPr="00A86A32" w:rsidRDefault="007D39A3" w:rsidP="007D39A3">
      <w:pPr>
        <w:rPr>
          <w:lang w:eastAsia="en-US"/>
        </w:rPr>
      </w:pPr>
    </w:p>
    <w:p w14:paraId="41055294" w14:textId="52E421A7" w:rsidR="00682D69" w:rsidRPr="00A86A32" w:rsidRDefault="007D39A3" w:rsidP="007D39A3">
      <w:pPr>
        <w:rPr>
          <w:rFonts w:ascii="Arial" w:hAnsi="Arial" w:cs="Arial"/>
          <w:sz w:val="22"/>
          <w:szCs w:val="22"/>
          <w:lang w:eastAsia="en-US"/>
        </w:rPr>
      </w:pPr>
      <w:r w:rsidRPr="00A86A32">
        <w:rPr>
          <w:rFonts w:ascii="Arial" w:hAnsi="Arial" w:cs="Arial"/>
          <w:sz w:val="22"/>
          <w:szCs w:val="22"/>
          <w:lang w:eastAsia="en-US"/>
        </w:rPr>
        <w:t>Should the organisation receive any telephone bomb threa</w:t>
      </w:r>
      <w:r w:rsidR="00682D69" w:rsidRPr="00A86A32">
        <w:rPr>
          <w:rFonts w:ascii="Arial" w:hAnsi="Arial" w:cs="Arial"/>
          <w:sz w:val="22"/>
          <w:szCs w:val="22"/>
          <w:lang w:eastAsia="en-US"/>
        </w:rPr>
        <w:t>t warning</w:t>
      </w:r>
      <w:r w:rsidR="00A86A32">
        <w:rPr>
          <w:rFonts w:ascii="Arial" w:hAnsi="Arial" w:cs="Arial"/>
          <w:sz w:val="22"/>
          <w:szCs w:val="22"/>
          <w:lang w:eastAsia="en-US"/>
        </w:rPr>
        <w:t xml:space="preserve"> or a suspicious package is</w:t>
      </w:r>
      <w:r w:rsidR="00682D69" w:rsidRPr="00A86A32">
        <w:rPr>
          <w:rFonts w:ascii="Arial" w:hAnsi="Arial" w:cs="Arial"/>
          <w:sz w:val="22"/>
          <w:szCs w:val="22"/>
          <w:lang w:eastAsia="en-US"/>
        </w:rPr>
        <w:t xml:space="preserve"> found or received, then the </w:t>
      </w:r>
      <w:r w:rsidR="002D3BFB" w:rsidRPr="002D3BFB">
        <w:rPr>
          <w:rFonts w:ascii="Arial" w:hAnsi="Arial" w:cs="Arial"/>
          <w:b/>
          <w:bCs/>
          <w:sz w:val="22"/>
          <w:szCs w:val="22"/>
          <w:lang w:eastAsia="en-US"/>
        </w:rPr>
        <w:t>Suspicious package protocol</w:t>
      </w:r>
      <w:r w:rsidR="002D3BFB">
        <w:rPr>
          <w:rFonts w:ascii="Arial" w:hAnsi="Arial" w:cs="Arial"/>
          <w:sz w:val="22"/>
          <w:szCs w:val="22"/>
          <w:lang w:eastAsia="en-US"/>
        </w:rPr>
        <w:t xml:space="preserve"> is</w:t>
      </w:r>
      <w:r w:rsidR="00682D69" w:rsidRPr="00A86A32">
        <w:rPr>
          <w:rFonts w:ascii="Arial" w:hAnsi="Arial" w:cs="Arial"/>
          <w:sz w:val="22"/>
          <w:szCs w:val="22"/>
          <w:lang w:eastAsia="en-US"/>
        </w:rPr>
        <w:t xml:space="preserve"> to be adhered to.</w:t>
      </w:r>
    </w:p>
    <w:p w14:paraId="0D23CEF2" w14:textId="139676D0" w:rsidR="007D39A3" w:rsidRPr="00A86A32" w:rsidRDefault="007D39A3">
      <w:pPr>
        <w:pStyle w:val="Heading2"/>
        <w:rPr>
          <w:rFonts w:ascii="Arial" w:hAnsi="Arial" w:cs="Arial"/>
          <w:smallCaps w:val="0"/>
          <w:sz w:val="24"/>
          <w:szCs w:val="24"/>
          <w:lang w:val="en-GB"/>
        </w:rPr>
      </w:pPr>
      <w:bookmarkStart w:id="70" w:name="_Toc173752821"/>
      <w:r w:rsidRPr="00A86A32">
        <w:rPr>
          <w:rFonts w:ascii="Arial" w:hAnsi="Arial" w:cs="Arial"/>
          <w:smallCaps w:val="0"/>
          <w:sz w:val="24"/>
          <w:szCs w:val="24"/>
          <w:lang w:val="en-GB"/>
        </w:rPr>
        <w:t>Dynamic lockdown</w:t>
      </w:r>
      <w:bookmarkEnd w:id="70"/>
    </w:p>
    <w:p w14:paraId="4CC34473" w14:textId="12BA2304" w:rsidR="007D39A3" w:rsidRPr="00A86A32" w:rsidRDefault="007D39A3" w:rsidP="00313C28">
      <w:pPr>
        <w:rPr>
          <w:rFonts w:ascii="Arial" w:hAnsi="Arial" w:cs="Arial"/>
          <w:sz w:val="22"/>
          <w:szCs w:val="22"/>
          <w:lang w:eastAsia="en-US"/>
        </w:rPr>
      </w:pPr>
    </w:p>
    <w:p w14:paraId="09DE0728" w14:textId="0144AD88" w:rsidR="007D39A3" w:rsidRPr="00A86A32" w:rsidRDefault="007D39A3" w:rsidP="00313C28">
      <w:pPr>
        <w:rPr>
          <w:rFonts w:ascii="Arial" w:hAnsi="Arial" w:cs="Arial"/>
          <w:sz w:val="22"/>
          <w:szCs w:val="22"/>
          <w:lang w:eastAsia="en-US"/>
        </w:rPr>
      </w:pPr>
      <w:r w:rsidRPr="00A86A32">
        <w:rPr>
          <w:rFonts w:ascii="Arial" w:hAnsi="Arial" w:cs="Arial"/>
          <w:sz w:val="22"/>
          <w:szCs w:val="22"/>
          <w:lang w:eastAsia="en-US"/>
        </w:rPr>
        <w:t xml:space="preserve">In the unlikely event that the organisation comes under </w:t>
      </w:r>
      <w:r w:rsidR="00AD267C">
        <w:rPr>
          <w:rFonts w:ascii="Arial" w:hAnsi="Arial" w:cs="Arial"/>
          <w:sz w:val="22"/>
          <w:szCs w:val="22"/>
          <w:lang w:eastAsia="en-US"/>
        </w:rPr>
        <w:t>any form of</w:t>
      </w:r>
      <w:r w:rsidRPr="00A86A32">
        <w:rPr>
          <w:rFonts w:ascii="Arial" w:hAnsi="Arial" w:cs="Arial"/>
          <w:sz w:val="22"/>
          <w:szCs w:val="22"/>
          <w:lang w:eastAsia="en-US"/>
        </w:rPr>
        <w:t xml:space="preserve"> attack, then the </w:t>
      </w:r>
      <w:r w:rsidR="00AD267C">
        <w:rPr>
          <w:rFonts w:ascii="Arial" w:hAnsi="Arial" w:cs="Arial"/>
          <w:sz w:val="22"/>
          <w:szCs w:val="22"/>
          <w:lang w:eastAsia="en-US"/>
        </w:rPr>
        <w:t xml:space="preserve">organisation’s </w:t>
      </w:r>
      <w:hyperlink r:id="rId10" w:history="1">
        <w:r w:rsidRPr="00A86A32">
          <w:rPr>
            <w:rStyle w:val="Hyperlink"/>
            <w:rFonts w:ascii="Arial" w:hAnsi="Arial" w:cs="Arial"/>
            <w:sz w:val="22"/>
            <w:szCs w:val="22"/>
            <w:lang w:eastAsia="en-US"/>
          </w:rPr>
          <w:t xml:space="preserve">Dynamic </w:t>
        </w:r>
        <w:r w:rsidR="00D9445C">
          <w:rPr>
            <w:rStyle w:val="Hyperlink"/>
            <w:rFonts w:ascii="Arial" w:hAnsi="Arial" w:cs="Arial"/>
            <w:sz w:val="22"/>
            <w:szCs w:val="22"/>
            <w:lang w:eastAsia="en-US"/>
          </w:rPr>
          <w:t>L</w:t>
        </w:r>
        <w:r w:rsidRPr="00A86A32">
          <w:rPr>
            <w:rStyle w:val="Hyperlink"/>
            <w:rFonts w:ascii="Arial" w:hAnsi="Arial" w:cs="Arial"/>
            <w:sz w:val="22"/>
            <w:szCs w:val="22"/>
            <w:lang w:eastAsia="en-US"/>
          </w:rPr>
          <w:t xml:space="preserve">ockdown </w:t>
        </w:r>
        <w:r w:rsidR="00D9445C">
          <w:rPr>
            <w:rStyle w:val="Hyperlink"/>
            <w:rFonts w:ascii="Arial" w:hAnsi="Arial" w:cs="Arial"/>
            <w:sz w:val="22"/>
            <w:szCs w:val="22"/>
            <w:lang w:eastAsia="en-US"/>
          </w:rPr>
          <w:t>P</w:t>
        </w:r>
        <w:r w:rsidRPr="00A86A32">
          <w:rPr>
            <w:rStyle w:val="Hyperlink"/>
            <w:rFonts w:ascii="Arial" w:hAnsi="Arial" w:cs="Arial"/>
            <w:sz w:val="22"/>
            <w:szCs w:val="22"/>
            <w:lang w:eastAsia="en-US"/>
          </w:rPr>
          <w:t>rocedure</w:t>
        </w:r>
      </w:hyperlink>
      <w:r w:rsidRPr="00A86A32">
        <w:rPr>
          <w:rFonts w:ascii="Arial" w:hAnsi="Arial" w:cs="Arial"/>
          <w:sz w:val="22"/>
          <w:szCs w:val="22"/>
          <w:lang w:eastAsia="en-US"/>
        </w:rPr>
        <w:t xml:space="preserve"> is to be followed.</w:t>
      </w:r>
    </w:p>
    <w:p w14:paraId="5F83AD13" w14:textId="77777777" w:rsidR="001A36B0" w:rsidRDefault="001A36B0" w:rsidP="00313C28">
      <w:pPr>
        <w:rPr>
          <w:rFonts w:ascii="Arial" w:hAnsi="Arial" w:cs="Arial"/>
          <w:sz w:val="22"/>
          <w:szCs w:val="22"/>
          <w:lang w:eastAsia="en-US"/>
        </w:rPr>
      </w:pPr>
    </w:p>
    <w:p w14:paraId="4BCE8E9D" w14:textId="6BBA02B7" w:rsidR="008A5B44" w:rsidRDefault="008A5B44" w:rsidP="00D9445C">
      <w:pPr>
        <w:pStyle w:val="Heading2"/>
        <w:spacing w:before="240"/>
        <w:ind w:left="578" w:hanging="578"/>
        <w:rPr>
          <w:rFonts w:ascii="Arial" w:hAnsi="Arial" w:cs="Arial"/>
          <w:smallCaps w:val="0"/>
          <w:sz w:val="24"/>
          <w:szCs w:val="24"/>
          <w:lang w:val="en-GB"/>
        </w:rPr>
      </w:pPr>
      <w:bookmarkStart w:id="71" w:name="_Toc173752822"/>
      <w:r>
        <w:rPr>
          <w:rFonts w:ascii="Arial" w:hAnsi="Arial" w:cs="Arial"/>
          <w:smallCaps w:val="0"/>
          <w:sz w:val="24"/>
          <w:szCs w:val="24"/>
          <w:lang w:val="en-GB"/>
        </w:rPr>
        <w:lastRenderedPageBreak/>
        <w:t>Panic alarms</w:t>
      </w:r>
      <w:bookmarkEnd w:id="71"/>
    </w:p>
    <w:p w14:paraId="5A072722" w14:textId="5F75188B" w:rsidR="008A5B44" w:rsidRPr="00A86A32" w:rsidRDefault="008A5B44" w:rsidP="008A5B44">
      <w:pPr>
        <w:rPr>
          <w:rFonts w:ascii="Arial" w:hAnsi="Arial" w:cs="Arial"/>
          <w:sz w:val="22"/>
          <w:szCs w:val="22"/>
          <w:lang w:eastAsia="en-US"/>
        </w:rPr>
      </w:pPr>
    </w:p>
    <w:p w14:paraId="4832E98B" w14:textId="59EDDA04" w:rsidR="008A5B44" w:rsidRPr="00187CB2" w:rsidRDefault="008A5B44" w:rsidP="00187CB2">
      <w:pPr>
        <w:rPr>
          <w:rFonts w:ascii="Arial" w:hAnsi="Arial" w:cs="Arial"/>
          <w:sz w:val="22"/>
          <w:szCs w:val="22"/>
          <w:lang w:eastAsia="en-US"/>
        </w:rPr>
      </w:pPr>
      <w:r w:rsidRPr="00187CB2">
        <w:rPr>
          <w:rFonts w:ascii="Arial" w:hAnsi="Arial" w:cs="Arial"/>
          <w:sz w:val="22"/>
          <w:szCs w:val="22"/>
          <w:lang w:eastAsia="en-US"/>
        </w:rPr>
        <w:t>Should the situation arise where the panic alarm needs to be deployed, then refer to</w:t>
      </w:r>
      <w:r w:rsidR="00187CB2" w:rsidRPr="00187CB2">
        <w:rPr>
          <w:rFonts w:ascii="Arial" w:hAnsi="Arial" w:cs="Arial"/>
          <w:sz w:val="22"/>
          <w:szCs w:val="22"/>
          <w:lang w:eastAsia="en-US"/>
        </w:rPr>
        <w:t xml:space="preserve"> the organisation’s </w:t>
      </w:r>
      <w:r w:rsidR="00A94655" w:rsidRPr="002D3BFB">
        <w:rPr>
          <w:rFonts w:ascii="Arial" w:hAnsi="Arial" w:cs="Arial"/>
          <w:b/>
          <w:bCs/>
          <w:sz w:val="22"/>
          <w:szCs w:val="22"/>
        </w:rPr>
        <w:t xml:space="preserve">Dealing with </w:t>
      </w:r>
      <w:r w:rsidR="009576D0" w:rsidRPr="002D3BFB">
        <w:rPr>
          <w:rFonts w:ascii="Arial" w:hAnsi="Arial" w:cs="Arial"/>
          <w:b/>
          <w:bCs/>
          <w:sz w:val="22"/>
          <w:szCs w:val="22"/>
        </w:rPr>
        <w:t>Unreasonable, Violent</w:t>
      </w:r>
      <w:r w:rsidR="000866A2" w:rsidRPr="002D3BFB">
        <w:rPr>
          <w:rFonts w:ascii="Arial" w:hAnsi="Arial" w:cs="Arial"/>
          <w:b/>
          <w:bCs/>
          <w:sz w:val="22"/>
          <w:szCs w:val="22"/>
        </w:rPr>
        <w:t xml:space="preserve"> and Abusive Patients Policy</w:t>
      </w:r>
      <w:r w:rsidR="00187CB2" w:rsidRPr="002D3BFB">
        <w:rPr>
          <w:rStyle w:val="Hyperlink"/>
          <w:rFonts w:ascii="Arial" w:hAnsi="Arial" w:cs="Arial"/>
          <w:b/>
          <w:bCs/>
          <w:color w:val="auto"/>
          <w:sz w:val="22"/>
          <w:szCs w:val="22"/>
          <w:u w:val="none"/>
        </w:rPr>
        <w:t>.</w:t>
      </w:r>
    </w:p>
    <w:p w14:paraId="67EAA3EA" w14:textId="2F9F35B4" w:rsidR="008A5B44" w:rsidRDefault="008A5B44" w:rsidP="008A5B44">
      <w:pPr>
        <w:rPr>
          <w:rFonts w:ascii="Arial" w:hAnsi="Arial" w:cs="Arial"/>
          <w:sz w:val="22"/>
          <w:szCs w:val="22"/>
          <w:lang w:eastAsia="en-US"/>
        </w:rPr>
      </w:pPr>
    </w:p>
    <w:p w14:paraId="4153B2AD" w14:textId="172CBC3B" w:rsidR="003A1386" w:rsidRDefault="008A5B44">
      <w:pPr>
        <w:rPr>
          <w:rFonts w:ascii="Arial" w:hAnsi="Arial" w:cs="Arial"/>
          <w:sz w:val="22"/>
          <w:szCs w:val="22"/>
          <w:lang w:eastAsia="en-US"/>
        </w:rPr>
      </w:pPr>
      <w:r w:rsidRPr="005E1FD2">
        <w:rPr>
          <w:rFonts w:ascii="Arial" w:hAnsi="Arial" w:cs="Arial"/>
          <w:sz w:val="22"/>
          <w:szCs w:val="22"/>
          <w:lang w:eastAsia="en-US"/>
        </w:rPr>
        <w:t>Th</w:t>
      </w:r>
      <w:r w:rsidR="00187CB2">
        <w:rPr>
          <w:rFonts w:ascii="Arial" w:hAnsi="Arial" w:cs="Arial"/>
          <w:sz w:val="22"/>
          <w:szCs w:val="22"/>
          <w:lang w:eastAsia="en-US"/>
        </w:rPr>
        <w:t>is</w:t>
      </w:r>
      <w:r w:rsidRPr="005E1FD2">
        <w:rPr>
          <w:rFonts w:ascii="Arial" w:hAnsi="Arial" w:cs="Arial"/>
          <w:sz w:val="22"/>
          <w:szCs w:val="22"/>
          <w:lang w:eastAsia="en-US"/>
        </w:rPr>
        <w:t xml:space="preserve"> organisation </w:t>
      </w:r>
      <w:r w:rsidR="00187CB2">
        <w:rPr>
          <w:rFonts w:ascii="Arial" w:hAnsi="Arial" w:cs="Arial"/>
          <w:sz w:val="22"/>
          <w:szCs w:val="22"/>
          <w:lang w:eastAsia="en-US"/>
        </w:rPr>
        <w:t>will</w:t>
      </w:r>
      <w:r w:rsidRPr="005E1FD2">
        <w:rPr>
          <w:rFonts w:ascii="Arial" w:hAnsi="Arial" w:cs="Arial"/>
          <w:sz w:val="22"/>
          <w:szCs w:val="22"/>
          <w:lang w:eastAsia="en-US"/>
        </w:rPr>
        <w:t xml:space="preserve"> undertake </w:t>
      </w:r>
      <w:r w:rsidR="00187CB2">
        <w:rPr>
          <w:rFonts w:ascii="Arial" w:hAnsi="Arial" w:cs="Arial"/>
          <w:sz w:val="22"/>
          <w:szCs w:val="22"/>
          <w:lang w:eastAsia="en-US"/>
        </w:rPr>
        <w:t xml:space="preserve">regular refresher </w:t>
      </w:r>
      <w:r w:rsidRPr="005E1FD2">
        <w:rPr>
          <w:rFonts w:ascii="Arial" w:hAnsi="Arial" w:cs="Arial"/>
          <w:sz w:val="22"/>
          <w:szCs w:val="22"/>
          <w:lang w:eastAsia="en-US"/>
        </w:rPr>
        <w:t>training</w:t>
      </w:r>
      <w:r w:rsidR="00187CB2">
        <w:rPr>
          <w:rFonts w:ascii="Arial" w:hAnsi="Arial" w:cs="Arial"/>
          <w:sz w:val="22"/>
          <w:szCs w:val="22"/>
          <w:lang w:eastAsia="en-US"/>
        </w:rPr>
        <w:t xml:space="preserve"> to ensure all staff understand how to respond when </w:t>
      </w:r>
      <w:r>
        <w:rPr>
          <w:rFonts w:ascii="Arial" w:hAnsi="Arial" w:cs="Arial"/>
          <w:sz w:val="22"/>
          <w:szCs w:val="22"/>
          <w:lang w:eastAsia="en-US"/>
        </w:rPr>
        <w:t xml:space="preserve">the panic alarm </w:t>
      </w:r>
      <w:r w:rsidR="00187CB2">
        <w:rPr>
          <w:rFonts w:ascii="Arial" w:hAnsi="Arial" w:cs="Arial"/>
          <w:sz w:val="22"/>
          <w:szCs w:val="22"/>
          <w:lang w:eastAsia="en-US"/>
        </w:rPr>
        <w:t>sounds</w:t>
      </w:r>
      <w:r>
        <w:rPr>
          <w:rFonts w:ascii="Arial" w:hAnsi="Arial" w:cs="Arial"/>
          <w:sz w:val="22"/>
          <w:szCs w:val="22"/>
          <w:lang w:eastAsia="en-US"/>
        </w:rPr>
        <w:t xml:space="preserve">. </w:t>
      </w:r>
    </w:p>
    <w:p w14:paraId="05421B54" w14:textId="22268350" w:rsidR="003A1386" w:rsidRPr="008A5B44" w:rsidRDefault="00E44983" w:rsidP="003A1386">
      <w:pPr>
        <w:pStyle w:val="Heading1"/>
        <w:keepLines/>
        <w:pBdr>
          <w:bottom w:val="single" w:sz="4" w:space="1" w:color="595959" w:themeColor="text1" w:themeTint="A6"/>
        </w:pBdr>
        <w:spacing w:before="360" w:after="160" w:line="259" w:lineRule="auto"/>
        <w:rPr>
          <w:sz w:val="28"/>
          <w:szCs w:val="28"/>
        </w:rPr>
      </w:pPr>
      <w:bookmarkStart w:id="72" w:name="_Toc173752823"/>
      <w:r>
        <w:rPr>
          <w:sz w:val="28"/>
          <w:szCs w:val="28"/>
        </w:rPr>
        <w:t>Organisation</w:t>
      </w:r>
      <w:r w:rsidR="003A1386">
        <w:rPr>
          <w:sz w:val="28"/>
          <w:szCs w:val="28"/>
        </w:rPr>
        <w:t xml:space="preserve"> security checklist</w:t>
      </w:r>
      <w:bookmarkEnd w:id="72"/>
    </w:p>
    <w:p w14:paraId="67AC5531" w14:textId="2C90CB99" w:rsidR="003A1386" w:rsidRPr="00A86A32" w:rsidRDefault="003A1386" w:rsidP="003A1386">
      <w:pPr>
        <w:pStyle w:val="Heading2"/>
        <w:rPr>
          <w:rFonts w:ascii="Arial" w:hAnsi="Arial" w:cs="Arial"/>
          <w:smallCaps w:val="0"/>
          <w:sz w:val="24"/>
          <w:szCs w:val="24"/>
          <w:lang w:val="en-GB"/>
        </w:rPr>
      </w:pPr>
      <w:bookmarkStart w:id="73" w:name="_Toc125203206"/>
      <w:bookmarkStart w:id="74" w:name="_Toc125203207"/>
      <w:bookmarkStart w:id="75" w:name="_Toc173752824"/>
      <w:bookmarkEnd w:id="73"/>
      <w:bookmarkEnd w:id="74"/>
      <w:r>
        <w:rPr>
          <w:rFonts w:ascii="Arial" w:hAnsi="Arial" w:cs="Arial"/>
          <w:smallCaps w:val="0"/>
          <w:sz w:val="24"/>
          <w:szCs w:val="24"/>
          <w:lang w:val="en-GB"/>
        </w:rPr>
        <w:t>Requirement</w:t>
      </w:r>
      <w:bookmarkEnd w:id="75"/>
    </w:p>
    <w:p w14:paraId="7137068F" w14:textId="77777777" w:rsidR="003A1386" w:rsidRDefault="003A1386" w:rsidP="001A36B0">
      <w:pPr>
        <w:contextualSpacing/>
        <w:rPr>
          <w:rFonts w:ascii="Arial" w:hAnsi="Arial" w:cs="Arial"/>
          <w:sz w:val="22"/>
          <w:szCs w:val="22"/>
          <w:highlight w:val="yellow"/>
        </w:rPr>
      </w:pPr>
    </w:p>
    <w:p w14:paraId="274689B4" w14:textId="2AB987E0" w:rsidR="000E51B9" w:rsidRDefault="00187CB2" w:rsidP="00D9445C">
      <w:pPr>
        <w:contextualSpacing/>
        <w:rPr>
          <w:rFonts w:ascii="Arial" w:hAnsi="Arial" w:cs="Arial"/>
          <w:sz w:val="22"/>
          <w:szCs w:val="22"/>
        </w:rPr>
      </w:pPr>
      <w:r>
        <w:rPr>
          <w:rFonts w:ascii="Arial" w:hAnsi="Arial" w:cs="Arial"/>
          <w:sz w:val="22"/>
          <w:szCs w:val="22"/>
        </w:rPr>
        <w:t>This organisation will</w:t>
      </w:r>
      <w:r w:rsidR="000E51B9">
        <w:rPr>
          <w:rFonts w:ascii="Arial" w:hAnsi="Arial" w:cs="Arial"/>
          <w:sz w:val="22"/>
          <w:szCs w:val="22"/>
        </w:rPr>
        <w:t xml:space="preserve"> undertake a</w:t>
      </w:r>
      <w:r w:rsidR="001A36B0">
        <w:rPr>
          <w:rFonts w:ascii="Arial" w:hAnsi="Arial" w:cs="Arial"/>
          <w:sz w:val="22"/>
          <w:szCs w:val="22"/>
        </w:rPr>
        <w:t>n</w:t>
      </w:r>
      <w:r w:rsidR="000E51B9">
        <w:rPr>
          <w:rFonts w:ascii="Arial" w:hAnsi="Arial" w:cs="Arial"/>
          <w:sz w:val="22"/>
          <w:szCs w:val="22"/>
        </w:rPr>
        <w:t xml:space="preserve"> annual </w:t>
      </w:r>
      <w:r w:rsidR="000E51B9" w:rsidRPr="00D9445C">
        <w:rPr>
          <w:rFonts w:ascii="Arial" w:hAnsi="Arial" w:cs="Arial"/>
          <w:sz w:val="22"/>
          <w:szCs w:val="22"/>
        </w:rPr>
        <w:t>security check of the premises and its contents</w:t>
      </w:r>
      <w:r>
        <w:rPr>
          <w:rFonts w:ascii="Arial" w:hAnsi="Arial" w:cs="Arial"/>
          <w:sz w:val="22"/>
          <w:szCs w:val="22"/>
        </w:rPr>
        <w:t xml:space="preserve"> (using the template at </w:t>
      </w:r>
      <w:hyperlink w:anchor="_Annex_A_–" w:history="1">
        <w:r w:rsidRPr="00187CB2">
          <w:rPr>
            <w:rStyle w:val="Hyperlink"/>
            <w:rFonts w:ascii="Arial" w:hAnsi="Arial" w:cs="Arial"/>
            <w:sz w:val="22"/>
            <w:szCs w:val="22"/>
          </w:rPr>
          <w:t>Annex A</w:t>
        </w:r>
      </w:hyperlink>
      <w:r>
        <w:rPr>
          <w:rFonts w:ascii="Arial" w:hAnsi="Arial" w:cs="Arial"/>
          <w:sz w:val="22"/>
          <w:szCs w:val="22"/>
        </w:rPr>
        <w:t xml:space="preserve">) </w:t>
      </w:r>
      <w:r w:rsidR="001A36B0" w:rsidRPr="001A36B0">
        <w:rPr>
          <w:rFonts w:ascii="Arial" w:hAnsi="Arial" w:cs="Arial"/>
          <w:sz w:val="22"/>
          <w:szCs w:val="22"/>
        </w:rPr>
        <w:t>to</w:t>
      </w:r>
      <w:r w:rsidR="000E51B9" w:rsidRPr="00D9445C">
        <w:rPr>
          <w:rFonts w:ascii="Arial" w:hAnsi="Arial" w:cs="Arial"/>
          <w:sz w:val="22"/>
          <w:szCs w:val="22"/>
        </w:rPr>
        <w:t xml:space="preserve"> ensure that the organisation has adequate provision to safeguard and protect members of staff, patients, the building and other physical assets including sensitive and personal information.</w:t>
      </w:r>
    </w:p>
    <w:p w14:paraId="74A8A81B" w14:textId="77777777" w:rsidR="00EC688E" w:rsidRPr="000E51B9" w:rsidRDefault="00EC688E" w:rsidP="00D9445C">
      <w:pPr>
        <w:contextualSpacing/>
        <w:rPr>
          <w:rFonts w:ascii="Arial" w:hAnsi="Arial" w:cs="Arial"/>
          <w:b/>
        </w:rPr>
      </w:pPr>
    </w:p>
    <w:p w14:paraId="4AD0B082" w14:textId="1DFC8517" w:rsidR="0091146C" w:rsidRPr="00D9445C" w:rsidRDefault="00D9445C" w:rsidP="00D9445C">
      <w:pPr>
        <w:contextualSpacing/>
        <w:rPr>
          <w:sz w:val="22"/>
          <w:szCs w:val="22"/>
        </w:rPr>
      </w:pPr>
      <w:r>
        <w:rPr>
          <w:rFonts w:ascii="Arial" w:hAnsi="Arial" w:cs="Arial"/>
          <w:sz w:val="22"/>
          <w:szCs w:val="22"/>
        </w:rPr>
        <w:t>The i</w:t>
      </w:r>
      <w:r w:rsidR="000E51B9" w:rsidRPr="00D9445C">
        <w:rPr>
          <w:rFonts w:ascii="Arial" w:hAnsi="Arial" w:cs="Arial"/>
          <w:sz w:val="22"/>
          <w:szCs w:val="22"/>
        </w:rPr>
        <w:t xml:space="preserve">dentification of risks raised within this document to address any gaps or weaknesses in provision </w:t>
      </w:r>
      <w:r w:rsidR="005A030F">
        <w:rPr>
          <w:rFonts w:ascii="Arial" w:hAnsi="Arial" w:cs="Arial"/>
          <w:sz w:val="22"/>
          <w:szCs w:val="22"/>
        </w:rPr>
        <w:t xml:space="preserve">should be evaluated </w:t>
      </w:r>
      <w:r w:rsidR="000E51B9" w:rsidRPr="00D9445C">
        <w:rPr>
          <w:rFonts w:ascii="Arial" w:hAnsi="Arial" w:cs="Arial"/>
          <w:sz w:val="22"/>
          <w:szCs w:val="22"/>
        </w:rPr>
        <w:t xml:space="preserve">by way of a formal risk assessment. Staff </w:t>
      </w:r>
      <w:r w:rsidR="00EB7B6C">
        <w:rPr>
          <w:rFonts w:ascii="Arial" w:hAnsi="Arial" w:cs="Arial"/>
          <w:sz w:val="22"/>
          <w:szCs w:val="22"/>
        </w:rPr>
        <w:t>should be</w:t>
      </w:r>
      <w:r w:rsidR="000E51B9" w:rsidRPr="00D9445C">
        <w:rPr>
          <w:rFonts w:ascii="Arial" w:hAnsi="Arial" w:cs="Arial"/>
          <w:sz w:val="22"/>
          <w:szCs w:val="22"/>
        </w:rPr>
        <w:t xml:space="preserve"> aware of the need to report any areas of concern to the </w:t>
      </w:r>
      <w:r w:rsidR="000747BF">
        <w:rPr>
          <w:rFonts w:ascii="Arial" w:hAnsi="Arial" w:cs="Arial"/>
          <w:sz w:val="22"/>
          <w:szCs w:val="22"/>
        </w:rPr>
        <w:t>P</w:t>
      </w:r>
      <w:r w:rsidRPr="00E14FC8">
        <w:rPr>
          <w:rFonts w:ascii="Arial" w:hAnsi="Arial" w:cs="Arial"/>
          <w:sz w:val="22"/>
          <w:szCs w:val="22"/>
        </w:rPr>
        <w:t xml:space="preserve">ractice </w:t>
      </w:r>
      <w:r w:rsidR="000747BF">
        <w:rPr>
          <w:rFonts w:ascii="Arial" w:hAnsi="Arial" w:cs="Arial"/>
          <w:sz w:val="22"/>
          <w:szCs w:val="22"/>
        </w:rPr>
        <w:t>M</w:t>
      </w:r>
      <w:r w:rsidRPr="00E14FC8">
        <w:rPr>
          <w:rFonts w:ascii="Arial" w:hAnsi="Arial" w:cs="Arial"/>
          <w:sz w:val="22"/>
          <w:szCs w:val="22"/>
        </w:rPr>
        <w:t>anager</w:t>
      </w:r>
      <w:r w:rsidRPr="00D9445C">
        <w:rPr>
          <w:rFonts w:ascii="Arial" w:hAnsi="Arial" w:cs="Arial"/>
          <w:sz w:val="22"/>
          <w:szCs w:val="22"/>
        </w:rPr>
        <w:t xml:space="preserve"> so appropriate </w:t>
      </w:r>
      <w:r w:rsidR="000E51B9" w:rsidRPr="00D9445C">
        <w:rPr>
          <w:rFonts w:ascii="Arial" w:hAnsi="Arial" w:cs="Arial"/>
          <w:sz w:val="22"/>
          <w:szCs w:val="22"/>
        </w:rPr>
        <w:t>action can be taken.</w:t>
      </w:r>
    </w:p>
    <w:p w14:paraId="2D2B452C" w14:textId="7A0C1799" w:rsidR="005067B1" w:rsidRPr="008A5B44" w:rsidRDefault="007D14FD" w:rsidP="005067B1">
      <w:pPr>
        <w:pStyle w:val="Heading1"/>
        <w:keepLines/>
        <w:pBdr>
          <w:bottom w:val="single" w:sz="4" w:space="1" w:color="595959" w:themeColor="text1" w:themeTint="A6"/>
        </w:pBdr>
        <w:spacing w:before="360" w:after="160" w:line="259" w:lineRule="auto"/>
        <w:rPr>
          <w:sz w:val="28"/>
          <w:szCs w:val="28"/>
        </w:rPr>
      </w:pPr>
      <w:bookmarkStart w:id="76" w:name="_Toc173752825"/>
      <w:r w:rsidRPr="008A5B44">
        <w:rPr>
          <w:sz w:val="28"/>
          <w:szCs w:val="28"/>
        </w:rPr>
        <w:t>Risk assessment</w:t>
      </w:r>
      <w:bookmarkEnd w:id="76"/>
    </w:p>
    <w:p w14:paraId="313CC3F0" w14:textId="4E39FF32" w:rsidR="005407DE" w:rsidRPr="00A86A32" w:rsidRDefault="003C5EA7" w:rsidP="005407DE">
      <w:pPr>
        <w:pStyle w:val="Heading2"/>
        <w:rPr>
          <w:rFonts w:ascii="Arial" w:hAnsi="Arial" w:cs="Arial"/>
          <w:smallCaps w:val="0"/>
          <w:sz w:val="24"/>
          <w:szCs w:val="24"/>
          <w:lang w:val="en-GB"/>
        </w:rPr>
      </w:pPr>
      <w:bookmarkStart w:id="77" w:name="_Toc173752826"/>
      <w:r>
        <w:rPr>
          <w:rFonts w:ascii="Arial" w:hAnsi="Arial" w:cs="Arial"/>
          <w:smallCaps w:val="0"/>
          <w:sz w:val="24"/>
          <w:szCs w:val="24"/>
          <w:lang w:val="en-GB"/>
        </w:rPr>
        <w:t>Process</w:t>
      </w:r>
      <w:bookmarkEnd w:id="77"/>
    </w:p>
    <w:p w14:paraId="0335A196" w14:textId="77777777" w:rsidR="005407DE" w:rsidRPr="00A86A32" w:rsidRDefault="005407DE" w:rsidP="005407DE"/>
    <w:p w14:paraId="52245B74" w14:textId="7B8A94E0" w:rsidR="00C655F8" w:rsidRDefault="003C5EA7" w:rsidP="00BE1686">
      <w:pPr>
        <w:rPr>
          <w:rFonts w:ascii="Arial" w:hAnsi="Arial" w:cs="Arial"/>
          <w:color w:val="000000" w:themeColor="text1"/>
          <w:sz w:val="22"/>
          <w:szCs w:val="22"/>
        </w:rPr>
      </w:pPr>
      <w:r>
        <w:rPr>
          <w:rFonts w:ascii="Arial" w:hAnsi="Arial" w:cs="Arial"/>
          <w:color w:val="000000" w:themeColor="text1"/>
          <w:sz w:val="22"/>
          <w:szCs w:val="22"/>
        </w:rPr>
        <w:t xml:space="preserve">Detailed guidance on the completion of risk assessments can be found in the organisation’s Health, Safety and Risk Management Handbook. A risk assessment template for premises security can be found at </w:t>
      </w:r>
      <w:hyperlink w:anchor="_Annex_B_–" w:history="1">
        <w:r w:rsidRPr="003C5EA7">
          <w:rPr>
            <w:rStyle w:val="Hyperlink"/>
            <w:rFonts w:ascii="Arial" w:hAnsi="Arial" w:cs="Arial"/>
            <w:sz w:val="22"/>
            <w:szCs w:val="22"/>
          </w:rPr>
          <w:t>Annex B</w:t>
        </w:r>
      </w:hyperlink>
      <w:r w:rsidR="000747BF" w:rsidRPr="000747BF">
        <w:rPr>
          <w:rStyle w:val="Hyperlink"/>
          <w:rFonts w:ascii="Arial" w:hAnsi="Arial" w:cs="Arial"/>
          <w:color w:val="auto"/>
          <w:sz w:val="22"/>
          <w:szCs w:val="22"/>
          <w:u w:val="none"/>
        </w:rPr>
        <w:t>.</w:t>
      </w:r>
      <w:r>
        <w:rPr>
          <w:rFonts w:ascii="Arial" w:hAnsi="Arial" w:cs="Arial"/>
          <w:color w:val="000000" w:themeColor="text1"/>
          <w:sz w:val="22"/>
          <w:szCs w:val="22"/>
        </w:rPr>
        <w:tab/>
        <w:t xml:space="preserve">. </w:t>
      </w:r>
    </w:p>
    <w:p w14:paraId="64A13FE3" w14:textId="77777777" w:rsidR="002E455B" w:rsidRPr="008A5B44" w:rsidRDefault="002E455B" w:rsidP="00842E7A">
      <w:pPr>
        <w:rPr>
          <w:rFonts w:ascii="Arial" w:hAnsi="Arial" w:cs="Arial"/>
          <w:color w:val="000000" w:themeColor="text1"/>
          <w:sz w:val="22"/>
          <w:szCs w:val="22"/>
          <w:lang w:eastAsia="en-US"/>
        </w:rPr>
      </w:pPr>
      <w:bookmarkStart w:id="78" w:name="_Toc125200313"/>
      <w:bookmarkStart w:id="79" w:name="_Toc125203159"/>
      <w:bookmarkStart w:id="80" w:name="_Toc125203211"/>
      <w:bookmarkStart w:id="81" w:name="_Toc125200314"/>
      <w:bookmarkStart w:id="82" w:name="_Toc125203160"/>
      <w:bookmarkStart w:id="83" w:name="_Toc125203212"/>
      <w:bookmarkStart w:id="84" w:name="_Toc125200315"/>
      <w:bookmarkStart w:id="85" w:name="_Toc125203161"/>
      <w:bookmarkStart w:id="86" w:name="_Toc125203213"/>
      <w:bookmarkStart w:id="87" w:name="_Toc125200316"/>
      <w:bookmarkStart w:id="88" w:name="_Toc125203162"/>
      <w:bookmarkStart w:id="89" w:name="_Toc125203214"/>
      <w:bookmarkEnd w:id="78"/>
      <w:bookmarkEnd w:id="79"/>
      <w:bookmarkEnd w:id="80"/>
      <w:bookmarkEnd w:id="81"/>
      <w:bookmarkEnd w:id="82"/>
      <w:bookmarkEnd w:id="83"/>
      <w:bookmarkEnd w:id="84"/>
      <w:bookmarkEnd w:id="85"/>
      <w:bookmarkEnd w:id="86"/>
      <w:bookmarkEnd w:id="87"/>
      <w:bookmarkEnd w:id="88"/>
      <w:bookmarkEnd w:id="89"/>
    </w:p>
    <w:p w14:paraId="1AC2CB54" w14:textId="017C5C6A" w:rsidR="00013FAE" w:rsidRPr="008A5B44" w:rsidRDefault="00013FAE" w:rsidP="00842E7A">
      <w:pPr>
        <w:rPr>
          <w:rFonts w:ascii="Arial" w:hAnsi="Arial" w:cs="Arial"/>
          <w:color w:val="000000" w:themeColor="text1"/>
          <w:sz w:val="22"/>
          <w:szCs w:val="22"/>
          <w:lang w:eastAsia="en-US"/>
        </w:rPr>
      </w:pPr>
    </w:p>
    <w:p w14:paraId="097D053D" w14:textId="77777777" w:rsidR="00F11703" w:rsidRDefault="00F11703" w:rsidP="00842E7A">
      <w:pPr>
        <w:rPr>
          <w:rFonts w:ascii="Arial" w:hAnsi="Arial" w:cs="Arial"/>
          <w:color w:val="000000" w:themeColor="text1"/>
          <w:sz w:val="22"/>
          <w:szCs w:val="22"/>
          <w:lang w:eastAsia="en-US"/>
        </w:rPr>
      </w:pPr>
    </w:p>
    <w:p w14:paraId="47EC12D0" w14:textId="77777777" w:rsidR="00D62F2E" w:rsidRDefault="00D62F2E" w:rsidP="00842E7A">
      <w:pPr>
        <w:rPr>
          <w:rFonts w:ascii="Arial" w:hAnsi="Arial" w:cs="Arial"/>
          <w:color w:val="000000" w:themeColor="text1"/>
          <w:sz w:val="22"/>
          <w:szCs w:val="22"/>
          <w:lang w:eastAsia="en-US"/>
        </w:rPr>
      </w:pPr>
    </w:p>
    <w:p w14:paraId="34CE9815" w14:textId="1034B15E" w:rsidR="00D62F2E" w:rsidRDefault="00D62F2E"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Sheerwater Health Centre has a Security Risk Assessment template available on private practice website</w:t>
      </w:r>
      <w:r w:rsidR="008B3154">
        <w:rPr>
          <w:rFonts w:ascii="Arial" w:hAnsi="Arial" w:cs="Arial"/>
          <w:color w:val="000000" w:themeColor="text1"/>
          <w:sz w:val="22"/>
          <w:szCs w:val="22"/>
          <w:lang w:eastAsia="en-US"/>
        </w:rPr>
        <w:t>, also included here in Annex B</w:t>
      </w:r>
      <w:r>
        <w:rPr>
          <w:rFonts w:ascii="Arial" w:hAnsi="Arial" w:cs="Arial"/>
          <w:color w:val="000000" w:themeColor="text1"/>
          <w:sz w:val="22"/>
          <w:szCs w:val="22"/>
          <w:lang w:eastAsia="en-US"/>
        </w:rPr>
        <w:t>.</w:t>
      </w:r>
    </w:p>
    <w:p w14:paraId="502D36DF" w14:textId="77777777" w:rsidR="00D62F2E" w:rsidRDefault="00D62F2E" w:rsidP="00842E7A">
      <w:pPr>
        <w:rPr>
          <w:rFonts w:ascii="Arial" w:hAnsi="Arial" w:cs="Arial"/>
          <w:color w:val="000000" w:themeColor="text1"/>
          <w:sz w:val="22"/>
          <w:szCs w:val="22"/>
          <w:lang w:eastAsia="en-US"/>
        </w:rPr>
      </w:pPr>
    </w:p>
    <w:p w14:paraId="7AC47095" w14:textId="707683DF" w:rsidR="00D62F2E" w:rsidRDefault="00862022"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Alternative template information and risk assessment templates are given here in Annex A &amp; B for further information and use if required.</w:t>
      </w:r>
    </w:p>
    <w:p w14:paraId="20028ED6" w14:textId="3D3B5D73" w:rsidR="00D62F2E" w:rsidRDefault="00D62F2E" w:rsidP="00842E7A">
      <w:pPr>
        <w:rPr>
          <w:rFonts w:ascii="Arial" w:hAnsi="Arial" w:cs="Arial"/>
          <w:color w:val="000000" w:themeColor="text1"/>
          <w:sz w:val="22"/>
          <w:szCs w:val="22"/>
          <w:lang w:eastAsia="en-US"/>
        </w:rPr>
        <w:sectPr w:rsidR="00D62F2E" w:rsidSect="00F86DC1">
          <w:headerReference w:type="default" r:id="rId11"/>
          <w:footerReference w:type="default" r:id="rId12"/>
          <w:pgSz w:w="11900" w:h="16820"/>
          <w:pgMar w:top="1440" w:right="1800" w:bottom="1440" w:left="1800" w:header="708" w:footer="708" w:gutter="0"/>
          <w:cols w:space="708"/>
          <w:docGrid w:linePitch="360"/>
        </w:sectPr>
      </w:pPr>
    </w:p>
    <w:p w14:paraId="1C982A5B" w14:textId="2A2407A3" w:rsidR="00013FAE" w:rsidRDefault="00CA6B5B" w:rsidP="00013FAE">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90" w:name="_Annex_A_–"/>
      <w:bookmarkStart w:id="91" w:name="_Toc173752827"/>
      <w:bookmarkEnd w:id="90"/>
      <w:r w:rsidRPr="00682D69">
        <w:rPr>
          <w:sz w:val="28"/>
          <w:szCs w:val="28"/>
        </w:rPr>
        <w:lastRenderedPageBreak/>
        <w:t>A</w:t>
      </w:r>
      <w:r w:rsidR="00013FAE" w:rsidRPr="00682D69">
        <w:rPr>
          <w:sz w:val="28"/>
          <w:szCs w:val="28"/>
        </w:rPr>
        <w:t xml:space="preserve">nnex A – </w:t>
      </w:r>
      <w:r w:rsidR="00271432">
        <w:rPr>
          <w:sz w:val="28"/>
          <w:szCs w:val="28"/>
        </w:rPr>
        <w:t>Practice s</w:t>
      </w:r>
      <w:r w:rsidR="00F11703">
        <w:rPr>
          <w:sz w:val="28"/>
          <w:szCs w:val="28"/>
        </w:rPr>
        <w:t xml:space="preserve">ecurity </w:t>
      </w:r>
      <w:r w:rsidR="00E87226">
        <w:rPr>
          <w:sz w:val="28"/>
          <w:szCs w:val="28"/>
        </w:rPr>
        <w:t xml:space="preserve">checklist </w:t>
      </w:r>
      <w:r w:rsidR="00220E34">
        <w:rPr>
          <w:sz w:val="28"/>
          <w:szCs w:val="28"/>
        </w:rPr>
        <w:t>and action plan</w:t>
      </w:r>
      <w:bookmarkEnd w:id="91"/>
    </w:p>
    <w:p w14:paraId="2CCF65AB" w14:textId="77777777" w:rsidR="00F11703" w:rsidRPr="00D9445C" w:rsidRDefault="00F11703" w:rsidP="001A36B0">
      <w:pPr>
        <w:rPr>
          <w:sz w:val="22"/>
          <w:szCs w:val="22"/>
          <w:lang w:eastAsia="en-US"/>
        </w:rPr>
      </w:pPr>
    </w:p>
    <w:p w14:paraId="12699C9D" w14:textId="619E0CE9" w:rsidR="00AC44CC" w:rsidRDefault="003C5EA7" w:rsidP="001A36B0">
      <w:pPr>
        <w:contextualSpacing/>
        <w:rPr>
          <w:rFonts w:ascii="Arial" w:hAnsi="Arial" w:cs="Arial"/>
          <w:sz w:val="22"/>
          <w:szCs w:val="22"/>
        </w:rPr>
      </w:pPr>
      <w:r>
        <w:rPr>
          <w:rFonts w:ascii="Arial" w:hAnsi="Arial" w:cs="Arial"/>
          <w:sz w:val="22"/>
          <w:szCs w:val="22"/>
        </w:rPr>
        <w:t xml:space="preserve">This organisation </w:t>
      </w:r>
      <w:r w:rsidR="00555663" w:rsidRPr="00D9445C">
        <w:rPr>
          <w:rFonts w:ascii="Arial" w:hAnsi="Arial" w:cs="Arial"/>
          <w:sz w:val="22"/>
          <w:szCs w:val="22"/>
        </w:rPr>
        <w:t xml:space="preserve">has undertaken a security check of the premises and its contents </w:t>
      </w:r>
      <w:r w:rsidR="001A36B0" w:rsidRPr="001A36B0">
        <w:rPr>
          <w:rFonts w:ascii="Arial" w:hAnsi="Arial" w:cs="Arial"/>
          <w:sz w:val="22"/>
          <w:szCs w:val="22"/>
        </w:rPr>
        <w:t>to</w:t>
      </w:r>
      <w:r w:rsidR="00555663" w:rsidRPr="00D9445C">
        <w:rPr>
          <w:rFonts w:ascii="Arial" w:hAnsi="Arial" w:cs="Arial"/>
          <w:sz w:val="22"/>
          <w:szCs w:val="22"/>
        </w:rPr>
        <w:t xml:space="preserve"> ensure the organisation has adequate provision to safeguard and protect members of staff, patients, the building and other physical assets including sensitive and personal information. </w:t>
      </w:r>
    </w:p>
    <w:p w14:paraId="6FC6324F" w14:textId="77777777" w:rsidR="00AC44CC" w:rsidRDefault="00AC44CC" w:rsidP="001A36B0">
      <w:pPr>
        <w:contextualSpacing/>
        <w:rPr>
          <w:rFonts w:ascii="Arial" w:hAnsi="Arial" w:cs="Arial"/>
          <w:sz w:val="22"/>
          <w:szCs w:val="22"/>
        </w:rPr>
      </w:pPr>
    </w:p>
    <w:p w14:paraId="522B314A" w14:textId="292AF358" w:rsidR="00555663" w:rsidRDefault="00555663" w:rsidP="001A36B0">
      <w:pPr>
        <w:contextualSpacing/>
        <w:rPr>
          <w:rFonts w:ascii="Arial" w:hAnsi="Arial" w:cs="Arial"/>
          <w:sz w:val="22"/>
          <w:szCs w:val="22"/>
        </w:rPr>
      </w:pPr>
      <w:r w:rsidRPr="00D9445C">
        <w:rPr>
          <w:rFonts w:ascii="Arial" w:hAnsi="Arial" w:cs="Arial"/>
          <w:sz w:val="22"/>
          <w:szCs w:val="22"/>
        </w:rPr>
        <w:t>A series of questions outlined in the attached document have resulted in the organisation acknowledging what measures it has in place to support any potential risks/hazards that may arise in the event of any incidents. Each question has had its answer risk assessed using the following criteria:</w:t>
      </w:r>
    </w:p>
    <w:p w14:paraId="70FA3468" w14:textId="4550C48E" w:rsidR="001A36B0" w:rsidRDefault="001A36B0" w:rsidP="001A36B0">
      <w:pPr>
        <w:contextualSpacing/>
        <w:rPr>
          <w:rFonts w:ascii="Arial" w:hAnsi="Arial" w:cs="Arial"/>
          <w:sz w:val="22"/>
          <w:szCs w:val="22"/>
        </w:rPr>
      </w:pPr>
    </w:p>
    <w:tbl>
      <w:tblPr>
        <w:tblStyle w:val="TableGrid"/>
        <w:tblW w:w="0" w:type="auto"/>
        <w:tblLook w:val="04A0" w:firstRow="1" w:lastRow="0" w:firstColumn="1" w:lastColumn="0" w:noHBand="0" w:noVBand="1"/>
      </w:tblPr>
      <w:tblGrid>
        <w:gridCol w:w="1980"/>
        <w:gridCol w:w="11950"/>
      </w:tblGrid>
      <w:tr w:rsidR="00AC44CC" w:rsidRPr="00AC44CC" w14:paraId="5901CA01" w14:textId="77777777" w:rsidTr="00D9445C">
        <w:tc>
          <w:tcPr>
            <w:tcW w:w="1980" w:type="dxa"/>
            <w:shd w:val="clear" w:color="auto" w:fill="4472C4" w:themeFill="accent1"/>
          </w:tcPr>
          <w:p w14:paraId="56B1CCC7" w14:textId="1A19D4C3" w:rsidR="001A36B0" w:rsidRPr="00D9445C" w:rsidRDefault="001A36B0" w:rsidP="00D9445C">
            <w:pPr>
              <w:snapToGrid w:val="0"/>
              <w:spacing w:before="120" w:after="120"/>
              <w:rPr>
                <w:rFonts w:ascii="Arial" w:hAnsi="Arial" w:cs="Arial"/>
                <w:b/>
                <w:bCs/>
                <w:color w:val="FFFFFF" w:themeColor="background1"/>
                <w:sz w:val="22"/>
                <w:szCs w:val="22"/>
              </w:rPr>
            </w:pPr>
            <w:r w:rsidRPr="00D9445C">
              <w:rPr>
                <w:rFonts w:ascii="Arial" w:hAnsi="Arial" w:cs="Arial"/>
                <w:b/>
                <w:bCs/>
                <w:color w:val="FFFFFF" w:themeColor="background1"/>
                <w:sz w:val="22"/>
                <w:szCs w:val="22"/>
              </w:rPr>
              <w:t>Risk</w:t>
            </w:r>
          </w:p>
        </w:tc>
        <w:tc>
          <w:tcPr>
            <w:tcW w:w="11950" w:type="dxa"/>
            <w:shd w:val="clear" w:color="auto" w:fill="4472C4" w:themeFill="accent1"/>
          </w:tcPr>
          <w:p w14:paraId="7E09CCC6" w14:textId="2B0FD826" w:rsidR="00AC44CC" w:rsidRPr="00D9445C" w:rsidRDefault="001A36B0" w:rsidP="00D9445C">
            <w:pPr>
              <w:snapToGrid w:val="0"/>
              <w:spacing w:before="120" w:after="120"/>
              <w:rPr>
                <w:rFonts w:ascii="Arial" w:hAnsi="Arial" w:cs="Arial"/>
                <w:b/>
                <w:bCs/>
                <w:color w:val="FFFFFF" w:themeColor="background1"/>
                <w:sz w:val="22"/>
                <w:szCs w:val="22"/>
              </w:rPr>
            </w:pPr>
            <w:r w:rsidRPr="00D9445C">
              <w:rPr>
                <w:rFonts w:ascii="Arial" w:hAnsi="Arial" w:cs="Arial"/>
                <w:b/>
                <w:bCs/>
                <w:color w:val="FFFFFF" w:themeColor="background1"/>
                <w:sz w:val="22"/>
                <w:szCs w:val="22"/>
              </w:rPr>
              <w:t>Actions</w:t>
            </w:r>
          </w:p>
        </w:tc>
      </w:tr>
      <w:tr w:rsidR="00F07C08" w:rsidRPr="00AC44CC" w14:paraId="5E56D1FC" w14:textId="77777777" w:rsidTr="00AC44CC">
        <w:tc>
          <w:tcPr>
            <w:tcW w:w="1980" w:type="dxa"/>
            <w:shd w:val="clear" w:color="auto" w:fill="auto"/>
          </w:tcPr>
          <w:p w14:paraId="19BBDB0B" w14:textId="0E268468" w:rsidR="00F07C08" w:rsidRPr="00F07C08" w:rsidRDefault="00F07C08" w:rsidP="00AC44CC">
            <w:pPr>
              <w:snapToGrid w:val="0"/>
              <w:spacing w:before="60" w:after="60"/>
              <w:rPr>
                <w:rFonts w:ascii="Arial" w:hAnsi="Arial" w:cs="Arial"/>
                <w:bCs/>
                <w:color w:val="000000" w:themeColor="text1"/>
                <w:sz w:val="22"/>
                <w:szCs w:val="22"/>
              </w:rPr>
            </w:pPr>
            <w:r>
              <w:rPr>
                <w:rFonts w:ascii="Arial" w:hAnsi="Arial" w:cs="Arial"/>
                <w:bCs/>
                <w:color w:val="000000" w:themeColor="text1"/>
                <w:sz w:val="22"/>
                <w:szCs w:val="22"/>
              </w:rPr>
              <w:t>Extreme</w:t>
            </w:r>
          </w:p>
        </w:tc>
        <w:tc>
          <w:tcPr>
            <w:tcW w:w="11950" w:type="dxa"/>
            <w:shd w:val="clear" w:color="auto" w:fill="auto"/>
          </w:tcPr>
          <w:p w14:paraId="56CF0099" w14:textId="50AE6655" w:rsidR="00F07C08" w:rsidRPr="00F07C08" w:rsidRDefault="00F07C08" w:rsidP="00AC44CC">
            <w:pPr>
              <w:snapToGrid w:val="0"/>
              <w:spacing w:before="60" w:after="60"/>
              <w:rPr>
                <w:rFonts w:ascii="Arial" w:hAnsi="Arial" w:cs="Arial"/>
                <w:bCs/>
                <w:color w:val="000000" w:themeColor="text1"/>
                <w:sz w:val="22"/>
                <w:szCs w:val="22"/>
              </w:rPr>
            </w:pPr>
            <w:r w:rsidRPr="004D5050">
              <w:rPr>
                <w:rFonts w:ascii="Arial" w:hAnsi="Arial" w:cs="Arial"/>
                <w:bCs/>
                <w:color w:val="000000" w:themeColor="text1"/>
                <w:sz w:val="22"/>
                <w:szCs w:val="22"/>
              </w:rPr>
              <w:t>Could have a serious impact on the delivery of patient care, the security of the building, its contents, staff and confidential/sensitive information (</w:t>
            </w:r>
            <w:r w:rsidR="00D9445C" w:rsidRPr="004D5050">
              <w:rPr>
                <w:rFonts w:ascii="Arial" w:hAnsi="Arial" w:cs="Arial"/>
                <w:bCs/>
                <w:color w:val="000000" w:themeColor="text1"/>
                <w:sz w:val="22"/>
                <w:szCs w:val="22"/>
              </w:rPr>
              <w:t>action required</w:t>
            </w:r>
            <w:r w:rsidRPr="004D5050">
              <w:rPr>
                <w:rFonts w:ascii="Arial" w:hAnsi="Arial" w:cs="Arial"/>
                <w:bCs/>
                <w:color w:val="000000" w:themeColor="text1"/>
                <w:sz w:val="22"/>
                <w:szCs w:val="22"/>
              </w:rPr>
              <w:t>)</w:t>
            </w:r>
          </w:p>
        </w:tc>
      </w:tr>
      <w:tr w:rsidR="00AC44CC" w:rsidRPr="00AC44CC" w14:paraId="560A8955" w14:textId="77777777" w:rsidTr="00AC44CC">
        <w:tc>
          <w:tcPr>
            <w:tcW w:w="1980" w:type="dxa"/>
            <w:shd w:val="clear" w:color="auto" w:fill="auto"/>
          </w:tcPr>
          <w:p w14:paraId="34AF6ECB" w14:textId="7B87AFCF" w:rsidR="001A36B0" w:rsidRPr="00D9445C" w:rsidRDefault="00AC44CC" w:rsidP="00D9445C">
            <w:pPr>
              <w:snapToGrid w:val="0"/>
              <w:spacing w:before="60" w:after="60"/>
              <w:rPr>
                <w:rFonts w:ascii="Arial" w:hAnsi="Arial" w:cs="Arial"/>
                <w:bCs/>
                <w:color w:val="000000" w:themeColor="text1"/>
                <w:sz w:val="22"/>
                <w:szCs w:val="22"/>
              </w:rPr>
            </w:pPr>
            <w:r w:rsidRPr="00D9445C">
              <w:rPr>
                <w:rFonts w:ascii="Arial" w:hAnsi="Arial" w:cs="Arial"/>
                <w:bCs/>
                <w:color w:val="000000" w:themeColor="text1"/>
                <w:sz w:val="22"/>
                <w:szCs w:val="22"/>
              </w:rPr>
              <w:t>High</w:t>
            </w:r>
          </w:p>
        </w:tc>
        <w:tc>
          <w:tcPr>
            <w:tcW w:w="11950" w:type="dxa"/>
            <w:shd w:val="clear" w:color="auto" w:fill="auto"/>
          </w:tcPr>
          <w:p w14:paraId="493A20D6" w14:textId="5C6B428A" w:rsidR="001A36B0" w:rsidRPr="00D9445C" w:rsidRDefault="00AC44CC" w:rsidP="00D9445C">
            <w:pPr>
              <w:snapToGrid w:val="0"/>
              <w:spacing w:before="60" w:after="60"/>
              <w:rPr>
                <w:rFonts w:ascii="Arial" w:hAnsi="Arial" w:cs="Arial"/>
                <w:bCs/>
                <w:color w:val="000000" w:themeColor="text1"/>
                <w:sz w:val="22"/>
                <w:szCs w:val="22"/>
              </w:rPr>
            </w:pPr>
            <w:r w:rsidRPr="00D9445C">
              <w:rPr>
                <w:rFonts w:ascii="Arial" w:hAnsi="Arial" w:cs="Arial"/>
                <w:bCs/>
                <w:color w:val="000000" w:themeColor="text1"/>
                <w:sz w:val="22"/>
                <w:szCs w:val="22"/>
              </w:rPr>
              <w:t>Could have a</w:t>
            </w:r>
            <w:r w:rsidR="00F07C08">
              <w:rPr>
                <w:rFonts w:ascii="Arial" w:hAnsi="Arial" w:cs="Arial"/>
                <w:bCs/>
                <w:color w:val="000000" w:themeColor="text1"/>
                <w:sz w:val="22"/>
                <w:szCs w:val="22"/>
              </w:rPr>
              <w:t xml:space="preserve">n </w:t>
            </w:r>
            <w:r w:rsidRPr="00D9445C">
              <w:rPr>
                <w:rFonts w:ascii="Arial" w:hAnsi="Arial" w:cs="Arial"/>
                <w:bCs/>
                <w:color w:val="000000" w:themeColor="text1"/>
                <w:sz w:val="22"/>
                <w:szCs w:val="22"/>
              </w:rPr>
              <w:t>impact on the delivery of patient care, the security of the building, its contents, staff and confidential/sensitive information (</w:t>
            </w:r>
            <w:r w:rsidR="00D9445C" w:rsidRPr="00D9445C">
              <w:rPr>
                <w:rFonts w:ascii="Arial" w:hAnsi="Arial" w:cs="Arial"/>
                <w:bCs/>
                <w:color w:val="000000" w:themeColor="text1"/>
                <w:sz w:val="22"/>
                <w:szCs w:val="22"/>
              </w:rPr>
              <w:t>action required</w:t>
            </w:r>
            <w:r w:rsidRPr="00D9445C">
              <w:rPr>
                <w:rFonts w:ascii="Arial" w:hAnsi="Arial" w:cs="Arial"/>
                <w:bCs/>
                <w:color w:val="000000" w:themeColor="text1"/>
                <w:sz w:val="22"/>
                <w:szCs w:val="22"/>
              </w:rPr>
              <w:t>)</w:t>
            </w:r>
          </w:p>
        </w:tc>
      </w:tr>
      <w:tr w:rsidR="00AC44CC" w:rsidRPr="00AC44CC" w14:paraId="664BF780" w14:textId="77777777" w:rsidTr="00AC44CC">
        <w:tc>
          <w:tcPr>
            <w:tcW w:w="1980" w:type="dxa"/>
            <w:shd w:val="clear" w:color="auto" w:fill="auto"/>
          </w:tcPr>
          <w:p w14:paraId="6D4368AE" w14:textId="5B863584" w:rsidR="001A36B0" w:rsidRPr="00D9445C" w:rsidRDefault="00AC44CC" w:rsidP="00D9445C">
            <w:pPr>
              <w:snapToGrid w:val="0"/>
              <w:spacing w:before="60" w:after="60"/>
              <w:rPr>
                <w:rFonts w:ascii="Arial" w:hAnsi="Arial" w:cs="Arial"/>
                <w:bCs/>
                <w:color w:val="000000" w:themeColor="text1"/>
                <w:sz w:val="22"/>
                <w:szCs w:val="22"/>
              </w:rPr>
            </w:pPr>
            <w:r w:rsidRPr="00D9445C">
              <w:rPr>
                <w:rFonts w:ascii="Arial" w:hAnsi="Arial" w:cs="Arial"/>
                <w:bCs/>
                <w:color w:val="000000" w:themeColor="text1"/>
                <w:sz w:val="22"/>
                <w:szCs w:val="22"/>
              </w:rPr>
              <w:t>Medium</w:t>
            </w:r>
          </w:p>
        </w:tc>
        <w:tc>
          <w:tcPr>
            <w:tcW w:w="11950" w:type="dxa"/>
            <w:shd w:val="clear" w:color="auto" w:fill="auto"/>
          </w:tcPr>
          <w:p w14:paraId="4E13BD24" w14:textId="1E10BEA2" w:rsidR="001A36B0" w:rsidRPr="00D9445C" w:rsidRDefault="00AC44CC" w:rsidP="00D9445C">
            <w:pPr>
              <w:snapToGrid w:val="0"/>
              <w:spacing w:before="60" w:after="60"/>
              <w:rPr>
                <w:rFonts w:ascii="Arial" w:hAnsi="Arial" w:cs="Arial"/>
                <w:bCs/>
                <w:color w:val="000000" w:themeColor="text1"/>
                <w:sz w:val="22"/>
                <w:szCs w:val="22"/>
              </w:rPr>
            </w:pPr>
            <w:r w:rsidRPr="00D9445C">
              <w:rPr>
                <w:rFonts w:ascii="Arial" w:hAnsi="Arial" w:cs="Arial"/>
                <w:bCs/>
                <w:color w:val="000000" w:themeColor="text1"/>
                <w:sz w:val="22"/>
                <w:szCs w:val="22"/>
              </w:rPr>
              <w:t>Some impact on the delivery of patient care, the security of the building, its contents, staff and confidential/sensitive information security (</w:t>
            </w:r>
            <w:r w:rsidR="00D9445C">
              <w:rPr>
                <w:rFonts w:ascii="Arial" w:hAnsi="Arial" w:cs="Arial"/>
                <w:bCs/>
                <w:color w:val="000000" w:themeColor="text1"/>
                <w:sz w:val="22"/>
                <w:szCs w:val="22"/>
              </w:rPr>
              <w:t>a</w:t>
            </w:r>
            <w:r w:rsidRPr="00D9445C">
              <w:rPr>
                <w:rFonts w:ascii="Arial" w:hAnsi="Arial" w:cs="Arial"/>
                <w:bCs/>
                <w:color w:val="000000" w:themeColor="text1"/>
                <w:sz w:val="22"/>
                <w:szCs w:val="22"/>
              </w:rPr>
              <w:t>ction to be considered)</w:t>
            </w:r>
          </w:p>
        </w:tc>
      </w:tr>
      <w:tr w:rsidR="001A36B0" w14:paraId="7B8A855D" w14:textId="77777777" w:rsidTr="00D9445C">
        <w:tc>
          <w:tcPr>
            <w:tcW w:w="1980" w:type="dxa"/>
          </w:tcPr>
          <w:p w14:paraId="0B62D926" w14:textId="3B29E456" w:rsidR="001A36B0" w:rsidRDefault="00AC44CC" w:rsidP="00D9445C">
            <w:pPr>
              <w:snapToGrid w:val="0"/>
              <w:spacing w:before="60" w:after="60"/>
              <w:rPr>
                <w:rFonts w:ascii="Arial" w:hAnsi="Arial" w:cs="Arial"/>
                <w:sz w:val="22"/>
                <w:szCs w:val="22"/>
              </w:rPr>
            </w:pPr>
            <w:r>
              <w:rPr>
                <w:rFonts w:ascii="Arial" w:hAnsi="Arial" w:cs="Arial"/>
                <w:sz w:val="22"/>
                <w:szCs w:val="22"/>
              </w:rPr>
              <w:t>Low</w:t>
            </w:r>
          </w:p>
        </w:tc>
        <w:tc>
          <w:tcPr>
            <w:tcW w:w="11950" w:type="dxa"/>
          </w:tcPr>
          <w:p w14:paraId="6A312CA4" w14:textId="335ABEB8" w:rsidR="001A36B0" w:rsidRDefault="00AC44CC" w:rsidP="00D9445C">
            <w:pPr>
              <w:snapToGrid w:val="0"/>
              <w:spacing w:before="60" w:after="60"/>
              <w:rPr>
                <w:rFonts w:ascii="Arial" w:hAnsi="Arial" w:cs="Arial"/>
                <w:sz w:val="22"/>
                <w:szCs w:val="22"/>
              </w:rPr>
            </w:pPr>
            <w:r w:rsidRPr="001A36B0">
              <w:rPr>
                <w:rFonts w:ascii="Arial" w:hAnsi="Arial" w:cs="Arial"/>
                <w:bCs/>
                <w:sz w:val="22"/>
                <w:szCs w:val="22"/>
              </w:rPr>
              <w:t xml:space="preserve">Short term disruption to service with low impact on the delivery of patient care, the security of the building, its contents, staff and confidential/sensitive information security </w:t>
            </w:r>
            <w:r w:rsidRPr="008D15BF">
              <w:rPr>
                <w:rFonts w:ascii="Arial" w:hAnsi="Arial" w:cs="Arial"/>
                <w:bCs/>
                <w:sz w:val="22"/>
                <w:szCs w:val="22"/>
              </w:rPr>
              <w:t>(</w:t>
            </w:r>
            <w:r w:rsidR="00D9445C">
              <w:rPr>
                <w:rFonts w:ascii="Arial" w:hAnsi="Arial" w:cs="Arial"/>
                <w:bCs/>
                <w:sz w:val="22"/>
                <w:szCs w:val="22"/>
              </w:rPr>
              <w:t>n</w:t>
            </w:r>
            <w:r w:rsidRPr="008D15BF">
              <w:rPr>
                <w:rFonts w:ascii="Arial" w:hAnsi="Arial" w:cs="Arial"/>
                <w:bCs/>
                <w:sz w:val="22"/>
                <w:szCs w:val="22"/>
              </w:rPr>
              <w:t>o action deemed necessary)</w:t>
            </w:r>
          </w:p>
        </w:tc>
      </w:tr>
    </w:tbl>
    <w:p w14:paraId="4691647C" w14:textId="77777777" w:rsidR="001A36B0" w:rsidRPr="00D9445C" w:rsidRDefault="001A36B0" w:rsidP="00D9445C">
      <w:pPr>
        <w:contextualSpacing/>
        <w:rPr>
          <w:rFonts w:ascii="Arial" w:hAnsi="Arial" w:cs="Arial"/>
          <w:sz w:val="22"/>
          <w:szCs w:val="22"/>
        </w:rPr>
      </w:pPr>
    </w:p>
    <w:p w14:paraId="10BC763E" w14:textId="311181E2" w:rsidR="00555663" w:rsidRPr="00D9445C" w:rsidRDefault="00D9445C" w:rsidP="00D9445C">
      <w:pPr>
        <w:contextualSpacing/>
        <w:rPr>
          <w:rFonts w:ascii="Arial" w:hAnsi="Arial" w:cs="Arial"/>
          <w:sz w:val="22"/>
          <w:szCs w:val="22"/>
        </w:rPr>
      </w:pPr>
      <w:r>
        <w:rPr>
          <w:rFonts w:ascii="Arial" w:hAnsi="Arial" w:cs="Arial"/>
          <w:sz w:val="22"/>
          <w:szCs w:val="22"/>
        </w:rPr>
        <w:t>The i</w:t>
      </w:r>
      <w:r w:rsidR="00D66691" w:rsidRPr="00D9445C">
        <w:rPr>
          <w:rFonts w:ascii="Arial" w:hAnsi="Arial" w:cs="Arial"/>
          <w:sz w:val="22"/>
          <w:szCs w:val="22"/>
        </w:rPr>
        <w:t xml:space="preserve">dentification of </w:t>
      </w:r>
      <w:r w:rsidR="00C67D4F" w:rsidRPr="00D9445C">
        <w:rPr>
          <w:rFonts w:ascii="Arial" w:hAnsi="Arial" w:cs="Arial"/>
          <w:sz w:val="22"/>
          <w:szCs w:val="22"/>
        </w:rPr>
        <w:t xml:space="preserve">risks </w:t>
      </w:r>
      <w:r w:rsidR="00555663" w:rsidRPr="00D9445C">
        <w:rPr>
          <w:rFonts w:ascii="Arial" w:hAnsi="Arial" w:cs="Arial"/>
          <w:sz w:val="22"/>
          <w:szCs w:val="22"/>
        </w:rPr>
        <w:t>ha</w:t>
      </w:r>
      <w:r>
        <w:rPr>
          <w:rFonts w:ascii="Arial" w:hAnsi="Arial" w:cs="Arial"/>
          <w:sz w:val="22"/>
          <w:szCs w:val="22"/>
        </w:rPr>
        <w:t>s</w:t>
      </w:r>
      <w:r w:rsidR="00555663" w:rsidRPr="00D9445C">
        <w:rPr>
          <w:rFonts w:ascii="Arial" w:hAnsi="Arial" w:cs="Arial"/>
          <w:sz w:val="22"/>
          <w:szCs w:val="22"/>
        </w:rPr>
        <w:t xml:space="preserve"> been raised within this document to address any gaps or weaknesses in provision</w:t>
      </w:r>
      <w:r w:rsidR="00C67D4F" w:rsidRPr="00D9445C">
        <w:rPr>
          <w:rFonts w:ascii="Arial" w:hAnsi="Arial" w:cs="Arial"/>
          <w:sz w:val="22"/>
          <w:szCs w:val="22"/>
        </w:rPr>
        <w:t xml:space="preserve"> by way of a formal risk assessment</w:t>
      </w:r>
      <w:r w:rsidR="00555663" w:rsidRPr="00D9445C">
        <w:rPr>
          <w:rFonts w:ascii="Arial" w:hAnsi="Arial" w:cs="Arial"/>
          <w:sz w:val="22"/>
          <w:szCs w:val="22"/>
        </w:rPr>
        <w:t xml:space="preserve">. Staff are aware of the need to report any areas of concern to the </w:t>
      </w:r>
      <w:r w:rsidR="000747BF">
        <w:rPr>
          <w:rFonts w:ascii="Arial" w:hAnsi="Arial" w:cs="Arial"/>
          <w:sz w:val="22"/>
          <w:szCs w:val="22"/>
        </w:rPr>
        <w:t>Organisation M</w:t>
      </w:r>
      <w:r w:rsidRPr="00D9445C">
        <w:rPr>
          <w:rFonts w:ascii="Arial" w:hAnsi="Arial" w:cs="Arial"/>
          <w:sz w:val="22"/>
          <w:szCs w:val="22"/>
        </w:rPr>
        <w:t xml:space="preserve">anager </w:t>
      </w:r>
      <w:r w:rsidR="00555663" w:rsidRPr="00D9445C">
        <w:rPr>
          <w:rFonts w:ascii="Arial" w:hAnsi="Arial" w:cs="Arial"/>
          <w:sz w:val="22"/>
          <w:szCs w:val="22"/>
        </w:rPr>
        <w:t>so that appropriate action can be taken</w:t>
      </w:r>
      <w:r w:rsidR="00B5284D" w:rsidRPr="00D9445C">
        <w:rPr>
          <w:rFonts w:ascii="Arial" w:hAnsi="Arial" w:cs="Arial"/>
          <w:sz w:val="22"/>
          <w:szCs w:val="22"/>
        </w:rPr>
        <w:t>.</w:t>
      </w:r>
    </w:p>
    <w:p w14:paraId="38779804" w14:textId="1173B120" w:rsidR="00555663" w:rsidRPr="00E44983" w:rsidRDefault="00555663" w:rsidP="001A36B0">
      <w:pPr>
        <w:contextualSpacing/>
        <w:rPr>
          <w:rFonts w:ascii="Arial" w:hAnsi="Arial" w:cs="Arial"/>
          <w:sz w:val="22"/>
          <w:szCs w:val="22"/>
        </w:rPr>
      </w:pPr>
    </w:p>
    <w:p w14:paraId="5F0F9975" w14:textId="77777777" w:rsidR="00555663" w:rsidRPr="00CD46E1" w:rsidRDefault="00555663" w:rsidP="00555663">
      <w:pPr>
        <w:contextualSpacing/>
        <w:rPr>
          <w:rFonts w:ascii="Arial" w:hAnsi="Arial" w:cs="Arial"/>
          <w:b/>
        </w:rPr>
      </w:pPr>
      <w:r w:rsidRPr="00CD46E1">
        <w:rPr>
          <w:rFonts w:ascii="Arial" w:hAnsi="Arial" w:cs="Arial"/>
          <w:b/>
        </w:rPr>
        <w:br w:type="page"/>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61"/>
        <w:gridCol w:w="3119"/>
        <w:gridCol w:w="1417"/>
        <w:gridCol w:w="4121"/>
        <w:gridCol w:w="1559"/>
      </w:tblGrid>
      <w:tr w:rsidR="00F07C08" w:rsidRPr="00AC44CC" w14:paraId="21D1AF61" w14:textId="25AECAF2" w:rsidTr="00D9445C">
        <w:tc>
          <w:tcPr>
            <w:tcW w:w="3954" w:type="dxa"/>
            <w:gridSpan w:val="2"/>
            <w:shd w:val="clear" w:color="auto" w:fill="4472C4" w:themeFill="accent1"/>
            <w:vAlign w:val="center"/>
          </w:tcPr>
          <w:p w14:paraId="747F0CB2" w14:textId="179BE662" w:rsidR="00AC44CC" w:rsidRPr="00D9445C" w:rsidRDefault="00AC44CC" w:rsidP="00D9445C">
            <w:pPr>
              <w:snapToGrid w:val="0"/>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Question</w:t>
            </w:r>
          </w:p>
        </w:tc>
        <w:tc>
          <w:tcPr>
            <w:tcW w:w="3119" w:type="dxa"/>
            <w:shd w:val="clear" w:color="auto" w:fill="4472C4" w:themeFill="accent1"/>
            <w:vAlign w:val="center"/>
          </w:tcPr>
          <w:p w14:paraId="4916F7C8" w14:textId="1CFA3443" w:rsidR="00AC44CC" w:rsidRPr="00D9445C" w:rsidRDefault="00E87226" w:rsidP="00D9445C">
            <w:pPr>
              <w:snapToGrid w:val="0"/>
              <w:rPr>
                <w:rFonts w:ascii="Arial" w:hAnsi="Arial" w:cs="Arial"/>
                <w:b/>
                <w:bCs/>
                <w:color w:val="FFFFFF" w:themeColor="background1"/>
                <w:sz w:val="22"/>
                <w:szCs w:val="22"/>
              </w:rPr>
            </w:pPr>
            <w:r>
              <w:rPr>
                <w:rFonts w:ascii="Arial" w:hAnsi="Arial" w:cs="Arial"/>
                <w:b/>
                <w:bCs/>
                <w:color w:val="FFFFFF" w:themeColor="background1"/>
                <w:sz w:val="22"/>
                <w:szCs w:val="22"/>
              </w:rPr>
              <w:t>Response</w:t>
            </w:r>
            <w:r w:rsidR="00AC44CC" w:rsidRPr="00D9445C">
              <w:rPr>
                <w:rFonts w:ascii="Arial" w:hAnsi="Arial" w:cs="Arial"/>
                <w:b/>
                <w:bCs/>
                <w:color w:val="FFFFFF" w:themeColor="background1"/>
                <w:sz w:val="22"/>
                <w:szCs w:val="22"/>
              </w:rPr>
              <w:t xml:space="preserve"> </w:t>
            </w:r>
          </w:p>
        </w:tc>
        <w:tc>
          <w:tcPr>
            <w:tcW w:w="1417" w:type="dxa"/>
            <w:shd w:val="clear" w:color="auto" w:fill="4472C4" w:themeFill="accent1"/>
            <w:vAlign w:val="center"/>
          </w:tcPr>
          <w:p w14:paraId="112C9BE2" w14:textId="410D50C8" w:rsidR="00AC44CC" w:rsidRPr="00D9445C" w:rsidRDefault="00AC44CC" w:rsidP="00D9445C">
            <w:pPr>
              <w:snapToGrid w:val="0"/>
              <w:rPr>
                <w:rFonts w:ascii="Arial" w:hAnsi="Arial" w:cs="Arial"/>
                <w:b/>
                <w:bCs/>
                <w:color w:val="FFFFFF" w:themeColor="background1"/>
                <w:sz w:val="22"/>
                <w:szCs w:val="22"/>
              </w:rPr>
            </w:pPr>
            <w:r w:rsidRPr="00D9445C">
              <w:rPr>
                <w:rFonts w:ascii="Arial" w:hAnsi="Arial" w:cs="Arial"/>
                <w:b/>
                <w:bCs/>
                <w:color w:val="FFFFFF" w:themeColor="background1"/>
                <w:sz w:val="22"/>
                <w:szCs w:val="22"/>
              </w:rPr>
              <w:t xml:space="preserve">Risk </w:t>
            </w:r>
            <w:r w:rsidR="00D9445C">
              <w:rPr>
                <w:rFonts w:ascii="Arial" w:hAnsi="Arial" w:cs="Arial"/>
                <w:b/>
                <w:bCs/>
                <w:color w:val="FFFFFF" w:themeColor="background1"/>
                <w:sz w:val="22"/>
                <w:szCs w:val="22"/>
              </w:rPr>
              <w:t>l</w:t>
            </w:r>
            <w:r w:rsidRPr="00D9445C">
              <w:rPr>
                <w:rFonts w:ascii="Arial" w:hAnsi="Arial" w:cs="Arial"/>
                <w:b/>
                <w:bCs/>
                <w:color w:val="FFFFFF" w:themeColor="background1"/>
                <w:sz w:val="22"/>
                <w:szCs w:val="22"/>
              </w:rPr>
              <w:t>evel</w:t>
            </w:r>
          </w:p>
          <w:p w14:paraId="7764F9FA" w14:textId="0884AEA5" w:rsidR="00AC44CC" w:rsidRPr="00D9445C" w:rsidRDefault="00F07C08" w:rsidP="00D9445C">
            <w:pPr>
              <w:snapToGrid w:val="0"/>
              <w:rPr>
                <w:rFonts w:ascii="Arial" w:hAnsi="Arial" w:cs="Arial"/>
                <w:b/>
                <w:bCs/>
                <w:color w:val="FFFFFF" w:themeColor="background1"/>
                <w:sz w:val="22"/>
                <w:szCs w:val="22"/>
              </w:rPr>
            </w:pPr>
            <w:r>
              <w:rPr>
                <w:rFonts w:ascii="Arial" w:hAnsi="Arial" w:cs="Arial"/>
                <w:b/>
                <w:bCs/>
                <w:color w:val="FFFFFF" w:themeColor="background1"/>
                <w:sz w:val="22"/>
                <w:szCs w:val="22"/>
              </w:rPr>
              <w:t>E/</w:t>
            </w:r>
            <w:r w:rsidR="00AC44CC" w:rsidRPr="00D9445C">
              <w:rPr>
                <w:rFonts w:ascii="Arial" w:hAnsi="Arial" w:cs="Arial"/>
                <w:b/>
                <w:bCs/>
                <w:color w:val="FFFFFF" w:themeColor="background1"/>
                <w:sz w:val="22"/>
                <w:szCs w:val="22"/>
              </w:rPr>
              <w:t>H/M/L</w:t>
            </w:r>
          </w:p>
        </w:tc>
        <w:tc>
          <w:tcPr>
            <w:tcW w:w="4121" w:type="dxa"/>
            <w:shd w:val="clear" w:color="auto" w:fill="4472C4" w:themeFill="accent1"/>
            <w:vAlign w:val="center"/>
          </w:tcPr>
          <w:p w14:paraId="77D6D398" w14:textId="4FBEF68B" w:rsidR="00AC44CC" w:rsidRPr="00D9445C" w:rsidRDefault="00D9445C" w:rsidP="00D9445C">
            <w:pPr>
              <w:snapToGrid w:val="0"/>
              <w:rPr>
                <w:rFonts w:ascii="Arial" w:hAnsi="Arial" w:cs="Arial"/>
                <w:b/>
                <w:bCs/>
                <w:color w:val="FFFFFF" w:themeColor="background1"/>
                <w:sz w:val="22"/>
                <w:szCs w:val="22"/>
              </w:rPr>
            </w:pPr>
            <w:r>
              <w:rPr>
                <w:rFonts w:ascii="Arial" w:hAnsi="Arial" w:cs="Arial"/>
                <w:b/>
                <w:bCs/>
                <w:color w:val="FFFFFF" w:themeColor="background1"/>
                <w:sz w:val="22"/>
                <w:szCs w:val="22"/>
              </w:rPr>
              <w:t>I</w:t>
            </w:r>
            <w:r w:rsidRPr="00D9445C">
              <w:rPr>
                <w:rFonts w:ascii="Arial" w:hAnsi="Arial" w:cs="Arial"/>
                <w:b/>
                <w:bCs/>
                <w:color w:val="FFFFFF" w:themeColor="background1"/>
                <w:sz w:val="22"/>
                <w:szCs w:val="22"/>
              </w:rPr>
              <w:t>f action required</w:t>
            </w:r>
          </w:p>
          <w:p w14:paraId="3A482FAD" w14:textId="3AC985EC" w:rsidR="00AC44CC" w:rsidRPr="00D9445C" w:rsidRDefault="00D9445C" w:rsidP="00D9445C">
            <w:pPr>
              <w:snapToGrid w:val="0"/>
              <w:rPr>
                <w:rFonts w:ascii="Arial" w:hAnsi="Arial" w:cs="Arial"/>
                <w:b/>
                <w:bCs/>
                <w:color w:val="FFFFFF" w:themeColor="background1"/>
                <w:sz w:val="22"/>
                <w:szCs w:val="22"/>
              </w:rPr>
            </w:pPr>
            <w:r w:rsidRPr="00D9445C">
              <w:rPr>
                <w:rFonts w:ascii="Arial" w:hAnsi="Arial" w:cs="Arial"/>
                <w:b/>
                <w:bCs/>
                <w:color w:val="FFFFFF" w:themeColor="background1"/>
                <w:sz w:val="22"/>
                <w:szCs w:val="22"/>
              </w:rPr>
              <w:t>person responsible</w:t>
            </w:r>
            <w:r>
              <w:rPr>
                <w:rFonts w:ascii="Arial" w:hAnsi="Arial" w:cs="Arial"/>
                <w:b/>
                <w:bCs/>
                <w:color w:val="FFFFFF" w:themeColor="background1"/>
                <w:sz w:val="22"/>
                <w:szCs w:val="22"/>
              </w:rPr>
              <w:t xml:space="preserve">, </w:t>
            </w:r>
            <w:r w:rsidRPr="00D9445C">
              <w:rPr>
                <w:rFonts w:ascii="Arial" w:hAnsi="Arial" w:cs="Arial"/>
                <w:b/>
                <w:bCs/>
                <w:color w:val="FFFFFF" w:themeColor="background1"/>
                <w:sz w:val="22"/>
                <w:szCs w:val="22"/>
              </w:rPr>
              <w:t xml:space="preserve">action/target date for completion and/or </w:t>
            </w:r>
            <w:r>
              <w:rPr>
                <w:rFonts w:ascii="Arial" w:hAnsi="Arial" w:cs="Arial"/>
                <w:b/>
                <w:bCs/>
                <w:color w:val="FFFFFF" w:themeColor="background1"/>
                <w:sz w:val="22"/>
                <w:szCs w:val="22"/>
              </w:rPr>
              <w:t xml:space="preserve">detail </w:t>
            </w:r>
            <w:r w:rsidRPr="00D9445C">
              <w:rPr>
                <w:rFonts w:ascii="Arial" w:hAnsi="Arial" w:cs="Arial"/>
                <w:b/>
                <w:bCs/>
                <w:color w:val="FFFFFF" w:themeColor="background1"/>
                <w:sz w:val="22"/>
                <w:szCs w:val="22"/>
              </w:rPr>
              <w:t xml:space="preserve">risk assessment </w:t>
            </w:r>
            <w:r>
              <w:rPr>
                <w:rFonts w:ascii="Arial" w:hAnsi="Arial" w:cs="Arial"/>
                <w:b/>
                <w:bCs/>
                <w:color w:val="FFFFFF" w:themeColor="background1"/>
                <w:sz w:val="22"/>
                <w:szCs w:val="22"/>
              </w:rPr>
              <w:t xml:space="preserve">number </w:t>
            </w:r>
            <w:r w:rsidRPr="00D9445C">
              <w:rPr>
                <w:rFonts w:ascii="Arial" w:hAnsi="Arial" w:cs="Arial"/>
                <w:b/>
                <w:bCs/>
                <w:color w:val="FFFFFF" w:themeColor="background1"/>
                <w:sz w:val="22"/>
                <w:szCs w:val="22"/>
              </w:rPr>
              <w:t>for those where a high level has been attributed</w:t>
            </w:r>
          </w:p>
          <w:p w14:paraId="07805E17" w14:textId="11991F08" w:rsidR="00AC44CC" w:rsidRPr="00D9445C" w:rsidRDefault="00AC44CC" w:rsidP="00D9445C">
            <w:pPr>
              <w:snapToGrid w:val="0"/>
              <w:rPr>
                <w:rFonts w:ascii="Arial" w:hAnsi="Arial" w:cs="Arial"/>
                <w:b/>
                <w:bCs/>
                <w:color w:val="FFFFFF" w:themeColor="background1"/>
                <w:sz w:val="22"/>
                <w:szCs w:val="22"/>
              </w:rPr>
            </w:pPr>
          </w:p>
        </w:tc>
        <w:tc>
          <w:tcPr>
            <w:tcW w:w="1559" w:type="dxa"/>
            <w:shd w:val="clear" w:color="auto" w:fill="4472C4" w:themeFill="accent1"/>
            <w:vAlign w:val="center"/>
          </w:tcPr>
          <w:p w14:paraId="62A6532C" w14:textId="3753269C" w:rsidR="00AC44CC" w:rsidRPr="00D9445C" w:rsidRDefault="00AC44CC" w:rsidP="00D9445C">
            <w:pPr>
              <w:snapToGrid w:val="0"/>
              <w:rPr>
                <w:rFonts w:ascii="Arial" w:hAnsi="Arial" w:cs="Arial"/>
                <w:b/>
                <w:bCs/>
                <w:color w:val="FFFFFF" w:themeColor="background1"/>
                <w:sz w:val="22"/>
                <w:szCs w:val="22"/>
              </w:rPr>
            </w:pPr>
            <w:r w:rsidRPr="00D9445C">
              <w:rPr>
                <w:rFonts w:ascii="Arial" w:hAnsi="Arial" w:cs="Arial"/>
                <w:b/>
                <w:bCs/>
                <w:color w:val="FFFFFF" w:themeColor="background1"/>
                <w:sz w:val="22"/>
                <w:szCs w:val="22"/>
              </w:rPr>
              <w:t xml:space="preserve">Completion </w:t>
            </w:r>
            <w:r w:rsidR="00D9445C">
              <w:rPr>
                <w:rFonts w:ascii="Arial" w:hAnsi="Arial" w:cs="Arial"/>
                <w:b/>
                <w:bCs/>
                <w:color w:val="FFFFFF" w:themeColor="background1"/>
                <w:sz w:val="22"/>
                <w:szCs w:val="22"/>
              </w:rPr>
              <w:t>d</w:t>
            </w:r>
            <w:r w:rsidRPr="00D9445C">
              <w:rPr>
                <w:rFonts w:ascii="Arial" w:hAnsi="Arial" w:cs="Arial"/>
                <w:b/>
                <w:bCs/>
                <w:color w:val="FFFFFF" w:themeColor="background1"/>
                <w:sz w:val="22"/>
                <w:szCs w:val="22"/>
              </w:rPr>
              <w:t>ate</w:t>
            </w:r>
          </w:p>
        </w:tc>
      </w:tr>
      <w:tr w:rsidR="00F07C08" w:rsidRPr="00AC44CC" w14:paraId="46FDA0F3" w14:textId="635162A0" w:rsidTr="00D9445C">
        <w:tc>
          <w:tcPr>
            <w:tcW w:w="3954" w:type="dxa"/>
            <w:gridSpan w:val="2"/>
            <w:shd w:val="clear" w:color="auto" w:fill="auto"/>
            <w:vAlign w:val="center"/>
          </w:tcPr>
          <w:p w14:paraId="27EC321B" w14:textId="5A65EF2F" w:rsidR="00D9445C" w:rsidRPr="00E44983" w:rsidRDefault="00AC44CC" w:rsidP="00E44983">
            <w:pPr>
              <w:snapToGrid w:val="0"/>
              <w:spacing w:before="60" w:after="60"/>
              <w:rPr>
                <w:rFonts w:ascii="Arial" w:hAnsi="Arial" w:cs="Arial"/>
                <w:sz w:val="22"/>
                <w:szCs w:val="22"/>
              </w:rPr>
            </w:pPr>
            <w:r w:rsidRPr="00D9445C">
              <w:rPr>
                <w:rFonts w:ascii="Arial" w:hAnsi="Arial" w:cs="Arial"/>
                <w:sz w:val="22"/>
                <w:szCs w:val="22"/>
              </w:rPr>
              <w:t>What security measures are in place to safeguard the outside of the building? (</w:t>
            </w:r>
            <w:r w:rsidR="00E87226" w:rsidRPr="00D9445C">
              <w:rPr>
                <w:rFonts w:ascii="Arial" w:hAnsi="Arial" w:cs="Arial"/>
                <w:sz w:val="22"/>
                <w:szCs w:val="22"/>
              </w:rPr>
              <w:t>fenc</w:t>
            </w:r>
            <w:r w:rsidR="00E87226">
              <w:rPr>
                <w:rFonts w:ascii="Arial" w:hAnsi="Arial" w:cs="Arial"/>
                <w:sz w:val="22"/>
                <w:szCs w:val="22"/>
              </w:rPr>
              <w:t>es</w:t>
            </w:r>
            <w:r w:rsidRPr="00D9445C">
              <w:rPr>
                <w:rFonts w:ascii="Arial" w:hAnsi="Arial" w:cs="Arial"/>
                <w:sz w:val="22"/>
                <w:szCs w:val="22"/>
              </w:rPr>
              <w:t>, lockable gates, restricted access)</w:t>
            </w:r>
          </w:p>
        </w:tc>
        <w:tc>
          <w:tcPr>
            <w:tcW w:w="3119" w:type="dxa"/>
            <w:shd w:val="clear" w:color="auto" w:fill="auto"/>
            <w:vAlign w:val="center"/>
          </w:tcPr>
          <w:p w14:paraId="2B4AEF21"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74C49D1A"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35CBDFAA"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695041EA"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03FD7B39" w14:textId="37D72320" w:rsidTr="00D9445C">
        <w:tc>
          <w:tcPr>
            <w:tcW w:w="3954" w:type="dxa"/>
            <w:gridSpan w:val="2"/>
            <w:shd w:val="clear" w:color="auto" w:fill="auto"/>
            <w:vAlign w:val="center"/>
          </w:tcPr>
          <w:p w14:paraId="03125A7A" w14:textId="2799E714"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Is there any security to monitor the outside of the building? (CCTV, security company surveillance)</w:t>
            </w:r>
          </w:p>
        </w:tc>
        <w:tc>
          <w:tcPr>
            <w:tcW w:w="3119" w:type="dxa"/>
            <w:shd w:val="clear" w:color="auto" w:fill="auto"/>
            <w:vAlign w:val="center"/>
          </w:tcPr>
          <w:p w14:paraId="7225A28E"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28DA102F"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50ABA986"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64935A56"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0E906EF3" w14:textId="6D8D6A82" w:rsidTr="00D9445C">
        <w:tc>
          <w:tcPr>
            <w:tcW w:w="3954" w:type="dxa"/>
            <w:gridSpan w:val="2"/>
            <w:shd w:val="clear" w:color="auto" w:fill="auto"/>
            <w:vAlign w:val="center"/>
          </w:tcPr>
          <w:p w14:paraId="70D5BB9E" w14:textId="5642A070"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Does the building have an alarm system that is serviced annually and supported by a maintenance contract?</w:t>
            </w:r>
          </w:p>
        </w:tc>
        <w:tc>
          <w:tcPr>
            <w:tcW w:w="3119" w:type="dxa"/>
            <w:shd w:val="clear" w:color="auto" w:fill="auto"/>
            <w:vAlign w:val="center"/>
          </w:tcPr>
          <w:p w14:paraId="528B8E4A"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4EDE8A51"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4A6D32AC"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5A3DC3E1"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5210295A" w14:textId="732F649E" w:rsidTr="00D9445C">
        <w:tc>
          <w:tcPr>
            <w:tcW w:w="3954" w:type="dxa"/>
            <w:gridSpan w:val="2"/>
            <w:shd w:val="clear" w:color="auto" w:fill="auto"/>
            <w:vAlign w:val="center"/>
          </w:tcPr>
          <w:p w14:paraId="0E34BDE5" w14:textId="5511CF0A"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Does the security system cover all areas of the building – in particular, rooms that contain IT equipment or records?</w:t>
            </w:r>
          </w:p>
        </w:tc>
        <w:tc>
          <w:tcPr>
            <w:tcW w:w="3119" w:type="dxa"/>
            <w:shd w:val="clear" w:color="auto" w:fill="auto"/>
            <w:vAlign w:val="center"/>
          </w:tcPr>
          <w:p w14:paraId="1865AD12"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0FAD4BD5"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0642D804"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4D65B651"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68A7DB2D" w14:textId="79FD5E0D" w:rsidTr="00D9445C">
        <w:tc>
          <w:tcPr>
            <w:tcW w:w="3954" w:type="dxa"/>
            <w:gridSpan w:val="2"/>
            <w:shd w:val="clear" w:color="auto" w:fill="auto"/>
            <w:vAlign w:val="center"/>
          </w:tcPr>
          <w:p w14:paraId="219C455F" w14:textId="1395D5AA" w:rsidR="00D9445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 xml:space="preserve">Is the security system connected to a </w:t>
            </w:r>
            <w:r w:rsidR="00D9445C" w:rsidRPr="00D9445C">
              <w:rPr>
                <w:rFonts w:ascii="Arial" w:hAnsi="Arial" w:cs="Arial"/>
                <w:sz w:val="22"/>
                <w:szCs w:val="22"/>
              </w:rPr>
              <w:t>police station or a call response centre?</w:t>
            </w:r>
          </w:p>
        </w:tc>
        <w:tc>
          <w:tcPr>
            <w:tcW w:w="3119" w:type="dxa"/>
            <w:shd w:val="clear" w:color="auto" w:fill="auto"/>
          </w:tcPr>
          <w:p w14:paraId="031E0EEE"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332F6387"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3C0A0C2F"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68824542"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1040332C" w14:textId="2BFD154B" w:rsidTr="00D9445C">
        <w:tc>
          <w:tcPr>
            <w:tcW w:w="3954" w:type="dxa"/>
            <w:gridSpan w:val="2"/>
            <w:shd w:val="clear" w:color="auto" w:fill="auto"/>
            <w:vAlign w:val="center"/>
          </w:tcPr>
          <w:p w14:paraId="35D50E36" w14:textId="2740911F"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How often is the security alarm code changed?</w:t>
            </w:r>
          </w:p>
        </w:tc>
        <w:tc>
          <w:tcPr>
            <w:tcW w:w="3119" w:type="dxa"/>
            <w:shd w:val="clear" w:color="auto" w:fill="auto"/>
            <w:vAlign w:val="center"/>
          </w:tcPr>
          <w:p w14:paraId="498F080E"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0F34E425"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7B2117DC"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3F9D4A82"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15EE10A2" w14:textId="1757AA56" w:rsidTr="00D9445C">
        <w:tc>
          <w:tcPr>
            <w:tcW w:w="3954" w:type="dxa"/>
            <w:gridSpan w:val="2"/>
            <w:shd w:val="clear" w:color="auto" w:fill="auto"/>
            <w:vAlign w:val="center"/>
          </w:tcPr>
          <w:p w14:paraId="55F64C63" w14:textId="730C079C"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 xml:space="preserve">Are there warnings on windows, visible alarms, etc. that warn potential </w:t>
            </w:r>
            <w:r w:rsidRPr="00E44983">
              <w:rPr>
                <w:rFonts w:ascii="Arial" w:hAnsi="Arial" w:cs="Arial"/>
                <w:sz w:val="22"/>
                <w:szCs w:val="22"/>
              </w:rPr>
              <w:lastRenderedPageBreak/>
              <w:t>intruders that there are physical security measures in place?</w:t>
            </w:r>
          </w:p>
        </w:tc>
        <w:tc>
          <w:tcPr>
            <w:tcW w:w="3119" w:type="dxa"/>
            <w:shd w:val="clear" w:color="auto" w:fill="auto"/>
            <w:vAlign w:val="center"/>
          </w:tcPr>
          <w:p w14:paraId="64DD5B63"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1B07D49C"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167430E0"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0283D0CE"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45ACC523" w14:textId="315AA25D" w:rsidTr="00D9445C">
        <w:tc>
          <w:tcPr>
            <w:tcW w:w="3954" w:type="dxa"/>
            <w:gridSpan w:val="2"/>
            <w:shd w:val="clear" w:color="auto" w:fill="auto"/>
            <w:vAlign w:val="center"/>
          </w:tcPr>
          <w:p w14:paraId="6BB6F35C" w14:textId="3408ED77" w:rsidR="00AC44CC" w:rsidRPr="00E44983" w:rsidRDefault="00AC44CC" w:rsidP="000747BF">
            <w:pPr>
              <w:snapToGrid w:val="0"/>
              <w:spacing w:before="60" w:after="60"/>
              <w:rPr>
                <w:rFonts w:ascii="Arial" w:hAnsi="Arial" w:cs="Arial"/>
                <w:sz w:val="22"/>
                <w:szCs w:val="22"/>
              </w:rPr>
            </w:pPr>
            <w:r w:rsidRPr="00D9445C">
              <w:rPr>
                <w:rFonts w:ascii="Arial" w:hAnsi="Arial" w:cs="Arial"/>
                <w:sz w:val="22"/>
                <w:szCs w:val="22"/>
              </w:rPr>
              <w:t xml:space="preserve">What types of lighting does the building have to the outside and does </w:t>
            </w:r>
            <w:r w:rsidR="000747BF">
              <w:rPr>
                <w:rFonts w:ascii="Arial" w:hAnsi="Arial" w:cs="Arial"/>
                <w:sz w:val="22"/>
                <w:szCs w:val="22"/>
              </w:rPr>
              <w:t>this</w:t>
            </w:r>
            <w:r w:rsidRPr="00D9445C">
              <w:rPr>
                <w:rFonts w:ascii="Arial" w:hAnsi="Arial" w:cs="Arial"/>
                <w:sz w:val="22"/>
                <w:szCs w:val="22"/>
              </w:rPr>
              <w:t xml:space="preserve"> adequately protect staff when they enter/leave? (</w:t>
            </w:r>
            <w:r w:rsidR="00E87226">
              <w:rPr>
                <w:rFonts w:ascii="Arial" w:hAnsi="Arial" w:cs="Arial"/>
                <w:sz w:val="22"/>
                <w:szCs w:val="22"/>
              </w:rPr>
              <w:t>S</w:t>
            </w:r>
            <w:r w:rsidR="00E87226" w:rsidRPr="00D9445C">
              <w:rPr>
                <w:rFonts w:ascii="Arial" w:hAnsi="Arial" w:cs="Arial"/>
                <w:sz w:val="22"/>
                <w:szCs w:val="22"/>
              </w:rPr>
              <w:t xml:space="preserve">ecurity </w:t>
            </w:r>
            <w:r w:rsidRPr="00D9445C">
              <w:rPr>
                <w:rFonts w:ascii="Arial" w:hAnsi="Arial" w:cs="Arial"/>
                <w:sz w:val="22"/>
                <w:szCs w:val="22"/>
              </w:rPr>
              <w:t>lighting, flood lighting, street lighting)</w:t>
            </w:r>
          </w:p>
        </w:tc>
        <w:tc>
          <w:tcPr>
            <w:tcW w:w="3119" w:type="dxa"/>
            <w:shd w:val="clear" w:color="auto" w:fill="auto"/>
          </w:tcPr>
          <w:p w14:paraId="64A2F965"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5B4683F6"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3B416044"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5616D9C2"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4C873C36" w14:textId="5F1EED98" w:rsidTr="00D9445C">
        <w:tc>
          <w:tcPr>
            <w:tcW w:w="3954" w:type="dxa"/>
            <w:gridSpan w:val="2"/>
            <w:shd w:val="clear" w:color="auto" w:fill="auto"/>
          </w:tcPr>
          <w:p w14:paraId="40D0A0A5" w14:textId="4864EE9C"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How are external doors protected? (e.g., 5 lever locks or equivalent)</w:t>
            </w:r>
          </w:p>
        </w:tc>
        <w:tc>
          <w:tcPr>
            <w:tcW w:w="3119" w:type="dxa"/>
            <w:shd w:val="clear" w:color="auto" w:fill="auto"/>
          </w:tcPr>
          <w:p w14:paraId="1EAFBD60"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5700C0C6"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52F04EE9"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68101875"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2253D203" w14:textId="143EB53B" w:rsidTr="00D9445C">
        <w:tc>
          <w:tcPr>
            <w:tcW w:w="3954" w:type="dxa"/>
            <w:gridSpan w:val="2"/>
            <w:shd w:val="clear" w:color="auto" w:fill="auto"/>
          </w:tcPr>
          <w:p w14:paraId="706C8413" w14:textId="6322B53B"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How are fire and external doors secured? (e.g., kept closed when not in use)</w:t>
            </w:r>
          </w:p>
        </w:tc>
        <w:tc>
          <w:tcPr>
            <w:tcW w:w="3119" w:type="dxa"/>
            <w:shd w:val="clear" w:color="auto" w:fill="auto"/>
          </w:tcPr>
          <w:p w14:paraId="0E13B0DC" w14:textId="77777777" w:rsidR="00AC44CC" w:rsidRPr="00E44983" w:rsidRDefault="00AC44CC" w:rsidP="00E44983">
            <w:pPr>
              <w:snapToGrid w:val="0"/>
              <w:spacing w:before="60" w:after="60"/>
              <w:jc w:val="both"/>
              <w:rPr>
                <w:rFonts w:ascii="Arial" w:hAnsi="Arial" w:cs="Arial"/>
                <w:sz w:val="22"/>
                <w:szCs w:val="22"/>
              </w:rPr>
            </w:pPr>
          </w:p>
          <w:p w14:paraId="2474A763"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2A465509"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67390C77"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12A0150A"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39272909" w14:textId="00A3EEDA" w:rsidTr="00D9445C">
        <w:tc>
          <w:tcPr>
            <w:tcW w:w="3954" w:type="dxa"/>
            <w:gridSpan w:val="2"/>
            <w:shd w:val="clear" w:color="auto" w:fill="auto"/>
          </w:tcPr>
          <w:p w14:paraId="59042F39" w14:textId="458F7B1D"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Do all windows have locks that are secured when rooms are not in use?</w:t>
            </w:r>
          </w:p>
        </w:tc>
        <w:tc>
          <w:tcPr>
            <w:tcW w:w="3119" w:type="dxa"/>
            <w:shd w:val="clear" w:color="auto" w:fill="auto"/>
          </w:tcPr>
          <w:p w14:paraId="1094918D"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2EA07AA8"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5D8E4DDB"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374DA7B2"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52AABD6E" w14:textId="0CD95799" w:rsidTr="00D9445C">
        <w:tc>
          <w:tcPr>
            <w:tcW w:w="3954" w:type="dxa"/>
            <w:gridSpan w:val="2"/>
            <w:shd w:val="clear" w:color="auto" w:fill="auto"/>
          </w:tcPr>
          <w:p w14:paraId="29DF8F65" w14:textId="2C72E9D8"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How are rooms secured when not in use?</w:t>
            </w:r>
          </w:p>
        </w:tc>
        <w:tc>
          <w:tcPr>
            <w:tcW w:w="3119" w:type="dxa"/>
            <w:shd w:val="clear" w:color="auto" w:fill="auto"/>
          </w:tcPr>
          <w:p w14:paraId="008CDCF4"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37052627"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5B9571C5"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0F3A8270"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6F15F381" w14:textId="3B488708" w:rsidTr="00D9445C">
        <w:tc>
          <w:tcPr>
            <w:tcW w:w="3954" w:type="dxa"/>
            <w:gridSpan w:val="2"/>
            <w:shd w:val="clear" w:color="auto" w:fill="auto"/>
          </w:tcPr>
          <w:p w14:paraId="09059F99" w14:textId="4F81C2EF"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 xml:space="preserve">How is access restricted to the </w:t>
            </w:r>
            <w:r w:rsidR="00D9445C" w:rsidRPr="00D9445C">
              <w:rPr>
                <w:rFonts w:ascii="Arial" w:hAnsi="Arial" w:cs="Arial"/>
                <w:sz w:val="22"/>
                <w:szCs w:val="22"/>
              </w:rPr>
              <w:t>reception and administrative areas of the buildings?</w:t>
            </w:r>
          </w:p>
        </w:tc>
        <w:tc>
          <w:tcPr>
            <w:tcW w:w="3119" w:type="dxa"/>
            <w:shd w:val="clear" w:color="auto" w:fill="auto"/>
          </w:tcPr>
          <w:p w14:paraId="37C861BC"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1D5A4922"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2BB45D0B"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4162319C"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15D4B772" w14:textId="196FE2FC" w:rsidTr="00D9445C">
        <w:tc>
          <w:tcPr>
            <w:tcW w:w="3954" w:type="dxa"/>
            <w:gridSpan w:val="2"/>
            <w:shd w:val="clear" w:color="auto" w:fill="auto"/>
          </w:tcPr>
          <w:p w14:paraId="2CBBF02B" w14:textId="40201EE5"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What types of security devices are in place to safeguard internal doors to rooms that hold IT equipment/patient records? (e.g., keypads/swipe cards/locks)</w:t>
            </w:r>
          </w:p>
        </w:tc>
        <w:tc>
          <w:tcPr>
            <w:tcW w:w="3119" w:type="dxa"/>
            <w:shd w:val="clear" w:color="auto" w:fill="auto"/>
            <w:vAlign w:val="center"/>
          </w:tcPr>
          <w:p w14:paraId="40F96535"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3AAC75F3"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0535C100"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7A39C8AE"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2FB3D8A7" w14:textId="4F65A834" w:rsidTr="00D9445C">
        <w:tc>
          <w:tcPr>
            <w:tcW w:w="3954" w:type="dxa"/>
            <w:gridSpan w:val="2"/>
            <w:shd w:val="clear" w:color="auto" w:fill="auto"/>
            <w:vAlign w:val="center"/>
          </w:tcPr>
          <w:p w14:paraId="13DDEDB5" w14:textId="6BCAFEC4"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What security measures are in place to protect areas where private and confidential information is stored?</w:t>
            </w:r>
          </w:p>
        </w:tc>
        <w:tc>
          <w:tcPr>
            <w:tcW w:w="3119" w:type="dxa"/>
            <w:shd w:val="clear" w:color="auto" w:fill="auto"/>
            <w:vAlign w:val="center"/>
          </w:tcPr>
          <w:p w14:paraId="43F50016"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291122D6"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1172333A"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6523F67C"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03C3D111" w14:textId="61096B74" w:rsidTr="00D9445C">
        <w:tc>
          <w:tcPr>
            <w:tcW w:w="3954" w:type="dxa"/>
            <w:gridSpan w:val="2"/>
            <w:shd w:val="clear" w:color="auto" w:fill="auto"/>
          </w:tcPr>
          <w:p w14:paraId="5011FE07" w14:textId="659CA34E"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lastRenderedPageBreak/>
              <w:t>What policy is in place for ensuring that windows, blinds and doors are closed, locked and checked at the end of every working day?</w:t>
            </w:r>
          </w:p>
        </w:tc>
        <w:tc>
          <w:tcPr>
            <w:tcW w:w="3119" w:type="dxa"/>
            <w:shd w:val="clear" w:color="auto" w:fill="auto"/>
            <w:vAlign w:val="center"/>
          </w:tcPr>
          <w:p w14:paraId="5D4B3F56"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2AC9BC8E"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18536629"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5282ECD0"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51A7DB54" w14:textId="253809CF" w:rsidTr="00D9445C">
        <w:tc>
          <w:tcPr>
            <w:tcW w:w="3954" w:type="dxa"/>
            <w:gridSpan w:val="2"/>
            <w:shd w:val="clear" w:color="auto" w:fill="auto"/>
          </w:tcPr>
          <w:p w14:paraId="67A578E8" w14:textId="4531DC26"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When the building is not fully occupied, how are unused areas secured?</w:t>
            </w:r>
          </w:p>
        </w:tc>
        <w:tc>
          <w:tcPr>
            <w:tcW w:w="3119" w:type="dxa"/>
            <w:shd w:val="clear" w:color="auto" w:fill="auto"/>
          </w:tcPr>
          <w:p w14:paraId="521C44CE"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21887B96"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0BFA00CA"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10FCE9F3"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025400DA" w14:textId="0CA0F2A0" w:rsidTr="00D9445C">
        <w:tc>
          <w:tcPr>
            <w:tcW w:w="3954" w:type="dxa"/>
            <w:gridSpan w:val="2"/>
            <w:shd w:val="clear" w:color="auto" w:fill="auto"/>
          </w:tcPr>
          <w:p w14:paraId="1859E64C" w14:textId="24D77E77"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What provision does the organisation have for keeping keys safe?</w:t>
            </w:r>
          </w:p>
        </w:tc>
        <w:tc>
          <w:tcPr>
            <w:tcW w:w="3119" w:type="dxa"/>
            <w:shd w:val="clear" w:color="auto" w:fill="auto"/>
          </w:tcPr>
          <w:p w14:paraId="4BE4B6FE"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204D0FC2"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47624504"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1FFE857E"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454F7E45" w14:textId="6E76EC9E" w:rsidTr="00D9445C">
        <w:tc>
          <w:tcPr>
            <w:tcW w:w="3954" w:type="dxa"/>
            <w:gridSpan w:val="2"/>
            <w:shd w:val="clear" w:color="auto" w:fill="auto"/>
          </w:tcPr>
          <w:p w14:paraId="64F7091B" w14:textId="7A1B5AD7"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Is there an agreement in place for members of staff or associates</w:t>
            </w:r>
            <w:r w:rsidR="00D9445C">
              <w:rPr>
                <w:rFonts w:ascii="Arial" w:hAnsi="Arial" w:cs="Arial"/>
                <w:sz w:val="22"/>
                <w:szCs w:val="22"/>
              </w:rPr>
              <w:t xml:space="preserve"> who</w:t>
            </w:r>
            <w:r w:rsidRPr="00E44983">
              <w:rPr>
                <w:rFonts w:ascii="Arial" w:hAnsi="Arial" w:cs="Arial"/>
                <w:sz w:val="22"/>
                <w:szCs w:val="22"/>
              </w:rPr>
              <w:t xml:space="preserve"> have keys/keypad codes/swipe cards to access the building?</w:t>
            </w:r>
          </w:p>
        </w:tc>
        <w:tc>
          <w:tcPr>
            <w:tcW w:w="3119" w:type="dxa"/>
            <w:shd w:val="clear" w:color="auto" w:fill="auto"/>
            <w:vAlign w:val="center"/>
          </w:tcPr>
          <w:p w14:paraId="74254C5D" w14:textId="77777777" w:rsidR="00AC44CC" w:rsidRPr="00E44983" w:rsidRDefault="00AC44CC" w:rsidP="00E44983">
            <w:pPr>
              <w:snapToGrid w:val="0"/>
              <w:spacing w:before="60" w:after="60"/>
              <w:rPr>
                <w:rFonts w:ascii="Arial" w:hAnsi="Arial" w:cs="Arial"/>
                <w:sz w:val="22"/>
                <w:szCs w:val="22"/>
              </w:rPr>
            </w:pPr>
          </w:p>
        </w:tc>
        <w:tc>
          <w:tcPr>
            <w:tcW w:w="1417" w:type="dxa"/>
            <w:vAlign w:val="center"/>
          </w:tcPr>
          <w:p w14:paraId="55EF79C7"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5F1FBA02"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5F2FBC16"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719A9CE1" w14:textId="4F4590B1" w:rsidTr="00D9445C">
        <w:tc>
          <w:tcPr>
            <w:tcW w:w="3954" w:type="dxa"/>
            <w:gridSpan w:val="2"/>
            <w:shd w:val="clear" w:color="auto" w:fill="auto"/>
          </w:tcPr>
          <w:p w14:paraId="33B3DE6C" w14:textId="76328A56" w:rsidR="00D9445C" w:rsidRPr="00D9445C" w:rsidRDefault="00AC44CC" w:rsidP="00E44983">
            <w:pPr>
              <w:snapToGrid w:val="0"/>
              <w:spacing w:before="60" w:after="60"/>
              <w:rPr>
                <w:rFonts w:ascii="Arial" w:hAnsi="Arial" w:cs="Arial"/>
                <w:sz w:val="22"/>
                <w:szCs w:val="22"/>
              </w:rPr>
            </w:pPr>
            <w:r w:rsidRPr="00D9445C">
              <w:rPr>
                <w:rFonts w:ascii="Arial" w:hAnsi="Arial" w:cs="Arial"/>
                <w:sz w:val="22"/>
                <w:szCs w:val="22"/>
              </w:rPr>
              <w:t>How often are keypad codes changed?</w:t>
            </w:r>
          </w:p>
        </w:tc>
        <w:tc>
          <w:tcPr>
            <w:tcW w:w="3119" w:type="dxa"/>
            <w:shd w:val="clear" w:color="auto" w:fill="auto"/>
            <w:vAlign w:val="center"/>
          </w:tcPr>
          <w:p w14:paraId="166897DA" w14:textId="77777777" w:rsidR="00AC44CC" w:rsidRPr="00D9445C" w:rsidRDefault="00AC44CC" w:rsidP="00D9445C">
            <w:pPr>
              <w:snapToGrid w:val="0"/>
              <w:spacing w:before="60" w:after="60"/>
              <w:rPr>
                <w:rFonts w:ascii="Arial" w:hAnsi="Arial" w:cs="Arial"/>
                <w:sz w:val="22"/>
                <w:szCs w:val="22"/>
              </w:rPr>
            </w:pPr>
          </w:p>
        </w:tc>
        <w:tc>
          <w:tcPr>
            <w:tcW w:w="1417" w:type="dxa"/>
            <w:vAlign w:val="center"/>
          </w:tcPr>
          <w:p w14:paraId="4596312B" w14:textId="77777777" w:rsidR="00AC44CC" w:rsidRPr="00D9445C" w:rsidRDefault="00AC44CC" w:rsidP="00D9445C">
            <w:pPr>
              <w:snapToGrid w:val="0"/>
              <w:spacing w:before="60" w:after="60"/>
              <w:jc w:val="center"/>
              <w:rPr>
                <w:rFonts w:ascii="Arial" w:hAnsi="Arial" w:cs="Arial"/>
                <w:sz w:val="22"/>
                <w:szCs w:val="22"/>
              </w:rPr>
            </w:pPr>
          </w:p>
        </w:tc>
        <w:tc>
          <w:tcPr>
            <w:tcW w:w="4121" w:type="dxa"/>
            <w:shd w:val="clear" w:color="auto" w:fill="auto"/>
            <w:vAlign w:val="center"/>
          </w:tcPr>
          <w:p w14:paraId="2DE90BD6" w14:textId="77777777" w:rsidR="00AC44CC" w:rsidRPr="00D9445C" w:rsidRDefault="00AC44CC" w:rsidP="00D9445C">
            <w:pPr>
              <w:snapToGrid w:val="0"/>
              <w:spacing w:before="60" w:after="60"/>
              <w:jc w:val="center"/>
              <w:rPr>
                <w:rFonts w:ascii="Arial" w:hAnsi="Arial" w:cs="Arial"/>
                <w:sz w:val="22"/>
                <w:szCs w:val="22"/>
              </w:rPr>
            </w:pPr>
          </w:p>
        </w:tc>
        <w:tc>
          <w:tcPr>
            <w:tcW w:w="1559" w:type="dxa"/>
            <w:shd w:val="clear" w:color="auto" w:fill="auto"/>
            <w:vAlign w:val="center"/>
          </w:tcPr>
          <w:p w14:paraId="6077DE5E" w14:textId="77777777" w:rsidR="00AC44CC" w:rsidRPr="00D9445C" w:rsidRDefault="00AC44CC" w:rsidP="00D9445C">
            <w:pPr>
              <w:snapToGrid w:val="0"/>
              <w:spacing w:before="60" w:after="60"/>
              <w:jc w:val="center"/>
              <w:rPr>
                <w:rFonts w:ascii="Arial" w:hAnsi="Arial" w:cs="Arial"/>
                <w:sz w:val="22"/>
                <w:szCs w:val="22"/>
              </w:rPr>
            </w:pPr>
          </w:p>
        </w:tc>
      </w:tr>
      <w:tr w:rsidR="00F07C08" w:rsidRPr="00AC44CC" w14:paraId="519DF673" w14:textId="0701B33B" w:rsidTr="00D9445C">
        <w:tc>
          <w:tcPr>
            <w:tcW w:w="3954" w:type="dxa"/>
            <w:gridSpan w:val="2"/>
            <w:shd w:val="clear" w:color="auto" w:fill="auto"/>
          </w:tcPr>
          <w:p w14:paraId="7E5963EF" w14:textId="62A89228" w:rsidR="00AC44CC" w:rsidRPr="00D9445C" w:rsidRDefault="00AC44CC" w:rsidP="00D9445C">
            <w:pPr>
              <w:snapToGrid w:val="0"/>
              <w:spacing w:before="60" w:after="60"/>
              <w:rPr>
                <w:rFonts w:ascii="Arial" w:hAnsi="Arial" w:cs="Arial"/>
                <w:sz w:val="22"/>
                <w:szCs w:val="22"/>
              </w:rPr>
            </w:pPr>
            <w:r w:rsidRPr="00D9445C">
              <w:rPr>
                <w:rFonts w:ascii="Arial" w:hAnsi="Arial" w:cs="Arial"/>
                <w:sz w:val="22"/>
                <w:szCs w:val="22"/>
              </w:rPr>
              <w:t>Does the organisation have a signing in/out policy for attached staff?</w:t>
            </w:r>
          </w:p>
        </w:tc>
        <w:tc>
          <w:tcPr>
            <w:tcW w:w="3119" w:type="dxa"/>
            <w:shd w:val="clear" w:color="auto" w:fill="auto"/>
          </w:tcPr>
          <w:p w14:paraId="465BC6FA" w14:textId="77777777" w:rsidR="00AC44CC" w:rsidRPr="00D9445C" w:rsidRDefault="00AC44CC" w:rsidP="00D9445C">
            <w:pPr>
              <w:snapToGrid w:val="0"/>
              <w:spacing w:before="60" w:after="60"/>
              <w:rPr>
                <w:rFonts w:ascii="Arial" w:hAnsi="Arial" w:cs="Arial"/>
                <w:sz w:val="22"/>
                <w:szCs w:val="22"/>
              </w:rPr>
            </w:pPr>
          </w:p>
        </w:tc>
        <w:tc>
          <w:tcPr>
            <w:tcW w:w="1417" w:type="dxa"/>
            <w:vAlign w:val="center"/>
          </w:tcPr>
          <w:p w14:paraId="49ED481A" w14:textId="77777777" w:rsidR="00AC44CC" w:rsidRPr="00D9445C" w:rsidRDefault="00AC44CC" w:rsidP="00D9445C">
            <w:pPr>
              <w:snapToGrid w:val="0"/>
              <w:spacing w:before="60" w:after="60"/>
              <w:jc w:val="center"/>
              <w:rPr>
                <w:rFonts w:ascii="Arial" w:hAnsi="Arial" w:cs="Arial"/>
                <w:sz w:val="22"/>
                <w:szCs w:val="22"/>
              </w:rPr>
            </w:pPr>
          </w:p>
        </w:tc>
        <w:tc>
          <w:tcPr>
            <w:tcW w:w="4121" w:type="dxa"/>
            <w:shd w:val="clear" w:color="auto" w:fill="auto"/>
            <w:vAlign w:val="center"/>
          </w:tcPr>
          <w:p w14:paraId="2EF3DAC6" w14:textId="77777777" w:rsidR="00AC44CC" w:rsidRPr="00D9445C" w:rsidRDefault="00AC44CC" w:rsidP="00D9445C">
            <w:pPr>
              <w:snapToGrid w:val="0"/>
              <w:spacing w:before="60" w:after="60"/>
              <w:jc w:val="center"/>
              <w:rPr>
                <w:rFonts w:ascii="Arial" w:hAnsi="Arial" w:cs="Arial"/>
                <w:sz w:val="22"/>
                <w:szCs w:val="22"/>
              </w:rPr>
            </w:pPr>
          </w:p>
        </w:tc>
        <w:tc>
          <w:tcPr>
            <w:tcW w:w="1559" w:type="dxa"/>
            <w:shd w:val="clear" w:color="auto" w:fill="auto"/>
            <w:vAlign w:val="center"/>
          </w:tcPr>
          <w:p w14:paraId="5C1CA2CA" w14:textId="77777777" w:rsidR="00AC44CC" w:rsidRPr="00D9445C" w:rsidRDefault="00AC44CC" w:rsidP="00D9445C">
            <w:pPr>
              <w:snapToGrid w:val="0"/>
              <w:spacing w:before="60" w:after="60"/>
              <w:jc w:val="center"/>
              <w:rPr>
                <w:rFonts w:ascii="Arial" w:hAnsi="Arial" w:cs="Arial"/>
                <w:sz w:val="22"/>
                <w:szCs w:val="22"/>
              </w:rPr>
            </w:pPr>
          </w:p>
        </w:tc>
      </w:tr>
      <w:tr w:rsidR="00F07C08" w:rsidRPr="00AC44CC" w14:paraId="12AC3815" w14:textId="02272ED4" w:rsidTr="00D9445C">
        <w:tc>
          <w:tcPr>
            <w:tcW w:w="3954" w:type="dxa"/>
            <w:gridSpan w:val="2"/>
            <w:shd w:val="clear" w:color="auto" w:fill="auto"/>
            <w:vAlign w:val="center"/>
          </w:tcPr>
          <w:p w14:paraId="4FF7CA20" w14:textId="3A886907" w:rsidR="00AC44CC" w:rsidRPr="00D9445C" w:rsidRDefault="00AC44CC" w:rsidP="00D9445C">
            <w:pPr>
              <w:snapToGrid w:val="0"/>
              <w:spacing w:before="60" w:after="60"/>
              <w:rPr>
                <w:rFonts w:ascii="Arial" w:hAnsi="Arial" w:cs="Arial"/>
                <w:sz w:val="22"/>
                <w:szCs w:val="22"/>
              </w:rPr>
            </w:pPr>
            <w:r w:rsidRPr="00D9445C">
              <w:rPr>
                <w:rFonts w:ascii="Arial" w:hAnsi="Arial" w:cs="Arial"/>
                <w:sz w:val="22"/>
                <w:szCs w:val="22"/>
              </w:rPr>
              <w:t xml:space="preserve">Are ID badges </w:t>
            </w:r>
            <w:r w:rsidR="00E87226" w:rsidRPr="00E87226">
              <w:rPr>
                <w:rFonts w:ascii="Arial" w:hAnsi="Arial" w:cs="Arial"/>
                <w:sz w:val="22"/>
                <w:szCs w:val="22"/>
              </w:rPr>
              <w:t>always worn by staff</w:t>
            </w:r>
            <w:r w:rsidRPr="00D9445C">
              <w:rPr>
                <w:rFonts w:ascii="Arial" w:hAnsi="Arial" w:cs="Arial"/>
                <w:sz w:val="22"/>
                <w:szCs w:val="22"/>
              </w:rPr>
              <w:t>?</w:t>
            </w:r>
          </w:p>
        </w:tc>
        <w:tc>
          <w:tcPr>
            <w:tcW w:w="3119" w:type="dxa"/>
            <w:shd w:val="clear" w:color="auto" w:fill="auto"/>
            <w:vAlign w:val="center"/>
          </w:tcPr>
          <w:p w14:paraId="70120045" w14:textId="77777777" w:rsidR="00AC44CC" w:rsidRPr="00D9445C" w:rsidRDefault="00AC44CC" w:rsidP="00D9445C">
            <w:pPr>
              <w:snapToGrid w:val="0"/>
              <w:spacing w:before="60" w:after="60"/>
              <w:rPr>
                <w:rFonts w:ascii="Arial" w:hAnsi="Arial" w:cs="Arial"/>
                <w:sz w:val="22"/>
                <w:szCs w:val="22"/>
              </w:rPr>
            </w:pPr>
          </w:p>
        </w:tc>
        <w:tc>
          <w:tcPr>
            <w:tcW w:w="1417" w:type="dxa"/>
            <w:vAlign w:val="center"/>
          </w:tcPr>
          <w:p w14:paraId="7DA13E50" w14:textId="77777777" w:rsidR="00AC44CC" w:rsidRPr="00D9445C" w:rsidRDefault="00AC44CC" w:rsidP="00D9445C">
            <w:pPr>
              <w:snapToGrid w:val="0"/>
              <w:spacing w:before="60" w:after="60"/>
              <w:jc w:val="center"/>
              <w:rPr>
                <w:rFonts w:ascii="Arial" w:hAnsi="Arial" w:cs="Arial"/>
                <w:sz w:val="22"/>
                <w:szCs w:val="22"/>
              </w:rPr>
            </w:pPr>
          </w:p>
        </w:tc>
        <w:tc>
          <w:tcPr>
            <w:tcW w:w="4121" w:type="dxa"/>
            <w:shd w:val="clear" w:color="auto" w:fill="auto"/>
            <w:vAlign w:val="center"/>
          </w:tcPr>
          <w:p w14:paraId="2DE08EF4" w14:textId="77777777" w:rsidR="00AC44CC" w:rsidRPr="00D9445C" w:rsidRDefault="00AC44CC" w:rsidP="00D9445C">
            <w:pPr>
              <w:snapToGrid w:val="0"/>
              <w:spacing w:before="60" w:after="60"/>
              <w:jc w:val="center"/>
              <w:rPr>
                <w:rFonts w:ascii="Arial" w:hAnsi="Arial" w:cs="Arial"/>
                <w:sz w:val="22"/>
                <w:szCs w:val="22"/>
              </w:rPr>
            </w:pPr>
          </w:p>
        </w:tc>
        <w:tc>
          <w:tcPr>
            <w:tcW w:w="1559" w:type="dxa"/>
            <w:shd w:val="clear" w:color="auto" w:fill="auto"/>
            <w:vAlign w:val="center"/>
          </w:tcPr>
          <w:p w14:paraId="1AD90547" w14:textId="77777777" w:rsidR="00AC44CC" w:rsidRPr="00D9445C" w:rsidRDefault="00AC44CC" w:rsidP="00D9445C">
            <w:pPr>
              <w:snapToGrid w:val="0"/>
              <w:spacing w:before="60" w:after="60"/>
              <w:jc w:val="center"/>
              <w:rPr>
                <w:rFonts w:ascii="Arial" w:hAnsi="Arial" w:cs="Arial"/>
                <w:sz w:val="22"/>
                <w:szCs w:val="22"/>
              </w:rPr>
            </w:pPr>
          </w:p>
        </w:tc>
      </w:tr>
      <w:tr w:rsidR="00F07C08" w:rsidRPr="00AC44CC" w14:paraId="795095E3" w14:textId="3A4EDED8" w:rsidTr="00D9445C">
        <w:tc>
          <w:tcPr>
            <w:tcW w:w="3954" w:type="dxa"/>
            <w:gridSpan w:val="2"/>
            <w:shd w:val="clear" w:color="auto" w:fill="auto"/>
          </w:tcPr>
          <w:p w14:paraId="38568153" w14:textId="237C4C94"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How does the organisation identify visitors on their premises? (e.g., visitor badges, work permits)</w:t>
            </w:r>
          </w:p>
        </w:tc>
        <w:tc>
          <w:tcPr>
            <w:tcW w:w="3119" w:type="dxa"/>
            <w:shd w:val="clear" w:color="auto" w:fill="auto"/>
          </w:tcPr>
          <w:p w14:paraId="69AC1036"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08F6D744"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00ACF18C"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05BB30ED"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5592D0E6" w14:textId="585A2B13" w:rsidTr="00D9445C">
        <w:tc>
          <w:tcPr>
            <w:tcW w:w="3954" w:type="dxa"/>
            <w:gridSpan w:val="2"/>
            <w:shd w:val="clear" w:color="auto" w:fill="auto"/>
          </w:tcPr>
          <w:p w14:paraId="7AB60AD3" w14:textId="68FAFC46"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Does the organisation have a procedure for challenging unidentified visitors in controlled areas which has been made available to staff?</w:t>
            </w:r>
          </w:p>
        </w:tc>
        <w:tc>
          <w:tcPr>
            <w:tcW w:w="3119" w:type="dxa"/>
            <w:shd w:val="clear" w:color="auto" w:fill="auto"/>
            <w:vAlign w:val="center"/>
          </w:tcPr>
          <w:p w14:paraId="34CA4CEB"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4FF5AE69"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1F30C039"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2C4B0886"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536BA445" w14:textId="163F3499" w:rsidTr="00D9445C">
        <w:tc>
          <w:tcPr>
            <w:tcW w:w="3954" w:type="dxa"/>
            <w:gridSpan w:val="2"/>
            <w:shd w:val="clear" w:color="auto" w:fill="auto"/>
          </w:tcPr>
          <w:p w14:paraId="2B8B9B59" w14:textId="2099911E" w:rsidR="00AC44CC" w:rsidRPr="00D9445C" w:rsidRDefault="00AC44CC" w:rsidP="00D9445C">
            <w:pPr>
              <w:snapToGrid w:val="0"/>
              <w:spacing w:before="60" w:after="60"/>
              <w:rPr>
                <w:rFonts w:ascii="Arial" w:hAnsi="Arial" w:cs="Arial"/>
                <w:sz w:val="22"/>
                <w:szCs w:val="22"/>
              </w:rPr>
            </w:pPr>
            <w:r w:rsidRPr="00D9445C">
              <w:rPr>
                <w:rFonts w:ascii="Arial" w:hAnsi="Arial" w:cs="Arial"/>
                <w:sz w:val="22"/>
                <w:szCs w:val="22"/>
              </w:rPr>
              <w:t>How are deliveries to the organisation supervised? (e.g., stationery orders)</w:t>
            </w:r>
          </w:p>
        </w:tc>
        <w:tc>
          <w:tcPr>
            <w:tcW w:w="3119" w:type="dxa"/>
            <w:shd w:val="clear" w:color="auto" w:fill="auto"/>
            <w:vAlign w:val="center"/>
          </w:tcPr>
          <w:p w14:paraId="25D373EF" w14:textId="77777777" w:rsidR="00AC44CC" w:rsidRPr="00D9445C" w:rsidRDefault="00AC44CC" w:rsidP="00D9445C">
            <w:pPr>
              <w:snapToGrid w:val="0"/>
              <w:spacing w:before="60" w:after="60"/>
              <w:jc w:val="both"/>
              <w:rPr>
                <w:rFonts w:ascii="Arial" w:hAnsi="Arial" w:cs="Arial"/>
                <w:sz w:val="22"/>
                <w:szCs w:val="22"/>
              </w:rPr>
            </w:pPr>
          </w:p>
        </w:tc>
        <w:tc>
          <w:tcPr>
            <w:tcW w:w="1417" w:type="dxa"/>
            <w:vAlign w:val="center"/>
          </w:tcPr>
          <w:p w14:paraId="3C13600E" w14:textId="77777777" w:rsidR="00AC44CC" w:rsidRPr="00D9445C" w:rsidRDefault="00AC44CC" w:rsidP="00D9445C">
            <w:pPr>
              <w:snapToGrid w:val="0"/>
              <w:spacing w:before="60" w:after="60"/>
              <w:jc w:val="center"/>
              <w:rPr>
                <w:rFonts w:ascii="Arial" w:hAnsi="Arial" w:cs="Arial"/>
                <w:sz w:val="22"/>
                <w:szCs w:val="22"/>
              </w:rPr>
            </w:pPr>
          </w:p>
        </w:tc>
        <w:tc>
          <w:tcPr>
            <w:tcW w:w="4121" w:type="dxa"/>
            <w:shd w:val="clear" w:color="auto" w:fill="auto"/>
            <w:vAlign w:val="center"/>
          </w:tcPr>
          <w:p w14:paraId="4E58D6D2" w14:textId="77777777" w:rsidR="00AC44CC" w:rsidRPr="00D9445C" w:rsidRDefault="00AC44CC" w:rsidP="00D9445C">
            <w:pPr>
              <w:snapToGrid w:val="0"/>
              <w:spacing w:before="60" w:after="60"/>
              <w:jc w:val="center"/>
              <w:rPr>
                <w:rFonts w:ascii="Arial" w:hAnsi="Arial" w:cs="Arial"/>
                <w:sz w:val="22"/>
                <w:szCs w:val="22"/>
              </w:rPr>
            </w:pPr>
          </w:p>
        </w:tc>
        <w:tc>
          <w:tcPr>
            <w:tcW w:w="1559" w:type="dxa"/>
            <w:shd w:val="clear" w:color="auto" w:fill="auto"/>
            <w:vAlign w:val="center"/>
          </w:tcPr>
          <w:p w14:paraId="4136190B" w14:textId="77777777" w:rsidR="00AC44CC" w:rsidRPr="00D9445C" w:rsidRDefault="00AC44CC" w:rsidP="00D9445C">
            <w:pPr>
              <w:snapToGrid w:val="0"/>
              <w:spacing w:before="60" w:after="60"/>
              <w:jc w:val="center"/>
              <w:rPr>
                <w:rFonts w:ascii="Arial" w:hAnsi="Arial" w:cs="Arial"/>
                <w:sz w:val="22"/>
                <w:szCs w:val="22"/>
              </w:rPr>
            </w:pPr>
          </w:p>
        </w:tc>
      </w:tr>
      <w:tr w:rsidR="00F07C08" w:rsidRPr="00AC44CC" w14:paraId="6D19F0BA" w14:textId="5734A244" w:rsidTr="00D9445C">
        <w:tc>
          <w:tcPr>
            <w:tcW w:w="3954" w:type="dxa"/>
            <w:gridSpan w:val="2"/>
            <w:shd w:val="clear" w:color="auto" w:fill="auto"/>
          </w:tcPr>
          <w:p w14:paraId="13B2CC8E" w14:textId="3E60DDCD" w:rsidR="00AC44CC" w:rsidRPr="00D9445C" w:rsidRDefault="00AC44CC" w:rsidP="00D9445C">
            <w:pPr>
              <w:snapToGrid w:val="0"/>
              <w:spacing w:before="60" w:after="60"/>
              <w:rPr>
                <w:rFonts w:ascii="Arial" w:hAnsi="Arial" w:cs="Arial"/>
                <w:sz w:val="22"/>
                <w:szCs w:val="22"/>
              </w:rPr>
            </w:pPr>
            <w:r w:rsidRPr="00D9445C">
              <w:rPr>
                <w:rFonts w:ascii="Arial" w:hAnsi="Arial" w:cs="Arial"/>
                <w:sz w:val="22"/>
                <w:szCs w:val="22"/>
              </w:rPr>
              <w:lastRenderedPageBreak/>
              <w:t>How frequently is the asset register reviewed and updated?</w:t>
            </w:r>
          </w:p>
        </w:tc>
        <w:tc>
          <w:tcPr>
            <w:tcW w:w="3119" w:type="dxa"/>
            <w:shd w:val="clear" w:color="auto" w:fill="auto"/>
            <w:vAlign w:val="center"/>
          </w:tcPr>
          <w:p w14:paraId="4D5E20CD" w14:textId="77777777" w:rsidR="00AC44CC" w:rsidRPr="00D9445C" w:rsidRDefault="00AC44CC" w:rsidP="00D9445C">
            <w:pPr>
              <w:snapToGrid w:val="0"/>
              <w:spacing w:before="60" w:after="60"/>
              <w:jc w:val="both"/>
              <w:rPr>
                <w:rFonts w:ascii="Arial" w:hAnsi="Arial" w:cs="Arial"/>
                <w:sz w:val="22"/>
                <w:szCs w:val="22"/>
              </w:rPr>
            </w:pPr>
          </w:p>
        </w:tc>
        <w:tc>
          <w:tcPr>
            <w:tcW w:w="1417" w:type="dxa"/>
            <w:vAlign w:val="center"/>
          </w:tcPr>
          <w:p w14:paraId="2F1D41AC" w14:textId="77777777" w:rsidR="00AC44CC" w:rsidRPr="00D9445C" w:rsidRDefault="00AC44CC" w:rsidP="00D9445C">
            <w:pPr>
              <w:snapToGrid w:val="0"/>
              <w:spacing w:before="60" w:after="60"/>
              <w:jc w:val="center"/>
              <w:rPr>
                <w:rFonts w:ascii="Arial" w:hAnsi="Arial" w:cs="Arial"/>
                <w:sz w:val="22"/>
                <w:szCs w:val="22"/>
              </w:rPr>
            </w:pPr>
          </w:p>
        </w:tc>
        <w:tc>
          <w:tcPr>
            <w:tcW w:w="4121" w:type="dxa"/>
            <w:shd w:val="clear" w:color="auto" w:fill="auto"/>
            <w:vAlign w:val="center"/>
          </w:tcPr>
          <w:p w14:paraId="106D3E3A" w14:textId="77777777" w:rsidR="00AC44CC" w:rsidRPr="00D9445C" w:rsidRDefault="00AC44CC" w:rsidP="00D9445C">
            <w:pPr>
              <w:snapToGrid w:val="0"/>
              <w:spacing w:before="60" w:after="60"/>
              <w:jc w:val="center"/>
              <w:rPr>
                <w:rFonts w:ascii="Arial" w:hAnsi="Arial" w:cs="Arial"/>
                <w:sz w:val="22"/>
                <w:szCs w:val="22"/>
              </w:rPr>
            </w:pPr>
          </w:p>
        </w:tc>
        <w:tc>
          <w:tcPr>
            <w:tcW w:w="1559" w:type="dxa"/>
            <w:shd w:val="clear" w:color="auto" w:fill="auto"/>
            <w:vAlign w:val="center"/>
          </w:tcPr>
          <w:p w14:paraId="49F8E946" w14:textId="77777777" w:rsidR="00AC44CC" w:rsidRPr="00D9445C" w:rsidRDefault="00AC44CC" w:rsidP="00D9445C">
            <w:pPr>
              <w:snapToGrid w:val="0"/>
              <w:spacing w:before="60" w:after="60"/>
              <w:jc w:val="center"/>
              <w:rPr>
                <w:rFonts w:ascii="Arial" w:hAnsi="Arial" w:cs="Arial"/>
                <w:sz w:val="22"/>
                <w:szCs w:val="22"/>
              </w:rPr>
            </w:pPr>
          </w:p>
        </w:tc>
      </w:tr>
      <w:tr w:rsidR="00F07C08" w:rsidRPr="00AC44CC" w14:paraId="298D7101" w14:textId="0FBCADF4" w:rsidTr="00D9445C">
        <w:tc>
          <w:tcPr>
            <w:tcW w:w="3954" w:type="dxa"/>
            <w:gridSpan w:val="2"/>
            <w:shd w:val="clear" w:color="auto" w:fill="auto"/>
          </w:tcPr>
          <w:p w14:paraId="2D9FE324" w14:textId="2529DA44" w:rsidR="00AC44CC" w:rsidRPr="00D9445C" w:rsidRDefault="00AC44CC" w:rsidP="00D9445C">
            <w:pPr>
              <w:snapToGrid w:val="0"/>
              <w:spacing w:before="60" w:after="60"/>
              <w:rPr>
                <w:rFonts w:ascii="Arial" w:hAnsi="Arial" w:cs="Arial"/>
                <w:sz w:val="22"/>
                <w:szCs w:val="22"/>
              </w:rPr>
            </w:pPr>
            <w:r w:rsidRPr="00D9445C">
              <w:rPr>
                <w:rFonts w:ascii="Arial" w:hAnsi="Arial" w:cs="Arial"/>
                <w:sz w:val="22"/>
                <w:szCs w:val="22"/>
              </w:rPr>
              <w:t>Is all IT equipment asset marked?</w:t>
            </w:r>
          </w:p>
        </w:tc>
        <w:tc>
          <w:tcPr>
            <w:tcW w:w="3119" w:type="dxa"/>
            <w:shd w:val="clear" w:color="auto" w:fill="auto"/>
            <w:vAlign w:val="center"/>
          </w:tcPr>
          <w:p w14:paraId="69D9B9A9" w14:textId="77777777" w:rsidR="00AC44CC" w:rsidRPr="00D9445C" w:rsidRDefault="00AC44CC" w:rsidP="00D9445C">
            <w:pPr>
              <w:snapToGrid w:val="0"/>
              <w:spacing w:before="60" w:after="60"/>
              <w:jc w:val="both"/>
              <w:rPr>
                <w:rFonts w:ascii="Arial" w:hAnsi="Arial" w:cs="Arial"/>
                <w:sz w:val="22"/>
                <w:szCs w:val="22"/>
              </w:rPr>
            </w:pPr>
          </w:p>
        </w:tc>
        <w:tc>
          <w:tcPr>
            <w:tcW w:w="1417" w:type="dxa"/>
            <w:vAlign w:val="center"/>
          </w:tcPr>
          <w:p w14:paraId="60B48393" w14:textId="77777777" w:rsidR="00AC44CC" w:rsidRPr="00D9445C" w:rsidRDefault="00AC44CC" w:rsidP="00D9445C">
            <w:pPr>
              <w:snapToGrid w:val="0"/>
              <w:spacing w:before="60" w:after="60"/>
              <w:jc w:val="center"/>
              <w:rPr>
                <w:rFonts w:ascii="Arial" w:hAnsi="Arial" w:cs="Arial"/>
                <w:sz w:val="22"/>
                <w:szCs w:val="22"/>
              </w:rPr>
            </w:pPr>
          </w:p>
        </w:tc>
        <w:tc>
          <w:tcPr>
            <w:tcW w:w="4121" w:type="dxa"/>
            <w:shd w:val="clear" w:color="auto" w:fill="auto"/>
            <w:vAlign w:val="center"/>
          </w:tcPr>
          <w:p w14:paraId="08288FEC" w14:textId="77777777" w:rsidR="00AC44CC" w:rsidRPr="00D9445C" w:rsidRDefault="00AC44CC" w:rsidP="00D9445C">
            <w:pPr>
              <w:snapToGrid w:val="0"/>
              <w:spacing w:before="60" w:after="60"/>
              <w:jc w:val="center"/>
              <w:rPr>
                <w:rFonts w:ascii="Arial" w:hAnsi="Arial" w:cs="Arial"/>
                <w:sz w:val="22"/>
                <w:szCs w:val="22"/>
              </w:rPr>
            </w:pPr>
          </w:p>
        </w:tc>
        <w:tc>
          <w:tcPr>
            <w:tcW w:w="1559" w:type="dxa"/>
            <w:shd w:val="clear" w:color="auto" w:fill="auto"/>
            <w:vAlign w:val="center"/>
          </w:tcPr>
          <w:p w14:paraId="17260B55" w14:textId="77777777" w:rsidR="00AC44CC" w:rsidRPr="00D9445C" w:rsidRDefault="00AC44CC" w:rsidP="00D9445C">
            <w:pPr>
              <w:snapToGrid w:val="0"/>
              <w:spacing w:before="60" w:after="60"/>
              <w:jc w:val="center"/>
              <w:rPr>
                <w:rFonts w:ascii="Arial" w:hAnsi="Arial" w:cs="Arial"/>
                <w:sz w:val="22"/>
                <w:szCs w:val="22"/>
              </w:rPr>
            </w:pPr>
          </w:p>
        </w:tc>
      </w:tr>
      <w:tr w:rsidR="00F07C08" w:rsidRPr="00AC44CC" w14:paraId="1DF925F1" w14:textId="1570F7F2" w:rsidTr="00D9445C">
        <w:tc>
          <w:tcPr>
            <w:tcW w:w="3954" w:type="dxa"/>
            <w:gridSpan w:val="2"/>
            <w:shd w:val="clear" w:color="auto" w:fill="auto"/>
          </w:tcPr>
          <w:p w14:paraId="274C571C" w14:textId="2832AD3F"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How does the organisation monitor the movement of portable IT equipment used outside of the building?</w:t>
            </w:r>
          </w:p>
        </w:tc>
        <w:tc>
          <w:tcPr>
            <w:tcW w:w="3119" w:type="dxa"/>
            <w:shd w:val="clear" w:color="auto" w:fill="auto"/>
            <w:vAlign w:val="center"/>
          </w:tcPr>
          <w:p w14:paraId="36B6A045"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172F3B67"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0A06AB13"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3CDDA469"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13411335" w14:textId="7B809783" w:rsidTr="00D9445C">
        <w:tc>
          <w:tcPr>
            <w:tcW w:w="3954" w:type="dxa"/>
            <w:gridSpan w:val="2"/>
            <w:shd w:val="clear" w:color="auto" w:fill="auto"/>
          </w:tcPr>
          <w:p w14:paraId="50396B60" w14:textId="4B9E40D0"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Where are laptops and other items of portable equipment stored overnight?</w:t>
            </w:r>
          </w:p>
        </w:tc>
        <w:tc>
          <w:tcPr>
            <w:tcW w:w="3119" w:type="dxa"/>
            <w:shd w:val="clear" w:color="auto" w:fill="auto"/>
            <w:vAlign w:val="center"/>
          </w:tcPr>
          <w:p w14:paraId="45D9303F"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381CA9B8"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3EA7C099"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449495BB"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5589C24E" w14:textId="2CCA880C" w:rsidTr="00D9445C">
        <w:tc>
          <w:tcPr>
            <w:tcW w:w="3954" w:type="dxa"/>
            <w:gridSpan w:val="2"/>
            <w:shd w:val="clear" w:color="auto" w:fill="auto"/>
          </w:tcPr>
          <w:p w14:paraId="6A048F1E" w14:textId="79A2B7B4"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 xml:space="preserve">Indicate if the organisation has a protocol for transporting confidential information off-site and where it can be found. </w:t>
            </w:r>
          </w:p>
        </w:tc>
        <w:tc>
          <w:tcPr>
            <w:tcW w:w="3119" w:type="dxa"/>
            <w:shd w:val="clear" w:color="auto" w:fill="auto"/>
            <w:vAlign w:val="center"/>
          </w:tcPr>
          <w:p w14:paraId="4BF35F4B"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529BA194"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379282BB"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0AAE2338"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70A4DE12" w14:textId="35CB74D9" w:rsidTr="00D9445C">
        <w:tc>
          <w:tcPr>
            <w:tcW w:w="3954" w:type="dxa"/>
            <w:gridSpan w:val="2"/>
            <w:shd w:val="clear" w:color="auto" w:fill="auto"/>
          </w:tcPr>
          <w:p w14:paraId="53C003D7" w14:textId="726E7770"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Where is the clinical system server located and what safeguards are in place to ensure it security?</w:t>
            </w:r>
          </w:p>
        </w:tc>
        <w:tc>
          <w:tcPr>
            <w:tcW w:w="3119" w:type="dxa"/>
            <w:shd w:val="clear" w:color="auto" w:fill="auto"/>
            <w:vAlign w:val="center"/>
          </w:tcPr>
          <w:p w14:paraId="08602786" w14:textId="77777777" w:rsidR="00AC44CC" w:rsidRPr="00E44983" w:rsidRDefault="00AC44CC" w:rsidP="00E44983">
            <w:pPr>
              <w:snapToGrid w:val="0"/>
              <w:spacing w:before="60" w:after="60"/>
              <w:jc w:val="both"/>
              <w:rPr>
                <w:rFonts w:ascii="Arial" w:hAnsi="Arial" w:cs="Arial"/>
                <w:sz w:val="22"/>
                <w:szCs w:val="22"/>
              </w:rPr>
            </w:pPr>
          </w:p>
        </w:tc>
        <w:tc>
          <w:tcPr>
            <w:tcW w:w="1417" w:type="dxa"/>
            <w:vAlign w:val="center"/>
          </w:tcPr>
          <w:p w14:paraId="6BD9000A"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7EE380F5"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78D7249F"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75FC416F" w14:textId="19A0CA73" w:rsidTr="00D9445C">
        <w:tc>
          <w:tcPr>
            <w:tcW w:w="3954" w:type="dxa"/>
            <w:gridSpan w:val="2"/>
            <w:shd w:val="clear" w:color="auto" w:fill="auto"/>
          </w:tcPr>
          <w:p w14:paraId="5E23AA7E" w14:textId="4D480FA0" w:rsidR="00AC44CC" w:rsidRPr="00D9445C" w:rsidRDefault="00AC44CC" w:rsidP="00D9445C">
            <w:pPr>
              <w:snapToGrid w:val="0"/>
              <w:spacing w:before="60" w:after="60"/>
              <w:rPr>
                <w:rFonts w:ascii="Arial" w:hAnsi="Arial" w:cs="Arial"/>
                <w:sz w:val="22"/>
                <w:szCs w:val="22"/>
              </w:rPr>
            </w:pPr>
            <w:r w:rsidRPr="00D9445C">
              <w:rPr>
                <w:rFonts w:ascii="Arial" w:hAnsi="Arial" w:cs="Arial"/>
                <w:sz w:val="22"/>
                <w:szCs w:val="22"/>
              </w:rPr>
              <w:t>What provision does the organisation have to ensure that the clinical system server is protected by an uninterrupted power supply?</w:t>
            </w:r>
          </w:p>
        </w:tc>
        <w:tc>
          <w:tcPr>
            <w:tcW w:w="3119" w:type="dxa"/>
            <w:shd w:val="clear" w:color="auto" w:fill="auto"/>
          </w:tcPr>
          <w:p w14:paraId="19509D9C" w14:textId="77777777" w:rsidR="00AC44CC" w:rsidRPr="00D9445C" w:rsidRDefault="00AC44CC" w:rsidP="00D9445C">
            <w:pPr>
              <w:snapToGrid w:val="0"/>
              <w:spacing w:before="60" w:after="60"/>
              <w:jc w:val="both"/>
              <w:rPr>
                <w:rFonts w:ascii="Arial" w:hAnsi="Arial" w:cs="Arial"/>
                <w:sz w:val="22"/>
                <w:szCs w:val="22"/>
              </w:rPr>
            </w:pPr>
          </w:p>
        </w:tc>
        <w:tc>
          <w:tcPr>
            <w:tcW w:w="1417" w:type="dxa"/>
            <w:vAlign w:val="center"/>
          </w:tcPr>
          <w:p w14:paraId="44BB2A7C" w14:textId="77777777" w:rsidR="00AC44CC" w:rsidRPr="00D9445C" w:rsidRDefault="00AC44CC" w:rsidP="00D9445C">
            <w:pPr>
              <w:snapToGrid w:val="0"/>
              <w:spacing w:before="60" w:after="60"/>
              <w:jc w:val="center"/>
              <w:rPr>
                <w:rFonts w:ascii="Arial" w:hAnsi="Arial" w:cs="Arial"/>
                <w:sz w:val="22"/>
                <w:szCs w:val="22"/>
              </w:rPr>
            </w:pPr>
          </w:p>
        </w:tc>
        <w:tc>
          <w:tcPr>
            <w:tcW w:w="4121" w:type="dxa"/>
            <w:shd w:val="clear" w:color="auto" w:fill="auto"/>
            <w:vAlign w:val="center"/>
          </w:tcPr>
          <w:p w14:paraId="5B59B575" w14:textId="77777777" w:rsidR="00AC44CC" w:rsidRPr="00D9445C" w:rsidRDefault="00AC44CC" w:rsidP="00D9445C">
            <w:pPr>
              <w:snapToGrid w:val="0"/>
              <w:spacing w:before="60" w:after="60"/>
              <w:jc w:val="center"/>
              <w:rPr>
                <w:rFonts w:ascii="Arial" w:hAnsi="Arial" w:cs="Arial"/>
                <w:sz w:val="22"/>
                <w:szCs w:val="22"/>
              </w:rPr>
            </w:pPr>
          </w:p>
        </w:tc>
        <w:tc>
          <w:tcPr>
            <w:tcW w:w="1559" w:type="dxa"/>
            <w:shd w:val="clear" w:color="auto" w:fill="auto"/>
            <w:vAlign w:val="center"/>
          </w:tcPr>
          <w:p w14:paraId="1B931E40" w14:textId="77777777" w:rsidR="00AC44CC" w:rsidRPr="00D9445C" w:rsidRDefault="00AC44CC" w:rsidP="00D9445C">
            <w:pPr>
              <w:snapToGrid w:val="0"/>
              <w:spacing w:before="60" w:after="60"/>
              <w:jc w:val="center"/>
              <w:rPr>
                <w:rFonts w:ascii="Arial" w:hAnsi="Arial" w:cs="Arial"/>
                <w:sz w:val="22"/>
                <w:szCs w:val="22"/>
              </w:rPr>
            </w:pPr>
          </w:p>
        </w:tc>
      </w:tr>
      <w:tr w:rsidR="00F07C08" w:rsidRPr="00AC44CC" w14:paraId="2AB6C51D" w14:textId="6F3CA2B9" w:rsidTr="00D9445C">
        <w:tc>
          <w:tcPr>
            <w:tcW w:w="3954" w:type="dxa"/>
            <w:gridSpan w:val="2"/>
            <w:shd w:val="clear" w:color="auto" w:fill="auto"/>
            <w:vAlign w:val="center"/>
          </w:tcPr>
          <w:p w14:paraId="2BAE8701" w14:textId="27AD8EDC"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Does the organisation have a business continuity plan that covers loss of premises, computer systems, utilities, essential supplies, security systems, paper records, clinical/non-clinical cover?</w:t>
            </w:r>
          </w:p>
        </w:tc>
        <w:tc>
          <w:tcPr>
            <w:tcW w:w="3119" w:type="dxa"/>
            <w:shd w:val="clear" w:color="auto" w:fill="auto"/>
            <w:vAlign w:val="center"/>
          </w:tcPr>
          <w:p w14:paraId="617DFF36" w14:textId="77777777" w:rsidR="00AC44CC" w:rsidRPr="00E44983" w:rsidRDefault="00AC44CC" w:rsidP="00E44983">
            <w:pPr>
              <w:snapToGrid w:val="0"/>
              <w:spacing w:before="60" w:after="60"/>
              <w:rPr>
                <w:rFonts w:ascii="Arial" w:hAnsi="Arial" w:cs="Arial"/>
                <w:sz w:val="22"/>
                <w:szCs w:val="22"/>
              </w:rPr>
            </w:pPr>
          </w:p>
        </w:tc>
        <w:tc>
          <w:tcPr>
            <w:tcW w:w="1417" w:type="dxa"/>
            <w:vAlign w:val="center"/>
          </w:tcPr>
          <w:p w14:paraId="39B4B041"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63DA8E32"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528DF32C" w14:textId="77777777" w:rsidR="00AC44CC" w:rsidRPr="00E44983" w:rsidRDefault="00AC44CC" w:rsidP="00E44983">
            <w:pPr>
              <w:snapToGrid w:val="0"/>
              <w:spacing w:before="60" w:after="60"/>
              <w:jc w:val="center"/>
              <w:rPr>
                <w:rFonts w:ascii="Arial" w:hAnsi="Arial" w:cs="Arial"/>
                <w:sz w:val="22"/>
                <w:szCs w:val="22"/>
              </w:rPr>
            </w:pPr>
          </w:p>
        </w:tc>
      </w:tr>
      <w:tr w:rsidR="00F07C08" w:rsidRPr="00AC44CC" w14:paraId="60C53FF7" w14:textId="44262C26" w:rsidTr="00D9445C">
        <w:tc>
          <w:tcPr>
            <w:tcW w:w="3954" w:type="dxa"/>
            <w:gridSpan w:val="2"/>
            <w:shd w:val="clear" w:color="auto" w:fill="auto"/>
            <w:vAlign w:val="center"/>
          </w:tcPr>
          <w:p w14:paraId="42F010FA" w14:textId="12E8F80E" w:rsidR="00AC44CC" w:rsidRPr="00E44983" w:rsidRDefault="00AC44CC" w:rsidP="00E44983">
            <w:pPr>
              <w:snapToGrid w:val="0"/>
              <w:spacing w:before="60" w:after="60"/>
              <w:rPr>
                <w:rFonts w:ascii="Arial" w:hAnsi="Arial" w:cs="Arial"/>
                <w:sz w:val="22"/>
                <w:szCs w:val="22"/>
              </w:rPr>
            </w:pPr>
            <w:r w:rsidRPr="00E44983">
              <w:rPr>
                <w:rFonts w:ascii="Arial" w:hAnsi="Arial" w:cs="Arial"/>
                <w:sz w:val="22"/>
                <w:szCs w:val="22"/>
              </w:rPr>
              <w:t>How will the business continuity plan be tested for effectiveness?</w:t>
            </w:r>
          </w:p>
        </w:tc>
        <w:tc>
          <w:tcPr>
            <w:tcW w:w="3119" w:type="dxa"/>
            <w:shd w:val="clear" w:color="auto" w:fill="auto"/>
          </w:tcPr>
          <w:p w14:paraId="0EC8107A" w14:textId="77777777" w:rsidR="00AC44CC" w:rsidRPr="00E44983" w:rsidRDefault="00AC44CC" w:rsidP="00E44983">
            <w:pPr>
              <w:snapToGrid w:val="0"/>
              <w:spacing w:before="60" w:after="60"/>
              <w:rPr>
                <w:rFonts w:ascii="Arial" w:hAnsi="Arial" w:cs="Arial"/>
                <w:sz w:val="22"/>
                <w:szCs w:val="22"/>
              </w:rPr>
            </w:pPr>
          </w:p>
        </w:tc>
        <w:tc>
          <w:tcPr>
            <w:tcW w:w="1417" w:type="dxa"/>
            <w:vAlign w:val="center"/>
          </w:tcPr>
          <w:p w14:paraId="2C2CE101" w14:textId="77777777" w:rsidR="00AC44CC" w:rsidRPr="00E44983" w:rsidRDefault="00AC44CC" w:rsidP="00E44983">
            <w:pPr>
              <w:snapToGrid w:val="0"/>
              <w:spacing w:before="60" w:after="60"/>
              <w:jc w:val="center"/>
              <w:rPr>
                <w:rFonts w:ascii="Arial" w:hAnsi="Arial" w:cs="Arial"/>
                <w:sz w:val="22"/>
                <w:szCs w:val="22"/>
              </w:rPr>
            </w:pPr>
          </w:p>
        </w:tc>
        <w:tc>
          <w:tcPr>
            <w:tcW w:w="4121" w:type="dxa"/>
            <w:shd w:val="clear" w:color="auto" w:fill="auto"/>
            <w:vAlign w:val="center"/>
          </w:tcPr>
          <w:p w14:paraId="50C09E2E" w14:textId="77777777" w:rsidR="00AC44CC" w:rsidRPr="00E44983" w:rsidRDefault="00AC44CC" w:rsidP="00E44983">
            <w:pPr>
              <w:snapToGrid w:val="0"/>
              <w:spacing w:before="60" w:after="60"/>
              <w:jc w:val="center"/>
              <w:rPr>
                <w:rFonts w:ascii="Arial" w:hAnsi="Arial" w:cs="Arial"/>
                <w:sz w:val="22"/>
                <w:szCs w:val="22"/>
              </w:rPr>
            </w:pPr>
          </w:p>
        </w:tc>
        <w:tc>
          <w:tcPr>
            <w:tcW w:w="1559" w:type="dxa"/>
            <w:shd w:val="clear" w:color="auto" w:fill="auto"/>
            <w:vAlign w:val="center"/>
          </w:tcPr>
          <w:p w14:paraId="08813B1B" w14:textId="77777777" w:rsidR="00AC44CC" w:rsidRPr="00E44983" w:rsidRDefault="00AC44CC" w:rsidP="00E44983">
            <w:pPr>
              <w:snapToGrid w:val="0"/>
              <w:spacing w:before="60" w:after="60"/>
              <w:jc w:val="center"/>
              <w:rPr>
                <w:rFonts w:ascii="Arial" w:hAnsi="Arial" w:cs="Arial"/>
                <w:sz w:val="22"/>
                <w:szCs w:val="22"/>
              </w:rPr>
            </w:pPr>
          </w:p>
        </w:tc>
      </w:tr>
      <w:tr w:rsidR="00AC44CC" w:rsidRPr="00AC44CC" w14:paraId="31339337" w14:textId="398777C8" w:rsidTr="00D9445C">
        <w:tc>
          <w:tcPr>
            <w:tcW w:w="14170" w:type="dxa"/>
            <w:gridSpan w:val="6"/>
            <w:shd w:val="clear" w:color="auto" w:fill="auto"/>
          </w:tcPr>
          <w:p w14:paraId="02326764" w14:textId="231FDBC6" w:rsidR="00AC44CC" w:rsidRPr="00E44983" w:rsidRDefault="00AC44CC" w:rsidP="000747BF">
            <w:pPr>
              <w:contextualSpacing/>
              <w:rPr>
                <w:rFonts w:ascii="Arial" w:hAnsi="Arial" w:cs="Arial"/>
                <w:b/>
                <w:bCs/>
                <w:sz w:val="22"/>
                <w:szCs w:val="22"/>
              </w:rPr>
            </w:pPr>
            <w:r w:rsidRPr="00E44983">
              <w:rPr>
                <w:rFonts w:ascii="Arial" w:hAnsi="Arial" w:cs="Arial"/>
                <w:b/>
                <w:bCs/>
                <w:sz w:val="22"/>
                <w:szCs w:val="22"/>
              </w:rPr>
              <w:lastRenderedPageBreak/>
              <w:t xml:space="preserve">Additional </w:t>
            </w:r>
            <w:r w:rsidR="00E44983">
              <w:rPr>
                <w:rFonts w:ascii="Arial" w:hAnsi="Arial" w:cs="Arial"/>
                <w:b/>
                <w:bCs/>
                <w:sz w:val="22"/>
                <w:szCs w:val="22"/>
              </w:rPr>
              <w:t>n</w:t>
            </w:r>
            <w:r w:rsidRPr="00E44983">
              <w:rPr>
                <w:rFonts w:ascii="Arial" w:hAnsi="Arial" w:cs="Arial"/>
                <w:b/>
                <w:bCs/>
                <w:sz w:val="22"/>
                <w:szCs w:val="22"/>
              </w:rPr>
              <w:t>otes/</w:t>
            </w:r>
            <w:r w:rsidR="00E44983">
              <w:rPr>
                <w:rFonts w:ascii="Arial" w:hAnsi="Arial" w:cs="Arial"/>
                <w:b/>
                <w:bCs/>
                <w:sz w:val="22"/>
                <w:szCs w:val="22"/>
              </w:rPr>
              <w:t>c</w:t>
            </w:r>
            <w:r w:rsidRPr="00E44983">
              <w:rPr>
                <w:rFonts w:ascii="Arial" w:hAnsi="Arial" w:cs="Arial"/>
                <w:b/>
                <w:bCs/>
                <w:sz w:val="22"/>
                <w:szCs w:val="22"/>
              </w:rPr>
              <w:t>omments</w:t>
            </w:r>
          </w:p>
          <w:p w14:paraId="62B51AE1" w14:textId="77777777" w:rsidR="00AC44CC" w:rsidRPr="00E44983" w:rsidRDefault="00AC44CC" w:rsidP="000747BF">
            <w:pPr>
              <w:contextualSpacing/>
              <w:rPr>
                <w:rFonts w:ascii="Arial" w:hAnsi="Arial" w:cs="Arial"/>
                <w:sz w:val="22"/>
                <w:szCs w:val="22"/>
              </w:rPr>
            </w:pPr>
          </w:p>
          <w:p w14:paraId="58D50261" w14:textId="47F8AE56" w:rsidR="00AC44CC" w:rsidRDefault="00AC44CC" w:rsidP="000747BF">
            <w:pPr>
              <w:contextualSpacing/>
              <w:rPr>
                <w:rFonts w:ascii="Arial" w:hAnsi="Arial" w:cs="Arial"/>
                <w:sz w:val="22"/>
                <w:szCs w:val="22"/>
              </w:rPr>
            </w:pPr>
          </w:p>
          <w:p w14:paraId="2A45025F" w14:textId="17B9728D" w:rsidR="00F07C08" w:rsidRDefault="00F07C08" w:rsidP="000747BF">
            <w:pPr>
              <w:contextualSpacing/>
              <w:rPr>
                <w:rFonts w:ascii="Arial" w:hAnsi="Arial" w:cs="Arial"/>
                <w:sz w:val="22"/>
                <w:szCs w:val="22"/>
              </w:rPr>
            </w:pPr>
          </w:p>
          <w:p w14:paraId="406C3FF9" w14:textId="61DA9703" w:rsidR="00F07C08" w:rsidRDefault="00F07C08" w:rsidP="000747BF">
            <w:pPr>
              <w:contextualSpacing/>
              <w:rPr>
                <w:rFonts w:ascii="Arial" w:hAnsi="Arial" w:cs="Arial"/>
                <w:sz w:val="22"/>
                <w:szCs w:val="22"/>
              </w:rPr>
            </w:pPr>
          </w:p>
          <w:p w14:paraId="19E02A8E" w14:textId="3270CE28" w:rsidR="00F07C08" w:rsidRDefault="00F07C08" w:rsidP="000747BF">
            <w:pPr>
              <w:contextualSpacing/>
              <w:rPr>
                <w:rFonts w:ascii="Arial" w:hAnsi="Arial" w:cs="Arial"/>
                <w:sz w:val="22"/>
                <w:szCs w:val="22"/>
              </w:rPr>
            </w:pPr>
          </w:p>
          <w:p w14:paraId="2CA1A023" w14:textId="77777777" w:rsidR="00F07C08" w:rsidRPr="00E44983" w:rsidRDefault="00F07C08" w:rsidP="000747BF">
            <w:pPr>
              <w:contextualSpacing/>
              <w:rPr>
                <w:rFonts w:ascii="Arial" w:hAnsi="Arial" w:cs="Arial"/>
                <w:sz w:val="22"/>
                <w:szCs w:val="22"/>
              </w:rPr>
            </w:pPr>
          </w:p>
          <w:p w14:paraId="466BD0BC" w14:textId="77777777" w:rsidR="00AC44CC" w:rsidRPr="00E44983" w:rsidRDefault="00AC44CC" w:rsidP="000747BF">
            <w:pPr>
              <w:contextualSpacing/>
              <w:rPr>
                <w:rFonts w:ascii="Arial" w:hAnsi="Arial" w:cs="Arial"/>
                <w:sz w:val="22"/>
                <w:szCs w:val="22"/>
              </w:rPr>
            </w:pPr>
          </w:p>
        </w:tc>
      </w:tr>
      <w:tr w:rsidR="00AC44CC" w:rsidRPr="00AC44CC" w14:paraId="76282566" w14:textId="72FFF48E" w:rsidTr="00D9445C">
        <w:tc>
          <w:tcPr>
            <w:tcW w:w="2093" w:type="dxa"/>
            <w:shd w:val="clear" w:color="auto" w:fill="4472C4" w:themeFill="accent1"/>
          </w:tcPr>
          <w:p w14:paraId="22A3736F" w14:textId="77777777" w:rsidR="00AC44CC" w:rsidRPr="00E44983" w:rsidRDefault="00AC44CC" w:rsidP="000747BF">
            <w:pPr>
              <w:contextualSpacing/>
              <w:rPr>
                <w:rFonts w:ascii="Arial" w:hAnsi="Arial" w:cs="Arial"/>
                <w:b/>
                <w:bCs/>
                <w:color w:val="FFFFFF" w:themeColor="background1"/>
                <w:sz w:val="22"/>
                <w:szCs w:val="22"/>
              </w:rPr>
            </w:pPr>
            <w:r w:rsidRPr="00E44983">
              <w:rPr>
                <w:rFonts w:ascii="Arial" w:hAnsi="Arial" w:cs="Arial"/>
                <w:b/>
                <w:bCs/>
                <w:color w:val="FFFFFF" w:themeColor="background1"/>
                <w:sz w:val="22"/>
                <w:szCs w:val="22"/>
              </w:rPr>
              <w:t>Completed by</w:t>
            </w:r>
          </w:p>
          <w:p w14:paraId="04902A4B" w14:textId="025B6E9A" w:rsidR="00F07C08" w:rsidRPr="00E44983" w:rsidRDefault="00E44983" w:rsidP="00F07C08">
            <w:pPr>
              <w:contextualSpacing/>
              <w:rPr>
                <w:rFonts w:ascii="Arial" w:hAnsi="Arial" w:cs="Arial"/>
                <w:b/>
                <w:bCs/>
                <w:color w:val="FFFFFF" w:themeColor="background1"/>
                <w:sz w:val="22"/>
                <w:szCs w:val="22"/>
              </w:rPr>
            </w:pPr>
            <w:r>
              <w:rPr>
                <w:rFonts w:ascii="Arial" w:hAnsi="Arial" w:cs="Arial"/>
                <w:b/>
                <w:bCs/>
                <w:color w:val="FFFFFF" w:themeColor="background1"/>
                <w:sz w:val="22"/>
                <w:szCs w:val="22"/>
              </w:rPr>
              <w:t>n</w:t>
            </w:r>
            <w:r w:rsidR="00F07C08" w:rsidRPr="00E44983">
              <w:rPr>
                <w:rFonts w:ascii="Arial" w:hAnsi="Arial" w:cs="Arial"/>
                <w:b/>
                <w:bCs/>
                <w:color w:val="FFFFFF" w:themeColor="background1"/>
                <w:sz w:val="22"/>
                <w:szCs w:val="22"/>
              </w:rPr>
              <w:t>ame and role</w:t>
            </w:r>
          </w:p>
          <w:p w14:paraId="7390239E" w14:textId="77777777" w:rsidR="00AC44CC" w:rsidRPr="00E44983" w:rsidRDefault="00AC44CC" w:rsidP="000747BF">
            <w:pPr>
              <w:contextualSpacing/>
              <w:rPr>
                <w:rFonts w:ascii="Arial" w:hAnsi="Arial" w:cs="Arial"/>
                <w:b/>
                <w:bCs/>
                <w:color w:val="FFFFFF" w:themeColor="background1"/>
                <w:sz w:val="22"/>
                <w:szCs w:val="22"/>
              </w:rPr>
            </w:pPr>
          </w:p>
        </w:tc>
        <w:tc>
          <w:tcPr>
            <w:tcW w:w="4980" w:type="dxa"/>
            <w:gridSpan w:val="2"/>
            <w:shd w:val="clear" w:color="auto" w:fill="auto"/>
          </w:tcPr>
          <w:p w14:paraId="7BB34A5F" w14:textId="77777777" w:rsidR="00AC44CC" w:rsidRPr="00E44983" w:rsidRDefault="00AC44CC" w:rsidP="000747BF">
            <w:pPr>
              <w:contextualSpacing/>
              <w:rPr>
                <w:rFonts w:ascii="Arial" w:hAnsi="Arial" w:cs="Arial"/>
                <w:sz w:val="22"/>
                <w:szCs w:val="22"/>
              </w:rPr>
            </w:pPr>
          </w:p>
        </w:tc>
        <w:tc>
          <w:tcPr>
            <w:tcW w:w="1417" w:type="dxa"/>
            <w:shd w:val="clear" w:color="auto" w:fill="4472C4" w:themeFill="accent1"/>
          </w:tcPr>
          <w:p w14:paraId="283926F5" w14:textId="4B63FD57" w:rsidR="00AC44CC" w:rsidRPr="00E44983" w:rsidRDefault="00AC44CC" w:rsidP="000747BF">
            <w:pPr>
              <w:contextualSpacing/>
              <w:rPr>
                <w:rFonts w:ascii="Arial" w:hAnsi="Arial" w:cs="Arial"/>
                <w:b/>
                <w:bCs/>
                <w:color w:val="FFFFFF" w:themeColor="background1"/>
                <w:sz w:val="22"/>
                <w:szCs w:val="22"/>
              </w:rPr>
            </w:pPr>
            <w:r w:rsidRPr="00E44983">
              <w:rPr>
                <w:rFonts w:ascii="Arial" w:hAnsi="Arial" w:cs="Arial"/>
                <w:b/>
                <w:bCs/>
                <w:color w:val="FFFFFF" w:themeColor="background1"/>
                <w:sz w:val="22"/>
                <w:szCs w:val="22"/>
              </w:rPr>
              <w:t xml:space="preserve">Date </w:t>
            </w:r>
            <w:r w:rsidR="00E44983">
              <w:rPr>
                <w:rFonts w:ascii="Arial" w:hAnsi="Arial" w:cs="Arial"/>
                <w:b/>
                <w:bCs/>
                <w:color w:val="FFFFFF" w:themeColor="background1"/>
                <w:sz w:val="22"/>
                <w:szCs w:val="22"/>
              </w:rPr>
              <w:t>c</w:t>
            </w:r>
            <w:r w:rsidRPr="00E44983">
              <w:rPr>
                <w:rFonts w:ascii="Arial" w:hAnsi="Arial" w:cs="Arial"/>
                <w:b/>
                <w:bCs/>
                <w:color w:val="FFFFFF" w:themeColor="background1"/>
                <w:sz w:val="22"/>
                <w:szCs w:val="22"/>
              </w:rPr>
              <w:t>ompleted</w:t>
            </w:r>
          </w:p>
        </w:tc>
        <w:tc>
          <w:tcPr>
            <w:tcW w:w="5680" w:type="dxa"/>
            <w:gridSpan w:val="2"/>
            <w:shd w:val="clear" w:color="auto" w:fill="auto"/>
          </w:tcPr>
          <w:p w14:paraId="33985601" w14:textId="77777777" w:rsidR="00AC44CC" w:rsidRPr="00E44983" w:rsidRDefault="00AC44CC" w:rsidP="000747BF">
            <w:pPr>
              <w:contextualSpacing/>
              <w:rPr>
                <w:rFonts w:ascii="Arial" w:hAnsi="Arial" w:cs="Arial"/>
                <w:sz w:val="22"/>
                <w:szCs w:val="22"/>
              </w:rPr>
            </w:pPr>
          </w:p>
        </w:tc>
      </w:tr>
      <w:tr w:rsidR="00AC44CC" w:rsidRPr="00AC44CC" w14:paraId="0F680FC6" w14:textId="68C1AC59" w:rsidTr="00D9445C">
        <w:tc>
          <w:tcPr>
            <w:tcW w:w="2093" w:type="dxa"/>
            <w:shd w:val="clear" w:color="auto" w:fill="4472C4" w:themeFill="accent1"/>
          </w:tcPr>
          <w:p w14:paraId="291ADDF8" w14:textId="372F26D3" w:rsidR="00AC44CC" w:rsidRPr="00E44983" w:rsidRDefault="00F07C08" w:rsidP="00F07C08">
            <w:pPr>
              <w:contextualSpacing/>
              <w:rPr>
                <w:rFonts w:ascii="Arial" w:hAnsi="Arial" w:cs="Arial"/>
                <w:b/>
                <w:bCs/>
                <w:sz w:val="22"/>
                <w:szCs w:val="22"/>
              </w:rPr>
            </w:pPr>
            <w:r w:rsidRPr="00E44983">
              <w:rPr>
                <w:rFonts w:ascii="Arial" w:hAnsi="Arial" w:cs="Arial"/>
                <w:b/>
                <w:bCs/>
                <w:color w:val="FFFFFF" w:themeColor="background1"/>
                <w:sz w:val="22"/>
                <w:szCs w:val="22"/>
              </w:rPr>
              <w:t>Signature</w:t>
            </w:r>
          </w:p>
        </w:tc>
        <w:tc>
          <w:tcPr>
            <w:tcW w:w="4980" w:type="dxa"/>
            <w:gridSpan w:val="2"/>
            <w:shd w:val="clear" w:color="auto" w:fill="auto"/>
          </w:tcPr>
          <w:p w14:paraId="06C23F73" w14:textId="77777777" w:rsidR="00AC44CC" w:rsidRPr="00E44983" w:rsidRDefault="00AC44CC" w:rsidP="000747BF">
            <w:pPr>
              <w:contextualSpacing/>
              <w:rPr>
                <w:rFonts w:ascii="Arial" w:hAnsi="Arial" w:cs="Arial"/>
                <w:sz w:val="22"/>
                <w:szCs w:val="22"/>
              </w:rPr>
            </w:pPr>
          </w:p>
        </w:tc>
        <w:tc>
          <w:tcPr>
            <w:tcW w:w="1417" w:type="dxa"/>
            <w:shd w:val="clear" w:color="auto" w:fill="4472C4" w:themeFill="accent1"/>
          </w:tcPr>
          <w:p w14:paraId="28DF36E4" w14:textId="579CAA0C" w:rsidR="00F07C08" w:rsidRPr="00E44983" w:rsidRDefault="00F07C08" w:rsidP="00F07C08">
            <w:pPr>
              <w:contextualSpacing/>
              <w:rPr>
                <w:rFonts w:ascii="Arial" w:hAnsi="Arial" w:cs="Arial"/>
                <w:b/>
                <w:bCs/>
                <w:color w:val="FFFFFF" w:themeColor="background1"/>
                <w:sz w:val="22"/>
                <w:szCs w:val="22"/>
              </w:rPr>
            </w:pPr>
            <w:r w:rsidRPr="00E44983">
              <w:rPr>
                <w:rFonts w:ascii="Arial" w:hAnsi="Arial" w:cs="Arial"/>
                <w:b/>
                <w:bCs/>
                <w:color w:val="FFFFFF" w:themeColor="background1"/>
                <w:sz w:val="22"/>
                <w:szCs w:val="22"/>
              </w:rPr>
              <w:t xml:space="preserve">Review </w:t>
            </w:r>
            <w:r w:rsidR="00E44983">
              <w:rPr>
                <w:rFonts w:ascii="Arial" w:hAnsi="Arial" w:cs="Arial"/>
                <w:b/>
                <w:bCs/>
                <w:color w:val="FFFFFF" w:themeColor="background1"/>
                <w:sz w:val="22"/>
                <w:szCs w:val="22"/>
              </w:rPr>
              <w:t>d</w:t>
            </w:r>
            <w:r w:rsidRPr="00E44983">
              <w:rPr>
                <w:rFonts w:ascii="Arial" w:hAnsi="Arial" w:cs="Arial"/>
                <w:b/>
                <w:bCs/>
                <w:color w:val="FFFFFF" w:themeColor="background1"/>
                <w:sz w:val="22"/>
                <w:szCs w:val="22"/>
              </w:rPr>
              <w:t>ue</w:t>
            </w:r>
          </w:p>
          <w:p w14:paraId="6508D5C6" w14:textId="77777777" w:rsidR="00AC44CC" w:rsidRPr="00E44983" w:rsidRDefault="00AC44CC" w:rsidP="000747BF">
            <w:pPr>
              <w:contextualSpacing/>
              <w:rPr>
                <w:rFonts w:ascii="Arial" w:hAnsi="Arial" w:cs="Arial"/>
                <w:color w:val="FFFFFF" w:themeColor="background1"/>
                <w:sz w:val="22"/>
                <w:szCs w:val="22"/>
              </w:rPr>
            </w:pPr>
          </w:p>
        </w:tc>
        <w:tc>
          <w:tcPr>
            <w:tcW w:w="5680" w:type="dxa"/>
            <w:gridSpan w:val="2"/>
            <w:shd w:val="clear" w:color="auto" w:fill="auto"/>
          </w:tcPr>
          <w:p w14:paraId="1EFDF336" w14:textId="77777777" w:rsidR="00AC44CC" w:rsidRPr="00E44983" w:rsidRDefault="00AC44CC" w:rsidP="000747BF">
            <w:pPr>
              <w:contextualSpacing/>
              <w:rPr>
                <w:rFonts w:ascii="Arial" w:hAnsi="Arial" w:cs="Arial"/>
                <w:sz w:val="22"/>
                <w:szCs w:val="22"/>
              </w:rPr>
            </w:pPr>
          </w:p>
        </w:tc>
      </w:tr>
    </w:tbl>
    <w:p w14:paraId="414BF90E" w14:textId="77777777" w:rsidR="00F11703" w:rsidRDefault="00F11703" w:rsidP="00F11703">
      <w:pPr>
        <w:rPr>
          <w:lang w:eastAsia="en-US"/>
        </w:rPr>
        <w:sectPr w:rsidR="00F11703" w:rsidSect="00E44983">
          <w:pgSz w:w="16820" w:h="11900" w:orient="landscape"/>
          <w:pgMar w:top="1800" w:right="1440" w:bottom="1800" w:left="1440" w:header="567" w:footer="708" w:gutter="0"/>
          <w:cols w:space="708"/>
          <w:docGrid w:linePitch="360"/>
        </w:sectPr>
      </w:pPr>
    </w:p>
    <w:p w14:paraId="38C4A98D" w14:textId="0900D8A0" w:rsidR="00F11703" w:rsidRDefault="00F11703" w:rsidP="003C5EA7">
      <w:pPr>
        <w:pStyle w:val="Heading1"/>
        <w:keepLines/>
        <w:numPr>
          <w:ilvl w:val="0"/>
          <w:numId w:val="0"/>
        </w:numPr>
        <w:pBdr>
          <w:bottom w:val="single" w:sz="4" w:space="0" w:color="595959" w:themeColor="text1" w:themeTint="A6"/>
        </w:pBdr>
        <w:spacing w:before="360" w:after="160" w:line="259" w:lineRule="auto"/>
        <w:rPr>
          <w:sz w:val="28"/>
          <w:szCs w:val="28"/>
        </w:rPr>
      </w:pPr>
      <w:bookmarkStart w:id="92" w:name="_Annex_B_–"/>
      <w:bookmarkStart w:id="93" w:name="_Toc173752828"/>
      <w:bookmarkEnd w:id="92"/>
      <w:r w:rsidRPr="00682D69">
        <w:rPr>
          <w:sz w:val="28"/>
          <w:szCs w:val="28"/>
        </w:rPr>
        <w:lastRenderedPageBreak/>
        <w:t xml:space="preserve">Annex </w:t>
      </w:r>
      <w:r>
        <w:rPr>
          <w:sz w:val="28"/>
          <w:szCs w:val="28"/>
        </w:rPr>
        <w:t>B</w:t>
      </w:r>
      <w:r w:rsidRPr="00682D69">
        <w:rPr>
          <w:sz w:val="28"/>
          <w:szCs w:val="28"/>
        </w:rPr>
        <w:t xml:space="preserve"> – Risk assessment template</w:t>
      </w:r>
      <w:bookmarkEnd w:id="93"/>
    </w:p>
    <w:p w14:paraId="592DB56C" w14:textId="77777777" w:rsidR="003C5EA7" w:rsidRDefault="003C5EA7" w:rsidP="003C5EA7">
      <w:pPr>
        <w:rPr>
          <w:lang w:eastAsia="en-US"/>
        </w:rPr>
      </w:pPr>
    </w:p>
    <w:tbl>
      <w:tblPr>
        <w:tblStyle w:val="TableGrid"/>
        <w:tblW w:w="0" w:type="auto"/>
        <w:tblLook w:val="04A0" w:firstRow="1" w:lastRow="0" w:firstColumn="1" w:lastColumn="0" w:noHBand="0" w:noVBand="1"/>
      </w:tblPr>
      <w:tblGrid>
        <w:gridCol w:w="3482"/>
        <w:gridCol w:w="3482"/>
        <w:gridCol w:w="3483"/>
        <w:gridCol w:w="3483"/>
      </w:tblGrid>
      <w:tr w:rsidR="003C5EA7" w:rsidRPr="004B301F" w14:paraId="0610838D" w14:textId="77777777" w:rsidTr="000747BF">
        <w:tc>
          <w:tcPr>
            <w:tcW w:w="3482" w:type="dxa"/>
            <w:shd w:val="clear" w:color="auto" w:fill="0070C0"/>
          </w:tcPr>
          <w:p w14:paraId="1A7C9004" w14:textId="77777777" w:rsidR="003C5EA7" w:rsidRPr="004B301F" w:rsidRDefault="003C5EA7" w:rsidP="000747BF">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Risk assessment title</w:t>
            </w:r>
          </w:p>
        </w:tc>
        <w:tc>
          <w:tcPr>
            <w:tcW w:w="3482" w:type="dxa"/>
          </w:tcPr>
          <w:p w14:paraId="37AD9FA1" w14:textId="16C76006" w:rsidR="003C5EA7" w:rsidRPr="004B301F" w:rsidRDefault="003C5EA7" w:rsidP="000747BF">
            <w:pPr>
              <w:spacing w:before="120" w:after="120"/>
              <w:rPr>
                <w:rFonts w:ascii="Arial" w:hAnsi="Arial" w:cs="Arial"/>
                <w:b/>
                <w:bCs/>
                <w:sz w:val="22"/>
                <w:szCs w:val="22"/>
              </w:rPr>
            </w:pPr>
            <w:r>
              <w:rPr>
                <w:rFonts w:ascii="Arial" w:hAnsi="Arial" w:cs="Arial"/>
                <w:b/>
                <w:bCs/>
                <w:sz w:val="22"/>
                <w:szCs w:val="22"/>
              </w:rPr>
              <w:t>Premises security</w:t>
            </w:r>
          </w:p>
        </w:tc>
        <w:tc>
          <w:tcPr>
            <w:tcW w:w="3483" w:type="dxa"/>
            <w:shd w:val="clear" w:color="auto" w:fill="0070C0"/>
          </w:tcPr>
          <w:p w14:paraId="1AD1A37B" w14:textId="77777777" w:rsidR="003C5EA7" w:rsidRPr="004B301F" w:rsidRDefault="003C5EA7" w:rsidP="000747BF">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Date of assessment</w:t>
            </w:r>
          </w:p>
        </w:tc>
        <w:tc>
          <w:tcPr>
            <w:tcW w:w="3483" w:type="dxa"/>
          </w:tcPr>
          <w:p w14:paraId="77795DCD" w14:textId="2728BFDD" w:rsidR="003C5EA7" w:rsidRPr="004B301F" w:rsidRDefault="003C5EA7" w:rsidP="000747BF">
            <w:pPr>
              <w:spacing w:before="120" w:after="120"/>
              <w:rPr>
                <w:rFonts w:ascii="Arial" w:hAnsi="Arial" w:cs="Arial"/>
                <w:b/>
                <w:bCs/>
                <w:sz w:val="22"/>
                <w:szCs w:val="22"/>
              </w:rPr>
            </w:pPr>
            <w:r>
              <w:rPr>
                <w:rFonts w:ascii="Arial" w:hAnsi="Arial" w:cs="Arial"/>
                <w:b/>
                <w:bCs/>
                <w:sz w:val="22"/>
                <w:szCs w:val="22"/>
              </w:rPr>
              <w:t>08/08/2024</w:t>
            </w:r>
          </w:p>
        </w:tc>
      </w:tr>
      <w:tr w:rsidR="003C5EA7" w:rsidRPr="004B301F" w14:paraId="3C7196D4" w14:textId="77777777" w:rsidTr="000747BF">
        <w:tc>
          <w:tcPr>
            <w:tcW w:w="3482" w:type="dxa"/>
            <w:shd w:val="clear" w:color="auto" w:fill="0070C0"/>
          </w:tcPr>
          <w:p w14:paraId="42937849" w14:textId="77777777" w:rsidR="003C5EA7" w:rsidRPr="004B301F" w:rsidRDefault="003C5EA7" w:rsidP="000747BF">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Assessment conducted by</w:t>
            </w:r>
          </w:p>
        </w:tc>
        <w:tc>
          <w:tcPr>
            <w:tcW w:w="3482" w:type="dxa"/>
          </w:tcPr>
          <w:p w14:paraId="2E7A6DF9" w14:textId="77777777" w:rsidR="003C5EA7" w:rsidRPr="004B301F" w:rsidRDefault="003C5EA7" w:rsidP="000747BF">
            <w:pPr>
              <w:spacing w:before="120" w:after="120"/>
              <w:rPr>
                <w:rFonts w:ascii="Arial" w:hAnsi="Arial" w:cs="Arial"/>
                <w:b/>
                <w:bCs/>
                <w:sz w:val="22"/>
                <w:szCs w:val="22"/>
              </w:rPr>
            </w:pPr>
            <w:r w:rsidRPr="004B301F">
              <w:rPr>
                <w:rFonts w:ascii="Arial" w:hAnsi="Arial" w:cs="Arial"/>
                <w:b/>
                <w:bCs/>
                <w:sz w:val="22"/>
                <w:szCs w:val="22"/>
              </w:rPr>
              <w:t>L H Jones (Ops Mgr)</w:t>
            </w:r>
          </w:p>
        </w:tc>
        <w:tc>
          <w:tcPr>
            <w:tcW w:w="3483" w:type="dxa"/>
            <w:shd w:val="clear" w:color="auto" w:fill="0070C0"/>
          </w:tcPr>
          <w:p w14:paraId="29D9C10D" w14:textId="77777777" w:rsidR="003C5EA7" w:rsidRPr="004B301F" w:rsidRDefault="003C5EA7" w:rsidP="000747BF">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Date of next review</w:t>
            </w:r>
          </w:p>
        </w:tc>
        <w:tc>
          <w:tcPr>
            <w:tcW w:w="3483" w:type="dxa"/>
          </w:tcPr>
          <w:p w14:paraId="21CFD02A" w14:textId="1D5468D3" w:rsidR="003C5EA7" w:rsidRPr="004B301F" w:rsidRDefault="003C5EA7" w:rsidP="000747BF">
            <w:pPr>
              <w:spacing w:before="120" w:after="120"/>
              <w:rPr>
                <w:rFonts w:ascii="Arial" w:hAnsi="Arial" w:cs="Arial"/>
                <w:b/>
                <w:bCs/>
                <w:sz w:val="22"/>
                <w:szCs w:val="22"/>
              </w:rPr>
            </w:pPr>
            <w:r>
              <w:rPr>
                <w:rFonts w:ascii="Arial" w:hAnsi="Arial" w:cs="Arial"/>
                <w:b/>
                <w:bCs/>
                <w:sz w:val="22"/>
                <w:szCs w:val="22"/>
              </w:rPr>
              <w:t>08/08/2025</w:t>
            </w:r>
          </w:p>
        </w:tc>
      </w:tr>
      <w:tr w:rsidR="003C5EA7" w:rsidRPr="004B301F" w14:paraId="7081CCD6" w14:textId="77777777" w:rsidTr="000747BF">
        <w:tc>
          <w:tcPr>
            <w:tcW w:w="3482" w:type="dxa"/>
            <w:shd w:val="clear" w:color="auto" w:fill="0070C0"/>
          </w:tcPr>
          <w:p w14:paraId="6CB40600" w14:textId="77777777" w:rsidR="003C5EA7" w:rsidRPr="004B301F" w:rsidRDefault="003C5EA7" w:rsidP="000747BF">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Contributors</w:t>
            </w:r>
          </w:p>
        </w:tc>
        <w:tc>
          <w:tcPr>
            <w:tcW w:w="3482" w:type="dxa"/>
          </w:tcPr>
          <w:p w14:paraId="515716AD" w14:textId="77777777" w:rsidR="003C5EA7" w:rsidRPr="004B301F" w:rsidRDefault="003C5EA7" w:rsidP="000747BF">
            <w:pPr>
              <w:spacing w:before="120" w:after="120"/>
              <w:rPr>
                <w:rFonts w:ascii="Arial" w:hAnsi="Arial" w:cs="Arial"/>
                <w:b/>
                <w:bCs/>
                <w:sz w:val="22"/>
                <w:szCs w:val="22"/>
              </w:rPr>
            </w:pPr>
            <w:r w:rsidRPr="004B301F">
              <w:rPr>
                <w:rFonts w:ascii="Arial" w:hAnsi="Arial" w:cs="Arial"/>
                <w:b/>
                <w:bCs/>
                <w:sz w:val="22"/>
                <w:szCs w:val="22"/>
              </w:rPr>
              <w:t>P O Smith (PM)</w:t>
            </w:r>
          </w:p>
        </w:tc>
        <w:tc>
          <w:tcPr>
            <w:tcW w:w="3483" w:type="dxa"/>
            <w:shd w:val="clear" w:color="auto" w:fill="0070C0"/>
          </w:tcPr>
          <w:p w14:paraId="150DBB40" w14:textId="77777777" w:rsidR="003C5EA7" w:rsidRPr="004B301F" w:rsidRDefault="003C5EA7" w:rsidP="000747BF">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Risk reference</w:t>
            </w:r>
          </w:p>
        </w:tc>
        <w:tc>
          <w:tcPr>
            <w:tcW w:w="3483" w:type="dxa"/>
          </w:tcPr>
          <w:p w14:paraId="4AD535E7" w14:textId="7FE66454" w:rsidR="003C5EA7" w:rsidRPr="004B301F" w:rsidRDefault="003C5EA7" w:rsidP="000747BF">
            <w:pPr>
              <w:spacing w:before="120" w:after="120"/>
              <w:rPr>
                <w:rFonts w:ascii="Arial" w:hAnsi="Arial" w:cs="Arial"/>
                <w:b/>
                <w:bCs/>
                <w:sz w:val="22"/>
                <w:szCs w:val="22"/>
              </w:rPr>
            </w:pPr>
            <w:r>
              <w:rPr>
                <w:rFonts w:ascii="Arial" w:hAnsi="Arial" w:cs="Arial"/>
                <w:b/>
                <w:bCs/>
                <w:sz w:val="22"/>
                <w:szCs w:val="22"/>
              </w:rPr>
              <w:t>17/24</w:t>
            </w:r>
          </w:p>
        </w:tc>
      </w:tr>
    </w:tbl>
    <w:p w14:paraId="132E044D" w14:textId="77777777" w:rsidR="003C5EA7" w:rsidRDefault="003C5EA7" w:rsidP="003C5EA7">
      <w:pPr>
        <w:rPr>
          <w:lang w:eastAsia="en-US"/>
        </w:rPr>
      </w:pPr>
    </w:p>
    <w:tbl>
      <w:tblPr>
        <w:tblStyle w:val="TableGrid"/>
        <w:tblW w:w="13892" w:type="dxa"/>
        <w:tblInd w:w="-5" w:type="dxa"/>
        <w:tblLayout w:type="fixed"/>
        <w:tblLook w:val="04A0" w:firstRow="1" w:lastRow="0" w:firstColumn="1" w:lastColumn="0" w:noHBand="0" w:noVBand="1"/>
      </w:tblPr>
      <w:tblGrid>
        <w:gridCol w:w="1630"/>
        <w:gridCol w:w="2307"/>
        <w:gridCol w:w="2442"/>
        <w:gridCol w:w="709"/>
        <w:gridCol w:w="3699"/>
        <w:gridCol w:w="2396"/>
        <w:gridCol w:w="709"/>
      </w:tblGrid>
      <w:tr w:rsidR="003C5EA7" w:rsidRPr="004B301F" w14:paraId="014F97FA" w14:textId="77777777" w:rsidTr="000747BF">
        <w:trPr>
          <w:cantSplit/>
          <w:trHeight w:val="1134"/>
        </w:trPr>
        <w:tc>
          <w:tcPr>
            <w:tcW w:w="1630" w:type="dxa"/>
            <w:shd w:val="clear" w:color="auto" w:fill="0070C0"/>
          </w:tcPr>
          <w:p w14:paraId="56A73341" w14:textId="77777777" w:rsidR="003C5EA7" w:rsidRPr="004B301F" w:rsidRDefault="003C5EA7" w:rsidP="000747BF">
            <w:pPr>
              <w:spacing w:before="120" w:after="120"/>
              <w:rPr>
                <w:rFonts w:ascii="Arial" w:hAnsi="Arial" w:cs="Arial"/>
                <w:color w:val="FFFFFF" w:themeColor="background1"/>
              </w:rPr>
            </w:pPr>
            <w:r w:rsidRPr="004B301F">
              <w:rPr>
                <w:rFonts w:ascii="Arial" w:hAnsi="Arial" w:cs="Arial"/>
                <w:color w:val="FFFFFF" w:themeColor="background1"/>
              </w:rPr>
              <w:t>What are the potential hazards</w:t>
            </w:r>
            <w:r>
              <w:rPr>
                <w:rFonts w:ascii="Arial" w:hAnsi="Arial" w:cs="Arial"/>
                <w:color w:val="FFFFFF" w:themeColor="background1"/>
              </w:rPr>
              <w:t>?</w:t>
            </w:r>
          </w:p>
          <w:p w14:paraId="67663AEC" w14:textId="77777777" w:rsidR="003C5EA7" w:rsidRPr="004B301F" w:rsidRDefault="003C5EA7" w:rsidP="000747BF">
            <w:pPr>
              <w:spacing w:before="120" w:after="120"/>
              <w:rPr>
                <w:rFonts w:ascii="Arial" w:hAnsi="Arial" w:cs="Arial"/>
                <w:color w:val="FFFFFF" w:themeColor="background1"/>
              </w:rPr>
            </w:pPr>
          </w:p>
        </w:tc>
        <w:tc>
          <w:tcPr>
            <w:tcW w:w="2307" w:type="dxa"/>
            <w:shd w:val="clear" w:color="auto" w:fill="0070C0"/>
          </w:tcPr>
          <w:p w14:paraId="57EF68AB" w14:textId="77777777" w:rsidR="003C5EA7" w:rsidRPr="004B301F" w:rsidRDefault="003C5EA7" w:rsidP="000747BF">
            <w:pPr>
              <w:spacing w:before="120" w:after="120"/>
              <w:rPr>
                <w:rFonts w:ascii="Arial" w:hAnsi="Arial" w:cs="Arial"/>
                <w:color w:val="FFFFFF" w:themeColor="background1"/>
              </w:rPr>
            </w:pPr>
            <w:r w:rsidRPr="004B301F">
              <w:rPr>
                <w:rFonts w:ascii="Arial" w:hAnsi="Arial" w:cs="Arial"/>
                <w:color w:val="FFFFFF" w:themeColor="background1"/>
              </w:rPr>
              <w:t xml:space="preserve">Who is at risk of being harmed and how? </w:t>
            </w:r>
          </w:p>
          <w:p w14:paraId="168F4868" w14:textId="77777777" w:rsidR="003C5EA7" w:rsidRPr="004B301F" w:rsidRDefault="003C5EA7" w:rsidP="000747BF">
            <w:pPr>
              <w:spacing w:before="120" w:after="120"/>
              <w:rPr>
                <w:rFonts w:ascii="Arial" w:hAnsi="Arial" w:cs="Arial"/>
                <w:color w:val="FFFFFF" w:themeColor="background1"/>
              </w:rPr>
            </w:pPr>
          </w:p>
        </w:tc>
        <w:tc>
          <w:tcPr>
            <w:tcW w:w="2442" w:type="dxa"/>
            <w:shd w:val="clear" w:color="auto" w:fill="0070C0"/>
          </w:tcPr>
          <w:p w14:paraId="11D980EC" w14:textId="77777777" w:rsidR="003C5EA7" w:rsidRPr="004B301F" w:rsidRDefault="003C5EA7" w:rsidP="000747BF">
            <w:pPr>
              <w:spacing w:before="120" w:after="120"/>
              <w:rPr>
                <w:rFonts w:ascii="Arial" w:hAnsi="Arial" w:cs="Arial"/>
                <w:color w:val="FFFFFF" w:themeColor="background1"/>
              </w:rPr>
            </w:pPr>
            <w:r w:rsidRPr="004B301F">
              <w:rPr>
                <w:rFonts w:ascii="Arial" w:hAnsi="Arial" w:cs="Arial"/>
                <w:color w:val="FFFFFF" w:themeColor="background1"/>
              </w:rPr>
              <w:t>What are you already doing to control the risks</w:t>
            </w:r>
            <w:r>
              <w:rPr>
                <w:rFonts w:ascii="Arial" w:hAnsi="Arial" w:cs="Arial"/>
                <w:color w:val="FFFFFF" w:themeColor="background1"/>
              </w:rPr>
              <w:t>?</w:t>
            </w:r>
          </w:p>
        </w:tc>
        <w:tc>
          <w:tcPr>
            <w:tcW w:w="709" w:type="dxa"/>
            <w:shd w:val="clear" w:color="auto" w:fill="0070C0"/>
            <w:textDirection w:val="btLr"/>
          </w:tcPr>
          <w:p w14:paraId="6033879E" w14:textId="77777777" w:rsidR="003C5EA7" w:rsidRPr="004B301F" w:rsidRDefault="003C5EA7" w:rsidP="000747BF">
            <w:pPr>
              <w:spacing w:before="120"/>
              <w:ind w:left="113" w:right="113"/>
              <w:rPr>
                <w:rFonts w:ascii="Arial" w:hAnsi="Arial" w:cs="Arial"/>
                <w:color w:val="FFFFFF" w:themeColor="background1"/>
              </w:rPr>
            </w:pPr>
            <w:r w:rsidRPr="004B301F">
              <w:rPr>
                <w:rFonts w:ascii="Arial" w:hAnsi="Arial" w:cs="Arial"/>
                <w:color w:val="FFFFFF" w:themeColor="background1"/>
              </w:rPr>
              <w:t>Risk rating</w:t>
            </w:r>
          </w:p>
          <w:p w14:paraId="33E6A6D8" w14:textId="77777777" w:rsidR="003C5EA7" w:rsidRPr="004B301F" w:rsidRDefault="003C5EA7" w:rsidP="000747BF">
            <w:pPr>
              <w:spacing w:before="120" w:after="120"/>
              <w:ind w:left="113" w:right="113"/>
              <w:rPr>
                <w:rFonts w:ascii="Arial" w:hAnsi="Arial" w:cs="Arial"/>
                <w:color w:val="FFFFFF" w:themeColor="background1"/>
              </w:rPr>
            </w:pPr>
          </w:p>
        </w:tc>
        <w:tc>
          <w:tcPr>
            <w:tcW w:w="3699" w:type="dxa"/>
            <w:shd w:val="clear" w:color="auto" w:fill="0070C0"/>
          </w:tcPr>
          <w:p w14:paraId="329B7C45" w14:textId="77777777" w:rsidR="003C5EA7" w:rsidRPr="004B301F" w:rsidRDefault="003C5EA7" w:rsidP="000747BF">
            <w:pPr>
              <w:spacing w:before="120" w:after="120"/>
              <w:rPr>
                <w:rFonts w:ascii="Arial" w:hAnsi="Arial" w:cs="Arial"/>
                <w:color w:val="FFFFFF" w:themeColor="background1"/>
              </w:rPr>
            </w:pPr>
            <w:r w:rsidRPr="004B301F">
              <w:rPr>
                <w:rFonts w:ascii="Arial" w:hAnsi="Arial" w:cs="Arial"/>
                <w:color w:val="FFFFFF" w:themeColor="background1"/>
              </w:rPr>
              <w:t>Additional control measures required</w:t>
            </w:r>
          </w:p>
        </w:tc>
        <w:tc>
          <w:tcPr>
            <w:tcW w:w="2396" w:type="dxa"/>
            <w:shd w:val="clear" w:color="auto" w:fill="0070C0"/>
          </w:tcPr>
          <w:p w14:paraId="11FB27B4" w14:textId="77777777" w:rsidR="003C5EA7" w:rsidRPr="004B301F" w:rsidRDefault="003C5EA7" w:rsidP="000747BF">
            <w:pPr>
              <w:spacing w:before="120" w:after="120"/>
              <w:rPr>
                <w:rFonts w:ascii="Arial" w:hAnsi="Arial" w:cs="Arial"/>
                <w:color w:val="FFFFFF" w:themeColor="background1"/>
              </w:rPr>
            </w:pPr>
            <w:r w:rsidRPr="004B301F">
              <w:rPr>
                <w:rFonts w:ascii="Arial" w:hAnsi="Arial" w:cs="Arial"/>
                <w:color w:val="FFFFFF" w:themeColor="background1"/>
              </w:rPr>
              <w:t>To be implemented: by who, by when?</w:t>
            </w:r>
          </w:p>
        </w:tc>
        <w:tc>
          <w:tcPr>
            <w:tcW w:w="709" w:type="dxa"/>
            <w:shd w:val="clear" w:color="auto" w:fill="0070C0"/>
            <w:textDirection w:val="btLr"/>
          </w:tcPr>
          <w:p w14:paraId="6B2EE68D" w14:textId="77777777" w:rsidR="003C5EA7" w:rsidRPr="004B301F" w:rsidRDefault="003C5EA7" w:rsidP="000747BF">
            <w:pPr>
              <w:ind w:left="113" w:right="113"/>
              <w:rPr>
                <w:rFonts w:ascii="Arial" w:hAnsi="Arial" w:cs="Arial"/>
                <w:color w:val="FFFFFF" w:themeColor="background1"/>
              </w:rPr>
            </w:pPr>
            <w:r w:rsidRPr="004B301F">
              <w:rPr>
                <w:rFonts w:ascii="Arial" w:hAnsi="Arial" w:cs="Arial"/>
                <w:color w:val="FFFFFF" w:themeColor="background1"/>
              </w:rPr>
              <w:t>Residual risk</w:t>
            </w:r>
          </w:p>
        </w:tc>
      </w:tr>
      <w:tr w:rsidR="003C5EA7" w:rsidRPr="004B301F" w14:paraId="29CC56C6" w14:textId="77777777" w:rsidTr="000747BF">
        <w:tc>
          <w:tcPr>
            <w:tcW w:w="1630" w:type="dxa"/>
          </w:tcPr>
          <w:p w14:paraId="658602E5" w14:textId="35127847" w:rsidR="003C5EA7" w:rsidRPr="004B301F" w:rsidRDefault="009B527F" w:rsidP="000747BF">
            <w:pPr>
              <w:rPr>
                <w:rFonts w:ascii="Arial" w:hAnsi="Arial" w:cs="Arial"/>
                <w:sz w:val="22"/>
                <w:szCs w:val="22"/>
              </w:rPr>
            </w:pPr>
            <w:r>
              <w:rPr>
                <w:rFonts w:ascii="Arial" w:hAnsi="Arial" w:cs="Arial"/>
                <w:sz w:val="22"/>
                <w:szCs w:val="22"/>
              </w:rPr>
              <w:t xml:space="preserve">Poor security measures may result in unwarranted access to restricted areas, access to sensitive information and theft of assets. </w:t>
            </w:r>
            <w:r w:rsidR="003C5EA7">
              <w:rPr>
                <w:rFonts w:ascii="Arial" w:hAnsi="Arial" w:cs="Arial"/>
                <w:sz w:val="22"/>
                <w:szCs w:val="22"/>
              </w:rPr>
              <w:t xml:space="preserve">  </w:t>
            </w:r>
          </w:p>
        </w:tc>
        <w:tc>
          <w:tcPr>
            <w:tcW w:w="2307" w:type="dxa"/>
          </w:tcPr>
          <w:p w14:paraId="0BC07BD0" w14:textId="0CAC49D6" w:rsidR="003C5EA7" w:rsidRDefault="009B527F" w:rsidP="000747BF">
            <w:pPr>
              <w:rPr>
                <w:rFonts w:ascii="Arial" w:hAnsi="Arial" w:cs="Arial"/>
                <w:sz w:val="22"/>
                <w:szCs w:val="22"/>
              </w:rPr>
            </w:pPr>
            <w:r>
              <w:rPr>
                <w:rFonts w:ascii="Arial" w:hAnsi="Arial" w:cs="Arial"/>
                <w:sz w:val="22"/>
                <w:szCs w:val="22"/>
              </w:rPr>
              <w:t xml:space="preserve">Staff and patients may experience psychological trauma should confidential information be accessed by unauthorised individuals or personal property is stolen. </w:t>
            </w:r>
          </w:p>
          <w:p w14:paraId="725A9335" w14:textId="77777777" w:rsidR="003C5EA7" w:rsidRPr="004B301F" w:rsidRDefault="003C5EA7" w:rsidP="000747BF">
            <w:pPr>
              <w:rPr>
                <w:rFonts w:ascii="Arial" w:hAnsi="Arial" w:cs="Arial"/>
                <w:sz w:val="22"/>
                <w:szCs w:val="22"/>
              </w:rPr>
            </w:pPr>
          </w:p>
        </w:tc>
        <w:tc>
          <w:tcPr>
            <w:tcW w:w="2442" w:type="dxa"/>
          </w:tcPr>
          <w:p w14:paraId="26BCE0B0" w14:textId="03A2F67D" w:rsidR="003C5EA7" w:rsidRDefault="009B527F" w:rsidP="009B527F">
            <w:pPr>
              <w:rPr>
                <w:rFonts w:ascii="Arial" w:hAnsi="Arial" w:cs="Arial"/>
                <w:sz w:val="22"/>
                <w:szCs w:val="22"/>
              </w:rPr>
            </w:pPr>
            <w:r>
              <w:rPr>
                <w:rFonts w:ascii="Arial" w:hAnsi="Arial" w:cs="Arial"/>
                <w:sz w:val="22"/>
                <w:szCs w:val="22"/>
              </w:rPr>
              <w:t>All staff receive regular refresher tr</w:t>
            </w:r>
            <w:r w:rsidR="008A487C">
              <w:rPr>
                <w:rFonts w:ascii="Arial" w:hAnsi="Arial" w:cs="Arial"/>
                <w:sz w:val="22"/>
                <w:szCs w:val="22"/>
              </w:rPr>
              <w:t>aining in security arrangements.</w:t>
            </w:r>
            <w:r>
              <w:rPr>
                <w:rFonts w:ascii="Arial" w:hAnsi="Arial" w:cs="Arial"/>
                <w:sz w:val="22"/>
                <w:szCs w:val="22"/>
              </w:rPr>
              <w:t xml:space="preserve"> </w:t>
            </w:r>
          </w:p>
          <w:p w14:paraId="4153951A" w14:textId="77777777" w:rsidR="009B527F" w:rsidRDefault="009B527F" w:rsidP="009B527F">
            <w:pPr>
              <w:rPr>
                <w:rFonts w:ascii="Arial" w:hAnsi="Arial" w:cs="Arial"/>
                <w:sz w:val="22"/>
                <w:szCs w:val="22"/>
              </w:rPr>
            </w:pPr>
          </w:p>
          <w:p w14:paraId="4F09BCD9" w14:textId="3105989D" w:rsidR="009B527F" w:rsidRDefault="009B527F" w:rsidP="009B527F">
            <w:pPr>
              <w:rPr>
                <w:rFonts w:ascii="Arial" w:hAnsi="Arial" w:cs="Arial"/>
                <w:sz w:val="22"/>
                <w:szCs w:val="22"/>
              </w:rPr>
            </w:pPr>
            <w:r>
              <w:rPr>
                <w:rFonts w:ascii="Arial" w:hAnsi="Arial" w:cs="Arial"/>
                <w:sz w:val="22"/>
                <w:szCs w:val="22"/>
              </w:rPr>
              <w:t xml:space="preserve">CCTV monitors are in place and there is an extant </w:t>
            </w:r>
            <w:hyperlink r:id="rId13" w:history="1">
              <w:r w:rsidRPr="009B527F">
                <w:rPr>
                  <w:rStyle w:val="Hyperlink"/>
                  <w:rFonts w:ascii="Arial" w:hAnsi="Arial" w:cs="Arial"/>
                  <w:sz w:val="22"/>
                  <w:szCs w:val="22"/>
                </w:rPr>
                <w:t>policy</w:t>
              </w:r>
            </w:hyperlink>
            <w:r>
              <w:rPr>
                <w:rFonts w:ascii="Arial" w:hAnsi="Arial" w:cs="Arial"/>
                <w:sz w:val="22"/>
                <w:szCs w:val="22"/>
              </w:rPr>
              <w:t>.</w:t>
            </w:r>
          </w:p>
          <w:p w14:paraId="38CCDCBE" w14:textId="77777777" w:rsidR="009B527F" w:rsidRDefault="009B527F" w:rsidP="009B527F">
            <w:pPr>
              <w:rPr>
                <w:rFonts w:ascii="Arial" w:hAnsi="Arial" w:cs="Arial"/>
                <w:sz w:val="22"/>
                <w:szCs w:val="22"/>
              </w:rPr>
            </w:pPr>
          </w:p>
          <w:p w14:paraId="5826120A" w14:textId="6594FB7D" w:rsidR="009B527F" w:rsidRDefault="009B527F" w:rsidP="009B527F">
            <w:pPr>
              <w:rPr>
                <w:rFonts w:ascii="Arial" w:hAnsi="Arial" w:cs="Arial"/>
                <w:sz w:val="22"/>
                <w:szCs w:val="22"/>
              </w:rPr>
            </w:pPr>
            <w:r>
              <w:rPr>
                <w:rFonts w:ascii="Arial" w:hAnsi="Arial" w:cs="Arial"/>
                <w:sz w:val="22"/>
                <w:szCs w:val="22"/>
              </w:rPr>
              <w:t xml:space="preserve">There are effective locking and unlocking procedures in place, supplemented by a robust </w:t>
            </w:r>
            <w:hyperlink r:id="rId14" w:history="1">
              <w:r w:rsidRPr="009B527F">
                <w:rPr>
                  <w:rStyle w:val="Hyperlink"/>
                  <w:rFonts w:ascii="Arial" w:hAnsi="Arial" w:cs="Arial"/>
                  <w:sz w:val="22"/>
                  <w:szCs w:val="22"/>
                </w:rPr>
                <w:t>risk assessment</w:t>
              </w:r>
            </w:hyperlink>
            <w:r>
              <w:rPr>
                <w:rFonts w:ascii="Arial" w:hAnsi="Arial" w:cs="Arial"/>
                <w:sz w:val="22"/>
                <w:szCs w:val="22"/>
              </w:rPr>
              <w:t>.</w:t>
            </w:r>
          </w:p>
          <w:p w14:paraId="2C48A227" w14:textId="77777777" w:rsidR="009B527F" w:rsidRDefault="009B527F" w:rsidP="009B527F">
            <w:pPr>
              <w:rPr>
                <w:rFonts w:ascii="Arial" w:hAnsi="Arial" w:cs="Arial"/>
                <w:sz w:val="22"/>
                <w:szCs w:val="22"/>
              </w:rPr>
            </w:pPr>
          </w:p>
          <w:p w14:paraId="7877EAD2" w14:textId="5CC229C2" w:rsidR="009B527F" w:rsidRDefault="006C33B2" w:rsidP="009B527F">
            <w:pPr>
              <w:rPr>
                <w:rFonts w:ascii="Arial" w:hAnsi="Arial" w:cs="Arial"/>
                <w:sz w:val="22"/>
                <w:szCs w:val="22"/>
              </w:rPr>
            </w:pPr>
            <w:r>
              <w:rPr>
                <w:rFonts w:ascii="Arial" w:hAnsi="Arial" w:cs="Arial"/>
                <w:sz w:val="22"/>
                <w:szCs w:val="22"/>
              </w:rPr>
              <w:lastRenderedPageBreak/>
              <w:t>Security lighting is in place around the premises.</w:t>
            </w:r>
          </w:p>
          <w:p w14:paraId="07FCCFC1" w14:textId="2DEC197A" w:rsidR="006C33B2" w:rsidRDefault="006C33B2" w:rsidP="009B527F">
            <w:pPr>
              <w:rPr>
                <w:rFonts w:ascii="Arial" w:hAnsi="Arial" w:cs="Arial"/>
                <w:sz w:val="22"/>
                <w:szCs w:val="22"/>
              </w:rPr>
            </w:pPr>
          </w:p>
          <w:p w14:paraId="139FC6FB" w14:textId="4C5AD990" w:rsidR="006C33B2" w:rsidRDefault="006C33B2" w:rsidP="009B527F">
            <w:pPr>
              <w:rPr>
                <w:rFonts w:ascii="Arial" w:hAnsi="Arial" w:cs="Arial"/>
                <w:sz w:val="22"/>
                <w:szCs w:val="22"/>
              </w:rPr>
            </w:pPr>
            <w:r>
              <w:rPr>
                <w:rFonts w:ascii="Arial" w:hAnsi="Arial" w:cs="Arial"/>
                <w:sz w:val="22"/>
                <w:szCs w:val="22"/>
              </w:rPr>
              <w:t xml:space="preserve">Key security is supported by a robust </w:t>
            </w:r>
            <w:hyperlink r:id="rId15" w:history="1">
              <w:r w:rsidR="008A487C">
                <w:rPr>
                  <w:rStyle w:val="Hyperlink"/>
                  <w:rFonts w:ascii="Arial" w:hAnsi="Arial" w:cs="Arial"/>
                  <w:sz w:val="22"/>
                  <w:szCs w:val="22"/>
                </w:rPr>
                <w:t>Key S</w:t>
              </w:r>
              <w:r w:rsidRPr="006C33B2">
                <w:rPr>
                  <w:rStyle w:val="Hyperlink"/>
                  <w:rFonts w:ascii="Arial" w:hAnsi="Arial" w:cs="Arial"/>
                  <w:sz w:val="22"/>
                  <w:szCs w:val="22"/>
                </w:rPr>
                <w:t xml:space="preserve">ecurity and </w:t>
              </w:r>
              <w:r w:rsidR="008A487C">
                <w:rPr>
                  <w:rStyle w:val="Hyperlink"/>
                  <w:rFonts w:ascii="Arial" w:hAnsi="Arial" w:cs="Arial"/>
                  <w:sz w:val="22"/>
                  <w:szCs w:val="22"/>
                </w:rPr>
                <w:t>Key H</w:t>
              </w:r>
              <w:r w:rsidRPr="006C33B2">
                <w:rPr>
                  <w:rStyle w:val="Hyperlink"/>
                  <w:rFonts w:ascii="Arial" w:hAnsi="Arial" w:cs="Arial"/>
                  <w:sz w:val="22"/>
                  <w:szCs w:val="22"/>
                </w:rPr>
                <w:t xml:space="preserve">olding </w:t>
              </w:r>
              <w:r w:rsidR="008A487C">
                <w:rPr>
                  <w:rStyle w:val="Hyperlink"/>
                  <w:rFonts w:ascii="Arial" w:hAnsi="Arial" w:cs="Arial"/>
                  <w:sz w:val="22"/>
                  <w:szCs w:val="22"/>
                </w:rPr>
                <w:t>P</w:t>
              </w:r>
              <w:r w:rsidRPr="006C33B2">
                <w:rPr>
                  <w:rStyle w:val="Hyperlink"/>
                  <w:rFonts w:ascii="Arial" w:hAnsi="Arial" w:cs="Arial"/>
                  <w:sz w:val="22"/>
                  <w:szCs w:val="22"/>
                </w:rPr>
                <w:t>olicy</w:t>
              </w:r>
            </w:hyperlink>
            <w:r>
              <w:rPr>
                <w:rFonts w:ascii="Arial" w:hAnsi="Arial" w:cs="Arial"/>
                <w:sz w:val="22"/>
                <w:szCs w:val="22"/>
              </w:rPr>
              <w:t>.</w:t>
            </w:r>
          </w:p>
          <w:p w14:paraId="2DC73F6B" w14:textId="77777777" w:rsidR="006C33B2" w:rsidRDefault="006C33B2" w:rsidP="009B527F">
            <w:pPr>
              <w:rPr>
                <w:rFonts w:ascii="Arial" w:hAnsi="Arial" w:cs="Arial"/>
                <w:sz w:val="22"/>
                <w:szCs w:val="22"/>
              </w:rPr>
            </w:pPr>
          </w:p>
          <w:p w14:paraId="47E9A286" w14:textId="59D41221" w:rsidR="006C33B2" w:rsidRDefault="006C33B2" w:rsidP="009B527F">
            <w:pPr>
              <w:rPr>
                <w:rFonts w:ascii="Arial" w:hAnsi="Arial" w:cs="Arial"/>
                <w:sz w:val="22"/>
                <w:szCs w:val="22"/>
              </w:rPr>
            </w:pPr>
            <w:r>
              <w:rPr>
                <w:rFonts w:ascii="Arial" w:hAnsi="Arial" w:cs="Arial"/>
                <w:sz w:val="22"/>
                <w:szCs w:val="22"/>
              </w:rPr>
              <w:t xml:space="preserve">All staff always wear ID badges. </w:t>
            </w:r>
          </w:p>
          <w:p w14:paraId="70C7C813" w14:textId="77777777" w:rsidR="006C33B2" w:rsidRDefault="006C33B2" w:rsidP="009B527F">
            <w:pPr>
              <w:rPr>
                <w:rFonts w:ascii="Arial" w:hAnsi="Arial" w:cs="Arial"/>
                <w:sz w:val="22"/>
                <w:szCs w:val="22"/>
              </w:rPr>
            </w:pPr>
          </w:p>
          <w:p w14:paraId="0C844675" w14:textId="563771A6" w:rsidR="006C33B2" w:rsidRDefault="006C33B2" w:rsidP="009B527F">
            <w:pPr>
              <w:rPr>
                <w:rFonts w:ascii="Arial" w:hAnsi="Arial" w:cs="Arial"/>
                <w:sz w:val="22"/>
                <w:szCs w:val="22"/>
              </w:rPr>
            </w:pPr>
            <w:r>
              <w:rPr>
                <w:rFonts w:ascii="Arial" w:hAnsi="Arial" w:cs="Arial"/>
                <w:sz w:val="22"/>
                <w:szCs w:val="22"/>
              </w:rPr>
              <w:t xml:space="preserve">Visitor management is effective, supported by a </w:t>
            </w:r>
            <w:hyperlink r:id="rId16" w:history="1">
              <w:r w:rsidRPr="006C33B2">
                <w:rPr>
                  <w:rStyle w:val="Hyperlink"/>
                  <w:rFonts w:ascii="Arial" w:hAnsi="Arial" w:cs="Arial"/>
                  <w:sz w:val="22"/>
                  <w:szCs w:val="22"/>
                </w:rPr>
                <w:t>Third party confidentially agreement incorporating fire safety and risk awareness for visitors</w:t>
              </w:r>
            </w:hyperlink>
            <w:r>
              <w:rPr>
                <w:rFonts w:ascii="Arial" w:hAnsi="Arial" w:cs="Arial"/>
                <w:sz w:val="22"/>
                <w:szCs w:val="22"/>
              </w:rPr>
              <w:t>.</w:t>
            </w:r>
          </w:p>
          <w:p w14:paraId="042EBBE3" w14:textId="77777777" w:rsidR="006C33B2" w:rsidRDefault="006C33B2" w:rsidP="009B527F">
            <w:pPr>
              <w:rPr>
                <w:rFonts w:ascii="Arial" w:hAnsi="Arial" w:cs="Arial"/>
                <w:sz w:val="22"/>
                <w:szCs w:val="22"/>
              </w:rPr>
            </w:pPr>
          </w:p>
          <w:p w14:paraId="39832CAB" w14:textId="57E14E0D" w:rsidR="006C33B2" w:rsidRDefault="008A487C" w:rsidP="009B527F">
            <w:pPr>
              <w:rPr>
                <w:rFonts w:ascii="Arial" w:hAnsi="Arial" w:cs="Arial"/>
                <w:sz w:val="22"/>
                <w:szCs w:val="22"/>
              </w:rPr>
            </w:pPr>
            <w:r>
              <w:rPr>
                <w:rFonts w:ascii="Arial" w:hAnsi="Arial" w:cs="Arial"/>
                <w:sz w:val="22"/>
                <w:szCs w:val="22"/>
              </w:rPr>
              <w:t>All staff-</w:t>
            </w:r>
            <w:r w:rsidR="006C33B2">
              <w:rPr>
                <w:rFonts w:ascii="Arial" w:hAnsi="Arial" w:cs="Arial"/>
                <w:sz w:val="22"/>
                <w:szCs w:val="22"/>
              </w:rPr>
              <w:t>only areas are protected by effective locking mechanisms.</w:t>
            </w:r>
          </w:p>
          <w:p w14:paraId="51997508" w14:textId="77777777" w:rsidR="009B527F" w:rsidRDefault="009B527F" w:rsidP="009B527F">
            <w:pPr>
              <w:rPr>
                <w:rFonts w:ascii="Arial" w:hAnsi="Arial" w:cs="Arial"/>
                <w:sz w:val="22"/>
                <w:szCs w:val="22"/>
              </w:rPr>
            </w:pPr>
          </w:p>
          <w:p w14:paraId="607DA93F" w14:textId="759CA6A2" w:rsidR="009B527F" w:rsidRPr="004B301F" w:rsidRDefault="009B527F" w:rsidP="009B527F">
            <w:pPr>
              <w:rPr>
                <w:rFonts w:ascii="Arial" w:hAnsi="Arial" w:cs="Arial"/>
                <w:sz w:val="22"/>
                <w:szCs w:val="22"/>
              </w:rPr>
            </w:pPr>
          </w:p>
        </w:tc>
        <w:tc>
          <w:tcPr>
            <w:tcW w:w="709" w:type="dxa"/>
            <w:shd w:val="clear" w:color="auto" w:fill="ED7D31" w:themeFill="accent2"/>
          </w:tcPr>
          <w:p w14:paraId="4FD2C8D3" w14:textId="77777777" w:rsidR="003C5EA7" w:rsidRPr="004B301F" w:rsidRDefault="003C5EA7" w:rsidP="000747BF">
            <w:pPr>
              <w:jc w:val="center"/>
              <w:rPr>
                <w:rFonts w:ascii="Arial" w:hAnsi="Arial" w:cs="Arial"/>
                <w:sz w:val="22"/>
                <w:szCs w:val="22"/>
              </w:rPr>
            </w:pPr>
            <w:r>
              <w:rPr>
                <w:rFonts w:ascii="Arial" w:hAnsi="Arial" w:cs="Arial"/>
                <w:color w:val="FFFFFF" w:themeColor="background1"/>
                <w:sz w:val="22"/>
                <w:szCs w:val="22"/>
              </w:rPr>
              <w:lastRenderedPageBreak/>
              <w:t>9</w:t>
            </w:r>
          </w:p>
        </w:tc>
        <w:tc>
          <w:tcPr>
            <w:tcW w:w="3699" w:type="dxa"/>
          </w:tcPr>
          <w:p w14:paraId="64B2C9DB" w14:textId="1DD6BBA8" w:rsidR="003C5EA7" w:rsidRDefault="006C33B2" w:rsidP="000747BF">
            <w:pPr>
              <w:rPr>
                <w:rFonts w:ascii="Arial" w:hAnsi="Arial" w:cs="Arial"/>
                <w:sz w:val="22"/>
                <w:szCs w:val="22"/>
              </w:rPr>
            </w:pPr>
            <w:r>
              <w:rPr>
                <w:rFonts w:ascii="Arial" w:hAnsi="Arial" w:cs="Arial"/>
                <w:sz w:val="22"/>
                <w:szCs w:val="22"/>
              </w:rPr>
              <w:t>Monitor refresher training to ensure staff compliance</w:t>
            </w:r>
          </w:p>
          <w:p w14:paraId="39F6C528" w14:textId="77777777" w:rsidR="003C5EA7" w:rsidRDefault="003C5EA7" w:rsidP="000747BF">
            <w:pPr>
              <w:rPr>
                <w:rFonts w:ascii="Arial" w:hAnsi="Arial" w:cs="Arial"/>
                <w:sz w:val="22"/>
                <w:szCs w:val="22"/>
              </w:rPr>
            </w:pPr>
          </w:p>
          <w:p w14:paraId="4AF6525E" w14:textId="77777777" w:rsidR="003C5EA7" w:rsidRDefault="003C5EA7" w:rsidP="000747BF">
            <w:pPr>
              <w:rPr>
                <w:rFonts w:ascii="Arial" w:hAnsi="Arial" w:cs="Arial"/>
                <w:sz w:val="22"/>
                <w:szCs w:val="22"/>
              </w:rPr>
            </w:pPr>
          </w:p>
          <w:p w14:paraId="66C2BAE2" w14:textId="77777777" w:rsidR="003C5EA7" w:rsidRDefault="003C5EA7" w:rsidP="000747BF">
            <w:pPr>
              <w:rPr>
                <w:rFonts w:ascii="Arial" w:hAnsi="Arial" w:cs="Arial"/>
                <w:sz w:val="22"/>
                <w:szCs w:val="22"/>
              </w:rPr>
            </w:pPr>
          </w:p>
          <w:p w14:paraId="57886F07" w14:textId="4CB9DC3E" w:rsidR="003C5EA7" w:rsidRDefault="006C33B2" w:rsidP="000747BF">
            <w:pPr>
              <w:rPr>
                <w:rFonts w:ascii="Arial" w:hAnsi="Arial" w:cs="Arial"/>
                <w:sz w:val="22"/>
                <w:szCs w:val="22"/>
              </w:rPr>
            </w:pPr>
            <w:r>
              <w:rPr>
                <w:rFonts w:ascii="Arial" w:hAnsi="Arial" w:cs="Arial"/>
                <w:sz w:val="22"/>
                <w:szCs w:val="22"/>
              </w:rPr>
              <w:t xml:space="preserve">Review policy annually </w:t>
            </w:r>
          </w:p>
          <w:p w14:paraId="3BACF9AF" w14:textId="77777777" w:rsidR="003C5EA7" w:rsidRDefault="003C5EA7" w:rsidP="000747BF">
            <w:pPr>
              <w:rPr>
                <w:rFonts w:ascii="Arial" w:hAnsi="Arial" w:cs="Arial"/>
                <w:sz w:val="22"/>
                <w:szCs w:val="22"/>
              </w:rPr>
            </w:pPr>
          </w:p>
          <w:p w14:paraId="1A43C200" w14:textId="77777777" w:rsidR="006C33B2" w:rsidRDefault="006C33B2" w:rsidP="000747BF">
            <w:pPr>
              <w:rPr>
                <w:rFonts w:ascii="Arial" w:hAnsi="Arial" w:cs="Arial"/>
                <w:sz w:val="22"/>
                <w:szCs w:val="22"/>
              </w:rPr>
            </w:pPr>
          </w:p>
          <w:p w14:paraId="39787C6B" w14:textId="77777777" w:rsidR="006C33B2" w:rsidRDefault="006C33B2" w:rsidP="000747BF">
            <w:pPr>
              <w:rPr>
                <w:rFonts w:ascii="Arial" w:hAnsi="Arial" w:cs="Arial"/>
                <w:sz w:val="22"/>
                <w:szCs w:val="22"/>
              </w:rPr>
            </w:pPr>
          </w:p>
          <w:p w14:paraId="5E49E185" w14:textId="51E9CFE2" w:rsidR="006C33B2" w:rsidRDefault="006C33B2" w:rsidP="006C33B2">
            <w:pPr>
              <w:rPr>
                <w:rFonts w:ascii="Arial" w:hAnsi="Arial" w:cs="Arial"/>
                <w:sz w:val="22"/>
                <w:szCs w:val="22"/>
              </w:rPr>
            </w:pPr>
            <w:r>
              <w:rPr>
                <w:rFonts w:ascii="Arial" w:hAnsi="Arial" w:cs="Arial"/>
                <w:sz w:val="22"/>
                <w:szCs w:val="22"/>
              </w:rPr>
              <w:t xml:space="preserve">Review the security arrangements for premises on a regular basis  </w:t>
            </w:r>
          </w:p>
          <w:p w14:paraId="53AC9EE8" w14:textId="77777777" w:rsidR="006C33B2" w:rsidRDefault="006C33B2" w:rsidP="006C33B2">
            <w:pPr>
              <w:rPr>
                <w:rFonts w:ascii="Arial" w:hAnsi="Arial" w:cs="Arial"/>
                <w:sz w:val="22"/>
                <w:szCs w:val="22"/>
              </w:rPr>
            </w:pPr>
          </w:p>
          <w:p w14:paraId="12EBA055" w14:textId="77777777" w:rsidR="006C33B2" w:rsidRDefault="006C33B2" w:rsidP="006C33B2">
            <w:pPr>
              <w:rPr>
                <w:rFonts w:ascii="Arial" w:hAnsi="Arial" w:cs="Arial"/>
                <w:sz w:val="22"/>
                <w:szCs w:val="22"/>
              </w:rPr>
            </w:pPr>
          </w:p>
          <w:p w14:paraId="6B2138D5" w14:textId="77777777" w:rsidR="006C33B2" w:rsidRDefault="006C33B2" w:rsidP="006C33B2">
            <w:pPr>
              <w:rPr>
                <w:rFonts w:ascii="Arial" w:hAnsi="Arial" w:cs="Arial"/>
                <w:sz w:val="22"/>
                <w:szCs w:val="22"/>
              </w:rPr>
            </w:pPr>
          </w:p>
          <w:p w14:paraId="0BA4B7DA" w14:textId="77777777" w:rsidR="006C33B2" w:rsidRDefault="006C33B2" w:rsidP="006C33B2">
            <w:pPr>
              <w:rPr>
                <w:rFonts w:ascii="Arial" w:hAnsi="Arial" w:cs="Arial"/>
                <w:sz w:val="22"/>
                <w:szCs w:val="22"/>
              </w:rPr>
            </w:pPr>
          </w:p>
          <w:p w14:paraId="7FEA62CE" w14:textId="77777777" w:rsidR="006C33B2" w:rsidRDefault="006C33B2" w:rsidP="006C33B2">
            <w:pPr>
              <w:rPr>
                <w:rFonts w:ascii="Arial" w:hAnsi="Arial" w:cs="Arial"/>
                <w:sz w:val="22"/>
                <w:szCs w:val="22"/>
              </w:rPr>
            </w:pPr>
          </w:p>
          <w:p w14:paraId="16BDEC42" w14:textId="77777777" w:rsidR="006C33B2" w:rsidRDefault="006C33B2" w:rsidP="006C33B2">
            <w:pPr>
              <w:rPr>
                <w:rFonts w:ascii="Arial" w:hAnsi="Arial" w:cs="Arial"/>
                <w:sz w:val="22"/>
                <w:szCs w:val="22"/>
              </w:rPr>
            </w:pPr>
          </w:p>
          <w:p w14:paraId="75CC1BA4" w14:textId="797C1D50" w:rsidR="006C33B2" w:rsidRDefault="006C33B2" w:rsidP="006C33B2">
            <w:pPr>
              <w:rPr>
                <w:rFonts w:ascii="Arial" w:hAnsi="Arial" w:cs="Arial"/>
                <w:sz w:val="22"/>
                <w:szCs w:val="22"/>
              </w:rPr>
            </w:pPr>
            <w:r>
              <w:rPr>
                <w:rFonts w:ascii="Arial" w:hAnsi="Arial" w:cs="Arial"/>
                <w:sz w:val="22"/>
                <w:szCs w:val="22"/>
              </w:rPr>
              <w:t>Check lighting effectiveness regularly</w:t>
            </w:r>
          </w:p>
          <w:p w14:paraId="535DA48D" w14:textId="77777777" w:rsidR="006C33B2" w:rsidRDefault="006C33B2" w:rsidP="006C33B2">
            <w:pPr>
              <w:rPr>
                <w:rFonts w:ascii="Arial" w:hAnsi="Arial" w:cs="Arial"/>
                <w:sz w:val="22"/>
                <w:szCs w:val="22"/>
              </w:rPr>
            </w:pPr>
          </w:p>
          <w:p w14:paraId="27505B2E" w14:textId="77777777" w:rsidR="006C33B2" w:rsidRDefault="006C33B2" w:rsidP="000747BF">
            <w:pPr>
              <w:rPr>
                <w:rFonts w:ascii="Arial" w:hAnsi="Arial" w:cs="Arial"/>
                <w:sz w:val="22"/>
                <w:szCs w:val="22"/>
              </w:rPr>
            </w:pPr>
          </w:p>
          <w:p w14:paraId="68C31051" w14:textId="297D890A" w:rsidR="006C33B2" w:rsidRDefault="006C33B2" w:rsidP="000747BF">
            <w:pPr>
              <w:rPr>
                <w:rFonts w:ascii="Arial" w:hAnsi="Arial" w:cs="Arial"/>
                <w:sz w:val="22"/>
                <w:szCs w:val="22"/>
              </w:rPr>
            </w:pPr>
            <w:r>
              <w:rPr>
                <w:rFonts w:ascii="Arial" w:hAnsi="Arial" w:cs="Arial"/>
                <w:sz w:val="22"/>
                <w:szCs w:val="22"/>
              </w:rPr>
              <w:t>Conduct spot checks of key holding record to ensure accuracy</w:t>
            </w:r>
          </w:p>
          <w:p w14:paraId="5D8531CE" w14:textId="77777777" w:rsidR="006C33B2" w:rsidRDefault="006C33B2" w:rsidP="000747BF">
            <w:pPr>
              <w:rPr>
                <w:rFonts w:ascii="Arial" w:hAnsi="Arial" w:cs="Arial"/>
                <w:sz w:val="22"/>
                <w:szCs w:val="22"/>
              </w:rPr>
            </w:pPr>
          </w:p>
          <w:p w14:paraId="49528CEF" w14:textId="77777777" w:rsidR="006C33B2" w:rsidRDefault="006C33B2" w:rsidP="000747BF">
            <w:pPr>
              <w:rPr>
                <w:rFonts w:ascii="Arial" w:hAnsi="Arial" w:cs="Arial"/>
                <w:sz w:val="22"/>
                <w:szCs w:val="22"/>
              </w:rPr>
            </w:pPr>
          </w:p>
          <w:p w14:paraId="2B504409" w14:textId="77777777" w:rsidR="006C33B2" w:rsidRDefault="006C33B2" w:rsidP="000747BF">
            <w:pPr>
              <w:rPr>
                <w:rFonts w:ascii="Arial" w:hAnsi="Arial" w:cs="Arial"/>
                <w:sz w:val="22"/>
                <w:szCs w:val="22"/>
              </w:rPr>
            </w:pPr>
          </w:p>
          <w:p w14:paraId="09D9FC4C" w14:textId="77777777" w:rsidR="006C33B2" w:rsidRDefault="006C33B2" w:rsidP="000747BF">
            <w:pPr>
              <w:rPr>
                <w:rFonts w:ascii="Arial" w:hAnsi="Arial" w:cs="Arial"/>
                <w:sz w:val="22"/>
                <w:szCs w:val="22"/>
              </w:rPr>
            </w:pPr>
          </w:p>
          <w:p w14:paraId="36590A0F" w14:textId="77777777" w:rsidR="006C33B2" w:rsidRDefault="006C33B2" w:rsidP="000747BF">
            <w:pPr>
              <w:rPr>
                <w:rFonts w:ascii="Arial" w:hAnsi="Arial" w:cs="Arial"/>
                <w:sz w:val="22"/>
                <w:szCs w:val="22"/>
              </w:rPr>
            </w:pPr>
          </w:p>
          <w:p w14:paraId="0C9D4BA9" w14:textId="77777777" w:rsidR="006C33B2" w:rsidRDefault="006C33B2" w:rsidP="000747BF">
            <w:pPr>
              <w:rPr>
                <w:rFonts w:ascii="Arial" w:hAnsi="Arial" w:cs="Arial"/>
                <w:sz w:val="22"/>
                <w:szCs w:val="22"/>
              </w:rPr>
            </w:pPr>
          </w:p>
          <w:p w14:paraId="1A5C86B4" w14:textId="77777777" w:rsidR="006C33B2" w:rsidRDefault="006C33B2" w:rsidP="000747BF">
            <w:pPr>
              <w:rPr>
                <w:rFonts w:ascii="Arial" w:hAnsi="Arial" w:cs="Arial"/>
                <w:sz w:val="22"/>
                <w:szCs w:val="22"/>
              </w:rPr>
            </w:pPr>
          </w:p>
          <w:p w14:paraId="58C6BBE7" w14:textId="77777777" w:rsidR="006C33B2" w:rsidRDefault="006C33B2" w:rsidP="000747BF">
            <w:pPr>
              <w:rPr>
                <w:rFonts w:ascii="Arial" w:hAnsi="Arial" w:cs="Arial"/>
                <w:sz w:val="22"/>
                <w:szCs w:val="22"/>
              </w:rPr>
            </w:pPr>
          </w:p>
          <w:p w14:paraId="7C0C8566" w14:textId="77777777" w:rsidR="006C33B2" w:rsidRDefault="006C33B2" w:rsidP="000747BF">
            <w:pPr>
              <w:rPr>
                <w:rFonts w:ascii="Arial" w:hAnsi="Arial" w:cs="Arial"/>
                <w:sz w:val="22"/>
                <w:szCs w:val="22"/>
              </w:rPr>
            </w:pPr>
          </w:p>
          <w:p w14:paraId="053033A0" w14:textId="77777777" w:rsidR="006C33B2" w:rsidRDefault="006C33B2" w:rsidP="000747BF">
            <w:pPr>
              <w:rPr>
                <w:rFonts w:ascii="Arial" w:hAnsi="Arial" w:cs="Arial"/>
                <w:sz w:val="22"/>
                <w:szCs w:val="22"/>
              </w:rPr>
            </w:pPr>
          </w:p>
          <w:p w14:paraId="1EF16621" w14:textId="77777777" w:rsidR="006C33B2" w:rsidRDefault="006C33B2" w:rsidP="000747BF">
            <w:pPr>
              <w:rPr>
                <w:rFonts w:ascii="Arial" w:hAnsi="Arial" w:cs="Arial"/>
                <w:sz w:val="22"/>
                <w:szCs w:val="22"/>
              </w:rPr>
            </w:pPr>
          </w:p>
          <w:p w14:paraId="2D5E0816" w14:textId="77777777" w:rsidR="006C33B2" w:rsidRDefault="006C33B2" w:rsidP="000747BF">
            <w:pPr>
              <w:rPr>
                <w:rFonts w:ascii="Arial" w:hAnsi="Arial" w:cs="Arial"/>
                <w:sz w:val="22"/>
                <w:szCs w:val="22"/>
              </w:rPr>
            </w:pPr>
          </w:p>
          <w:p w14:paraId="5367CE0C" w14:textId="77777777" w:rsidR="006C33B2" w:rsidRDefault="006C33B2" w:rsidP="000747BF">
            <w:pPr>
              <w:rPr>
                <w:rFonts w:ascii="Arial" w:hAnsi="Arial" w:cs="Arial"/>
                <w:sz w:val="22"/>
                <w:szCs w:val="22"/>
              </w:rPr>
            </w:pPr>
          </w:p>
          <w:p w14:paraId="708440F6" w14:textId="77777777" w:rsidR="006C33B2" w:rsidRDefault="006C33B2" w:rsidP="000747BF">
            <w:pPr>
              <w:rPr>
                <w:rFonts w:ascii="Arial" w:hAnsi="Arial" w:cs="Arial"/>
                <w:sz w:val="22"/>
                <w:szCs w:val="22"/>
              </w:rPr>
            </w:pPr>
          </w:p>
          <w:p w14:paraId="1A9504DC" w14:textId="77777777" w:rsidR="006C33B2" w:rsidRDefault="006C33B2" w:rsidP="000747BF">
            <w:pPr>
              <w:rPr>
                <w:rFonts w:ascii="Arial" w:hAnsi="Arial" w:cs="Arial"/>
                <w:sz w:val="22"/>
                <w:szCs w:val="22"/>
              </w:rPr>
            </w:pPr>
          </w:p>
          <w:p w14:paraId="28185435" w14:textId="184A9365" w:rsidR="006C33B2" w:rsidRPr="004B301F" w:rsidRDefault="006C33B2" w:rsidP="000747BF">
            <w:pPr>
              <w:rPr>
                <w:rFonts w:ascii="Arial" w:hAnsi="Arial" w:cs="Arial"/>
                <w:sz w:val="22"/>
                <w:szCs w:val="22"/>
              </w:rPr>
            </w:pPr>
            <w:r>
              <w:rPr>
                <w:rFonts w:ascii="Arial" w:hAnsi="Arial" w:cs="Arial"/>
                <w:sz w:val="22"/>
                <w:szCs w:val="22"/>
              </w:rPr>
              <w:t>Conduct security audits to monitor compliance.</w:t>
            </w:r>
          </w:p>
        </w:tc>
        <w:tc>
          <w:tcPr>
            <w:tcW w:w="2396" w:type="dxa"/>
          </w:tcPr>
          <w:p w14:paraId="23CD09AE" w14:textId="5D8FD6E3" w:rsidR="003C5EA7" w:rsidRDefault="006C33B2" w:rsidP="000747BF">
            <w:pPr>
              <w:rPr>
                <w:rFonts w:ascii="Arial" w:hAnsi="Arial" w:cs="Arial"/>
                <w:sz w:val="22"/>
                <w:szCs w:val="22"/>
              </w:rPr>
            </w:pPr>
            <w:r>
              <w:rPr>
                <w:rFonts w:ascii="Arial" w:hAnsi="Arial" w:cs="Arial"/>
                <w:sz w:val="22"/>
                <w:szCs w:val="22"/>
              </w:rPr>
              <w:lastRenderedPageBreak/>
              <w:t xml:space="preserve">Ops Mgr </w:t>
            </w:r>
            <w:r w:rsidR="008A487C">
              <w:rPr>
                <w:rFonts w:ascii="Arial" w:hAnsi="Arial" w:cs="Arial"/>
                <w:sz w:val="22"/>
                <w:szCs w:val="22"/>
              </w:rPr>
              <w:t xml:space="preserve">– </w:t>
            </w:r>
            <w:r>
              <w:rPr>
                <w:rFonts w:ascii="Arial" w:hAnsi="Arial" w:cs="Arial"/>
                <w:sz w:val="22"/>
                <w:szCs w:val="22"/>
              </w:rPr>
              <w:t>ongoing</w:t>
            </w:r>
          </w:p>
          <w:p w14:paraId="73A7F177" w14:textId="77777777" w:rsidR="006C33B2" w:rsidRDefault="006C33B2" w:rsidP="000747BF">
            <w:pPr>
              <w:rPr>
                <w:rFonts w:ascii="Arial" w:hAnsi="Arial" w:cs="Arial"/>
                <w:sz w:val="22"/>
                <w:szCs w:val="22"/>
              </w:rPr>
            </w:pPr>
          </w:p>
          <w:p w14:paraId="22819C0A" w14:textId="77777777" w:rsidR="006C33B2" w:rsidRDefault="006C33B2" w:rsidP="000747BF">
            <w:pPr>
              <w:rPr>
                <w:rFonts w:ascii="Arial" w:hAnsi="Arial" w:cs="Arial"/>
                <w:sz w:val="22"/>
                <w:szCs w:val="22"/>
              </w:rPr>
            </w:pPr>
          </w:p>
          <w:p w14:paraId="3B2A73C3" w14:textId="77777777" w:rsidR="006C33B2" w:rsidRDefault="006C33B2" w:rsidP="000747BF">
            <w:pPr>
              <w:rPr>
                <w:rFonts w:ascii="Arial" w:hAnsi="Arial" w:cs="Arial"/>
                <w:sz w:val="22"/>
                <w:szCs w:val="22"/>
              </w:rPr>
            </w:pPr>
          </w:p>
          <w:p w14:paraId="4DCA373D" w14:textId="77777777" w:rsidR="006C33B2" w:rsidRDefault="006C33B2" w:rsidP="000747BF">
            <w:pPr>
              <w:rPr>
                <w:rFonts w:ascii="Arial" w:hAnsi="Arial" w:cs="Arial"/>
                <w:sz w:val="22"/>
                <w:szCs w:val="22"/>
              </w:rPr>
            </w:pPr>
          </w:p>
          <w:p w14:paraId="6D5EC3CE" w14:textId="56DCBA7E" w:rsidR="003C5EA7" w:rsidRDefault="006C33B2" w:rsidP="000747BF">
            <w:pPr>
              <w:rPr>
                <w:rFonts w:ascii="Arial" w:hAnsi="Arial" w:cs="Arial"/>
                <w:sz w:val="22"/>
                <w:szCs w:val="22"/>
              </w:rPr>
            </w:pPr>
            <w:r>
              <w:rPr>
                <w:rFonts w:ascii="Arial" w:hAnsi="Arial" w:cs="Arial"/>
                <w:sz w:val="22"/>
                <w:szCs w:val="22"/>
              </w:rPr>
              <w:t>PM – every 12 months</w:t>
            </w:r>
          </w:p>
          <w:p w14:paraId="4BBEFA1C" w14:textId="77777777" w:rsidR="003C5EA7" w:rsidRDefault="003C5EA7" w:rsidP="000747BF">
            <w:pPr>
              <w:rPr>
                <w:rFonts w:ascii="Arial" w:hAnsi="Arial" w:cs="Arial"/>
                <w:sz w:val="22"/>
                <w:szCs w:val="22"/>
              </w:rPr>
            </w:pPr>
          </w:p>
          <w:p w14:paraId="788DF2EA" w14:textId="77777777" w:rsidR="003C5EA7" w:rsidRDefault="003C5EA7" w:rsidP="000747BF">
            <w:pPr>
              <w:rPr>
                <w:rFonts w:ascii="Arial" w:hAnsi="Arial" w:cs="Arial"/>
                <w:sz w:val="22"/>
                <w:szCs w:val="22"/>
              </w:rPr>
            </w:pPr>
          </w:p>
          <w:p w14:paraId="70E8D4AB" w14:textId="699E8835" w:rsidR="003C5EA7" w:rsidRDefault="003C5EA7" w:rsidP="000747BF">
            <w:pPr>
              <w:rPr>
                <w:rFonts w:ascii="Arial" w:hAnsi="Arial" w:cs="Arial"/>
                <w:sz w:val="22"/>
                <w:szCs w:val="22"/>
              </w:rPr>
            </w:pPr>
            <w:r>
              <w:rPr>
                <w:rFonts w:ascii="Arial" w:hAnsi="Arial" w:cs="Arial"/>
                <w:sz w:val="22"/>
                <w:szCs w:val="22"/>
              </w:rPr>
              <w:t xml:space="preserve">Ops Mgr </w:t>
            </w:r>
            <w:r w:rsidR="006C33B2">
              <w:rPr>
                <w:rFonts w:ascii="Arial" w:hAnsi="Arial" w:cs="Arial"/>
                <w:sz w:val="22"/>
                <w:szCs w:val="22"/>
              </w:rPr>
              <w:t>–</w:t>
            </w:r>
            <w:r>
              <w:rPr>
                <w:rFonts w:ascii="Arial" w:hAnsi="Arial" w:cs="Arial"/>
                <w:sz w:val="22"/>
                <w:szCs w:val="22"/>
              </w:rPr>
              <w:t xml:space="preserve"> ongoing</w:t>
            </w:r>
          </w:p>
          <w:p w14:paraId="7A7DF069" w14:textId="77777777" w:rsidR="006C33B2" w:rsidRDefault="006C33B2" w:rsidP="000747BF">
            <w:pPr>
              <w:rPr>
                <w:rFonts w:ascii="Arial" w:hAnsi="Arial" w:cs="Arial"/>
                <w:sz w:val="22"/>
                <w:szCs w:val="22"/>
              </w:rPr>
            </w:pPr>
          </w:p>
          <w:p w14:paraId="6D30F5DA" w14:textId="77777777" w:rsidR="006C33B2" w:rsidRDefault="006C33B2" w:rsidP="000747BF">
            <w:pPr>
              <w:rPr>
                <w:rFonts w:ascii="Arial" w:hAnsi="Arial" w:cs="Arial"/>
                <w:sz w:val="22"/>
                <w:szCs w:val="22"/>
              </w:rPr>
            </w:pPr>
          </w:p>
          <w:p w14:paraId="68A0EDD6" w14:textId="77777777" w:rsidR="006C33B2" w:rsidRDefault="006C33B2" w:rsidP="000747BF">
            <w:pPr>
              <w:rPr>
                <w:rFonts w:ascii="Arial" w:hAnsi="Arial" w:cs="Arial"/>
                <w:sz w:val="22"/>
                <w:szCs w:val="22"/>
              </w:rPr>
            </w:pPr>
          </w:p>
          <w:p w14:paraId="7371F732" w14:textId="77777777" w:rsidR="006C33B2" w:rsidRDefault="006C33B2" w:rsidP="000747BF">
            <w:pPr>
              <w:rPr>
                <w:rFonts w:ascii="Arial" w:hAnsi="Arial" w:cs="Arial"/>
                <w:sz w:val="22"/>
                <w:szCs w:val="22"/>
              </w:rPr>
            </w:pPr>
          </w:p>
          <w:p w14:paraId="0B2B1E7A" w14:textId="77777777" w:rsidR="006C33B2" w:rsidRDefault="006C33B2" w:rsidP="000747BF">
            <w:pPr>
              <w:rPr>
                <w:rFonts w:ascii="Arial" w:hAnsi="Arial" w:cs="Arial"/>
                <w:sz w:val="22"/>
                <w:szCs w:val="22"/>
              </w:rPr>
            </w:pPr>
          </w:p>
          <w:p w14:paraId="0C97CACD" w14:textId="77777777" w:rsidR="006C33B2" w:rsidRDefault="006C33B2" w:rsidP="000747BF">
            <w:pPr>
              <w:rPr>
                <w:rFonts w:ascii="Arial" w:hAnsi="Arial" w:cs="Arial"/>
                <w:sz w:val="22"/>
                <w:szCs w:val="22"/>
              </w:rPr>
            </w:pPr>
          </w:p>
          <w:p w14:paraId="1396470F" w14:textId="77777777" w:rsidR="006C33B2" w:rsidRDefault="006C33B2" w:rsidP="000747BF">
            <w:pPr>
              <w:rPr>
                <w:rFonts w:ascii="Arial" w:hAnsi="Arial" w:cs="Arial"/>
                <w:sz w:val="22"/>
                <w:szCs w:val="22"/>
              </w:rPr>
            </w:pPr>
          </w:p>
          <w:p w14:paraId="128AEF7B" w14:textId="056D294A" w:rsidR="006C33B2" w:rsidRDefault="006C33B2" w:rsidP="000747BF">
            <w:pPr>
              <w:rPr>
                <w:rFonts w:ascii="Arial" w:hAnsi="Arial" w:cs="Arial"/>
                <w:sz w:val="22"/>
                <w:szCs w:val="22"/>
              </w:rPr>
            </w:pPr>
            <w:r>
              <w:rPr>
                <w:rFonts w:ascii="Arial" w:hAnsi="Arial" w:cs="Arial"/>
                <w:sz w:val="22"/>
                <w:szCs w:val="22"/>
              </w:rPr>
              <w:t>Ops Mgr – ongoing</w:t>
            </w:r>
          </w:p>
          <w:p w14:paraId="6A06017E" w14:textId="77777777" w:rsidR="006C33B2" w:rsidRDefault="006C33B2" w:rsidP="000747BF">
            <w:pPr>
              <w:rPr>
                <w:rFonts w:ascii="Arial" w:hAnsi="Arial" w:cs="Arial"/>
                <w:sz w:val="22"/>
                <w:szCs w:val="22"/>
              </w:rPr>
            </w:pPr>
          </w:p>
          <w:p w14:paraId="187689FC" w14:textId="77777777" w:rsidR="006C33B2" w:rsidRDefault="006C33B2" w:rsidP="000747BF">
            <w:pPr>
              <w:rPr>
                <w:rFonts w:ascii="Arial" w:hAnsi="Arial" w:cs="Arial"/>
                <w:sz w:val="22"/>
                <w:szCs w:val="22"/>
              </w:rPr>
            </w:pPr>
          </w:p>
          <w:p w14:paraId="6B93A935" w14:textId="77777777" w:rsidR="006C33B2" w:rsidRDefault="006C33B2" w:rsidP="000747BF">
            <w:pPr>
              <w:rPr>
                <w:rFonts w:ascii="Arial" w:hAnsi="Arial" w:cs="Arial"/>
                <w:sz w:val="22"/>
                <w:szCs w:val="22"/>
              </w:rPr>
            </w:pPr>
          </w:p>
          <w:p w14:paraId="67CE40D6" w14:textId="77777777" w:rsidR="006C33B2" w:rsidRDefault="006C33B2" w:rsidP="000747BF">
            <w:pPr>
              <w:rPr>
                <w:rFonts w:ascii="Arial" w:hAnsi="Arial" w:cs="Arial"/>
                <w:sz w:val="22"/>
                <w:szCs w:val="22"/>
              </w:rPr>
            </w:pPr>
            <w:r>
              <w:rPr>
                <w:rFonts w:ascii="Arial" w:hAnsi="Arial" w:cs="Arial"/>
                <w:sz w:val="22"/>
                <w:szCs w:val="22"/>
              </w:rPr>
              <w:t xml:space="preserve">PM – ongoing </w:t>
            </w:r>
          </w:p>
          <w:p w14:paraId="30AB576F" w14:textId="77777777" w:rsidR="006C33B2" w:rsidRDefault="006C33B2" w:rsidP="000747BF">
            <w:pPr>
              <w:rPr>
                <w:rFonts w:ascii="Arial" w:hAnsi="Arial" w:cs="Arial"/>
                <w:sz w:val="22"/>
                <w:szCs w:val="22"/>
              </w:rPr>
            </w:pPr>
          </w:p>
          <w:p w14:paraId="70786005" w14:textId="77777777" w:rsidR="006C33B2" w:rsidRDefault="006C33B2" w:rsidP="000747BF">
            <w:pPr>
              <w:rPr>
                <w:rFonts w:ascii="Arial" w:hAnsi="Arial" w:cs="Arial"/>
                <w:sz w:val="22"/>
                <w:szCs w:val="22"/>
              </w:rPr>
            </w:pPr>
          </w:p>
          <w:p w14:paraId="42D960A3" w14:textId="77777777" w:rsidR="006C33B2" w:rsidRDefault="006C33B2" w:rsidP="000747BF">
            <w:pPr>
              <w:rPr>
                <w:rFonts w:ascii="Arial" w:hAnsi="Arial" w:cs="Arial"/>
                <w:sz w:val="22"/>
                <w:szCs w:val="22"/>
              </w:rPr>
            </w:pPr>
          </w:p>
          <w:p w14:paraId="1A3FA3C9" w14:textId="77777777" w:rsidR="006C33B2" w:rsidRDefault="006C33B2" w:rsidP="000747BF">
            <w:pPr>
              <w:rPr>
                <w:rFonts w:ascii="Arial" w:hAnsi="Arial" w:cs="Arial"/>
                <w:sz w:val="22"/>
                <w:szCs w:val="22"/>
              </w:rPr>
            </w:pPr>
          </w:p>
          <w:p w14:paraId="097B7B10" w14:textId="77777777" w:rsidR="006C33B2" w:rsidRDefault="006C33B2" w:rsidP="000747BF">
            <w:pPr>
              <w:rPr>
                <w:rFonts w:ascii="Arial" w:hAnsi="Arial" w:cs="Arial"/>
                <w:sz w:val="22"/>
                <w:szCs w:val="22"/>
              </w:rPr>
            </w:pPr>
          </w:p>
          <w:p w14:paraId="0D51B8F7" w14:textId="77777777" w:rsidR="006C33B2" w:rsidRDefault="006C33B2" w:rsidP="000747BF">
            <w:pPr>
              <w:rPr>
                <w:rFonts w:ascii="Arial" w:hAnsi="Arial" w:cs="Arial"/>
                <w:sz w:val="22"/>
                <w:szCs w:val="22"/>
              </w:rPr>
            </w:pPr>
          </w:p>
          <w:p w14:paraId="6F2497DD" w14:textId="77777777" w:rsidR="006C33B2" w:rsidRDefault="006C33B2" w:rsidP="000747BF">
            <w:pPr>
              <w:rPr>
                <w:rFonts w:ascii="Arial" w:hAnsi="Arial" w:cs="Arial"/>
                <w:sz w:val="22"/>
                <w:szCs w:val="22"/>
              </w:rPr>
            </w:pPr>
          </w:p>
          <w:p w14:paraId="413CBCBE" w14:textId="77777777" w:rsidR="006C33B2" w:rsidRDefault="006C33B2" w:rsidP="000747BF">
            <w:pPr>
              <w:rPr>
                <w:rFonts w:ascii="Arial" w:hAnsi="Arial" w:cs="Arial"/>
                <w:sz w:val="22"/>
                <w:szCs w:val="22"/>
              </w:rPr>
            </w:pPr>
          </w:p>
          <w:p w14:paraId="70FD5D41" w14:textId="77777777" w:rsidR="006C33B2" w:rsidRDefault="006C33B2" w:rsidP="000747BF">
            <w:pPr>
              <w:rPr>
                <w:rFonts w:ascii="Arial" w:hAnsi="Arial" w:cs="Arial"/>
                <w:sz w:val="22"/>
                <w:szCs w:val="22"/>
              </w:rPr>
            </w:pPr>
          </w:p>
          <w:p w14:paraId="7708D4A4" w14:textId="77777777" w:rsidR="006C33B2" w:rsidRDefault="006C33B2" w:rsidP="000747BF">
            <w:pPr>
              <w:rPr>
                <w:rFonts w:ascii="Arial" w:hAnsi="Arial" w:cs="Arial"/>
                <w:sz w:val="22"/>
                <w:szCs w:val="22"/>
              </w:rPr>
            </w:pPr>
          </w:p>
          <w:p w14:paraId="32A83EE2" w14:textId="77777777" w:rsidR="006C33B2" w:rsidRDefault="006C33B2" w:rsidP="000747BF">
            <w:pPr>
              <w:rPr>
                <w:rFonts w:ascii="Arial" w:hAnsi="Arial" w:cs="Arial"/>
                <w:sz w:val="22"/>
                <w:szCs w:val="22"/>
              </w:rPr>
            </w:pPr>
          </w:p>
          <w:p w14:paraId="277740A1" w14:textId="77777777" w:rsidR="006C33B2" w:rsidRDefault="006C33B2" w:rsidP="000747BF">
            <w:pPr>
              <w:rPr>
                <w:rFonts w:ascii="Arial" w:hAnsi="Arial" w:cs="Arial"/>
                <w:sz w:val="22"/>
                <w:szCs w:val="22"/>
              </w:rPr>
            </w:pPr>
          </w:p>
          <w:p w14:paraId="3B5D3C00" w14:textId="77777777" w:rsidR="006C33B2" w:rsidRDefault="006C33B2" w:rsidP="000747BF">
            <w:pPr>
              <w:rPr>
                <w:rFonts w:ascii="Arial" w:hAnsi="Arial" w:cs="Arial"/>
                <w:sz w:val="22"/>
                <w:szCs w:val="22"/>
              </w:rPr>
            </w:pPr>
          </w:p>
          <w:p w14:paraId="09A29C68" w14:textId="77777777" w:rsidR="006C33B2" w:rsidRDefault="006C33B2" w:rsidP="000747BF">
            <w:pPr>
              <w:rPr>
                <w:rFonts w:ascii="Arial" w:hAnsi="Arial" w:cs="Arial"/>
                <w:sz w:val="22"/>
                <w:szCs w:val="22"/>
              </w:rPr>
            </w:pPr>
          </w:p>
          <w:p w14:paraId="28931313" w14:textId="77777777" w:rsidR="006C33B2" w:rsidRDefault="006C33B2" w:rsidP="000747BF">
            <w:pPr>
              <w:rPr>
                <w:rFonts w:ascii="Arial" w:hAnsi="Arial" w:cs="Arial"/>
                <w:sz w:val="22"/>
                <w:szCs w:val="22"/>
              </w:rPr>
            </w:pPr>
          </w:p>
          <w:p w14:paraId="6103889E" w14:textId="77777777" w:rsidR="006C33B2" w:rsidRDefault="006C33B2" w:rsidP="000747BF">
            <w:pPr>
              <w:rPr>
                <w:rFonts w:ascii="Arial" w:hAnsi="Arial" w:cs="Arial"/>
                <w:sz w:val="22"/>
                <w:szCs w:val="22"/>
              </w:rPr>
            </w:pPr>
          </w:p>
          <w:p w14:paraId="3F0C322D" w14:textId="2D779FE4" w:rsidR="006C33B2" w:rsidRPr="004B301F" w:rsidRDefault="006C33B2" w:rsidP="000747BF">
            <w:pPr>
              <w:rPr>
                <w:rFonts w:ascii="Arial" w:hAnsi="Arial" w:cs="Arial"/>
                <w:sz w:val="22"/>
                <w:szCs w:val="22"/>
              </w:rPr>
            </w:pPr>
            <w:r>
              <w:rPr>
                <w:rFonts w:ascii="Arial" w:hAnsi="Arial" w:cs="Arial"/>
                <w:sz w:val="22"/>
                <w:szCs w:val="22"/>
              </w:rPr>
              <w:t xml:space="preserve">PM – ongoing </w:t>
            </w:r>
          </w:p>
        </w:tc>
        <w:tc>
          <w:tcPr>
            <w:tcW w:w="709" w:type="dxa"/>
            <w:shd w:val="clear" w:color="auto" w:fill="00B050"/>
          </w:tcPr>
          <w:p w14:paraId="51EDC5DB" w14:textId="77777777" w:rsidR="003C5EA7" w:rsidRPr="004B301F" w:rsidRDefault="003C5EA7" w:rsidP="000747BF">
            <w:pPr>
              <w:jc w:val="center"/>
              <w:rPr>
                <w:rFonts w:ascii="Arial" w:hAnsi="Arial" w:cs="Arial"/>
                <w:color w:val="000000" w:themeColor="text1"/>
                <w:sz w:val="22"/>
                <w:szCs w:val="22"/>
              </w:rPr>
            </w:pPr>
            <w:r w:rsidRPr="00462A8C">
              <w:rPr>
                <w:rFonts w:ascii="Arial" w:hAnsi="Arial" w:cs="Arial"/>
                <w:color w:val="FFFFFF" w:themeColor="background1"/>
                <w:sz w:val="22"/>
                <w:szCs w:val="22"/>
              </w:rPr>
              <w:lastRenderedPageBreak/>
              <w:t>3</w:t>
            </w:r>
          </w:p>
        </w:tc>
      </w:tr>
    </w:tbl>
    <w:p w14:paraId="5D1A817D" w14:textId="77777777" w:rsidR="003C5EA7" w:rsidRDefault="003C5EA7" w:rsidP="003C5EA7">
      <w:pPr>
        <w:rPr>
          <w:lang w:eastAsia="en-US"/>
        </w:rPr>
      </w:pPr>
    </w:p>
    <w:p w14:paraId="073FC617" w14:textId="77777777" w:rsidR="009B6C3C" w:rsidRDefault="009B6C3C" w:rsidP="003C5EA7">
      <w:pPr>
        <w:rPr>
          <w:lang w:eastAsia="en-US"/>
        </w:rPr>
      </w:pPr>
    </w:p>
    <w:p w14:paraId="35642E08" w14:textId="77777777" w:rsidR="002D72F4" w:rsidRDefault="002D72F4" w:rsidP="003C5EA7">
      <w:pPr>
        <w:rPr>
          <w:lang w:eastAsia="en-US"/>
        </w:rPr>
      </w:pPr>
    </w:p>
    <w:p w14:paraId="3981815C" w14:textId="77777777" w:rsidR="002D72F4" w:rsidRDefault="002D72F4" w:rsidP="003C5EA7">
      <w:pPr>
        <w:rPr>
          <w:lang w:eastAsia="en-US"/>
        </w:rPr>
      </w:pPr>
    </w:p>
    <w:p w14:paraId="697CC089" w14:textId="77777777" w:rsidR="002D72F4" w:rsidRDefault="002D72F4" w:rsidP="003C5EA7">
      <w:pPr>
        <w:rPr>
          <w:lang w:eastAsia="en-US"/>
        </w:rPr>
      </w:pPr>
    </w:p>
    <w:p w14:paraId="1BAA1DD1" w14:textId="77777777" w:rsidR="002D72F4" w:rsidRDefault="002D72F4" w:rsidP="003C5EA7">
      <w:pPr>
        <w:rPr>
          <w:lang w:eastAsia="en-US"/>
        </w:rPr>
      </w:pPr>
    </w:p>
    <w:tbl>
      <w:tblPr>
        <w:tblStyle w:val="TableGrid"/>
        <w:tblW w:w="0" w:type="auto"/>
        <w:jc w:val="center"/>
        <w:tblLook w:val="04A0" w:firstRow="1" w:lastRow="0" w:firstColumn="1" w:lastColumn="0" w:noHBand="0" w:noVBand="1"/>
      </w:tblPr>
      <w:tblGrid>
        <w:gridCol w:w="722"/>
        <w:gridCol w:w="1282"/>
        <w:gridCol w:w="1216"/>
        <w:gridCol w:w="1241"/>
        <w:gridCol w:w="1247"/>
        <w:gridCol w:w="1223"/>
        <w:gridCol w:w="1233"/>
      </w:tblGrid>
      <w:tr w:rsidR="009B6C3C" w:rsidRPr="004B301F" w14:paraId="69D62B52" w14:textId="77777777" w:rsidTr="000747BF">
        <w:trPr>
          <w:jc w:val="center"/>
        </w:trPr>
        <w:tc>
          <w:tcPr>
            <w:tcW w:w="1868" w:type="dxa"/>
            <w:gridSpan w:val="2"/>
            <w:vMerge w:val="restart"/>
            <w:tcBorders>
              <w:top w:val="nil"/>
              <w:left w:val="nil"/>
            </w:tcBorders>
          </w:tcPr>
          <w:p w14:paraId="380425F2" w14:textId="77777777" w:rsidR="009B6C3C" w:rsidRPr="004B301F" w:rsidRDefault="009B6C3C" w:rsidP="000747BF">
            <w:pPr>
              <w:rPr>
                <w:rFonts w:ascii="Arial" w:eastAsia="Arial" w:hAnsi="Arial" w:cs="Arial"/>
                <w:color w:val="000000"/>
                <w:sz w:val="22"/>
                <w:szCs w:val="22"/>
              </w:rPr>
            </w:pPr>
          </w:p>
        </w:tc>
        <w:tc>
          <w:tcPr>
            <w:tcW w:w="6160" w:type="dxa"/>
            <w:gridSpan w:val="5"/>
          </w:tcPr>
          <w:p w14:paraId="1230811F" w14:textId="77777777" w:rsidR="009B6C3C" w:rsidRPr="004B301F" w:rsidRDefault="009B6C3C" w:rsidP="000747BF">
            <w:pPr>
              <w:spacing w:before="120" w:after="120"/>
              <w:jc w:val="center"/>
              <w:rPr>
                <w:rFonts w:ascii="Arial" w:eastAsia="Arial" w:hAnsi="Arial" w:cs="Arial"/>
                <w:b/>
                <w:bCs/>
                <w:color w:val="000000"/>
                <w:sz w:val="22"/>
                <w:szCs w:val="22"/>
              </w:rPr>
            </w:pPr>
            <w:r w:rsidRPr="004B301F">
              <w:rPr>
                <w:rFonts w:ascii="Arial" w:eastAsia="Arial" w:hAnsi="Arial" w:cs="Arial"/>
                <w:b/>
                <w:bCs/>
                <w:color w:val="000000"/>
                <w:sz w:val="22"/>
                <w:szCs w:val="22"/>
              </w:rPr>
              <w:t>Likelihood</w:t>
            </w:r>
          </w:p>
        </w:tc>
      </w:tr>
      <w:tr w:rsidR="009B6C3C" w:rsidRPr="004B301F" w14:paraId="4D7668FC" w14:textId="77777777" w:rsidTr="000747BF">
        <w:trPr>
          <w:jc w:val="center"/>
        </w:trPr>
        <w:tc>
          <w:tcPr>
            <w:tcW w:w="1868" w:type="dxa"/>
            <w:gridSpan w:val="2"/>
            <w:vMerge/>
            <w:tcBorders>
              <w:left w:val="nil"/>
            </w:tcBorders>
          </w:tcPr>
          <w:p w14:paraId="5848D74F" w14:textId="77777777" w:rsidR="009B6C3C" w:rsidRPr="004B301F" w:rsidRDefault="009B6C3C" w:rsidP="000747BF">
            <w:pPr>
              <w:snapToGrid w:val="0"/>
              <w:spacing w:before="120" w:after="120"/>
              <w:rPr>
                <w:rFonts w:ascii="Arial" w:eastAsia="Arial" w:hAnsi="Arial" w:cs="Arial"/>
                <w:color w:val="000000"/>
                <w:sz w:val="22"/>
                <w:szCs w:val="22"/>
              </w:rPr>
            </w:pPr>
          </w:p>
        </w:tc>
        <w:tc>
          <w:tcPr>
            <w:tcW w:w="1216" w:type="dxa"/>
          </w:tcPr>
          <w:p w14:paraId="7D78C876"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1</w:t>
            </w:r>
          </w:p>
          <w:p w14:paraId="1DAF641C"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Rare</w:t>
            </w:r>
          </w:p>
        </w:tc>
        <w:tc>
          <w:tcPr>
            <w:tcW w:w="1241" w:type="dxa"/>
          </w:tcPr>
          <w:p w14:paraId="6CA048C8"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2</w:t>
            </w:r>
          </w:p>
          <w:p w14:paraId="5C150CDA"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Unlikely</w:t>
            </w:r>
          </w:p>
        </w:tc>
        <w:tc>
          <w:tcPr>
            <w:tcW w:w="1247" w:type="dxa"/>
          </w:tcPr>
          <w:p w14:paraId="2E9AEC20"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3</w:t>
            </w:r>
          </w:p>
          <w:p w14:paraId="086154CE"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Possible</w:t>
            </w:r>
          </w:p>
        </w:tc>
        <w:tc>
          <w:tcPr>
            <w:tcW w:w="1223" w:type="dxa"/>
          </w:tcPr>
          <w:p w14:paraId="18FF19C3"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0D8C06CA"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Likely</w:t>
            </w:r>
          </w:p>
        </w:tc>
        <w:tc>
          <w:tcPr>
            <w:tcW w:w="1233" w:type="dxa"/>
          </w:tcPr>
          <w:p w14:paraId="4FED28A8"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583D947D"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Almost certain</w:t>
            </w:r>
          </w:p>
        </w:tc>
      </w:tr>
      <w:tr w:rsidR="009B6C3C" w:rsidRPr="004B301F" w14:paraId="7D8EAE08" w14:textId="77777777" w:rsidTr="000747BF">
        <w:trPr>
          <w:jc w:val="center"/>
        </w:trPr>
        <w:tc>
          <w:tcPr>
            <w:tcW w:w="586" w:type="dxa"/>
            <w:vMerge w:val="restart"/>
            <w:textDirection w:val="btLr"/>
          </w:tcPr>
          <w:p w14:paraId="52A662C3" w14:textId="77777777" w:rsidR="009B6C3C" w:rsidRPr="004B301F" w:rsidRDefault="009B6C3C" w:rsidP="000747BF">
            <w:pPr>
              <w:snapToGrid w:val="0"/>
              <w:spacing w:before="120" w:after="120"/>
              <w:ind w:left="113" w:right="113"/>
              <w:jc w:val="center"/>
              <w:rPr>
                <w:rFonts w:ascii="Arial" w:eastAsia="Arial" w:hAnsi="Arial" w:cs="Arial"/>
                <w:b/>
                <w:bCs/>
                <w:color w:val="000000"/>
                <w:sz w:val="22"/>
                <w:szCs w:val="22"/>
              </w:rPr>
            </w:pPr>
            <w:r w:rsidRPr="004B301F">
              <w:rPr>
                <w:rFonts w:ascii="Arial" w:eastAsia="Arial" w:hAnsi="Arial" w:cs="Arial"/>
                <w:b/>
                <w:bCs/>
                <w:color w:val="000000"/>
                <w:sz w:val="22"/>
                <w:szCs w:val="22"/>
              </w:rPr>
              <w:t>Consequence</w:t>
            </w:r>
          </w:p>
        </w:tc>
        <w:tc>
          <w:tcPr>
            <w:tcW w:w="1282" w:type="dxa"/>
          </w:tcPr>
          <w:p w14:paraId="5427BD2A"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1390C46F"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Catastrophic</w:t>
            </w:r>
          </w:p>
        </w:tc>
        <w:tc>
          <w:tcPr>
            <w:tcW w:w="1216" w:type="dxa"/>
            <w:shd w:val="clear" w:color="auto" w:fill="FFC000"/>
          </w:tcPr>
          <w:p w14:paraId="33CC9770"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4ADA779B"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Moderate</w:t>
            </w:r>
          </w:p>
        </w:tc>
        <w:tc>
          <w:tcPr>
            <w:tcW w:w="1241" w:type="dxa"/>
            <w:shd w:val="clear" w:color="auto" w:fill="ED7D31" w:themeFill="accent2"/>
          </w:tcPr>
          <w:p w14:paraId="3A2B5FEF"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10</w:t>
            </w:r>
          </w:p>
          <w:p w14:paraId="2D0C1982" w14:textId="77777777" w:rsidR="009B6C3C" w:rsidRPr="004B301F" w:rsidRDefault="009B6C3C" w:rsidP="000747BF">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High</w:t>
            </w:r>
          </w:p>
        </w:tc>
        <w:tc>
          <w:tcPr>
            <w:tcW w:w="1247" w:type="dxa"/>
            <w:shd w:val="clear" w:color="auto" w:fill="C00000"/>
          </w:tcPr>
          <w:p w14:paraId="443B6738"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15</w:t>
            </w:r>
          </w:p>
          <w:p w14:paraId="35F3A4C3" w14:textId="77777777" w:rsidR="009B6C3C" w:rsidRPr="004B301F" w:rsidRDefault="009B6C3C" w:rsidP="000747BF">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Extreme</w:t>
            </w:r>
          </w:p>
        </w:tc>
        <w:tc>
          <w:tcPr>
            <w:tcW w:w="1223" w:type="dxa"/>
            <w:shd w:val="clear" w:color="auto" w:fill="C00000"/>
          </w:tcPr>
          <w:p w14:paraId="5F04A960"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20</w:t>
            </w:r>
          </w:p>
          <w:p w14:paraId="50E2AE3A"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c>
          <w:tcPr>
            <w:tcW w:w="1233" w:type="dxa"/>
            <w:shd w:val="clear" w:color="auto" w:fill="C00000"/>
          </w:tcPr>
          <w:p w14:paraId="2342C58F"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25</w:t>
            </w:r>
          </w:p>
          <w:p w14:paraId="53A1B44C"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9B6C3C" w:rsidRPr="004B301F" w14:paraId="058EF05A" w14:textId="77777777" w:rsidTr="000747BF">
        <w:trPr>
          <w:jc w:val="center"/>
        </w:trPr>
        <w:tc>
          <w:tcPr>
            <w:tcW w:w="586" w:type="dxa"/>
            <w:vMerge/>
          </w:tcPr>
          <w:p w14:paraId="65B774B8" w14:textId="77777777" w:rsidR="009B6C3C" w:rsidRPr="004B301F" w:rsidRDefault="009B6C3C" w:rsidP="000747BF">
            <w:pPr>
              <w:snapToGrid w:val="0"/>
              <w:spacing w:before="120" w:after="120"/>
              <w:rPr>
                <w:rFonts w:ascii="Arial" w:eastAsia="Arial" w:hAnsi="Arial" w:cs="Arial"/>
                <w:color w:val="000000"/>
                <w:sz w:val="22"/>
                <w:szCs w:val="22"/>
              </w:rPr>
            </w:pPr>
          </w:p>
        </w:tc>
        <w:tc>
          <w:tcPr>
            <w:tcW w:w="1282" w:type="dxa"/>
          </w:tcPr>
          <w:p w14:paraId="4A05B4F3"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57FB9CA7"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Major</w:t>
            </w:r>
          </w:p>
        </w:tc>
        <w:tc>
          <w:tcPr>
            <w:tcW w:w="1216" w:type="dxa"/>
            <w:shd w:val="clear" w:color="auto" w:fill="FFC000"/>
          </w:tcPr>
          <w:p w14:paraId="6AB58C5B"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51D66928"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1" w:type="dxa"/>
            <w:shd w:val="clear" w:color="auto" w:fill="ED7D31" w:themeFill="accent2"/>
          </w:tcPr>
          <w:p w14:paraId="298D052A"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8</w:t>
            </w:r>
          </w:p>
          <w:p w14:paraId="220BE9BC"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47" w:type="dxa"/>
            <w:shd w:val="clear" w:color="auto" w:fill="ED7D31" w:themeFill="accent2"/>
          </w:tcPr>
          <w:p w14:paraId="3E12A418"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12</w:t>
            </w:r>
          </w:p>
          <w:p w14:paraId="6C2DFB8A"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FFFFFF" w:themeColor="background1"/>
                <w:sz w:val="18"/>
                <w:szCs w:val="18"/>
              </w:rPr>
              <w:t>High</w:t>
            </w:r>
          </w:p>
        </w:tc>
        <w:tc>
          <w:tcPr>
            <w:tcW w:w="1223" w:type="dxa"/>
            <w:shd w:val="clear" w:color="auto" w:fill="C00000"/>
          </w:tcPr>
          <w:p w14:paraId="3B17E0A2"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16</w:t>
            </w:r>
          </w:p>
          <w:p w14:paraId="1E11784D"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c>
          <w:tcPr>
            <w:tcW w:w="1233" w:type="dxa"/>
            <w:shd w:val="clear" w:color="auto" w:fill="C00000"/>
          </w:tcPr>
          <w:p w14:paraId="1F40E676"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20</w:t>
            </w:r>
          </w:p>
          <w:p w14:paraId="17D5F118"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9B6C3C" w:rsidRPr="004B301F" w14:paraId="468BBAD6" w14:textId="77777777" w:rsidTr="000747BF">
        <w:trPr>
          <w:jc w:val="center"/>
        </w:trPr>
        <w:tc>
          <w:tcPr>
            <w:tcW w:w="586" w:type="dxa"/>
            <w:vMerge/>
          </w:tcPr>
          <w:p w14:paraId="57A75CE0" w14:textId="77777777" w:rsidR="009B6C3C" w:rsidRPr="004B301F" w:rsidRDefault="009B6C3C" w:rsidP="000747BF">
            <w:pPr>
              <w:snapToGrid w:val="0"/>
              <w:spacing w:before="120" w:after="120"/>
              <w:rPr>
                <w:rFonts w:ascii="Arial" w:eastAsia="Arial" w:hAnsi="Arial" w:cs="Arial"/>
                <w:color w:val="000000"/>
                <w:sz w:val="22"/>
                <w:szCs w:val="22"/>
              </w:rPr>
            </w:pPr>
          </w:p>
        </w:tc>
        <w:tc>
          <w:tcPr>
            <w:tcW w:w="1282" w:type="dxa"/>
          </w:tcPr>
          <w:p w14:paraId="4AA2CF59"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3</w:t>
            </w:r>
          </w:p>
          <w:p w14:paraId="62F9583B"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Moderate</w:t>
            </w:r>
          </w:p>
        </w:tc>
        <w:tc>
          <w:tcPr>
            <w:tcW w:w="1216" w:type="dxa"/>
            <w:shd w:val="clear" w:color="auto" w:fill="00B050"/>
          </w:tcPr>
          <w:p w14:paraId="12BAB38A"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3</w:t>
            </w:r>
          </w:p>
          <w:p w14:paraId="1F868263" w14:textId="77777777" w:rsidR="009B6C3C" w:rsidRPr="004B301F" w:rsidRDefault="009B6C3C" w:rsidP="000747BF">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Low</w:t>
            </w:r>
          </w:p>
        </w:tc>
        <w:tc>
          <w:tcPr>
            <w:tcW w:w="1241" w:type="dxa"/>
            <w:shd w:val="clear" w:color="auto" w:fill="FFC000"/>
          </w:tcPr>
          <w:p w14:paraId="0644CDDC"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189A25C0"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7" w:type="dxa"/>
            <w:shd w:val="clear" w:color="auto" w:fill="ED7D31" w:themeFill="accent2"/>
          </w:tcPr>
          <w:p w14:paraId="6CA6EC65"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9</w:t>
            </w:r>
          </w:p>
          <w:p w14:paraId="5AC7E0FE"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23" w:type="dxa"/>
            <w:shd w:val="clear" w:color="auto" w:fill="ED7D31" w:themeFill="accent2"/>
          </w:tcPr>
          <w:p w14:paraId="410F4551"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12</w:t>
            </w:r>
          </w:p>
          <w:p w14:paraId="01E3147D"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33" w:type="dxa"/>
            <w:shd w:val="clear" w:color="auto" w:fill="C00000"/>
          </w:tcPr>
          <w:p w14:paraId="7F95ADA3"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15</w:t>
            </w:r>
          </w:p>
          <w:p w14:paraId="2C334932"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9B6C3C" w:rsidRPr="004B301F" w14:paraId="7FB3EA74" w14:textId="77777777" w:rsidTr="000747BF">
        <w:trPr>
          <w:jc w:val="center"/>
        </w:trPr>
        <w:tc>
          <w:tcPr>
            <w:tcW w:w="586" w:type="dxa"/>
            <w:vMerge/>
          </w:tcPr>
          <w:p w14:paraId="798B7C01" w14:textId="77777777" w:rsidR="009B6C3C" w:rsidRPr="004B301F" w:rsidRDefault="009B6C3C" w:rsidP="000747BF">
            <w:pPr>
              <w:snapToGrid w:val="0"/>
              <w:spacing w:before="120" w:after="120"/>
              <w:rPr>
                <w:rFonts w:ascii="Arial" w:eastAsia="Arial" w:hAnsi="Arial" w:cs="Arial"/>
                <w:color w:val="000000"/>
                <w:sz w:val="22"/>
                <w:szCs w:val="22"/>
              </w:rPr>
            </w:pPr>
          </w:p>
        </w:tc>
        <w:tc>
          <w:tcPr>
            <w:tcW w:w="1282" w:type="dxa"/>
          </w:tcPr>
          <w:p w14:paraId="77213183"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2</w:t>
            </w:r>
          </w:p>
          <w:p w14:paraId="4F75783C"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Minor</w:t>
            </w:r>
          </w:p>
        </w:tc>
        <w:tc>
          <w:tcPr>
            <w:tcW w:w="1216" w:type="dxa"/>
            <w:shd w:val="clear" w:color="auto" w:fill="00B050"/>
          </w:tcPr>
          <w:p w14:paraId="68926332"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w:t>
            </w:r>
          </w:p>
          <w:p w14:paraId="52F4675B"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1" w:type="dxa"/>
            <w:shd w:val="clear" w:color="auto" w:fill="FFC000"/>
          </w:tcPr>
          <w:p w14:paraId="052DE102"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4C1DC020"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7" w:type="dxa"/>
            <w:shd w:val="clear" w:color="auto" w:fill="FFC000"/>
          </w:tcPr>
          <w:p w14:paraId="2C606085"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0863A071"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23" w:type="dxa"/>
            <w:shd w:val="clear" w:color="auto" w:fill="ED7D31" w:themeFill="accent2"/>
          </w:tcPr>
          <w:p w14:paraId="710EC585"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8</w:t>
            </w:r>
          </w:p>
          <w:p w14:paraId="5EBC818A"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33" w:type="dxa"/>
            <w:shd w:val="clear" w:color="auto" w:fill="ED7D31" w:themeFill="accent2"/>
          </w:tcPr>
          <w:p w14:paraId="00C27FA7"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10</w:t>
            </w:r>
          </w:p>
          <w:p w14:paraId="40A7C817"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r>
      <w:tr w:rsidR="009B6C3C" w:rsidRPr="004B301F" w14:paraId="2C0A8BE9" w14:textId="77777777" w:rsidTr="000747BF">
        <w:trPr>
          <w:jc w:val="center"/>
        </w:trPr>
        <w:tc>
          <w:tcPr>
            <w:tcW w:w="586" w:type="dxa"/>
            <w:vMerge/>
          </w:tcPr>
          <w:p w14:paraId="3436501D" w14:textId="77777777" w:rsidR="009B6C3C" w:rsidRPr="004B301F" w:rsidRDefault="009B6C3C" w:rsidP="000747BF">
            <w:pPr>
              <w:snapToGrid w:val="0"/>
              <w:spacing w:before="120" w:after="120"/>
              <w:rPr>
                <w:rFonts w:ascii="Arial" w:eastAsia="Arial" w:hAnsi="Arial" w:cs="Arial"/>
                <w:color w:val="000000"/>
                <w:sz w:val="22"/>
                <w:szCs w:val="22"/>
              </w:rPr>
            </w:pPr>
          </w:p>
        </w:tc>
        <w:tc>
          <w:tcPr>
            <w:tcW w:w="1282" w:type="dxa"/>
          </w:tcPr>
          <w:p w14:paraId="22AC38A3"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1</w:t>
            </w:r>
          </w:p>
          <w:p w14:paraId="44057F5C" w14:textId="77777777" w:rsidR="009B6C3C" w:rsidRPr="004B301F" w:rsidRDefault="009B6C3C" w:rsidP="000747BF">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Negligible</w:t>
            </w:r>
          </w:p>
        </w:tc>
        <w:tc>
          <w:tcPr>
            <w:tcW w:w="1216" w:type="dxa"/>
            <w:shd w:val="clear" w:color="auto" w:fill="00B050"/>
          </w:tcPr>
          <w:p w14:paraId="21F3C477"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w:t>
            </w:r>
          </w:p>
          <w:p w14:paraId="1FC4CD1E"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1" w:type="dxa"/>
            <w:shd w:val="clear" w:color="auto" w:fill="00B050"/>
          </w:tcPr>
          <w:p w14:paraId="5BFDC11A"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w:t>
            </w:r>
          </w:p>
          <w:p w14:paraId="30E5EE0B"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7" w:type="dxa"/>
            <w:shd w:val="clear" w:color="auto" w:fill="00B050"/>
          </w:tcPr>
          <w:p w14:paraId="7FE9EF8A"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3</w:t>
            </w:r>
          </w:p>
          <w:p w14:paraId="4C976F47" w14:textId="77777777" w:rsidR="009B6C3C" w:rsidRPr="004B301F" w:rsidRDefault="009B6C3C" w:rsidP="000747BF">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23" w:type="dxa"/>
            <w:shd w:val="clear" w:color="auto" w:fill="FFC000"/>
          </w:tcPr>
          <w:p w14:paraId="6894D13B"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302BA77D"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33" w:type="dxa"/>
            <w:shd w:val="clear" w:color="auto" w:fill="FFC000"/>
          </w:tcPr>
          <w:p w14:paraId="15C54533"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4BFC6063" w14:textId="77777777" w:rsidR="009B6C3C" w:rsidRPr="004B301F" w:rsidRDefault="009B6C3C" w:rsidP="000747BF">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r>
    </w:tbl>
    <w:p w14:paraId="54EE2DE1" w14:textId="14123C90" w:rsidR="00AD2BEF" w:rsidRDefault="00AD2BEF" w:rsidP="003C5EA7">
      <w:pPr>
        <w:rPr>
          <w:lang w:eastAsia="en-US"/>
        </w:rPr>
      </w:pPr>
    </w:p>
    <w:p w14:paraId="174887A8" w14:textId="13D7622C" w:rsidR="00C46D4E" w:rsidRDefault="00AD2BEF">
      <w:pPr>
        <w:rPr>
          <w:lang w:eastAsia="en-US"/>
        </w:rPr>
      </w:pPr>
      <w:r>
        <w:rPr>
          <w:lang w:eastAsia="en-US"/>
        </w:rPr>
        <w:br w:type="page"/>
      </w:r>
    </w:p>
    <w:tbl>
      <w:tblPr>
        <w:tblW w:w="13391" w:type="dxa"/>
        <w:tblLook w:val="04A0" w:firstRow="1" w:lastRow="0" w:firstColumn="1" w:lastColumn="0" w:noHBand="0" w:noVBand="1"/>
      </w:tblPr>
      <w:tblGrid>
        <w:gridCol w:w="2705"/>
        <w:gridCol w:w="977"/>
        <w:gridCol w:w="1553"/>
        <w:gridCol w:w="1276"/>
        <w:gridCol w:w="1134"/>
        <w:gridCol w:w="2268"/>
        <w:gridCol w:w="2025"/>
        <w:gridCol w:w="1453"/>
      </w:tblGrid>
      <w:tr w:rsidR="00C46D4E" w14:paraId="09B23685" w14:textId="77777777" w:rsidTr="001E08D0">
        <w:trPr>
          <w:trHeight w:val="315"/>
        </w:trPr>
        <w:tc>
          <w:tcPr>
            <w:tcW w:w="13391" w:type="dxa"/>
            <w:gridSpan w:val="8"/>
            <w:tcBorders>
              <w:top w:val="nil"/>
              <w:left w:val="single" w:sz="8" w:space="0" w:color="auto"/>
              <w:bottom w:val="nil"/>
              <w:right w:val="nil"/>
            </w:tcBorders>
            <w:shd w:val="clear" w:color="000000" w:fill="B8CCE4"/>
            <w:noWrap/>
            <w:vAlign w:val="bottom"/>
            <w:hideMark/>
          </w:tcPr>
          <w:p w14:paraId="1DF6373F" w14:textId="77777777" w:rsidR="00C46D4E" w:rsidRPr="001E08D0" w:rsidRDefault="00C46D4E">
            <w:pPr>
              <w:jc w:val="center"/>
              <w:rPr>
                <w:rFonts w:ascii="Calibri" w:hAnsi="Calibri" w:cs="Calibri"/>
                <w:b/>
                <w:bCs/>
                <w:color w:val="000000"/>
                <w:sz w:val="40"/>
                <w:szCs w:val="40"/>
                <w:u w:val="single"/>
              </w:rPr>
            </w:pPr>
            <w:r w:rsidRPr="001E08D0">
              <w:rPr>
                <w:rFonts w:ascii="Calibri" w:hAnsi="Calibri" w:cs="Calibri"/>
                <w:b/>
                <w:bCs/>
                <w:color w:val="000000"/>
                <w:sz w:val="40"/>
                <w:szCs w:val="40"/>
                <w:u w:val="single"/>
              </w:rPr>
              <w:lastRenderedPageBreak/>
              <w:t>Security Risk Assessment</w:t>
            </w:r>
          </w:p>
        </w:tc>
      </w:tr>
      <w:tr w:rsidR="00C46D4E" w14:paraId="65507FC4" w14:textId="77777777" w:rsidTr="001E08D0">
        <w:trPr>
          <w:trHeight w:val="315"/>
        </w:trPr>
        <w:tc>
          <w:tcPr>
            <w:tcW w:w="2705" w:type="dxa"/>
            <w:tcBorders>
              <w:top w:val="nil"/>
              <w:left w:val="nil"/>
              <w:bottom w:val="nil"/>
              <w:right w:val="nil"/>
            </w:tcBorders>
            <w:shd w:val="clear" w:color="auto" w:fill="auto"/>
            <w:noWrap/>
            <w:vAlign w:val="bottom"/>
            <w:hideMark/>
          </w:tcPr>
          <w:p w14:paraId="14E23C80" w14:textId="77777777" w:rsidR="00C46D4E" w:rsidRDefault="00C46D4E">
            <w:pPr>
              <w:jc w:val="center"/>
              <w:rPr>
                <w:rFonts w:ascii="Calibri" w:hAnsi="Calibri" w:cs="Calibri"/>
                <w:b/>
                <w:bCs/>
                <w:color w:val="000000"/>
                <w:u w:val="single"/>
              </w:rPr>
            </w:pPr>
          </w:p>
        </w:tc>
        <w:tc>
          <w:tcPr>
            <w:tcW w:w="977" w:type="dxa"/>
            <w:tcBorders>
              <w:top w:val="nil"/>
              <w:left w:val="nil"/>
              <w:bottom w:val="nil"/>
              <w:right w:val="nil"/>
            </w:tcBorders>
            <w:shd w:val="clear" w:color="auto" w:fill="auto"/>
            <w:noWrap/>
            <w:vAlign w:val="bottom"/>
            <w:hideMark/>
          </w:tcPr>
          <w:p w14:paraId="4637A61C" w14:textId="77777777" w:rsidR="00C46D4E" w:rsidRDefault="00C46D4E">
            <w:pPr>
              <w:rPr>
                <w:sz w:val="20"/>
                <w:szCs w:val="20"/>
              </w:rPr>
            </w:pPr>
          </w:p>
        </w:tc>
        <w:tc>
          <w:tcPr>
            <w:tcW w:w="1553" w:type="dxa"/>
            <w:tcBorders>
              <w:top w:val="nil"/>
              <w:left w:val="nil"/>
              <w:bottom w:val="nil"/>
              <w:right w:val="nil"/>
            </w:tcBorders>
            <w:shd w:val="clear" w:color="auto" w:fill="auto"/>
            <w:noWrap/>
            <w:vAlign w:val="bottom"/>
            <w:hideMark/>
          </w:tcPr>
          <w:p w14:paraId="5FEC4F12" w14:textId="77777777" w:rsidR="00C46D4E" w:rsidRDefault="00C46D4E">
            <w:pPr>
              <w:rPr>
                <w:sz w:val="20"/>
                <w:szCs w:val="20"/>
              </w:rPr>
            </w:pPr>
          </w:p>
        </w:tc>
        <w:tc>
          <w:tcPr>
            <w:tcW w:w="1276" w:type="dxa"/>
            <w:tcBorders>
              <w:top w:val="nil"/>
              <w:left w:val="nil"/>
              <w:bottom w:val="nil"/>
              <w:right w:val="nil"/>
            </w:tcBorders>
            <w:shd w:val="clear" w:color="auto" w:fill="auto"/>
            <w:noWrap/>
            <w:vAlign w:val="bottom"/>
            <w:hideMark/>
          </w:tcPr>
          <w:p w14:paraId="07A249A6" w14:textId="77777777" w:rsidR="00C46D4E" w:rsidRPr="001E08D0" w:rsidRDefault="00C46D4E">
            <w:pPr>
              <w:rPr>
                <w:sz w:val="40"/>
                <w:szCs w:val="40"/>
              </w:rPr>
            </w:pPr>
          </w:p>
        </w:tc>
        <w:tc>
          <w:tcPr>
            <w:tcW w:w="1134" w:type="dxa"/>
            <w:tcBorders>
              <w:top w:val="nil"/>
              <w:left w:val="nil"/>
              <w:bottom w:val="nil"/>
              <w:right w:val="nil"/>
            </w:tcBorders>
            <w:shd w:val="clear" w:color="auto" w:fill="auto"/>
            <w:noWrap/>
            <w:vAlign w:val="bottom"/>
            <w:hideMark/>
          </w:tcPr>
          <w:p w14:paraId="77F00C30" w14:textId="77777777" w:rsidR="00C46D4E" w:rsidRPr="001E08D0" w:rsidRDefault="00C46D4E">
            <w:pPr>
              <w:rPr>
                <w:sz w:val="40"/>
                <w:szCs w:val="40"/>
              </w:rPr>
            </w:pPr>
          </w:p>
        </w:tc>
        <w:tc>
          <w:tcPr>
            <w:tcW w:w="2268" w:type="dxa"/>
            <w:tcBorders>
              <w:top w:val="nil"/>
              <w:left w:val="nil"/>
              <w:bottom w:val="nil"/>
              <w:right w:val="nil"/>
            </w:tcBorders>
            <w:shd w:val="clear" w:color="auto" w:fill="auto"/>
            <w:noWrap/>
            <w:vAlign w:val="bottom"/>
            <w:hideMark/>
          </w:tcPr>
          <w:p w14:paraId="4F10980E"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4AA62C6C"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6403152E" w14:textId="77777777" w:rsidR="00C46D4E" w:rsidRDefault="00C46D4E">
            <w:pPr>
              <w:rPr>
                <w:sz w:val="20"/>
                <w:szCs w:val="20"/>
              </w:rPr>
            </w:pPr>
          </w:p>
        </w:tc>
      </w:tr>
      <w:tr w:rsidR="001E08D0" w14:paraId="496CBCF5" w14:textId="77777777" w:rsidTr="001E08D0">
        <w:trPr>
          <w:trHeight w:val="315"/>
        </w:trPr>
        <w:tc>
          <w:tcPr>
            <w:tcW w:w="2705"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14:paraId="5C427E48" w14:textId="77777777" w:rsidR="00C46D4E" w:rsidRDefault="00C46D4E">
            <w:pPr>
              <w:rPr>
                <w:rFonts w:ascii="Calibri" w:hAnsi="Calibri" w:cs="Calibri"/>
                <w:b/>
                <w:bCs/>
                <w:color w:val="000000"/>
              </w:rPr>
            </w:pPr>
            <w:r>
              <w:rPr>
                <w:rFonts w:ascii="Calibri" w:hAnsi="Calibri" w:cs="Calibri"/>
                <w:b/>
                <w:bCs/>
                <w:color w:val="000000"/>
              </w:rPr>
              <w:t>Address</w:t>
            </w:r>
          </w:p>
        </w:tc>
        <w:tc>
          <w:tcPr>
            <w:tcW w:w="977" w:type="dxa"/>
            <w:tcBorders>
              <w:top w:val="single" w:sz="8" w:space="0" w:color="auto"/>
              <w:left w:val="nil"/>
              <w:bottom w:val="single" w:sz="4" w:space="0" w:color="auto"/>
              <w:right w:val="nil"/>
            </w:tcBorders>
            <w:shd w:val="clear" w:color="000000" w:fill="B8CCE4"/>
            <w:noWrap/>
            <w:vAlign w:val="bottom"/>
            <w:hideMark/>
          </w:tcPr>
          <w:p w14:paraId="7DF38890" w14:textId="77777777" w:rsidR="00C46D4E" w:rsidRDefault="00C46D4E">
            <w:pPr>
              <w:rPr>
                <w:rFonts w:ascii="Calibri" w:hAnsi="Calibri" w:cs="Calibri"/>
                <w:b/>
                <w:bCs/>
                <w:color w:val="000000"/>
              </w:rPr>
            </w:pPr>
            <w:r>
              <w:rPr>
                <w:rFonts w:ascii="Calibri" w:hAnsi="Calibri" w:cs="Calibri"/>
                <w:b/>
                <w:bCs/>
                <w:color w:val="000000"/>
              </w:rPr>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AF88C" w14:textId="0390735B" w:rsidR="00C46D4E" w:rsidRDefault="00C46D4E">
            <w:pPr>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ADCCA1"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0990180F" w14:textId="77777777" w:rsidR="00C46D4E" w:rsidRDefault="00C46D4E">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77F79A36"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70E4149B"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78F77C69" w14:textId="77777777" w:rsidR="00C46D4E" w:rsidRDefault="00C46D4E">
            <w:pPr>
              <w:rPr>
                <w:sz w:val="20"/>
                <w:szCs w:val="20"/>
              </w:rPr>
            </w:pPr>
          </w:p>
        </w:tc>
      </w:tr>
      <w:tr w:rsidR="001E08D0" w14:paraId="16154E2F" w14:textId="77777777" w:rsidTr="001E08D0">
        <w:trPr>
          <w:trHeight w:val="315"/>
        </w:trPr>
        <w:tc>
          <w:tcPr>
            <w:tcW w:w="2705" w:type="dxa"/>
            <w:tcBorders>
              <w:top w:val="nil"/>
              <w:left w:val="single" w:sz="8" w:space="0" w:color="auto"/>
              <w:bottom w:val="single" w:sz="4" w:space="0" w:color="auto"/>
              <w:right w:val="single" w:sz="8" w:space="0" w:color="auto"/>
            </w:tcBorders>
            <w:shd w:val="clear" w:color="000000" w:fill="B8CCE4"/>
            <w:noWrap/>
            <w:vAlign w:val="bottom"/>
            <w:hideMark/>
          </w:tcPr>
          <w:p w14:paraId="6B99E3BC" w14:textId="77777777" w:rsidR="00C46D4E" w:rsidRDefault="00C46D4E">
            <w:pPr>
              <w:rPr>
                <w:rFonts w:ascii="Calibri" w:hAnsi="Calibri" w:cs="Calibri"/>
                <w:b/>
                <w:bCs/>
                <w:color w:val="000000"/>
              </w:rPr>
            </w:pPr>
            <w:r>
              <w:rPr>
                <w:rFonts w:ascii="Calibri" w:hAnsi="Calibri" w:cs="Calibri"/>
                <w:b/>
                <w:bCs/>
                <w:color w:val="000000"/>
              </w:rPr>
              <w:t>H&amp;S Responsible Partner</w:t>
            </w:r>
          </w:p>
        </w:tc>
        <w:tc>
          <w:tcPr>
            <w:tcW w:w="977" w:type="dxa"/>
            <w:tcBorders>
              <w:top w:val="nil"/>
              <w:left w:val="nil"/>
              <w:bottom w:val="single" w:sz="4" w:space="0" w:color="auto"/>
              <w:right w:val="nil"/>
            </w:tcBorders>
            <w:shd w:val="clear" w:color="000000" w:fill="B8CCE4"/>
            <w:noWrap/>
            <w:vAlign w:val="bottom"/>
            <w:hideMark/>
          </w:tcPr>
          <w:p w14:paraId="09C2903F" w14:textId="77777777" w:rsidR="00C46D4E" w:rsidRDefault="00C46D4E">
            <w:pPr>
              <w:rPr>
                <w:rFonts w:ascii="Calibri" w:hAnsi="Calibri" w:cs="Calibri"/>
                <w:b/>
                <w:bCs/>
                <w:color w:val="000000"/>
              </w:rPr>
            </w:pPr>
            <w:r>
              <w:rPr>
                <w:rFonts w:ascii="Calibri" w:hAnsi="Calibri" w:cs="Calibri"/>
                <w:b/>
                <w:bCs/>
                <w:color w:val="000000"/>
              </w:rPr>
              <w:t> </w:t>
            </w:r>
          </w:p>
        </w:tc>
        <w:tc>
          <w:tcPr>
            <w:tcW w:w="1553" w:type="dxa"/>
            <w:tcBorders>
              <w:top w:val="nil"/>
              <w:left w:val="single" w:sz="4" w:space="0" w:color="auto"/>
              <w:bottom w:val="single" w:sz="4" w:space="0" w:color="auto"/>
              <w:right w:val="single" w:sz="4" w:space="0" w:color="auto"/>
            </w:tcBorders>
            <w:shd w:val="clear" w:color="auto" w:fill="auto"/>
            <w:noWrap/>
            <w:vAlign w:val="bottom"/>
            <w:hideMark/>
          </w:tcPr>
          <w:p w14:paraId="08247890" w14:textId="57A60A0D" w:rsidR="00C46D4E" w:rsidRDefault="00C46D4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noWrap/>
            <w:vAlign w:val="bottom"/>
            <w:hideMark/>
          </w:tcPr>
          <w:p w14:paraId="7A31DE36"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6626BCC5" w14:textId="77777777" w:rsidR="00C46D4E" w:rsidRDefault="00C46D4E">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7724B4D8"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563AB628"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256B07C1" w14:textId="77777777" w:rsidR="00C46D4E" w:rsidRDefault="00C46D4E">
            <w:pPr>
              <w:rPr>
                <w:sz w:val="20"/>
                <w:szCs w:val="20"/>
              </w:rPr>
            </w:pPr>
          </w:p>
        </w:tc>
      </w:tr>
      <w:tr w:rsidR="001E08D0" w14:paraId="754F2E60" w14:textId="77777777" w:rsidTr="001E08D0">
        <w:trPr>
          <w:trHeight w:val="315"/>
        </w:trPr>
        <w:tc>
          <w:tcPr>
            <w:tcW w:w="2705" w:type="dxa"/>
            <w:tcBorders>
              <w:top w:val="nil"/>
              <w:left w:val="single" w:sz="8" w:space="0" w:color="auto"/>
              <w:bottom w:val="single" w:sz="4" w:space="0" w:color="auto"/>
              <w:right w:val="single" w:sz="8" w:space="0" w:color="auto"/>
            </w:tcBorders>
            <w:shd w:val="clear" w:color="000000" w:fill="B8CCE4"/>
            <w:noWrap/>
            <w:vAlign w:val="bottom"/>
            <w:hideMark/>
          </w:tcPr>
          <w:p w14:paraId="4A651719" w14:textId="77777777" w:rsidR="00C46D4E" w:rsidRDefault="00C46D4E">
            <w:pPr>
              <w:rPr>
                <w:rFonts w:ascii="Calibri" w:hAnsi="Calibri" w:cs="Calibri"/>
                <w:b/>
                <w:bCs/>
                <w:color w:val="000000"/>
              </w:rPr>
            </w:pPr>
            <w:r>
              <w:rPr>
                <w:rFonts w:ascii="Calibri" w:hAnsi="Calibri" w:cs="Calibri"/>
                <w:b/>
                <w:bCs/>
                <w:color w:val="000000"/>
              </w:rPr>
              <w:t>H&amp;S Lead</w:t>
            </w:r>
          </w:p>
        </w:tc>
        <w:tc>
          <w:tcPr>
            <w:tcW w:w="977" w:type="dxa"/>
            <w:tcBorders>
              <w:top w:val="nil"/>
              <w:left w:val="nil"/>
              <w:bottom w:val="single" w:sz="4" w:space="0" w:color="auto"/>
              <w:right w:val="nil"/>
            </w:tcBorders>
            <w:shd w:val="clear" w:color="000000" w:fill="B8CCE4"/>
            <w:noWrap/>
            <w:vAlign w:val="bottom"/>
            <w:hideMark/>
          </w:tcPr>
          <w:p w14:paraId="2333F280" w14:textId="77777777" w:rsidR="00C46D4E" w:rsidRDefault="00C46D4E">
            <w:pPr>
              <w:rPr>
                <w:rFonts w:ascii="Calibri" w:hAnsi="Calibri" w:cs="Calibri"/>
                <w:b/>
                <w:bCs/>
                <w:color w:val="000000"/>
              </w:rPr>
            </w:pPr>
            <w:r>
              <w:rPr>
                <w:rFonts w:ascii="Calibri" w:hAnsi="Calibri" w:cs="Calibri"/>
                <w:b/>
                <w:bCs/>
                <w:color w:val="000000"/>
              </w:rPr>
              <w:t> </w:t>
            </w:r>
          </w:p>
        </w:tc>
        <w:tc>
          <w:tcPr>
            <w:tcW w:w="1553" w:type="dxa"/>
            <w:tcBorders>
              <w:top w:val="nil"/>
              <w:left w:val="single" w:sz="4" w:space="0" w:color="auto"/>
              <w:bottom w:val="single" w:sz="4" w:space="0" w:color="auto"/>
              <w:right w:val="single" w:sz="4" w:space="0" w:color="auto"/>
            </w:tcBorders>
            <w:shd w:val="clear" w:color="auto" w:fill="auto"/>
            <w:noWrap/>
            <w:vAlign w:val="bottom"/>
            <w:hideMark/>
          </w:tcPr>
          <w:p w14:paraId="1AEAD8DE" w14:textId="77777777" w:rsidR="00C46D4E" w:rsidRDefault="00C46D4E">
            <w:pPr>
              <w:rPr>
                <w:rFonts w:ascii="Calibri" w:hAnsi="Calibri" w:cs="Calibri"/>
                <w:color w:val="000000"/>
              </w:rPr>
            </w:pPr>
            <w:r>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8E7140"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799B6B5B" w14:textId="77777777" w:rsidR="00C46D4E" w:rsidRDefault="00C46D4E">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5A726A5C"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72671F44"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7927575B" w14:textId="77777777" w:rsidR="00C46D4E" w:rsidRDefault="00C46D4E">
            <w:pPr>
              <w:rPr>
                <w:sz w:val="20"/>
                <w:szCs w:val="20"/>
              </w:rPr>
            </w:pPr>
          </w:p>
        </w:tc>
      </w:tr>
      <w:tr w:rsidR="001E08D0" w14:paraId="7E6A0DF0" w14:textId="77777777" w:rsidTr="001E08D0">
        <w:trPr>
          <w:trHeight w:val="315"/>
        </w:trPr>
        <w:tc>
          <w:tcPr>
            <w:tcW w:w="2705" w:type="dxa"/>
            <w:tcBorders>
              <w:top w:val="nil"/>
              <w:left w:val="single" w:sz="8" w:space="0" w:color="auto"/>
              <w:bottom w:val="single" w:sz="4" w:space="0" w:color="auto"/>
              <w:right w:val="single" w:sz="8" w:space="0" w:color="auto"/>
            </w:tcBorders>
            <w:shd w:val="clear" w:color="000000" w:fill="B8CCE4"/>
            <w:noWrap/>
            <w:vAlign w:val="bottom"/>
            <w:hideMark/>
          </w:tcPr>
          <w:p w14:paraId="79B2FD80" w14:textId="77777777" w:rsidR="00C46D4E" w:rsidRDefault="00C46D4E">
            <w:pPr>
              <w:rPr>
                <w:rFonts w:ascii="Calibri" w:hAnsi="Calibri" w:cs="Calibri"/>
                <w:b/>
                <w:bCs/>
                <w:color w:val="000000"/>
              </w:rPr>
            </w:pPr>
            <w:r>
              <w:rPr>
                <w:rFonts w:ascii="Calibri" w:hAnsi="Calibri" w:cs="Calibri"/>
                <w:b/>
                <w:bCs/>
                <w:color w:val="000000"/>
              </w:rPr>
              <w:t>Date</w:t>
            </w:r>
          </w:p>
        </w:tc>
        <w:tc>
          <w:tcPr>
            <w:tcW w:w="977" w:type="dxa"/>
            <w:tcBorders>
              <w:top w:val="nil"/>
              <w:left w:val="nil"/>
              <w:bottom w:val="single" w:sz="4" w:space="0" w:color="auto"/>
              <w:right w:val="nil"/>
            </w:tcBorders>
            <w:shd w:val="clear" w:color="000000" w:fill="B8CCE4"/>
            <w:noWrap/>
            <w:vAlign w:val="bottom"/>
            <w:hideMark/>
          </w:tcPr>
          <w:p w14:paraId="62B4159A" w14:textId="77777777" w:rsidR="00C46D4E" w:rsidRDefault="00C46D4E">
            <w:pPr>
              <w:rPr>
                <w:rFonts w:ascii="Calibri" w:hAnsi="Calibri" w:cs="Calibri"/>
                <w:b/>
                <w:bCs/>
                <w:color w:val="000000"/>
              </w:rPr>
            </w:pPr>
            <w:r>
              <w:rPr>
                <w:rFonts w:ascii="Calibri" w:hAnsi="Calibri" w:cs="Calibri"/>
                <w:b/>
                <w:bCs/>
                <w:color w:val="000000"/>
              </w:rPr>
              <w:t> </w:t>
            </w:r>
          </w:p>
        </w:tc>
        <w:tc>
          <w:tcPr>
            <w:tcW w:w="1553" w:type="dxa"/>
            <w:tcBorders>
              <w:top w:val="nil"/>
              <w:left w:val="single" w:sz="4" w:space="0" w:color="auto"/>
              <w:bottom w:val="single" w:sz="4" w:space="0" w:color="auto"/>
              <w:right w:val="single" w:sz="4" w:space="0" w:color="auto"/>
            </w:tcBorders>
            <w:shd w:val="clear" w:color="auto" w:fill="auto"/>
            <w:noWrap/>
            <w:vAlign w:val="bottom"/>
            <w:hideMark/>
          </w:tcPr>
          <w:p w14:paraId="31ADA9C2" w14:textId="17DC8412" w:rsidR="00C46D4E" w:rsidRDefault="00C46D4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noWrap/>
            <w:vAlign w:val="bottom"/>
            <w:hideMark/>
          </w:tcPr>
          <w:p w14:paraId="6E565822"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017FF655" w14:textId="77777777" w:rsidR="00C46D4E" w:rsidRDefault="00C46D4E">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2519D699"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6B4A7C81"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23974CCD" w14:textId="77777777" w:rsidR="00C46D4E" w:rsidRDefault="00C46D4E">
            <w:pPr>
              <w:rPr>
                <w:sz w:val="20"/>
                <w:szCs w:val="20"/>
              </w:rPr>
            </w:pPr>
          </w:p>
        </w:tc>
      </w:tr>
      <w:tr w:rsidR="001E08D0" w14:paraId="0301E45D" w14:textId="77777777" w:rsidTr="001E08D0">
        <w:trPr>
          <w:trHeight w:val="330"/>
        </w:trPr>
        <w:tc>
          <w:tcPr>
            <w:tcW w:w="2705" w:type="dxa"/>
            <w:tcBorders>
              <w:top w:val="nil"/>
              <w:left w:val="single" w:sz="8" w:space="0" w:color="auto"/>
              <w:bottom w:val="single" w:sz="8" w:space="0" w:color="auto"/>
              <w:right w:val="single" w:sz="8" w:space="0" w:color="auto"/>
            </w:tcBorders>
            <w:shd w:val="clear" w:color="000000" w:fill="B8CCE4"/>
            <w:noWrap/>
            <w:vAlign w:val="bottom"/>
            <w:hideMark/>
          </w:tcPr>
          <w:p w14:paraId="45A5BC9A" w14:textId="77777777" w:rsidR="00C46D4E" w:rsidRDefault="00C46D4E">
            <w:pPr>
              <w:rPr>
                <w:rFonts w:ascii="Calibri" w:hAnsi="Calibri" w:cs="Calibri"/>
                <w:b/>
                <w:bCs/>
                <w:color w:val="000000"/>
              </w:rPr>
            </w:pPr>
            <w:r>
              <w:rPr>
                <w:rFonts w:ascii="Calibri" w:hAnsi="Calibri" w:cs="Calibri"/>
                <w:b/>
                <w:bCs/>
                <w:color w:val="000000"/>
              </w:rPr>
              <w:t>Assessors</w:t>
            </w:r>
          </w:p>
        </w:tc>
        <w:tc>
          <w:tcPr>
            <w:tcW w:w="977" w:type="dxa"/>
            <w:tcBorders>
              <w:top w:val="nil"/>
              <w:left w:val="nil"/>
              <w:bottom w:val="nil"/>
              <w:right w:val="nil"/>
            </w:tcBorders>
            <w:shd w:val="clear" w:color="000000" w:fill="B8CCE4"/>
            <w:noWrap/>
            <w:vAlign w:val="bottom"/>
            <w:hideMark/>
          </w:tcPr>
          <w:p w14:paraId="02414913" w14:textId="77777777" w:rsidR="00C46D4E" w:rsidRDefault="00C46D4E">
            <w:pPr>
              <w:rPr>
                <w:rFonts w:ascii="Calibri" w:hAnsi="Calibri" w:cs="Calibri"/>
                <w:b/>
                <w:bCs/>
                <w:color w:val="000000"/>
              </w:rPr>
            </w:pPr>
            <w:r>
              <w:rPr>
                <w:rFonts w:ascii="Calibri" w:hAnsi="Calibri" w:cs="Calibri"/>
                <w:b/>
                <w:bCs/>
                <w:color w:val="000000"/>
              </w:rPr>
              <w:t> </w:t>
            </w:r>
          </w:p>
        </w:tc>
        <w:tc>
          <w:tcPr>
            <w:tcW w:w="1553" w:type="dxa"/>
            <w:tcBorders>
              <w:top w:val="nil"/>
              <w:left w:val="single" w:sz="4" w:space="0" w:color="auto"/>
              <w:bottom w:val="single" w:sz="4" w:space="0" w:color="auto"/>
              <w:right w:val="single" w:sz="4" w:space="0" w:color="auto"/>
            </w:tcBorders>
            <w:shd w:val="clear" w:color="auto" w:fill="auto"/>
            <w:noWrap/>
            <w:vAlign w:val="bottom"/>
            <w:hideMark/>
          </w:tcPr>
          <w:p w14:paraId="1D9D0B50" w14:textId="01C356DF" w:rsidR="00C46D4E" w:rsidRDefault="00C46D4E">
            <w:pPr>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auto"/>
            <w:noWrap/>
            <w:vAlign w:val="bottom"/>
            <w:hideMark/>
          </w:tcPr>
          <w:p w14:paraId="2CC7B264"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nil"/>
              <w:right w:val="nil"/>
            </w:tcBorders>
            <w:shd w:val="clear" w:color="auto" w:fill="auto"/>
            <w:noWrap/>
            <w:vAlign w:val="bottom"/>
            <w:hideMark/>
          </w:tcPr>
          <w:p w14:paraId="041364E6" w14:textId="77777777" w:rsidR="00C46D4E" w:rsidRDefault="00C46D4E">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7712725D"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19BA5D70"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1D9F4AB6" w14:textId="77777777" w:rsidR="00C46D4E" w:rsidRDefault="00C46D4E">
            <w:pPr>
              <w:rPr>
                <w:sz w:val="20"/>
                <w:szCs w:val="20"/>
              </w:rPr>
            </w:pPr>
          </w:p>
        </w:tc>
      </w:tr>
      <w:tr w:rsidR="00C46D4E" w14:paraId="325C7117" w14:textId="77777777" w:rsidTr="001E08D0">
        <w:trPr>
          <w:trHeight w:val="300"/>
        </w:trPr>
        <w:tc>
          <w:tcPr>
            <w:tcW w:w="2705" w:type="dxa"/>
            <w:tcBorders>
              <w:top w:val="nil"/>
              <w:left w:val="nil"/>
              <w:bottom w:val="nil"/>
              <w:right w:val="nil"/>
            </w:tcBorders>
            <w:shd w:val="clear" w:color="auto" w:fill="auto"/>
            <w:noWrap/>
            <w:vAlign w:val="bottom"/>
            <w:hideMark/>
          </w:tcPr>
          <w:p w14:paraId="7AA278C2" w14:textId="77777777" w:rsidR="00C46D4E" w:rsidRDefault="00C46D4E">
            <w:pPr>
              <w:rPr>
                <w:sz w:val="20"/>
                <w:szCs w:val="20"/>
              </w:rPr>
            </w:pPr>
          </w:p>
        </w:tc>
        <w:tc>
          <w:tcPr>
            <w:tcW w:w="977" w:type="dxa"/>
            <w:tcBorders>
              <w:top w:val="nil"/>
              <w:left w:val="nil"/>
              <w:bottom w:val="nil"/>
              <w:right w:val="nil"/>
            </w:tcBorders>
            <w:shd w:val="clear" w:color="auto" w:fill="auto"/>
            <w:noWrap/>
            <w:vAlign w:val="bottom"/>
            <w:hideMark/>
          </w:tcPr>
          <w:p w14:paraId="45FF946D" w14:textId="77777777" w:rsidR="00C46D4E" w:rsidRDefault="00C46D4E">
            <w:pPr>
              <w:rPr>
                <w:sz w:val="20"/>
                <w:szCs w:val="20"/>
              </w:rPr>
            </w:pPr>
          </w:p>
        </w:tc>
        <w:tc>
          <w:tcPr>
            <w:tcW w:w="1553" w:type="dxa"/>
            <w:tcBorders>
              <w:top w:val="nil"/>
              <w:left w:val="single" w:sz="8" w:space="0" w:color="auto"/>
              <w:bottom w:val="nil"/>
              <w:right w:val="single" w:sz="8" w:space="0" w:color="auto"/>
            </w:tcBorders>
            <w:shd w:val="clear" w:color="auto" w:fill="auto"/>
            <w:noWrap/>
            <w:vAlign w:val="bottom"/>
            <w:hideMark/>
          </w:tcPr>
          <w:p w14:paraId="78EE045E"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276" w:type="dxa"/>
            <w:tcBorders>
              <w:top w:val="nil"/>
              <w:left w:val="nil"/>
              <w:bottom w:val="nil"/>
              <w:right w:val="nil"/>
            </w:tcBorders>
            <w:shd w:val="clear" w:color="auto" w:fill="auto"/>
            <w:noWrap/>
            <w:vAlign w:val="bottom"/>
            <w:hideMark/>
          </w:tcPr>
          <w:p w14:paraId="5E2A8421" w14:textId="77777777" w:rsidR="00C46D4E" w:rsidRDefault="00C46D4E">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14:paraId="201BDB1A" w14:textId="77777777" w:rsidR="00C46D4E" w:rsidRDefault="00C46D4E">
            <w:pPr>
              <w:rPr>
                <w:sz w:val="20"/>
                <w:szCs w:val="20"/>
              </w:rPr>
            </w:pPr>
          </w:p>
        </w:tc>
        <w:tc>
          <w:tcPr>
            <w:tcW w:w="2268" w:type="dxa"/>
            <w:tcBorders>
              <w:top w:val="nil"/>
              <w:left w:val="nil"/>
              <w:bottom w:val="nil"/>
              <w:right w:val="nil"/>
            </w:tcBorders>
            <w:shd w:val="clear" w:color="auto" w:fill="auto"/>
            <w:noWrap/>
            <w:vAlign w:val="bottom"/>
            <w:hideMark/>
          </w:tcPr>
          <w:p w14:paraId="67B14A9C"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17883E88"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60D3A48C" w14:textId="77777777" w:rsidR="00C46D4E" w:rsidRDefault="00C46D4E">
            <w:pPr>
              <w:rPr>
                <w:sz w:val="20"/>
                <w:szCs w:val="20"/>
              </w:rPr>
            </w:pPr>
          </w:p>
        </w:tc>
      </w:tr>
      <w:tr w:rsidR="00C46D4E" w14:paraId="34823153" w14:textId="77777777" w:rsidTr="001E08D0">
        <w:trPr>
          <w:trHeight w:val="1200"/>
        </w:trPr>
        <w:tc>
          <w:tcPr>
            <w:tcW w:w="270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F6B5E38"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SOURCE OF RISK</w:t>
            </w:r>
          </w:p>
        </w:tc>
        <w:tc>
          <w:tcPr>
            <w:tcW w:w="977" w:type="dxa"/>
            <w:tcBorders>
              <w:top w:val="single" w:sz="4" w:space="0" w:color="auto"/>
              <w:left w:val="nil"/>
              <w:bottom w:val="single" w:sz="4" w:space="0" w:color="auto"/>
              <w:right w:val="single" w:sz="4" w:space="0" w:color="auto"/>
            </w:tcBorders>
            <w:shd w:val="clear" w:color="000000" w:fill="B8CCE4"/>
            <w:vAlign w:val="center"/>
            <w:hideMark/>
          </w:tcPr>
          <w:p w14:paraId="750A3C2B"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YES /NO/NA</w:t>
            </w:r>
          </w:p>
        </w:tc>
        <w:tc>
          <w:tcPr>
            <w:tcW w:w="1553" w:type="dxa"/>
            <w:tcBorders>
              <w:top w:val="single" w:sz="4" w:space="0" w:color="auto"/>
              <w:left w:val="nil"/>
              <w:bottom w:val="single" w:sz="4" w:space="0" w:color="auto"/>
              <w:right w:val="single" w:sz="4" w:space="0" w:color="auto"/>
            </w:tcBorders>
            <w:shd w:val="clear" w:color="000000" w:fill="76933C"/>
            <w:vAlign w:val="center"/>
            <w:hideMark/>
          </w:tcPr>
          <w:p w14:paraId="24B335CF"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LIKELIHOOD OF OCCURANCE (L,M,H)</w:t>
            </w:r>
          </w:p>
        </w:tc>
        <w:tc>
          <w:tcPr>
            <w:tcW w:w="1276" w:type="dxa"/>
            <w:tcBorders>
              <w:top w:val="single" w:sz="4" w:space="0" w:color="auto"/>
              <w:left w:val="nil"/>
              <w:bottom w:val="single" w:sz="4" w:space="0" w:color="auto"/>
              <w:right w:val="single" w:sz="4" w:space="0" w:color="auto"/>
            </w:tcBorders>
            <w:shd w:val="clear" w:color="000000" w:fill="538DD5"/>
            <w:vAlign w:val="center"/>
            <w:hideMark/>
          </w:tcPr>
          <w:p w14:paraId="0A24072A"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SEVERITY OF OUTCOME (L,M,H)</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3339C3E"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RISK RATING</w:t>
            </w:r>
          </w:p>
        </w:tc>
        <w:tc>
          <w:tcPr>
            <w:tcW w:w="2268" w:type="dxa"/>
            <w:tcBorders>
              <w:top w:val="single" w:sz="4" w:space="0" w:color="auto"/>
              <w:left w:val="nil"/>
              <w:bottom w:val="single" w:sz="4" w:space="0" w:color="auto"/>
              <w:right w:val="single" w:sz="4" w:space="0" w:color="auto"/>
            </w:tcBorders>
            <w:shd w:val="clear" w:color="000000" w:fill="B8CCE4"/>
            <w:noWrap/>
            <w:vAlign w:val="center"/>
            <w:hideMark/>
          </w:tcPr>
          <w:p w14:paraId="0DFDC307"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CONTROL MEASURES</w:t>
            </w:r>
          </w:p>
        </w:tc>
        <w:tc>
          <w:tcPr>
            <w:tcW w:w="2025" w:type="dxa"/>
            <w:tcBorders>
              <w:top w:val="single" w:sz="4" w:space="0" w:color="auto"/>
              <w:left w:val="nil"/>
              <w:bottom w:val="single" w:sz="4" w:space="0" w:color="auto"/>
              <w:right w:val="single" w:sz="4" w:space="0" w:color="auto"/>
            </w:tcBorders>
            <w:shd w:val="clear" w:color="000000" w:fill="B8CCE4"/>
            <w:vAlign w:val="center"/>
            <w:hideMark/>
          </w:tcPr>
          <w:p w14:paraId="5B2FA87A"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ACTIONS TO IMPROVE CONTROL MEASURES</w:t>
            </w:r>
          </w:p>
        </w:tc>
        <w:tc>
          <w:tcPr>
            <w:tcW w:w="1453" w:type="dxa"/>
            <w:tcBorders>
              <w:top w:val="single" w:sz="4" w:space="0" w:color="auto"/>
              <w:left w:val="nil"/>
              <w:bottom w:val="single" w:sz="4" w:space="0" w:color="auto"/>
              <w:right w:val="single" w:sz="4" w:space="0" w:color="auto"/>
            </w:tcBorders>
            <w:shd w:val="clear" w:color="000000" w:fill="B8CCE4"/>
            <w:vAlign w:val="center"/>
            <w:hideMark/>
          </w:tcPr>
          <w:p w14:paraId="4E5F2E5B"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DATE OF COMPLETION</w:t>
            </w:r>
          </w:p>
        </w:tc>
      </w:tr>
      <w:tr w:rsidR="001E08D0" w14:paraId="13EBF518" w14:textId="77777777" w:rsidTr="001E08D0">
        <w:trPr>
          <w:trHeight w:val="1095"/>
        </w:trPr>
        <w:tc>
          <w:tcPr>
            <w:tcW w:w="2705" w:type="dxa"/>
            <w:tcBorders>
              <w:top w:val="nil"/>
              <w:left w:val="single" w:sz="8" w:space="0" w:color="auto"/>
              <w:bottom w:val="single" w:sz="8" w:space="0" w:color="auto"/>
              <w:right w:val="single" w:sz="8" w:space="0" w:color="auto"/>
            </w:tcBorders>
            <w:shd w:val="clear" w:color="000000" w:fill="B8CCE4"/>
            <w:hideMark/>
          </w:tcPr>
          <w:p w14:paraId="01AB15F2" w14:textId="0155FDDD" w:rsidR="00C46D4E" w:rsidRDefault="00C46D4E">
            <w:pPr>
              <w:jc w:val="both"/>
              <w:rPr>
                <w:rFonts w:ascii="Calibri" w:hAnsi="Calibri" w:cs="Calibri"/>
                <w:b/>
                <w:bCs/>
                <w:color w:val="000000"/>
                <w:sz w:val="22"/>
                <w:szCs w:val="22"/>
              </w:rPr>
            </w:pPr>
            <w:r>
              <w:rPr>
                <w:rFonts w:ascii="Calibri" w:hAnsi="Calibri" w:cs="Calibri"/>
                <w:b/>
                <w:bCs/>
                <w:color w:val="000000"/>
                <w:sz w:val="22"/>
                <w:szCs w:val="22"/>
              </w:rPr>
              <w:t>Are all windows locked as part of the closing procedure &amp; blinds closed?</w:t>
            </w:r>
          </w:p>
        </w:tc>
        <w:tc>
          <w:tcPr>
            <w:tcW w:w="977" w:type="dxa"/>
            <w:tcBorders>
              <w:top w:val="nil"/>
              <w:left w:val="nil"/>
              <w:bottom w:val="single" w:sz="8" w:space="0" w:color="auto"/>
              <w:right w:val="single" w:sz="8" w:space="0" w:color="auto"/>
            </w:tcBorders>
            <w:shd w:val="clear" w:color="000000" w:fill="B8CCE4"/>
            <w:hideMark/>
          </w:tcPr>
          <w:p w14:paraId="1B75A1C2" w14:textId="67F4C7AF" w:rsidR="00C46D4E" w:rsidRDefault="00C46D4E">
            <w:pPr>
              <w:jc w:val="both"/>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single" w:sz="8" w:space="0" w:color="auto"/>
              <w:right w:val="single" w:sz="8" w:space="0" w:color="auto"/>
            </w:tcBorders>
            <w:shd w:val="clear" w:color="auto" w:fill="auto"/>
            <w:vAlign w:val="center"/>
            <w:hideMark/>
          </w:tcPr>
          <w:p w14:paraId="0ACB55D7" w14:textId="1719CE9D"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5A8D2BA" w14:textId="16B34D4F"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A8F733" w14:textId="05514AE4" w:rsidR="00C46D4E" w:rsidRDefault="00C46D4E">
            <w:pPr>
              <w:jc w:val="center"/>
              <w:rPr>
                <w:rFonts w:ascii="Calibri" w:hAnsi="Calibri" w:cs="Calibri"/>
                <w:color w:val="00B050"/>
                <w:sz w:val="22"/>
                <w:szCs w:val="22"/>
              </w:rPr>
            </w:pPr>
            <w:r>
              <w:rPr>
                <w:rFonts w:ascii="Calibri" w:hAnsi="Calibri" w:cs="Calibri"/>
                <w:color w:val="00B050"/>
                <w:sz w:val="22"/>
                <w:szCs w:val="22"/>
              </w:rPr>
              <w:t xml:space="preserve"> </w:t>
            </w:r>
          </w:p>
        </w:tc>
        <w:tc>
          <w:tcPr>
            <w:tcW w:w="2268" w:type="dxa"/>
            <w:tcBorders>
              <w:top w:val="nil"/>
              <w:left w:val="nil"/>
              <w:bottom w:val="single" w:sz="8" w:space="0" w:color="auto"/>
              <w:right w:val="single" w:sz="8" w:space="0" w:color="auto"/>
            </w:tcBorders>
            <w:shd w:val="clear" w:color="auto" w:fill="auto"/>
            <w:hideMark/>
          </w:tcPr>
          <w:p w14:paraId="752019E5" w14:textId="50B385B8" w:rsidR="00C46D4E" w:rsidRDefault="00C46D4E">
            <w:pPr>
              <w:jc w:val="both"/>
              <w:rPr>
                <w:rFonts w:ascii="Calibri" w:hAnsi="Calibri" w:cs="Calibri"/>
                <w:color w:val="000000"/>
                <w:sz w:val="22"/>
                <w:szCs w:val="22"/>
              </w:rPr>
            </w:pPr>
            <w:r>
              <w:rPr>
                <w:rFonts w:ascii="Calibri" w:hAnsi="Calibri" w:cs="Calibri"/>
                <w:color w:val="000000"/>
                <w:sz w:val="22"/>
                <w:szCs w:val="22"/>
              </w:rPr>
              <w:t xml:space="preserve">  </w:t>
            </w:r>
          </w:p>
        </w:tc>
        <w:tc>
          <w:tcPr>
            <w:tcW w:w="2025" w:type="dxa"/>
            <w:tcBorders>
              <w:top w:val="nil"/>
              <w:left w:val="nil"/>
              <w:bottom w:val="single" w:sz="8" w:space="0" w:color="auto"/>
              <w:right w:val="single" w:sz="8" w:space="0" w:color="auto"/>
            </w:tcBorders>
            <w:shd w:val="clear" w:color="auto" w:fill="auto"/>
            <w:hideMark/>
          </w:tcPr>
          <w:p w14:paraId="6B8E5323" w14:textId="77777777" w:rsidR="00C46D4E" w:rsidRDefault="00C46D4E">
            <w:pPr>
              <w:jc w:val="both"/>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single" w:sz="8" w:space="0" w:color="auto"/>
              <w:right w:val="single" w:sz="8" w:space="0" w:color="auto"/>
            </w:tcBorders>
            <w:shd w:val="clear" w:color="auto" w:fill="auto"/>
            <w:hideMark/>
          </w:tcPr>
          <w:p w14:paraId="4E1843C0" w14:textId="77777777" w:rsidR="00C46D4E" w:rsidRDefault="00C46D4E">
            <w:pPr>
              <w:jc w:val="both"/>
              <w:rPr>
                <w:rFonts w:ascii="Calibri" w:hAnsi="Calibri" w:cs="Calibri"/>
                <w:color w:val="000000"/>
                <w:sz w:val="22"/>
                <w:szCs w:val="22"/>
              </w:rPr>
            </w:pPr>
            <w:r>
              <w:rPr>
                <w:rFonts w:ascii="Calibri" w:hAnsi="Calibri" w:cs="Calibri"/>
                <w:color w:val="000000"/>
                <w:sz w:val="22"/>
                <w:szCs w:val="22"/>
              </w:rPr>
              <w:t> </w:t>
            </w:r>
          </w:p>
        </w:tc>
      </w:tr>
      <w:tr w:rsidR="001E08D0" w14:paraId="5E506AE6" w14:textId="77777777" w:rsidTr="001E08D0">
        <w:trPr>
          <w:trHeight w:val="750"/>
        </w:trPr>
        <w:tc>
          <w:tcPr>
            <w:tcW w:w="2705" w:type="dxa"/>
            <w:tcBorders>
              <w:top w:val="nil"/>
              <w:left w:val="single" w:sz="8" w:space="0" w:color="auto"/>
              <w:bottom w:val="nil"/>
              <w:right w:val="single" w:sz="8" w:space="0" w:color="auto"/>
            </w:tcBorders>
            <w:shd w:val="clear" w:color="000000" w:fill="B8CCE4"/>
            <w:hideMark/>
          </w:tcPr>
          <w:p w14:paraId="5E26531D"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doors locked as part of the closing procedure?</w:t>
            </w:r>
          </w:p>
        </w:tc>
        <w:tc>
          <w:tcPr>
            <w:tcW w:w="977" w:type="dxa"/>
            <w:tcBorders>
              <w:top w:val="nil"/>
              <w:left w:val="nil"/>
              <w:bottom w:val="nil"/>
              <w:right w:val="single" w:sz="8" w:space="0" w:color="auto"/>
            </w:tcBorders>
            <w:shd w:val="clear" w:color="000000" w:fill="B8CCE4"/>
            <w:hideMark/>
          </w:tcPr>
          <w:p w14:paraId="7F4F5E9E" w14:textId="190742F6" w:rsidR="00C46D4E" w:rsidRDefault="00C46D4E">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single" w:sz="4" w:space="0" w:color="auto"/>
              <w:right w:val="single" w:sz="8" w:space="0" w:color="auto"/>
            </w:tcBorders>
            <w:shd w:val="clear" w:color="auto" w:fill="auto"/>
            <w:vAlign w:val="center"/>
            <w:hideMark/>
          </w:tcPr>
          <w:p w14:paraId="22EDC07F" w14:textId="39978AC3"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276" w:type="dxa"/>
            <w:tcBorders>
              <w:top w:val="nil"/>
              <w:left w:val="nil"/>
              <w:bottom w:val="nil"/>
              <w:right w:val="single" w:sz="8" w:space="0" w:color="auto"/>
            </w:tcBorders>
            <w:shd w:val="clear" w:color="auto" w:fill="auto"/>
            <w:vAlign w:val="center"/>
            <w:hideMark/>
          </w:tcPr>
          <w:p w14:paraId="15FE8D99" w14:textId="3CE66959"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134" w:type="dxa"/>
            <w:tcBorders>
              <w:top w:val="nil"/>
              <w:left w:val="nil"/>
              <w:bottom w:val="nil"/>
              <w:right w:val="single" w:sz="8" w:space="0" w:color="auto"/>
            </w:tcBorders>
            <w:shd w:val="clear" w:color="auto" w:fill="auto"/>
            <w:vAlign w:val="center"/>
            <w:hideMark/>
          </w:tcPr>
          <w:p w14:paraId="618AE8AB" w14:textId="56CD3EE7" w:rsidR="00C46D4E" w:rsidRDefault="00C46D4E">
            <w:pPr>
              <w:jc w:val="center"/>
              <w:rPr>
                <w:rFonts w:ascii="Calibri" w:hAnsi="Calibri" w:cs="Calibri"/>
                <w:color w:val="00B050"/>
                <w:sz w:val="22"/>
                <w:szCs w:val="22"/>
              </w:rPr>
            </w:pPr>
            <w:r>
              <w:rPr>
                <w:rFonts w:ascii="Calibri" w:hAnsi="Calibri" w:cs="Calibri"/>
                <w:color w:val="00B050"/>
                <w:sz w:val="22"/>
                <w:szCs w:val="22"/>
              </w:rPr>
              <w:t xml:space="preserve"> </w:t>
            </w:r>
          </w:p>
        </w:tc>
        <w:tc>
          <w:tcPr>
            <w:tcW w:w="2268" w:type="dxa"/>
            <w:tcBorders>
              <w:top w:val="nil"/>
              <w:left w:val="nil"/>
              <w:bottom w:val="single" w:sz="8" w:space="0" w:color="auto"/>
              <w:right w:val="single" w:sz="8" w:space="0" w:color="auto"/>
            </w:tcBorders>
            <w:shd w:val="clear" w:color="auto" w:fill="auto"/>
            <w:hideMark/>
          </w:tcPr>
          <w:p w14:paraId="290CC9E7" w14:textId="1BF6DDBF" w:rsidR="00C46D4E" w:rsidRDefault="00C46D4E">
            <w:pPr>
              <w:rPr>
                <w:rFonts w:ascii="Calibri" w:hAnsi="Calibri" w:cs="Calibri"/>
                <w:color w:val="000000"/>
                <w:sz w:val="22"/>
                <w:szCs w:val="22"/>
              </w:rPr>
            </w:pPr>
            <w:r>
              <w:rPr>
                <w:rFonts w:ascii="Calibri" w:hAnsi="Calibri" w:cs="Calibri"/>
                <w:color w:val="000000"/>
                <w:sz w:val="22"/>
                <w:szCs w:val="22"/>
              </w:rPr>
              <w:t xml:space="preserve">  </w:t>
            </w:r>
          </w:p>
        </w:tc>
        <w:tc>
          <w:tcPr>
            <w:tcW w:w="2025" w:type="dxa"/>
            <w:tcBorders>
              <w:top w:val="nil"/>
              <w:left w:val="nil"/>
              <w:bottom w:val="single" w:sz="4" w:space="0" w:color="auto"/>
              <w:right w:val="single" w:sz="8" w:space="0" w:color="auto"/>
            </w:tcBorders>
            <w:shd w:val="clear" w:color="auto" w:fill="auto"/>
            <w:hideMark/>
          </w:tcPr>
          <w:p w14:paraId="6AAA7E54"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single" w:sz="8" w:space="0" w:color="auto"/>
              <w:right w:val="single" w:sz="8" w:space="0" w:color="auto"/>
            </w:tcBorders>
            <w:shd w:val="clear" w:color="auto" w:fill="auto"/>
            <w:hideMark/>
          </w:tcPr>
          <w:p w14:paraId="29BD4D6F" w14:textId="77777777" w:rsidR="00C46D4E" w:rsidRDefault="00C46D4E">
            <w:pPr>
              <w:jc w:val="both"/>
              <w:rPr>
                <w:rFonts w:ascii="Calibri" w:hAnsi="Calibri" w:cs="Calibri"/>
                <w:color w:val="00B050"/>
                <w:sz w:val="22"/>
                <w:szCs w:val="22"/>
              </w:rPr>
            </w:pPr>
            <w:r>
              <w:rPr>
                <w:rFonts w:ascii="Calibri" w:hAnsi="Calibri" w:cs="Calibri"/>
                <w:color w:val="00B050"/>
                <w:sz w:val="22"/>
                <w:szCs w:val="22"/>
              </w:rPr>
              <w:t> </w:t>
            </w:r>
          </w:p>
        </w:tc>
      </w:tr>
      <w:tr w:rsidR="001E08D0" w14:paraId="05885357" w14:textId="77777777" w:rsidTr="001E08D0">
        <w:trPr>
          <w:trHeight w:val="1005"/>
        </w:trPr>
        <w:tc>
          <w:tcPr>
            <w:tcW w:w="2705" w:type="dxa"/>
            <w:tcBorders>
              <w:top w:val="single" w:sz="4" w:space="0" w:color="auto"/>
              <w:left w:val="single" w:sz="4" w:space="0" w:color="auto"/>
              <w:bottom w:val="single" w:sz="4" w:space="0" w:color="auto"/>
              <w:right w:val="single" w:sz="4" w:space="0" w:color="auto"/>
            </w:tcBorders>
            <w:shd w:val="clear" w:color="000000" w:fill="B8CCE4"/>
            <w:hideMark/>
          </w:tcPr>
          <w:p w14:paraId="4E21CFA6"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there an Intruder alarm fitted and does it cover the whole of the surgery?</w:t>
            </w:r>
          </w:p>
        </w:tc>
        <w:tc>
          <w:tcPr>
            <w:tcW w:w="977" w:type="dxa"/>
            <w:tcBorders>
              <w:top w:val="single" w:sz="4" w:space="0" w:color="auto"/>
              <w:left w:val="nil"/>
              <w:bottom w:val="single" w:sz="4" w:space="0" w:color="auto"/>
              <w:right w:val="single" w:sz="4" w:space="0" w:color="auto"/>
            </w:tcBorders>
            <w:shd w:val="clear" w:color="000000" w:fill="B8CCE4"/>
            <w:hideMark/>
          </w:tcPr>
          <w:p w14:paraId="0227E1D5" w14:textId="18AAAA41" w:rsidR="00C46D4E" w:rsidRDefault="00C46D4E">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single" w:sz="4" w:space="0" w:color="auto"/>
              <w:right w:val="nil"/>
            </w:tcBorders>
            <w:shd w:val="clear" w:color="auto" w:fill="auto"/>
            <w:vAlign w:val="center"/>
            <w:hideMark/>
          </w:tcPr>
          <w:p w14:paraId="4F0F69A4" w14:textId="483ABA66"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49A70" w14:textId="19B14FD5"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1B58DB5" w14:textId="795971FD" w:rsidR="00C46D4E" w:rsidRDefault="00C46D4E">
            <w:pPr>
              <w:jc w:val="center"/>
              <w:rPr>
                <w:rFonts w:ascii="Calibri" w:hAnsi="Calibri" w:cs="Calibri"/>
                <w:color w:val="FFC000"/>
                <w:sz w:val="22"/>
                <w:szCs w:val="22"/>
              </w:rPr>
            </w:pPr>
            <w:r>
              <w:rPr>
                <w:rFonts w:ascii="Calibri" w:hAnsi="Calibri" w:cs="Calibri"/>
                <w:color w:val="FFC000"/>
                <w:sz w:val="22"/>
                <w:szCs w:val="22"/>
              </w:rPr>
              <w:t xml:space="preserve"> </w:t>
            </w:r>
          </w:p>
        </w:tc>
        <w:tc>
          <w:tcPr>
            <w:tcW w:w="2268" w:type="dxa"/>
            <w:tcBorders>
              <w:top w:val="nil"/>
              <w:left w:val="nil"/>
              <w:bottom w:val="nil"/>
              <w:right w:val="single" w:sz="4" w:space="0" w:color="auto"/>
            </w:tcBorders>
            <w:shd w:val="clear" w:color="auto" w:fill="auto"/>
            <w:hideMark/>
          </w:tcPr>
          <w:p w14:paraId="3D0A3C7C"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single" w:sz="8" w:space="0" w:color="auto"/>
            </w:tcBorders>
            <w:shd w:val="clear" w:color="auto" w:fill="auto"/>
            <w:hideMark/>
          </w:tcPr>
          <w:p w14:paraId="4CBF31D2"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single" w:sz="8" w:space="0" w:color="auto"/>
              <w:right w:val="single" w:sz="8" w:space="0" w:color="auto"/>
            </w:tcBorders>
            <w:shd w:val="clear" w:color="auto" w:fill="auto"/>
            <w:hideMark/>
          </w:tcPr>
          <w:p w14:paraId="5DE717C9" w14:textId="77777777" w:rsidR="00C46D4E" w:rsidRDefault="00C46D4E">
            <w:pPr>
              <w:rPr>
                <w:rFonts w:ascii="Calibri" w:hAnsi="Calibri" w:cs="Calibri"/>
                <w:color w:val="FF0000"/>
                <w:sz w:val="22"/>
                <w:szCs w:val="22"/>
              </w:rPr>
            </w:pPr>
            <w:r>
              <w:rPr>
                <w:rFonts w:ascii="Calibri" w:hAnsi="Calibri" w:cs="Calibri"/>
                <w:color w:val="FF0000"/>
                <w:sz w:val="22"/>
                <w:szCs w:val="22"/>
              </w:rPr>
              <w:t> </w:t>
            </w:r>
          </w:p>
        </w:tc>
      </w:tr>
      <w:tr w:rsidR="001E08D0" w14:paraId="307B037F" w14:textId="77777777" w:rsidTr="001E08D0">
        <w:trPr>
          <w:trHeight w:val="1035"/>
        </w:trPr>
        <w:tc>
          <w:tcPr>
            <w:tcW w:w="2705" w:type="dxa"/>
            <w:tcBorders>
              <w:top w:val="nil"/>
              <w:left w:val="single" w:sz="8" w:space="0" w:color="auto"/>
              <w:bottom w:val="nil"/>
              <w:right w:val="single" w:sz="8" w:space="0" w:color="auto"/>
            </w:tcBorders>
            <w:shd w:val="clear" w:color="000000" w:fill="B8CCE4"/>
            <w:hideMark/>
          </w:tcPr>
          <w:p w14:paraId="59F1D17F"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Does the surgery have CCTV installed?</w:t>
            </w:r>
          </w:p>
        </w:tc>
        <w:tc>
          <w:tcPr>
            <w:tcW w:w="977" w:type="dxa"/>
            <w:tcBorders>
              <w:top w:val="nil"/>
              <w:left w:val="nil"/>
              <w:bottom w:val="nil"/>
              <w:right w:val="single" w:sz="8" w:space="0" w:color="auto"/>
            </w:tcBorders>
            <w:shd w:val="clear" w:color="000000" w:fill="B8CCE4"/>
            <w:hideMark/>
          </w:tcPr>
          <w:p w14:paraId="2CFEEB60" w14:textId="1D211045" w:rsidR="00C46D4E" w:rsidRDefault="00C46D4E">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nil"/>
              <w:right w:val="single" w:sz="8" w:space="0" w:color="auto"/>
            </w:tcBorders>
            <w:shd w:val="clear" w:color="auto" w:fill="auto"/>
            <w:vAlign w:val="center"/>
            <w:hideMark/>
          </w:tcPr>
          <w:p w14:paraId="4A988D7A" w14:textId="78A249B5"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276" w:type="dxa"/>
            <w:tcBorders>
              <w:top w:val="nil"/>
              <w:left w:val="nil"/>
              <w:bottom w:val="nil"/>
              <w:right w:val="nil"/>
            </w:tcBorders>
            <w:shd w:val="clear" w:color="auto" w:fill="auto"/>
            <w:vAlign w:val="center"/>
            <w:hideMark/>
          </w:tcPr>
          <w:p w14:paraId="597865B9" w14:textId="200A7D18" w:rsidR="00C46D4E" w:rsidRDefault="00C46D4E">
            <w:pPr>
              <w:jc w:val="center"/>
              <w:rPr>
                <w:rFonts w:ascii="Calibri" w:hAnsi="Calibri" w:cs="Calibri"/>
                <w:color w:val="000000"/>
                <w:sz w:val="22"/>
                <w:szCs w:val="22"/>
              </w:rPr>
            </w:pPr>
            <w:r>
              <w:rPr>
                <w:rFonts w:ascii="Calibri" w:hAnsi="Calibri" w:cs="Calibri"/>
                <w:color w:val="000000"/>
                <w:sz w:val="22"/>
                <w:szCs w:val="22"/>
              </w:rPr>
              <w:t xml:space="preserve">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AE35354" w14:textId="26AB8B0C" w:rsidR="00C46D4E" w:rsidRDefault="00C46D4E">
            <w:pPr>
              <w:jc w:val="center"/>
              <w:rPr>
                <w:rFonts w:ascii="Calibri" w:hAnsi="Calibri" w:cs="Calibri"/>
                <w:sz w:val="22"/>
                <w:szCs w:val="22"/>
              </w:rPr>
            </w:pPr>
            <w:r>
              <w:rPr>
                <w:rFonts w:ascii="Calibri" w:hAnsi="Calibri" w:cs="Calibri"/>
                <w:sz w:val="22"/>
                <w:szCs w:val="22"/>
              </w:rPr>
              <w:t xml:space="preserve"> </w:t>
            </w:r>
          </w:p>
        </w:tc>
        <w:tc>
          <w:tcPr>
            <w:tcW w:w="2268" w:type="dxa"/>
            <w:tcBorders>
              <w:top w:val="single" w:sz="8" w:space="0" w:color="auto"/>
              <w:left w:val="nil"/>
              <w:bottom w:val="single" w:sz="8" w:space="0" w:color="auto"/>
              <w:right w:val="single" w:sz="8" w:space="0" w:color="auto"/>
            </w:tcBorders>
            <w:shd w:val="clear" w:color="auto" w:fill="auto"/>
            <w:hideMark/>
          </w:tcPr>
          <w:p w14:paraId="7E00B7A5"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single" w:sz="8" w:space="0" w:color="auto"/>
              <w:left w:val="nil"/>
              <w:bottom w:val="single" w:sz="8" w:space="0" w:color="auto"/>
              <w:right w:val="single" w:sz="8" w:space="0" w:color="auto"/>
            </w:tcBorders>
            <w:shd w:val="clear" w:color="auto" w:fill="auto"/>
            <w:hideMark/>
          </w:tcPr>
          <w:p w14:paraId="7C923823" w14:textId="0BA48DBE" w:rsidR="00C46D4E" w:rsidRDefault="00C46D4E">
            <w:pPr>
              <w:rPr>
                <w:rFonts w:ascii="Calibri" w:hAnsi="Calibri" w:cs="Calibri"/>
                <w:color w:val="000000"/>
                <w:sz w:val="22"/>
                <w:szCs w:val="22"/>
              </w:rPr>
            </w:pPr>
            <w:r>
              <w:rPr>
                <w:rFonts w:ascii="Calibri" w:hAnsi="Calibri" w:cs="Calibri"/>
                <w:color w:val="000000"/>
                <w:sz w:val="22"/>
                <w:szCs w:val="22"/>
              </w:rPr>
              <w:t xml:space="preserve">    </w:t>
            </w:r>
          </w:p>
        </w:tc>
        <w:tc>
          <w:tcPr>
            <w:tcW w:w="1453" w:type="dxa"/>
            <w:tcBorders>
              <w:top w:val="nil"/>
              <w:left w:val="nil"/>
              <w:bottom w:val="nil"/>
              <w:right w:val="single" w:sz="8" w:space="0" w:color="auto"/>
            </w:tcBorders>
            <w:shd w:val="clear" w:color="auto" w:fill="auto"/>
            <w:hideMark/>
          </w:tcPr>
          <w:p w14:paraId="10809905" w14:textId="67114661" w:rsidR="00C46D4E" w:rsidRDefault="00C46D4E">
            <w:pPr>
              <w:rPr>
                <w:rFonts w:ascii="Calibri" w:hAnsi="Calibri" w:cs="Calibri"/>
                <w:sz w:val="22"/>
                <w:szCs w:val="22"/>
              </w:rPr>
            </w:pPr>
            <w:r>
              <w:rPr>
                <w:rFonts w:ascii="Calibri" w:hAnsi="Calibri" w:cs="Calibri"/>
                <w:sz w:val="22"/>
                <w:szCs w:val="22"/>
              </w:rPr>
              <w:t xml:space="preserve"> </w:t>
            </w:r>
          </w:p>
        </w:tc>
      </w:tr>
      <w:tr w:rsidR="001E08D0" w14:paraId="31B88B07" w14:textId="77777777" w:rsidTr="001E08D0">
        <w:trPr>
          <w:trHeight w:val="990"/>
        </w:trPr>
        <w:tc>
          <w:tcPr>
            <w:tcW w:w="2705" w:type="dxa"/>
            <w:tcBorders>
              <w:top w:val="single" w:sz="8" w:space="0" w:color="auto"/>
              <w:left w:val="single" w:sz="8" w:space="0" w:color="auto"/>
              <w:bottom w:val="nil"/>
              <w:right w:val="nil"/>
            </w:tcBorders>
            <w:shd w:val="clear" w:color="000000" w:fill="B8CCE4"/>
            <w:hideMark/>
          </w:tcPr>
          <w:p w14:paraId="7A41FF31"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lastRenderedPageBreak/>
              <w:t>Does the reception door have a keypad lock and is there a shutter or teller style protected front?</w:t>
            </w:r>
          </w:p>
        </w:tc>
        <w:tc>
          <w:tcPr>
            <w:tcW w:w="977" w:type="dxa"/>
            <w:tcBorders>
              <w:top w:val="single" w:sz="4" w:space="0" w:color="auto"/>
              <w:left w:val="single" w:sz="4" w:space="0" w:color="auto"/>
              <w:bottom w:val="single" w:sz="4" w:space="0" w:color="auto"/>
              <w:right w:val="single" w:sz="4" w:space="0" w:color="auto"/>
            </w:tcBorders>
            <w:shd w:val="clear" w:color="000000" w:fill="B8CCE4"/>
          </w:tcPr>
          <w:p w14:paraId="50E7F5C2" w14:textId="1CC5E84F" w:rsidR="00C46D4E" w:rsidRDefault="00C46D4E">
            <w:pPr>
              <w:rPr>
                <w:rFonts w:ascii="Calibri" w:hAnsi="Calibri" w:cs="Calibri"/>
                <w:b/>
                <w:bCs/>
                <w:color w:val="000000"/>
                <w:sz w:val="22"/>
                <w:szCs w:val="22"/>
              </w:rPr>
            </w:pPr>
          </w:p>
        </w:tc>
        <w:tc>
          <w:tcPr>
            <w:tcW w:w="1553" w:type="dxa"/>
            <w:tcBorders>
              <w:top w:val="single" w:sz="8" w:space="0" w:color="auto"/>
              <w:left w:val="nil"/>
              <w:bottom w:val="nil"/>
              <w:right w:val="single" w:sz="8" w:space="0" w:color="auto"/>
            </w:tcBorders>
            <w:shd w:val="clear" w:color="auto" w:fill="auto"/>
            <w:vAlign w:val="center"/>
          </w:tcPr>
          <w:p w14:paraId="6DCBF029" w14:textId="4A874B89" w:rsidR="00C46D4E" w:rsidRDefault="00C46D4E">
            <w:pPr>
              <w:jc w:val="center"/>
              <w:rPr>
                <w:rFonts w:ascii="Calibri" w:hAnsi="Calibri" w:cs="Calibri"/>
                <w:color w:val="000000"/>
                <w:sz w:val="22"/>
                <w:szCs w:val="22"/>
              </w:rPr>
            </w:pPr>
          </w:p>
        </w:tc>
        <w:tc>
          <w:tcPr>
            <w:tcW w:w="1276" w:type="dxa"/>
            <w:tcBorders>
              <w:top w:val="single" w:sz="8" w:space="0" w:color="auto"/>
              <w:left w:val="nil"/>
              <w:bottom w:val="nil"/>
              <w:right w:val="single" w:sz="8" w:space="0" w:color="auto"/>
            </w:tcBorders>
            <w:shd w:val="clear" w:color="auto" w:fill="auto"/>
            <w:vAlign w:val="center"/>
          </w:tcPr>
          <w:p w14:paraId="43C9492F" w14:textId="01307DDE" w:rsidR="00C46D4E" w:rsidRDefault="00C46D4E">
            <w:pPr>
              <w:jc w:val="center"/>
              <w:rPr>
                <w:rFonts w:ascii="Calibri" w:hAnsi="Calibri" w:cs="Calibri"/>
                <w:color w:val="000000"/>
                <w:sz w:val="22"/>
                <w:szCs w:val="22"/>
              </w:rPr>
            </w:pPr>
          </w:p>
        </w:tc>
        <w:tc>
          <w:tcPr>
            <w:tcW w:w="1134" w:type="dxa"/>
            <w:tcBorders>
              <w:top w:val="nil"/>
              <w:left w:val="nil"/>
              <w:bottom w:val="nil"/>
              <w:right w:val="single" w:sz="8" w:space="0" w:color="auto"/>
            </w:tcBorders>
            <w:shd w:val="clear" w:color="auto" w:fill="auto"/>
            <w:vAlign w:val="center"/>
          </w:tcPr>
          <w:p w14:paraId="1C096652" w14:textId="468F1032" w:rsidR="00C46D4E" w:rsidRDefault="00C46D4E">
            <w:pPr>
              <w:jc w:val="center"/>
              <w:rPr>
                <w:rFonts w:ascii="Calibri" w:hAnsi="Calibri" w:cs="Calibri"/>
                <w:color w:val="FFC000"/>
                <w:sz w:val="22"/>
                <w:szCs w:val="22"/>
              </w:rPr>
            </w:pPr>
          </w:p>
        </w:tc>
        <w:tc>
          <w:tcPr>
            <w:tcW w:w="2268" w:type="dxa"/>
            <w:tcBorders>
              <w:top w:val="nil"/>
              <w:left w:val="nil"/>
              <w:bottom w:val="nil"/>
              <w:right w:val="single" w:sz="8" w:space="0" w:color="auto"/>
            </w:tcBorders>
            <w:shd w:val="clear" w:color="auto" w:fill="auto"/>
            <w:hideMark/>
          </w:tcPr>
          <w:p w14:paraId="2FA70DE3"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single" w:sz="8" w:space="0" w:color="auto"/>
            </w:tcBorders>
            <w:shd w:val="clear" w:color="auto" w:fill="auto"/>
            <w:hideMark/>
          </w:tcPr>
          <w:p w14:paraId="36CC9CD9"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single" w:sz="8" w:space="0" w:color="auto"/>
              <w:left w:val="nil"/>
              <w:bottom w:val="nil"/>
              <w:right w:val="single" w:sz="8" w:space="0" w:color="auto"/>
            </w:tcBorders>
            <w:shd w:val="clear" w:color="auto" w:fill="auto"/>
            <w:hideMark/>
          </w:tcPr>
          <w:p w14:paraId="62AA1370"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C46D4E" w14:paraId="711A9D19" w14:textId="77777777" w:rsidTr="001E08D0">
        <w:trPr>
          <w:trHeight w:val="825"/>
        </w:trPr>
        <w:tc>
          <w:tcPr>
            <w:tcW w:w="2705" w:type="dxa"/>
            <w:tcBorders>
              <w:top w:val="nil"/>
              <w:left w:val="single" w:sz="8" w:space="0" w:color="auto"/>
              <w:bottom w:val="nil"/>
              <w:right w:val="single" w:sz="8" w:space="0" w:color="auto"/>
            </w:tcBorders>
            <w:shd w:val="clear" w:color="000000" w:fill="B8CCE4"/>
            <w:hideMark/>
          </w:tcPr>
          <w:p w14:paraId="0FBA4F22"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key pad codes and alarm codes changed regularly?</w:t>
            </w:r>
          </w:p>
        </w:tc>
        <w:tc>
          <w:tcPr>
            <w:tcW w:w="977" w:type="dxa"/>
            <w:tcBorders>
              <w:top w:val="nil"/>
              <w:left w:val="nil"/>
              <w:bottom w:val="nil"/>
              <w:right w:val="single" w:sz="8" w:space="0" w:color="auto"/>
            </w:tcBorders>
            <w:shd w:val="clear" w:color="000000" w:fill="B8CCE4"/>
          </w:tcPr>
          <w:p w14:paraId="797A78AE" w14:textId="6F6DD5D8" w:rsidR="00C46D4E" w:rsidRDefault="00C46D4E">
            <w:pPr>
              <w:rPr>
                <w:rFonts w:ascii="Calibri" w:hAnsi="Calibri" w:cs="Calibri"/>
                <w:b/>
                <w:bCs/>
                <w:color w:val="000000"/>
                <w:sz w:val="22"/>
                <w:szCs w:val="22"/>
              </w:rPr>
            </w:pPr>
          </w:p>
        </w:tc>
        <w:tc>
          <w:tcPr>
            <w:tcW w:w="1553" w:type="dxa"/>
            <w:tcBorders>
              <w:top w:val="nil"/>
              <w:left w:val="nil"/>
              <w:bottom w:val="nil"/>
              <w:right w:val="single" w:sz="8" w:space="0" w:color="auto"/>
            </w:tcBorders>
            <w:shd w:val="clear" w:color="000000" w:fill="FFFFFF"/>
            <w:vAlign w:val="center"/>
          </w:tcPr>
          <w:p w14:paraId="6A74A74A" w14:textId="4369A3D5" w:rsidR="00C46D4E" w:rsidRDefault="00C46D4E">
            <w:pPr>
              <w:jc w:val="center"/>
              <w:rPr>
                <w:rFonts w:ascii="Calibri" w:hAnsi="Calibri" w:cs="Calibri"/>
                <w:color w:val="000000"/>
                <w:sz w:val="22"/>
                <w:szCs w:val="22"/>
              </w:rPr>
            </w:pPr>
          </w:p>
        </w:tc>
        <w:tc>
          <w:tcPr>
            <w:tcW w:w="1276" w:type="dxa"/>
            <w:tcBorders>
              <w:top w:val="nil"/>
              <w:left w:val="nil"/>
              <w:bottom w:val="nil"/>
              <w:right w:val="single" w:sz="8" w:space="0" w:color="auto"/>
            </w:tcBorders>
            <w:shd w:val="clear" w:color="000000" w:fill="FFFFFF"/>
            <w:vAlign w:val="center"/>
          </w:tcPr>
          <w:p w14:paraId="1842BA4C" w14:textId="3C595DAE" w:rsidR="00C46D4E" w:rsidRDefault="00C46D4E">
            <w:pPr>
              <w:jc w:val="center"/>
              <w:rPr>
                <w:rFonts w:ascii="Calibri" w:hAnsi="Calibri" w:cs="Calibri"/>
                <w:color w:val="000000"/>
                <w:sz w:val="22"/>
                <w:szCs w:val="22"/>
              </w:rPr>
            </w:pPr>
          </w:p>
        </w:tc>
        <w:tc>
          <w:tcPr>
            <w:tcW w:w="1134" w:type="dxa"/>
            <w:tcBorders>
              <w:top w:val="nil"/>
              <w:left w:val="nil"/>
              <w:bottom w:val="nil"/>
              <w:right w:val="single" w:sz="8" w:space="0" w:color="auto"/>
            </w:tcBorders>
            <w:shd w:val="clear" w:color="000000" w:fill="FFFFFF"/>
            <w:vAlign w:val="center"/>
          </w:tcPr>
          <w:p w14:paraId="52F1A51D" w14:textId="796D28D3" w:rsidR="00C46D4E" w:rsidRDefault="00C46D4E">
            <w:pPr>
              <w:jc w:val="center"/>
              <w:rPr>
                <w:rFonts w:ascii="Calibri" w:hAnsi="Calibri" w:cs="Calibri"/>
                <w:color w:val="FFC000"/>
                <w:sz w:val="22"/>
                <w:szCs w:val="22"/>
              </w:rPr>
            </w:pPr>
          </w:p>
        </w:tc>
        <w:tc>
          <w:tcPr>
            <w:tcW w:w="2268" w:type="dxa"/>
            <w:tcBorders>
              <w:top w:val="nil"/>
              <w:left w:val="nil"/>
              <w:bottom w:val="nil"/>
              <w:right w:val="single" w:sz="8" w:space="0" w:color="auto"/>
            </w:tcBorders>
            <w:shd w:val="clear" w:color="000000" w:fill="FFFFFF"/>
            <w:vAlign w:val="center"/>
            <w:hideMark/>
          </w:tcPr>
          <w:p w14:paraId="1B582985"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single" w:sz="8" w:space="0" w:color="auto"/>
            </w:tcBorders>
            <w:shd w:val="clear" w:color="000000" w:fill="FFFFFF"/>
            <w:vAlign w:val="center"/>
            <w:hideMark/>
          </w:tcPr>
          <w:p w14:paraId="203DA0F2"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nil"/>
              <w:right w:val="single" w:sz="8" w:space="0" w:color="auto"/>
            </w:tcBorders>
            <w:shd w:val="clear" w:color="000000" w:fill="FFFFFF"/>
            <w:vAlign w:val="center"/>
            <w:hideMark/>
          </w:tcPr>
          <w:p w14:paraId="77541E48"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11F243F0" w14:textId="77777777" w:rsidTr="001E08D0">
        <w:trPr>
          <w:trHeight w:val="795"/>
        </w:trPr>
        <w:tc>
          <w:tcPr>
            <w:tcW w:w="2705" w:type="dxa"/>
            <w:tcBorders>
              <w:top w:val="nil"/>
              <w:left w:val="single" w:sz="8" w:space="0" w:color="auto"/>
              <w:bottom w:val="nil"/>
              <w:right w:val="single" w:sz="8" w:space="0" w:color="auto"/>
            </w:tcBorders>
            <w:shd w:val="clear" w:color="000000" w:fill="B8CCE4"/>
            <w:hideMark/>
          </w:tcPr>
          <w:p w14:paraId="2509CC7B"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all keys stored on site not obvious and easy to access?</w:t>
            </w:r>
          </w:p>
        </w:tc>
        <w:tc>
          <w:tcPr>
            <w:tcW w:w="977" w:type="dxa"/>
            <w:tcBorders>
              <w:top w:val="nil"/>
              <w:left w:val="nil"/>
              <w:bottom w:val="nil"/>
              <w:right w:val="single" w:sz="8" w:space="0" w:color="auto"/>
            </w:tcBorders>
            <w:shd w:val="clear" w:color="000000" w:fill="B8CCE4"/>
          </w:tcPr>
          <w:p w14:paraId="03F66307" w14:textId="63B1B3AE" w:rsidR="00C46D4E" w:rsidRDefault="00C46D4E">
            <w:pPr>
              <w:rPr>
                <w:rFonts w:ascii="Calibri" w:hAnsi="Calibri" w:cs="Calibri"/>
                <w:b/>
                <w:bCs/>
                <w:color w:val="000000"/>
                <w:sz w:val="22"/>
                <w:szCs w:val="22"/>
              </w:rPr>
            </w:pPr>
          </w:p>
        </w:tc>
        <w:tc>
          <w:tcPr>
            <w:tcW w:w="1553" w:type="dxa"/>
            <w:tcBorders>
              <w:top w:val="nil"/>
              <w:left w:val="nil"/>
              <w:bottom w:val="nil"/>
              <w:right w:val="single" w:sz="8" w:space="0" w:color="auto"/>
            </w:tcBorders>
            <w:shd w:val="clear" w:color="auto" w:fill="auto"/>
            <w:vAlign w:val="center"/>
          </w:tcPr>
          <w:p w14:paraId="1E41BCF1" w14:textId="46BEECC8" w:rsidR="00C46D4E" w:rsidRDefault="00C46D4E">
            <w:pPr>
              <w:jc w:val="center"/>
              <w:rPr>
                <w:rFonts w:ascii="Calibri" w:hAnsi="Calibri" w:cs="Calibri"/>
                <w:color w:val="000000"/>
                <w:sz w:val="22"/>
                <w:szCs w:val="22"/>
              </w:rPr>
            </w:pPr>
          </w:p>
        </w:tc>
        <w:tc>
          <w:tcPr>
            <w:tcW w:w="1276" w:type="dxa"/>
            <w:tcBorders>
              <w:top w:val="nil"/>
              <w:left w:val="nil"/>
              <w:bottom w:val="nil"/>
              <w:right w:val="single" w:sz="8" w:space="0" w:color="auto"/>
            </w:tcBorders>
            <w:shd w:val="clear" w:color="auto" w:fill="auto"/>
            <w:vAlign w:val="center"/>
          </w:tcPr>
          <w:p w14:paraId="5AFA2245" w14:textId="4B6BA03F" w:rsidR="00C46D4E" w:rsidRDefault="00C46D4E">
            <w:pPr>
              <w:jc w:val="center"/>
              <w:rPr>
                <w:rFonts w:ascii="Calibri" w:hAnsi="Calibri" w:cs="Calibri"/>
                <w:color w:val="000000"/>
                <w:sz w:val="22"/>
                <w:szCs w:val="22"/>
              </w:rPr>
            </w:pPr>
          </w:p>
        </w:tc>
        <w:tc>
          <w:tcPr>
            <w:tcW w:w="1134" w:type="dxa"/>
            <w:tcBorders>
              <w:top w:val="nil"/>
              <w:left w:val="nil"/>
              <w:bottom w:val="nil"/>
              <w:right w:val="single" w:sz="8" w:space="0" w:color="auto"/>
            </w:tcBorders>
            <w:shd w:val="clear" w:color="auto" w:fill="auto"/>
            <w:vAlign w:val="center"/>
          </w:tcPr>
          <w:p w14:paraId="49019E29" w14:textId="6BC41E9C" w:rsidR="00C46D4E" w:rsidRDefault="00C46D4E">
            <w:pPr>
              <w:jc w:val="center"/>
              <w:rPr>
                <w:rFonts w:ascii="Calibri" w:hAnsi="Calibri" w:cs="Calibri"/>
                <w:color w:val="FFC000"/>
                <w:sz w:val="22"/>
                <w:szCs w:val="22"/>
              </w:rPr>
            </w:pPr>
          </w:p>
        </w:tc>
        <w:tc>
          <w:tcPr>
            <w:tcW w:w="2268" w:type="dxa"/>
            <w:tcBorders>
              <w:top w:val="nil"/>
              <w:left w:val="nil"/>
              <w:bottom w:val="nil"/>
              <w:right w:val="single" w:sz="8" w:space="0" w:color="auto"/>
            </w:tcBorders>
            <w:shd w:val="clear" w:color="auto" w:fill="auto"/>
            <w:hideMark/>
          </w:tcPr>
          <w:p w14:paraId="5E1D76B7"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single" w:sz="8" w:space="0" w:color="auto"/>
            </w:tcBorders>
            <w:shd w:val="clear" w:color="auto" w:fill="auto"/>
            <w:hideMark/>
          </w:tcPr>
          <w:p w14:paraId="2B6032EF"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nil"/>
              <w:right w:val="single" w:sz="8" w:space="0" w:color="auto"/>
            </w:tcBorders>
            <w:shd w:val="clear" w:color="auto" w:fill="auto"/>
            <w:hideMark/>
          </w:tcPr>
          <w:p w14:paraId="248EB63F"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11E8CA04" w14:textId="77777777" w:rsidTr="001E08D0">
        <w:trPr>
          <w:trHeight w:val="900"/>
        </w:trPr>
        <w:tc>
          <w:tcPr>
            <w:tcW w:w="2705" w:type="dxa"/>
            <w:tcBorders>
              <w:top w:val="single" w:sz="8" w:space="0" w:color="auto"/>
              <w:left w:val="single" w:sz="8" w:space="0" w:color="auto"/>
              <w:bottom w:val="nil"/>
              <w:right w:val="single" w:sz="8" w:space="0" w:color="auto"/>
            </w:tcBorders>
            <w:shd w:val="clear" w:color="000000" w:fill="B8CCE4"/>
            <w:hideMark/>
          </w:tcPr>
          <w:p w14:paraId="162518BE"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petty cash kept to a minimum &amp; locked in a secure area?</w:t>
            </w:r>
          </w:p>
        </w:tc>
        <w:tc>
          <w:tcPr>
            <w:tcW w:w="977" w:type="dxa"/>
            <w:tcBorders>
              <w:top w:val="single" w:sz="8" w:space="0" w:color="auto"/>
              <w:left w:val="nil"/>
              <w:bottom w:val="nil"/>
              <w:right w:val="single" w:sz="8" w:space="0" w:color="auto"/>
            </w:tcBorders>
            <w:shd w:val="clear" w:color="000000" w:fill="B8CCE4"/>
          </w:tcPr>
          <w:p w14:paraId="28330099" w14:textId="33470FED" w:rsidR="00C46D4E" w:rsidRDefault="00C46D4E">
            <w:pPr>
              <w:rPr>
                <w:rFonts w:ascii="Calibri" w:hAnsi="Calibri" w:cs="Calibri"/>
                <w:b/>
                <w:bCs/>
                <w:color w:val="000000"/>
                <w:sz w:val="22"/>
                <w:szCs w:val="22"/>
              </w:rPr>
            </w:pPr>
          </w:p>
        </w:tc>
        <w:tc>
          <w:tcPr>
            <w:tcW w:w="1553" w:type="dxa"/>
            <w:tcBorders>
              <w:top w:val="single" w:sz="8" w:space="0" w:color="auto"/>
              <w:left w:val="nil"/>
              <w:bottom w:val="nil"/>
              <w:right w:val="single" w:sz="8" w:space="0" w:color="auto"/>
            </w:tcBorders>
            <w:shd w:val="clear" w:color="auto" w:fill="auto"/>
            <w:vAlign w:val="center"/>
          </w:tcPr>
          <w:p w14:paraId="47AAC3AD" w14:textId="258E9CA9" w:rsidR="00C46D4E" w:rsidRDefault="00C46D4E">
            <w:pPr>
              <w:jc w:val="center"/>
              <w:rPr>
                <w:rFonts w:ascii="Calibri" w:hAnsi="Calibri" w:cs="Calibri"/>
                <w:color w:val="000000"/>
                <w:sz w:val="22"/>
                <w:szCs w:val="22"/>
              </w:rPr>
            </w:pPr>
          </w:p>
        </w:tc>
        <w:tc>
          <w:tcPr>
            <w:tcW w:w="1276" w:type="dxa"/>
            <w:tcBorders>
              <w:top w:val="single" w:sz="8" w:space="0" w:color="auto"/>
              <w:left w:val="nil"/>
              <w:bottom w:val="nil"/>
              <w:right w:val="single" w:sz="8" w:space="0" w:color="auto"/>
            </w:tcBorders>
            <w:shd w:val="clear" w:color="auto" w:fill="auto"/>
            <w:vAlign w:val="center"/>
          </w:tcPr>
          <w:p w14:paraId="7D21925E" w14:textId="7AEF737D" w:rsidR="00C46D4E" w:rsidRDefault="00C46D4E">
            <w:pPr>
              <w:jc w:val="center"/>
              <w:rPr>
                <w:rFonts w:ascii="Calibri" w:hAnsi="Calibri" w:cs="Calibri"/>
                <w:color w:val="000000"/>
                <w:sz w:val="22"/>
                <w:szCs w:val="22"/>
              </w:rPr>
            </w:pPr>
          </w:p>
        </w:tc>
        <w:tc>
          <w:tcPr>
            <w:tcW w:w="1134" w:type="dxa"/>
            <w:tcBorders>
              <w:top w:val="single" w:sz="8" w:space="0" w:color="auto"/>
              <w:left w:val="nil"/>
              <w:bottom w:val="nil"/>
              <w:right w:val="single" w:sz="8" w:space="0" w:color="auto"/>
            </w:tcBorders>
            <w:shd w:val="clear" w:color="auto" w:fill="auto"/>
            <w:vAlign w:val="center"/>
            <w:hideMark/>
          </w:tcPr>
          <w:p w14:paraId="0BF92E24" w14:textId="5DD73F88" w:rsidR="00C46D4E" w:rsidRDefault="00C46D4E">
            <w:pPr>
              <w:jc w:val="center"/>
              <w:rPr>
                <w:rFonts w:ascii="Calibri" w:hAnsi="Calibri" w:cs="Calibri"/>
                <w:color w:val="00B050"/>
                <w:sz w:val="22"/>
                <w:szCs w:val="22"/>
              </w:rPr>
            </w:pPr>
          </w:p>
        </w:tc>
        <w:tc>
          <w:tcPr>
            <w:tcW w:w="2268" w:type="dxa"/>
            <w:tcBorders>
              <w:top w:val="single" w:sz="8" w:space="0" w:color="auto"/>
              <w:left w:val="nil"/>
              <w:bottom w:val="nil"/>
              <w:right w:val="single" w:sz="8" w:space="0" w:color="auto"/>
            </w:tcBorders>
            <w:shd w:val="clear" w:color="auto" w:fill="auto"/>
            <w:hideMark/>
          </w:tcPr>
          <w:p w14:paraId="716BD6A5"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single" w:sz="8" w:space="0" w:color="auto"/>
              <w:left w:val="nil"/>
              <w:bottom w:val="nil"/>
              <w:right w:val="single" w:sz="8" w:space="0" w:color="auto"/>
            </w:tcBorders>
            <w:shd w:val="clear" w:color="auto" w:fill="auto"/>
            <w:hideMark/>
          </w:tcPr>
          <w:p w14:paraId="5116614A"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single" w:sz="8" w:space="0" w:color="auto"/>
              <w:left w:val="nil"/>
              <w:bottom w:val="nil"/>
              <w:right w:val="single" w:sz="8" w:space="0" w:color="auto"/>
            </w:tcBorders>
            <w:shd w:val="clear" w:color="auto" w:fill="auto"/>
            <w:hideMark/>
          </w:tcPr>
          <w:p w14:paraId="629F3CB5"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6D492FF1" w14:textId="77777777" w:rsidTr="001E08D0">
        <w:trPr>
          <w:trHeight w:val="727"/>
        </w:trPr>
        <w:tc>
          <w:tcPr>
            <w:tcW w:w="2705" w:type="dxa"/>
            <w:vMerge w:val="restart"/>
            <w:tcBorders>
              <w:top w:val="single" w:sz="4" w:space="0" w:color="auto"/>
              <w:left w:val="single" w:sz="4" w:space="0" w:color="auto"/>
              <w:bottom w:val="single" w:sz="4" w:space="0" w:color="auto"/>
              <w:right w:val="single" w:sz="4" w:space="0" w:color="auto"/>
            </w:tcBorders>
            <w:shd w:val="clear" w:color="000000" w:fill="B8CCE4"/>
            <w:hideMark/>
          </w:tcPr>
          <w:p w14:paraId="2A9AC243"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all doors restricting public access locked when not in use?</w:t>
            </w:r>
          </w:p>
        </w:tc>
        <w:tc>
          <w:tcPr>
            <w:tcW w:w="977" w:type="dxa"/>
            <w:tcBorders>
              <w:top w:val="nil"/>
              <w:left w:val="nil"/>
              <w:bottom w:val="nil"/>
              <w:right w:val="single" w:sz="8" w:space="0" w:color="auto"/>
            </w:tcBorders>
            <w:shd w:val="clear" w:color="000000" w:fill="B8CCE4"/>
            <w:hideMark/>
          </w:tcPr>
          <w:p w14:paraId="0E1B50C5"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val="restart"/>
            <w:tcBorders>
              <w:top w:val="nil"/>
              <w:left w:val="single" w:sz="8" w:space="0" w:color="auto"/>
              <w:bottom w:val="nil"/>
              <w:right w:val="single" w:sz="8" w:space="0" w:color="auto"/>
            </w:tcBorders>
            <w:shd w:val="clear" w:color="auto" w:fill="auto"/>
            <w:vAlign w:val="center"/>
          </w:tcPr>
          <w:p w14:paraId="48F65388" w14:textId="6B1CB75D" w:rsidR="00C46D4E" w:rsidRDefault="00C46D4E">
            <w:pPr>
              <w:jc w:val="center"/>
              <w:rPr>
                <w:rFonts w:ascii="Calibri" w:hAnsi="Calibri" w:cs="Calibri"/>
                <w:color w:val="000000"/>
                <w:sz w:val="22"/>
                <w:szCs w:val="22"/>
              </w:rPr>
            </w:pPr>
          </w:p>
        </w:tc>
        <w:tc>
          <w:tcPr>
            <w:tcW w:w="1276" w:type="dxa"/>
            <w:vMerge w:val="restart"/>
            <w:tcBorders>
              <w:top w:val="nil"/>
              <w:left w:val="single" w:sz="8" w:space="0" w:color="auto"/>
              <w:bottom w:val="nil"/>
              <w:right w:val="nil"/>
            </w:tcBorders>
            <w:shd w:val="clear" w:color="auto" w:fill="auto"/>
            <w:vAlign w:val="center"/>
          </w:tcPr>
          <w:p w14:paraId="2CEF6A90" w14:textId="4F2E841C" w:rsidR="00C46D4E" w:rsidRDefault="00C46D4E">
            <w:pPr>
              <w:jc w:val="center"/>
              <w:rPr>
                <w:rFonts w:ascii="Calibri" w:hAnsi="Calibri" w:cs="Calibri"/>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7EE33" w14:textId="25AD1DCC" w:rsidR="00C46D4E" w:rsidRDefault="00C46D4E">
            <w:pPr>
              <w:jc w:val="center"/>
              <w:rPr>
                <w:rFonts w:ascii="Calibri" w:hAnsi="Calibri" w:cs="Calibri"/>
                <w:color w:val="00B050"/>
                <w:sz w:val="22"/>
                <w:szCs w:val="22"/>
              </w:rPr>
            </w:pPr>
          </w:p>
        </w:tc>
        <w:tc>
          <w:tcPr>
            <w:tcW w:w="2268" w:type="dxa"/>
            <w:vMerge w:val="restart"/>
            <w:tcBorders>
              <w:top w:val="nil"/>
              <w:left w:val="nil"/>
              <w:bottom w:val="nil"/>
              <w:right w:val="single" w:sz="8" w:space="0" w:color="auto"/>
            </w:tcBorders>
            <w:shd w:val="clear" w:color="auto" w:fill="auto"/>
            <w:hideMark/>
          </w:tcPr>
          <w:p w14:paraId="31DA1D34"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vMerge w:val="restart"/>
            <w:tcBorders>
              <w:top w:val="nil"/>
              <w:left w:val="single" w:sz="8" w:space="0" w:color="auto"/>
              <w:bottom w:val="nil"/>
              <w:right w:val="single" w:sz="8" w:space="0" w:color="auto"/>
            </w:tcBorders>
            <w:shd w:val="clear" w:color="auto" w:fill="auto"/>
            <w:hideMark/>
          </w:tcPr>
          <w:p w14:paraId="179F2557"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vMerge w:val="restart"/>
            <w:tcBorders>
              <w:top w:val="nil"/>
              <w:left w:val="single" w:sz="8" w:space="0" w:color="auto"/>
              <w:bottom w:val="nil"/>
              <w:right w:val="single" w:sz="8" w:space="0" w:color="auto"/>
            </w:tcBorders>
            <w:shd w:val="clear" w:color="auto" w:fill="auto"/>
            <w:hideMark/>
          </w:tcPr>
          <w:p w14:paraId="4F683F17"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7421CCA8" w14:textId="77777777" w:rsidTr="001E08D0">
        <w:trPr>
          <w:trHeight w:val="435"/>
        </w:trPr>
        <w:tc>
          <w:tcPr>
            <w:tcW w:w="2705" w:type="dxa"/>
            <w:vMerge/>
            <w:tcBorders>
              <w:top w:val="single" w:sz="4" w:space="0" w:color="auto"/>
              <w:left w:val="single" w:sz="4" w:space="0" w:color="auto"/>
              <w:bottom w:val="single" w:sz="4" w:space="0" w:color="auto"/>
              <w:right w:val="single" w:sz="4" w:space="0" w:color="auto"/>
            </w:tcBorders>
            <w:vAlign w:val="center"/>
            <w:hideMark/>
          </w:tcPr>
          <w:p w14:paraId="2BC1218B" w14:textId="77777777" w:rsidR="00C46D4E" w:rsidRDefault="00C46D4E">
            <w:pPr>
              <w:rPr>
                <w:rFonts w:ascii="Calibri" w:hAnsi="Calibri" w:cs="Calibri"/>
                <w:b/>
                <w:bCs/>
                <w:color w:val="000000"/>
                <w:sz w:val="22"/>
                <w:szCs w:val="22"/>
              </w:rPr>
            </w:pPr>
          </w:p>
        </w:tc>
        <w:tc>
          <w:tcPr>
            <w:tcW w:w="977" w:type="dxa"/>
            <w:tcBorders>
              <w:top w:val="nil"/>
              <w:left w:val="nil"/>
              <w:bottom w:val="nil"/>
              <w:right w:val="single" w:sz="8" w:space="0" w:color="auto"/>
            </w:tcBorders>
            <w:shd w:val="clear" w:color="000000" w:fill="B8CCE4"/>
            <w:hideMark/>
          </w:tcPr>
          <w:p w14:paraId="2B30A80A" w14:textId="31E06AAE" w:rsidR="00C46D4E" w:rsidRDefault="00C46D4E">
            <w:pPr>
              <w:rPr>
                <w:rFonts w:ascii="Calibri" w:hAnsi="Calibri" w:cs="Calibri"/>
                <w:b/>
                <w:bCs/>
                <w:color w:val="000000"/>
                <w:sz w:val="22"/>
                <w:szCs w:val="22"/>
              </w:rPr>
            </w:pPr>
          </w:p>
        </w:tc>
        <w:tc>
          <w:tcPr>
            <w:tcW w:w="1553" w:type="dxa"/>
            <w:vMerge/>
            <w:tcBorders>
              <w:top w:val="nil"/>
              <w:left w:val="single" w:sz="8" w:space="0" w:color="auto"/>
              <w:bottom w:val="nil"/>
              <w:right w:val="single" w:sz="8" w:space="0" w:color="auto"/>
            </w:tcBorders>
            <w:vAlign w:val="center"/>
          </w:tcPr>
          <w:p w14:paraId="04AB599C" w14:textId="77777777" w:rsidR="00C46D4E" w:rsidRDefault="00C46D4E">
            <w:pPr>
              <w:rPr>
                <w:rFonts w:ascii="Calibri" w:hAnsi="Calibri" w:cs="Calibri"/>
                <w:color w:val="000000"/>
                <w:sz w:val="22"/>
                <w:szCs w:val="22"/>
              </w:rPr>
            </w:pPr>
          </w:p>
        </w:tc>
        <w:tc>
          <w:tcPr>
            <w:tcW w:w="1276" w:type="dxa"/>
            <w:vMerge/>
            <w:tcBorders>
              <w:top w:val="nil"/>
              <w:left w:val="single" w:sz="8" w:space="0" w:color="auto"/>
              <w:bottom w:val="nil"/>
              <w:right w:val="nil"/>
            </w:tcBorders>
            <w:vAlign w:val="center"/>
          </w:tcPr>
          <w:p w14:paraId="3C995E35" w14:textId="77777777" w:rsidR="00C46D4E" w:rsidRDefault="00C46D4E">
            <w:pPr>
              <w:rPr>
                <w:rFonts w:ascii="Calibri" w:hAnsi="Calibri" w:cs="Calibri"/>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BFFB5B" w14:textId="77777777" w:rsidR="00C46D4E" w:rsidRDefault="00C46D4E">
            <w:pPr>
              <w:rPr>
                <w:rFonts w:ascii="Calibri" w:hAnsi="Calibri" w:cs="Calibri"/>
                <w:color w:val="00B050"/>
                <w:sz w:val="22"/>
                <w:szCs w:val="22"/>
              </w:rPr>
            </w:pPr>
          </w:p>
        </w:tc>
        <w:tc>
          <w:tcPr>
            <w:tcW w:w="2268" w:type="dxa"/>
            <w:vMerge/>
            <w:tcBorders>
              <w:top w:val="nil"/>
              <w:left w:val="nil"/>
              <w:bottom w:val="nil"/>
              <w:right w:val="single" w:sz="8" w:space="0" w:color="auto"/>
            </w:tcBorders>
            <w:vAlign w:val="center"/>
            <w:hideMark/>
          </w:tcPr>
          <w:p w14:paraId="7A1AC5AB" w14:textId="77777777" w:rsidR="00C46D4E" w:rsidRDefault="00C46D4E">
            <w:pPr>
              <w:rPr>
                <w:rFonts w:ascii="Calibri" w:hAnsi="Calibri" w:cs="Calibri"/>
                <w:color w:val="000000"/>
                <w:sz w:val="22"/>
                <w:szCs w:val="22"/>
              </w:rPr>
            </w:pPr>
          </w:p>
        </w:tc>
        <w:tc>
          <w:tcPr>
            <w:tcW w:w="2025" w:type="dxa"/>
            <w:vMerge/>
            <w:tcBorders>
              <w:top w:val="nil"/>
              <w:left w:val="single" w:sz="8" w:space="0" w:color="auto"/>
              <w:bottom w:val="nil"/>
              <w:right w:val="single" w:sz="8" w:space="0" w:color="auto"/>
            </w:tcBorders>
            <w:vAlign w:val="center"/>
            <w:hideMark/>
          </w:tcPr>
          <w:p w14:paraId="701E3BBC" w14:textId="77777777" w:rsidR="00C46D4E" w:rsidRDefault="00C46D4E">
            <w:pPr>
              <w:rPr>
                <w:rFonts w:ascii="Calibri" w:hAnsi="Calibri" w:cs="Calibri"/>
                <w:color w:val="000000"/>
                <w:sz w:val="22"/>
                <w:szCs w:val="22"/>
              </w:rPr>
            </w:pPr>
          </w:p>
        </w:tc>
        <w:tc>
          <w:tcPr>
            <w:tcW w:w="1453" w:type="dxa"/>
            <w:vMerge/>
            <w:tcBorders>
              <w:top w:val="nil"/>
              <w:left w:val="single" w:sz="8" w:space="0" w:color="auto"/>
              <w:bottom w:val="nil"/>
              <w:right w:val="single" w:sz="8" w:space="0" w:color="auto"/>
            </w:tcBorders>
            <w:vAlign w:val="center"/>
            <w:hideMark/>
          </w:tcPr>
          <w:p w14:paraId="52E69CFF" w14:textId="77777777" w:rsidR="00C46D4E" w:rsidRDefault="00C46D4E">
            <w:pPr>
              <w:rPr>
                <w:rFonts w:ascii="Calibri" w:hAnsi="Calibri" w:cs="Calibri"/>
                <w:color w:val="000000"/>
                <w:sz w:val="22"/>
                <w:szCs w:val="22"/>
              </w:rPr>
            </w:pPr>
          </w:p>
        </w:tc>
      </w:tr>
      <w:tr w:rsidR="001E08D0" w14:paraId="719E32AB" w14:textId="77777777" w:rsidTr="001E08D0">
        <w:trPr>
          <w:trHeight w:val="1002"/>
        </w:trPr>
        <w:tc>
          <w:tcPr>
            <w:tcW w:w="2705" w:type="dxa"/>
            <w:tcBorders>
              <w:top w:val="nil"/>
              <w:left w:val="single" w:sz="8" w:space="0" w:color="auto"/>
              <w:bottom w:val="single" w:sz="8" w:space="0" w:color="auto"/>
              <w:right w:val="single" w:sz="8" w:space="0" w:color="auto"/>
            </w:tcBorders>
            <w:shd w:val="clear" w:color="000000" w:fill="B8CCE4"/>
            <w:hideMark/>
          </w:tcPr>
          <w:p w14:paraId="4FB54A0F"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there security lighting? Including Emergency Lighting?</w:t>
            </w:r>
          </w:p>
        </w:tc>
        <w:tc>
          <w:tcPr>
            <w:tcW w:w="977" w:type="dxa"/>
            <w:tcBorders>
              <w:top w:val="nil"/>
              <w:left w:val="nil"/>
              <w:bottom w:val="single" w:sz="8" w:space="0" w:color="auto"/>
              <w:right w:val="single" w:sz="8" w:space="0" w:color="auto"/>
            </w:tcBorders>
            <w:shd w:val="clear" w:color="000000" w:fill="B8CCE4"/>
            <w:hideMark/>
          </w:tcPr>
          <w:p w14:paraId="78E6F331" w14:textId="09695355" w:rsidR="00C46D4E" w:rsidRDefault="00C46D4E">
            <w:pPr>
              <w:rPr>
                <w:rFonts w:ascii="Calibri" w:hAnsi="Calibri" w:cs="Calibri"/>
                <w:b/>
                <w:bCs/>
                <w:color w:val="000000"/>
                <w:sz w:val="22"/>
                <w:szCs w:val="22"/>
              </w:rPr>
            </w:pPr>
          </w:p>
        </w:tc>
        <w:tc>
          <w:tcPr>
            <w:tcW w:w="1553" w:type="dxa"/>
            <w:tcBorders>
              <w:top w:val="single" w:sz="8" w:space="0" w:color="auto"/>
              <w:left w:val="nil"/>
              <w:bottom w:val="single" w:sz="8" w:space="0" w:color="auto"/>
              <w:right w:val="single" w:sz="8" w:space="0" w:color="auto"/>
            </w:tcBorders>
            <w:shd w:val="clear" w:color="auto" w:fill="auto"/>
            <w:vAlign w:val="center"/>
            <w:hideMark/>
          </w:tcPr>
          <w:p w14:paraId="4F0CA585" w14:textId="47B35EED" w:rsidR="00C46D4E" w:rsidRDefault="00C46D4E">
            <w:pPr>
              <w:jc w:val="center"/>
              <w:rPr>
                <w:rFonts w:ascii="Calibri" w:hAnsi="Calibri" w:cs="Calibri"/>
                <w:color w:val="000000"/>
                <w:sz w:val="22"/>
                <w:szCs w:val="22"/>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336CFEF" w14:textId="7D5CE955" w:rsidR="00C46D4E" w:rsidRDefault="00C46D4E">
            <w:pPr>
              <w:jc w:val="center"/>
              <w:rPr>
                <w:rFonts w:ascii="Calibri" w:hAnsi="Calibri" w:cs="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58D3DDE3" w14:textId="205329B1" w:rsidR="00C46D4E" w:rsidRDefault="00C46D4E">
            <w:pPr>
              <w:jc w:val="center"/>
              <w:rPr>
                <w:rFonts w:ascii="Calibri" w:hAnsi="Calibri" w:cs="Calibri"/>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52F4340A"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single" w:sz="8" w:space="0" w:color="auto"/>
              <w:left w:val="nil"/>
              <w:bottom w:val="single" w:sz="8" w:space="0" w:color="auto"/>
              <w:right w:val="single" w:sz="8" w:space="0" w:color="auto"/>
            </w:tcBorders>
            <w:shd w:val="clear" w:color="auto" w:fill="auto"/>
            <w:hideMark/>
          </w:tcPr>
          <w:p w14:paraId="7D7D5705" w14:textId="7C1F6590" w:rsidR="00C46D4E" w:rsidRDefault="00C46D4E">
            <w:pPr>
              <w:rPr>
                <w:rFonts w:ascii="Calibri" w:hAnsi="Calibri" w:cs="Calibri"/>
                <w:color w:val="000000"/>
                <w:sz w:val="22"/>
                <w:szCs w:val="22"/>
              </w:rPr>
            </w:pPr>
          </w:p>
        </w:tc>
        <w:tc>
          <w:tcPr>
            <w:tcW w:w="1453" w:type="dxa"/>
            <w:tcBorders>
              <w:top w:val="single" w:sz="8" w:space="0" w:color="auto"/>
              <w:left w:val="nil"/>
              <w:bottom w:val="single" w:sz="8" w:space="0" w:color="auto"/>
              <w:right w:val="single" w:sz="8" w:space="0" w:color="auto"/>
            </w:tcBorders>
            <w:shd w:val="clear" w:color="auto" w:fill="auto"/>
            <w:hideMark/>
          </w:tcPr>
          <w:p w14:paraId="4C805087" w14:textId="5B88339B" w:rsidR="00C46D4E" w:rsidRDefault="00C46D4E">
            <w:pPr>
              <w:rPr>
                <w:rFonts w:ascii="Calibri" w:hAnsi="Calibri" w:cs="Calibri"/>
                <w:color w:val="000000"/>
                <w:sz w:val="22"/>
                <w:szCs w:val="22"/>
              </w:rPr>
            </w:pPr>
          </w:p>
        </w:tc>
      </w:tr>
      <w:tr w:rsidR="001E08D0" w14:paraId="12FA3589" w14:textId="77777777" w:rsidTr="001E08D0">
        <w:trPr>
          <w:trHeight w:val="1080"/>
        </w:trPr>
        <w:tc>
          <w:tcPr>
            <w:tcW w:w="2705" w:type="dxa"/>
            <w:tcBorders>
              <w:top w:val="nil"/>
              <w:left w:val="single" w:sz="8" w:space="0" w:color="auto"/>
              <w:bottom w:val="nil"/>
              <w:right w:val="single" w:sz="8" w:space="0" w:color="auto"/>
            </w:tcBorders>
            <w:shd w:val="clear" w:color="000000" w:fill="B8CCE4"/>
            <w:hideMark/>
          </w:tcPr>
          <w:p w14:paraId="5D0AABFA"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Do all fences, boundaries, gates have Prikka strips or anti vandal paint.</w:t>
            </w:r>
          </w:p>
        </w:tc>
        <w:tc>
          <w:tcPr>
            <w:tcW w:w="977" w:type="dxa"/>
            <w:tcBorders>
              <w:top w:val="nil"/>
              <w:left w:val="nil"/>
              <w:bottom w:val="nil"/>
              <w:right w:val="single" w:sz="8" w:space="0" w:color="auto"/>
            </w:tcBorders>
            <w:shd w:val="clear" w:color="000000" w:fill="B8CCE4"/>
            <w:hideMark/>
          </w:tcPr>
          <w:p w14:paraId="7D747859" w14:textId="28AE873F" w:rsidR="00C46D4E" w:rsidRDefault="00C46D4E">
            <w:pPr>
              <w:rPr>
                <w:rFonts w:ascii="Calibri" w:hAnsi="Calibri" w:cs="Calibri"/>
                <w:b/>
                <w:bCs/>
                <w:color w:val="000000"/>
                <w:sz w:val="22"/>
                <w:szCs w:val="22"/>
              </w:rPr>
            </w:pPr>
          </w:p>
        </w:tc>
        <w:tc>
          <w:tcPr>
            <w:tcW w:w="1553" w:type="dxa"/>
            <w:tcBorders>
              <w:top w:val="nil"/>
              <w:left w:val="nil"/>
              <w:bottom w:val="nil"/>
              <w:right w:val="single" w:sz="8" w:space="0" w:color="auto"/>
            </w:tcBorders>
            <w:shd w:val="clear" w:color="auto" w:fill="auto"/>
            <w:vAlign w:val="center"/>
            <w:hideMark/>
          </w:tcPr>
          <w:p w14:paraId="7839E910" w14:textId="474D728E" w:rsidR="00C46D4E" w:rsidRDefault="00C46D4E">
            <w:pPr>
              <w:jc w:val="center"/>
              <w:rPr>
                <w:rFonts w:ascii="Calibri" w:hAnsi="Calibri" w:cs="Calibri"/>
                <w:color w:val="000000"/>
                <w:sz w:val="22"/>
                <w:szCs w:val="22"/>
              </w:rPr>
            </w:pPr>
          </w:p>
        </w:tc>
        <w:tc>
          <w:tcPr>
            <w:tcW w:w="1276" w:type="dxa"/>
            <w:tcBorders>
              <w:top w:val="nil"/>
              <w:left w:val="nil"/>
              <w:bottom w:val="nil"/>
              <w:right w:val="single" w:sz="8" w:space="0" w:color="auto"/>
            </w:tcBorders>
            <w:shd w:val="clear" w:color="auto" w:fill="auto"/>
            <w:vAlign w:val="center"/>
            <w:hideMark/>
          </w:tcPr>
          <w:p w14:paraId="60AEF908" w14:textId="31732CDD" w:rsidR="00C46D4E" w:rsidRDefault="00C46D4E">
            <w:pPr>
              <w:jc w:val="center"/>
              <w:rPr>
                <w:rFonts w:ascii="Calibri" w:hAnsi="Calibri" w:cs="Calibri"/>
                <w:color w:val="000000"/>
                <w:sz w:val="22"/>
                <w:szCs w:val="22"/>
              </w:rPr>
            </w:pPr>
          </w:p>
        </w:tc>
        <w:tc>
          <w:tcPr>
            <w:tcW w:w="1134" w:type="dxa"/>
            <w:tcBorders>
              <w:top w:val="nil"/>
              <w:left w:val="nil"/>
              <w:bottom w:val="nil"/>
              <w:right w:val="single" w:sz="8" w:space="0" w:color="auto"/>
            </w:tcBorders>
            <w:shd w:val="clear" w:color="auto" w:fill="auto"/>
            <w:vAlign w:val="center"/>
            <w:hideMark/>
          </w:tcPr>
          <w:p w14:paraId="3394893D" w14:textId="2A8CF1A7" w:rsidR="00C46D4E" w:rsidRDefault="00C46D4E">
            <w:pPr>
              <w:jc w:val="center"/>
              <w:rPr>
                <w:rFonts w:ascii="Calibri" w:hAnsi="Calibri" w:cs="Calibri"/>
                <w:color w:val="00B050"/>
                <w:sz w:val="22"/>
                <w:szCs w:val="22"/>
              </w:rPr>
            </w:pPr>
          </w:p>
        </w:tc>
        <w:tc>
          <w:tcPr>
            <w:tcW w:w="2268" w:type="dxa"/>
            <w:tcBorders>
              <w:top w:val="nil"/>
              <w:left w:val="nil"/>
              <w:bottom w:val="nil"/>
              <w:right w:val="single" w:sz="8" w:space="0" w:color="auto"/>
            </w:tcBorders>
            <w:shd w:val="clear" w:color="auto" w:fill="auto"/>
            <w:hideMark/>
          </w:tcPr>
          <w:p w14:paraId="6461C120"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single" w:sz="8" w:space="0" w:color="auto"/>
            </w:tcBorders>
            <w:shd w:val="clear" w:color="auto" w:fill="auto"/>
            <w:hideMark/>
          </w:tcPr>
          <w:p w14:paraId="153ACBE8"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nil"/>
              <w:right w:val="single" w:sz="8" w:space="0" w:color="auto"/>
            </w:tcBorders>
            <w:shd w:val="clear" w:color="auto" w:fill="auto"/>
            <w:hideMark/>
          </w:tcPr>
          <w:p w14:paraId="0BAD509C"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0BEAE3D3" w14:textId="77777777" w:rsidTr="001E08D0">
        <w:trPr>
          <w:trHeight w:val="960"/>
        </w:trPr>
        <w:tc>
          <w:tcPr>
            <w:tcW w:w="2705" w:type="dxa"/>
            <w:vMerge w:val="restart"/>
            <w:tcBorders>
              <w:top w:val="nil"/>
              <w:left w:val="single" w:sz="8" w:space="0" w:color="auto"/>
              <w:bottom w:val="nil"/>
              <w:right w:val="single" w:sz="8" w:space="0" w:color="auto"/>
            </w:tcBorders>
            <w:shd w:val="clear" w:color="000000" w:fill="B8CCE4"/>
            <w:hideMark/>
          </w:tcPr>
          <w:p w14:paraId="23E4797A"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the fire policy followed and all staff informed?</w:t>
            </w:r>
          </w:p>
        </w:tc>
        <w:tc>
          <w:tcPr>
            <w:tcW w:w="977" w:type="dxa"/>
            <w:tcBorders>
              <w:top w:val="nil"/>
              <w:left w:val="nil"/>
              <w:bottom w:val="nil"/>
              <w:right w:val="single" w:sz="8" w:space="0" w:color="auto"/>
            </w:tcBorders>
            <w:shd w:val="clear" w:color="000000" w:fill="B8CCE4"/>
            <w:hideMark/>
          </w:tcPr>
          <w:p w14:paraId="0F14F359" w14:textId="0C86A524" w:rsidR="00C46D4E" w:rsidRDefault="008B3154">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vMerge w:val="restart"/>
            <w:tcBorders>
              <w:top w:val="nil"/>
              <w:left w:val="single" w:sz="8" w:space="0" w:color="auto"/>
              <w:bottom w:val="nil"/>
              <w:right w:val="single" w:sz="8" w:space="0" w:color="auto"/>
            </w:tcBorders>
            <w:shd w:val="clear" w:color="auto" w:fill="auto"/>
            <w:vAlign w:val="center"/>
            <w:hideMark/>
          </w:tcPr>
          <w:p w14:paraId="31C84F63" w14:textId="0F9E4D1D" w:rsidR="00C46D4E" w:rsidRDefault="00C46D4E">
            <w:pPr>
              <w:jc w:val="center"/>
              <w:rPr>
                <w:rFonts w:ascii="Calibri" w:hAnsi="Calibri" w:cs="Calibri"/>
                <w:color w:val="000000"/>
                <w:sz w:val="22"/>
                <w:szCs w:val="22"/>
              </w:rPr>
            </w:pPr>
          </w:p>
        </w:tc>
        <w:tc>
          <w:tcPr>
            <w:tcW w:w="1276" w:type="dxa"/>
            <w:vMerge w:val="restart"/>
            <w:tcBorders>
              <w:top w:val="nil"/>
              <w:left w:val="single" w:sz="8" w:space="0" w:color="auto"/>
              <w:bottom w:val="nil"/>
              <w:right w:val="single" w:sz="8" w:space="0" w:color="auto"/>
            </w:tcBorders>
            <w:shd w:val="clear" w:color="auto" w:fill="auto"/>
            <w:vAlign w:val="center"/>
            <w:hideMark/>
          </w:tcPr>
          <w:p w14:paraId="6C9A4953" w14:textId="470100F7" w:rsidR="00C46D4E" w:rsidRDefault="00C46D4E">
            <w:pPr>
              <w:jc w:val="center"/>
              <w:rPr>
                <w:rFonts w:ascii="Calibri" w:hAnsi="Calibri" w:cs="Calibri"/>
                <w:color w:val="000000"/>
                <w:sz w:val="22"/>
                <w:szCs w:val="22"/>
              </w:rPr>
            </w:pPr>
          </w:p>
        </w:tc>
        <w:tc>
          <w:tcPr>
            <w:tcW w:w="1134" w:type="dxa"/>
            <w:vMerge w:val="restart"/>
            <w:tcBorders>
              <w:top w:val="nil"/>
              <w:left w:val="single" w:sz="8" w:space="0" w:color="auto"/>
              <w:bottom w:val="nil"/>
              <w:right w:val="single" w:sz="8" w:space="0" w:color="auto"/>
            </w:tcBorders>
            <w:shd w:val="clear" w:color="auto" w:fill="auto"/>
            <w:vAlign w:val="center"/>
          </w:tcPr>
          <w:p w14:paraId="75FBF67A" w14:textId="0C8EDCC0" w:rsidR="00C46D4E" w:rsidRDefault="00C46D4E">
            <w:pPr>
              <w:jc w:val="center"/>
              <w:rPr>
                <w:rFonts w:ascii="Calibri" w:hAnsi="Calibri" w:cs="Calibri"/>
                <w:color w:val="FFC000"/>
                <w:sz w:val="22"/>
                <w:szCs w:val="22"/>
              </w:rPr>
            </w:pPr>
          </w:p>
        </w:tc>
        <w:tc>
          <w:tcPr>
            <w:tcW w:w="2268" w:type="dxa"/>
            <w:vMerge w:val="restart"/>
            <w:tcBorders>
              <w:top w:val="nil"/>
              <w:left w:val="single" w:sz="8" w:space="0" w:color="auto"/>
              <w:bottom w:val="nil"/>
              <w:right w:val="single" w:sz="8" w:space="0" w:color="auto"/>
            </w:tcBorders>
            <w:shd w:val="clear" w:color="auto" w:fill="auto"/>
            <w:hideMark/>
          </w:tcPr>
          <w:p w14:paraId="5E2B93F0" w14:textId="5FB75D22" w:rsidR="00C46D4E" w:rsidRDefault="00C46D4E">
            <w:pPr>
              <w:rPr>
                <w:rFonts w:ascii="Calibri" w:hAnsi="Calibri" w:cs="Calibri"/>
                <w:color w:val="000000"/>
                <w:sz w:val="22"/>
                <w:szCs w:val="22"/>
              </w:rPr>
            </w:pPr>
          </w:p>
        </w:tc>
        <w:tc>
          <w:tcPr>
            <w:tcW w:w="2025" w:type="dxa"/>
            <w:vMerge w:val="restart"/>
            <w:tcBorders>
              <w:top w:val="nil"/>
              <w:left w:val="single" w:sz="8" w:space="0" w:color="auto"/>
              <w:bottom w:val="nil"/>
              <w:right w:val="single" w:sz="8" w:space="0" w:color="auto"/>
            </w:tcBorders>
            <w:shd w:val="clear" w:color="auto" w:fill="auto"/>
            <w:hideMark/>
          </w:tcPr>
          <w:p w14:paraId="48D75480" w14:textId="187CC1B6" w:rsidR="00C46D4E" w:rsidRDefault="00C46D4E">
            <w:pPr>
              <w:rPr>
                <w:rFonts w:ascii="Calibri" w:hAnsi="Calibri" w:cs="Calibri"/>
                <w:color w:val="000000"/>
                <w:sz w:val="22"/>
                <w:szCs w:val="22"/>
              </w:rPr>
            </w:pPr>
          </w:p>
        </w:tc>
        <w:tc>
          <w:tcPr>
            <w:tcW w:w="1453" w:type="dxa"/>
            <w:vMerge w:val="restart"/>
            <w:tcBorders>
              <w:top w:val="nil"/>
              <w:left w:val="single" w:sz="8" w:space="0" w:color="auto"/>
              <w:bottom w:val="nil"/>
              <w:right w:val="single" w:sz="8" w:space="0" w:color="auto"/>
            </w:tcBorders>
            <w:shd w:val="clear" w:color="auto" w:fill="auto"/>
            <w:hideMark/>
          </w:tcPr>
          <w:p w14:paraId="07D18513"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23FFB5ED" w14:textId="77777777" w:rsidTr="001E08D0">
        <w:trPr>
          <w:trHeight w:val="465"/>
        </w:trPr>
        <w:tc>
          <w:tcPr>
            <w:tcW w:w="2705" w:type="dxa"/>
            <w:vMerge/>
            <w:tcBorders>
              <w:top w:val="nil"/>
              <w:left w:val="single" w:sz="8" w:space="0" w:color="auto"/>
              <w:bottom w:val="nil"/>
              <w:right w:val="single" w:sz="8" w:space="0" w:color="auto"/>
            </w:tcBorders>
            <w:vAlign w:val="center"/>
            <w:hideMark/>
          </w:tcPr>
          <w:p w14:paraId="4D32D8CA" w14:textId="77777777" w:rsidR="00C46D4E" w:rsidRDefault="00C46D4E">
            <w:pPr>
              <w:rPr>
                <w:rFonts w:ascii="Calibri" w:hAnsi="Calibri" w:cs="Calibri"/>
                <w:b/>
                <w:bCs/>
                <w:color w:val="000000"/>
                <w:sz w:val="22"/>
                <w:szCs w:val="22"/>
              </w:rPr>
            </w:pPr>
          </w:p>
        </w:tc>
        <w:tc>
          <w:tcPr>
            <w:tcW w:w="977" w:type="dxa"/>
            <w:tcBorders>
              <w:top w:val="nil"/>
              <w:left w:val="nil"/>
              <w:bottom w:val="single" w:sz="8" w:space="0" w:color="auto"/>
              <w:right w:val="single" w:sz="8" w:space="0" w:color="auto"/>
            </w:tcBorders>
            <w:shd w:val="clear" w:color="000000" w:fill="B8CCE4"/>
            <w:hideMark/>
          </w:tcPr>
          <w:p w14:paraId="32B38DA2"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tcBorders>
              <w:top w:val="nil"/>
              <w:left w:val="single" w:sz="8" w:space="0" w:color="auto"/>
              <w:bottom w:val="nil"/>
              <w:right w:val="single" w:sz="8" w:space="0" w:color="auto"/>
            </w:tcBorders>
            <w:vAlign w:val="center"/>
            <w:hideMark/>
          </w:tcPr>
          <w:p w14:paraId="2D4D47EF" w14:textId="77777777" w:rsidR="00C46D4E" w:rsidRDefault="00C46D4E">
            <w:pPr>
              <w:rPr>
                <w:rFonts w:ascii="Calibri" w:hAnsi="Calibri" w:cs="Calibri"/>
                <w:color w:val="000000"/>
                <w:sz w:val="22"/>
                <w:szCs w:val="22"/>
              </w:rPr>
            </w:pPr>
          </w:p>
        </w:tc>
        <w:tc>
          <w:tcPr>
            <w:tcW w:w="1276" w:type="dxa"/>
            <w:vMerge/>
            <w:tcBorders>
              <w:top w:val="nil"/>
              <w:left w:val="single" w:sz="8" w:space="0" w:color="auto"/>
              <w:bottom w:val="nil"/>
              <w:right w:val="single" w:sz="8" w:space="0" w:color="auto"/>
            </w:tcBorders>
            <w:vAlign w:val="center"/>
            <w:hideMark/>
          </w:tcPr>
          <w:p w14:paraId="08CD6BA0" w14:textId="77777777" w:rsidR="00C46D4E" w:rsidRDefault="00C46D4E">
            <w:pPr>
              <w:rPr>
                <w:rFonts w:ascii="Calibri" w:hAnsi="Calibri" w:cs="Calibri"/>
                <w:color w:val="000000"/>
                <w:sz w:val="22"/>
                <w:szCs w:val="22"/>
              </w:rPr>
            </w:pPr>
          </w:p>
        </w:tc>
        <w:tc>
          <w:tcPr>
            <w:tcW w:w="1134" w:type="dxa"/>
            <w:vMerge/>
            <w:tcBorders>
              <w:top w:val="nil"/>
              <w:left w:val="single" w:sz="8" w:space="0" w:color="auto"/>
              <w:bottom w:val="nil"/>
              <w:right w:val="single" w:sz="8" w:space="0" w:color="auto"/>
            </w:tcBorders>
            <w:vAlign w:val="center"/>
            <w:hideMark/>
          </w:tcPr>
          <w:p w14:paraId="4BA69DC2" w14:textId="77777777" w:rsidR="00C46D4E" w:rsidRDefault="00C46D4E">
            <w:pPr>
              <w:rPr>
                <w:rFonts w:ascii="Calibri" w:hAnsi="Calibri" w:cs="Calibri"/>
                <w:color w:val="FFC000"/>
                <w:sz w:val="22"/>
                <w:szCs w:val="22"/>
              </w:rPr>
            </w:pPr>
          </w:p>
        </w:tc>
        <w:tc>
          <w:tcPr>
            <w:tcW w:w="2268" w:type="dxa"/>
            <w:vMerge/>
            <w:tcBorders>
              <w:top w:val="nil"/>
              <w:left w:val="single" w:sz="8" w:space="0" w:color="auto"/>
              <w:bottom w:val="nil"/>
              <w:right w:val="single" w:sz="8" w:space="0" w:color="auto"/>
            </w:tcBorders>
            <w:vAlign w:val="center"/>
            <w:hideMark/>
          </w:tcPr>
          <w:p w14:paraId="51FF0400" w14:textId="77777777" w:rsidR="00C46D4E" w:rsidRDefault="00C46D4E">
            <w:pPr>
              <w:rPr>
                <w:rFonts w:ascii="Calibri" w:hAnsi="Calibri" w:cs="Calibri"/>
                <w:color w:val="000000"/>
                <w:sz w:val="22"/>
                <w:szCs w:val="22"/>
              </w:rPr>
            </w:pPr>
          </w:p>
        </w:tc>
        <w:tc>
          <w:tcPr>
            <w:tcW w:w="2025" w:type="dxa"/>
            <w:vMerge/>
            <w:tcBorders>
              <w:top w:val="nil"/>
              <w:left w:val="single" w:sz="8" w:space="0" w:color="auto"/>
              <w:bottom w:val="nil"/>
              <w:right w:val="single" w:sz="8" w:space="0" w:color="auto"/>
            </w:tcBorders>
            <w:vAlign w:val="center"/>
            <w:hideMark/>
          </w:tcPr>
          <w:p w14:paraId="3F495CC0" w14:textId="77777777" w:rsidR="00C46D4E" w:rsidRDefault="00C46D4E">
            <w:pPr>
              <w:rPr>
                <w:rFonts w:ascii="Calibri" w:hAnsi="Calibri" w:cs="Calibri"/>
                <w:color w:val="000000"/>
                <w:sz w:val="22"/>
                <w:szCs w:val="22"/>
              </w:rPr>
            </w:pPr>
          </w:p>
        </w:tc>
        <w:tc>
          <w:tcPr>
            <w:tcW w:w="1453" w:type="dxa"/>
            <w:vMerge/>
            <w:tcBorders>
              <w:top w:val="nil"/>
              <w:left w:val="single" w:sz="8" w:space="0" w:color="auto"/>
              <w:bottom w:val="nil"/>
              <w:right w:val="single" w:sz="8" w:space="0" w:color="auto"/>
            </w:tcBorders>
            <w:vAlign w:val="center"/>
            <w:hideMark/>
          </w:tcPr>
          <w:p w14:paraId="7C78090A" w14:textId="77777777" w:rsidR="00C46D4E" w:rsidRDefault="00C46D4E">
            <w:pPr>
              <w:rPr>
                <w:rFonts w:ascii="Calibri" w:hAnsi="Calibri" w:cs="Calibri"/>
                <w:color w:val="000000"/>
                <w:sz w:val="22"/>
                <w:szCs w:val="22"/>
              </w:rPr>
            </w:pPr>
          </w:p>
        </w:tc>
      </w:tr>
      <w:tr w:rsidR="001E08D0" w14:paraId="7AB68E8F" w14:textId="77777777" w:rsidTr="001E08D0">
        <w:trPr>
          <w:trHeight w:val="780"/>
        </w:trPr>
        <w:tc>
          <w:tcPr>
            <w:tcW w:w="2705" w:type="dxa"/>
            <w:tcBorders>
              <w:top w:val="nil"/>
              <w:left w:val="single" w:sz="8" w:space="0" w:color="auto"/>
              <w:bottom w:val="nil"/>
              <w:right w:val="single" w:sz="8" w:space="0" w:color="auto"/>
            </w:tcBorders>
            <w:shd w:val="clear" w:color="000000" w:fill="B8CCE4"/>
            <w:hideMark/>
          </w:tcPr>
          <w:p w14:paraId="23F31127"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lastRenderedPageBreak/>
              <w:t>Are all vaccine fridges locked and keys secured?</w:t>
            </w:r>
          </w:p>
        </w:tc>
        <w:tc>
          <w:tcPr>
            <w:tcW w:w="977" w:type="dxa"/>
            <w:tcBorders>
              <w:top w:val="nil"/>
              <w:left w:val="nil"/>
              <w:bottom w:val="nil"/>
              <w:right w:val="single" w:sz="8" w:space="0" w:color="auto"/>
            </w:tcBorders>
            <w:shd w:val="clear" w:color="000000" w:fill="B8CCE4"/>
          </w:tcPr>
          <w:p w14:paraId="3EE5C6A8" w14:textId="0988E1B9" w:rsidR="00C46D4E" w:rsidRDefault="00C46D4E">
            <w:pPr>
              <w:rPr>
                <w:rFonts w:ascii="Calibri" w:hAnsi="Calibri" w:cs="Calibri"/>
                <w:b/>
                <w:bCs/>
                <w:color w:val="000000"/>
                <w:sz w:val="22"/>
                <w:szCs w:val="22"/>
              </w:rPr>
            </w:pPr>
          </w:p>
        </w:tc>
        <w:tc>
          <w:tcPr>
            <w:tcW w:w="1553" w:type="dxa"/>
            <w:tcBorders>
              <w:top w:val="nil"/>
              <w:left w:val="nil"/>
              <w:bottom w:val="nil"/>
              <w:right w:val="single" w:sz="8" w:space="0" w:color="auto"/>
            </w:tcBorders>
            <w:shd w:val="clear" w:color="auto" w:fill="auto"/>
            <w:vAlign w:val="center"/>
          </w:tcPr>
          <w:p w14:paraId="1002EB6F" w14:textId="1330A989" w:rsidR="00C46D4E" w:rsidRDefault="00C46D4E">
            <w:pPr>
              <w:jc w:val="center"/>
              <w:rPr>
                <w:rFonts w:ascii="Calibri" w:hAnsi="Calibri" w:cs="Calibri"/>
                <w:color w:val="000000"/>
                <w:sz w:val="22"/>
                <w:szCs w:val="22"/>
              </w:rPr>
            </w:pPr>
          </w:p>
        </w:tc>
        <w:tc>
          <w:tcPr>
            <w:tcW w:w="1276" w:type="dxa"/>
            <w:tcBorders>
              <w:top w:val="nil"/>
              <w:left w:val="nil"/>
              <w:bottom w:val="nil"/>
              <w:right w:val="single" w:sz="8" w:space="0" w:color="auto"/>
            </w:tcBorders>
            <w:shd w:val="clear" w:color="auto" w:fill="auto"/>
            <w:vAlign w:val="center"/>
            <w:hideMark/>
          </w:tcPr>
          <w:p w14:paraId="5B0EB0FA" w14:textId="50E41A46" w:rsidR="00C46D4E" w:rsidRDefault="00C46D4E">
            <w:pPr>
              <w:jc w:val="center"/>
              <w:rPr>
                <w:rFonts w:ascii="Calibri" w:hAnsi="Calibri" w:cs="Calibri"/>
                <w:color w:val="000000"/>
                <w:sz w:val="22"/>
                <w:szCs w:val="22"/>
              </w:rPr>
            </w:pPr>
          </w:p>
        </w:tc>
        <w:tc>
          <w:tcPr>
            <w:tcW w:w="1134" w:type="dxa"/>
            <w:tcBorders>
              <w:top w:val="nil"/>
              <w:left w:val="nil"/>
              <w:bottom w:val="nil"/>
              <w:right w:val="single" w:sz="8" w:space="0" w:color="auto"/>
            </w:tcBorders>
            <w:shd w:val="clear" w:color="auto" w:fill="auto"/>
            <w:vAlign w:val="center"/>
          </w:tcPr>
          <w:p w14:paraId="5DA854BD" w14:textId="39D1AD39" w:rsidR="00C46D4E" w:rsidRDefault="00C46D4E">
            <w:pPr>
              <w:jc w:val="center"/>
              <w:rPr>
                <w:rFonts w:ascii="Calibri" w:hAnsi="Calibri" w:cs="Calibri"/>
                <w:color w:val="FFC000"/>
                <w:sz w:val="22"/>
                <w:szCs w:val="22"/>
              </w:rPr>
            </w:pPr>
          </w:p>
        </w:tc>
        <w:tc>
          <w:tcPr>
            <w:tcW w:w="2268" w:type="dxa"/>
            <w:tcBorders>
              <w:top w:val="nil"/>
              <w:left w:val="nil"/>
              <w:bottom w:val="nil"/>
              <w:right w:val="single" w:sz="8" w:space="0" w:color="auto"/>
            </w:tcBorders>
            <w:shd w:val="clear" w:color="auto" w:fill="auto"/>
            <w:hideMark/>
          </w:tcPr>
          <w:p w14:paraId="1DC7C269"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single" w:sz="8" w:space="0" w:color="auto"/>
            </w:tcBorders>
            <w:shd w:val="clear" w:color="auto" w:fill="auto"/>
            <w:hideMark/>
          </w:tcPr>
          <w:p w14:paraId="1379F144"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nil"/>
              <w:right w:val="single" w:sz="8" w:space="0" w:color="auto"/>
            </w:tcBorders>
            <w:shd w:val="clear" w:color="auto" w:fill="auto"/>
            <w:hideMark/>
          </w:tcPr>
          <w:p w14:paraId="48297D3E"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r>
      <w:tr w:rsidR="001E08D0" w14:paraId="256C8BE9" w14:textId="77777777" w:rsidTr="001E08D0">
        <w:trPr>
          <w:trHeight w:val="840"/>
        </w:trPr>
        <w:tc>
          <w:tcPr>
            <w:tcW w:w="2705" w:type="dxa"/>
            <w:tcBorders>
              <w:top w:val="nil"/>
              <w:left w:val="single" w:sz="8" w:space="0" w:color="auto"/>
              <w:bottom w:val="nil"/>
              <w:right w:val="nil"/>
            </w:tcBorders>
            <w:shd w:val="clear" w:color="000000" w:fill="B8CCE4"/>
            <w:hideMark/>
          </w:tcPr>
          <w:p w14:paraId="4887F863"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all server rooms locked and restricted access?</w:t>
            </w:r>
          </w:p>
        </w:tc>
        <w:tc>
          <w:tcPr>
            <w:tcW w:w="977" w:type="dxa"/>
            <w:tcBorders>
              <w:top w:val="nil"/>
              <w:left w:val="single" w:sz="8" w:space="0" w:color="auto"/>
              <w:bottom w:val="nil"/>
              <w:right w:val="nil"/>
            </w:tcBorders>
            <w:shd w:val="clear" w:color="000000" w:fill="B8CCE4"/>
          </w:tcPr>
          <w:p w14:paraId="2350D24C" w14:textId="634829C2" w:rsidR="00C46D4E" w:rsidRDefault="00C46D4E">
            <w:pPr>
              <w:rPr>
                <w:rFonts w:ascii="Calibri" w:hAnsi="Calibri" w:cs="Calibri"/>
                <w:b/>
                <w:bCs/>
                <w:color w:val="000000"/>
                <w:sz w:val="22"/>
                <w:szCs w:val="22"/>
              </w:rPr>
            </w:pPr>
          </w:p>
        </w:tc>
        <w:tc>
          <w:tcPr>
            <w:tcW w:w="1553" w:type="dxa"/>
            <w:tcBorders>
              <w:top w:val="nil"/>
              <w:left w:val="single" w:sz="8" w:space="0" w:color="auto"/>
              <w:bottom w:val="nil"/>
              <w:right w:val="single" w:sz="8" w:space="0" w:color="auto"/>
            </w:tcBorders>
            <w:shd w:val="clear" w:color="auto" w:fill="auto"/>
            <w:vAlign w:val="center"/>
          </w:tcPr>
          <w:p w14:paraId="6EA06966" w14:textId="4CE4B9A5" w:rsidR="00C46D4E" w:rsidRDefault="00C46D4E">
            <w:pPr>
              <w:jc w:val="center"/>
              <w:rPr>
                <w:rFonts w:ascii="Calibri" w:hAnsi="Calibri" w:cs="Calibri"/>
                <w:color w:val="000000"/>
                <w:sz w:val="22"/>
                <w:szCs w:val="22"/>
              </w:rPr>
            </w:pPr>
          </w:p>
        </w:tc>
        <w:tc>
          <w:tcPr>
            <w:tcW w:w="1276" w:type="dxa"/>
            <w:tcBorders>
              <w:top w:val="single" w:sz="4" w:space="0" w:color="auto"/>
              <w:left w:val="nil"/>
              <w:bottom w:val="nil"/>
              <w:right w:val="single" w:sz="8" w:space="0" w:color="auto"/>
            </w:tcBorders>
            <w:shd w:val="clear" w:color="auto" w:fill="auto"/>
            <w:noWrap/>
            <w:vAlign w:val="center"/>
            <w:hideMark/>
          </w:tcPr>
          <w:p w14:paraId="1AF86C50" w14:textId="59D0C991" w:rsidR="00C46D4E" w:rsidRDefault="00C46D4E">
            <w:pPr>
              <w:jc w:val="center"/>
              <w:rPr>
                <w:rFonts w:ascii="Calibri" w:hAnsi="Calibri" w:cs="Calibri"/>
                <w:color w:val="000000"/>
                <w:sz w:val="22"/>
                <w:szCs w:val="22"/>
              </w:rPr>
            </w:pPr>
          </w:p>
        </w:tc>
        <w:tc>
          <w:tcPr>
            <w:tcW w:w="1134" w:type="dxa"/>
            <w:tcBorders>
              <w:top w:val="nil"/>
              <w:left w:val="nil"/>
              <w:bottom w:val="nil"/>
              <w:right w:val="single" w:sz="8" w:space="0" w:color="auto"/>
            </w:tcBorders>
            <w:shd w:val="clear" w:color="auto" w:fill="auto"/>
            <w:vAlign w:val="center"/>
          </w:tcPr>
          <w:p w14:paraId="475FEF16" w14:textId="3BEF2C9D" w:rsidR="00C46D4E" w:rsidRDefault="00C46D4E">
            <w:pPr>
              <w:jc w:val="center"/>
              <w:rPr>
                <w:rFonts w:ascii="Calibri" w:hAnsi="Calibri" w:cs="Calibri"/>
                <w:color w:val="FFC000"/>
                <w:sz w:val="22"/>
                <w:szCs w:val="22"/>
              </w:rPr>
            </w:pPr>
          </w:p>
        </w:tc>
        <w:tc>
          <w:tcPr>
            <w:tcW w:w="2268" w:type="dxa"/>
            <w:tcBorders>
              <w:top w:val="nil"/>
              <w:left w:val="nil"/>
              <w:bottom w:val="nil"/>
              <w:right w:val="single" w:sz="8" w:space="0" w:color="auto"/>
            </w:tcBorders>
            <w:shd w:val="clear" w:color="auto" w:fill="auto"/>
            <w:hideMark/>
          </w:tcPr>
          <w:p w14:paraId="4663F768"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single" w:sz="8" w:space="0" w:color="auto"/>
            </w:tcBorders>
            <w:shd w:val="clear" w:color="auto" w:fill="auto"/>
            <w:hideMark/>
          </w:tcPr>
          <w:p w14:paraId="04173783"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nil"/>
              <w:right w:val="single" w:sz="8" w:space="0" w:color="auto"/>
            </w:tcBorders>
            <w:shd w:val="clear" w:color="auto" w:fill="auto"/>
            <w:hideMark/>
          </w:tcPr>
          <w:p w14:paraId="09B95131"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3DC53BA5" w14:textId="77777777" w:rsidTr="001E08D0">
        <w:trPr>
          <w:trHeight w:val="705"/>
        </w:trPr>
        <w:tc>
          <w:tcPr>
            <w:tcW w:w="2705" w:type="dxa"/>
            <w:tcBorders>
              <w:top w:val="single" w:sz="8" w:space="0" w:color="auto"/>
              <w:left w:val="single" w:sz="8" w:space="0" w:color="auto"/>
              <w:bottom w:val="nil"/>
              <w:right w:val="single" w:sz="8" w:space="0" w:color="auto"/>
            </w:tcBorders>
            <w:shd w:val="clear" w:color="000000" w:fill="B8CCE4"/>
            <w:hideMark/>
          </w:tcPr>
          <w:p w14:paraId="50402B95"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Do staff wear identification badges?</w:t>
            </w:r>
          </w:p>
        </w:tc>
        <w:tc>
          <w:tcPr>
            <w:tcW w:w="977" w:type="dxa"/>
            <w:tcBorders>
              <w:top w:val="single" w:sz="8" w:space="0" w:color="auto"/>
              <w:left w:val="nil"/>
              <w:bottom w:val="nil"/>
              <w:right w:val="single" w:sz="8" w:space="0" w:color="auto"/>
            </w:tcBorders>
            <w:shd w:val="clear" w:color="000000" w:fill="B8CCE4"/>
            <w:hideMark/>
          </w:tcPr>
          <w:p w14:paraId="48D4C6F9" w14:textId="6276D01D" w:rsidR="00C46D4E" w:rsidRDefault="00C46D4E">
            <w:pPr>
              <w:rPr>
                <w:rFonts w:ascii="Calibri" w:hAnsi="Calibri" w:cs="Calibri"/>
                <w:b/>
                <w:bCs/>
                <w:color w:val="000000"/>
                <w:sz w:val="22"/>
                <w:szCs w:val="22"/>
              </w:rPr>
            </w:pPr>
          </w:p>
        </w:tc>
        <w:tc>
          <w:tcPr>
            <w:tcW w:w="1553" w:type="dxa"/>
            <w:tcBorders>
              <w:top w:val="single" w:sz="8" w:space="0" w:color="auto"/>
              <w:left w:val="nil"/>
              <w:bottom w:val="nil"/>
              <w:right w:val="single" w:sz="8" w:space="0" w:color="auto"/>
            </w:tcBorders>
            <w:shd w:val="clear" w:color="auto" w:fill="auto"/>
            <w:vAlign w:val="center"/>
            <w:hideMark/>
          </w:tcPr>
          <w:p w14:paraId="25E2221D" w14:textId="5266C081" w:rsidR="00C46D4E" w:rsidRDefault="00C46D4E">
            <w:pPr>
              <w:jc w:val="center"/>
              <w:rPr>
                <w:rFonts w:ascii="Calibri" w:hAnsi="Calibri" w:cs="Calibri"/>
                <w:color w:val="000000"/>
                <w:sz w:val="22"/>
                <w:szCs w:val="22"/>
              </w:rPr>
            </w:pPr>
          </w:p>
        </w:tc>
        <w:tc>
          <w:tcPr>
            <w:tcW w:w="1276" w:type="dxa"/>
            <w:tcBorders>
              <w:top w:val="single" w:sz="8" w:space="0" w:color="auto"/>
              <w:left w:val="nil"/>
              <w:bottom w:val="nil"/>
              <w:right w:val="single" w:sz="8" w:space="0" w:color="auto"/>
            </w:tcBorders>
            <w:shd w:val="clear" w:color="auto" w:fill="auto"/>
            <w:vAlign w:val="center"/>
            <w:hideMark/>
          </w:tcPr>
          <w:p w14:paraId="6F437C56" w14:textId="4AF40182" w:rsidR="00C46D4E" w:rsidRDefault="00C46D4E">
            <w:pPr>
              <w:jc w:val="center"/>
              <w:rPr>
                <w:rFonts w:ascii="Calibri" w:hAnsi="Calibri" w:cs="Calibri"/>
                <w:color w:val="000000"/>
                <w:sz w:val="22"/>
                <w:szCs w:val="22"/>
              </w:rPr>
            </w:pPr>
          </w:p>
        </w:tc>
        <w:tc>
          <w:tcPr>
            <w:tcW w:w="1134" w:type="dxa"/>
            <w:tcBorders>
              <w:top w:val="single" w:sz="8" w:space="0" w:color="auto"/>
              <w:left w:val="nil"/>
              <w:bottom w:val="nil"/>
              <w:right w:val="single" w:sz="8" w:space="0" w:color="auto"/>
            </w:tcBorders>
            <w:shd w:val="clear" w:color="auto" w:fill="auto"/>
            <w:vAlign w:val="center"/>
            <w:hideMark/>
          </w:tcPr>
          <w:p w14:paraId="0B05EC3A" w14:textId="0DEAC09B" w:rsidR="00C46D4E" w:rsidRDefault="00C46D4E">
            <w:pPr>
              <w:jc w:val="center"/>
              <w:rPr>
                <w:rFonts w:ascii="Calibri" w:hAnsi="Calibri" w:cs="Calibri"/>
                <w:color w:val="00B050"/>
                <w:sz w:val="22"/>
                <w:szCs w:val="22"/>
              </w:rPr>
            </w:pPr>
          </w:p>
        </w:tc>
        <w:tc>
          <w:tcPr>
            <w:tcW w:w="2268" w:type="dxa"/>
            <w:tcBorders>
              <w:top w:val="single" w:sz="8" w:space="0" w:color="auto"/>
              <w:left w:val="nil"/>
              <w:bottom w:val="nil"/>
              <w:right w:val="single" w:sz="8" w:space="0" w:color="auto"/>
            </w:tcBorders>
            <w:shd w:val="clear" w:color="auto" w:fill="auto"/>
            <w:hideMark/>
          </w:tcPr>
          <w:p w14:paraId="7D441FA5" w14:textId="01EBAEC3" w:rsidR="00C46D4E" w:rsidRDefault="00C46D4E">
            <w:pPr>
              <w:rPr>
                <w:rFonts w:ascii="Calibri" w:hAnsi="Calibri" w:cs="Calibri"/>
                <w:color w:val="000000"/>
                <w:sz w:val="22"/>
                <w:szCs w:val="22"/>
              </w:rPr>
            </w:pPr>
          </w:p>
        </w:tc>
        <w:tc>
          <w:tcPr>
            <w:tcW w:w="2025" w:type="dxa"/>
            <w:tcBorders>
              <w:top w:val="single" w:sz="8" w:space="0" w:color="auto"/>
              <w:left w:val="nil"/>
              <w:bottom w:val="nil"/>
              <w:right w:val="single" w:sz="8" w:space="0" w:color="auto"/>
            </w:tcBorders>
            <w:shd w:val="clear" w:color="auto" w:fill="auto"/>
            <w:hideMark/>
          </w:tcPr>
          <w:p w14:paraId="397EEE15"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single" w:sz="8" w:space="0" w:color="auto"/>
              <w:left w:val="nil"/>
              <w:bottom w:val="nil"/>
              <w:right w:val="single" w:sz="8" w:space="0" w:color="auto"/>
            </w:tcBorders>
            <w:shd w:val="clear" w:color="auto" w:fill="auto"/>
            <w:hideMark/>
          </w:tcPr>
          <w:p w14:paraId="55808042"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667AA030" w14:textId="77777777" w:rsidTr="001E08D0">
        <w:trPr>
          <w:trHeight w:val="1110"/>
        </w:trPr>
        <w:tc>
          <w:tcPr>
            <w:tcW w:w="2705" w:type="dxa"/>
            <w:tcBorders>
              <w:top w:val="single" w:sz="4" w:space="0" w:color="auto"/>
              <w:left w:val="single" w:sz="4" w:space="0" w:color="auto"/>
              <w:bottom w:val="single" w:sz="4" w:space="0" w:color="auto"/>
              <w:right w:val="single" w:sz="4" w:space="0" w:color="auto"/>
            </w:tcBorders>
            <w:shd w:val="clear" w:color="000000" w:fill="B8CCE4"/>
            <w:hideMark/>
          </w:tcPr>
          <w:p w14:paraId="528DF059"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all waste bins locked?</w:t>
            </w:r>
          </w:p>
        </w:tc>
        <w:tc>
          <w:tcPr>
            <w:tcW w:w="977" w:type="dxa"/>
            <w:tcBorders>
              <w:top w:val="single" w:sz="4" w:space="0" w:color="auto"/>
              <w:left w:val="nil"/>
              <w:bottom w:val="single" w:sz="4" w:space="0" w:color="auto"/>
              <w:right w:val="single" w:sz="4" w:space="0" w:color="auto"/>
            </w:tcBorders>
            <w:shd w:val="clear" w:color="000000" w:fill="B8CCE4"/>
          </w:tcPr>
          <w:p w14:paraId="2A4A6425" w14:textId="031AE42C" w:rsidR="00C46D4E" w:rsidRDefault="00C46D4E">
            <w:pPr>
              <w:rPr>
                <w:rFonts w:ascii="Calibri" w:hAnsi="Calibri" w:cs="Calibri"/>
                <w:b/>
                <w:bCs/>
                <w:color w:val="000000"/>
                <w:sz w:val="22"/>
                <w:szCs w:val="22"/>
              </w:rPr>
            </w:pP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02F0A2CE" w14:textId="499C2803" w:rsidR="00C46D4E" w:rsidRDefault="00C46D4E">
            <w:pPr>
              <w:jc w:val="center"/>
              <w:rPr>
                <w:rFonts w:ascii="Calibri" w:hAnsi="Calibri" w:cs="Calibr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A277A0" w14:textId="06B7C546" w:rsidR="00C46D4E" w:rsidRDefault="00C46D4E">
            <w:pPr>
              <w:jc w:val="center"/>
              <w:rPr>
                <w:rFonts w:ascii="Calibri" w:hAnsi="Calibri" w:cs="Calibri"/>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D41735" w14:textId="3F75BA0C" w:rsidR="00C46D4E" w:rsidRDefault="00C46D4E">
            <w:pPr>
              <w:jc w:val="center"/>
              <w:rPr>
                <w:rFonts w:ascii="Calibri" w:hAnsi="Calibri" w:cs="Calibri"/>
                <w:color w:val="00B05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2E8B342E" w14:textId="226F3DE5" w:rsidR="00C46D4E" w:rsidRDefault="00C46D4E">
            <w:pPr>
              <w:rPr>
                <w:rFonts w:ascii="Calibri" w:hAnsi="Calibri" w:cs="Calibri"/>
                <w:color w:val="000000"/>
                <w:sz w:val="22"/>
                <w:szCs w:val="22"/>
              </w:rPr>
            </w:pPr>
          </w:p>
        </w:tc>
        <w:tc>
          <w:tcPr>
            <w:tcW w:w="2025" w:type="dxa"/>
            <w:tcBorders>
              <w:top w:val="single" w:sz="4" w:space="0" w:color="auto"/>
              <w:left w:val="nil"/>
              <w:bottom w:val="single" w:sz="4" w:space="0" w:color="auto"/>
              <w:right w:val="single" w:sz="4" w:space="0" w:color="auto"/>
            </w:tcBorders>
            <w:shd w:val="clear" w:color="auto" w:fill="auto"/>
            <w:hideMark/>
          </w:tcPr>
          <w:p w14:paraId="2D5DA014"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single" w:sz="4" w:space="0" w:color="auto"/>
              <w:left w:val="nil"/>
              <w:bottom w:val="single" w:sz="4" w:space="0" w:color="auto"/>
              <w:right w:val="single" w:sz="4" w:space="0" w:color="auto"/>
            </w:tcBorders>
            <w:shd w:val="clear" w:color="auto" w:fill="auto"/>
            <w:hideMark/>
          </w:tcPr>
          <w:p w14:paraId="7BD2F129"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62653D42" w14:textId="77777777" w:rsidTr="001E08D0">
        <w:trPr>
          <w:trHeight w:val="1740"/>
        </w:trPr>
        <w:tc>
          <w:tcPr>
            <w:tcW w:w="2705" w:type="dxa"/>
            <w:tcBorders>
              <w:top w:val="nil"/>
              <w:left w:val="single" w:sz="8" w:space="0" w:color="auto"/>
              <w:bottom w:val="single" w:sz="8" w:space="0" w:color="auto"/>
              <w:right w:val="single" w:sz="8" w:space="0" w:color="auto"/>
            </w:tcBorders>
            <w:shd w:val="clear" w:color="000000" w:fill="B8CCE4"/>
            <w:hideMark/>
          </w:tcPr>
          <w:p w14:paraId="096039AB"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there lone working at the site and have health risk assessments been included in the lone working risk assessment? Is there a Lone Working policy</w:t>
            </w:r>
          </w:p>
        </w:tc>
        <w:tc>
          <w:tcPr>
            <w:tcW w:w="977" w:type="dxa"/>
            <w:tcBorders>
              <w:top w:val="nil"/>
              <w:left w:val="nil"/>
              <w:bottom w:val="single" w:sz="8" w:space="0" w:color="auto"/>
              <w:right w:val="nil"/>
            </w:tcBorders>
            <w:shd w:val="clear" w:color="000000" w:fill="B8CCE4"/>
            <w:hideMark/>
          </w:tcPr>
          <w:p w14:paraId="4B90FBA2" w14:textId="39B01439" w:rsidR="00C46D4E" w:rsidRDefault="00C46D4E">
            <w:pPr>
              <w:rPr>
                <w:rFonts w:ascii="Calibri" w:hAnsi="Calibri" w:cs="Calibri"/>
                <w:b/>
                <w:bCs/>
                <w:color w:val="000000"/>
                <w:sz w:val="22"/>
                <w:szCs w:val="22"/>
              </w:rPr>
            </w:pP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14125DA1" w14:textId="20A6445F" w:rsidR="00C46D4E" w:rsidRDefault="00C46D4E">
            <w:pPr>
              <w:jc w:val="cente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F9EB2EC" w14:textId="2599C39C" w:rsidR="00C46D4E" w:rsidRDefault="00C46D4E">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2642BB83" w14:textId="16F1FC02" w:rsidR="00C46D4E" w:rsidRDefault="00C46D4E">
            <w:pPr>
              <w:jc w:val="center"/>
              <w:rPr>
                <w:rFonts w:ascii="Calibri" w:hAnsi="Calibri" w:cs="Calibri"/>
                <w:color w:val="00B050"/>
                <w:sz w:val="22"/>
                <w:szCs w:val="22"/>
              </w:rPr>
            </w:pPr>
          </w:p>
        </w:tc>
        <w:tc>
          <w:tcPr>
            <w:tcW w:w="2268" w:type="dxa"/>
            <w:tcBorders>
              <w:top w:val="nil"/>
              <w:left w:val="nil"/>
              <w:bottom w:val="single" w:sz="4" w:space="0" w:color="auto"/>
              <w:right w:val="single" w:sz="4" w:space="0" w:color="auto"/>
            </w:tcBorders>
            <w:shd w:val="clear" w:color="auto" w:fill="auto"/>
            <w:hideMark/>
          </w:tcPr>
          <w:p w14:paraId="692057C5" w14:textId="5C5DA560" w:rsidR="00C46D4E" w:rsidRDefault="00C46D4E">
            <w:pPr>
              <w:rPr>
                <w:rFonts w:ascii="Calibri" w:hAnsi="Calibri" w:cs="Calibri"/>
                <w:color w:val="000000"/>
                <w:sz w:val="22"/>
                <w:szCs w:val="22"/>
              </w:rPr>
            </w:pPr>
          </w:p>
        </w:tc>
        <w:tc>
          <w:tcPr>
            <w:tcW w:w="2025" w:type="dxa"/>
            <w:tcBorders>
              <w:top w:val="nil"/>
              <w:left w:val="nil"/>
              <w:bottom w:val="single" w:sz="4" w:space="0" w:color="auto"/>
              <w:right w:val="single" w:sz="4" w:space="0" w:color="auto"/>
            </w:tcBorders>
            <w:shd w:val="clear" w:color="auto" w:fill="auto"/>
            <w:hideMark/>
          </w:tcPr>
          <w:p w14:paraId="18D40FD6"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single" w:sz="4" w:space="0" w:color="auto"/>
              <w:right w:val="single" w:sz="4" w:space="0" w:color="auto"/>
            </w:tcBorders>
            <w:shd w:val="clear" w:color="auto" w:fill="auto"/>
            <w:hideMark/>
          </w:tcPr>
          <w:p w14:paraId="1A705478"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5269C385" w14:textId="77777777" w:rsidTr="001E08D0">
        <w:trPr>
          <w:trHeight w:val="780"/>
        </w:trPr>
        <w:tc>
          <w:tcPr>
            <w:tcW w:w="2705" w:type="dxa"/>
            <w:tcBorders>
              <w:top w:val="nil"/>
              <w:left w:val="single" w:sz="8" w:space="0" w:color="auto"/>
              <w:bottom w:val="single" w:sz="8" w:space="0" w:color="auto"/>
              <w:right w:val="single" w:sz="8" w:space="0" w:color="auto"/>
            </w:tcBorders>
            <w:shd w:val="clear" w:color="000000" w:fill="B8CCE4"/>
            <w:hideMark/>
          </w:tcPr>
          <w:p w14:paraId="60EBF99F"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prescriptions stored in a locked area.</w:t>
            </w:r>
          </w:p>
        </w:tc>
        <w:tc>
          <w:tcPr>
            <w:tcW w:w="977" w:type="dxa"/>
            <w:tcBorders>
              <w:top w:val="nil"/>
              <w:left w:val="nil"/>
              <w:bottom w:val="single" w:sz="8" w:space="0" w:color="auto"/>
              <w:right w:val="single" w:sz="8" w:space="0" w:color="auto"/>
            </w:tcBorders>
            <w:shd w:val="clear" w:color="000000" w:fill="B8CCE4"/>
            <w:hideMark/>
          </w:tcPr>
          <w:p w14:paraId="57D43123" w14:textId="330496F1" w:rsidR="00C46D4E" w:rsidRDefault="00C46D4E">
            <w:pPr>
              <w:rPr>
                <w:rFonts w:ascii="Calibri" w:hAnsi="Calibri" w:cs="Calibri"/>
                <w:b/>
                <w:bCs/>
                <w:color w:val="000000"/>
                <w:sz w:val="22"/>
                <w:szCs w:val="22"/>
              </w:rPr>
            </w:pPr>
          </w:p>
        </w:tc>
        <w:tc>
          <w:tcPr>
            <w:tcW w:w="1553" w:type="dxa"/>
            <w:tcBorders>
              <w:top w:val="nil"/>
              <w:left w:val="nil"/>
              <w:bottom w:val="single" w:sz="8" w:space="0" w:color="auto"/>
              <w:right w:val="single" w:sz="8" w:space="0" w:color="auto"/>
            </w:tcBorders>
            <w:shd w:val="clear" w:color="auto" w:fill="auto"/>
            <w:vAlign w:val="center"/>
            <w:hideMark/>
          </w:tcPr>
          <w:p w14:paraId="026DE688" w14:textId="05202D3A" w:rsidR="00C46D4E" w:rsidRDefault="00C46D4E">
            <w:pPr>
              <w:jc w:val="center"/>
              <w:rPr>
                <w:rFonts w:ascii="Calibri" w:hAnsi="Calibri" w:cs="Calibri"/>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4D31A893" w14:textId="3E73AFD6" w:rsidR="00C46D4E" w:rsidRDefault="00C46D4E">
            <w:pPr>
              <w:jc w:val="center"/>
              <w:rPr>
                <w:rFonts w:ascii="Calibri" w:hAnsi="Calibri" w:cs="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051CFFF3" w14:textId="772D6D32" w:rsidR="00C46D4E" w:rsidRDefault="00C46D4E">
            <w:pPr>
              <w:jc w:val="center"/>
              <w:rPr>
                <w:rFonts w:ascii="Calibri" w:hAnsi="Calibri" w:cs="Calibri"/>
                <w:color w:val="FFC000"/>
                <w:sz w:val="22"/>
                <w:szCs w:val="22"/>
              </w:rPr>
            </w:pPr>
          </w:p>
        </w:tc>
        <w:tc>
          <w:tcPr>
            <w:tcW w:w="2268" w:type="dxa"/>
            <w:tcBorders>
              <w:top w:val="nil"/>
              <w:left w:val="nil"/>
              <w:bottom w:val="single" w:sz="8" w:space="0" w:color="auto"/>
              <w:right w:val="single" w:sz="8" w:space="0" w:color="auto"/>
            </w:tcBorders>
            <w:shd w:val="clear" w:color="auto" w:fill="auto"/>
            <w:hideMark/>
          </w:tcPr>
          <w:p w14:paraId="4493D103"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single" w:sz="8" w:space="0" w:color="auto"/>
              <w:right w:val="single" w:sz="8" w:space="0" w:color="auto"/>
            </w:tcBorders>
            <w:shd w:val="clear" w:color="auto" w:fill="auto"/>
            <w:hideMark/>
          </w:tcPr>
          <w:p w14:paraId="75C641B8"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single" w:sz="8" w:space="0" w:color="auto"/>
              <w:right w:val="single" w:sz="8" w:space="0" w:color="auto"/>
            </w:tcBorders>
            <w:shd w:val="clear" w:color="auto" w:fill="auto"/>
            <w:hideMark/>
          </w:tcPr>
          <w:p w14:paraId="51D423AF"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75059EC5" w14:textId="77777777" w:rsidTr="001E08D0">
        <w:trPr>
          <w:trHeight w:val="1125"/>
        </w:trPr>
        <w:tc>
          <w:tcPr>
            <w:tcW w:w="2705" w:type="dxa"/>
            <w:tcBorders>
              <w:top w:val="nil"/>
              <w:left w:val="single" w:sz="8" w:space="0" w:color="auto"/>
              <w:bottom w:val="single" w:sz="8" w:space="0" w:color="auto"/>
              <w:right w:val="single" w:sz="8" w:space="0" w:color="auto"/>
            </w:tcBorders>
            <w:shd w:val="clear" w:color="000000" w:fill="B8CCE4"/>
            <w:hideMark/>
          </w:tcPr>
          <w:p w14:paraId="3E7EA214"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there a Security Policy in place to include opening &amp; closing procedures and are staff aware?</w:t>
            </w:r>
          </w:p>
        </w:tc>
        <w:tc>
          <w:tcPr>
            <w:tcW w:w="977" w:type="dxa"/>
            <w:tcBorders>
              <w:top w:val="nil"/>
              <w:left w:val="nil"/>
              <w:bottom w:val="single" w:sz="8" w:space="0" w:color="auto"/>
              <w:right w:val="single" w:sz="8" w:space="0" w:color="auto"/>
            </w:tcBorders>
            <w:shd w:val="clear" w:color="000000" w:fill="B8CCE4"/>
            <w:hideMark/>
          </w:tcPr>
          <w:p w14:paraId="1B1CAE29" w14:textId="521F69ED" w:rsidR="00C46D4E" w:rsidRDefault="00C46D4E">
            <w:pPr>
              <w:rPr>
                <w:rFonts w:ascii="Calibri" w:hAnsi="Calibri" w:cs="Calibri"/>
                <w:b/>
                <w:bCs/>
                <w:color w:val="000000"/>
                <w:sz w:val="22"/>
                <w:szCs w:val="22"/>
              </w:rPr>
            </w:pPr>
          </w:p>
        </w:tc>
        <w:tc>
          <w:tcPr>
            <w:tcW w:w="1553" w:type="dxa"/>
            <w:tcBorders>
              <w:top w:val="nil"/>
              <w:left w:val="nil"/>
              <w:bottom w:val="single" w:sz="8" w:space="0" w:color="auto"/>
              <w:right w:val="single" w:sz="8" w:space="0" w:color="auto"/>
            </w:tcBorders>
            <w:shd w:val="clear" w:color="auto" w:fill="auto"/>
            <w:vAlign w:val="center"/>
            <w:hideMark/>
          </w:tcPr>
          <w:p w14:paraId="36522D04" w14:textId="24C309CE" w:rsidR="00C46D4E" w:rsidRDefault="00C46D4E">
            <w:pPr>
              <w:jc w:val="center"/>
              <w:rPr>
                <w:rFonts w:ascii="Calibri" w:hAnsi="Calibri" w:cs="Calibri"/>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0995CF4B" w14:textId="695BFA60" w:rsidR="00C46D4E" w:rsidRDefault="00C46D4E">
            <w:pPr>
              <w:jc w:val="center"/>
              <w:rPr>
                <w:rFonts w:ascii="Calibri" w:hAnsi="Calibri" w:cs="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533E25BE" w14:textId="08A12D37" w:rsidR="00C46D4E" w:rsidRDefault="00C46D4E">
            <w:pPr>
              <w:jc w:val="center"/>
              <w:rPr>
                <w:rFonts w:ascii="Calibri" w:hAnsi="Calibri" w:cs="Calibri"/>
                <w:color w:val="000000"/>
                <w:sz w:val="22"/>
                <w:szCs w:val="22"/>
              </w:rPr>
            </w:pPr>
          </w:p>
        </w:tc>
        <w:tc>
          <w:tcPr>
            <w:tcW w:w="2268" w:type="dxa"/>
            <w:tcBorders>
              <w:top w:val="nil"/>
              <w:left w:val="nil"/>
              <w:bottom w:val="single" w:sz="8" w:space="0" w:color="auto"/>
              <w:right w:val="single" w:sz="8" w:space="0" w:color="auto"/>
            </w:tcBorders>
            <w:shd w:val="clear" w:color="auto" w:fill="auto"/>
            <w:hideMark/>
          </w:tcPr>
          <w:p w14:paraId="123ADE64" w14:textId="2A503F85" w:rsidR="00C46D4E" w:rsidRDefault="00C46D4E">
            <w:pPr>
              <w:rPr>
                <w:rFonts w:ascii="Calibri" w:hAnsi="Calibri" w:cs="Calibri"/>
                <w:color w:val="000000"/>
                <w:sz w:val="22"/>
                <w:szCs w:val="22"/>
              </w:rPr>
            </w:pPr>
          </w:p>
        </w:tc>
        <w:tc>
          <w:tcPr>
            <w:tcW w:w="2025" w:type="dxa"/>
            <w:tcBorders>
              <w:top w:val="nil"/>
              <w:left w:val="nil"/>
              <w:bottom w:val="single" w:sz="8" w:space="0" w:color="auto"/>
              <w:right w:val="single" w:sz="8" w:space="0" w:color="auto"/>
            </w:tcBorders>
            <w:shd w:val="clear" w:color="auto" w:fill="auto"/>
            <w:hideMark/>
          </w:tcPr>
          <w:p w14:paraId="7772592C"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single" w:sz="8" w:space="0" w:color="auto"/>
              <w:right w:val="single" w:sz="8" w:space="0" w:color="auto"/>
            </w:tcBorders>
            <w:shd w:val="clear" w:color="auto" w:fill="auto"/>
            <w:hideMark/>
          </w:tcPr>
          <w:p w14:paraId="78D3EBAF"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2C8E4EC1" w14:textId="77777777" w:rsidTr="001E08D0">
        <w:trPr>
          <w:trHeight w:val="825"/>
        </w:trPr>
        <w:tc>
          <w:tcPr>
            <w:tcW w:w="2705" w:type="dxa"/>
            <w:tcBorders>
              <w:top w:val="nil"/>
              <w:left w:val="single" w:sz="8" w:space="0" w:color="auto"/>
              <w:bottom w:val="single" w:sz="8" w:space="0" w:color="auto"/>
              <w:right w:val="single" w:sz="8" w:space="0" w:color="auto"/>
            </w:tcBorders>
            <w:shd w:val="clear" w:color="000000" w:fill="B8CCE4"/>
            <w:hideMark/>
          </w:tcPr>
          <w:p w14:paraId="73A8D1B1" w14:textId="5AF8BBF5" w:rsidR="00C46D4E" w:rsidRDefault="00C46D4E">
            <w:pPr>
              <w:rPr>
                <w:rFonts w:ascii="Calibri" w:hAnsi="Calibri" w:cs="Calibri"/>
                <w:b/>
                <w:bCs/>
                <w:color w:val="000000"/>
                <w:sz w:val="22"/>
                <w:szCs w:val="22"/>
              </w:rPr>
            </w:pPr>
            <w:r>
              <w:rPr>
                <w:rFonts w:ascii="Calibri" w:hAnsi="Calibri" w:cs="Calibri"/>
                <w:b/>
                <w:bCs/>
                <w:color w:val="000000"/>
                <w:sz w:val="22"/>
                <w:szCs w:val="22"/>
              </w:rPr>
              <w:t>Are there Lockers provided for staff personal belongings?</w:t>
            </w:r>
          </w:p>
        </w:tc>
        <w:tc>
          <w:tcPr>
            <w:tcW w:w="977" w:type="dxa"/>
            <w:tcBorders>
              <w:top w:val="nil"/>
              <w:left w:val="nil"/>
              <w:bottom w:val="single" w:sz="8" w:space="0" w:color="auto"/>
              <w:right w:val="single" w:sz="8" w:space="0" w:color="auto"/>
            </w:tcBorders>
            <w:shd w:val="clear" w:color="000000" w:fill="B8CCE4"/>
            <w:hideMark/>
          </w:tcPr>
          <w:p w14:paraId="2E816352" w14:textId="1A2F82CA" w:rsidR="00C46D4E" w:rsidRDefault="00C46D4E">
            <w:pPr>
              <w:rPr>
                <w:rFonts w:ascii="Calibri" w:hAnsi="Calibri" w:cs="Calibri"/>
                <w:b/>
                <w:bCs/>
                <w:color w:val="000000"/>
                <w:sz w:val="22"/>
                <w:szCs w:val="22"/>
              </w:rPr>
            </w:pPr>
          </w:p>
        </w:tc>
        <w:tc>
          <w:tcPr>
            <w:tcW w:w="1553" w:type="dxa"/>
            <w:tcBorders>
              <w:top w:val="nil"/>
              <w:left w:val="nil"/>
              <w:bottom w:val="single" w:sz="8" w:space="0" w:color="auto"/>
              <w:right w:val="single" w:sz="8" w:space="0" w:color="auto"/>
            </w:tcBorders>
            <w:shd w:val="clear" w:color="auto" w:fill="auto"/>
            <w:vAlign w:val="center"/>
            <w:hideMark/>
          </w:tcPr>
          <w:p w14:paraId="34CC098C" w14:textId="63A18F0E" w:rsidR="00C46D4E" w:rsidRDefault="00C46D4E">
            <w:pPr>
              <w:jc w:val="center"/>
              <w:rPr>
                <w:rFonts w:ascii="Calibri" w:hAnsi="Calibri" w:cs="Calibri"/>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129701A6" w14:textId="47F9FFB3" w:rsidR="00C46D4E" w:rsidRDefault="00C46D4E">
            <w:pPr>
              <w:jc w:val="center"/>
              <w:rPr>
                <w:rFonts w:ascii="Calibri" w:hAnsi="Calibri" w:cs="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46270336" w14:textId="5CD35A48" w:rsidR="00C46D4E" w:rsidRDefault="00C46D4E">
            <w:pPr>
              <w:jc w:val="center"/>
              <w:rPr>
                <w:rFonts w:ascii="Calibri" w:hAnsi="Calibri" w:cs="Calibri"/>
                <w:color w:val="00B050"/>
                <w:sz w:val="22"/>
                <w:szCs w:val="22"/>
              </w:rPr>
            </w:pPr>
          </w:p>
        </w:tc>
        <w:tc>
          <w:tcPr>
            <w:tcW w:w="2268" w:type="dxa"/>
            <w:tcBorders>
              <w:top w:val="nil"/>
              <w:left w:val="nil"/>
              <w:bottom w:val="single" w:sz="8" w:space="0" w:color="auto"/>
              <w:right w:val="single" w:sz="8" w:space="0" w:color="auto"/>
            </w:tcBorders>
            <w:shd w:val="clear" w:color="auto" w:fill="auto"/>
            <w:hideMark/>
          </w:tcPr>
          <w:p w14:paraId="61B31A83"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single" w:sz="8" w:space="0" w:color="auto"/>
              <w:right w:val="single" w:sz="8" w:space="0" w:color="auto"/>
            </w:tcBorders>
            <w:shd w:val="clear" w:color="auto" w:fill="auto"/>
            <w:hideMark/>
          </w:tcPr>
          <w:p w14:paraId="2F0D0302"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single" w:sz="8" w:space="0" w:color="auto"/>
              <w:right w:val="single" w:sz="8" w:space="0" w:color="auto"/>
            </w:tcBorders>
            <w:shd w:val="clear" w:color="auto" w:fill="auto"/>
            <w:hideMark/>
          </w:tcPr>
          <w:p w14:paraId="21394164"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452753AA" w14:textId="77777777" w:rsidTr="001E08D0">
        <w:trPr>
          <w:trHeight w:val="795"/>
        </w:trPr>
        <w:tc>
          <w:tcPr>
            <w:tcW w:w="2705" w:type="dxa"/>
            <w:tcBorders>
              <w:top w:val="nil"/>
              <w:left w:val="single" w:sz="8" w:space="0" w:color="auto"/>
              <w:bottom w:val="single" w:sz="8" w:space="0" w:color="auto"/>
              <w:right w:val="single" w:sz="8" w:space="0" w:color="auto"/>
            </w:tcBorders>
            <w:shd w:val="clear" w:color="000000" w:fill="B8CCE4"/>
            <w:hideMark/>
          </w:tcPr>
          <w:p w14:paraId="6A700925"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lastRenderedPageBreak/>
              <w:t>Do the staff have access to panic alarms?</w:t>
            </w:r>
          </w:p>
        </w:tc>
        <w:tc>
          <w:tcPr>
            <w:tcW w:w="977" w:type="dxa"/>
            <w:tcBorders>
              <w:top w:val="nil"/>
              <w:left w:val="nil"/>
              <w:bottom w:val="single" w:sz="8" w:space="0" w:color="auto"/>
              <w:right w:val="single" w:sz="8" w:space="0" w:color="auto"/>
            </w:tcBorders>
            <w:shd w:val="clear" w:color="000000" w:fill="B8CCE4"/>
            <w:hideMark/>
          </w:tcPr>
          <w:p w14:paraId="671BB1C5" w14:textId="79F570EF" w:rsidR="00C46D4E" w:rsidRDefault="008B3154">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single" w:sz="8" w:space="0" w:color="auto"/>
              <w:right w:val="single" w:sz="8" w:space="0" w:color="auto"/>
            </w:tcBorders>
            <w:shd w:val="clear" w:color="auto" w:fill="auto"/>
            <w:vAlign w:val="center"/>
            <w:hideMark/>
          </w:tcPr>
          <w:p w14:paraId="2C7FD0E6" w14:textId="333B5758" w:rsidR="00C46D4E" w:rsidRDefault="00C46D4E">
            <w:pPr>
              <w:jc w:val="center"/>
              <w:rPr>
                <w:rFonts w:ascii="Calibri" w:hAnsi="Calibri" w:cs="Calibri"/>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3E7DC479" w14:textId="6B6E20ED" w:rsidR="00C46D4E" w:rsidRDefault="00C46D4E">
            <w:pPr>
              <w:jc w:val="center"/>
              <w:rPr>
                <w:rFonts w:ascii="Calibri" w:hAnsi="Calibri" w:cs="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79E72348" w14:textId="52364727" w:rsidR="00C46D4E" w:rsidRDefault="00C46D4E">
            <w:pPr>
              <w:jc w:val="center"/>
              <w:rPr>
                <w:rFonts w:ascii="Calibri" w:hAnsi="Calibri" w:cs="Calibri"/>
                <w:color w:val="FFC000"/>
                <w:sz w:val="22"/>
                <w:szCs w:val="22"/>
              </w:rPr>
            </w:pPr>
          </w:p>
        </w:tc>
        <w:tc>
          <w:tcPr>
            <w:tcW w:w="2268" w:type="dxa"/>
            <w:tcBorders>
              <w:top w:val="nil"/>
              <w:left w:val="nil"/>
              <w:bottom w:val="single" w:sz="8" w:space="0" w:color="auto"/>
              <w:right w:val="single" w:sz="8" w:space="0" w:color="auto"/>
            </w:tcBorders>
            <w:shd w:val="clear" w:color="auto" w:fill="auto"/>
            <w:hideMark/>
          </w:tcPr>
          <w:p w14:paraId="33416C61"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single" w:sz="8" w:space="0" w:color="auto"/>
              <w:right w:val="single" w:sz="8" w:space="0" w:color="auto"/>
            </w:tcBorders>
            <w:shd w:val="clear" w:color="auto" w:fill="auto"/>
            <w:vAlign w:val="center"/>
          </w:tcPr>
          <w:p w14:paraId="6FE79C61" w14:textId="219BB7B6" w:rsidR="00C46D4E" w:rsidRDefault="00C46D4E">
            <w:pPr>
              <w:rPr>
                <w:rFonts w:ascii="Calibri" w:hAnsi="Calibri" w:cs="Calibri"/>
                <w:color w:val="000000"/>
                <w:sz w:val="22"/>
                <w:szCs w:val="22"/>
              </w:rPr>
            </w:pPr>
          </w:p>
        </w:tc>
        <w:tc>
          <w:tcPr>
            <w:tcW w:w="1453" w:type="dxa"/>
            <w:tcBorders>
              <w:top w:val="nil"/>
              <w:left w:val="nil"/>
              <w:bottom w:val="single" w:sz="8" w:space="0" w:color="auto"/>
              <w:right w:val="single" w:sz="8" w:space="0" w:color="auto"/>
            </w:tcBorders>
            <w:shd w:val="clear" w:color="auto" w:fill="auto"/>
          </w:tcPr>
          <w:p w14:paraId="23671898" w14:textId="4B474E05" w:rsidR="00C46D4E" w:rsidRDefault="00C46D4E">
            <w:pPr>
              <w:jc w:val="right"/>
              <w:rPr>
                <w:rFonts w:ascii="Calibri" w:hAnsi="Calibri" w:cs="Calibri"/>
                <w:color w:val="000000"/>
                <w:sz w:val="22"/>
                <w:szCs w:val="22"/>
              </w:rPr>
            </w:pPr>
          </w:p>
        </w:tc>
      </w:tr>
      <w:tr w:rsidR="001E08D0" w14:paraId="2F4936D9" w14:textId="77777777" w:rsidTr="001E08D0">
        <w:trPr>
          <w:trHeight w:val="975"/>
        </w:trPr>
        <w:tc>
          <w:tcPr>
            <w:tcW w:w="2705" w:type="dxa"/>
            <w:tcBorders>
              <w:top w:val="nil"/>
              <w:left w:val="single" w:sz="8" w:space="0" w:color="auto"/>
              <w:bottom w:val="nil"/>
              <w:right w:val="single" w:sz="8" w:space="0" w:color="auto"/>
            </w:tcBorders>
            <w:shd w:val="clear" w:color="000000" w:fill="B8CCE4"/>
            <w:hideMark/>
          </w:tcPr>
          <w:p w14:paraId="10C16F70"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all data consoles locked and key access restricted?</w:t>
            </w:r>
          </w:p>
        </w:tc>
        <w:tc>
          <w:tcPr>
            <w:tcW w:w="977" w:type="dxa"/>
            <w:tcBorders>
              <w:top w:val="nil"/>
              <w:left w:val="nil"/>
              <w:bottom w:val="nil"/>
              <w:right w:val="single" w:sz="8" w:space="0" w:color="auto"/>
            </w:tcBorders>
            <w:shd w:val="clear" w:color="000000" w:fill="B8CCE4"/>
            <w:hideMark/>
          </w:tcPr>
          <w:p w14:paraId="67DCC485" w14:textId="3FC4A042" w:rsidR="00C46D4E" w:rsidRDefault="008B3154">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single" w:sz="8" w:space="0" w:color="auto"/>
              <w:right w:val="single" w:sz="8" w:space="0" w:color="auto"/>
            </w:tcBorders>
            <w:shd w:val="clear" w:color="auto" w:fill="auto"/>
            <w:vAlign w:val="center"/>
            <w:hideMark/>
          </w:tcPr>
          <w:p w14:paraId="1B6C224C" w14:textId="0692A6FC" w:rsidR="00C46D4E" w:rsidRDefault="00C46D4E">
            <w:pPr>
              <w:jc w:val="center"/>
              <w:rPr>
                <w:rFonts w:ascii="Calibri" w:hAnsi="Calibri" w:cs="Calibri"/>
                <w:color w:val="000000"/>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1E6C7A61" w14:textId="7AF214F0" w:rsidR="00C46D4E" w:rsidRDefault="00C46D4E">
            <w:pPr>
              <w:jc w:val="center"/>
              <w:rPr>
                <w:rFonts w:ascii="Calibri" w:hAnsi="Calibri" w:cs="Calibri"/>
                <w:color w:val="000000"/>
                <w:sz w:val="22"/>
                <w:szCs w:val="22"/>
              </w:rPr>
            </w:pPr>
          </w:p>
        </w:tc>
        <w:tc>
          <w:tcPr>
            <w:tcW w:w="1134" w:type="dxa"/>
            <w:tcBorders>
              <w:top w:val="nil"/>
              <w:left w:val="nil"/>
              <w:bottom w:val="single" w:sz="8" w:space="0" w:color="auto"/>
              <w:right w:val="single" w:sz="8" w:space="0" w:color="auto"/>
            </w:tcBorders>
            <w:shd w:val="clear" w:color="auto" w:fill="auto"/>
            <w:vAlign w:val="center"/>
            <w:hideMark/>
          </w:tcPr>
          <w:p w14:paraId="429F9AA1" w14:textId="07547538" w:rsidR="00C46D4E" w:rsidRDefault="00C46D4E">
            <w:pPr>
              <w:jc w:val="center"/>
              <w:rPr>
                <w:rFonts w:ascii="Calibri" w:hAnsi="Calibri" w:cs="Calibri"/>
                <w:color w:val="FFC000"/>
                <w:sz w:val="22"/>
                <w:szCs w:val="22"/>
              </w:rPr>
            </w:pPr>
          </w:p>
        </w:tc>
        <w:tc>
          <w:tcPr>
            <w:tcW w:w="2268" w:type="dxa"/>
            <w:tcBorders>
              <w:top w:val="nil"/>
              <w:left w:val="nil"/>
              <w:bottom w:val="single" w:sz="8" w:space="0" w:color="auto"/>
              <w:right w:val="single" w:sz="8" w:space="0" w:color="auto"/>
            </w:tcBorders>
            <w:shd w:val="clear" w:color="auto" w:fill="auto"/>
            <w:vAlign w:val="center"/>
            <w:hideMark/>
          </w:tcPr>
          <w:p w14:paraId="7FFBDF96"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nil"/>
              <w:left w:val="nil"/>
              <w:bottom w:val="nil"/>
              <w:right w:val="nil"/>
            </w:tcBorders>
            <w:shd w:val="clear" w:color="auto" w:fill="auto"/>
            <w:noWrap/>
            <w:vAlign w:val="bottom"/>
            <w:hideMark/>
          </w:tcPr>
          <w:p w14:paraId="7CBD7A2B" w14:textId="77777777" w:rsidR="00C46D4E" w:rsidRDefault="00C46D4E">
            <w:pPr>
              <w:rPr>
                <w:rFonts w:ascii="Calibri" w:hAnsi="Calibri" w:cs="Calibri"/>
                <w:color w:val="000000"/>
                <w:sz w:val="22"/>
                <w:szCs w:val="22"/>
              </w:rPr>
            </w:pPr>
          </w:p>
        </w:tc>
        <w:tc>
          <w:tcPr>
            <w:tcW w:w="1453" w:type="dxa"/>
            <w:tcBorders>
              <w:top w:val="nil"/>
              <w:left w:val="single" w:sz="8" w:space="0" w:color="auto"/>
              <w:bottom w:val="single" w:sz="8" w:space="0" w:color="auto"/>
              <w:right w:val="single" w:sz="8" w:space="0" w:color="auto"/>
            </w:tcBorders>
            <w:shd w:val="clear" w:color="auto" w:fill="auto"/>
            <w:vAlign w:val="center"/>
            <w:hideMark/>
          </w:tcPr>
          <w:p w14:paraId="0C04CD6B"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168F9C89" w14:textId="77777777" w:rsidTr="001E08D0">
        <w:trPr>
          <w:trHeight w:val="600"/>
        </w:trPr>
        <w:tc>
          <w:tcPr>
            <w:tcW w:w="2705" w:type="dxa"/>
            <w:tcBorders>
              <w:top w:val="single" w:sz="4" w:space="0" w:color="auto"/>
              <w:left w:val="single" w:sz="4" w:space="0" w:color="auto"/>
              <w:bottom w:val="single" w:sz="4" w:space="0" w:color="auto"/>
              <w:right w:val="single" w:sz="4" w:space="0" w:color="auto"/>
            </w:tcBorders>
            <w:shd w:val="clear" w:color="000000" w:fill="B8CCE4"/>
            <w:hideMark/>
          </w:tcPr>
          <w:p w14:paraId="26C9E66B"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there a Business Recovery Plan in situ?</w:t>
            </w:r>
          </w:p>
        </w:tc>
        <w:tc>
          <w:tcPr>
            <w:tcW w:w="977" w:type="dxa"/>
            <w:tcBorders>
              <w:top w:val="single" w:sz="4" w:space="0" w:color="auto"/>
              <w:left w:val="nil"/>
              <w:bottom w:val="single" w:sz="4" w:space="0" w:color="auto"/>
              <w:right w:val="single" w:sz="4" w:space="0" w:color="auto"/>
            </w:tcBorders>
            <w:shd w:val="clear" w:color="000000" w:fill="B8CCE4"/>
            <w:hideMark/>
          </w:tcPr>
          <w:p w14:paraId="2A996A91" w14:textId="6F0400D4" w:rsidR="00C46D4E" w:rsidRDefault="008B3154">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nil"/>
              <w:right w:val="single" w:sz="8" w:space="0" w:color="auto"/>
            </w:tcBorders>
            <w:shd w:val="clear" w:color="auto" w:fill="auto"/>
            <w:vAlign w:val="center"/>
            <w:hideMark/>
          </w:tcPr>
          <w:p w14:paraId="5A9A1264" w14:textId="431CC71F" w:rsidR="00C46D4E" w:rsidRDefault="00C46D4E">
            <w:pPr>
              <w:jc w:val="center"/>
              <w:rPr>
                <w:rFonts w:ascii="Calibri" w:hAnsi="Calibri" w:cs="Calibri"/>
                <w:color w:val="000000"/>
                <w:sz w:val="22"/>
                <w:szCs w:val="22"/>
              </w:rPr>
            </w:pPr>
          </w:p>
        </w:tc>
        <w:tc>
          <w:tcPr>
            <w:tcW w:w="1276" w:type="dxa"/>
            <w:tcBorders>
              <w:top w:val="nil"/>
              <w:left w:val="nil"/>
              <w:bottom w:val="nil"/>
              <w:right w:val="single" w:sz="8" w:space="0" w:color="auto"/>
            </w:tcBorders>
            <w:shd w:val="clear" w:color="auto" w:fill="auto"/>
            <w:vAlign w:val="center"/>
            <w:hideMark/>
          </w:tcPr>
          <w:p w14:paraId="63C07EBC" w14:textId="341A2A4F" w:rsidR="00C46D4E" w:rsidRDefault="00C46D4E">
            <w:pPr>
              <w:jc w:val="center"/>
              <w:rPr>
                <w:rFonts w:ascii="Calibri" w:hAnsi="Calibri" w:cs="Calibri"/>
                <w:color w:val="000000"/>
                <w:sz w:val="22"/>
                <w:szCs w:val="22"/>
              </w:rPr>
            </w:pPr>
          </w:p>
        </w:tc>
        <w:tc>
          <w:tcPr>
            <w:tcW w:w="1134" w:type="dxa"/>
            <w:tcBorders>
              <w:top w:val="nil"/>
              <w:left w:val="nil"/>
              <w:bottom w:val="nil"/>
              <w:right w:val="single" w:sz="8" w:space="0" w:color="auto"/>
            </w:tcBorders>
            <w:shd w:val="clear" w:color="auto" w:fill="auto"/>
            <w:vAlign w:val="center"/>
            <w:hideMark/>
          </w:tcPr>
          <w:p w14:paraId="6ACAEE87" w14:textId="4E2194D9" w:rsidR="00C46D4E" w:rsidRDefault="00C46D4E">
            <w:pPr>
              <w:jc w:val="center"/>
              <w:rPr>
                <w:rFonts w:ascii="Calibri" w:hAnsi="Calibri" w:cs="Calibri"/>
                <w:sz w:val="22"/>
                <w:szCs w:val="22"/>
              </w:rPr>
            </w:pPr>
          </w:p>
        </w:tc>
        <w:tc>
          <w:tcPr>
            <w:tcW w:w="2268" w:type="dxa"/>
            <w:tcBorders>
              <w:top w:val="nil"/>
              <w:left w:val="nil"/>
              <w:bottom w:val="nil"/>
              <w:right w:val="single" w:sz="8" w:space="0" w:color="auto"/>
            </w:tcBorders>
            <w:shd w:val="clear" w:color="auto" w:fill="auto"/>
            <w:vAlign w:val="center"/>
            <w:hideMark/>
          </w:tcPr>
          <w:p w14:paraId="062D9108"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2025" w:type="dxa"/>
            <w:tcBorders>
              <w:top w:val="single" w:sz="8" w:space="0" w:color="auto"/>
              <w:left w:val="nil"/>
              <w:bottom w:val="nil"/>
              <w:right w:val="single" w:sz="8" w:space="0" w:color="auto"/>
            </w:tcBorders>
            <w:shd w:val="clear" w:color="auto" w:fill="auto"/>
            <w:vAlign w:val="center"/>
            <w:hideMark/>
          </w:tcPr>
          <w:p w14:paraId="1D21873F"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nil"/>
              <w:left w:val="nil"/>
              <w:bottom w:val="nil"/>
              <w:right w:val="single" w:sz="8" w:space="0" w:color="auto"/>
            </w:tcBorders>
            <w:shd w:val="clear" w:color="auto" w:fill="auto"/>
            <w:vAlign w:val="center"/>
            <w:hideMark/>
          </w:tcPr>
          <w:p w14:paraId="2A4E3D3A"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4A43BB02" w14:textId="77777777" w:rsidTr="001E08D0">
        <w:trPr>
          <w:trHeight w:val="780"/>
        </w:trPr>
        <w:tc>
          <w:tcPr>
            <w:tcW w:w="2705" w:type="dxa"/>
            <w:tcBorders>
              <w:top w:val="nil"/>
              <w:left w:val="single" w:sz="4" w:space="0" w:color="auto"/>
              <w:bottom w:val="single" w:sz="4" w:space="0" w:color="auto"/>
              <w:right w:val="single" w:sz="4" w:space="0" w:color="auto"/>
            </w:tcBorders>
            <w:shd w:val="clear" w:color="000000" w:fill="B8CCE4"/>
            <w:hideMark/>
          </w:tcPr>
          <w:p w14:paraId="1E74EBAB"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Is there a staff list on who has access to key holding and fobs?</w:t>
            </w:r>
          </w:p>
        </w:tc>
        <w:tc>
          <w:tcPr>
            <w:tcW w:w="977" w:type="dxa"/>
            <w:tcBorders>
              <w:top w:val="nil"/>
              <w:left w:val="nil"/>
              <w:bottom w:val="single" w:sz="4" w:space="0" w:color="auto"/>
              <w:right w:val="single" w:sz="4" w:space="0" w:color="auto"/>
            </w:tcBorders>
            <w:shd w:val="clear" w:color="000000" w:fill="B8CCE4"/>
            <w:hideMark/>
          </w:tcPr>
          <w:p w14:paraId="0681C5EF" w14:textId="39373B15" w:rsidR="00C46D4E" w:rsidRDefault="008B3154">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single" w:sz="8" w:space="0" w:color="auto"/>
              <w:left w:val="nil"/>
              <w:bottom w:val="nil"/>
              <w:right w:val="single" w:sz="8" w:space="0" w:color="auto"/>
            </w:tcBorders>
            <w:shd w:val="clear" w:color="auto" w:fill="auto"/>
            <w:vAlign w:val="center"/>
            <w:hideMark/>
          </w:tcPr>
          <w:p w14:paraId="3B9307E3" w14:textId="420FC53B" w:rsidR="00C46D4E" w:rsidRDefault="00C46D4E">
            <w:pPr>
              <w:jc w:val="center"/>
              <w:rPr>
                <w:rFonts w:ascii="Calibri" w:hAnsi="Calibri" w:cs="Calibri"/>
                <w:color w:val="000000"/>
                <w:sz w:val="22"/>
                <w:szCs w:val="22"/>
              </w:rPr>
            </w:pPr>
          </w:p>
        </w:tc>
        <w:tc>
          <w:tcPr>
            <w:tcW w:w="1276" w:type="dxa"/>
            <w:tcBorders>
              <w:top w:val="single" w:sz="8" w:space="0" w:color="auto"/>
              <w:left w:val="nil"/>
              <w:bottom w:val="nil"/>
              <w:right w:val="single" w:sz="8" w:space="0" w:color="auto"/>
            </w:tcBorders>
            <w:shd w:val="clear" w:color="auto" w:fill="auto"/>
            <w:vAlign w:val="center"/>
            <w:hideMark/>
          </w:tcPr>
          <w:p w14:paraId="12A273CC" w14:textId="6AD5DA8F" w:rsidR="00C46D4E" w:rsidRDefault="00C46D4E">
            <w:pPr>
              <w:jc w:val="center"/>
              <w:rPr>
                <w:rFonts w:ascii="Calibri" w:hAnsi="Calibri" w:cs="Calibri"/>
                <w:color w:val="000000"/>
                <w:sz w:val="22"/>
                <w:szCs w:val="22"/>
              </w:rPr>
            </w:pPr>
          </w:p>
        </w:tc>
        <w:tc>
          <w:tcPr>
            <w:tcW w:w="1134" w:type="dxa"/>
            <w:tcBorders>
              <w:top w:val="single" w:sz="8" w:space="0" w:color="auto"/>
              <w:left w:val="nil"/>
              <w:bottom w:val="nil"/>
              <w:right w:val="single" w:sz="8" w:space="0" w:color="auto"/>
            </w:tcBorders>
            <w:shd w:val="clear" w:color="auto" w:fill="auto"/>
            <w:vAlign w:val="center"/>
            <w:hideMark/>
          </w:tcPr>
          <w:p w14:paraId="7D4114E6" w14:textId="795828D0" w:rsidR="00C46D4E" w:rsidRDefault="00C46D4E">
            <w:pPr>
              <w:jc w:val="center"/>
              <w:rPr>
                <w:rFonts w:ascii="Calibri" w:hAnsi="Calibri" w:cs="Calibri"/>
                <w:color w:val="00B050"/>
                <w:sz w:val="22"/>
                <w:szCs w:val="22"/>
              </w:rPr>
            </w:pPr>
          </w:p>
        </w:tc>
        <w:tc>
          <w:tcPr>
            <w:tcW w:w="2268" w:type="dxa"/>
            <w:tcBorders>
              <w:top w:val="single" w:sz="8" w:space="0" w:color="auto"/>
              <w:left w:val="nil"/>
              <w:bottom w:val="nil"/>
              <w:right w:val="single" w:sz="8" w:space="0" w:color="auto"/>
            </w:tcBorders>
            <w:shd w:val="clear" w:color="auto" w:fill="auto"/>
            <w:vAlign w:val="center"/>
          </w:tcPr>
          <w:p w14:paraId="44CBB9CF" w14:textId="4231F996" w:rsidR="00C46D4E" w:rsidRDefault="00C46D4E">
            <w:pPr>
              <w:rPr>
                <w:rFonts w:ascii="Calibri" w:hAnsi="Calibri" w:cs="Calibri"/>
                <w:color w:val="000000"/>
                <w:sz w:val="22"/>
                <w:szCs w:val="22"/>
              </w:rPr>
            </w:pPr>
          </w:p>
        </w:tc>
        <w:tc>
          <w:tcPr>
            <w:tcW w:w="2025" w:type="dxa"/>
            <w:tcBorders>
              <w:top w:val="single" w:sz="8" w:space="0" w:color="auto"/>
              <w:left w:val="nil"/>
              <w:bottom w:val="nil"/>
              <w:right w:val="single" w:sz="8" w:space="0" w:color="auto"/>
            </w:tcBorders>
            <w:shd w:val="clear" w:color="auto" w:fill="auto"/>
            <w:vAlign w:val="center"/>
            <w:hideMark/>
          </w:tcPr>
          <w:p w14:paraId="56A41696"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single" w:sz="8" w:space="0" w:color="auto"/>
              <w:left w:val="nil"/>
              <w:bottom w:val="nil"/>
              <w:right w:val="single" w:sz="8" w:space="0" w:color="auto"/>
            </w:tcBorders>
            <w:shd w:val="clear" w:color="auto" w:fill="auto"/>
            <w:vAlign w:val="center"/>
            <w:hideMark/>
          </w:tcPr>
          <w:p w14:paraId="700350E8"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4A2C0961" w14:textId="77777777" w:rsidTr="001E08D0">
        <w:trPr>
          <w:trHeight w:val="840"/>
        </w:trPr>
        <w:tc>
          <w:tcPr>
            <w:tcW w:w="2705" w:type="dxa"/>
            <w:vMerge w:val="restart"/>
            <w:tcBorders>
              <w:top w:val="nil"/>
              <w:left w:val="single" w:sz="4" w:space="0" w:color="auto"/>
              <w:bottom w:val="single" w:sz="4" w:space="0" w:color="auto"/>
              <w:right w:val="single" w:sz="4" w:space="0" w:color="auto"/>
            </w:tcBorders>
            <w:shd w:val="clear" w:color="000000" w:fill="B8CCE4"/>
            <w:hideMark/>
          </w:tcPr>
          <w:p w14:paraId="236A16C4"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emergency drug cupboards locked as part of the closing procedure?</w:t>
            </w:r>
          </w:p>
        </w:tc>
        <w:tc>
          <w:tcPr>
            <w:tcW w:w="977" w:type="dxa"/>
            <w:tcBorders>
              <w:top w:val="nil"/>
              <w:left w:val="nil"/>
              <w:bottom w:val="single" w:sz="4" w:space="0" w:color="auto"/>
              <w:right w:val="single" w:sz="4" w:space="0" w:color="auto"/>
            </w:tcBorders>
            <w:shd w:val="clear" w:color="000000" w:fill="B8CCE4"/>
            <w:hideMark/>
          </w:tcPr>
          <w:p w14:paraId="37F82B47" w14:textId="03FD4E14" w:rsidR="00C46D4E" w:rsidRDefault="008B3154">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126F9" w14:textId="720E4185" w:rsidR="00C46D4E" w:rsidRDefault="00C46D4E">
            <w:pPr>
              <w:jc w:val="center"/>
              <w:rPr>
                <w:rFonts w:ascii="Calibri" w:hAnsi="Calibri" w:cs="Calibri"/>
                <w:color w:val="00000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0F2AE" w14:textId="292E9331" w:rsidR="00C46D4E" w:rsidRDefault="00C46D4E">
            <w:pPr>
              <w:jc w:val="center"/>
              <w:rPr>
                <w:rFonts w:ascii="Calibri" w:hAnsi="Calibri" w:cs="Calibri"/>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AB6FB" w14:textId="4622A78D" w:rsidR="00C46D4E" w:rsidRDefault="00C46D4E">
            <w:pPr>
              <w:jc w:val="center"/>
              <w:rPr>
                <w:rFonts w:ascii="Calibri" w:hAnsi="Calibri" w:cs="Calibri"/>
                <w:color w:val="FFC000"/>
                <w:sz w:val="22"/>
                <w:szCs w:val="22"/>
              </w:rPr>
            </w:pPr>
          </w:p>
        </w:tc>
        <w:tc>
          <w:tcPr>
            <w:tcW w:w="2268" w:type="dxa"/>
            <w:vMerge w:val="restart"/>
            <w:tcBorders>
              <w:top w:val="single" w:sz="8" w:space="0" w:color="auto"/>
              <w:left w:val="nil"/>
              <w:bottom w:val="nil"/>
              <w:right w:val="nil"/>
            </w:tcBorders>
            <w:shd w:val="clear" w:color="auto" w:fill="auto"/>
          </w:tcPr>
          <w:p w14:paraId="0E5A96C0" w14:textId="1240CD61" w:rsidR="00C46D4E" w:rsidRDefault="00C46D4E">
            <w:pPr>
              <w:rPr>
                <w:rFonts w:ascii="Calibri" w:hAnsi="Calibri" w:cs="Calibri"/>
                <w:color w:val="000000"/>
                <w:sz w:val="22"/>
                <w:szCs w:val="22"/>
              </w:rPr>
            </w:pP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5F5E1"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vMerge w:val="restart"/>
            <w:tcBorders>
              <w:top w:val="single" w:sz="8" w:space="0" w:color="auto"/>
              <w:left w:val="nil"/>
              <w:bottom w:val="nil"/>
              <w:right w:val="single" w:sz="8" w:space="0" w:color="auto"/>
            </w:tcBorders>
            <w:shd w:val="clear" w:color="auto" w:fill="auto"/>
            <w:hideMark/>
          </w:tcPr>
          <w:p w14:paraId="30C68012"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632DDC64" w14:textId="77777777" w:rsidTr="001E08D0">
        <w:trPr>
          <w:trHeight w:val="135"/>
        </w:trPr>
        <w:tc>
          <w:tcPr>
            <w:tcW w:w="2705" w:type="dxa"/>
            <w:vMerge/>
            <w:tcBorders>
              <w:top w:val="nil"/>
              <w:left w:val="single" w:sz="4" w:space="0" w:color="auto"/>
              <w:bottom w:val="single" w:sz="4" w:space="0" w:color="auto"/>
              <w:right w:val="single" w:sz="4" w:space="0" w:color="auto"/>
            </w:tcBorders>
            <w:vAlign w:val="center"/>
            <w:hideMark/>
          </w:tcPr>
          <w:p w14:paraId="1670BC16" w14:textId="77777777" w:rsidR="00C46D4E" w:rsidRDefault="00C46D4E">
            <w:pPr>
              <w:rPr>
                <w:rFonts w:ascii="Calibri" w:hAnsi="Calibri" w:cs="Calibri"/>
                <w:b/>
                <w:bCs/>
                <w:color w:val="000000"/>
                <w:sz w:val="22"/>
                <w:szCs w:val="22"/>
              </w:rPr>
            </w:pPr>
          </w:p>
        </w:tc>
        <w:tc>
          <w:tcPr>
            <w:tcW w:w="977" w:type="dxa"/>
            <w:tcBorders>
              <w:top w:val="nil"/>
              <w:left w:val="nil"/>
              <w:bottom w:val="single" w:sz="4" w:space="0" w:color="auto"/>
              <w:right w:val="single" w:sz="4" w:space="0" w:color="auto"/>
            </w:tcBorders>
            <w:shd w:val="clear" w:color="000000" w:fill="B8CCE4"/>
            <w:hideMark/>
          </w:tcPr>
          <w:p w14:paraId="7DEC5667"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EBBB962" w14:textId="77777777" w:rsidR="00C46D4E" w:rsidRDefault="00C46D4E">
            <w:pPr>
              <w:rPr>
                <w:rFonts w:ascii="Calibri" w:hAnsi="Calibri" w:cs="Calibri"/>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C3CA21" w14:textId="77777777" w:rsidR="00C46D4E" w:rsidRDefault="00C46D4E">
            <w:pPr>
              <w:rPr>
                <w:rFonts w:ascii="Calibri" w:hAnsi="Calibri" w:cs="Calibri"/>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2E32A0" w14:textId="77777777" w:rsidR="00C46D4E" w:rsidRDefault="00C46D4E">
            <w:pPr>
              <w:rPr>
                <w:rFonts w:ascii="Calibri" w:hAnsi="Calibri" w:cs="Calibri"/>
                <w:color w:val="FFC000"/>
                <w:sz w:val="22"/>
                <w:szCs w:val="22"/>
              </w:rPr>
            </w:pPr>
          </w:p>
        </w:tc>
        <w:tc>
          <w:tcPr>
            <w:tcW w:w="2268" w:type="dxa"/>
            <w:vMerge/>
            <w:tcBorders>
              <w:top w:val="single" w:sz="8" w:space="0" w:color="auto"/>
              <w:left w:val="nil"/>
              <w:bottom w:val="nil"/>
              <w:right w:val="nil"/>
            </w:tcBorders>
            <w:vAlign w:val="center"/>
            <w:hideMark/>
          </w:tcPr>
          <w:p w14:paraId="3358E769" w14:textId="77777777" w:rsidR="00C46D4E" w:rsidRDefault="00C46D4E">
            <w:pPr>
              <w:rPr>
                <w:rFonts w:ascii="Calibri" w:hAnsi="Calibri" w:cs="Calibri"/>
                <w:color w:val="000000"/>
                <w:sz w:val="22"/>
                <w:szCs w:val="22"/>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74B28554" w14:textId="77777777" w:rsidR="00C46D4E" w:rsidRDefault="00C46D4E">
            <w:pPr>
              <w:rPr>
                <w:rFonts w:ascii="Calibri" w:hAnsi="Calibri" w:cs="Calibri"/>
                <w:color w:val="000000"/>
                <w:sz w:val="22"/>
                <w:szCs w:val="22"/>
              </w:rPr>
            </w:pPr>
          </w:p>
        </w:tc>
        <w:tc>
          <w:tcPr>
            <w:tcW w:w="1453" w:type="dxa"/>
            <w:vMerge/>
            <w:tcBorders>
              <w:top w:val="single" w:sz="8" w:space="0" w:color="auto"/>
              <w:left w:val="nil"/>
              <w:bottom w:val="nil"/>
              <w:right w:val="single" w:sz="8" w:space="0" w:color="auto"/>
            </w:tcBorders>
            <w:vAlign w:val="center"/>
            <w:hideMark/>
          </w:tcPr>
          <w:p w14:paraId="7FB1CDB7" w14:textId="77777777" w:rsidR="00C46D4E" w:rsidRDefault="00C46D4E">
            <w:pPr>
              <w:rPr>
                <w:rFonts w:ascii="Calibri" w:hAnsi="Calibri" w:cs="Calibri"/>
                <w:color w:val="000000"/>
                <w:sz w:val="22"/>
                <w:szCs w:val="22"/>
              </w:rPr>
            </w:pPr>
          </w:p>
        </w:tc>
      </w:tr>
      <w:tr w:rsidR="001E08D0" w14:paraId="73C2D88E" w14:textId="77777777" w:rsidTr="001E08D0">
        <w:trPr>
          <w:trHeight w:val="765"/>
        </w:trPr>
        <w:tc>
          <w:tcPr>
            <w:tcW w:w="2705" w:type="dxa"/>
            <w:tcBorders>
              <w:top w:val="nil"/>
              <w:left w:val="single" w:sz="4" w:space="0" w:color="auto"/>
              <w:bottom w:val="single" w:sz="4" w:space="0" w:color="auto"/>
              <w:right w:val="single" w:sz="4" w:space="0" w:color="auto"/>
            </w:tcBorders>
            <w:shd w:val="clear" w:color="000000" w:fill="B8CCE4"/>
            <w:hideMark/>
          </w:tcPr>
          <w:p w14:paraId="716CCC5B"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Are patient notes rooms locked at all times?</w:t>
            </w:r>
          </w:p>
        </w:tc>
        <w:tc>
          <w:tcPr>
            <w:tcW w:w="977" w:type="dxa"/>
            <w:tcBorders>
              <w:top w:val="nil"/>
              <w:left w:val="nil"/>
              <w:bottom w:val="single" w:sz="4" w:space="0" w:color="auto"/>
              <w:right w:val="single" w:sz="4" w:space="0" w:color="auto"/>
            </w:tcBorders>
            <w:shd w:val="clear" w:color="000000" w:fill="B8CCE4"/>
            <w:hideMark/>
          </w:tcPr>
          <w:p w14:paraId="75E8ABB4" w14:textId="182370D5" w:rsidR="00C46D4E" w:rsidRDefault="008B3154">
            <w:pPr>
              <w:rPr>
                <w:rFonts w:ascii="Calibri" w:hAnsi="Calibri" w:cs="Calibri"/>
                <w:b/>
                <w:bCs/>
                <w:color w:val="000000"/>
                <w:sz w:val="22"/>
                <w:szCs w:val="22"/>
              </w:rPr>
            </w:pPr>
            <w:r>
              <w:rPr>
                <w:rFonts w:ascii="Calibri" w:hAnsi="Calibri" w:cs="Calibri"/>
                <w:b/>
                <w:bCs/>
                <w:color w:val="000000"/>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A1000EA" w14:textId="27F48A66" w:rsidR="00C46D4E" w:rsidRDefault="00C46D4E">
            <w:pPr>
              <w:jc w:val="center"/>
              <w:rPr>
                <w:rFonts w:ascii="Calibri" w:hAnsi="Calibri" w:cs="Calibri"/>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52FFF9D5" w14:textId="7AD1805C" w:rsidR="00C46D4E" w:rsidRDefault="00C46D4E">
            <w:pPr>
              <w:jc w:val="center"/>
              <w:rPr>
                <w:rFonts w:ascii="Calibri" w:hAnsi="Calibri" w:cs="Calibr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1203EB7" w14:textId="3A82ACF5" w:rsidR="00C46D4E" w:rsidRDefault="00C46D4E">
            <w:pPr>
              <w:jc w:val="center"/>
              <w:rPr>
                <w:rFonts w:ascii="Calibri" w:hAnsi="Calibri" w:cs="Calibri"/>
                <w:color w:val="FFC000"/>
                <w:sz w:val="22"/>
                <w:szCs w:val="22"/>
              </w:rPr>
            </w:pPr>
          </w:p>
        </w:tc>
        <w:tc>
          <w:tcPr>
            <w:tcW w:w="2268" w:type="dxa"/>
            <w:tcBorders>
              <w:top w:val="single" w:sz="8" w:space="0" w:color="auto"/>
              <w:left w:val="nil"/>
              <w:bottom w:val="single" w:sz="8" w:space="0" w:color="auto"/>
              <w:right w:val="nil"/>
            </w:tcBorders>
            <w:shd w:val="clear" w:color="auto" w:fill="auto"/>
          </w:tcPr>
          <w:p w14:paraId="0D12C042" w14:textId="5B13CC91" w:rsidR="00C46D4E" w:rsidRDefault="00C46D4E">
            <w:pPr>
              <w:rPr>
                <w:rFonts w:ascii="Calibri" w:hAnsi="Calibri" w:cs="Calibri"/>
                <w:color w:val="000000"/>
                <w:sz w:val="22"/>
                <w:szCs w:val="22"/>
              </w:rPr>
            </w:pPr>
          </w:p>
        </w:tc>
        <w:tc>
          <w:tcPr>
            <w:tcW w:w="2025" w:type="dxa"/>
            <w:tcBorders>
              <w:top w:val="nil"/>
              <w:left w:val="single" w:sz="4" w:space="0" w:color="auto"/>
              <w:bottom w:val="single" w:sz="4" w:space="0" w:color="auto"/>
              <w:right w:val="single" w:sz="4" w:space="0" w:color="auto"/>
            </w:tcBorders>
            <w:shd w:val="clear" w:color="auto" w:fill="auto"/>
            <w:hideMark/>
          </w:tcPr>
          <w:p w14:paraId="23666C49"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c>
          <w:tcPr>
            <w:tcW w:w="1453" w:type="dxa"/>
            <w:tcBorders>
              <w:top w:val="single" w:sz="8" w:space="0" w:color="auto"/>
              <w:left w:val="nil"/>
              <w:bottom w:val="single" w:sz="8" w:space="0" w:color="auto"/>
              <w:right w:val="single" w:sz="8" w:space="0" w:color="auto"/>
            </w:tcBorders>
            <w:shd w:val="clear" w:color="auto" w:fill="auto"/>
            <w:hideMark/>
          </w:tcPr>
          <w:p w14:paraId="2B54EADD" w14:textId="77777777" w:rsidR="00C46D4E" w:rsidRDefault="00C46D4E">
            <w:pPr>
              <w:rPr>
                <w:rFonts w:ascii="Calibri" w:hAnsi="Calibri" w:cs="Calibri"/>
                <w:color w:val="000000"/>
                <w:sz w:val="22"/>
                <w:szCs w:val="22"/>
              </w:rPr>
            </w:pPr>
            <w:r>
              <w:rPr>
                <w:rFonts w:ascii="Calibri" w:hAnsi="Calibri" w:cs="Calibri"/>
                <w:color w:val="000000"/>
                <w:sz w:val="22"/>
                <w:szCs w:val="22"/>
              </w:rPr>
              <w:t> </w:t>
            </w:r>
          </w:p>
        </w:tc>
      </w:tr>
      <w:tr w:rsidR="001E08D0" w14:paraId="567B810D" w14:textId="77777777" w:rsidTr="001E08D0">
        <w:trPr>
          <w:trHeight w:val="289"/>
        </w:trPr>
        <w:tc>
          <w:tcPr>
            <w:tcW w:w="2705" w:type="dxa"/>
            <w:tcBorders>
              <w:top w:val="nil"/>
              <w:left w:val="nil"/>
              <w:bottom w:val="nil"/>
              <w:right w:val="nil"/>
            </w:tcBorders>
            <w:shd w:val="clear" w:color="000000" w:fill="B8CCE4"/>
            <w:hideMark/>
          </w:tcPr>
          <w:p w14:paraId="14FAA93D"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977" w:type="dxa"/>
            <w:tcBorders>
              <w:top w:val="nil"/>
              <w:left w:val="nil"/>
              <w:bottom w:val="nil"/>
              <w:right w:val="nil"/>
            </w:tcBorders>
            <w:shd w:val="clear" w:color="000000" w:fill="B8CCE4"/>
            <w:hideMark/>
          </w:tcPr>
          <w:p w14:paraId="6F3B4121"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tcBorders>
              <w:top w:val="nil"/>
              <w:left w:val="nil"/>
              <w:bottom w:val="nil"/>
              <w:right w:val="nil"/>
            </w:tcBorders>
            <w:shd w:val="clear" w:color="auto" w:fill="auto"/>
            <w:vAlign w:val="center"/>
            <w:hideMark/>
          </w:tcPr>
          <w:p w14:paraId="4F3E8320" w14:textId="77777777" w:rsidR="00C46D4E" w:rsidRDefault="00C46D4E">
            <w:pPr>
              <w:rPr>
                <w:rFonts w:ascii="Calibri" w:hAnsi="Calibri" w:cs="Calibri"/>
                <w:b/>
                <w:bCs/>
                <w:color w:val="000000"/>
                <w:sz w:val="22"/>
                <w:szCs w:val="22"/>
              </w:rPr>
            </w:pPr>
          </w:p>
        </w:tc>
        <w:tc>
          <w:tcPr>
            <w:tcW w:w="1276" w:type="dxa"/>
            <w:tcBorders>
              <w:top w:val="nil"/>
              <w:left w:val="nil"/>
              <w:bottom w:val="nil"/>
              <w:right w:val="nil"/>
            </w:tcBorders>
            <w:shd w:val="clear" w:color="auto" w:fill="auto"/>
            <w:vAlign w:val="center"/>
            <w:hideMark/>
          </w:tcPr>
          <w:p w14:paraId="2C395172" w14:textId="77777777" w:rsidR="00C46D4E" w:rsidRDefault="00C46D4E">
            <w:pPr>
              <w:jc w:val="center"/>
              <w:rPr>
                <w:sz w:val="20"/>
                <w:szCs w:val="20"/>
              </w:rPr>
            </w:pPr>
          </w:p>
        </w:tc>
        <w:tc>
          <w:tcPr>
            <w:tcW w:w="1134" w:type="dxa"/>
            <w:tcBorders>
              <w:top w:val="nil"/>
              <w:left w:val="nil"/>
              <w:bottom w:val="nil"/>
              <w:right w:val="nil"/>
            </w:tcBorders>
            <w:shd w:val="clear" w:color="auto" w:fill="auto"/>
            <w:vAlign w:val="center"/>
            <w:hideMark/>
          </w:tcPr>
          <w:p w14:paraId="2DF64EB1" w14:textId="77777777" w:rsidR="00C46D4E" w:rsidRDefault="00C46D4E">
            <w:pPr>
              <w:jc w:val="center"/>
              <w:rPr>
                <w:sz w:val="20"/>
                <w:szCs w:val="20"/>
              </w:rPr>
            </w:pPr>
          </w:p>
        </w:tc>
        <w:tc>
          <w:tcPr>
            <w:tcW w:w="2268" w:type="dxa"/>
            <w:tcBorders>
              <w:top w:val="nil"/>
              <w:left w:val="nil"/>
              <w:bottom w:val="nil"/>
              <w:right w:val="nil"/>
            </w:tcBorders>
            <w:shd w:val="clear" w:color="auto" w:fill="auto"/>
            <w:hideMark/>
          </w:tcPr>
          <w:p w14:paraId="5D35B2B1" w14:textId="77777777" w:rsidR="00C46D4E" w:rsidRDefault="00C46D4E">
            <w:pPr>
              <w:jc w:val="center"/>
              <w:rPr>
                <w:sz w:val="20"/>
                <w:szCs w:val="20"/>
              </w:rPr>
            </w:pPr>
          </w:p>
        </w:tc>
        <w:tc>
          <w:tcPr>
            <w:tcW w:w="2025" w:type="dxa"/>
            <w:tcBorders>
              <w:top w:val="nil"/>
              <w:left w:val="nil"/>
              <w:bottom w:val="nil"/>
              <w:right w:val="nil"/>
            </w:tcBorders>
            <w:shd w:val="clear" w:color="auto" w:fill="auto"/>
            <w:hideMark/>
          </w:tcPr>
          <w:p w14:paraId="70151AB2" w14:textId="77777777" w:rsidR="00C46D4E" w:rsidRDefault="00C46D4E">
            <w:pPr>
              <w:rPr>
                <w:sz w:val="20"/>
                <w:szCs w:val="20"/>
              </w:rPr>
            </w:pPr>
          </w:p>
        </w:tc>
        <w:tc>
          <w:tcPr>
            <w:tcW w:w="1453" w:type="dxa"/>
            <w:tcBorders>
              <w:top w:val="nil"/>
              <w:left w:val="nil"/>
              <w:bottom w:val="nil"/>
              <w:right w:val="nil"/>
            </w:tcBorders>
            <w:shd w:val="clear" w:color="auto" w:fill="auto"/>
            <w:hideMark/>
          </w:tcPr>
          <w:p w14:paraId="74AE1C2B" w14:textId="77777777" w:rsidR="00C46D4E" w:rsidRDefault="00C46D4E">
            <w:pPr>
              <w:rPr>
                <w:sz w:val="20"/>
                <w:szCs w:val="20"/>
              </w:rPr>
            </w:pPr>
          </w:p>
        </w:tc>
      </w:tr>
      <w:tr w:rsidR="00C46D4E" w14:paraId="3325EAAD" w14:textId="77777777" w:rsidTr="001E08D0">
        <w:trPr>
          <w:trHeight w:val="315"/>
        </w:trPr>
        <w:tc>
          <w:tcPr>
            <w:tcW w:w="2705" w:type="dxa"/>
            <w:tcBorders>
              <w:top w:val="nil"/>
              <w:left w:val="nil"/>
              <w:bottom w:val="nil"/>
              <w:right w:val="nil"/>
            </w:tcBorders>
            <w:shd w:val="clear" w:color="auto" w:fill="auto"/>
            <w:noWrap/>
            <w:vAlign w:val="bottom"/>
            <w:hideMark/>
          </w:tcPr>
          <w:p w14:paraId="5B12AB0F" w14:textId="77777777" w:rsidR="00C46D4E" w:rsidRDefault="00C46D4E">
            <w:pPr>
              <w:rPr>
                <w:sz w:val="20"/>
                <w:szCs w:val="20"/>
              </w:rPr>
            </w:pPr>
          </w:p>
        </w:tc>
        <w:tc>
          <w:tcPr>
            <w:tcW w:w="977" w:type="dxa"/>
            <w:tcBorders>
              <w:top w:val="nil"/>
              <w:left w:val="nil"/>
              <w:bottom w:val="nil"/>
              <w:right w:val="nil"/>
            </w:tcBorders>
            <w:shd w:val="clear" w:color="auto" w:fill="auto"/>
            <w:noWrap/>
            <w:vAlign w:val="bottom"/>
            <w:hideMark/>
          </w:tcPr>
          <w:p w14:paraId="76394865" w14:textId="77777777" w:rsidR="00C46D4E" w:rsidRDefault="00C46D4E">
            <w:pPr>
              <w:rPr>
                <w:sz w:val="20"/>
                <w:szCs w:val="20"/>
              </w:rPr>
            </w:pPr>
          </w:p>
        </w:tc>
        <w:tc>
          <w:tcPr>
            <w:tcW w:w="3963" w:type="dxa"/>
            <w:gridSpan w:val="3"/>
            <w:tcBorders>
              <w:top w:val="nil"/>
              <w:left w:val="nil"/>
              <w:bottom w:val="single" w:sz="8" w:space="0" w:color="auto"/>
              <w:right w:val="nil"/>
            </w:tcBorders>
            <w:shd w:val="clear" w:color="auto" w:fill="auto"/>
            <w:noWrap/>
            <w:vAlign w:val="bottom"/>
            <w:hideMark/>
          </w:tcPr>
          <w:p w14:paraId="0E9B44C1"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LIKELIHOOD</w:t>
            </w:r>
          </w:p>
        </w:tc>
        <w:tc>
          <w:tcPr>
            <w:tcW w:w="2268" w:type="dxa"/>
            <w:tcBorders>
              <w:top w:val="nil"/>
              <w:left w:val="nil"/>
              <w:bottom w:val="nil"/>
              <w:right w:val="nil"/>
            </w:tcBorders>
            <w:shd w:val="clear" w:color="auto" w:fill="auto"/>
            <w:noWrap/>
            <w:vAlign w:val="bottom"/>
            <w:hideMark/>
          </w:tcPr>
          <w:p w14:paraId="75A94F8A" w14:textId="77777777" w:rsidR="00C46D4E" w:rsidRDefault="00C46D4E">
            <w:pPr>
              <w:jc w:val="center"/>
              <w:rPr>
                <w:rFonts w:ascii="Calibri" w:hAnsi="Calibri" w:cs="Calibri"/>
                <w:b/>
                <w:bCs/>
                <w:color w:val="000000"/>
                <w:sz w:val="22"/>
                <w:szCs w:val="22"/>
              </w:rPr>
            </w:pPr>
          </w:p>
        </w:tc>
        <w:tc>
          <w:tcPr>
            <w:tcW w:w="2025" w:type="dxa"/>
            <w:tcBorders>
              <w:top w:val="nil"/>
              <w:left w:val="nil"/>
              <w:bottom w:val="nil"/>
              <w:right w:val="nil"/>
            </w:tcBorders>
            <w:shd w:val="clear" w:color="auto" w:fill="auto"/>
            <w:noWrap/>
            <w:vAlign w:val="bottom"/>
            <w:hideMark/>
          </w:tcPr>
          <w:p w14:paraId="7B5D6082"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484C5356" w14:textId="77777777" w:rsidR="00C46D4E" w:rsidRDefault="00C46D4E">
            <w:pPr>
              <w:rPr>
                <w:sz w:val="20"/>
                <w:szCs w:val="20"/>
              </w:rPr>
            </w:pPr>
          </w:p>
        </w:tc>
      </w:tr>
      <w:tr w:rsidR="001E08D0" w14:paraId="0ADED4FE" w14:textId="77777777" w:rsidTr="001E08D0">
        <w:trPr>
          <w:trHeight w:val="300"/>
        </w:trPr>
        <w:tc>
          <w:tcPr>
            <w:tcW w:w="2705" w:type="dxa"/>
            <w:vMerge w:val="restart"/>
            <w:tcBorders>
              <w:top w:val="single" w:sz="8" w:space="0" w:color="auto"/>
              <w:left w:val="single" w:sz="8" w:space="0" w:color="auto"/>
              <w:bottom w:val="nil"/>
              <w:right w:val="single" w:sz="8" w:space="0" w:color="auto"/>
            </w:tcBorders>
            <w:shd w:val="clear" w:color="000000" w:fill="B8CCE4"/>
            <w:hideMark/>
          </w:tcPr>
          <w:p w14:paraId="50A8BFEB"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RISK RATING Severity x likelihood</w:t>
            </w:r>
          </w:p>
        </w:tc>
        <w:tc>
          <w:tcPr>
            <w:tcW w:w="977" w:type="dxa"/>
            <w:tcBorders>
              <w:top w:val="single" w:sz="8" w:space="0" w:color="auto"/>
              <w:left w:val="nil"/>
              <w:bottom w:val="nil"/>
              <w:right w:val="single" w:sz="8" w:space="0" w:color="auto"/>
            </w:tcBorders>
            <w:shd w:val="clear" w:color="000000" w:fill="B8CCE4"/>
            <w:hideMark/>
          </w:tcPr>
          <w:p w14:paraId="74D788BD"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val="restart"/>
            <w:tcBorders>
              <w:top w:val="single" w:sz="8" w:space="0" w:color="auto"/>
              <w:left w:val="single" w:sz="8" w:space="0" w:color="auto"/>
              <w:bottom w:val="nil"/>
              <w:right w:val="single" w:sz="8" w:space="0" w:color="auto"/>
            </w:tcBorders>
            <w:shd w:val="clear" w:color="auto" w:fill="auto"/>
            <w:vAlign w:val="center"/>
            <w:hideMark/>
          </w:tcPr>
          <w:p w14:paraId="0BA5A9DB"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LOW</w:t>
            </w:r>
          </w:p>
        </w:tc>
        <w:tc>
          <w:tcPr>
            <w:tcW w:w="1276" w:type="dxa"/>
            <w:vMerge w:val="restart"/>
            <w:tcBorders>
              <w:top w:val="single" w:sz="8" w:space="0" w:color="auto"/>
              <w:left w:val="single" w:sz="8" w:space="0" w:color="auto"/>
              <w:bottom w:val="nil"/>
              <w:right w:val="nil"/>
            </w:tcBorders>
            <w:shd w:val="clear" w:color="auto" w:fill="auto"/>
            <w:vAlign w:val="center"/>
            <w:hideMark/>
          </w:tcPr>
          <w:p w14:paraId="6D71FF50"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MEDIUM</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495C8836" w14:textId="77777777" w:rsidR="00C46D4E" w:rsidRDefault="00C46D4E">
            <w:pPr>
              <w:jc w:val="center"/>
              <w:rPr>
                <w:rFonts w:ascii="Calibri" w:hAnsi="Calibri" w:cs="Calibri"/>
                <w:b/>
                <w:bCs/>
                <w:color w:val="000000"/>
                <w:sz w:val="22"/>
                <w:szCs w:val="22"/>
              </w:rPr>
            </w:pPr>
            <w:r>
              <w:rPr>
                <w:rFonts w:ascii="Calibri" w:hAnsi="Calibri" w:cs="Calibri"/>
                <w:b/>
                <w:bCs/>
                <w:color w:val="000000"/>
                <w:sz w:val="22"/>
                <w:szCs w:val="22"/>
              </w:rPr>
              <w:t>HIGH</w:t>
            </w:r>
          </w:p>
        </w:tc>
        <w:tc>
          <w:tcPr>
            <w:tcW w:w="2268" w:type="dxa"/>
            <w:vMerge w:val="restart"/>
            <w:tcBorders>
              <w:top w:val="nil"/>
              <w:left w:val="nil"/>
              <w:bottom w:val="nil"/>
              <w:right w:val="nil"/>
            </w:tcBorders>
            <w:shd w:val="clear" w:color="auto" w:fill="auto"/>
            <w:hideMark/>
          </w:tcPr>
          <w:p w14:paraId="7DE26C09" w14:textId="77777777" w:rsidR="00C46D4E" w:rsidRDefault="00C46D4E">
            <w:pPr>
              <w:jc w:val="center"/>
              <w:rPr>
                <w:rFonts w:ascii="Calibri" w:hAnsi="Calibri" w:cs="Calibri"/>
                <w:b/>
                <w:bCs/>
                <w:color w:val="000000"/>
                <w:sz w:val="22"/>
                <w:szCs w:val="22"/>
              </w:rPr>
            </w:pPr>
          </w:p>
        </w:tc>
        <w:tc>
          <w:tcPr>
            <w:tcW w:w="2025" w:type="dxa"/>
            <w:vMerge w:val="restart"/>
            <w:tcBorders>
              <w:top w:val="nil"/>
              <w:left w:val="nil"/>
              <w:bottom w:val="nil"/>
              <w:right w:val="nil"/>
            </w:tcBorders>
            <w:shd w:val="clear" w:color="auto" w:fill="auto"/>
            <w:hideMark/>
          </w:tcPr>
          <w:p w14:paraId="72578F1A" w14:textId="77777777" w:rsidR="00C46D4E" w:rsidRDefault="00C46D4E">
            <w:pPr>
              <w:rPr>
                <w:sz w:val="20"/>
                <w:szCs w:val="20"/>
              </w:rPr>
            </w:pPr>
          </w:p>
        </w:tc>
        <w:tc>
          <w:tcPr>
            <w:tcW w:w="1453" w:type="dxa"/>
            <w:vMerge w:val="restart"/>
            <w:tcBorders>
              <w:top w:val="nil"/>
              <w:left w:val="nil"/>
              <w:bottom w:val="nil"/>
              <w:right w:val="nil"/>
            </w:tcBorders>
            <w:shd w:val="clear" w:color="auto" w:fill="auto"/>
            <w:hideMark/>
          </w:tcPr>
          <w:p w14:paraId="2419BFC6" w14:textId="77777777" w:rsidR="00C46D4E" w:rsidRDefault="00C46D4E">
            <w:pPr>
              <w:rPr>
                <w:sz w:val="20"/>
                <w:szCs w:val="20"/>
              </w:rPr>
            </w:pPr>
          </w:p>
        </w:tc>
      </w:tr>
      <w:tr w:rsidR="001E08D0" w14:paraId="4DB7175C" w14:textId="77777777" w:rsidTr="001E08D0">
        <w:trPr>
          <w:trHeight w:val="199"/>
        </w:trPr>
        <w:tc>
          <w:tcPr>
            <w:tcW w:w="2705" w:type="dxa"/>
            <w:vMerge/>
            <w:tcBorders>
              <w:top w:val="single" w:sz="8" w:space="0" w:color="auto"/>
              <w:left w:val="single" w:sz="8" w:space="0" w:color="auto"/>
              <w:bottom w:val="nil"/>
              <w:right w:val="single" w:sz="8" w:space="0" w:color="auto"/>
            </w:tcBorders>
            <w:vAlign w:val="center"/>
            <w:hideMark/>
          </w:tcPr>
          <w:p w14:paraId="219DC162" w14:textId="77777777" w:rsidR="00C46D4E" w:rsidRDefault="00C46D4E">
            <w:pPr>
              <w:rPr>
                <w:rFonts w:ascii="Calibri" w:hAnsi="Calibri" w:cs="Calibri"/>
                <w:b/>
                <w:bCs/>
                <w:color w:val="000000"/>
                <w:sz w:val="22"/>
                <w:szCs w:val="22"/>
              </w:rPr>
            </w:pPr>
          </w:p>
        </w:tc>
        <w:tc>
          <w:tcPr>
            <w:tcW w:w="977" w:type="dxa"/>
            <w:tcBorders>
              <w:top w:val="nil"/>
              <w:left w:val="nil"/>
              <w:bottom w:val="nil"/>
              <w:right w:val="single" w:sz="8" w:space="0" w:color="auto"/>
            </w:tcBorders>
            <w:shd w:val="clear" w:color="000000" w:fill="B8CCE4"/>
            <w:hideMark/>
          </w:tcPr>
          <w:p w14:paraId="3C108D6A"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tcBorders>
              <w:top w:val="single" w:sz="8" w:space="0" w:color="auto"/>
              <w:left w:val="single" w:sz="8" w:space="0" w:color="auto"/>
              <w:bottom w:val="nil"/>
              <w:right w:val="single" w:sz="8" w:space="0" w:color="auto"/>
            </w:tcBorders>
            <w:vAlign w:val="center"/>
            <w:hideMark/>
          </w:tcPr>
          <w:p w14:paraId="620DF9EA" w14:textId="77777777" w:rsidR="00C46D4E" w:rsidRDefault="00C46D4E">
            <w:pPr>
              <w:rPr>
                <w:rFonts w:ascii="Calibri" w:hAnsi="Calibri" w:cs="Calibri"/>
                <w:b/>
                <w:bCs/>
                <w:color w:val="000000"/>
                <w:sz w:val="22"/>
                <w:szCs w:val="22"/>
              </w:rPr>
            </w:pPr>
          </w:p>
        </w:tc>
        <w:tc>
          <w:tcPr>
            <w:tcW w:w="1276" w:type="dxa"/>
            <w:vMerge/>
            <w:tcBorders>
              <w:top w:val="single" w:sz="8" w:space="0" w:color="auto"/>
              <w:left w:val="single" w:sz="8" w:space="0" w:color="auto"/>
              <w:bottom w:val="nil"/>
              <w:right w:val="nil"/>
            </w:tcBorders>
            <w:vAlign w:val="center"/>
            <w:hideMark/>
          </w:tcPr>
          <w:p w14:paraId="4D39811D" w14:textId="77777777" w:rsidR="00C46D4E" w:rsidRDefault="00C46D4E">
            <w:pPr>
              <w:rPr>
                <w:rFonts w:ascii="Calibri" w:hAnsi="Calibri" w:cs="Calibri"/>
                <w:b/>
                <w:bCs/>
                <w:color w:val="000000"/>
                <w:sz w:val="22"/>
                <w:szCs w:val="22"/>
              </w:rPr>
            </w:pPr>
          </w:p>
        </w:tc>
        <w:tc>
          <w:tcPr>
            <w:tcW w:w="1134" w:type="dxa"/>
            <w:vMerge/>
            <w:tcBorders>
              <w:top w:val="single" w:sz="4" w:space="0" w:color="auto"/>
              <w:left w:val="single" w:sz="4" w:space="0" w:color="auto"/>
              <w:bottom w:val="nil"/>
              <w:right w:val="single" w:sz="4" w:space="0" w:color="auto"/>
            </w:tcBorders>
            <w:vAlign w:val="center"/>
            <w:hideMark/>
          </w:tcPr>
          <w:p w14:paraId="321B2016" w14:textId="77777777" w:rsidR="00C46D4E" w:rsidRDefault="00C46D4E">
            <w:pPr>
              <w:rPr>
                <w:rFonts w:ascii="Calibri" w:hAnsi="Calibri" w:cs="Calibri"/>
                <w:b/>
                <w:bCs/>
                <w:color w:val="000000"/>
                <w:sz w:val="22"/>
                <w:szCs w:val="22"/>
              </w:rPr>
            </w:pPr>
          </w:p>
        </w:tc>
        <w:tc>
          <w:tcPr>
            <w:tcW w:w="2268" w:type="dxa"/>
            <w:vMerge/>
            <w:tcBorders>
              <w:top w:val="nil"/>
              <w:left w:val="nil"/>
              <w:bottom w:val="nil"/>
              <w:right w:val="nil"/>
            </w:tcBorders>
            <w:vAlign w:val="center"/>
            <w:hideMark/>
          </w:tcPr>
          <w:p w14:paraId="55AAAAB5" w14:textId="77777777" w:rsidR="00C46D4E" w:rsidRDefault="00C46D4E">
            <w:pPr>
              <w:rPr>
                <w:rFonts w:ascii="Calibri" w:hAnsi="Calibri" w:cs="Calibri"/>
                <w:b/>
                <w:bCs/>
                <w:color w:val="000000"/>
                <w:sz w:val="22"/>
                <w:szCs w:val="22"/>
              </w:rPr>
            </w:pPr>
          </w:p>
        </w:tc>
        <w:tc>
          <w:tcPr>
            <w:tcW w:w="2025" w:type="dxa"/>
            <w:vMerge/>
            <w:tcBorders>
              <w:top w:val="nil"/>
              <w:left w:val="nil"/>
              <w:bottom w:val="nil"/>
              <w:right w:val="nil"/>
            </w:tcBorders>
            <w:vAlign w:val="center"/>
            <w:hideMark/>
          </w:tcPr>
          <w:p w14:paraId="0F63BCDF" w14:textId="77777777" w:rsidR="00C46D4E" w:rsidRDefault="00C46D4E">
            <w:pPr>
              <w:rPr>
                <w:sz w:val="20"/>
                <w:szCs w:val="20"/>
              </w:rPr>
            </w:pPr>
          </w:p>
        </w:tc>
        <w:tc>
          <w:tcPr>
            <w:tcW w:w="1453" w:type="dxa"/>
            <w:vMerge/>
            <w:tcBorders>
              <w:top w:val="nil"/>
              <w:left w:val="nil"/>
              <w:bottom w:val="nil"/>
              <w:right w:val="nil"/>
            </w:tcBorders>
            <w:vAlign w:val="center"/>
            <w:hideMark/>
          </w:tcPr>
          <w:p w14:paraId="005165B2" w14:textId="77777777" w:rsidR="00C46D4E" w:rsidRDefault="00C46D4E">
            <w:pPr>
              <w:rPr>
                <w:sz w:val="20"/>
                <w:szCs w:val="20"/>
              </w:rPr>
            </w:pPr>
          </w:p>
        </w:tc>
      </w:tr>
      <w:tr w:rsidR="001E08D0" w14:paraId="5A42EFD1" w14:textId="77777777" w:rsidTr="001E08D0">
        <w:trPr>
          <w:trHeight w:val="199"/>
        </w:trPr>
        <w:tc>
          <w:tcPr>
            <w:tcW w:w="2705" w:type="dxa"/>
            <w:vMerge w:val="restart"/>
            <w:tcBorders>
              <w:top w:val="nil"/>
              <w:left w:val="single" w:sz="8" w:space="0" w:color="auto"/>
              <w:bottom w:val="nil"/>
              <w:right w:val="single" w:sz="8" w:space="0" w:color="auto"/>
            </w:tcBorders>
            <w:shd w:val="clear" w:color="auto" w:fill="auto"/>
            <w:hideMark/>
          </w:tcPr>
          <w:p w14:paraId="0407F905"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SEVERITY HIGH</w:t>
            </w:r>
          </w:p>
        </w:tc>
        <w:tc>
          <w:tcPr>
            <w:tcW w:w="977" w:type="dxa"/>
            <w:tcBorders>
              <w:top w:val="nil"/>
              <w:left w:val="nil"/>
              <w:bottom w:val="nil"/>
              <w:right w:val="single" w:sz="8" w:space="0" w:color="auto"/>
            </w:tcBorders>
            <w:shd w:val="clear" w:color="auto" w:fill="auto"/>
            <w:hideMark/>
          </w:tcPr>
          <w:p w14:paraId="40E8F973"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val="restart"/>
            <w:tcBorders>
              <w:top w:val="nil"/>
              <w:left w:val="single" w:sz="8" w:space="0" w:color="auto"/>
              <w:bottom w:val="nil"/>
              <w:right w:val="single" w:sz="8" w:space="0" w:color="auto"/>
            </w:tcBorders>
            <w:shd w:val="clear" w:color="000000" w:fill="00B050"/>
            <w:vAlign w:val="center"/>
            <w:hideMark/>
          </w:tcPr>
          <w:p w14:paraId="44B6994D"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Medium</w:t>
            </w:r>
          </w:p>
        </w:tc>
        <w:tc>
          <w:tcPr>
            <w:tcW w:w="1276" w:type="dxa"/>
            <w:vMerge w:val="restart"/>
            <w:tcBorders>
              <w:top w:val="nil"/>
              <w:left w:val="single" w:sz="8" w:space="0" w:color="auto"/>
              <w:bottom w:val="nil"/>
              <w:right w:val="nil"/>
            </w:tcBorders>
            <w:shd w:val="clear" w:color="000000" w:fill="FF0000"/>
            <w:vAlign w:val="center"/>
            <w:hideMark/>
          </w:tcPr>
          <w:p w14:paraId="2C2407B9"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High</w:t>
            </w:r>
          </w:p>
        </w:tc>
        <w:tc>
          <w:tcPr>
            <w:tcW w:w="1134" w:type="dxa"/>
            <w:vMerge w:val="restart"/>
            <w:tcBorders>
              <w:top w:val="nil"/>
              <w:left w:val="single" w:sz="4" w:space="0" w:color="auto"/>
              <w:bottom w:val="nil"/>
              <w:right w:val="single" w:sz="4" w:space="0" w:color="auto"/>
            </w:tcBorders>
            <w:shd w:val="clear" w:color="000000" w:fill="FF0000"/>
            <w:vAlign w:val="center"/>
            <w:hideMark/>
          </w:tcPr>
          <w:p w14:paraId="7D491B7F"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High</w:t>
            </w:r>
          </w:p>
        </w:tc>
        <w:tc>
          <w:tcPr>
            <w:tcW w:w="2268" w:type="dxa"/>
            <w:vMerge w:val="restart"/>
            <w:tcBorders>
              <w:top w:val="nil"/>
              <w:left w:val="nil"/>
              <w:bottom w:val="nil"/>
              <w:right w:val="nil"/>
            </w:tcBorders>
            <w:shd w:val="clear" w:color="auto" w:fill="auto"/>
            <w:hideMark/>
          </w:tcPr>
          <w:p w14:paraId="78B0C86D" w14:textId="77777777" w:rsidR="00C46D4E" w:rsidRDefault="00C46D4E">
            <w:pPr>
              <w:jc w:val="center"/>
              <w:rPr>
                <w:rFonts w:ascii="Calibri" w:hAnsi="Calibri" w:cs="Calibri"/>
                <w:color w:val="000000"/>
                <w:sz w:val="22"/>
                <w:szCs w:val="22"/>
              </w:rPr>
            </w:pPr>
          </w:p>
        </w:tc>
        <w:tc>
          <w:tcPr>
            <w:tcW w:w="2025" w:type="dxa"/>
            <w:vMerge w:val="restart"/>
            <w:tcBorders>
              <w:top w:val="nil"/>
              <w:left w:val="nil"/>
              <w:bottom w:val="nil"/>
              <w:right w:val="nil"/>
            </w:tcBorders>
            <w:shd w:val="clear" w:color="auto" w:fill="auto"/>
            <w:hideMark/>
          </w:tcPr>
          <w:p w14:paraId="3105F004" w14:textId="77777777" w:rsidR="00C46D4E" w:rsidRDefault="00C46D4E">
            <w:pPr>
              <w:rPr>
                <w:sz w:val="20"/>
                <w:szCs w:val="20"/>
              </w:rPr>
            </w:pPr>
          </w:p>
        </w:tc>
        <w:tc>
          <w:tcPr>
            <w:tcW w:w="1453" w:type="dxa"/>
            <w:vMerge w:val="restart"/>
            <w:tcBorders>
              <w:top w:val="nil"/>
              <w:left w:val="nil"/>
              <w:bottom w:val="nil"/>
              <w:right w:val="nil"/>
            </w:tcBorders>
            <w:shd w:val="clear" w:color="auto" w:fill="auto"/>
            <w:hideMark/>
          </w:tcPr>
          <w:p w14:paraId="4BD58B04" w14:textId="77777777" w:rsidR="00C46D4E" w:rsidRDefault="00C46D4E">
            <w:pPr>
              <w:rPr>
                <w:sz w:val="20"/>
                <w:szCs w:val="20"/>
              </w:rPr>
            </w:pPr>
          </w:p>
        </w:tc>
      </w:tr>
      <w:tr w:rsidR="001E08D0" w14:paraId="35CECF9C" w14:textId="77777777" w:rsidTr="001E08D0">
        <w:trPr>
          <w:trHeight w:val="315"/>
        </w:trPr>
        <w:tc>
          <w:tcPr>
            <w:tcW w:w="2705" w:type="dxa"/>
            <w:vMerge/>
            <w:tcBorders>
              <w:top w:val="nil"/>
              <w:left w:val="single" w:sz="8" w:space="0" w:color="auto"/>
              <w:bottom w:val="nil"/>
              <w:right w:val="single" w:sz="8" w:space="0" w:color="auto"/>
            </w:tcBorders>
            <w:vAlign w:val="center"/>
            <w:hideMark/>
          </w:tcPr>
          <w:p w14:paraId="54F71D2F" w14:textId="77777777" w:rsidR="00C46D4E" w:rsidRDefault="00C46D4E">
            <w:pPr>
              <w:rPr>
                <w:rFonts w:ascii="Calibri" w:hAnsi="Calibri" w:cs="Calibri"/>
                <w:b/>
                <w:bCs/>
                <w:color w:val="000000"/>
                <w:sz w:val="22"/>
                <w:szCs w:val="22"/>
              </w:rPr>
            </w:pPr>
          </w:p>
        </w:tc>
        <w:tc>
          <w:tcPr>
            <w:tcW w:w="977" w:type="dxa"/>
            <w:tcBorders>
              <w:top w:val="nil"/>
              <w:left w:val="nil"/>
              <w:bottom w:val="nil"/>
              <w:right w:val="single" w:sz="8" w:space="0" w:color="auto"/>
            </w:tcBorders>
            <w:shd w:val="clear" w:color="auto" w:fill="auto"/>
            <w:hideMark/>
          </w:tcPr>
          <w:p w14:paraId="2727825F"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tcBorders>
              <w:top w:val="nil"/>
              <w:left w:val="single" w:sz="8" w:space="0" w:color="auto"/>
              <w:bottom w:val="nil"/>
              <w:right w:val="single" w:sz="8" w:space="0" w:color="auto"/>
            </w:tcBorders>
            <w:vAlign w:val="center"/>
            <w:hideMark/>
          </w:tcPr>
          <w:p w14:paraId="31C13860" w14:textId="77777777" w:rsidR="00C46D4E" w:rsidRDefault="00C46D4E">
            <w:pPr>
              <w:rPr>
                <w:rFonts w:ascii="Calibri" w:hAnsi="Calibri" w:cs="Calibri"/>
                <w:color w:val="000000"/>
                <w:sz w:val="22"/>
                <w:szCs w:val="22"/>
              </w:rPr>
            </w:pPr>
          </w:p>
        </w:tc>
        <w:tc>
          <w:tcPr>
            <w:tcW w:w="1276" w:type="dxa"/>
            <w:vMerge/>
            <w:tcBorders>
              <w:top w:val="nil"/>
              <w:left w:val="single" w:sz="8" w:space="0" w:color="auto"/>
              <w:bottom w:val="nil"/>
              <w:right w:val="nil"/>
            </w:tcBorders>
            <w:vAlign w:val="center"/>
            <w:hideMark/>
          </w:tcPr>
          <w:p w14:paraId="5C9C87C0" w14:textId="77777777" w:rsidR="00C46D4E" w:rsidRDefault="00C46D4E">
            <w:pPr>
              <w:rPr>
                <w:rFonts w:ascii="Calibri" w:hAnsi="Calibri" w:cs="Calibri"/>
                <w:color w:val="000000"/>
                <w:sz w:val="22"/>
                <w:szCs w:val="22"/>
              </w:rPr>
            </w:pPr>
          </w:p>
        </w:tc>
        <w:tc>
          <w:tcPr>
            <w:tcW w:w="1134" w:type="dxa"/>
            <w:vMerge/>
            <w:tcBorders>
              <w:top w:val="nil"/>
              <w:left w:val="single" w:sz="4" w:space="0" w:color="auto"/>
              <w:bottom w:val="nil"/>
              <w:right w:val="single" w:sz="4" w:space="0" w:color="auto"/>
            </w:tcBorders>
            <w:vAlign w:val="center"/>
            <w:hideMark/>
          </w:tcPr>
          <w:p w14:paraId="7C10B886" w14:textId="77777777" w:rsidR="00C46D4E" w:rsidRDefault="00C46D4E">
            <w:pPr>
              <w:rPr>
                <w:rFonts w:ascii="Calibri" w:hAnsi="Calibri" w:cs="Calibri"/>
                <w:color w:val="000000"/>
                <w:sz w:val="22"/>
                <w:szCs w:val="22"/>
              </w:rPr>
            </w:pPr>
          </w:p>
        </w:tc>
        <w:tc>
          <w:tcPr>
            <w:tcW w:w="2268" w:type="dxa"/>
            <w:vMerge/>
            <w:tcBorders>
              <w:top w:val="nil"/>
              <w:left w:val="nil"/>
              <w:bottom w:val="nil"/>
              <w:right w:val="nil"/>
            </w:tcBorders>
            <w:vAlign w:val="center"/>
            <w:hideMark/>
          </w:tcPr>
          <w:p w14:paraId="2883DC79" w14:textId="77777777" w:rsidR="00C46D4E" w:rsidRDefault="00C46D4E">
            <w:pPr>
              <w:rPr>
                <w:rFonts w:ascii="Calibri" w:hAnsi="Calibri" w:cs="Calibri"/>
                <w:color w:val="000000"/>
                <w:sz w:val="22"/>
                <w:szCs w:val="22"/>
              </w:rPr>
            </w:pPr>
          </w:p>
        </w:tc>
        <w:tc>
          <w:tcPr>
            <w:tcW w:w="2025" w:type="dxa"/>
            <w:vMerge/>
            <w:tcBorders>
              <w:top w:val="nil"/>
              <w:left w:val="nil"/>
              <w:bottom w:val="nil"/>
              <w:right w:val="nil"/>
            </w:tcBorders>
            <w:vAlign w:val="center"/>
            <w:hideMark/>
          </w:tcPr>
          <w:p w14:paraId="65ADE818" w14:textId="77777777" w:rsidR="00C46D4E" w:rsidRDefault="00C46D4E">
            <w:pPr>
              <w:rPr>
                <w:sz w:val="20"/>
                <w:szCs w:val="20"/>
              </w:rPr>
            </w:pPr>
          </w:p>
        </w:tc>
        <w:tc>
          <w:tcPr>
            <w:tcW w:w="1453" w:type="dxa"/>
            <w:vMerge/>
            <w:tcBorders>
              <w:top w:val="nil"/>
              <w:left w:val="nil"/>
              <w:bottom w:val="nil"/>
              <w:right w:val="nil"/>
            </w:tcBorders>
            <w:vAlign w:val="center"/>
            <w:hideMark/>
          </w:tcPr>
          <w:p w14:paraId="5BADCE43" w14:textId="77777777" w:rsidR="00C46D4E" w:rsidRDefault="00C46D4E">
            <w:pPr>
              <w:rPr>
                <w:sz w:val="20"/>
                <w:szCs w:val="20"/>
              </w:rPr>
            </w:pPr>
          </w:p>
        </w:tc>
      </w:tr>
      <w:tr w:rsidR="001E08D0" w14:paraId="22A2FD1B" w14:textId="77777777" w:rsidTr="001E08D0">
        <w:trPr>
          <w:trHeight w:val="199"/>
        </w:trPr>
        <w:tc>
          <w:tcPr>
            <w:tcW w:w="2705" w:type="dxa"/>
            <w:vMerge w:val="restart"/>
            <w:tcBorders>
              <w:top w:val="single" w:sz="8" w:space="0" w:color="auto"/>
              <w:left w:val="single" w:sz="8" w:space="0" w:color="auto"/>
              <w:bottom w:val="nil"/>
              <w:right w:val="single" w:sz="8" w:space="0" w:color="auto"/>
            </w:tcBorders>
            <w:shd w:val="clear" w:color="auto" w:fill="auto"/>
            <w:hideMark/>
          </w:tcPr>
          <w:p w14:paraId="59FF6365"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SEVERITY MEDIUM</w:t>
            </w:r>
          </w:p>
        </w:tc>
        <w:tc>
          <w:tcPr>
            <w:tcW w:w="977" w:type="dxa"/>
            <w:tcBorders>
              <w:top w:val="single" w:sz="8" w:space="0" w:color="auto"/>
              <w:left w:val="nil"/>
              <w:bottom w:val="nil"/>
              <w:right w:val="single" w:sz="8" w:space="0" w:color="auto"/>
            </w:tcBorders>
            <w:shd w:val="clear" w:color="auto" w:fill="auto"/>
            <w:hideMark/>
          </w:tcPr>
          <w:p w14:paraId="3594FDB9"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val="restart"/>
            <w:tcBorders>
              <w:top w:val="single" w:sz="8" w:space="0" w:color="auto"/>
              <w:left w:val="single" w:sz="8" w:space="0" w:color="auto"/>
              <w:bottom w:val="nil"/>
              <w:right w:val="single" w:sz="8" w:space="0" w:color="auto"/>
            </w:tcBorders>
            <w:shd w:val="clear" w:color="000000" w:fill="FFFF00"/>
            <w:vAlign w:val="center"/>
            <w:hideMark/>
          </w:tcPr>
          <w:p w14:paraId="2FD6687E"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Low</w:t>
            </w:r>
          </w:p>
        </w:tc>
        <w:tc>
          <w:tcPr>
            <w:tcW w:w="1276" w:type="dxa"/>
            <w:vMerge w:val="restart"/>
            <w:tcBorders>
              <w:top w:val="single" w:sz="8" w:space="0" w:color="auto"/>
              <w:left w:val="single" w:sz="8" w:space="0" w:color="auto"/>
              <w:bottom w:val="nil"/>
              <w:right w:val="nil"/>
            </w:tcBorders>
            <w:shd w:val="clear" w:color="000000" w:fill="00B050"/>
            <w:vAlign w:val="center"/>
            <w:hideMark/>
          </w:tcPr>
          <w:p w14:paraId="4F736BC9"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Medium</w:t>
            </w:r>
          </w:p>
        </w:tc>
        <w:tc>
          <w:tcPr>
            <w:tcW w:w="1134" w:type="dxa"/>
            <w:vMerge w:val="restart"/>
            <w:tcBorders>
              <w:top w:val="single" w:sz="8" w:space="0" w:color="auto"/>
              <w:left w:val="single" w:sz="4" w:space="0" w:color="auto"/>
              <w:bottom w:val="nil"/>
              <w:right w:val="single" w:sz="4" w:space="0" w:color="auto"/>
            </w:tcBorders>
            <w:shd w:val="clear" w:color="000000" w:fill="FF0000"/>
            <w:vAlign w:val="center"/>
            <w:hideMark/>
          </w:tcPr>
          <w:p w14:paraId="19FAD8D6"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High</w:t>
            </w:r>
          </w:p>
        </w:tc>
        <w:tc>
          <w:tcPr>
            <w:tcW w:w="2268" w:type="dxa"/>
            <w:vMerge w:val="restart"/>
            <w:tcBorders>
              <w:top w:val="nil"/>
              <w:left w:val="nil"/>
              <w:bottom w:val="nil"/>
              <w:right w:val="nil"/>
            </w:tcBorders>
            <w:shd w:val="clear" w:color="auto" w:fill="auto"/>
            <w:hideMark/>
          </w:tcPr>
          <w:p w14:paraId="475D42EA" w14:textId="77777777" w:rsidR="00C46D4E" w:rsidRDefault="00C46D4E">
            <w:pPr>
              <w:jc w:val="center"/>
              <w:rPr>
                <w:rFonts w:ascii="Calibri" w:hAnsi="Calibri" w:cs="Calibri"/>
                <w:color w:val="000000"/>
                <w:sz w:val="22"/>
                <w:szCs w:val="22"/>
              </w:rPr>
            </w:pPr>
          </w:p>
        </w:tc>
        <w:tc>
          <w:tcPr>
            <w:tcW w:w="2025" w:type="dxa"/>
            <w:vMerge w:val="restart"/>
            <w:tcBorders>
              <w:top w:val="nil"/>
              <w:left w:val="nil"/>
              <w:bottom w:val="nil"/>
              <w:right w:val="nil"/>
            </w:tcBorders>
            <w:shd w:val="clear" w:color="auto" w:fill="auto"/>
            <w:hideMark/>
          </w:tcPr>
          <w:p w14:paraId="5FDCD52F" w14:textId="77777777" w:rsidR="00C46D4E" w:rsidRDefault="00C46D4E">
            <w:pPr>
              <w:rPr>
                <w:sz w:val="20"/>
                <w:szCs w:val="20"/>
              </w:rPr>
            </w:pPr>
          </w:p>
        </w:tc>
        <w:tc>
          <w:tcPr>
            <w:tcW w:w="1453" w:type="dxa"/>
            <w:vMerge w:val="restart"/>
            <w:tcBorders>
              <w:top w:val="nil"/>
              <w:left w:val="nil"/>
              <w:bottom w:val="nil"/>
              <w:right w:val="nil"/>
            </w:tcBorders>
            <w:shd w:val="clear" w:color="auto" w:fill="auto"/>
            <w:hideMark/>
          </w:tcPr>
          <w:p w14:paraId="35EB6589" w14:textId="77777777" w:rsidR="00C46D4E" w:rsidRDefault="00C46D4E">
            <w:pPr>
              <w:rPr>
                <w:sz w:val="20"/>
                <w:szCs w:val="20"/>
              </w:rPr>
            </w:pPr>
          </w:p>
        </w:tc>
      </w:tr>
      <w:tr w:rsidR="001E08D0" w14:paraId="3514CE68" w14:textId="77777777" w:rsidTr="001E08D0">
        <w:trPr>
          <w:trHeight w:val="199"/>
        </w:trPr>
        <w:tc>
          <w:tcPr>
            <w:tcW w:w="2705" w:type="dxa"/>
            <w:vMerge/>
            <w:tcBorders>
              <w:top w:val="single" w:sz="8" w:space="0" w:color="auto"/>
              <w:left w:val="single" w:sz="8" w:space="0" w:color="auto"/>
              <w:bottom w:val="nil"/>
              <w:right w:val="single" w:sz="8" w:space="0" w:color="auto"/>
            </w:tcBorders>
            <w:vAlign w:val="center"/>
            <w:hideMark/>
          </w:tcPr>
          <w:p w14:paraId="61D4C175" w14:textId="77777777" w:rsidR="00C46D4E" w:rsidRDefault="00C46D4E">
            <w:pPr>
              <w:rPr>
                <w:rFonts w:ascii="Calibri" w:hAnsi="Calibri" w:cs="Calibri"/>
                <w:b/>
                <w:bCs/>
                <w:color w:val="000000"/>
                <w:sz w:val="22"/>
                <w:szCs w:val="22"/>
              </w:rPr>
            </w:pPr>
          </w:p>
        </w:tc>
        <w:tc>
          <w:tcPr>
            <w:tcW w:w="977" w:type="dxa"/>
            <w:tcBorders>
              <w:top w:val="nil"/>
              <w:left w:val="nil"/>
              <w:bottom w:val="nil"/>
              <w:right w:val="single" w:sz="8" w:space="0" w:color="auto"/>
            </w:tcBorders>
            <w:shd w:val="clear" w:color="auto" w:fill="auto"/>
            <w:hideMark/>
          </w:tcPr>
          <w:p w14:paraId="3A0E9EBD"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tcBorders>
              <w:top w:val="single" w:sz="8" w:space="0" w:color="auto"/>
              <w:left w:val="single" w:sz="8" w:space="0" w:color="auto"/>
              <w:bottom w:val="nil"/>
              <w:right w:val="single" w:sz="8" w:space="0" w:color="auto"/>
            </w:tcBorders>
            <w:vAlign w:val="center"/>
            <w:hideMark/>
          </w:tcPr>
          <w:p w14:paraId="5DEC8E74" w14:textId="77777777" w:rsidR="00C46D4E" w:rsidRDefault="00C46D4E">
            <w:pPr>
              <w:rPr>
                <w:rFonts w:ascii="Calibri" w:hAnsi="Calibri" w:cs="Calibri"/>
                <w:color w:val="000000"/>
                <w:sz w:val="22"/>
                <w:szCs w:val="22"/>
              </w:rPr>
            </w:pPr>
          </w:p>
        </w:tc>
        <w:tc>
          <w:tcPr>
            <w:tcW w:w="1276" w:type="dxa"/>
            <w:vMerge/>
            <w:tcBorders>
              <w:top w:val="single" w:sz="8" w:space="0" w:color="auto"/>
              <w:left w:val="single" w:sz="8" w:space="0" w:color="auto"/>
              <w:bottom w:val="nil"/>
              <w:right w:val="nil"/>
            </w:tcBorders>
            <w:vAlign w:val="center"/>
            <w:hideMark/>
          </w:tcPr>
          <w:p w14:paraId="5721D128" w14:textId="77777777" w:rsidR="00C46D4E" w:rsidRDefault="00C46D4E">
            <w:pPr>
              <w:rPr>
                <w:rFonts w:ascii="Calibri" w:hAnsi="Calibri" w:cs="Calibri"/>
                <w:color w:val="000000"/>
                <w:sz w:val="22"/>
                <w:szCs w:val="22"/>
              </w:rPr>
            </w:pPr>
          </w:p>
        </w:tc>
        <w:tc>
          <w:tcPr>
            <w:tcW w:w="1134" w:type="dxa"/>
            <w:vMerge/>
            <w:tcBorders>
              <w:top w:val="single" w:sz="8" w:space="0" w:color="auto"/>
              <w:left w:val="single" w:sz="4" w:space="0" w:color="auto"/>
              <w:bottom w:val="nil"/>
              <w:right w:val="single" w:sz="4" w:space="0" w:color="auto"/>
            </w:tcBorders>
            <w:vAlign w:val="center"/>
            <w:hideMark/>
          </w:tcPr>
          <w:p w14:paraId="4761BD47" w14:textId="77777777" w:rsidR="00C46D4E" w:rsidRDefault="00C46D4E">
            <w:pPr>
              <w:rPr>
                <w:rFonts w:ascii="Calibri" w:hAnsi="Calibri" w:cs="Calibri"/>
                <w:color w:val="000000"/>
                <w:sz w:val="22"/>
                <w:szCs w:val="22"/>
              </w:rPr>
            </w:pPr>
          </w:p>
        </w:tc>
        <w:tc>
          <w:tcPr>
            <w:tcW w:w="2268" w:type="dxa"/>
            <w:vMerge/>
            <w:tcBorders>
              <w:top w:val="nil"/>
              <w:left w:val="nil"/>
              <w:bottom w:val="nil"/>
              <w:right w:val="nil"/>
            </w:tcBorders>
            <w:vAlign w:val="center"/>
            <w:hideMark/>
          </w:tcPr>
          <w:p w14:paraId="0BA72D27" w14:textId="77777777" w:rsidR="00C46D4E" w:rsidRDefault="00C46D4E">
            <w:pPr>
              <w:rPr>
                <w:rFonts w:ascii="Calibri" w:hAnsi="Calibri" w:cs="Calibri"/>
                <w:color w:val="000000"/>
                <w:sz w:val="22"/>
                <w:szCs w:val="22"/>
              </w:rPr>
            </w:pPr>
          </w:p>
        </w:tc>
        <w:tc>
          <w:tcPr>
            <w:tcW w:w="2025" w:type="dxa"/>
            <w:vMerge/>
            <w:tcBorders>
              <w:top w:val="nil"/>
              <w:left w:val="nil"/>
              <w:bottom w:val="nil"/>
              <w:right w:val="nil"/>
            </w:tcBorders>
            <w:vAlign w:val="center"/>
            <w:hideMark/>
          </w:tcPr>
          <w:p w14:paraId="277BFB46" w14:textId="77777777" w:rsidR="00C46D4E" w:rsidRDefault="00C46D4E">
            <w:pPr>
              <w:rPr>
                <w:sz w:val="20"/>
                <w:szCs w:val="20"/>
              </w:rPr>
            </w:pPr>
          </w:p>
        </w:tc>
        <w:tc>
          <w:tcPr>
            <w:tcW w:w="1453" w:type="dxa"/>
            <w:vMerge/>
            <w:tcBorders>
              <w:top w:val="nil"/>
              <w:left w:val="nil"/>
              <w:bottom w:val="nil"/>
              <w:right w:val="nil"/>
            </w:tcBorders>
            <w:vAlign w:val="center"/>
            <w:hideMark/>
          </w:tcPr>
          <w:p w14:paraId="5A63788E" w14:textId="77777777" w:rsidR="00C46D4E" w:rsidRDefault="00C46D4E">
            <w:pPr>
              <w:rPr>
                <w:sz w:val="20"/>
                <w:szCs w:val="20"/>
              </w:rPr>
            </w:pPr>
          </w:p>
        </w:tc>
      </w:tr>
      <w:tr w:rsidR="001E08D0" w14:paraId="6940FC2A" w14:textId="77777777" w:rsidTr="001E08D0">
        <w:trPr>
          <w:trHeight w:val="199"/>
        </w:trPr>
        <w:tc>
          <w:tcPr>
            <w:tcW w:w="2705" w:type="dxa"/>
            <w:vMerge/>
            <w:tcBorders>
              <w:top w:val="single" w:sz="8" w:space="0" w:color="auto"/>
              <w:left w:val="single" w:sz="8" w:space="0" w:color="auto"/>
              <w:bottom w:val="nil"/>
              <w:right w:val="single" w:sz="8" w:space="0" w:color="auto"/>
            </w:tcBorders>
            <w:vAlign w:val="center"/>
            <w:hideMark/>
          </w:tcPr>
          <w:p w14:paraId="7A3F380E" w14:textId="77777777" w:rsidR="00C46D4E" w:rsidRDefault="00C46D4E">
            <w:pPr>
              <w:rPr>
                <w:rFonts w:ascii="Calibri" w:hAnsi="Calibri" w:cs="Calibri"/>
                <w:b/>
                <w:bCs/>
                <w:color w:val="000000"/>
                <w:sz w:val="22"/>
                <w:szCs w:val="22"/>
              </w:rPr>
            </w:pPr>
          </w:p>
        </w:tc>
        <w:tc>
          <w:tcPr>
            <w:tcW w:w="977" w:type="dxa"/>
            <w:tcBorders>
              <w:top w:val="nil"/>
              <w:left w:val="nil"/>
              <w:bottom w:val="nil"/>
              <w:right w:val="single" w:sz="8" w:space="0" w:color="auto"/>
            </w:tcBorders>
            <w:shd w:val="clear" w:color="auto" w:fill="auto"/>
            <w:hideMark/>
          </w:tcPr>
          <w:p w14:paraId="66566DD7"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vMerge/>
            <w:tcBorders>
              <w:top w:val="single" w:sz="8" w:space="0" w:color="auto"/>
              <w:left w:val="single" w:sz="8" w:space="0" w:color="auto"/>
              <w:bottom w:val="nil"/>
              <w:right w:val="single" w:sz="8" w:space="0" w:color="auto"/>
            </w:tcBorders>
            <w:vAlign w:val="center"/>
            <w:hideMark/>
          </w:tcPr>
          <w:p w14:paraId="1CC0BB95" w14:textId="77777777" w:rsidR="00C46D4E" w:rsidRDefault="00C46D4E">
            <w:pPr>
              <w:rPr>
                <w:rFonts w:ascii="Calibri" w:hAnsi="Calibri" w:cs="Calibri"/>
                <w:color w:val="000000"/>
                <w:sz w:val="22"/>
                <w:szCs w:val="22"/>
              </w:rPr>
            </w:pPr>
          </w:p>
        </w:tc>
        <w:tc>
          <w:tcPr>
            <w:tcW w:w="1276" w:type="dxa"/>
            <w:vMerge/>
            <w:tcBorders>
              <w:top w:val="single" w:sz="8" w:space="0" w:color="auto"/>
              <w:left w:val="single" w:sz="8" w:space="0" w:color="auto"/>
              <w:bottom w:val="nil"/>
              <w:right w:val="nil"/>
            </w:tcBorders>
            <w:vAlign w:val="center"/>
            <w:hideMark/>
          </w:tcPr>
          <w:p w14:paraId="28E8FAE1" w14:textId="77777777" w:rsidR="00C46D4E" w:rsidRDefault="00C46D4E">
            <w:pPr>
              <w:rPr>
                <w:rFonts w:ascii="Calibri" w:hAnsi="Calibri" w:cs="Calibri"/>
                <w:color w:val="000000"/>
                <w:sz w:val="22"/>
                <w:szCs w:val="22"/>
              </w:rPr>
            </w:pPr>
          </w:p>
        </w:tc>
        <w:tc>
          <w:tcPr>
            <w:tcW w:w="1134" w:type="dxa"/>
            <w:vMerge/>
            <w:tcBorders>
              <w:top w:val="single" w:sz="8" w:space="0" w:color="auto"/>
              <w:left w:val="single" w:sz="4" w:space="0" w:color="auto"/>
              <w:bottom w:val="nil"/>
              <w:right w:val="single" w:sz="4" w:space="0" w:color="auto"/>
            </w:tcBorders>
            <w:vAlign w:val="center"/>
            <w:hideMark/>
          </w:tcPr>
          <w:p w14:paraId="0CED429D" w14:textId="77777777" w:rsidR="00C46D4E" w:rsidRDefault="00C46D4E">
            <w:pPr>
              <w:rPr>
                <w:rFonts w:ascii="Calibri" w:hAnsi="Calibri" w:cs="Calibri"/>
                <w:color w:val="000000"/>
                <w:sz w:val="22"/>
                <w:szCs w:val="22"/>
              </w:rPr>
            </w:pPr>
          </w:p>
        </w:tc>
        <w:tc>
          <w:tcPr>
            <w:tcW w:w="2268" w:type="dxa"/>
            <w:vMerge/>
            <w:tcBorders>
              <w:top w:val="nil"/>
              <w:left w:val="nil"/>
              <w:bottom w:val="nil"/>
              <w:right w:val="nil"/>
            </w:tcBorders>
            <w:vAlign w:val="center"/>
            <w:hideMark/>
          </w:tcPr>
          <w:p w14:paraId="05212F58" w14:textId="77777777" w:rsidR="00C46D4E" w:rsidRDefault="00C46D4E">
            <w:pPr>
              <w:rPr>
                <w:rFonts w:ascii="Calibri" w:hAnsi="Calibri" w:cs="Calibri"/>
                <w:color w:val="000000"/>
                <w:sz w:val="22"/>
                <w:szCs w:val="22"/>
              </w:rPr>
            </w:pPr>
          </w:p>
        </w:tc>
        <w:tc>
          <w:tcPr>
            <w:tcW w:w="2025" w:type="dxa"/>
            <w:vMerge/>
            <w:tcBorders>
              <w:top w:val="nil"/>
              <w:left w:val="nil"/>
              <w:bottom w:val="nil"/>
              <w:right w:val="nil"/>
            </w:tcBorders>
            <w:vAlign w:val="center"/>
            <w:hideMark/>
          </w:tcPr>
          <w:p w14:paraId="6522002F" w14:textId="77777777" w:rsidR="00C46D4E" w:rsidRDefault="00C46D4E">
            <w:pPr>
              <w:rPr>
                <w:sz w:val="20"/>
                <w:szCs w:val="20"/>
              </w:rPr>
            </w:pPr>
          </w:p>
        </w:tc>
        <w:tc>
          <w:tcPr>
            <w:tcW w:w="1453" w:type="dxa"/>
            <w:vMerge/>
            <w:tcBorders>
              <w:top w:val="nil"/>
              <w:left w:val="nil"/>
              <w:bottom w:val="nil"/>
              <w:right w:val="nil"/>
            </w:tcBorders>
            <w:vAlign w:val="center"/>
            <w:hideMark/>
          </w:tcPr>
          <w:p w14:paraId="646DF446" w14:textId="77777777" w:rsidR="00C46D4E" w:rsidRDefault="00C46D4E">
            <w:pPr>
              <w:rPr>
                <w:sz w:val="20"/>
                <w:szCs w:val="20"/>
              </w:rPr>
            </w:pPr>
          </w:p>
        </w:tc>
      </w:tr>
      <w:tr w:rsidR="001E08D0" w14:paraId="368F55E0" w14:textId="77777777" w:rsidTr="001E08D0">
        <w:trPr>
          <w:trHeight w:val="300"/>
        </w:trPr>
        <w:tc>
          <w:tcPr>
            <w:tcW w:w="270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16D62F"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SEVERITY LOW</w:t>
            </w:r>
          </w:p>
        </w:tc>
        <w:tc>
          <w:tcPr>
            <w:tcW w:w="977" w:type="dxa"/>
            <w:tcBorders>
              <w:top w:val="nil"/>
              <w:left w:val="nil"/>
              <w:bottom w:val="nil"/>
              <w:right w:val="nil"/>
            </w:tcBorders>
            <w:shd w:val="clear" w:color="auto" w:fill="auto"/>
            <w:hideMark/>
          </w:tcPr>
          <w:p w14:paraId="7023BDBC" w14:textId="77777777" w:rsidR="00C46D4E" w:rsidRDefault="00C46D4E">
            <w:pPr>
              <w:rPr>
                <w:rFonts w:ascii="Calibri" w:hAnsi="Calibri" w:cs="Calibri"/>
                <w:b/>
                <w:bCs/>
                <w:color w:val="000000"/>
                <w:sz w:val="22"/>
                <w:szCs w:val="22"/>
              </w:rPr>
            </w:pPr>
          </w:p>
        </w:tc>
        <w:tc>
          <w:tcPr>
            <w:tcW w:w="1553" w:type="dxa"/>
            <w:tcBorders>
              <w:top w:val="single" w:sz="8" w:space="0" w:color="auto"/>
              <w:left w:val="nil"/>
              <w:bottom w:val="nil"/>
              <w:right w:val="single" w:sz="8" w:space="0" w:color="auto"/>
            </w:tcBorders>
            <w:shd w:val="clear" w:color="000000" w:fill="FFFF00"/>
            <w:vAlign w:val="center"/>
            <w:hideMark/>
          </w:tcPr>
          <w:p w14:paraId="2632CE75"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Low</w:t>
            </w:r>
          </w:p>
        </w:tc>
        <w:tc>
          <w:tcPr>
            <w:tcW w:w="1276" w:type="dxa"/>
            <w:tcBorders>
              <w:top w:val="single" w:sz="8" w:space="0" w:color="auto"/>
              <w:left w:val="nil"/>
              <w:bottom w:val="nil"/>
              <w:right w:val="nil"/>
            </w:tcBorders>
            <w:shd w:val="clear" w:color="000000" w:fill="FFFF00"/>
            <w:vAlign w:val="center"/>
            <w:hideMark/>
          </w:tcPr>
          <w:p w14:paraId="06272D68"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Low</w:t>
            </w:r>
          </w:p>
        </w:tc>
        <w:tc>
          <w:tcPr>
            <w:tcW w:w="1134" w:type="dxa"/>
            <w:tcBorders>
              <w:top w:val="single" w:sz="8" w:space="0" w:color="auto"/>
              <w:left w:val="single" w:sz="4" w:space="0" w:color="auto"/>
              <w:bottom w:val="nil"/>
              <w:right w:val="single" w:sz="4" w:space="0" w:color="auto"/>
            </w:tcBorders>
            <w:shd w:val="clear" w:color="000000" w:fill="00B050"/>
            <w:vAlign w:val="center"/>
            <w:hideMark/>
          </w:tcPr>
          <w:p w14:paraId="2805AC86"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Medium</w:t>
            </w:r>
          </w:p>
        </w:tc>
        <w:tc>
          <w:tcPr>
            <w:tcW w:w="2268" w:type="dxa"/>
            <w:tcBorders>
              <w:top w:val="nil"/>
              <w:left w:val="nil"/>
              <w:bottom w:val="nil"/>
              <w:right w:val="nil"/>
            </w:tcBorders>
            <w:shd w:val="clear" w:color="auto" w:fill="auto"/>
            <w:hideMark/>
          </w:tcPr>
          <w:p w14:paraId="7CB85DED" w14:textId="77777777" w:rsidR="00C46D4E" w:rsidRDefault="00C46D4E">
            <w:pPr>
              <w:jc w:val="center"/>
              <w:rPr>
                <w:rFonts w:ascii="Calibri" w:hAnsi="Calibri" w:cs="Calibri"/>
                <w:color w:val="000000"/>
                <w:sz w:val="22"/>
                <w:szCs w:val="22"/>
              </w:rPr>
            </w:pPr>
          </w:p>
        </w:tc>
        <w:tc>
          <w:tcPr>
            <w:tcW w:w="2025" w:type="dxa"/>
            <w:tcBorders>
              <w:top w:val="nil"/>
              <w:left w:val="nil"/>
              <w:bottom w:val="nil"/>
              <w:right w:val="nil"/>
            </w:tcBorders>
            <w:shd w:val="clear" w:color="auto" w:fill="auto"/>
            <w:hideMark/>
          </w:tcPr>
          <w:p w14:paraId="47F857B7" w14:textId="77777777" w:rsidR="00C46D4E" w:rsidRDefault="00C46D4E">
            <w:pPr>
              <w:rPr>
                <w:sz w:val="20"/>
                <w:szCs w:val="20"/>
              </w:rPr>
            </w:pPr>
          </w:p>
        </w:tc>
        <w:tc>
          <w:tcPr>
            <w:tcW w:w="1453" w:type="dxa"/>
            <w:tcBorders>
              <w:top w:val="nil"/>
              <w:left w:val="nil"/>
              <w:bottom w:val="nil"/>
              <w:right w:val="nil"/>
            </w:tcBorders>
            <w:shd w:val="clear" w:color="auto" w:fill="auto"/>
            <w:hideMark/>
          </w:tcPr>
          <w:p w14:paraId="1D49E2D2" w14:textId="77777777" w:rsidR="00C46D4E" w:rsidRDefault="00C46D4E">
            <w:pPr>
              <w:rPr>
                <w:sz w:val="20"/>
                <w:szCs w:val="20"/>
              </w:rPr>
            </w:pPr>
          </w:p>
        </w:tc>
      </w:tr>
      <w:tr w:rsidR="001E08D0" w14:paraId="3FEAC280" w14:textId="77777777" w:rsidTr="001E08D0">
        <w:trPr>
          <w:trHeight w:val="199"/>
        </w:trPr>
        <w:tc>
          <w:tcPr>
            <w:tcW w:w="2705" w:type="dxa"/>
            <w:vMerge/>
            <w:tcBorders>
              <w:top w:val="single" w:sz="4" w:space="0" w:color="auto"/>
              <w:left w:val="single" w:sz="4" w:space="0" w:color="auto"/>
              <w:bottom w:val="single" w:sz="4" w:space="0" w:color="000000"/>
              <w:right w:val="single" w:sz="4" w:space="0" w:color="auto"/>
            </w:tcBorders>
            <w:vAlign w:val="center"/>
            <w:hideMark/>
          </w:tcPr>
          <w:p w14:paraId="33DE4612" w14:textId="77777777" w:rsidR="00C46D4E" w:rsidRDefault="00C46D4E">
            <w:pPr>
              <w:rPr>
                <w:rFonts w:ascii="Calibri" w:hAnsi="Calibri" w:cs="Calibri"/>
                <w:b/>
                <w:bCs/>
                <w:color w:val="000000"/>
                <w:sz w:val="22"/>
                <w:szCs w:val="22"/>
              </w:rPr>
            </w:pPr>
          </w:p>
        </w:tc>
        <w:tc>
          <w:tcPr>
            <w:tcW w:w="977" w:type="dxa"/>
            <w:tcBorders>
              <w:top w:val="nil"/>
              <w:left w:val="nil"/>
              <w:bottom w:val="single" w:sz="4" w:space="0" w:color="auto"/>
              <w:right w:val="nil"/>
            </w:tcBorders>
            <w:shd w:val="clear" w:color="auto" w:fill="auto"/>
            <w:hideMark/>
          </w:tcPr>
          <w:p w14:paraId="7132F641" w14:textId="77777777" w:rsidR="00C46D4E" w:rsidRDefault="00C46D4E">
            <w:pPr>
              <w:rPr>
                <w:rFonts w:ascii="Calibri" w:hAnsi="Calibri" w:cs="Calibri"/>
                <w:b/>
                <w:bCs/>
                <w:color w:val="000000"/>
                <w:sz w:val="22"/>
                <w:szCs w:val="22"/>
              </w:rPr>
            </w:pPr>
            <w:r>
              <w:rPr>
                <w:rFonts w:ascii="Calibri" w:hAnsi="Calibri" w:cs="Calibri"/>
                <w:b/>
                <w:bCs/>
                <w:color w:val="000000"/>
                <w:sz w:val="22"/>
                <w:szCs w:val="22"/>
              </w:rPr>
              <w:t> </w:t>
            </w:r>
          </w:p>
        </w:tc>
        <w:tc>
          <w:tcPr>
            <w:tcW w:w="1553" w:type="dxa"/>
            <w:tcBorders>
              <w:top w:val="nil"/>
              <w:left w:val="single" w:sz="4" w:space="0" w:color="auto"/>
              <w:bottom w:val="single" w:sz="4" w:space="0" w:color="auto"/>
              <w:right w:val="single" w:sz="8" w:space="0" w:color="auto"/>
            </w:tcBorders>
            <w:shd w:val="clear" w:color="000000" w:fill="FFFF00"/>
            <w:noWrap/>
            <w:vAlign w:val="center"/>
            <w:hideMark/>
          </w:tcPr>
          <w:p w14:paraId="4B1E1406"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 </w:t>
            </w:r>
          </w:p>
        </w:tc>
        <w:tc>
          <w:tcPr>
            <w:tcW w:w="1276" w:type="dxa"/>
            <w:tcBorders>
              <w:top w:val="nil"/>
              <w:left w:val="nil"/>
              <w:bottom w:val="single" w:sz="4" w:space="0" w:color="auto"/>
              <w:right w:val="nil"/>
            </w:tcBorders>
            <w:shd w:val="clear" w:color="000000" w:fill="FFFF00"/>
            <w:noWrap/>
            <w:vAlign w:val="center"/>
            <w:hideMark/>
          </w:tcPr>
          <w:p w14:paraId="5BF3001F"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single" w:sz="4" w:space="0" w:color="auto"/>
              <w:bottom w:val="single" w:sz="4" w:space="0" w:color="auto"/>
              <w:right w:val="single" w:sz="4" w:space="0" w:color="auto"/>
            </w:tcBorders>
            <w:shd w:val="clear" w:color="000000" w:fill="00B050"/>
            <w:noWrap/>
            <w:vAlign w:val="center"/>
            <w:hideMark/>
          </w:tcPr>
          <w:p w14:paraId="14588C37" w14:textId="77777777" w:rsidR="00C46D4E" w:rsidRDefault="00C46D4E">
            <w:pPr>
              <w:jc w:val="center"/>
              <w:rPr>
                <w:rFonts w:ascii="Calibri" w:hAnsi="Calibri" w:cs="Calibri"/>
                <w:color w:val="000000"/>
                <w:sz w:val="22"/>
                <w:szCs w:val="22"/>
              </w:rPr>
            </w:pPr>
            <w:r>
              <w:rPr>
                <w:rFonts w:ascii="Calibri" w:hAnsi="Calibri" w:cs="Calibri"/>
                <w:color w:val="000000"/>
                <w:sz w:val="22"/>
                <w:szCs w:val="22"/>
              </w:rPr>
              <w:t> </w:t>
            </w:r>
          </w:p>
        </w:tc>
        <w:tc>
          <w:tcPr>
            <w:tcW w:w="2268" w:type="dxa"/>
            <w:tcBorders>
              <w:top w:val="nil"/>
              <w:left w:val="nil"/>
              <w:bottom w:val="nil"/>
              <w:right w:val="nil"/>
            </w:tcBorders>
            <w:shd w:val="clear" w:color="auto" w:fill="auto"/>
            <w:noWrap/>
            <w:hideMark/>
          </w:tcPr>
          <w:p w14:paraId="2407E37D" w14:textId="77777777" w:rsidR="00C46D4E" w:rsidRDefault="00C46D4E">
            <w:pPr>
              <w:jc w:val="center"/>
              <w:rPr>
                <w:rFonts w:ascii="Calibri" w:hAnsi="Calibri" w:cs="Calibri"/>
                <w:color w:val="000000"/>
                <w:sz w:val="22"/>
                <w:szCs w:val="22"/>
              </w:rPr>
            </w:pPr>
          </w:p>
        </w:tc>
        <w:tc>
          <w:tcPr>
            <w:tcW w:w="2025" w:type="dxa"/>
            <w:tcBorders>
              <w:top w:val="nil"/>
              <w:left w:val="nil"/>
              <w:bottom w:val="nil"/>
              <w:right w:val="nil"/>
            </w:tcBorders>
            <w:shd w:val="clear" w:color="auto" w:fill="auto"/>
            <w:noWrap/>
            <w:hideMark/>
          </w:tcPr>
          <w:p w14:paraId="5DAEED27" w14:textId="77777777" w:rsidR="00C46D4E" w:rsidRDefault="00C46D4E">
            <w:pPr>
              <w:rPr>
                <w:sz w:val="20"/>
                <w:szCs w:val="20"/>
              </w:rPr>
            </w:pPr>
          </w:p>
        </w:tc>
        <w:tc>
          <w:tcPr>
            <w:tcW w:w="1453" w:type="dxa"/>
            <w:tcBorders>
              <w:top w:val="nil"/>
              <w:left w:val="nil"/>
              <w:bottom w:val="nil"/>
              <w:right w:val="nil"/>
            </w:tcBorders>
            <w:shd w:val="clear" w:color="auto" w:fill="auto"/>
            <w:noWrap/>
            <w:hideMark/>
          </w:tcPr>
          <w:p w14:paraId="1ACCDA98" w14:textId="77777777" w:rsidR="00C46D4E" w:rsidRDefault="00C46D4E">
            <w:pPr>
              <w:rPr>
                <w:sz w:val="20"/>
                <w:szCs w:val="20"/>
              </w:rPr>
            </w:pPr>
          </w:p>
        </w:tc>
      </w:tr>
      <w:tr w:rsidR="00C46D4E" w14:paraId="58A408D7" w14:textId="77777777" w:rsidTr="001E08D0">
        <w:trPr>
          <w:trHeight w:val="315"/>
        </w:trPr>
        <w:tc>
          <w:tcPr>
            <w:tcW w:w="2705" w:type="dxa"/>
            <w:tcBorders>
              <w:top w:val="nil"/>
              <w:left w:val="nil"/>
              <w:bottom w:val="nil"/>
              <w:right w:val="nil"/>
            </w:tcBorders>
            <w:shd w:val="clear" w:color="auto" w:fill="auto"/>
            <w:noWrap/>
            <w:vAlign w:val="bottom"/>
            <w:hideMark/>
          </w:tcPr>
          <w:p w14:paraId="2C3474B4" w14:textId="77777777" w:rsidR="00C46D4E" w:rsidRDefault="00C46D4E">
            <w:pPr>
              <w:rPr>
                <w:sz w:val="20"/>
                <w:szCs w:val="20"/>
              </w:rPr>
            </w:pPr>
          </w:p>
        </w:tc>
        <w:tc>
          <w:tcPr>
            <w:tcW w:w="977" w:type="dxa"/>
            <w:tcBorders>
              <w:top w:val="nil"/>
              <w:left w:val="nil"/>
              <w:bottom w:val="nil"/>
              <w:right w:val="nil"/>
            </w:tcBorders>
            <w:shd w:val="clear" w:color="auto" w:fill="auto"/>
            <w:noWrap/>
            <w:vAlign w:val="bottom"/>
            <w:hideMark/>
          </w:tcPr>
          <w:p w14:paraId="736DECD0" w14:textId="77777777" w:rsidR="00C46D4E" w:rsidRDefault="00C46D4E">
            <w:pPr>
              <w:rPr>
                <w:sz w:val="20"/>
                <w:szCs w:val="20"/>
              </w:rPr>
            </w:pPr>
          </w:p>
        </w:tc>
        <w:tc>
          <w:tcPr>
            <w:tcW w:w="1553" w:type="dxa"/>
            <w:tcBorders>
              <w:top w:val="nil"/>
              <w:left w:val="nil"/>
              <w:bottom w:val="nil"/>
              <w:right w:val="nil"/>
            </w:tcBorders>
            <w:shd w:val="clear" w:color="auto" w:fill="auto"/>
            <w:noWrap/>
            <w:vAlign w:val="bottom"/>
            <w:hideMark/>
          </w:tcPr>
          <w:p w14:paraId="5B22D615" w14:textId="77777777" w:rsidR="00C46D4E" w:rsidRDefault="00C46D4E">
            <w:pPr>
              <w:rPr>
                <w:sz w:val="20"/>
                <w:szCs w:val="20"/>
              </w:rPr>
            </w:pPr>
          </w:p>
        </w:tc>
        <w:tc>
          <w:tcPr>
            <w:tcW w:w="1276" w:type="dxa"/>
            <w:tcBorders>
              <w:top w:val="nil"/>
              <w:left w:val="nil"/>
              <w:bottom w:val="nil"/>
              <w:right w:val="nil"/>
            </w:tcBorders>
            <w:shd w:val="clear" w:color="auto" w:fill="auto"/>
            <w:noWrap/>
            <w:vAlign w:val="bottom"/>
            <w:hideMark/>
          </w:tcPr>
          <w:p w14:paraId="627BBA78" w14:textId="77777777" w:rsidR="00C46D4E" w:rsidRDefault="00C46D4E">
            <w:pPr>
              <w:rPr>
                <w:sz w:val="20"/>
                <w:szCs w:val="20"/>
              </w:rPr>
            </w:pPr>
          </w:p>
        </w:tc>
        <w:tc>
          <w:tcPr>
            <w:tcW w:w="1134" w:type="dxa"/>
            <w:tcBorders>
              <w:top w:val="nil"/>
              <w:left w:val="nil"/>
              <w:bottom w:val="nil"/>
              <w:right w:val="nil"/>
            </w:tcBorders>
            <w:shd w:val="clear" w:color="auto" w:fill="auto"/>
            <w:noWrap/>
            <w:vAlign w:val="bottom"/>
            <w:hideMark/>
          </w:tcPr>
          <w:p w14:paraId="3FAD7B70" w14:textId="77777777" w:rsidR="00C46D4E" w:rsidRDefault="00C46D4E">
            <w:pPr>
              <w:rPr>
                <w:sz w:val="20"/>
                <w:szCs w:val="20"/>
              </w:rPr>
            </w:pPr>
          </w:p>
        </w:tc>
        <w:tc>
          <w:tcPr>
            <w:tcW w:w="2268" w:type="dxa"/>
            <w:tcBorders>
              <w:top w:val="nil"/>
              <w:left w:val="nil"/>
              <w:bottom w:val="nil"/>
              <w:right w:val="nil"/>
            </w:tcBorders>
            <w:shd w:val="clear" w:color="auto" w:fill="auto"/>
            <w:noWrap/>
            <w:vAlign w:val="bottom"/>
            <w:hideMark/>
          </w:tcPr>
          <w:p w14:paraId="7D655C76"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349926D6"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72739EE7" w14:textId="77777777" w:rsidR="00C46D4E" w:rsidRDefault="00C46D4E">
            <w:pPr>
              <w:rPr>
                <w:sz w:val="20"/>
                <w:szCs w:val="20"/>
              </w:rPr>
            </w:pPr>
          </w:p>
        </w:tc>
      </w:tr>
      <w:tr w:rsidR="001E08D0" w14:paraId="080CDD5D" w14:textId="77777777" w:rsidTr="001E08D0">
        <w:trPr>
          <w:trHeight w:val="300"/>
        </w:trPr>
        <w:tc>
          <w:tcPr>
            <w:tcW w:w="2705" w:type="dxa"/>
            <w:tcBorders>
              <w:top w:val="single" w:sz="8" w:space="0" w:color="auto"/>
              <w:left w:val="single" w:sz="8" w:space="0" w:color="auto"/>
              <w:bottom w:val="nil"/>
              <w:right w:val="nil"/>
            </w:tcBorders>
            <w:shd w:val="clear" w:color="000000" w:fill="B8CCE4"/>
            <w:noWrap/>
            <w:vAlign w:val="bottom"/>
            <w:hideMark/>
          </w:tcPr>
          <w:p w14:paraId="27F402F0" w14:textId="77777777" w:rsidR="00C46D4E" w:rsidRDefault="00C46D4E">
            <w:pPr>
              <w:rPr>
                <w:rFonts w:ascii="Calibri" w:hAnsi="Calibri" w:cs="Calibri"/>
                <w:b/>
                <w:bCs/>
                <w:color w:val="000000"/>
                <w:sz w:val="22"/>
                <w:szCs w:val="22"/>
                <w:u w:val="single"/>
              </w:rPr>
            </w:pPr>
            <w:r>
              <w:rPr>
                <w:rFonts w:ascii="Calibri" w:hAnsi="Calibri" w:cs="Calibri"/>
                <w:b/>
                <w:bCs/>
                <w:color w:val="000000"/>
                <w:sz w:val="22"/>
                <w:szCs w:val="22"/>
                <w:u w:val="single"/>
              </w:rPr>
              <w:t>Review date:</w:t>
            </w:r>
          </w:p>
        </w:tc>
        <w:tc>
          <w:tcPr>
            <w:tcW w:w="977" w:type="dxa"/>
            <w:tcBorders>
              <w:top w:val="nil"/>
              <w:left w:val="nil"/>
              <w:bottom w:val="nil"/>
              <w:right w:val="nil"/>
            </w:tcBorders>
            <w:shd w:val="clear" w:color="000000" w:fill="B8CCE4"/>
            <w:noWrap/>
            <w:vAlign w:val="bottom"/>
            <w:hideMark/>
          </w:tcPr>
          <w:p w14:paraId="57217B11" w14:textId="77777777" w:rsidR="00C46D4E" w:rsidRDefault="00C46D4E">
            <w:pPr>
              <w:rPr>
                <w:rFonts w:ascii="Calibri" w:hAnsi="Calibri" w:cs="Calibri"/>
                <w:b/>
                <w:bCs/>
                <w:color w:val="000000"/>
                <w:sz w:val="22"/>
                <w:szCs w:val="22"/>
                <w:u w:val="single"/>
              </w:rPr>
            </w:pPr>
            <w:r>
              <w:rPr>
                <w:rFonts w:ascii="Calibri" w:hAnsi="Calibri" w:cs="Calibri"/>
                <w:b/>
                <w:bCs/>
                <w:color w:val="000000"/>
                <w:sz w:val="22"/>
                <w:szCs w:val="22"/>
                <w:u w:val="single"/>
              </w:rPr>
              <w:t> </w:t>
            </w:r>
          </w:p>
        </w:tc>
        <w:tc>
          <w:tcPr>
            <w:tcW w:w="1553" w:type="dxa"/>
            <w:tcBorders>
              <w:top w:val="single" w:sz="4" w:space="0" w:color="auto"/>
              <w:left w:val="single" w:sz="4" w:space="0" w:color="auto"/>
              <w:bottom w:val="nil"/>
              <w:right w:val="single" w:sz="4" w:space="0" w:color="auto"/>
            </w:tcBorders>
            <w:shd w:val="clear" w:color="auto" w:fill="auto"/>
            <w:noWrap/>
            <w:vAlign w:val="bottom"/>
            <w:hideMark/>
          </w:tcPr>
          <w:p w14:paraId="3A7B18C3" w14:textId="2BB9431F" w:rsidR="00C46D4E" w:rsidRDefault="00C46D4E">
            <w:pPr>
              <w:rPr>
                <w:rFonts w:ascii="Calibri" w:hAnsi="Calibri" w:cs="Calibri"/>
                <w:sz w:val="22"/>
                <w:szCs w:val="22"/>
                <w:u w:val="single"/>
              </w:rPr>
            </w:pPr>
          </w:p>
        </w:tc>
        <w:tc>
          <w:tcPr>
            <w:tcW w:w="1276" w:type="dxa"/>
            <w:tcBorders>
              <w:top w:val="nil"/>
              <w:left w:val="nil"/>
              <w:bottom w:val="nil"/>
              <w:right w:val="nil"/>
            </w:tcBorders>
            <w:shd w:val="clear" w:color="auto" w:fill="auto"/>
            <w:noWrap/>
            <w:vAlign w:val="bottom"/>
            <w:hideMark/>
          </w:tcPr>
          <w:p w14:paraId="1F71C5A9" w14:textId="77777777" w:rsidR="00C46D4E" w:rsidRDefault="00C46D4E">
            <w:pPr>
              <w:rPr>
                <w:rFonts w:ascii="Calibri" w:hAnsi="Calibri" w:cs="Calibri"/>
                <w:sz w:val="22"/>
                <w:szCs w:val="22"/>
                <w:u w:val="single"/>
              </w:rPr>
            </w:pPr>
          </w:p>
        </w:tc>
        <w:tc>
          <w:tcPr>
            <w:tcW w:w="1134" w:type="dxa"/>
            <w:tcBorders>
              <w:top w:val="nil"/>
              <w:left w:val="nil"/>
              <w:bottom w:val="nil"/>
              <w:right w:val="nil"/>
            </w:tcBorders>
            <w:shd w:val="clear" w:color="auto" w:fill="auto"/>
            <w:noWrap/>
            <w:vAlign w:val="bottom"/>
            <w:hideMark/>
          </w:tcPr>
          <w:p w14:paraId="6AB8AF8C" w14:textId="77777777" w:rsidR="00C46D4E" w:rsidRDefault="00C46D4E">
            <w:pPr>
              <w:rPr>
                <w:sz w:val="20"/>
                <w:szCs w:val="20"/>
              </w:rPr>
            </w:pPr>
          </w:p>
        </w:tc>
        <w:tc>
          <w:tcPr>
            <w:tcW w:w="2268" w:type="dxa"/>
            <w:tcBorders>
              <w:top w:val="nil"/>
              <w:left w:val="nil"/>
              <w:bottom w:val="nil"/>
              <w:right w:val="nil"/>
            </w:tcBorders>
            <w:shd w:val="clear" w:color="auto" w:fill="auto"/>
            <w:noWrap/>
            <w:vAlign w:val="bottom"/>
            <w:hideMark/>
          </w:tcPr>
          <w:p w14:paraId="4A336ED1"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322F236A"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556E6B07" w14:textId="77777777" w:rsidR="00C46D4E" w:rsidRDefault="00C46D4E">
            <w:pPr>
              <w:rPr>
                <w:sz w:val="20"/>
                <w:szCs w:val="20"/>
              </w:rPr>
            </w:pPr>
          </w:p>
        </w:tc>
      </w:tr>
      <w:tr w:rsidR="001E08D0" w14:paraId="56173DD0" w14:textId="77777777" w:rsidTr="001E08D0">
        <w:trPr>
          <w:trHeight w:val="300"/>
        </w:trPr>
        <w:tc>
          <w:tcPr>
            <w:tcW w:w="2705" w:type="dxa"/>
            <w:tcBorders>
              <w:top w:val="nil"/>
              <w:left w:val="single" w:sz="8" w:space="0" w:color="auto"/>
              <w:bottom w:val="nil"/>
              <w:right w:val="nil"/>
            </w:tcBorders>
            <w:shd w:val="clear" w:color="000000" w:fill="B8CCE4"/>
            <w:noWrap/>
            <w:vAlign w:val="bottom"/>
            <w:hideMark/>
          </w:tcPr>
          <w:p w14:paraId="7094E8E3" w14:textId="77777777" w:rsidR="00C46D4E" w:rsidRDefault="00C46D4E">
            <w:pPr>
              <w:rPr>
                <w:rFonts w:ascii="Calibri" w:hAnsi="Calibri" w:cs="Calibri"/>
                <w:b/>
                <w:bCs/>
                <w:color w:val="000000"/>
                <w:sz w:val="22"/>
                <w:szCs w:val="22"/>
                <w:u w:val="single"/>
              </w:rPr>
            </w:pPr>
            <w:r>
              <w:rPr>
                <w:rFonts w:ascii="Calibri" w:hAnsi="Calibri" w:cs="Calibri"/>
                <w:b/>
                <w:bCs/>
                <w:color w:val="000000"/>
                <w:sz w:val="22"/>
                <w:szCs w:val="22"/>
                <w:u w:val="single"/>
              </w:rPr>
              <w:t>Reviewed By:</w:t>
            </w:r>
          </w:p>
        </w:tc>
        <w:tc>
          <w:tcPr>
            <w:tcW w:w="977" w:type="dxa"/>
            <w:tcBorders>
              <w:top w:val="nil"/>
              <w:left w:val="nil"/>
              <w:bottom w:val="nil"/>
              <w:right w:val="nil"/>
            </w:tcBorders>
            <w:shd w:val="clear" w:color="000000" w:fill="B8CCE4"/>
            <w:noWrap/>
            <w:vAlign w:val="bottom"/>
            <w:hideMark/>
          </w:tcPr>
          <w:p w14:paraId="1BB73DD5" w14:textId="77777777" w:rsidR="00C46D4E" w:rsidRDefault="00C46D4E">
            <w:pPr>
              <w:rPr>
                <w:rFonts w:ascii="Calibri" w:hAnsi="Calibri" w:cs="Calibri"/>
                <w:b/>
                <w:bCs/>
                <w:color w:val="000000"/>
                <w:sz w:val="22"/>
                <w:szCs w:val="22"/>
                <w:u w:val="single"/>
              </w:rPr>
            </w:pPr>
            <w:r>
              <w:rPr>
                <w:rFonts w:ascii="Calibri" w:hAnsi="Calibri" w:cs="Calibri"/>
                <w:b/>
                <w:bCs/>
                <w:color w:val="000000"/>
                <w:sz w:val="22"/>
                <w:szCs w:val="22"/>
                <w:u w:val="single"/>
              </w:rPr>
              <w:t> </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E779" w14:textId="7D50B787" w:rsidR="00C46D4E" w:rsidRDefault="00C46D4E">
            <w:pPr>
              <w:rPr>
                <w:rFonts w:ascii="Calibri" w:hAnsi="Calibri" w:cs="Calibri"/>
                <w:b/>
                <w:bCs/>
                <w:color w:val="000000"/>
                <w:sz w:val="22"/>
                <w:szCs w:val="22"/>
                <w:u w:val="single"/>
              </w:rPr>
            </w:pPr>
          </w:p>
        </w:tc>
        <w:tc>
          <w:tcPr>
            <w:tcW w:w="1276" w:type="dxa"/>
            <w:tcBorders>
              <w:top w:val="nil"/>
              <w:left w:val="nil"/>
              <w:bottom w:val="nil"/>
              <w:right w:val="nil"/>
            </w:tcBorders>
            <w:shd w:val="clear" w:color="auto" w:fill="auto"/>
            <w:noWrap/>
            <w:vAlign w:val="bottom"/>
            <w:hideMark/>
          </w:tcPr>
          <w:p w14:paraId="2C7BF7A8" w14:textId="77777777" w:rsidR="00C46D4E" w:rsidRDefault="00C46D4E">
            <w:pPr>
              <w:rPr>
                <w:rFonts w:ascii="Calibri" w:hAnsi="Calibri" w:cs="Calibri"/>
                <w:b/>
                <w:bCs/>
                <w:color w:val="000000"/>
                <w:sz w:val="22"/>
                <w:szCs w:val="22"/>
                <w:u w:val="single"/>
              </w:rPr>
            </w:pPr>
          </w:p>
        </w:tc>
        <w:tc>
          <w:tcPr>
            <w:tcW w:w="1134" w:type="dxa"/>
            <w:tcBorders>
              <w:top w:val="nil"/>
              <w:left w:val="nil"/>
              <w:bottom w:val="nil"/>
              <w:right w:val="nil"/>
            </w:tcBorders>
            <w:shd w:val="clear" w:color="auto" w:fill="auto"/>
            <w:noWrap/>
            <w:vAlign w:val="bottom"/>
            <w:hideMark/>
          </w:tcPr>
          <w:p w14:paraId="2AD8B4AF" w14:textId="77777777" w:rsidR="00C46D4E" w:rsidRDefault="00C46D4E">
            <w:pPr>
              <w:rPr>
                <w:sz w:val="20"/>
                <w:szCs w:val="20"/>
              </w:rPr>
            </w:pPr>
          </w:p>
        </w:tc>
        <w:tc>
          <w:tcPr>
            <w:tcW w:w="2268" w:type="dxa"/>
            <w:tcBorders>
              <w:top w:val="nil"/>
              <w:left w:val="nil"/>
              <w:bottom w:val="nil"/>
              <w:right w:val="nil"/>
            </w:tcBorders>
            <w:shd w:val="clear" w:color="auto" w:fill="auto"/>
            <w:noWrap/>
            <w:vAlign w:val="bottom"/>
            <w:hideMark/>
          </w:tcPr>
          <w:p w14:paraId="56987072"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311E9B35"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7E351944" w14:textId="77777777" w:rsidR="00C46D4E" w:rsidRDefault="00C46D4E">
            <w:pPr>
              <w:rPr>
                <w:sz w:val="20"/>
                <w:szCs w:val="20"/>
              </w:rPr>
            </w:pPr>
          </w:p>
        </w:tc>
      </w:tr>
      <w:tr w:rsidR="001E08D0" w14:paraId="1AE4299E" w14:textId="77777777" w:rsidTr="001E08D0">
        <w:trPr>
          <w:trHeight w:val="315"/>
        </w:trPr>
        <w:tc>
          <w:tcPr>
            <w:tcW w:w="2705" w:type="dxa"/>
            <w:tcBorders>
              <w:top w:val="nil"/>
              <w:left w:val="single" w:sz="8" w:space="0" w:color="auto"/>
              <w:bottom w:val="single" w:sz="8" w:space="0" w:color="auto"/>
              <w:right w:val="nil"/>
            </w:tcBorders>
            <w:shd w:val="clear" w:color="000000" w:fill="B8CCE4"/>
            <w:noWrap/>
            <w:vAlign w:val="bottom"/>
            <w:hideMark/>
          </w:tcPr>
          <w:p w14:paraId="54AB34FF" w14:textId="77777777" w:rsidR="00C46D4E" w:rsidRDefault="00C46D4E">
            <w:pPr>
              <w:rPr>
                <w:rFonts w:ascii="Calibri" w:hAnsi="Calibri" w:cs="Calibri"/>
                <w:b/>
                <w:bCs/>
                <w:color w:val="000000"/>
                <w:sz w:val="22"/>
                <w:szCs w:val="22"/>
                <w:u w:val="single"/>
              </w:rPr>
            </w:pPr>
            <w:r>
              <w:rPr>
                <w:rFonts w:ascii="Calibri" w:hAnsi="Calibri" w:cs="Calibri"/>
                <w:b/>
                <w:bCs/>
                <w:color w:val="000000"/>
                <w:sz w:val="22"/>
                <w:szCs w:val="22"/>
                <w:u w:val="single"/>
              </w:rPr>
              <w:t>Signature:</w:t>
            </w:r>
          </w:p>
        </w:tc>
        <w:tc>
          <w:tcPr>
            <w:tcW w:w="977" w:type="dxa"/>
            <w:tcBorders>
              <w:top w:val="nil"/>
              <w:left w:val="nil"/>
              <w:bottom w:val="nil"/>
              <w:right w:val="nil"/>
            </w:tcBorders>
            <w:shd w:val="clear" w:color="000000" w:fill="B8CCE4"/>
            <w:noWrap/>
            <w:vAlign w:val="bottom"/>
            <w:hideMark/>
          </w:tcPr>
          <w:p w14:paraId="471CEBB6" w14:textId="77777777" w:rsidR="00C46D4E" w:rsidRDefault="00C46D4E">
            <w:pPr>
              <w:rPr>
                <w:rFonts w:ascii="Calibri" w:hAnsi="Calibri" w:cs="Calibri"/>
                <w:b/>
                <w:bCs/>
                <w:color w:val="000000"/>
                <w:sz w:val="22"/>
                <w:szCs w:val="22"/>
                <w:u w:val="single"/>
              </w:rPr>
            </w:pPr>
            <w:r>
              <w:rPr>
                <w:rFonts w:ascii="Calibri" w:hAnsi="Calibri" w:cs="Calibri"/>
                <w:b/>
                <w:bCs/>
                <w:color w:val="000000"/>
                <w:sz w:val="22"/>
                <w:szCs w:val="22"/>
                <w:u w:val="single"/>
              </w:rPr>
              <w:t> </w:t>
            </w:r>
          </w:p>
        </w:tc>
        <w:tc>
          <w:tcPr>
            <w:tcW w:w="1553" w:type="dxa"/>
            <w:tcBorders>
              <w:top w:val="nil"/>
              <w:left w:val="single" w:sz="4" w:space="0" w:color="auto"/>
              <w:bottom w:val="single" w:sz="4" w:space="0" w:color="auto"/>
              <w:right w:val="single" w:sz="4" w:space="0" w:color="auto"/>
            </w:tcBorders>
            <w:shd w:val="clear" w:color="auto" w:fill="auto"/>
            <w:noWrap/>
            <w:vAlign w:val="bottom"/>
            <w:hideMark/>
          </w:tcPr>
          <w:p w14:paraId="3B8B6D20" w14:textId="1C9DA9E2" w:rsidR="00C46D4E" w:rsidRDefault="00C46D4E">
            <w:pPr>
              <w:rPr>
                <w:rFonts w:ascii="Calibri" w:hAnsi="Calibri" w:cs="Calibri"/>
                <w:b/>
                <w:bCs/>
                <w:color w:val="000000"/>
                <w:sz w:val="22"/>
                <w:szCs w:val="22"/>
              </w:rPr>
            </w:pPr>
          </w:p>
        </w:tc>
        <w:tc>
          <w:tcPr>
            <w:tcW w:w="1276" w:type="dxa"/>
            <w:tcBorders>
              <w:top w:val="nil"/>
              <w:left w:val="nil"/>
              <w:bottom w:val="nil"/>
              <w:right w:val="nil"/>
            </w:tcBorders>
            <w:shd w:val="clear" w:color="auto" w:fill="auto"/>
            <w:noWrap/>
            <w:vAlign w:val="bottom"/>
            <w:hideMark/>
          </w:tcPr>
          <w:p w14:paraId="6EE62D74" w14:textId="77777777" w:rsidR="00C46D4E" w:rsidRDefault="00C46D4E">
            <w:pPr>
              <w:rPr>
                <w:rFonts w:ascii="Calibri" w:hAnsi="Calibri" w:cs="Calibri"/>
                <w:b/>
                <w:bCs/>
                <w:color w:val="000000"/>
                <w:sz w:val="22"/>
                <w:szCs w:val="22"/>
              </w:rPr>
            </w:pPr>
          </w:p>
        </w:tc>
        <w:tc>
          <w:tcPr>
            <w:tcW w:w="1134" w:type="dxa"/>
            <w:tcBorders>
              <w:top w:val="nil"/>
              <w:left w:val="nil"/>
              <w:bottom w:val="nil"/>
              <w:right w:val="nil"/>
            </w:tcBorders>
            <w:shd w:val="clear" w:color="auto" w:fill="auto"/>
            <w:noWrap/>
            <w:vAlign w:val="bottom"/>
            <w:hideMark/>
          </w:tcPr>
          <w:p w14:paraId="0F6AAA43" w14:textId="77777777" w:rsidR="00C46D4E" w:rsidRDefault="00C46D4E">
            <w:pPr>
              <w:rPr>
                <w:sz w:val="20"/>
                <w:szCs w:val="20"/>
              </w:rPr>
            </w:pPr>
          </w:p>
        </w:tc>
        <w:tc>
          <w:tcPr>
            <w:tcW w:w="2268" w:type="dxa"/>
            <w:tcBorders>
              <w:top w:val="nil"/>
              <w:left w:val="nil"/>
              <w:bottom w:val="nil"/>
              <w:right w:val="nil"/>
            </w:tcBorders>
            <w:shd w:val="clear" w:color="auto" w:fill="auto"/>
            <w:noWrap/>
            <w:vAlign w:val="bottom"/>
            <w:hideMark/>
          </w:tcPr>
          <w:p w14:paraId="0A128E35" w14:textId="77777777" w:rsidR="00C46D4E" w:rsidRDefault="00C46D4E">
            <w:pPr>
              <w:rPr>
                <w:sz w:val="20"/>
                <w:szCs w:val="20"/>
              </w:rPr>
            </w:pPr>
          </w:p>
        </w:tc>
        <w:tc>
          <w:tcPr>
            <w:tcW w:w="2025" w:type="dxa"/>
            <w:tcBorders>
              <w:top w:val="nil"/>
              <w:left w:val="nil"/>
              <w:bottom w:val="nil"/>
              <w:right w:val="nil"/>
            </w:tcBorders>
            <w:shd w:val="clear" w:color="auto" w:fill="auto"/>
            <w:noWrap/>
            <w:vAlign w:val="bottom"/>
            <w:hideMark/>
          </w:tcPr>
          <w:p w14:paraId="04E62DC5" w14:textId="77777777" w:rsidR="00C46D4E" w:rsidRDefault="00C46D4E">
            <w:pPr>
              <w:rPr>
                <w:sz w:val="20"/>
                <w:szCs w:val="20"/>
              </w:rPr>
            </w:pPr>
          </w:p>
        </w:tc>
        <w:tc>
          <w:tcPr>
            <w:tcW w:w="1453" w:type="dxa"/>
            <w:tcBorders>
              <w:top w:val="nil"/>
              <w:left w:val="nil"/>
              <w:bottom w:val="nil"/>
              <w:right w:val="nil"/>
            </w:tcBorders>
            <w:shd w:val="clear" w:color="auto" w:fill="auto"/>
            <w:noWrap/>
            <w:vAlign w:val="bottom"/>
            <w:hideMark/>
          </w:tcPr>
          <w:p w14:paraId="0D769FFB" w14:textId="77777777" w:rsidR="00C46D4E" w:rsidRDefault="00C46D4E">
            <w:pPr>
              <w:rPr>
                <w:sz w:val="20"/>
                <w:szCs w:val="20"/>
              </w:rPr>
            </w:pPr>
          </w:p>
        </w:tc>
      </w:tr>
    </w:tbl>
    <w:p w14:paraId="1AAA185D" w14:textId="22AC4F88" w:rsidR="00F80FD1" w:rsidRDefault="00F80FD1">
      <w:pPr>
        <w:rPr>
          <w:noProof/>
          <w:lang w:eastAsia="en-US"/>
        </w:rPr>
      </w:pPr>
    </w:p>
    <w:sectPr w:rsidR="00F80FD1" w:rsidSect="00D80A21">
      <w:pgSz w:w="1682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81AC9" w14:textId="77777777" w:rsidR="00AB6A87" w:rsidRDefault="00AB6A87" w:rsidP="00D85E4D">
      <w:r>
        <w:separator/>
      </w:r>
    </w:p>
  </w:endnote>
  <w:endnote w:type="continuationSeparator" w:id="0">
    <w:p w14:paraId="2FCB9931" w14:textId="77777777" w:rsidR="00AB6A87" w:rsidRDefault="00AB6A87"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0747BF" w:rsidRDefault="000747BF">
    <w:pPr>
      <w:pStyle w:val="Footer"/>
      <w:pBdr>
        <w:top w:val="single" w:sz="4" w:space="1" w:color="D9D9D9" w:themeColor="background1" w:themeShade="D9"/>
      </w:pBdr>
      <w:jc w:val="right"/>
    </w:pPr>
  </w:p>
  <w:p w14:paraId="143EDBEE" w14:textId="0CD57EFD" w:rsidR="000747BF" w:rsidRDefault="000747BF" w:rsidP="003E72F8">
    <w:pPr>
      <w:pStyle w:val="Footer"/>
      <w:rPr>
        <w:rFonts w:ascii="Arial" w:hAnsi="Arial" w:cs="Arial"/>
        <w:sz w:val="16"/>
        <w:szCs w:val="16"/>
      </w:rPr>
    </w:pPr>
    <w:r>
      <w:rPr>
        <w:rFonts w:ascii="Arial" w:hAnsi="Arial" w:cs="Arial"/>
        <w:sz w:val="16"/>
        <w:szCs w:val="16"/>
      </w:rPr>
      <w:tab/>
    </w:r>
  </w:p>
  <w:p w14:paraId="54A9CDA4" w14:textId="29F10DE1" w:rsidR="000747BF" w:rsidRPr="00A721EE" w:rsidRDefault="000747B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D1313">
      <w:rPr>
        <w:rFonts w:ascii="Arial" w:hAnsi="Arial" w:cs="Arial"/>
        <w:noProof/>
      </w:rPr>
      <w:t>15</w:t>
    </w:r>
    <w:r w:rsidRPr="00A721EE">
      <w:rPr>
        <w:rFonts w:ascii="Arial" w:hAnsi="Arial" w:cs="Arial"/>
        <w:noProof/>
      </w:rPr>
      <w:fldChar w:fldCharType="end"/>
    </w:r>
  </w:p>
  <w:p w14:paraId="2F6EAAC6" w14:textId="77777777" w:rsidR="000747BF" w:rsidRDefault="000747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FF3D" w14:textId="77777777" w:rsidR="00AB6A87" w:rsidRDefault="00AB6A87" w:rsidP="00D85E4D">
      <w:r>
        <w:separator/>
      </w:r>
    </w:p>
  </w:footnote>
  <w:footnote w:type="continuationSeparator" w:id="0">
    <w:p w14:paraId="10E34E82" w14:textId="77777777" w:rsidR="00AB6A87" w:rsidRDefault="00AB6A87"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0F3C9B57" w:rsidR="000747BF" w:rsidRDefault="000747BF" w:rsidP="00675084">
    <w:pPr>
      <w:pStyle w:val="Header"/>
      <w:jc w:val="center"/>
    </w:pPr>
  </w:p>
  <w:p w14:paraId="5B085C17" w14:textId="77777777" w:rsidR="00A15162" w:rsidRDefault="00A15162" w:rsidP="00A15162">
    <w:pPr>
      <w:pStyle w:val="Header"/>
      <w:jc w:val="center"/>
    </w:pPr>
    <w:r>
      <w:rPr>
        <w:rFonts w:ascii="Arial" w:hAnsi="Arial" w:cs="Arial"/>
        <w:b/>
        <w:sz w:val="28"/>
        <w:szCs w:val="28"/>
      </w:rPr>
      <w:t>SHEERWATER HEALTH CENTRE</w:t>
    </w:r>
  </w:p>
  <w:p w14:paraId="3C5C7DDD" w14:textId="77777777" w:rsidR="000747BF" w:rsidRDefault="000747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C1BE1"/>
    <w:multiLevelType w:val="hybridMultilevel"/>
    <w:tmpl w:val="561CEDC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15:restartNumberingAfterBreak="0">
    <w:nsid w:val="0C3B62E4"/>
    <w:multiLevelType w:val="hybridMultilevel"/>
    <w:tmpl w:val="C4E631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B441C"/>
    <w:multiLevelType w:val="hybridMultilevel"/>
    <w:tmpl w:val="5F6E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81C22"/>
    <w:multiLevelType w:val="hybridMultilevel"/>
    <w:tmpl w:val="E4E26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384E84"/>
    <w:multiLevelType w:val="hybridMultilevel"/>
    <w:tmpl w:val="B99A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04161"/>
    <w:multiLevelType w:val="hybridMultilevel"/>
    <w:tmpl w:val="B9CA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82B18"/>
    <w:multiLevelType w:val="hybridMultilevel"/>
    <w:tmpl w:val="D15E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AE3847"/>
    <w:multiLevelType w:val="hybridMultilevel"/>
    <w:tmpl w:val="80B0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F81BF4"/>
    <w:multiLevelType w:val="hybridMultilevel"/>
    <w:tmpl w:val="337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FD1B1A"/>
    <w:multiLevelType w:val="hybridMultilevel"/>
    <w:tmpl w:val="F340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4C57CA"/>
    <w:multiLevelType w:val="hybridMultilevel"/>
    <w:tmpl w:val="6A78F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A6C7D"/>
    <w:multiLevelType w:val="hybridMultilevel"/>
    <w:tmpl w:val="B03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20058"/>
    <w:multiLevelType w:val="hybridMultilevel"/>
    <w:tmpl w:val="A32E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3F07333C"/>
    <w:multiLevelType w:val="hybridMultilevel"/>
    <w:tmpl w:val="7C1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022C5"/>
    <w:multiLevelType w:val="hybridMultilevel"/>
    <w:tmpl w:val="3050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B6D5D"/>
    <w:multiLevelType w:val="hybridMultilevel"/>
    <w:tmpl w:val="8C5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1030CE"/>
    <w:multiLevelType w:val="hybridMultilevel"/>
    <w:tmpl w:val="1D30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C2F9F"/>
    <w:multiLevelType w:val="hybridMultilevel"/>
    <w:tmpl w:val="0EF4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3567C7"/>
    <w:multiLevelType w:val="hybridMultilevel"/>
    <w:tmpl w:val="01AE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0336F6"/>
    <w:multiLevelType w:val="hybridMultilevel"/>
    <w:tmpl w:val="56AA3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55821303"/>
    <w:multiLevelType w:val="hybridMultilevel"/>
    <w:tmpl w:val="1BF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3D3604"/>
    <w:multiLevelType w:val="hybridMultilevel"/>
    <w:tmpl w:val="0DAA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935C8D"/>
    <w:multiLevelType w:val="hybridMultilevel"/>
    <w:tmpl w:val="8F22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271D28"/>
    <w:multiLevelType w:val="hybridMultilevel"/>
    <w:tmpl w:val="5E3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D711CE"/>
    <w:multiLevelType w:val="hybridMultilevel"/>
    <w:tmpl w:val="6CDA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702D84"/>
    <w:multiLevelType w:val="hybridMultilevel"/>
    <w:tmpl w:val="9A9E3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5A2281B"/>
    <w:multiLevelType w:val="hybridMultilevel"/>
    <w:tmpl w:val="C0B8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246738">
    <w:abstractNumId w:val="9"/>
  </w:num>
  <w:num w:numId="2" w16cid:durableId="312761352">
    <w:abstractNumId w:val="34"/>
  </w:num>
  <w:num w:numId="3" w16cid:durableId="224266983">
    <w:abstractNumId w:val="0"/>
  </w:num>
  <w:num w:numId="4" w16cid:durableId="91318681">
    <w:abstractNumId w:val="29"/>
  </w:num>
  <w:num w:numId="5" w16cid:durableId="1754283257">
    <w:abstractNumId w:val="15"/>
  </w:num>
  <w:num w:numId="6" w16cid:durableId="1792478417">
    <w:abstractNumId w:val="50"/>
  </w:num>
  <w:num w:numId="7" w16cid:durableId="1487017866">
    <w:abstractNumId w:val="10"/>
  </w:num>
  <w:num w:numId="8" w16cid:durableId="1551069637">
    <w:abstractNumId w:val="40"/>
  </w:num>
  <w:num w:numId="9" w16cid:durableId="398021979">
    <w:abstractNumId w:val="27"/>
  </w:num>
  <w:num w:numId="10" w16cid:durableId="810485042">
    <w:abstractNumId w:val="23"/>
  </w:num>
  <w:num w:numId="11" w16cid:durableId="2014912680">
    <w:abstractNumId w:val="51"/>
  </w:num>
  <w:num w:numId="12" w16cid:durableId="386614976">
    <w:abstractNumId w:val="48"/>
  </w:num>
  <w:num w:numId="13" w16cid:durableId="21060567">
    <w:abstractNumId w:val="45"/>
  </w:num>
  <w:num w:numId="14" w16cid:durableId="505440204">
    <w:abstractNumId w:val="35"/>
  </w:num>
  <w:num w:numId="15" w16cid:durableId="649409030">
    <w:abstractNumId w:val="54"/>
  </w:num>
  <w:num w:numId="16" w16cid:durableId="105588850">
    <w:abstractNumId w:val="33"/>
  </w:num>
  <w:num w:numId="17" w16cid:durableId="2007711153">
    <w:abstractNumId w:val="16"/>
  </w:num>
  <w:num w:numId="18" w16cid:durableId="1258563329">
    <w:abstractNumId w:val="13"/>
  </w:num>
  <w:num w:numId="19" w16cid:durableId="1690252990">
    <w:abstractNumId w:val="55"/>
  </w:num>
  <w:num w:numId="20" w16cid:durableId="352801053">
    <w:abstractNumId w:val="49"/>
  </w:num>
  <w:num w:numId="21" w16cid:durableId="271129068">
    <w:abstractNumId w:val="38"/>
  </w:num>
  <w:num w:numId="22" w16cid:durableId="2145999372">
    <w:abstractNumId w:val="24"/>
  </w:num>
  <w:num w:numId="23" w16cid:durableId="1087002608">
    <w:abstractNumId w:val="47"/>
  </w:num>
  <w:num w:numId="24" w16cid:durableId="1221015281">
    <w:abstractNumId w:val="2"/>
  </w:num>
  <w:num w:numId="25" w16cid:durableId="1520580077">
    <w:abstractNumId w:val="21"/>
  </w:num>
  <w:num w:numId="26" w16cid:durableId="1143935782">
    <w:abstractNumId w:val="12"/>
  </w:num>
  <w:num w:numId="27" w16cid:durableId="765731290">
    <w:abstractNumId w:val="1"/>
  </w:num>
  <w:num w:numId="28" w16cid:durableId="1599752310">
    <w:abstractNumId w:val="14"/>
  </w:num>
  <w:num w:numId="29" w16cid:durableId="1827745685">
    <w:abstractNumId w:val="20"/>
  </w:num>
  <w:num w:numId="30" w16cid:durableId="1122262317">
    <w:abstractNumId w:val="25"/>
  </w:num>
  <w:num w:numId="31" w16cid:durableId="1027876738">
    <w:abstractNumId w:val="41"/>
  </w:num>
  <w:num w:numId="32" w16cid:durableId="1367874965">
    <w:abstractNumId w:val="30"/>
  </w:num>
  <w:num w:numId="33" w16cid:durableId="777676368">
    <w:abstractNumId w:val="3"/>
  </w:num>
  <w:num w:numId="34" w16cid:durableId="671883665">
    <w:abstractNumId w:val="31"/>
  </w:num>
  <w:num w:numId="35" w16cid:durableId="1453668166">
    <w:abstractNumId w:val="7"/>
  </w:num>
  <w:num w:numId="36" w16cid:durableId="586234672">
    <w:abstractNumId w:val="22"/>
  </w:num>
  <w:num w:numId="37" w16cid:durableId="1148549838">
    <w:abstractNumId w:val="39"/>
  </w:num>
  <w:num w:numId="38" w16cid:durableId="1740401396">
    <w:abstractNumId w:val="32"/>
  </w:num>
  <w:num w:numId="39" w16cid:durableId="1668365608">
    <w:abstractNumId w:val="18"/>
  </w:num>
  <w:num w:numId="40" w16cid:durableId="491599795">
    <w:abstractNumId w:val="42"/>
  </w:num>
  <w:num w:numId="41" w16cid:durableId="383876000">
    <w:abstractNumId w:val="19"/>
  </w:num>
  <w:num w:numId="42" w16cid:durableId="184296177">
    <w:abstractNumId w:val="8"/>
  </w:num>
  <w:num w:numId="43" w16cid:durableId="1022783756">
    <w:abstractNumId w:val="11"/>
  </w:num>
  <w:num w:numId="44" w16cid:durableId="429816949">
    <w:abstractNumId w:val="6"/>
  </w:num>
  <w:num w:numId="45" w16cid:durableId="1439636405">
    <w:abstractNumId w:val="52"/>
  </w:num>
  <w:num w:numId="46" w16cid:durableId="1782801230">
    <w:abstractNumId w:val="5"/>
  </w:num>
  <w:num w:numId="47" w16cid:durableId="38747779">
    <w:abstractNumId w:val="9"/>
  </w:num>
  <w:num w:numId="48" w16cid:durableId="920406798">
    <w:abstractNumId w:val="43"/>
  </w:num>
  <w:num w:numId="49" w16cid:durableId="955408182">
    <w:abstractNumId w:val="4"/>
  </w:num>
  <w:num w:numId="50" w16cid:durableId="865025006">
    <w:abstractNumId w:val="17"/>
  </w:num>
  <w:num w:numId="51" w16cid:durableId="60376670">
    <w:abstractNumId w:val="44"/>
  </w:num>
  <w:num w:numId="52" w16cid:durableId="862942156">
    <w:abstractNumId w:val="9"/>
  </w:num>
  <w:num w:numId="53" w16cid:durableId="158929070">
    <w:abstractNumId w:val="9"/>
  </w:num>
  <w:num w:numId="54" w16cid:durableId="756749305">
    <w:abstractNumId w:val="9"/>
  </w:num>
  <w:num w:numId="55" w16cid:durableId="1682274116">
    <w:abstractNumId w:val="9"/>
  </w:num>
  <w:num w:numId="56" w16cid:durableId="511183086">
    <w:abstractNumId w:val="28"/>
  </w:num>
  <w:num w:numId="57" w16cid:durableId="1218930109">
    <w:abstractNumId w:val="36"/>
  </w:num>
  <w:num w:numId="58" w16cid:durableId="1062753977">
    <w:abstractNumId w:val="26"/>
  </w:num>
  <w:num w:numId="59" w16cid:durableId="1349410109">
    <w:abstractNumId w:val="53"/>
  </w:num>
  <w:num w:numId="60" w16cid:durableId="1493331985">
    <w:abstractNumId w:val="37"/>
  </w:num>
  <w:num w:numId="61" w16cid:durableId="117356952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05C11"/>
    <w:rsid w:val="00006504"/>
    <w:rsid w:val="0001030F"/>
    <w:rsid w:val="00013FAE"/>
    <w:rsid w:val="000155E6"/>
    <w:rsid w:val="00015804"/>
    <w:rsid w:val="000171BB"/>
    <w:rsid w:val="00022AA3"/>
    <w:rsid w:val="000310AF"/>
    <w:rsid w:val="00034C0F"/>
    <w:rsid w:val="000353E8"/>
    <w:rsid w:val="00042369"/>
    <w:rsid w:val="0004301A"/>
    <w:rsid w:val="00044905"/>
    <w:rsid w:val="00053733"/>
    <w:rsid w:val="000606A2"/>
    <w:rsid w:val="00064D96"/>
    <w:rsid w:val="00067DD3"/>
    <w:rsid w:val="000747BF"/>
    <w:rsid w:val="00075116"/>
    <w:rsid w:val="000825A6"/>
    <w:rsid w:val="0008472C"/>
    <w:rsid w:val="000858D5"/>
    <w:rsid w:val="000866A2"/>
    <w:rsid w:val="00091880"/>
    <w:rsid w:val="00092CF7"/>
    <w:rsid w:val="00094747"/>
    <w:rsid w:val="00096CE4"/>
    <w:rsid w:val="0009782B"/>
    <w:rsid w:val="000A0071"/>
    <w:rsid w:val="000A2072"/>
    <w:rsid w:val="000A2B65"/>
    <w:rsid w:val="000A4058"/>
    <w:rsid w:val="000A5A72"/>
    <w:rsid w:val="000A72ED"/>
    <w:rsid w:val="000A75AB"/>
    <w:rsid w:val="000B0217"/>
    <w:rsid w:val="000B3712"/>
    <w:rsid w:val="000C329A"/>
    <w:rsid w:val="000C558B"/>
    <w:rsid w:val="000C5976"/>
    <w:rsid w:val="000C5D7C"/>
    <w:rsid w:val="000C69F7"/>
    <w:rsid w:val="000D0020"/>
    <w:rsid w:val="000D1344"/>
    <w:rsid w:val="000D2BB3"/>
    <w:rsid w:val="000D30B0"/>
    <w:rsid w:val="000D47D0"/>
    <w:rsid w:val="000D61A5"/>
    <w:rsid w:val="000D717B"/>
    <w:rsid w:val="000E1F96"/>
    <w:rsid w:val="000E51B9"/>
    <w:rsid w:val="000F1B08"/>
    <w:rsid w:val="000F35E7"/>
    <w:rsid w:val="000F4553"/>
    <w:rsid w:val="000F4FBA"/>
    <w:rsid w:val="000F50CE"/>
    <w:rsid w:val="000F5FF7"/>
    <w:rsid w:val="000F7B5F"/>
    <w:rsid w:val="001037C5"/>
    <w:rsid w:val="00105D87"/>
    <w:rsid w:val="00107BC3"/>
    <w:rsid w:val="00111E00"/>
    <w:rsid w:val="001128AD"/>
    <w:rsid w:val="00120450"/>
    <w:rsid w:val="00123E8D"/>
    <w:rsid w:val="00137521"/>
    <w:rsid w:val="001429C3"/>
    <w:rsid w:val="00144A86"/>
    <w:rsid w:val="001462F2"/>
    <w:rsid w:val="00152800"/>
    <w:rsid w:val="00154D70"/>
    <w:rsid w:val="00157755"/>
    <w:rsid w:val="00157D41"/>
    <w:rsid w:val="00160F3C"/>
    <w:rsid w:val="001646AD"/>
    <w:rsid w:val="00165B9D"/>
    <w:rsid w:val="00166F39"/>
    <w:rsid w:val="00167C93"/>
    <w:rsid w:val="00172ACD"/>
    <w:rsid w:val="00182759"/>
    <w:rsid w:val="001828CF"/>
    <w:rsid w:val="001872B9"/>
    <w:rsid w:val="00187CB2"/>
    <w:rsid w:val="0019060B"/>
    <w:rsid w:val="00190C4A"/>
    <w:rsid w:val="0019118A"/>
    <w:rsid w:val="00193825"/>
    <w:rsid w:val="00193FD6"/>
    <w:rsid w:val="00195E69"/>
    <w:rsid w:val="00197E1C"/>
    <w:rsid w:val="001A01D7"/>
    <w:rsid w:val="001A36B0"/>
    <w:rsid w:val="001A3ED9"/>
    <w:rsid w:val="001A4494"/>
    <w:rsid w:val="001A7A41"/>
    <w:rsid w:val="001B049D"/>
    <w:rsid w:val="001B15E6"/>
    <w:rsid w:val="001C2EC0"/>
    <w:rsid w:val="001C6E28"/>
    <w:rsid w:val="001D2DE2"/>
    <w:rsid w:val="001E0351"/>
    <w:rsid w:val="001E08D0"/>
    <w:rsid w:val="001F2EBF"/>
    <w:rsid w:val="001F48C2"/>
    <w:rsid w:val="0020058A"/>
    <w:rsid w:val="00204801"/>
    <w:rsid w:val="00206BA6"/>
    <w:rsid w:val="00210C62"/>
    <w:rsid w:val="00217624"/>
    <w:rsid w:val="00220E34"/>
    <w:rsid w:val="00222365"/>
    <w:rsid w:val="00223D46"/>
    <w:rsid w:val="00224955"/>
    <w:rsid w:val="00226B1F"/>
    <w:rsid w:val="002319D7"/>
    <w:rsid w:val="00231DAE"/>
    <w:rsid w:val="002335CF"/>
    <w:rsid w:val="00241E23"/>
    <w:rsid w:val="0024382A"/>
    <w:rsid w:val="0024498D"/>
    <w:rsid w:val="00245C51"/>
    <w:rsid w:val="0024704E"/>
    <w:rsid w:val="00250276"/>
    <w:rsid w:val="002543AE"/>
    <w:rsid w:val="00271432"/>
    <w:rsid w:val="00285204"/>
    <w:rsid w:val="00290214"/>
    <w:rsid w:val="00291D2E"/>
    <w:rsid w:val="00292C5E"/>
    <w:rsid w:val="00296BCF"/>
    <w:rsid w:val="002A7248"/>
    <w:rsid w:val="002A7B57"/>
    <w:rsid w:val="002B437A"/>
    <w:rsid w:val="002B6D5A"/>
    <w:rsid w:val="002C0F0A"/>
    <w:rsid w:val="002C6527"/>
    <w:rsid w:val="002C7508"/>
    <w:rsid w:val="002D18C1"/>
    <w:rsid w:val="002D3BFB"/>
    <w:rsid w:val="002D48FF"/>
    <w:rsid w:val="002D53CC"/>
    <w:rsid w:val="002D53FA"/>
    <w:rsid w:val="002D72F4"/>
    <w:rsid w:val="002E241E"/>
    <w:rsid w:val="002E2B2A"/>
    <w:rsid w:val="002E455B"/>
    <w:rsid w:val="002E66C5"/>
    <w:rsid w:val="002F1096"/>
    <w:rsid w:val="002F3223"/>
    <w:rsid w:val="002F4808"/>
    <w:rsid w:val="00300072"/>
    <w:rsid w:val="003000BD"/>
    <w:rsid w:val="00300373"/>
    <w:rsid w:val="00302507"/>
    <w:rsid w:val="00302B80"/>
    <w:rsid w:val="00311036"/>
    <w:rsid w:val="0031325B"/>
    <w:rsid w:val="00313C28"/>
    <w:rsid w:val="00321B81"/>
    <w:rsid w:val="003223D3"/>
    <w:rsid w:val="00324446"/>
    <w:rsid w:val="003316B9"/>
    <w:rsid w:val="00331A8D"/>
    <w:rsid w:val="00332780"/>
    <w:rsid w:val="003357B0"/>
    <w:rsid w:val="00340086"/>
    <w:rsid w:val="003412F1"/>
    <w:rsid w:val="00343E43"/>
    <w:rsid w:val="00343F2F"/>
    <w:rsid w:val="00344113"/>
    <w:rsid w:val="00346656"/>
    <w:rsid w:val="0035306F"/>
    <w:rsid w:val="0035600D"/>
    <w:rsid w:val="00357D85"/>
    <w:rsid w:val="00361EBF"/>
    <w:rsid w:val="00366213"/>
    <w:rsid w:val="00366CEC"/>
    <w:rsid w:val="00367A39"/>
    <w:rsid w:val="00377FB9"/>
    <w:rsid w:val="0038276D"/>
    <w:rsid w:val="003833EE"/>
    <w:rsid w:val="00383869"/>
    <w:rsid w:val="003841C6"/>
    <w:rsid w:val="003870E1"/>
    <w:rsid w:val="00387D5B"/>
    <w:rsid w:val="00390205"/>
    <w:rsid w:val="00395603"/>
    <w:rsid w:val="003A08C7"/>
    <w:rsid w:val="003A1386"/>
    <w:rsid w:val="003A44B9"/>
    <w:rsid w:val="003B45F0"/>
    <w:rsid w:val="003B6F27"/>
    <w:rsid w:val="003C13E1"/>
    <w:rsid w:val="003C1644"/>
    <w:rsid w:val="003C4936"/>
    <w:rsid w:val="003C5EA7"/>
    <w:rsid w:val="003D5662"/>
    <w:rsid w:val="003D648E"/>
    <w:rsid w:val="003D679B"/>
    <w:rsid w:val="003D7BC6"/>
    <w:rsid w:val="003D7F23"/>
    <w:rsid w:val="003E05CB"/>
    <w:rsid w:val="003E2327"/>
    <w:rsid w:val="003E3117"/>
    <w:rsid w:val="003E52B0"/>
    <w:rsid w:val="003E5B9C"/>
    <w:rsid w:val="003E668B"/>
    <w:rsid w:val="003E72F8"/>
    <w:rsid w:val="003E7432"/>
    <w:rsid w:val="003F36B9"/>
    <w:rsid w:val="003F3A56"/>
    <w:rsid w:val="003F40E7"/>
    <w:rsid w:val="003F4D58"/>
    <w:rsid w:val="003F6E45"/>
    <w:rsid w:val="00404959"/>
    <w:rsid w:val="0040641B"/>
    <w:rsid w:val="00411341"/>
    <w:rsid w:val="00411AF8"/>
    <w:rsid w:val="00413677"/>
    <w:rsid w:val="004163D3"/>
    <w:rsid w:val="00424331"/>
    <w:rsid w:val="00425686"/>
    <w:rsid w:val="00427511"/>
    <w:rsid w:val="0043549F"/>
    <w:rsid w:val="00442BCE"/>
    <w:rsid w:val="00443C57"/>
    <w:rsid w:val="0044525A"/>
    <w:rsid w:val="0044545A"/>
    <w:rsid w:val="00452CAE"/>
    <w:rsid w:val="00453016"/>
    <w:rsid w:val="00453576"/>
    <w:rsid w:val="00455E3B"/>
    <w:rsid w:val="00460A6F"/>
    <w:rsid w:val="00460BA9"/>
    <w:rsid w:val="0046200B"/>
    <w:rsid w:val="00462F7B"/>
    <w:rsid w:val="00464F50"/>
    <w:rsid w:val="004674C5"/>
    <w:rsid w:val="00467B44"/>
    <w:rsid w:val="004763A7"/>
    <w:rsid w:val="004818EC"/>
    <w:rsid w:val="00493627"/>
    <w:rsid w:val="00493B7E"/>
    <w:rsid w:val="004950A8"/>
    <w:rsid w:val="004A2D8A"/>
    <w:rsid w:val="004A494B"/>
    <w:rsid w:val="004A5D35"/>
    <w:rsid w:val="004B6FF6"/>
    <w:rsid w:val="004C0649"/>
    <w:rsid w:val="004C15CB"/>
    <w:rsid w:val="004C5D83"/>
    <w:rsid w:val="004C604E"/>
    <w:rsid w:val="004C7D9F"/>
    <w:rsid w:val="004D2F5B"/>
    <w:rsid w:val="004D4FB9"/>
    <w:rsid w:val="004D5971"/>
    <w:rsid w:val="004E0333"/>
    <w:rsid w:val="004E458A"/>
    <w:rsid w:val="004E647A"/>
    <w:rsid w:val="004E7453"/>
    <w:rsid w:val="004F11CB"/>
    <w:rsid w:val="004F122F"/>
    <w:rsid w:val="004F587B"/>
    <w:rsid w:val="004F62E8"/>
    <w:rsid w:val="004F7E37"/>
    <w:rsid w:val="005009FA"/>
    <w:rsid w:val="00502F88"/>
    <w:rsid w:val="00505A60"/>
    <w:rsid w:val="005067B1"/>
    <w:rsid w:val="005068EC"/>
    <w:rsid w:val="00506F29"/>
    <w:rsid w:val="00515291"/>
    <w:rsid w:val="005170EF"/>
    <w:rsid w:val="00525BC1"/>
    <w:rsid w:val="00527B68"/>
    <w:rsid w:val="00530FF1"/>
    <w:rsid w:val="005401B9"/>
    <w:rsid w:val="005407DE"/>
    <w:rsid w:val="00555663"/>
    <w:rsid w:val="00556E32"/>
    <w:rsid w:val="005629E0"/>
    <w:rsid w:val="00564E93"/>
    <w:rsid w:val="00565192"/>
    <w:rsid w:val="00574ADC"/>
    <w:rsid w:val="00577116"/>
    <w:rsid w:val="005841A2"/>
    <w:rsid w:val="005923E7"/>
    <w:rsid w:val="005948BC"/>
    <w:rsid w:val="0059606A"/>
    <w:rsid w:val="005A030F"/>
    <w:rsid w:val="005A2B1C"/>
    <w:rsid w:val="005A5D75"/>
    <w:rsid w:val="005A675D"/>
    <w:rsid w:val="005A7444"/>
    <w:rsid w:val="005B058D"/>
    <w:rsid w:val="005C0233"/>
    <w:rsid w:val="005D4154"/>
    <w:rsid w:val="005E4FBB"/>
    <w:rsid w:val="005F1F0D"/>
    <w:rsid w:val="005F1F20"/>
    <w:rsid w:val="005F786C"/>
    <w:rsid w:val="00603C03"/>
    <w:rsid w:val="00605A3A"/>
    <w:rsid w:val="00616CA5"/>
    <w:rsid w:val="0062334A"/>
    <w:rsid w:val="0062636B"/>
    <w:rsid w:val="006270B1"/>
    <w:rsid w:val="00630795"/>
    <w:rsid w:val="00631A5F"/>
    <w:rsid w:val="00631F81"/>
    <w:rsid w:val="00634F2D"/>
    <w:rsid w:val="00640E6E"/>
    <w:rsid w:val="006439F2"/>
    <w:rsid w:val="00643B50"/>
    <w:rsid w:val="0064450D"/>
    <w:rsid w:val="0064614C"/>
    <w:rsid w:val="0064630F"/>
    <w:rsid w:val="00650206"/>
    <w:rsid w:val="00651CA9"/>
    <w:rsid w:val="00654A35"/>
    <w:rsid w:val="00664255"/>
    <w:rsid w:val="00665331"/>
    <w:rsid w:val="0066610F"/>
    <w:rsid w:val="00674887"/>
    <w:rsid w:val="00675084"/>
    <w:rsid w:val="00677D3D"/>
    <w:rsid w:val="00681FDF"/>
    <w:rsid w:val="00682B45"/>
    <w:rsid w:val="00682D69"/>
    <w:rsid w:val="00684F05"/>
    <w:rsid w:val="00685CB4"/>
    <w:rsid w:val="0068739B"/>
    <w:rsid w:val="00690502"/>
    <w:rsid w:val="00691701"/>
    <w:rsid w:val="00692ED5"/>
    <w:rsid w:val="00693FFB"/>
    <w:rsid w:val="006965DA"/>
    <w:rsid w:val="006A762A"/>
    <w:rsid w:val="006B168D"/>
    <w:rsid w:val="006B51C3"/>
    <w:rsid w:val="006C289F"/>
    <w:rsid w:val="006C2D92"/>
    <w:rsid w:val="006C33B2"/>
    <w:rsid w:val="006C3CFB"/>
    <w:rsid w:val="006C5288"/>
    <w:rsid w:val="006C722C"/>
    <w:rsid w:val="006D61C9"/>
    <w:rsid w:val="006E1BEC"/>
    <w:rsid w:val="006F0561"/>
    <w:rsid w:val="006F64D1"/>
    <w:rsid w:val="006F6E6B"/>
    <w:rsid w:val="0070384C"/>
    <w:rsid w:val="00705B85"/>
    <w:rsid w:val="00713EF4"/>
    <w:rsid w:val="007157BA"/>
    <w:rsid w:val="0071583A"/>
    <w:rsid w:val="007277BA"/>
    <w:rsid w:val="007301F2"/>
    <w:rsid w:val="00730CC3"/>
    <w:rsid w:val="007326E3"/>
    <w:rsid w:val="00732B1F"/>
    <w:rsid w:val="00736630"/>
    <w:rsid w:val="007402E7"/>
    <w:rsid w:val="00741138"/>
    <w:rsid w:val="00746670"/>
    <w:rsid w:val="00750D20"/>
    <w:rsid w:val="007530A1"/>
    <w:rsid w:val="00753CF3"/>
    <w:rsid w:val="007559A8"/>
    <w:rsid w:val="00760025"/>
    <w:rsid w:val="00761798"/>
    <w:rsid w:val="007650FE"/>
    <w:rsid w:val="00770E88"/>
    <w:rsid w:val="0077495A"/>
    <w:rsid w:val="00774FD7"/>
    <w:rsid w:val="00783572"/>
    <w:rsid w:val="007839C3"/>
    <w:rsid w:val="007869B6"/>
    <w:rsid w:val="00791DD4"/>
    <w:rsid w:val="007952B4"/>
    <w:rsid w:val="00796159"/>
    <w:rsid w:val="007A6F5F"/>
    <w:rsid w:val="007A7872"/>
    <w:rsid w:val="007B1041"/>
    <w:rsid w:val="007B46B9"/>
    <w:rsid w:val="007B513C"/>
    <w:rsid w:val="007B711A"/>
    <w:rsid w:val="007C2FBE"/>
    <w:rsid w:val="007C4EA7"/>
    <w:rsid w:val="007C588D"/>
    <w:rsid w:val="007C657E"/>
    <w:rsid w:val="007C7BB4"/>
    <w:rsid w:val="007D14FD"/>
    <w:rsid w:val="007D36E5"/>
    <w:rsid w:val="007D39A3"/>
    <w:rsid w:val="007D434A"/>
    <w:rsid w:val="007E0EFB"/>
    <w:rsid w:val="007E4E9F"/>
    <w:rsid w:val="007E6B24"/>
    <w:rsid w:val="007F1958"/>
    <w:rsid w:val="0080056F"/>
    <w:rsid w:val="008162D8"/>
    <w:rsid w:val="008347B3"/>
    <w:rsid w:val="00837E95"/>
    <w:rsid w:val="00842E7A"/>
    <w:rsid w:val="00843038"/>
    <w:rsid w:val="008524C2"/>
    <w:rsid w:val="008603AE"/>
    <w:rsid w:val="00862022"/>
    <w:rsid w:val="00862EB6"/>
    <w:rsid w:val="0086370D"/>
    <w:rsid w:val="008639ED"/>
    <w:rsid w:val="00864CB5"/>
    <w:rsid w:val="00873345"/>
    <w:rsid w:val="008734D8"/>
    <w:rsid w:val="0087519D"/>
    <w:rsid w:val="00876911"/>
    <w:rsid w:val="00876F26"/>
    <w:rsid w:val="00877020"/>
    <w:rsid w:val="008804AC"/>
    <w:rsid w:val="00885160"/>
    <w:rsid w:val="00890ED5"/>
    <w:rsid w:val="0089467C"/>
    <w:rsid w:val="0089666E"/>
    <w:rsid w:val="00896912"/>
    <w:rsid w:val="008A2F5B"/>
    <w:rsid w:val="008A36FF"/>
    <w:rsid w:val="008A487C"/>
    <w:rsid w:val="008A5B44"/>
    <w:rsid w:val="008A5CCE"/>
    <w:rsid w:val="008B3154"/>
    <w:rsid w:val="008B3738"/>
    <w:rsid w:val="008B6DC6"/>
    <w:rsid w:val="008C5B17"/>
    <w:rsid w:val="008C60E9"/>
    <w:rsid w:val="008C6AD8"/>
    <w:rsid w:val="008D5E2A"/>
    <w:rsid w:val="008E0624"/>
    <w:rsid w:val="008E5F09"/>
    <w:rsid w:val="008E6103"/>
    <w:rsid w:val="008F185C"/>
    <w:rsid w:val="008F2D49"/>
    <w:rsid w:val="008F4B4C"/>
    <w:rsid w:val="00901F47"/>
    <w:rsid w:val="00904E91"/>
    <w:rsid w:val="0091146C"/>
    <w:rsid w:val="0092198A"/>
    <w:rsid w:val="009235C1"/>
    <w:rsid w:val="009242CF"/>
    <w:rsid w:val="009275ED"/>
    <w:rsid w:val="00931791"/>
    <w:rsid w:val="009320AB"/>
    <w:rsid w:val="00940EB7"/>
    <w:rsid w:val="0094142B"/>
    <w:rsid w:val="00943551"/>
    <w:rsid w:val="00943D27"/>
    <w:rsid w:val="009527FE"/>
    <w:rsid w:val="0095408D"/>
    <w:rsid w:val="009576D0"/>
    <w:rsid w:val="00957AA5"/>
    <w:rsid w:val="00960DE5"/>
    <w:rsid w:val="00962F38"/>
    <w:rsid w:val="00965FEA"/>
    <w:rsid w:val="00966A11"/>
    <w:rsid w:val="00967C39"/>
    <w:rsid w:val="00976D1F"/>
    <w:rsid w:val="00982EB3"/>
    <w:rsid w:val="009865FC"/>
    <w:rsid w:val="00986B04"/>
    <w:rsid w:val="00986D7F"/>
    <w:rsid w:val="009871D6"/>
    <w:rsid w:val="00990E7B"/>
    <w:rsid w:val="009934CF"/>
    <w:rsid w:val="00996A57"/>
    <w:rsid w:val="009A33FE"/>
    <w:rsid w:val="009A47A3"/>
    <w:rsid w:val="009A603A"/>
    <w:rsid w:val="009B0A63"/>
    <w:rsid w:val="009B0ADB"/>
    <w:rsid w:val="009B3FB5"/>
    <w:rsid w:val="009B4415"/>
    <w:rsid w:val="009B527F"/>
    <w:rsid w:val="009B6C3C"/>
    <w:rsid w:val="009B7744"/>
    <w:rsid w:val="009C12C1"/>
    <w:rsid w:val="009C3072"/>
    <w:rsid w:val="009D1313"/>
    <w:rsid w:val="009D3BBE"/>
    <w:rsid w:val="009D5CCB"/>
    <w:rsid w:val="009E44EC"/>
    <w:rsid w:val="009F0FA4"/>
    <w:rsid w:val="009F15B9"/>
    <w:rsid w:val="009F3854"/>
    <w:rsid w:val="009F75EF"/>
    <w:rsid w:val="009F7639"/>
    <w:rsid w:val="00A02710"/>
    <w:rsid w:val="00A027EB"/>
    <w:rsid w:val="00A11F7D"/>
    <w:rsid w:val="00A12A6E"/>
    <w:rsid w:val="00A1307C"/>
    <w:rsid w:val="00A15162"/>
    <w:rsid w:val="00A17072"/>
    <w:rsid w:val="00A26A10"/>
    <w:rsid w:val="00A322C1"/>
    <w:rsid w:val="00A32BB0"/>
    <w:rsid w:val="00A40430"/>
    <w:rsid w:val="00A41B77"/>
    <w:rsid w:val="00A428D5"/>
    <w:rsid w:val="00A47272"/>
    <w:rsid w:val="00A536B4"/>
    <w:rsid w:val="00A54790"/>
    <w:rsid w:val="00A55B9F"/>
    <w:rsid w:val="00A62D77"/>
    <w:rsid w:val="00A636D9"/>
    <w:rsid w:val="00A6721E"/>
    <w:rsid w:val="00A67BF8"/>
    <w:rsid w:val="00A70226"/>
    <w:rsid w:val="00A7080E"/>
    <w:rsid w:val="00A721EE"/>
    <w:rsid w:val="00A74D11"/>
    <w:rsid w:val="00A76DFF"/>
    <w:rsid w:val="00A81C73"/>
    <w:rsid w:val="00A86A32"/>
    <w:rsid w:val="00A910EC"/>
    <w:rsid w:val="00A94655"/>
    <w:rsid w:val="00A972AD"/>
    <w:rsid w:val="00A97622"/>
    <w:rsid w:val="00A97692"/>
    <w:rsid w:val="00AA38F2"/>
    <w:rsid w:val="00AB1962"/>
    <w:rsid w:val="00AB3844"/>
    <w:rsid w:val="00AB5393"/>
    <w:rsid w:val="00AB5395"/>
    <w:rsid w:val="00AB6A87"/>
    <w:rsid w:val="00AB7728"/>
    <w:rsid w:val="00AC2677"/>
    <w:rsid w:val="00AC44CC"/>
    <w:rsid w:val="00AC54F0"/>
    <w:rsid w:val="00AC7F36"/>
    <w:rsid w:val="00AD232F"/>
    <w:rsid w:val="00AD267C"/>
    <w:rsid w:val="00AD2BEF"/>
    <w:rsid w:val="00AD4046"/>
    <w:rsid w:val="00AD45AA"/>
    <w:rsid w:val="00AD47A9"/>
    <w:rsid w:val="00AD5F58"/>
    <w:rsid w:val="00AE091B"/>
    <w:rsid w:val="00AE22ED"/>
    <w:rsid w:val="00AF0803"/>
    <w:rsid w:val="00AF111E"/>
    <w:rsid w:val="00AF17BC"/>
    <w:rsid w:val="00AF4808"/>
    <w:rsid w:val="00AF4B28"/>
    <w:rsid w:val="00AF740F"/>
    <w:rsid w:val="00B00D7A"/>
    <w:rsid w:val="00B045D7"/>
    <w:rsid w:val="00B10FAA"/>
    <w:rsid w:val="00B16F5B"/>
    <w:rsid w:val="00B1777D"/>
    <w:rsid w:val="00B22E1E"/>
    <w:rsid w:val="00B2339A"/>
    <w:rsid w:val="00B24049"/>
    <w:rsid w:val="00B24D0F"/>
    <w:rsid w:val="00B27AE7"/>
    <w:rsid w:val="00B337C9"/>
    <w:rsid w:val="00B353C6"/>
    <w:rsid w:val="00B35D79"/>
    <w:rsid w:val="00B46AD9"/>
    <w:rsid w:val="00B506CA"/>
    <w:rsid w:val="00B5284D"/>
    <w:rsid w:val="00B533B3"/>
    <w:rsid w:val="00B53981"/>
    <w:rsid w:val="00B53D92"/>
    <w:rsid w:val="00B7142C"/>
    <w:rsid w:val="00B74D98"/>
    <w:rsid w:val="00B75EA9"/>
    <w:rsid w:val="00B76139"/>
    <w:rsid w:val="00B91988"/>
    <w:rsid w:val="00B947EC"/>
    <w:rsid w:val="00B95C56"/>
    <w:rsid w:val="00B976D3"/>
    <w:rsid w:val="00BA02C9"/>
    <w:rsid w:val="00BA1934"/>
    <w:rsid w:val="00BA2487"/>
    <w:rsid w:val="00BA25E8"/>
    <w:rsid w:val="00BA3ABA"/>
    <w:rsid w:val="00BA5CC5"/>
    <w:rsid w:val="00BB31FA"/>
    <w:rsid w:val="00BB564E"/>
    <w:rsid w:val="00BC3B8C"/>
    <w:rsid w:val="00BC6083"/>
    <w:rsid w:val="00BC71EC"/>
    <w:rsid w:val="00BD28BE"/>
    <w:rsid w:val="00BD35D8"/>
    <w:rsid w:val="00BE003C"/>
    <w:rsid w:val="00BE1686"/>
    <w:rsid w:val="00BE2434"/>
    <w:rsid w:val="00BE3256"/>
    <w:rsid w:val="00BE486D"/>
    <w:rsid w:val="00BE4B68"/>
    <w:rsid w:val="00BE71FE"/>
    <w:rsid w:val="00BF2B7C"/>
    <w:rsid w:val="00BF33F6"/>
    <w:rsid w:val="00BF33FA"/>
    <w:rsid w:val="00BF343F"/>
    <w:rsid w:val="00BF6CF3"/>
    <w:rsid w:val="00BF70BB"/>
    <w:rsid w:val="00BF7712"/>
    <w:rsid w:val="00C0016B"/>
    <w:rsid w:val="00C014A5"/>
    <w:rsid w:val="00C03309"/>
    <w:rsid w:val="00C03361"/>
    <w:rsid w:val="00C033F2"/>
    <w:rsid w:val="00C037B7"/>
    <w:rsid w:val="00C03FFA"/>
    <w:rsid w:val="00C069CC"/>
    <w:rsid w:val="00C0713B"/>
    <w:rsid w:val="00C1542B"/>
    <w:rsid w:val="00C17C2E"/>
    <w:rsid w:val="00C200E7"/>
    <w:rsid w:val="00C20D9C"/>
    <w:rsid w:val="00C23EA5"/>
    <w:rsid w:val="00C2443F"/>
    <w:rsid w:val="00C31AE5"/>
    <w:rsid w:val="00C3402A"/>
    <w:rsid w:val="00C35CA3"/>
    <w:rsid w:val="00C36765"/>
    <w:rsid w:val="00C36AF5"/>
    <w:rsid w:val="00C414B0"/>
    <w:rsid w:val="00C427C6"/>
    <w:rsid w:val="00C436E7"/>
    <w:rsid w:val="00C46D4E"/>
    <w:rsid w:val="00C655F8"/>
    <w:rsid w:val="00C67444"/>
    <w:rsid w:val="00C67D4F"/>
    <w:rsid w:val="00C70DD4"/>
    <w:rsid w:val="00C72CB5"/>
    <w:rsid w:val="00C732B1"/>
    <w:rsid w:val="00C74881"/>
    <w:rsid w:val="00C76AAD"/>
    <w:rsid w:val="00C77205"/>
    <w:rsid w:val="00C77660"/>
    <w:rsid w:val="00C802F0"/>
    <w:rsid w:val="00C81592"/>
    <w:rsid w:val="00C81BB8"/>
    <w:rsid w:val="00C83D4C"/>
    <w:rsid w:val="00C879DC"/>
    <w:rsid w:val="00C957F6"/>
    <w:rsid w:val="00C97BA7"/>
    <w:rsid w:val="00CA6B5B"/>
    <w:rsid w:val="00CA7835"/>
    <w:rsid w:val="00CB39DE"/>
    <w:rsid w:val="00CC58B2"/>
    <w:rsid w:val="00CC67D1"/>
    <w:rsid w:val="00CD2BD0"/>
    <w:rsid w:val="00CD39AD"/>
    <w:rsid w:val="00CD3B82"/>
    <w:rsid w:val="00CD4001"/>
    <w:rsid w:val="00CD643D"/>
    <w:rsid w:val="00CD7147"/>
    <w:rsid w:val="00CD7AEF"/>
    <w:rsid w:val="00CE0F57"/>
    <w:rsid w:val="00CE2240"/>
    <w:rsid w:val="00CE4FF9"/>
    <w:rsid w:val="00CE5825"/>
    <w:rsid w:val="00CF23C3"/>
    <w:rsid w:val="00CF66BA"/>
    <w:rsid w:val="00D00FF0"/>
    <w:rsid w:val="00D01D60"/>
    <w:rsid w:val="00D05574"/>
    <w:rsid w:val="00D1058C"/>
    <w:rsid w:val="00D11D1B"/>
    <w:rsid w:val="00D12CA3"/>
    <w:rsid w:val="00D1420B"/>
    <w:rsid w:val="00D14834"/>
    <w:rsid w:val="00D17457"/>
    <w:rsid w:val="00D23E86"/>
    <w:rsid w:val="00D269F4"/>
    <w:rsid w:val="00D27DAA"/>
    <w:rsid w:val="00D30848"/>
    <w:rsid w:val="00D30D95"/>
    <w:rsid w:val="00D3137B"/>
    <w:rsid w:val="00D32C03"/>
    <w:rsid w:val="00D33B30"/>
    <w:rsid w:val="00D34A4B"/>
    <w:rsid w:val="00D4218E"/>
    <w:rsid w:val="00D43D34"/>
    <w:rsid w:val="00D44CB6"/>
    <w:rsid w:val="00D474A3"/>
    <w:rsid w:val="00D47F10"/>
    <w:rsid w:val="00D513A5"/>
    <w:rsid w:val="00D52537"/>
    <w:rsid w:val="00D53715"/>
    <w:rsid w:val="00D55908"/>
    <w:rsid w:val="00D55D20"/>
    <w:rsid w:val="00D56BFC"/>
    <w:rsid w:val="00D62F2E"/>
    <w:rsid w:val="00D63484"/>
    <w:rsid w:val="00D66691"/>
    <w:rsid w:val="00D66776"/>
    <w:rsid w:val="00D70129"/>
    <w:rsid w:val="00D73793"/>
    <w:rsid w:val="00D76571"/>
    <w:rsid w:val="00D80A21"/>
    <w:rsid w:val="00D85E4D"/>
    <w:rsid w:val="00D86690"/>
    <w:rsid w:val="00D8677B"/>
    <w:rsid w:val="00D87A77"/>
    <w:rsid w:val="00D9445C"/>
    <w:rsid w:val="00DB0B52"/>
    <w:rsid w:val="00DB1EFC"/>
    <w:rsid w:val="00DB5AC3"/>
    <w:rsid w:val="00DB5E00"/>
    <w:rsid w:val="00DB64BD"/>
    <w:rsid w:val="00DC4668"/>
    <w:rsid w:val="00DC710D"/>
    <w:rsid w:val="00DD06D4"/>
    <w:rsid w:val="00DD209F"/>
    <w:rsid w:val="00DD5E89"/>
    <w:rsid w:val="00DE2F19"/>
    <w:rsid w:val="00DE332B"/>
    <w:rsid w:val="00DE4288"/>
    <w:rsid w:val="00DE6726"/>
    <w:rsid w:val="00DF2AF5"/>
    <w:rsid w:val="00DF505E"/>
    <w:rsid w:val="00E03D00"/>
    <w:rsid w:val="00E0556A"/>
    <w:rsid w:val="00E055B9"/>
    <w:rsid w:val="00E06B7E"/>
    <w:rsid w:val="00E102BA"/>
    <w:rsid w:val="00E11F4A"/>
    <w:rsid w:val="00E13C86"/>
    <w:rsid w:val="00E14FC8"/>
    <w:rsid w:val="00E22435"/>
    <w:rsid w:val="00E2519D"/>
    <w:rsid w:val="00E2563B"/>
    <w:rsid w:val="00E30399"/>
    <w:rsid w:val="00E316AD"/>
    <w:rsid w:val="00E31CF4"/>
    <w:rsid w:val="00E3235D"/>
    <w:rsid w:val="00E35A44"/>
    <w:rsid w:val="00E41DD9"/>
    <w:rsid w:val="00E4388F"/>
    <w:rsid w:val="00E44983"/>
    <w:rsid w:val="00E45A5F"/>
    <w:rsid w:val="00E52340"/>
    <w:rsid w:val="00E53611"/>
    <w:rsid w:val="00E5412E"/>
    <w:rsid w:val="00E54506"/>
    <w:rsid w:val="00E54816"/>
    <w:rsid w:val="00E60C7F"/>
    <w:rsid w:val="00E60F1C"/>
    <w:rsid w:val="00E638EC"/>
    <w:rsid w:val="00E66A5E"/>
    <w:rsid w:val="00E66BB1"/>
    <w:rsid w:val="00E71AA4"/>
    <w:rsid w:val="00E72FAC"/>
    <w:rsid w:val="00E76417"/>
    <w:rsid w:val="00E80077"/>
    <w:rsid w:val="00E81CFA"/>
    <w:rsid w:val="00E83075"/>
    <w:rsid w:val="00E85096"/>
    <w:rsid w:val="00E87226"/>
    <w:rsid w:val="00E9196C"/>
    <w:rsid w:val="00EA25EC"/>
    <w:rsid w:val="00EB4D20"/>
    <w:rsid w:val="00EB54C4"/>
    <w:rsid w:val="00EB7B6C"/>
    <w:rsid w:val="00EC1F7B"/>
    <w:rsid w:val="00EC4224"/>
    <w:rsid w:val="00EC688E"/>
    <w:rsid w:val="00ED0EA9"/>
    <w:rsid w:val="00ED6AF3"/>
    <w:rsid w:val="00ED6D03"/>
    <w:rsid w:val="00EE10DC"/>
    <w:rsid w:val="00EE21FB"/>
    <w:rsid w:val="00EE2ADE"/>
    <w:rsid w:val="00EE7BE6"/>
    <w:rsid w:val="00EF5331"/>
    <w:rsid w:val="00EF67EB"/>
    <w:rsid w:val="00F021B5"/>
    <w:rsid w:val="00F034C7"/>
    <w:rsid w:val="00F06AF7"/>
    <w:rsid w:val="00F07C08"/>
    <w:rsid w:val="00F11703"/>
    <w:rsid w:val="00F12236"/>
    <w:rsid w:val="00F1263A"/>
    <w:rsid w:val="00F166BD"/>
    <w:rsid w:val="00F209F4"/>
    <w:rsid w:val="00F405F7"/>
    <w:rsid w:val="00F42E08"/>
    <w:rsid w:val="00F454D3"/>
    <w:rsid w:val="00F47B91"/>
    <w:rsid w:val="00F53582"/>
    <w:rsid w:val="00F54189"/>
    <w:rsid w:val="00F5507A"/>
    <w:rsid w:val="00F60825"/>
    <w:rsid w:val="00F64035"/>
    <w:rsid w:val="00F6606F"/>
    <w:rsid w:val="00F77CE0"/>
    <w:rsid w:val="00F80FD1"/>
    <w:rsid w:val="00F822BB"/>
    <w:rsid w:val="00F8591A"/>
    <w:rsid w:val="00F86DC1"/>
    <w:rsid w:val="00F9073E"/>
    <w:rsid w:val="00F95D17"/>
    <w:rsid w:val="00FA0D52"/>
    <w:rsid w:val="00FA37A7"/>
    <w:rsid w:val="00FB1236"/>
    <w:rsid w:val="00FB2959"/>
    <w:rsid w:val="00FB3E97"/>
    <w:rsid w:val="00FC7676"/>
    <w:rsid w:val="00FD0B29"/>
    <w:rsid w:val="00FD2556"/>
    <w:rsid w:val="00FD32BD"/>
    <w:rsid w:val="00FE082F"/>
    <w:rsid w:val="00FE37C6"/>
    <w:rsid w:val="00FE4C60"/>
    <w:rsid w:val="00FE5EE7"/>
    <w:rsid w:val="00FE6F53"/>
    <w:rsid w:val="00FE7A08"/>
    <w:rsid w:val="00FE7AE4"/>
    <w:rsid w:val="00FF0D4F"/>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84061BAE-DB83-974C-8A7F-C92BE748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3A1386"/>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0C5976"/>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D12CA3"/>
    <w:rPr>
      <w:color w:val="605E5C"/>
      <w:shd w:val="clear" w:color="auto" w:fill="E1DFDD"/>
    </w:rPr>
  </w:style>
  <w:style w:type="paragraph" w:styleId="Revision">
    <w:name w:val="Revision"/>
    <w:hidden/>
    <w:uiPriority w:val="99"/>
    <w:semiHidden/>
    <w:rsid w:val="00022AA3"/>
    <w:rPr>
      <w:sz w:val="24"/>
      <w:szCs w:val="24"/>
      <w:lang w:val="en-GB" w:eastAsia="en-GB"/>
    </w:rPr>
  </w:style>
  <w:style w:type="character" w:customStyle="1" w:styleId="UnresolvedMention3">
    <w:name w:val="Unresolved Mention3"/>
    <w:basedOn w:val="DefaultParagraphFont"/>
    <w:uiPriority w:val="99"/>
    <w:semiHidden/>
    <w:unhideWhenUsed/>
    <w:rsid w:val="008B3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192497742">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678460583">
      <w:bodyDiv w:val="1"/>
      <w:marLeft w:val="0"/>
      <w:marRight w:val="0"/>
      <w:marTop w:val="0"/>
      <w:marBottom w:val="0"/>
      <w:divBdr>
        <w:top w:val="none" w:sz="0" w:space="0" w:color="auto"/>
        <w:left w:val="none" w:sz="0" w:space="0" w:color="auto"/>
        <w:bottom w:val="none" w:sz="0" w:space="0" w:color="auto"/>
        <w:right w:val="none" w:sz="0" w:space="0" w:color="auto"/>
      </w:divBdr>
      <w:divsChild>
        <w:div w:id="867374419">
          <w:marLeft w:val="0"/>
          <w:marRight w:val="0"/>
          <w:marTop w:val="0"/>
          <w:marBottom w:val="0"/>
          <w:divBdr>
            <w:top w:val="none" w:sz="0" w:space="0" w:color="auto"/>
            <w:left w:val="none" w:sz="0" w:space="0" w:color="auto"/>
            <w:bottom w:val="none" w:sz="0" w:space="0" w:color="auto"/>
            <w:right w:val="none" w:sz="0" w:space="0" w:color="auto"/>
          </w:divBdr>
          <w:divsChild>
            <w:div w:id="1650867344">
              <w:marLeft w:val="0"/>
              <w:marRight w:val="0"/>
              <w:marTop w:val="0"/>
              <w:marBottom w:val="0"/>
              <w:divBdr>
                <w:top w:val="none" w:sz="0" w:space="0" w:color="auto"/>
                <w:left w:val="none" w:sz="0" w:space="0" w:color="auto"/>
                <w:bottom w:val="none" w:sz="0" w:space="0" w:color="auto"/>
                <w:right w:val="none" w:sz="0" w:space="0" w:color="auto"/>
              </w:divBdr>
              <w:divsChild>
                <w:div w:id="1447120457">
                  <w:marLeft w:val="0"/>
                  <w:marRight w:val="0"/>
                  <w:marTop w:val="0"/>
                  <w:marBottom w:val="0"/>
                  <w:divBdr>
                    <w:top w:val="none" w:sz="0" w:space="0" w:color="auto"/>
                    <w:left w:val="none" w:sz="0" w:space="0" w:color="auto"/>
                    <w:bottom w:val="none" w:sz="0" w:space="0" w:color="auto"/>
                    <w:right w:val="none" w:sz="0" w:space="0" w:color="auto"/>
                  </w:divBdr>
                </w:div>
              </w:divsChild>
            </w:div>
            <w:div w:id="1578048854">
              <w:marLeft w:val="0"/>
              <w:marRight w:val="0"/>
              <w:marTop w:val="0"/>
              <w:marBottom w:val="0"/>
              <w:divBdr>
                <w:top w:val="none" w:sz="0" w:space="0" w:color="auto"/>
                <w:left w:val="none" w:sz="0" w:space="0" w:color="auto"/>
                <w:bottom w:val="none" w:sz="0" w:space="0" w:color="auto"/>
                <w:right w:val="none" w:sz="0" w:space="0" w:color="auto"/>
              </w:divBdr>
              <w:divsChild>
                <w:div w:id="2080445977">
                  <w:marLeft w:val="0"/>
                  <w:marRight w:val="0"/>
                  <w:marTop w:val="0"/>
                  <w:marBottom w:val="0"/>
                  <w:divBdr>
                    <w:top w:val="none" w:sz="0" w:space="0" w:color="auto"/>
                    <w:left w:val="none" w:sz="0" w:space="0" w:color="auto"/>
                    <w:bottom w:val="none" w:sz="0" w:space="0" w:color="auto"/>
                    <w:right w:val="none" w:sz="0" w:space="0" w:color="auto"/>
                  </w:divBdr>
                </w:div>
              </w:divsChild>
            </w:div>
            <w:div w:id="591861529">
              <w:marLeft w:val="0"/>
              <w:marRight w:val="0"/>
              <w:marTop w:val="0"/>
              <w:marBottom w:val="0"/>
              <w:divBdr>
                <w:top w:val="none" w:sz="0" w:space="0" w:color="auto"/>
                <w:left w:val="none" w:sz="0" w:space="0" w:color="auto"/>
                <w:bottom w:val="none" w:sz="0" w:space="0" w:color="auto"/>
                <w:right w:val="none" w:sz="0" w:space="0" w:color="auto"/>
              </w:divBdr>
              <w:divsChild>
                <w:div w:id="1935551355">
                  <w:marLeft w:val="0"/>
                  <w:marRight w:val="0"/>
                  <w:marTop w:val="0"/>
                  <w:marBottom w:val="0"/>
                  <w:divBdr>
                    <w:top w:val="none" w:sz="0" w:space="0" w:color="auto"/>
                    <w:left w:val="none" w:sz="0" w:space="0" w:color="auto"/>
                    <w:bottom w:val="none" w:sz="0" w:space="0" w:color="auto"/>
                    <w:right w:val="none" w:sz="0" w:space="0" w:color="auto"/>
                  </w:divBdr>
                </w:div>
              </w:divsChild>
            </w:div>
            <w:div w:id="348677503">
              <w:marLeft w:val="0"/>
              <w:marRight w:val="0"/>
              <w:marTop w:val="0"/>
              <w:marBottom w:val="0"/>
              <w:divBdr>
                <w:top w:val="none" w:sz="0" w:space="0" w:color="auto"/>
                <w:left w:val="none" w:sz="0" w:space="0" w:color="auto"/>
                <w:bottom w:val="none" w:sz="0" w:space="0" w:color="auto"/>
                <w:right w:val="none" w:sz="0" w:space="0" w:color="auto"/>
              </w:divBdr>
              <w:divsChild>
                <w:div w:id="461658129">
                  <w:marLeft w:val="0"/>
                  <w:marRight w:val="0"/>
                  <w:marTop w:val="0"/>
                  <w:marBottom w:val="0"/>
                  <w:divBdr>
                    <w:top w:val="none" w:sz="0" w:space="0" w:color="auto"/>
                    <w:left w:val="none" w:sz="0" w:space="0" w:color="auto"/>
                    <w:bottom w:val="none" w:sz="0" w:space="0" w:color="auto"/>
                    <w:right w:val="none" w:sz="0" w:space="0" w:color="auto"/>
                  </w:divBdr>
                </w:div>
              </w:divsChild>
            </w:div>
            <w:div w:id="2121602876">
              <w:marLeft w:val="0"/>
              <w:marRight w:val="0"/>
              <w:marTop w:val="0"/>
              <w:marBottom w:val="0"/>
              <w:divBdr>
                <w:top w:val="none" w:sz="0" w:space="0" w:color="auto"/>
                <w:left w:val="none" w:sz="0" w:space="0" w:color="auto"/>
                <w:bottom w:val="none" w:sz="0" w:space="0" w:color="auto"/>
                <w:right w:val="none" w:sz="0" w:space="0" w:color="auto"/>
              </w:divBdr>
              <w:divsChild>
                <w:div w:id="1286234923">
                  <w:marLeft w:val="0"/>
                  <w:marRight w:val="0"/>
                  <w:marTop w:val="0"/>
                  <w:marBottom w:val="0"/>
                  <w:divBdr>
                    <w:top w:val="none" w:sz="0" w:space="0" w:color="auto"/>
                    <w:left w:val="none" w:sz="0" w:space="0" w:color="auto"/>
                    <w:bottom w:val="none" w:sz="0" w:space="0" w:color="auto"/>
                    <w:right w:val="none" w:sz="0" w:space="0" w:color="auto"/>
                  </w:divBdr>
                </w:div>
              </w:divsChild>
            </w:div>
            <w:div w:id="134831963">
              <w:marLeft w:val="0"/>
              <w:marRight w:val="0"/>
              <w:marTop w:val="0"/>
              <w:marBottom w:val="0"/>
              <w:divBdr>
                <w:top w:val="none" w:sz="0" w:space="0" w:color="auto"/>
                <w:left w:val="none" w:sz="0" w:space="0" w:color="auto"/>
                <w:bottom w:val="none" w:sz="0" w:space="0" w:color="auto"/>
                <w:right w:val="none" w:sz="0" w:space="0" w:color="auto"/>
              </w:divBdr>
              <w:divsChild>
                <w:div w:id="1790077629">
                  <w:marLeft w:val="0"/>
                  <w:marRight w:val="0"/>
                  <w:marTop w:val="0"/>
                  <w:marBottom w:val="0"/>
                  <w:divBdr>
                    <w:top w:val="none" w:sz="0" w:space="0" w:color="auto"/>
                    <w:left w:val="none" w:sz="0" w:space="0" w:color="auto"/>
                    <w:bottom w:val="none" w:sz="0" w:space="0" w:color="auto"/>
                    <w:right w:val="none" w:sz="0" w:space="0" w:color="auto"/>
                  </w:divBdr>
                </w:div>
              </w:divsChild>
            </w:div>
            <w:div w:id="1007949058">
              <w:marLeft w:val="0"/>
              <w:marRight w:val="0"/>
              <w:marTop w:val="0"/>
              <w:marBottom w:val="0"/>
              <w:divBdr>
                <w:top w:val="none" w:sz="0" w:space="0" w:color="auto"/>
                <w:left w:val="none" w:sz="0" w:space="0" w:color="auto"/>
                <w:bottom w:val="none" w:sz="0" w:space="0" w:color="auto"/>
                <w:right w:val="none" w:sz="0" w:space="0" w:color="auto"/>
              </w:divBdr>
              <w:divsChild>
                <w:div w:id="1062338618">
                  <w:marLeft w:val="0"/>
                  <w:marRight w:val="0"/>
                  <w:marTop w:val="0"/>
                  <w:marBottom w:val="0"/>
                  <w:divBdr>
                    <w:top w:val="none" w:sz="0" w:space="0" w:color="auto"/>
                    <w:left w:val="none" w:sz="0" w:space="0" w:color="auto"/>
                    <w:bottom w:val="none" w:sz="0" w:space="0" w:color="auto"/>
                    <w:right w:val="none" w:sz="0" w:space="0" w:color="auto"/>
                  </w:divBdr>
                </w:div>
              </w:divsChild>
            </w:div>
            <w:div w:id="806432588">
              <w:marLeft w:val="0"/>
              <w:marRight w:val="0"/>
              <w:marTop w:val="0"/>
              <w:marBottom w:val="0"/>
              <w:divBdr>
                <w:top w:val="none" w:sz="0" w:space="0" w:color="auto"/>
                <w:left w:val="none" w:sz="0" w:space="0" w:color="auto"/>
                <w:bottom w:val="none" w:sz="0" w:space="0" w:color="auto"/>
                <w:right w:val="none" w:sz="0" w:space="0" w:color="auto"/>
              </w:divBdr>
              <w:divsChild>
                <w:div w:id="98988311">
                  <w:marLeft w:val="0"/>
                  <w:marRight w:val="0"/>
                  <w:marTop w:val="0"/>
                  <w:marBottom w:val="0"/>
                  <w:divBdr>
                    <w:top w:val="none" w:sz="0" w:space="0" w:color="auto"/>
                    <w:left w:val="none" w:sz="0" w:space="0" w:color="auto"/>
                    <w:bottom w:val="none" w:sz="0" w:space="0" w:color="auto"/>
                    <w:right w:val="none" w:sz="0" w:space="0" w:color="auto"/>
                  </w:divBdr>
                </w:div>
              </w:divsChild>
            </w:div>
            <w:div w:id="1383212078">
              <w:marLeft w:val="0"/>
              <w:marRight w:val="0"/>
              <w:marTop w:val="0"/>
              <w:marBottom w:val="0"/>
              <w:divBdr>
                <w:top w:val="none" w:sz="0" w:space="0" w:color="auto"/>
                <w:left w:val="none" w:sz="0" w:space="0" w:color="auto"/>
                <w:bottom w:val="none" w:sz="0" w:space="0" w:color="auto"/>
                <w:right w:val="none" w:sz="0" w:space="0" w:color="auto"/>
              </w:divBdr>
              <w:divsChild>
                <w:div w:id="383912973">
                  <w:marLeft w:val="0"/>
                  <w:marRight w:val="0"/>
                  <w:marTop w:val="0"/>
                  <w:marBottom w:val="0"/>
                  <w:divBdr>
                    <w:top w:val="none" w:sz="0" w:space="0" w:color="auto"/>
                    <w:left w:val="none" w:sz="0" w:space="0" w:color="auto"/>
                    <w:bottom w:val="none" w:sz="0" w:space="0" w:color="auto"/>
                    <w:right w:val="none" w:sz="0" w:space="0" w:color="auto"/>
                  </w:divBdr>
                </w:div>
              </w:divsChild>
            </w:div>
            <w:div w:id="1112018865">
              <w:marLeft w:val="0"/>
              <w:marRight w:val="0"/>
              <w:marTop w:val="0"/>
              <w:marBottom w:val="0"/>
              <w:divBdr>
                <w:top w:val="none" w:sz="0" w:space="0" w:color="auto"/>
                <w:left w:val="none" w:sz="0" w:space="0" w:color="auto"/>
                <w:bottom w:val="none" w:sz="0" w:space="0" w:color="auto"/>
                <w:right w:val="none" w:sz="0" w:space="0" w:color="auto"/>
              </w:divBdr>
              <w:divsChild>
                <w:div w:id="13044872">
                  <w:marLeft w:val="0"/>
                  <w:marRight w:val="0"/>
                  <w:marTop w:val="0"/>
                  <w:marBottom w:val="0"/>
                  <w:divBdr>
                    <w:top w:val="none" w:sz="0" w:space="0" w:color="auto"/>
                    <w:left w:val="none" w:sz="0" w:space="0" w:color="auto"/>
                    <w:bottom w:val="none" w:sz="0" w:space="0" w:color="auto"/>
                    <w:right w:val="none" w:sz="0" w:space="0" w:color="auto"/>
                  </w:divBdr>
                </w:div>
              </w:divsChild>
            </w:div>
            <w:div w:id="1279331482">
              <w:marLeft w:val="0"/>
              <w:marRight w:val="0"/>
              <w:marTop w:val="0"/>
              <w:marBottom w:val="0"/>
              <w:divBdr>
                <w:top w:val="none" w:sz="0" w:space="0" w:color="auto"/>
                <w:left w:val="none" w:sz="0" w:space="0" w:color="auto"/>
                <w:bottom w:val="none" w:sz="0" w:space="0" w:color="auto"/>
                <w:right w:val="none" w:sz="0" w:space="0" w:color="auto"/>
              </w:divBdr>
              <w:divsChild>
                <w:div w:id="69157327">
                  <w:marLeft w:val="0"/>
                  <w:marRight w:val="0"/>
                  <w:marTop w:val="0"/>
                  <w:marBottom w:val="0"/>
                  <w:divBdr>
                    <w:top w:val="none" w:sz="0" w:space="0" w:color="auto"/>
                    <w:left w:val="none" w:sz="0" w:space="0" w:color="auto"/>
                    <w:bottom w:val="none" w:sz="0" w:space="0" w:color="auto"/>
                    <w:right w:val="none" w:sz="0" w:space="0" w:color="auto"/>
                  </w:divBdr>
                </w:div>
              </w:divsChild>
            </w:div>
            <w:div w:id="206110978">
              <w:marLeft w:val="0"/>
              <w:marRight w:val="0"/>
              <w:marTop w:val="0"/>
              <w:marBottom w:val="0"/>
              <w:divBdr>
                <w:top w:val="none" w:sz="0" w:space="0" w:color="auto"/>
                <w:left w:val="none" w:sz="0" w:space="0" w:color="auto"/>
                <w:bottom w:val="none" w:sz="0" w:space="0" w:color="auto"/>
                <w:right w:val="none" w:sz="0" w:space="0" w:color="auto"/>
              </w:divBdr>
              <w:divsChild>
                <w:div w:id="2082823655">
                  <w:marLeft w:val="0"/>
                  <w:marRight w:val="0"/>
                  <w:marTop w:val="0"/>
                  <w:marBottom w:val="0"/>
                  <w:divBdr>
                    <w:top w:val="none" w:sz="0" w:space="0" w:color="auto"/>
                    <w:left w:val="none" w:sz="0" w:space="0" w:color="auto"/>
                    <w:bottom w:val="none" w:sz="0" w:space="0" w:color="auto"/>
                    <w:right w:val="none" w:sz="0" w:space="0" w:color="auto"/>
                  </w:divBdr>
                </w:div>
              </w:divsChild>
            </w:div>
            <w:div w:id="211774120">
              <w:marLeft w:val="0"/>
              <w:marRight w:val="0"/>
              <w:marTop w:val="0"/>
              <w:marBottom w:val="0"/>
              <w:divBdr>
                <w:top w:val="none" w:sz="0" w:space="0" w:color="auto"/>
                <w:left w:val="none" w:sz="0" w:space="0" w:color="auto"/>
                <w:bottom w:val="none" w:sz="0" w:space="0" w:color="auto"/>
                <w:right w:val="none" w:sz="0" w:space="0" w:color="auto"/>
              </w:divBdr>
              <w:divsChild>
                <w:div w:id="584193773">
                  <w:marLeft w:val="0"/>
                  <w:marRight w:val="0"/>
                  <w:marTop w:val="0"/>
                  <w:marBottom w:val="0"/>
                  <w:divBdr>
                    <w:top w:val="none" w:sz="0" w:space="0" w:color="auto"/>
                    <w:left w:val="none" w:sz="0" w:space="0" w:color="auto"/>
                    <w:bottom w:val="none" w:sz="0" w:space="0" w:color="auto"/>
                    <w:right w:val="none" w:sz="0" w:space="0" w:color="auto"/>
                  </w:divBdr>
                </w:div>
              </w:divsChild>
            </w:div>
            <w:div w:id="1989095077">
              <w:marLeft w:val="0"/>
              <w:marRight w:val="0"/>
              <w:marTop w:val="0"/>
              <w:marBottom w:val="0"/>
              <w:divBdr>
                <w:top w:val="none" w:sz="0" w:space="0" w:color="auto"/>
                <w:left w:val="none" w:sz="0" w:space="0" w:color="auto"/>
                <w:bottom w:val="none" w:sz="0" w:space="0" w:color="auto"/>
                <w:right w:val="none" w:sz="0" w:space="0" w:color="auto"/>
              </w:divBdr>
              <w:divsChild>
                <w:div w:id="1679695974">
                  <w:marLeft w:val="0"/>
                  <w:marRight w:val="0"/>
                  <w:marTop w:val="0"/>
                  <w:marBottom w:val="0"/>
                  <w:divBdr>
                    <w:top w:val="none" w:sz="0" w:space="0" w:color="auto"/>
                    <w:left w:val="none" w:sz="0" w:space="0" w:color="auto"/>
                    <w:bottom w:val="none" w:sz="0" w:space="0" w:color="auto"/>
                    <w:right w:val="none" w:sz="0" w:space="0" w:color="auto"/>
                  </w:divBdr>
                </w:div>
              </w:divsChild>
            </w:div>
            <w:div w:id="137653594">
              <w:marLeft w:val="0"/>
              <w:marRight w:val="0"/>
              <w:marTop w:val="0"/>
              <w:marBottom w:val="0"/>
              <w:divBdr>
                <w:top w:val="none" w:sz="0" w:space="0" w:color="auto"/>
                <w:left w:val="none" w:sz="0" w:space="0" w:color="auto"/>
                <w:bottom w:val="none" w:sz="0" w:space="0" w:color="auto"/>
                <w:right w:val="none" w:sz="0" w:space="0" w:color="auto"/>
              </w:divBdr>
              <w:divsChild>
                <w:div w:id="275331823">
                  <w:marLeft w:val="0"/>
                  <w:marRight w:val="0"/>
                  <w:marTop w:val="0"/>
                  <w:marBottom w:val="0"/>
                  <w:divBdr>
                    <w:top w:val="none" w:sz="0" w:space="0" w:color="auto"/>
                    <w:left w:val="none" w:sz="0" w:space="0" w:color="auto"/>
                    <w:bottom w:val="none" w:sz="0" w:space="0" w:color="auto"/>
                    <w:right w:val="none" w:sz="0" w:space="0" w:color="auto"/>
                  </w:divBdr>
                </w:div>
              </w:divsChild>
            </w:div>
            <w:div w:id="926429172">
              <w:marLeft w:val="0"/>
              <w:marRight w:val="0"/>
              <w:marTop w:val="0"/>
              <w:marBottom w:val="0"/>
              <w:divBdr>
                <w:top w:val="none" w:sz="0" w:space="0" w:color="auto"/>
                <w:left w:val="none" w:sz="0" w:space="0" w:color="auto"/>
                <w:bottom w:val="none" w:sz="0" w:space="0" w:color="auto"/>
                <w:right w:val="none" w:sz="0" w:space="0" w:color="auto"/>
              </w:divBdr>
              <w:divsChild>
                <w:div w:id="765078159">
                  <w:marLeft w:val="0"/>
                  <w:marRight w:val="0"/>
                  <w:marTop w:val="0"/>
                  <w:marBottom w:val="0"/>
                  <w:divBdr>
                    <w:top w:val="none" w:sz="0" w:space="0" w:color="auto"/>
                    <w:left w:val="none" w:sz="0" w:space="0" w:color="auto"/>
                    <w:bottom w:val="none" w:sz="0" w:space="0" w:color="auto"/>
                    <w:right w:val="none" w:sz="0" w:space="0" w:color="auto"/>
                  </w:divBdr>
                </w:div>
              </w:divsChild>
            </w:div>
            <w:div w:id="184683740">
              <w:marLeft w:val="0"/>
              <w:marRight w:val="0"/>
              <w:marTop w:val="0"/>
              <w:marBottom w:val="0"/>
              <w:divBdr>
                <w:top w:val="none" w:sz="0" w:space="0" w:color="auto"/>
                <w:left w:val="none" w:sz="0" w:space="0" w:color="auto"/>
                <w:bottom w:val="none" w:sz="0" w:space="0" w:color="auto"/>
                <w:right w:val="none" w:sz="0" w:space="0" w:color="auto"/>
              </w:divBdr>
              <w:divsChild>
                <w:div w:id="902761730">
                  <w:marLeft w:val="0"/>
                  <w:marRight w:val="0"/>
                  <w:marTop w:val="0"/>
                  <w:marBottom w:val="0"/>
                  <w:divBdr>
                    <w:top w:val="none" w:sz="0" w:space="0" w:color="auto"/>
                    <w:left w:val="none" w:sz="0" w:space="0" w:color="auto"/>
                    <w:bottom w:val="none" w:sz="0" w:space="0" w:color="auto"/>
                    <w:right w:val="none" w:sz="0" w:space="0" w:color="auto"/>
                  </w:divBdr>
                </w:div>
              </w:divsChild>
            </w:div>
            <w:div w:id="1819573627">
              <w:marLeft w:val="0"/>
              <w:marRight w:val="0"/>
              <w:marTop w:val="0"/>
              <w:marBottom w:val="0"/>
              <w:divBdr>
                <w:top w:val="none" w:sz="0" w:space="0" w:color="auto"/>
                <w:left w:val="none" w:sz="0" w:space="0" w:color="auto"/>
                <w:bottom w:val="none" w:sz="0" w:space="0" w:color="auto"/>
                <w:right w:val="none" w:sz="0" w:space="0" w:color="auto"/>
              </w:divBdr>
              <w:divsChild>
                <w:div w:id="1537698406">
                  <w:marLeft w:val="0"/>
                  <w:marRight w:val="0"/>
                  <w:marTop w:val="0"/>
                  <w:marBottom w:val="0"/>
                  <w:divBdr>
                    <w:top w:val="none" w:sz="0" w:space="0" w:color="auto"/>
                    <w:left w:val="none" w:sz="0" w:space="0" w:color="auto"/>
                    <w:bottom w:val="none" w:sz="0" w:space="0" w:color="auto"/>
                    <w:right w:val="none" w:sz="0" w:space="0" w:color="auto"/>
                  </w:divBdr>
                </w:div>
              </w:divsChild>
            </w:div>
            <w:div w:id="65154366">
              <w:marLeft w:val="0"/>
              <w:marRight w:val="0"/>
              <w:marTop w:val="0"/>
              <w:marBottom w:val="0"/>
              <w:divBdr>
                <w:top w:val="none" w:sz="0" w:space="0" w:color="auto"/>
                <w:left w:val="none" w:sz="0" w:space="0" w:color="auto"/>
                <w:bottom w:val="none" w:sz="0" w:space="0" w:color="auto"/>
                <w:right w:val="none" w:sz="0" w:space="0" w:color="auto"/>
              </w:divBdr>
              <w:divsChild>
                <w:div w:id="371461695">
                  <w:marLeft w:val="0"/>
                  <w:marRight w:val="0"/>
                  <w:marTop w:val="0"/>
                  <w:marBottom w:val="0"/>
                  <w:divBdr>
                    <w:top w:val="none" w:sz="0" w:space="0" w:color="auto"/>
                    <w:left w:val="none" w:sz="0" w:space="0" w:color="auto"/>
                    <w:bottom w:val="none" w:sz="0" w:space="0" w:color="auto"/>
                    <w:right w:val="none" w:sz="0" w:space="0" w:color="auto"/>
                  </w:divBdr>
                </w:div>
              </w:divsChild>
            </w:div>
            <w:div w:id="1237015950">
              <w:marLeft w:val="0"/>
              <w:marRight w:val="0"/>
              <w:marTop w:val="0"/>
              <w:marBottom w:val="0"/>
              <w:divBdr>
                <w:top w:val="none" w:sz="0" w:space="0" w:color="auto"/>
                <w:left w:val="none" w:sz="0" w:space="0" w:color="auto"/>
                <w:bottom w:val="none" w:sz="0" w:space="0" w:color="auto"/>
                <w:right w:val="none" w:sz="0" w:space="0" w:color="auto"/>
              </w:divBdr>
              <w:divsChild>
                <w:div w:id="1041442303">
                  <w:marLeft w:val="0"/>
                  <w:marRight w:val="0"/>
                  <w:marTop w:val="0"/>
                  <w:marBottom w:val="0"/>
                  <w:divBdr>
                    <w:top w:val="none" w:sz="0" w:space="0" w:color="auto"/>
                    <w:left w:val="none" w:sz="0" w:space="0" w:color="auto"/>
                    <w:bottom w:val="none" w:sz="0" w:space="0" w:color="auto"/>
                    <w:right w:val="none" w:sz="0" w:space="0" w:color="auto"/>
                  </w:divBdr>
                </w:div>
              </w:divsChild>
            </w:div>
            <w:div w:id="2043968935">
              <w:marLeft w:val="0"/>
              <w:marRight w:val="0"/>
              <w:marTop w:val="0"/>
              <w:marBottom w:val="0"/>
              <w:divBdr>
                <w:top w:val="none" w:sz="0" w:space="0" w:color="auto"/>
                <w:left w:val="none" w:sz="0" w:space="0" w:color="auto"/>
                <w:bottom w:val="none" w:sz="0" w:space="0" w:color="auto"/>
                <w:right w:val="none" w:sz="0" w:space="0" w:color="auto"/>
              </w:divBdr>
              <w:divsChild>
                <w:div w:id="1065494444">
                  <w:marLeft w:val="0"/>
                  <w:marRight w:val="0"/>
                  <w:marTop w:val="0"/>
                  <w:marBottom w:val="0"/>
                  <w:divBdr>
                    <w:top w:val="none" w:sz="0" w:space="0" w:color="auto"/>
                    <w:left w:val="none" w:sz="0" w:space="0" w:color="auto"/>
                    <w:bottom w:val="none" w:sz="0" w:space="0" w:color="auto"/>
                    <w:right w:val="none" w:sz="0" w:space="0" w:color="auto"/>
                  </w:divBdr>
                </w:div>
              </w:divsChild>
            </w:div>
            <w:div w:id="725835272">
              <w:marLeft w:val="0"/>
              <w:marRight w:val="0"/>
              <w:marTop w:val="0"/>
              <w:marBottom w:val="0"/>
              <w:divBdr>
                <w:top w:val="none" w:sz="0" w:space="0" w:color="auto"/>
                <w:left w:val="none" w:sz="0" w:space="0" w:color="auto"/>
                <w:bottom w:val="none" w:sz="0" w:space="0" w:color="auto"/>
                <w:right w:val="none" w:sz="0" w:space="0" w:color="auto"/>
              </w:divBdr>
              <w:divsChild>
                <w:div w:id="471602582">
                  <w:marLeft w:val="0"/>
                  <w:marRight w:val="0"/>
                  <w:marTop w:val="0"/>
                  <w:marBottom w:val="0"/>
                  <w:divBdr>
                    <w:top w:val="none" w:sz="0" w:space="0" w:color="auto"/>
                    <w:left w:val="none" w:sz="0" w:space="0" w:color="auto"/>
                    <w:bottom w:val="none" w:sz="0" w:space="0" w:color="auto"/>
                    <w:right w:val="none" w:sz="0" w:space="0" w:color="auto"/>
                  </w:divBdr>
                </w:div>
              </w:divsChild>
            </w:div>
            <w:div w:id="581641686">
              <w:marLeft w:val="0"/>
              <w:marRight w:val="0"/>
              <w:marTop w:val="0"/>
              <w:marBottom w:val="0"/>
              <w:divBdr>
                <w:top w:val="none" w:sz="0" w:space="0" w:color="auto"/>
                <w:left w:val="none" w:sz="0" w:space="0" w:color="auto"/>
                <w:bottom w:val="none" w:sz="0" w:space="0" w:color="auto"/>
                <w:right w:val="none" w:sz="0" w:space="0" w:color="auto"/>
              </w:divBdr>
              <w:divsChild>
                <w:div w:id="1790124982">
                  <w:marLeft w:val="0"/>
                  <w:marRight w:val="0"/>
                  <w:marTop w:val="0"/>
                  <w:marBottom w:val="0"/>
                  <w:divBdr>
                    <w:top w:val="none" w:sz="0" w:space="0" w:color="auto"/>
                    <w:left w:val="none" w:sz="0" w:space="0" w:color="auto"/>
                    <w:bottom w:val="none" w:sz="0" w:space="0" w:color="auto"/>
                    <w:right w:val="none" w:sz="0" w:space="0" w:color="auto"/>
                  </w:divBdr>
                </w:div>
              </w:divsChild>
            </w:div>
            <w:div w:id="717634356">
              <w:marLeft w:val="0"/>
              <w:marRight w:val="0"/>
              <w:marTop w:val="0"/>
              <w:marBottom w:val="0"/>
              <w:divBdr>
                <w:top w:val="none" w:sz="0" w:space="0" w:color="auto"/>
                <w:left w:val="none" w:sz="0" w:space="0" w:color="auto"/>
                <w:bottom w:val="none" w:sz="0" w:space="0" w:color="auto"/>
                <w:right w:val="none" w:sz="0" w:space="0" w:color="auto"/>
              </w:divBdr>
              <w:divsChild>
                <w:div w:id="186259152">
                  <w:marLeft w:val="0"/>
                  <w:marRight w:val="0"/>
                  <w:marTop w:val="0"/>
                  <w:marBottom w:val="0"/>
                  <w:divBdr>
                    <w:top w:val="none" w:sz="0" w:space="0" w:color="auto"/>
                    <w:left w:val="none" w:sz="0" w:space="0" w:color="auto"/>
                    <w:bottom w:val="none" w:sz="0" w:space="0" w:color="auto"/>
                    <w:right w:val="none" w:sz="0" w:space="0" w:color="auto"/>
                  </w:divBdr>
                </w:div>
              </w:divsChild>
            </w:div>
            <w:div w:id="659039162">
              <w:marLeft w:val="0"/>
              <w:marRight w:val="0"/>
              <w:marTop w:val="0"/>
              <w:marBottom w:val="0"/>
              <w:divBdr>
                <w:top w:val="none" w:sz="0" w:space="0" w:color="auto"/>
                <w:left w:val="none" w:sz="0" w:space="0" w:color="auto"/>
                <w:bottom w:val="none" w:sz="0" w:space="0" w:color="auto"/>
                <w:right w:val="none" w:sz="0" w:space="0" w:color="auto"/>
              </w:divBdr>
              <w:divsChild>
                <w:div w:id="1706445617">
                  <w:marLeft w:val="0"/>
                  <w:marRight w:val="0"/>
                  <w:marTop w:val="0"/>
                  <w:marBottom w:val="0"/>
                  <w:divBdr>
                    <w:top w:val="none" w:sz="0" w:space="0" w:color="auto"/>
                    <w:left w:val="none" w:sz="0" w:space="0" w:color="auto"/>
                    <w:bottom w:val="none" w:sz="0" w:space="0" w:color="auto"/>
                    <w:right w:val="none" w:sz="0" w:space="0" w:color="auto"/>
                  </w:divBdr>
                </w:div>
              </w:divsChild>
            </w:div>
            <w:div w:id="39329765">
              <w:marLeft w:val="0"/>
              <w:marRight w:val="0"/>
              <w:marTop w:val="0"/>
              <w:marBottom w:val="0"/>
              <w:divBdr>
                <w:top w:val="none" w:sz="0" w:space="0" w:color="auto"/>
                <w:left w:val="none" w:sz="0" w:space="0" w:color="auto"/>
                <w:bottom w:val="none" w:sz="0" w:space="0" w:color="auto"/>
                <w:right w:val="none" w:sz="0" w:space="0" w:color="auto"/>
              </w:divBdr>
              <w:divsChild>
                <w:div w:id="448285154">
                  <w:marLeft w:val="0"/>
                  <w:marRight w:val="0"/>
                  <w:marTop w:val="0"/>
                  <w:marBottom w:val="0"/>
                  <w:divBdr>
                    <w:top w:val="none" w:sz="0" w:space="0" w:color="auto"/>
                    <w:left w:val="none" w:sz="0" w:space="0" w:color="auto"/>
                    <w:bottom w:val="none" w:sz="0" w:space="0" w:color="auto"/>
                    <w:right w:val="none" w:sz="0" w:space="0" w:color="auto"/>
                  </w:divBdr>
                </w:div>
              </w:divsChild>
            </w:div>
            <w:div w:id="745494485">
              <w:marLeft w:val="0"/>
              <w:marRight w:val="0"/>
              <w:marTop w:val="0"/>
              <w:marBottom w:val="0"/>
              <w:divBdr>
                <w:top w:val="none" w:sz="0" w:space="0" w:color="auto"/>
                <w:left w:val="none" w:sz="0" w:space="0" w:color="auto"/>
                <w:bottom w:val="none" w:sz="0" w:space="0" w:color="auto"/>
                <w:right w:val="none" w:sz="0" w:space="0" w:color="auto"/>
              </w:divBdr>
              <w:divsChild>
                <w:div w:id="815604603">
                  <w:marLeft w:val="0"/>
                  <w:marRight w:val="0"/>
                  <w:marTop w:val="0"/>
                  <w:marBottom w:val="0"/>
                  <w:divBdr>
                    <w:top w:val="none" w:sz="0" w:space="0" w:color="auto"/>
                    <w:left w:val="none" w:sz="0" w:space="0" w:color="auto"/>
                    <w:bottom w:val="none" w:sz="0" w:space="0" w:color="auto"/>
                    <w:right w:val="none" w:sz="0" w:space="0" w:color="auto"/>
                  </w:divBdr>
                </w:div>
              </w:divsChild>
            </w:div>
            <w:div w:id="550310175">
              <w:marLeft w:val="0"/>
              <w:marRight w:val="0"/>
              <w:marTop w:val="0"/>
              <w:marBottom w:val="0"/>
              <w:divBdr>
                <w:top w:val="none" w:sz="0" w:space="0" w:color="auto"/>
                <w:left w:val="none" w:sz="0" w:space="0" w:color="auto"/>
                <w:bottom w:val="none" w:sz="0" w:space="0" w:color="auto"/>
                <w:right w:val="none" w:sz="0" w:space="0" w:color="auto"/>
              </w:divBdr>
              <w:divsChild>
                <w:div w:id="876314370">
                  <w:marLeft w:val="0"/>
                  <w:marRight w:val="0"/>
                  <w:marTop w:val="0"/>
                  <w:marBottom w:val="0"/>
                  <w:divBdr>
                    <w:top w:val="none" w:sz="0" w:space="0" w:color="auto"/>
                    <w:left w:val="none" w:sz="0" w:space="0" w:color="auto"/>
                    <w:bottom w:val="none" w:sz="0" w:space="0" w:color="auto"/>
                    <w:right w:val="none" w:sz="0" w:space="0" w:color="auto"/>
                  </w:divBdr>
                </w:div>
              </w:divsChild>
            </w:div>
            <w:div w:id="2018533932">
              <w:marLeft w:val="0"/>
              <w:marRight w:val="0"/>
              <w:marTop w:val="0"/>
              <w:marBottom w:val="0"/>
              <w:divBdr>
                <w:top w:val="none" w:sz="0" w:space="0" w:color="auto"/>
                <w:left w:val="none" w:sz="0" w:space="0" w:color="auto"/>
                <w:bottom w:val="none" w:sz="0" w:space="0" w:color="auto"/>
                <w:right w:val="none" w:sz="0" w:space="0" w:color="auto"/>
              </w:divBdr>
              <w:divsChild>
                <w:div w:id="1750227884">
                  <w:marLeft w:val="0"/>
                  <w:marRight w:val="0"/>
                  <w:marTop w:val="0"/>
                  <w:marBottom w:val="0"/>
                  <w:divBdr>
                    <w:top w:val="none" w:sz="0" w:space="0" w:color="auto"/>
                    <w:left w:val="none" w:sz="0" w:space="0" w:color="auto"/>
                    <w:bottom w:val="none" w:sz="0" w:space="0" w:color="auto"/>
                    <w:right w:val="none" w:sz="0" w:space="0" w:color="auto"/>
                  </w:divBdr>
                </w:div>
              </w:divsChild>
            </w:div>
            <w:div w:id="1044283197">
              <w:marLeft w:val="0"/>
              <w:marRight w:val="0"/>
              <w:marTop w:val="0"/>
              <w:marBottom w:val="0"/>
              <w:divBdr>
                <w:top w:val="none" w:sz="0" w:space="0" w:color="auto"/>
                <w:left w:val="none" w:sz="0" w:space="0" w:color="auto"/>
                <w:bottom w:val="none" w:sz="0" w:space="0" w:color="auto"/>
                <w:right w:val="none" w:sz="0" w:space="0" w:color="auto"/>
              </w:divBdr>
              <w:divsChild>
                <w:div w:id="1632855979">
                  <w:marLeft w:val="0"/>
                  <w:marRight w:val="0"/>
                  <w:marTop w:val="0"/>
                  <w:marBottom w:val="0"/>
                  <w:divBdr>
                    <w:top w:val="none" w:sz="0" w:space="0" w:color="auto"/>
                    <w:left w:val="none" w:sz="0" w:space="0" w:color="auto"/>
                    <w:bottom w:val="none" w:sz="0" w:space="0" w:color="auto"/>
                    <w:right w:val="none" w:sz="0" w:space="0" w:color="auto"/>
                  </w:divBdr>
                </w:div>
              </w:divsChild>
            </w:div>
            <w:div w:id="29109964">
              <w:marLeft w:val="0"/>
              <w:marRight w:val="0"/>
              <w:marTop w:val="0"/>
              <w:marBottom w:val="0"/>
              <w:divBdr>
                <w:top w:val="none" w:sz="0" w:space="0" w:color="auto"/>
                <w:left w:val="none" w:sz="0" w:space="0" w:color="auto"/>
                <w:bottom w:val="none" w:sz="0" w:space="0" w:color="auto"/>
                <w:right w:val="none" w:sz="0" w:space="0" w:color="auto"/>
              </w:divBdr>
              <w:divsChild>
                <w:div w:id="1740979848">
                  <w:marLeft w:val="0"/>
                  <w:marRight w:val="0"/>
                  <w:marTop w:val="0"/>
                  <w:marBottom w:val="0"/>
                  <w:divBdr>
                    <w:top w:val="none" w:sz="0" w:space="0" w:color="auto"/>
                    <w:left w:val="none" w:sz="0" w:space="0" w:color="auto"/>
                    <w:bottom w:val="none" w:sz="0" w:space="0" w:color="auto"/>
                    <w:right w:val="none" w:sz="0" w:space="0" w:color="auto"/>
                  </w:divBdr>
                </w:div>
              </w:divsChild>
            </w:div>
            <w:div w:id="1415862843">
              <w:marLeft w:val="0"/>
              <w:marRight w:val="0"/>
              <w:marTop w:val="0"/>
              <w:marBottom w:val="0"/>
              <w:divBdr>
                <w:top w:val="none" w:sz="0" w:space="0" w:color="auto"/>
                <w:left w:val="none" w:sz="0" w:space="0" w:color="auto"/>
                <w:bottom w:val="none" w:sz="0" w:space="0" w:color="auto"/>
                <w:right w:val="none" w:sz="0" w:space="0" w:color="auto"/>
              </w:divBdr>
              <w:divsChild>
                <w:div w:id="1873953155">
                  <w:marLeft w:val="0"/>
                  <w:marRight w:val="0"/>
                  <w:marTop w:val="0"/>
                  <w:marBottom w:val="0"/>
                  <w:divBdr>
                    <w:top w:val="none" w:sz="0" w:space="0" w:color="auto"/>
                    <w:left w:val="none" w:sz="0" w:space="0" w:color="auto"/>
                    <w:bottom w:val="none" w:sz="0" w:space="0" w:color="auto"/>
                    <w:right w:val="none" w:sz="0" w:space="0" w:color="auto"/>
                  </w:divBdr>
                </w:div>
              </w:divsChild>
            </w:div>
            <w:div w:id="342710061">
              <w:marLeft w:val="0"/>
              <w:marRight w:val="0"/>
              <w:marTop w:val="0"/>
              <w:marBottom w:val="0"/>
              <w:divBdr>
                <w:top w:val="none" w:sz="0" w:space="0" w:color="auto"/>
                <w:left w:val="none" w:sz="0" w:space="0" w:color="auto"/>
                <w:bottom w:val="none" w:sz="0" w:space="0" w:color="auto"/>
                <w:right w:val="none" w:sz="0" w:space="0" w:color="auto"/>
              </w:divBdr>
              <w:divsChild>
                <w:div w:id="626812445">
                  <w:marLeft w:val="0"/>
                  <w:marRight w:val="0"/>
                  <w:marTop w:val="0"/>
                  <w:marBottom w:val="0"/>
                  <w:divBdr>
                    <w:top w:val="none" w:sz="0" w:space="0" w:color="auto"/>
                    <w:left w:val="none" w:sz="0" w:space="0" w:color="auto"/>
                    <w:bottom w:val="none" w:sz="0" w:space="0" w:color="auto"/>
                    <w:right w:val="none" w:sz="0" w:space="0" w:color="auto"/>
                  </w:divBdr>
                </w:div>
              </w:divsChild>
            </w:div>
            <w:div w:id="1266502916">
              <w:marLeft w:val="0"/>
              <w:marRight w:val="0"/>
              <w:marTop w:val="0"/>
              <w:marBottom w:val="0"/>
              <w:divBdr>
                <w:top w:val="none" w:sz="0" w:space="0" w:color="auto"/>
                <w:left w:val="none" w:sz="0" w:space="0" w:color="auto"/>
                <w:bottom w:val="none" w:sz="0" w:space="0" w:color="auto"/>
                <w:right w:val="none" w:sz="0" w:space="0" w:color="auto"/>
              </w:divBdr>
              <w:divsChild>
                <w:div w:id="181238671">
                  <w:marLeft w:val="0"/>
                  <w:marRight w:val="0"/>
                  <w:marTop w:val="0"/>
                  <w:marBottom w:val="0"/>
                  <w:divBdr>
                    <w:top w:val="none" w:sz="0" w:space="0" w:color="auto"/>
                    <w:left w:val="none" w:sz="0" w:space="0" w:color="auto"/>
                    <w:bottom w:val="none" w:sz="0" w:space="0" w:color="auto"/>
                    <w:right w:val="none" w:sz="0" w:space="0" w:color="auto"/>
                  </w:divBdr>
                </w:div>
              </w:divsChild>
            </w:div>
            <w:div w:id="30347980">
              <w:marLeft w:val="0"/>
              <w:marRight w:val="0"/>
              <w:marTop w:val="0"/>
              <w:marBottom w:val="0"/>
              <w:divBdr>
                <w:top w:val="none" w:sz="0" w:space="0" w:color="auto"/>
                <w:left w:val="none" w:sz="0" w:space="0" w:color="auto"/>
                <w:bottom w:val="none" w:sz="0" w:space="0" w:color="auto"/>
                <w:right w:val="none" w:sz="0" w:space="0" w:color="auto"/>
              </w:divBdr>
              <w:divsChild>
                <w:div w:id="520827000">
                  <w:marLeft w:val="0"/>
                  <w:marRight w:val="0"/>
                  <w:marTop w:val="0"/>
                  <w:marBottom w:val="0"/>
                  <w:divBdr>
                    <w:top w:val="none" w:sz="0" w:space="0" w:color="auto"/>
                    <w:left w:val="none" w:sz="0" w:space="0" w:color="auto"/>
                    <w:bottom w:val="none" w:sz="0" w:space="0" w:color="auto"/>
                    <w:right w:val="none" w:sz="0" w:space="0" w:color="auto"/>
                  </w:divBdr>
                </w:div>
              </w:divsChild>
            </w:div>
            <w:div w:id="1868636620">
              <w:marLeft w:val="0"/>
              <w:marRight w:val="0"/>
              <w:marTop w:val="0"/>
              <w:marBottom w:val="0"/>
              <w:divBdr>
                <w:top w:val="none" w:sz="0" w:space="0" w:color="auto"/>
                <w:left w:val="none" w:sz="0" w:space="0" w:color="auto"/>
                <w:bottom w:val="none" w:sz="0" w:space="0" w:color="auto"/>
                <w:right w:val="none" w:sz="0" w:space="0" w:color="auto"/>
              </w:divBdr>
              <w:divsChild>
                <w:div w:id="797143267">
                  <w:marLeft w:val="0"/>
                  <w:marRight w:val="0"/>
                  <w:marTop w:val="0"/>
                  <w:marBottom w:val="0"/>
                  <w:divBdr>
                    <w:top w:val="none" w:sz="0" w:space="0" w:color="auto"/>
                    <w:left w:val="none" w:sz="0" w:space="0" w:color="auto"/>
                    <w:bottom w:val="none" w:sz="0" w:space="0" w:color="auto"/>
                    <w:right w:val="none" w:sz="0" w:space="0" w:color="auto"/>
                  </w:divBdr>
                </w:div>
              </w:divsChild>
            </w:div>
            <w:div w:id="1936548117">
              <w:marLeft w:val="0"/>
              <w:marRight w:val="0"/>
              <w:marTop w:val="0"/>
              <w:marBottom w:val="0"/>
              <w:divBdr>
                <w:top w:val="none" w:sz="0" w:space="0" w:color="auto"/>
                <w:left w:val="none" w:sz="0" w:space="0" w:color="auto"/>
                <w:bottom w:val="none" w:sz="0" w:space="0" w:color="auto"/>
                <w:right w:val="none" w:sz="0" w:space="0" w:color="auto"/>
              </w:divBdr>
              <w:divsChild>
                <w:div w:id="550852210">
                  <w:marLeft w:val="0"/>
                  <w:marRight w:val="0"/>
                  <w:marTop w:val="0"/>
                  <w:marBottom w:val="0"/>
                  <w:divBdr>
                    <w:top w:val="none" w:sz="0" w:space="0" w:color="auto"/>
                    <w:left w:val="none" w:sz="0" w:space="0" w:color="auto"/>
                    <w:bottom w:val="none" w:sz="0" w:space="0" w:color="auto"/>
                    <w:right w:val="none" w:sz="0" w:space="0" w:color="auto"/>
                  </w:divBdr>
                </w:div>
              </w:divsChild>
            </w:div>
            <w:div w:id="332681478">
              <w:marLeft w:val="0"/>
              <w:marRight w:val="0"/>
              <w:marTop w:val="0"/>
              <w:marBottom w:val="0"/>
              <w:divBdr>
                <w:top w:val="none" w:sz="0" w:space="0" w:color="auto"/>
                <w:left w:val="none" w:sz="0" w:space="0" w:color="auto"/>
                <w:bottom w:val="none" w:sz="0" w:space="0" w:color="auto"/>
                <w:right w:val="none" w:sz="0" w:space="0" w:color="auto"/>
              </w:divBdr>
              <w:divsChild>
                <w:div w:id="272979464">
                  <w:marLeft w:val="0"/>
                  <w:marRight w:val="0"/>
                  <w:marTop w:val="0"/>
                  <w:marBottom w:val="0"/>
                  <w:divBdr>
                    <w:top w:val="none" w:sz="0" w:space="0" w:color="auto"/>
                    <w:left w:val="none" w:sz="0" w:space="0" w:color="auto"/>
                    <w:bottom w:val="none" w:sz="0" w:space="0" w:color="auto"/>
                    <w:right w:val="none" w:sz="0" w:space="0" w:color="auto"/>
                  </w:divBdr>
                </w:div>
              </w:divsChild>
            </w:div>
            <w:div w:id="1136600896">
              <w:marLeft w:val="0"/>
              <w:marRight w:val="0"/>
              <w:marTop w:val="0"/>
              <w:marBottom w:val="0"/>
              <w:divBdr>
                <w:top w:val="none" w:sz="0" w:space="0" w:color="auto"/>
                <w:left w:val="none" w:sz="0" w:space="0" w:color="auto"/>
                <w:bottom w:val="none" w:sz="0" w:space="0" w:color="auto"/>
                <w:right w:val="none" w:sz="0" w:space="0" w:color="auto"/>
              </w:divBdr>
              <w:divsChild>
                <w:div w:id="45692099">
                  <w:marLeft w:val="0"/>
                  <w:marRight w:val="0"/>
                  <w:marTop w:val="0"/>
                  <w:marBottom w:val="0"/>
                  <w:divBdr>
                    <w:top w:val="none" w:sz="0" w:space="0" w:color="auto"/>
                    <w:left w:val="none" w:sz="0" w:space="0" w:color="auto"/>
                    <w:bottom w:val="none" w:sz="0" w:space="0" w:color="auto"/>
                    <w:right w:val="none" w:sz="0" w:space="0" w:color="auto"/>
                  </w:divBdr>
                </w:div>
              </w:divsChild>
            </w:div>
            <w:div w:id="231237023">
              <w:marLeft w:val="0"/>
              <w:marRight w:val="0"/>
              <w:marTop w:val="0"/>
              <w:marBottom w:val="0"/>
              <w:divBdr>
                <w:top w:val="none" w:sz="0" w:space="0" w:color="auto"/>
                <w:left w:val="none" w:sz="0" w:space="0" w:color="auto"/>
                <w:bottom w:val="none" w:sz="0" w:space="0" w:color="auto"/>
                <w:right w:val="none" w:sz="0" w:space="0" w:color="auto"/>
              </w:divBdr>
              <w:divsChild>
                <w:div w:id="1613902772">
                  <w:marLeft w:val="0"/>
                  <w:marRight w:val="0"/>
                  <w:marTop w:val="0"/>
                  <w:marBottom w:val="0"/>
                  <w:divBdr>
                    <w:top w:val="none" w:sz="0" w:space="0" w:color="auto"/>
                    <w:left w:val="none" w:sz="0" w:space="0" w:color="auto"/>
                    <w:bottom w:val="none" w:sz="0" w:space="0" w:color="auto"/>
                    <w:right w:val="none" w:sz="0" w:space="0" w:color="auto"/>
                  </w:divBdr>
                </w:div>
              </w:divsChild>
            </w:div>
            <w:div w:id="783579158">
              <w:marLeft w:val="0"/>
              <w:marRight w:val="0"/>
              <w:marTop w:val="0"/>
              <w:marBottom w:val="0"/>
              <w:divBdr>
                <w:top w:val="none" w:sz="0" w:space="0" w:color="auto"/>
                <w:left w:val="none" w:sz="0" w:space="0" w:color="auto"/>
                <w:bottom w:val="none" w:sz="0" w:space="0" w:color="auto"/>
                <w:right w:val="none" w:sz="0" w:space="0" w:color="auto"/>
              </w:divBdr>
              <w:divsChild>
                <w:div w:id="9665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12284928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50060125">
      <w:bodyDiv w:val="1"/>
      <w:marLeft w:val="0"/>
      <w:marRight w:val="0"/>
      <w:marTop w:val="0"/>
      <w:marBottom w:val="0"/>
      <w:divBdr>
        <w:top w:val="none" w:sz="0" w:space="0" w:color="auto"/>
        <w:left w:val="none" w:sz="0" w:space="0" w:color="auto"/>
        <w:bottom w:val="none" w:sz="0" w:space="0" w:color="auto"/>
        <w:right w:val="none" w:sz="0" w:space="0" w:color="auto"/>
      </w:divBdr>
      <w:divsChild>
        <w:div w:id="54401501">
          <w:marLeft w:val="0"/>
          <w:marRight w:val="0"/>
          <w:marTop w:val="0"/>
          <w:marBottom w:val="0"/>
          <w:divBdr>
            <w:top w:val="none" w:sz="0" w:space="0" w:color="auto"/>
            <w:left w:val="none" w:sz="0" w:space="0" w:color="auto"/>
            <w:bottom w:val="none" w:sz="0" w:space="0" w:color="auto"/>
            <w:right w:val="none" w:sz="0" w:space="0" w:color="auto"/>
          </w:divBdr>
          <w:divsChild>
            <w:div w:id="376586406">
              <w:marLeft w:val="0"/>
              <w:marRight w:val="0"/>
              <w:marTop w:val="0"/>
              <w:marBottom w:val="0"/>
              <w:divBdr>
                <w:top w:val="none" w:sz="0" w:space="0" w:color="auto"/>
                <w:left w:val="none" w:sz="0" w:space="0" w:color="auto"/>
                <w:bottom w:val="none" w:sz="0" w:space="0" w:color="auto"/>
                <w:right w:val="none" w:sz="0" w:space="0" w:color="auto"/>
              </w:divBdr>
              <w:divsChild>
                <w:div w:id="402796665">
                  <w:marLeft w:val="0"/>
                  <w:marRight w:val="0"/>
                  <w:marTop w:val="0"/>
                  <w:marBottom w:val="0"/>
                  <w:divBdr>
                    <w:top w:val="none" w:sz="0" w:space="0" w:color="auto"/>
                    <w:left w:val="none" w:sz="0" w:space="0" w:color="auto"/>
                    <w:bottom w:val="none" w:sz="0" w:space="0" w:color="auto"/>
                    <w:right w:val="none" w:sz="0" w:space="0" w:color="auto"/>
                  </w:divBdr>
                </w:div>
              </w:divsChild>
            </w:div>
            <w:div w:id="130757605">
              <w:marLeft w:val="0"/>
              <w:marRight w:val="0"/>
              <w:marTop w:val="0"/>
              <w:marBottom w:val="0"/>
              <w:divBdr>
                <w:top w:val="none" w:sz="0" w:space="0" w:color="auto"/>
                <w:left w:val="none" w:sz="0" w:space="0" w:color="auto"/>
                <w:bottom w:val="none" w:sz="0" w:space="0" w:color="auto"/>
                <w:right w:val="none" w:sz="0" w:space="0" w:color="auto"/>
              </w:divBdr>
              <w:divsChild>
                <w:div w:id="686097649">
                  <w:marLeft w:val="0"/>
                  <w:marRight w:val="0"/>
                  <w:marTop w:val="0"/>
                  <w:marBottom w:val="0"/>
                  <w:divBdr>
                    <w:top w:val="none" w:sz="0" w:space="0" w:color="auto"/>
                    <w:left w:val="none" w:sz="0" w:space="0" w:color="auto"/>
                    <w:bottom w:val="none" w:sz="0" w:space="0" w:color="auto"/>
                    <w:right w:val="none" w:sz="0" w:space="0" w:color="auto"/>
                  </w:divBdr>
                </w:div>
              </w:divsChild>
            </w:div>
            <w:div w:id="402677155">
              <w:marLeft w:val="0"/>
              <w:marRight w:val="0"/>
              <w:marTop w:val="0"/>
              <w:marBottom w:val="0"/>
              <w:divBdr>
                <w:top w:val="none" w:sz="0" w:space="0" w:color="auto"/>
                <w:left w:val="none" w:sz="0" w:space="0" w:color="auto"/>
                <w:bottom w:val="none" w:sz="0" w:space="0" w:color="auto"/>
                <w:right w:val="none" w:sz="0" w:space="0" w:color="auto"/>
              </w:divBdr>
              <w:divsChild>
                <w:div w:id="1938323622">
                  <w:marLeft w:val="0"/>
                  <w:marRight w:val="0"/>
                  <w:marTop w:val="0"/>
                  <w:marBottom w:val="0"/>
                  <w:divBdr>
                    <w:top w:val="none" w:sz="0" w:space="0" w:color="auto"/>
                    <w:left w:val="none" w:sz="0" w:space="0" w:color="auto"/>
                    <w:bottom w:val="none" w:sz="0" w:space="0" w:color="auto"/>
                    <w:right w:val="none" w:sz="0" w:space="0" w:color="auto"/>
                  </w:divBdr>
                </w:div>
              </w:divsChild>
            </w:div>
            <w:div w:id="1749496141">
              <w:marLeft w:val="0"/>
              <w:marRight w:val="0"/>
              <w:marTop w:val="0"/>
              <w:marBottom w:val="0"/>
              <w:divBdr>
                <w:top w:val="none" w:sz="0" w:space="0" w:color="auto"/>
                <w:left w:val="none" w:sz="0" w:space="0" w:color="auto"/>
                <w:bottom w:val="none" w:sz="0" w:space="0" w:color="auto"/>
                <w:right w:val="none" w:sz="0" w:space="0" w:color="auto"/>
              </w:divBdr>
              <w:divsChild>
                <w:div w:id="1478188168">
                  <w:marLeft w:val="0"/>
                  <w:marRight w:val="0"/>
                  <w:marTop w:val="0"/>
                  <w:marBottom w:val="0"/>
                  <w:divBdr>
                    <w:top w:val="none" w:sz="0" w:space="0" w:color="auto"/>
                    <w:left w:val="none" w:sz="0" w:space="0" w:color="auto"/>
                    <w:bottom w:val="none" w:sz="0" w:space="0" w:color="auto"/>
                    <w:right w:val="none" w:sz="0" w:space="0" w:color="auto"/>
                  </w:divBdr>
                </w:div>
              </w:divsChild>
            </w:div>
            <w:div w:id="331183680">
              <w:marLeft w:val="0"/>
              <w:marRight w:val="0"/>
              <w:marTop w:val="0"/>
              <w:marBottom w:val="0"/>
              <w:divBdr>
                <w:top w:val="none" w:sz="0" w:space="0" w:color="auto"/>
                <w:left w:val="none" w:sz="0" w:space="0" w:color="auto"/>
                <w:bottom w:val="none" w:sz="0" w:space="0" w:color="auto"/>
                <w:right w:val="none" w:sz="0" w:space="0" w:color="auto"/>
              </w:divBdr>
              <w:divsChild>
                <w:div w:id="2056735896">
                  <w:marLeft w:val="0"/>
                  <w:marRight w:val="0"/>
                  <w:marTop w:val="0"/>
                  <w:marBottom w:val="0"/>
                  <w:divBdr>
                    <w:top w:val="none" w:sz="0" w:space="0" w:color="auto"/>
                    <w:left w:val="none" w:sz="0" w:space="0" w:color="auto"/>
                    <w:bottom w:val="none" w:sz="0" w:space="0" w:color="auto"/>
                    <w:right w:val="none" w:sz="0" w:space="0" w:color="auto"/>
                  </w:divBdr>
                </w:div>
              </w:divsChild>
            </w:div>
            <w:div w:id="2012221859">
              <w:marLeft w:val="0"/>
              <w:marRight w:val="0"/>
              <w:marTop w:val="0"/>
              <w:marBottom w:val="0"/>
              <w:divBdr>
                <w:top w:val="none" w:sz="0" w:space="0" w:color="auto"/>
                <w:left w:val="none" w:sz="0" w:space="0" w:color="auto"/>
                <w:bottom w:val="none" w:sz="0" w:space="0" w:color="auto"/>
                <w:right w:val="none" w:sz="0" w:space="0" w:color="auto"/>
              </w:divBdr>
              <w:divsChild>
                <w:div w:id="616907974">
                  <w:marLeft w:val="0"/>
                  <w:marRight w:val="0"/>
                  <w:marTop w:val="0"/>
                  <w:marBottom w:val="0"/>
                  <w:divBdr>
                    <w:top w:val="none" w:sz="0" w:space="0" w:color="auto"/>
                    <w:left w:val="none" w:sz="0" w:space="0" w:color="auto"/>
                    <w:bottom w:val="none" w:sz="0" w:space="0" w:color="auto"/>
                    <w:right w:val="none" w:sz="0" w:space="0" w:color="auto"/>
                  </w:divBdr>
                </w:div>
              </w:divsChild>
            </w:div>
            <w:div w:id="1723403131">
              <w:marLeft w:val="0"/>
              <w:marRight w:val="0"/>
              <w:marTop w:val="0"/>
              <w:marBottom w:val="0"/>
              <w:divBdr>
                <w:top w:val="none" w:sz="0" w:space="0" w:color="auto"/>
                <w:left w:val="none" w:sz="0" w:space="0" w:color="auto"/>
                <w:bottom w:val="none" w:sz="0" w:space="0" w:color="auto"/>
                <w:right w:val="none" w:sz="0" w:space="0" w:color="auto"/>
              </w:divBdr>
              <w:divsChild>
                <w:div w:id="546723518">
                  <w:marLeft w:val="0"/>
                  <w:marRight w:val="0"/>
                  <w:marTop w:val="0"/>
                  <w:marBottom w:val="0"/>
                  <w:divBdr>
                    <w:top w:val="none" w:sz="0" w:space="0" w:color="auto"/>
                    <w:left w:val="none" w:sz="0" w:space="0" w:color="auto"/>
                    <w:bottom w:val="none" w:sz="0" w:space="0" w:color="auto"/>
                    <w:right w:val="none" w:sz="0" w:space="0" w:color="auto"/>
                  </w:divBdr>
                </w:div>
              </w:divsChild>
            </w:div>
            <w:div w:id="71464059">
              <w:marLeft w:val="0"/>
              <w:marRight w:val="0"/>
              <w:marTop w:val="0"/>
              <w:marBottom w:val="0"/>
              <w:divBdr>
                <w:top w:val="none" w:sz="0" w:space="0" w:color="auto"/>
                <w:left w:val="none" w:sz="0" w:space="0" w:color="auto"/>
                <w:bottom w:val="none" w:sz="0" w:space="0" w:color="auto"/>
                <w:right w:val="none" w:sz="0" w:space="0" w:color="auto"/>
              </w:divBdr>
              <w:divsChild>
                <w:div w:id="80225276">
                  <w:marLeft w:val="0"/>
                  <w:marRight w:val="0"/>
                  <w:marTop w:val="0"/>
                  <w:marBottom w:val="0"/>
                  <w:divBdr>
                    <w:top w:val="none" w:sz="0" w:space="0" w:color="auto"/>
                    <w:left w:val="none" w:sz="0" w:space="0" w:color="auto"/>
                    <w:bottom w:val="none" w:sz="0" w:space="0" w:color="auto"/>
                    <w:right w:val="none" w:sz="0" w:space="0" w:color="auto"/>
                  </w:divBdr>
                </w:div>
              </w:divsChild>
            </w:div>
            <w:div w:id="1920557771">
              <w:marLeft w:val="0"/>
              <w:marRight w:val="0"/>
              <w:marTop w:val="0"/>
              <w:marBottom w:val="0"/>
              <w:divBdr>
                <w:top w:val="none" w:sz="0" w:space="0" w:color="auto"/>
                <w:left w:val="none" w:sz="0" w:space="0" w:color="auto"/>
                <w:bottom w:val="none" w:sz="0" w:space="0" w:color="auto"/>
                <w:right w:val="none" w:sz="0" w:space="0" w:color="auto"/>
              </w:divBdr>
              <w:divsChild>
                <w:div w:id="1083062409">
                  <w:marLeft w:val="0"/>
                  <w:marRight w:val="0"/>
                  <w:marTop w:val="0"/>
                  <w:marBottom w:val="0"/>
                  <w:divBdr>
                    <w:top w:val="none" w:sz="0" w:space="0" w:color="auto"/>
                    <w:left w:val="none" w:sz="0" w:space="0" w:color="auto"/>
                    <w:bottom w:val="none" w:sz="0" w:space="0" w:color="auto"/>
                    <w:right w:val="none" w:sz="0" w:space="0" w:color="auto"/>
                  </w:divBdr>
                </w:div>
              </w:divsChild>
            </w:div>
            <w:div w:id="1636327109">
              <w:marLeft w:val="0"/>
              <w:marRight w:val="0"/>
              <w:marTop w:val="0"/>
              <w:marBottom w:val="0"/>
              <w:divBdr>
                <w:top w:val="none" w:sz="0" w:space="0" w:color="auto"/>
                <w:left w:val="none" w:sz="0" w:space="0" w:color="auto"/>
                <w:bottom w:val="none" w:sz="0" w:space="0" w:color="auto"/>
                <w:right w:val="none" w:sz="0" w:space="0" w:color="auto"/>
              </w:divBdr>
              <w:divsChild>
                <w:div w:id="872034687">
                  <w:marLeft w:val="0"/>
                  <w:marRight w:val="0"/>
                  <w:marTop w:val="0"/>
                  <w:marBottom w:val="0"/>
                  <w:divBdr>
                    <w:top w:val="none" w:sz="0" w:space="0" w:color="auto"/>
                    <w:left w:val="none" w:sz="0" w:space="0" w:color="auto"/>
                    <w:bottom w:val="none" w:sz="0" w:space="0" w:color="auto"/>
                    <w:right w:val="none" w:sz="0" w:space="0" w:color="auto"/>
                  </w:divBdr>
                </w:div>
              </w:divsChild>
            </w:div>
            <w:div w:id="260648080">
              <w:marLeft w:val="0"/>
              <w:marRight w:val="0"/>
              <w:marTop w:val="0"/>
              <w:marBottom w:val="0"/>
              <w:divBdr>
                <w:top w:val="none" w:sz="0" w:space="0" w:color="auto"/>
                <w:left w:val="none" w:sz="0" w:space="0" w:color="auto"/>
                <w:bottom w:val="none" w:sz="0" w:space="0" w:color="auto"/>
                <w:right w:val="none" w:sz="0" w:space="0" w:color="auto"/>
              </w:divBdr>
              <w:divsChild>
                <w:div w:id="1421875789">
                  <w:marLeft w:val="0"/>
                  <w:marRight w:val="0"/>
                  <w:marTop w:val="0"/>
                  <w:marBottom w:val="0"/>
                  <w:divBdr>
                    <w:top w:val="none" w:sz="0" w:space="0" w:color="auto"/>
                    <w:left w:val="none" w:sz="0" w:space="0" w:color="auto"/>
                    <w:bottom w:val="none" w:sz="0" w:space="0" w:color="auto"/>
                    <w:right w:val="none" w:sz="0" w:space="0" w:color="auto"/>
                  </w:divBdr>
                </w:div>
              </w:divsChild>
            </w:div>
            <w:div w:id="262154116">
              <w:marLeft w:val="0"/>
              <w:marRight w:val="0"/>
              <w:marTop w:val="0"/>
              <w:marBottom w:val="0"/>
              <w:divBdr>
                <w:top w:val="none" w:sz="0" w:space="0" w:color="auto"/>
                <w:left w:val="none" w:sz="0" w:space="0" w:color="auto"/>
                <w:bottom w:val="none" w:sz="0" w:space="0" w:color="auto"/>
                <w:right w:val="none" w:sz="0" w:space="0" w:color="auto"/>
              </w:divBdr>
              <w:divsChild>
                <w:div w:id="935136417">
                  <w:marLeft w:val="0"/>
                  <w:marRight w:val="0"/>
                  <w:marTop w:val="0"/>
                  <w:marBottom w:val="0"/>
                  <w:divBdr>
                    <w:top w:val="none" w:sz="0" w:space="0" w:color="auto"/>
                    <w:left w:val="none" w:sz="0" w:space="0" w:color="auto"/>
                    <w:bottom w:val="none" w:sz="0" w:space="0" w:color="auto"/>
                    <w:right w:val="none" w:sz="0" w:space="0" w:color="auto"/>
                  </w:divBdr>
                </w:div>
              </w:divsChild>
            </w:div>
            <w:div w:id="345131365">
              <w:marLeft w:val="0"/>
              <w:marRight w:val="0"/>
              <w:marTop w:val="0"/>
              <w:marBottom w:val="0"/>
              <w:divBdr>
                <w:top w:val="none" w:sz="0" w:space="0" w:color="auto"/>
                <w:left w:val="none" w:sz="0" w:space="0" w:color="auto"/>
                <w:bottom w:val="none" w:sz="0" w:space="0" w:color="auto"/>
                <w:right w:val="none" w:sz="0" w:space="0" w:color="auto"/>
              </w:divBdr>
              <w:divsChild>
                <w:div w:id="2105227412">
                  <w:marLeft w:val="0"/>
                  <w:marRight w:val="0"/>
                  <w:marTop w:val="0"/>
                  <w:marBottom w:val="0"/>
                  <w:divBdr>
                    <w:top w:val="none" w:sz="0" w:space="0" w:color="auto"/>
                    <w:left w:val="none" w:sz="0" w:space="0" w:color="auto"/>
                    <w:bottom w:val="none" w:sz="0" w:space="0" w:color="auto"/>
                    <w:right w:val="none" w:sz="0" w:space="0" w:color="auto"/>
                  </w:divBdr>
                </w:div>
              </w:divsChild>
            </w:div>
            <w:div w:id="1491092601">
              <w:marLeft w:val="0"/>
              <w:marRight w:val="0"/>
              <w:marTop w:val="0"/>
              <w:marBottom w:val="0"/>
              <w:divBdr>
                <w:top w:val="none" w:sz="0" w:space="0" w:color="auto"/>
                <w:left w:val="none" w:sz="0" w:space="0" w:color="auto"/>
                <w:bottom w:val="none" w:sz="0" w:space="0" w:color="auto"/>
                <w:right w:val="none" w:sz="0" w:space="0" w:color="auto"/>
              </w:divBdr>
              <w:divsChild>
                <w:div w:id="1241712326">
                  <w:marLeft w:val="0"/>
                  <w:marRight w:val="0"/>
                  <w:marTop w:val="0"/>
                  <w:marBottom w:val="0"/>
                  <w:divBdr>
                    <w:top w:val="none" w:sz="0" w:space="0" w:color="auto"/>
                    <w:left w:val="none" w:sz="0" w:space="0" w:color="auto"/>
                    <w:bottom w:val="none" w:sz="0" w:space="0" w:color="auto"/>
                    <w:right w:val="none" w:sz="0" w:space="0" w:color="auto"/>
                  </w:divBdr>
                </w:div>
              </w:divsChild>
            </w:div>
            <w:div w:id="1026103822">
              <w:marLeft w:val="0"/>
              <w:marRight w:val="0"/>
              <w:marTop w:val="0"/>
              <w:marBottom w:val="0"/>
              <w:divBdr>
                <w:top w:val="none" w:sz="0" w:space="0" w:color="auto"/>
                <w:left w:val="none" w:sz="0" w:space="0" w:color="auto"/>
                <w:bottom w:val="none" w:sz="0" w:space="0" w:color="auto"/>
                <w:right w:val="none" w:sz="0" w:space="0" w:color="auto"/>
              </w:divBdr>
              <w:divsChild>
                <w:div w:id="2029329531">
                  <w:marLeft w:val="0"/>
                  <w:marRight w:val="0"/>
                  <w:marTop w:val="0"/>
                  <w:marBottom w:val="0"/>
                  <w:divBdr>
                    <w:top w:val="none" w:sz="0" w:space="0" w:color="auto"/>
                    <w:left w:val="none" w:sz="0" w:space="0" w:color="auto"/>
                    <w:bottom w:val="none" w:sz="0" w:space="0" w:color="auto"/>
                    <w:right w:val="none" w:sz="0" w:space="0" w:color="auto"/>
                  </w:divBdr>
                </w:div>
              </w:divsChild>
            </w:div>
            <w:div w:id="301037347">
              <w:marLeft w:val="0"/>
              <w:marRight w:val="0"/>
              <w:marTop w:val="0"/>
              <w:marBottom w:val="0"/>
              <w:divBdr>
                <w:top w:val="none" w:sz="0" w:space="0" w:color="auto"/>
                <w:left w:val="none" w:sz="0" w:space="0" w:color="auto"/>
                <w:bottom w:val="none" w:sz="0" w:space="0" w:color="auto"/>
                <w:right w:val="none" w:sz="0" w:space="0" w:color="auto"/>
              </w:divBdr>
              <w:divsChild>
                <w:div w:id="180584377">
                  <w:marLeft w:val="0"/>
                  <w:marRight w:val="0"/>
                  <w:marTop w:val="0"/>
                  <w:marBottom w:val="0"/>
                  <w:divBdr>
                    <w:top w:val="none" w:sz="0" w:space="0" w:color="auto"/>
                    <w:left w:val="none" w:sz="0" w:space="0" w:color="auto"/>
                    <w:bottom w:val="none" w:sz="0" w:space="0" w:color="auto"/>
                    <w:right w:val="none" w:sz="0" w:space="0" w:color="auto"/>
                  </w:divBdr>
                </w:div>
              </w:divsChild>
            </w:div>
            <w:div w:id="273876393">
              <w:marLeft w:val="0"/>
              <w:marRight w:val="0"/>
              <w:marTop w:val="0"/>
              <w:marBottom w:val="0"/>
              <w:divBdr>
                <w:top w:val="none" w:sz="0" w:space="0" w:color="auto"/>
                <w:left w:val="none" w:sz="0" w:space="0" w:color="auto"/>
                <w:bottom w:val="none" w:sz="0" w:space="0" w:color="auto"/>
                <w:right w:val="none" w:sz="0" w:space="0" w:color="auto"/>
              </w:divBdr>
              <w:divsChild>
                <w:div w:id="380711886">
                  <w:marLeft w:val="0"/>
                  <w:marRight w:val="0"/>
                  <w:marTop w:val="0"/>
                  <w:marBottom w:val="0"/>
                  <w:divBdr>
                    <w:top w:val="none" w:sz="0" w:space="0" w:color="auto"/>
                    <w:left w:val="none" w:sz="0" w:space="0" w:color="auto"/>
                    <w:bottom w:val="none" w:sz="0" w:space="0" w:color="auto"/>
                    <w:right w:val="none" w:sz="0" w:space="0" w:color="auto"/>
                  </w:divBdr>
                </w:div>
              </w:divsChild>
            </w:div>
            <w:div w:id="1318193513">
              <w:marLeft w:val="0"/>
              <w:marRight w:val="0"/>
              <w:marTop w:val="0"/>
              <w:marBottom w:val="0"/>
              <w:divBdr>
                <w:top w:val="none" w:sz="0" w:space="0" w:color="auto"/>
                <w:left w:val="none" w:sz="0" w:space="0" w:color="auto"/>
                <w:bottom w:val="none" w:sz="0" w:space="0" w:color="auto"/>
                <w:right w:val="none" w:sz="0" w:space="0" w:color="auto"/>
              </w:divBdr>
              <w:divsChild>
                <w:div w:id="867640201">
                  <w:marLeft w:val="0"/>
                  <w:marRight w:val="0"/>
                  <w:marTop w:val="0"/>
                  <w:marBottom w:val="0"/>
                  <w:divBdr>
                    <w:top w:val="none" w:sz="0" w:space="0" w:color="auto"/>
                    <w:left w:val="none" w:sz="0" w:space="0" w:color="auto"/>
                    <w:bottom w:val="none" w:sz="0" w:space="0" w:color="auto"/>
                    <w:right w:val="none" w:sz="0" w:space="0" w:color="auto"/>
                  </w:divBdr>
                </w:div>
              </w:divsChild>
            </w:div>
            <w:div w:id="572815546">
              <w:marLeft w:val="0"/>
              <w:marRight w:val="0"/>
              <w:marTop w:val="0"/>
              <w:marBottom w:val="0"/>
              <w:divBdr>
                <w:top w:val="none" w:sz="0" w:space="0" w:color="auto"/>
                <w:left w:val="none" w:sz="0" w:space="0" w:color="auto"/>
                <w:bottom w:val="none" w:sz="0" w:space="0" w:color="auto"/>
                <w:right w:val="none" w:sz="0" w:space="0" w:color="auto"/>
              </w:divBdr>
              <w:divsChild>
                <w:div w:id="225606632">
                  <w:marLeft w:val="0"/>
                  <w:marRight w:val="0"/>
                  <w:marTop w:val="0"/>
                  <w:marBottom w:val="0"/>
                  <w:divBdr>
                    <w:top w:val="none" w:sz="0" w:space="0" w:color="auto"/>
                    <w:left w:val="none" w:sz="0" w:space="0" w:color="auto"/>
                    <w:bottom w:val="none" w:sz="0" w:space="0" w:color="auto"/>
                    <w:right w:val="none" w:sz="0" w:space="0" w:color="auto"/>
                  </w:divBdr>
                </w:div>
              </w:divsChild>
            </w:div>
            <w:div w:id="113792957">
              <w:marLeft w:val="0"/>
              <w:marRight w:val="0"/>
              <w:marTop w:val="0"/>
              <w:marBottom w:val="0"/>
              <w:divBdr>
                <w:top w:val="none" w:sz="0" w:space="0" w:color="auto"/>
                <w:left w:val="none" w:sz="0" w:space="0" w:color="auto"/>
                <w:bottom w:val="none" w:sz="0" w:space="0" w:color="auto"/>
                <w:right w:val="none" w:sz="0" w:space="0" w:color="auto"/>
              </w:divBdr>
              <w:divsChild>
                <w:div w:id="852718767">
                  <w:marLeft w:val="0"/>
                  <w:marRight w:val="0"/>
                  <w:marTop w:val="0"/>
                  <w:marBottom w:val="0"/>
                  <w:divBdr>
                    <w:top w:val="none" w:sz="0" w:space="0" w:color="auto"/>
                    <w:left w:val="none" w:sz="0" w:space="0" w:color="auto"/>
                    <w:bottom w:val="none" w:sz="0" w:space="0" w:color="auto"/>
                    <w:right w:val="none" w:sz="0" w:space="0" w:color="auto"/>
                  </w:divBdr>
                </w:div>
              </w:divsChild>
            </w:div>
            <w:div w:id="348144374">
              <w:marLeft w:val="0"/>
              <w:marRight w:val="0"/>
              <w:marTop w:val="0"/>
              <w:marBottom w:val="0"/>
              <w:divBdr>
                <w:top w:val="none" w:sz="0" w:space="0" w:color="auto"/>
                <w:left w:val="none" w:sz="0" w:space="0" w:color="auto"/>
                <w:bottom w:val="none" w:sz="0" w:space="0" w:color="auto"/>
                <w:right w:val="none" w:sz="0" w:space="0" w:color="auto"/>
              </w:divBdr>
              <w:divsChild>
                <w:div w:id="2126385564">
                  <w:marLeft w:val="0"/>
                  <w:marRight w:val="0"/>
                  <w:marTop w:val="0"/>
                  <w:marBottom w:val="0"/>
                  <w:divBdr>
                    <w:top w:val="none" w:sz="0" w:space="0" w:color="auto"/>
                    <w:left w:val="none" w:sz="0" w:space="0" w:color="auto"/>
                    <w:bottom w:val="none" w:sz="0" w:space="0" w:color="auto"/>
                    <w:right w:val="none" w:sz="0" w:space="0" w:color="auto"/>
                  </w:divBdr>
                </w:div>
              </w:divsChild>
            </w:div>
            <w:div w:id="1801923104">
              <w:marLeft w:val="0"/>
              <w:marRight w:val="0"/>
              <w:marTop w:val="0"/>
              <w:marBottom w:val="0"/>
              <w:divBdr>
                <w:top w:val="none" w:sz="0" w:space="0" w:color="auto"/>
                <w:left w:val="none" w:sz="0" w:space="0" w:color="auto"/>
                <w:bottom w:val="none" w:sz="0" w:space="0" w:color="auto"/>
                <w:right w:val="none" w:sz="0" w:space="0" w:color="auto"/>
              </w:divBdr>
              <w:divsChild>
                <w:div w:id="106774468">
                  <w:marLeft w:val="0"/>
                  <w:marRight w:val="0"/>
                  <w:marTop w:val="0"/>
                  <w:marBottom w:val="0"/>
                  <w:divBdr>
                    <w:top w:val="none" w:sz="0" w:space="0" w:color="auto"/>
                    <w:left w:val="none" w:sz="0" w:space="0" w:color="auto"/>
                    <w:bottom w:val="none" w:sz="0" w:space="0" w:color="auto"/>
                    <w:right w:val="none" w:sz="0" w:space="0" w:color="auto"/>
                  </w:divBdr>
                </w:div>
              </w:divsChild>
            </w:div>
            <w:div w:id="1518155159">
              <w:marLeft w:val="0"/>
              <w:marRight w:val="0"/>
              <w:marTop w:val="0"/>
              <w:marBottom w:val="0"/>
              <w:divBdr>
                <w:top w:val="none" w:sz="0" w:space="0" w:color="auto"/>
                <w:left w:val="none" w:sz="0" w:space="0" w:color="auto"/>
                <w:bottom w:val="none" w:sz="0" w:space="0" w:color="auto"/>
                <w:right w:val="none" w:sz="0" w:space="0" w:color="auto"/>
              </w:divBdr>
              <w:divsChild>
                <w:div w:id="617370592">
                  <w:marLeft w:val="0"/>
                  <w:marRight w:val="0"/>
                  <w:marTop w:val="0"/>
                  <w:marBottom w:val="0"/>
                  <w:divBdr>
                    <w:top w:val="none" w:sz="0" w:space="0" w:color="auto"/>
                    <w:left w:val="none" w:sz="0" w:space="0" w:color="auto"/>
                    <w:bottom w:val="none" w:sz="0" w:space="0" w:color="auto"/>
                    <w:right w:val="none" w:sz="0" w:space="0" w:color="auto"/>
                  </w:divBdr>
                </w:div>
              </w:divsChild>
            </w:div>
            <w:div w:id="1775633685">
              <w:marLeft w:val="0"/>
              <w:marRight w:val="0"/>
              <w:marTop w:val="0"/>
              <w:marBottom w:val="0"/>
              <w:divBdr>
                <w:top w:val="none" w:sz="0" w:space="0" w:color="auto"/>
                <w:left w:val="none" w:sz="0" w:space="0" w:color="auto"/>
                <w:bottom w:val="none" w:sz="0" w:space="0" w:color="auto"/>
                <w:right w:val="none" w:sz="0" w:space="0" w:color="auto"/>
              </w:divBdr>
              <w:divsChild>
                <w:div w:id="97992077">
                  <w:marLeft w:val="0"/>
                  <w:marRight w:val="0"/>
                  <w:marTop w:val="0"/>
                  <w:marBottom w:val="0"/>
                  <w:divBdr>
                    <w:top w:val="none" w:sz="0" w:space="0" w:color="auto"/>
                    <w:left w:val="none" w:sz="0" w:space="0" w:color="auto"/>
                    <w:bottom w:val="none" w:sz="0" w:space="0" w:color="auto"/>
                    <w:right w:val="none" w:sz="0" w:space="0" w:color="auto"/>
                  </w:divBdr>
                </w:div>
              </w:divsChild>
            </w:div>
            <w:div w:id="2037803148">
              <w:marLeft w:val="0"/>
              <w:marRight w:val="0"/>
              <w:marTop w:val="0"/>
              <w:marBottom w:val="0"/>
              <w:divBdr>
                <w:top w:val="none" w:sz="0" w:space="0" w:color="auto"/>
                <w:left w:val="none" w:sz="0" w:space="0" w:color="auto"/>
                <w:bottom w:val="none" w:sz="0" w:space="0" w:color="auto"/>
                <w:right w:val="none" w:sz="0" w:space="0" w:color="auto"/>
              </w:divBdr>
              <w:divsChild>
                <w:div w:id="1860270121">
                  <w:marLeft w:val="0"/>
                  <w:marRight w:val="0"/>
                  <w:marTop w:val="0"/>
                  <w:marBottom w:val="0"/>
                  <w:divBdr>
                    <w:top w:val="none" w:sz="0" w:space="0" w:color="auto"/>
                    <w:left w:val="none" w:sz="0" w:space="0" w:color="auto"/>
                    <w:bottom w:val="none" w:sz="0" w:space="0" w:color="auto"/>
                    <w:right w:val="none" w:sz="0" w:space="0" w:color="auto"/>
                  </w:divBdr>
                </w:div>
              </w:divsChild>
            </w:div>
            <w:div w:id="1667051998">
              <w:marLeft w:val="0"/>
              <w:marRight w:val="0"/>
              <w:marTop w:val="0"/>
              <w:marBottom w:val="0"/>
              <w:divBdr>
                <w:top w:val="none" w:sz="0" w:space="0" w:color="auto"/>
                <w:left w:val="none" w:sz="0" w:space="0" w:color="auto"/>
                <w:bottom w:val="none" w:sz="0" w:space="0" w:color="auto"/>
                <w:right w:val="none" w:sz="0" w:space="0" w:color="auto"/>
              </w:divBdr>
              <w:divsChild>
                <w:div w:id="2026243145">
                  <w:marLeft w:val="0"/>
                  <w:marRight w:val="0"/>
                  <w:marTop w:val="0"/>
                  <w:marBottom w:val="0"/>
                  <w:divBdr>
                    <w:top w:val="none" w:sz="0" w:space="0" w:color="auto"/>
                    <w:left w:val="none" w:sz="0" w:space="0" w:color="auto"/>
                    <w:bottom w:val="none" w:sz="0" w:space="0" w:color="auto"/>
                    <w:right w:val="none" w:sz="0" w:space="0" w:color="auto"/>
                  </w:divBdr>
                </w:div>
              </w:divsChild>
            </w:div>
            <w:div w:id="2117167100">
              <w:marLeft w:val="0"/>
              <w:marRight w:val="0"/>
              <w:marTop w:val="0"/>
              <w:marBottom w:val="0"/>
              <w:divBdr>
                <w:top w:val="none" w:sz="0" w:space="0" w:color="auto"/>
                <w:left w:val="none" w:sz="0" w:space="0" w:color="auto"/>
                <w:bottom w:val="none" w:sz="0" w:space="0" w:color="auto"/>
                <w:right w:val="none" w:sz="0" w:space="0" w:color="auto"/>
              </w:divBdr>
              <w:divsChild>
                <w:div w:id="984166710">
                  <w:marLeft w:val="0"/>
                  <w:marRight w:val="0"/>
                  <w:marTop w:val="0"/>
                  <w:marBottom w:val="0"/>
                  <w:divBdr>
                    <w:top w:val="none" w:sz="0" w:space="0" w:color="auto"/>
                    <w:left w:val="none" w:sz="0" w:space="0" w:color="auto"/>
                    <w:bottom w:val="none" w:sz="0" w:space="0" w:color="auto"/>
                    <w:right w:val="none" w:sz="0" w:space="0" w:color="auto"/>
                  </w:divBdr>
                </w:div>
              </w:divsChild>
            </w:div>
            <w:div w:id="414669295">
              <w:marLeft w:val="0"/>
              <w:marRight w:val="0"/>
              <w:marTop w:val="0"/>
              <w:marBottom w:val="0"/>
              <w:divBdr>
                <w:top w:val="none" w:sz="0" w:space="0" w:color="auto"/>
                <w:left w:val="none" w:sz="0" w:space="0" w:color="auto"/>
                <w:bottom w:val="none" w:sz="0" w:space="0" w:color="auto"/>
                <w:right w:val="none" w:sz="0" w:space="0" w:color="auto"/>
              </w:divBdr>
              <w:divsChild>
                <w:div w:id="1182285552">
                  <w:marLeft w:val="0"/>
                  <w:marRight w:val="0"/>
                  <w:marTop w:val="0"/>
                  <w:marBottom w:val="0"/>
                  <w:divBdr>
                    <w:top w:val="none" w:sz="0" w:space="0" w:color="auto"/>
                    <w:left w:val="none" w:sz="0" w:space="0" w:color="auto"/>
                    <w:bottom w:val="none" w:sz="0" w:space="0" w:color="auto"/>
                    <w:right w:val="none" w:sz="0" w:space="0" w:color="auto"/>
                  </w:divBdr>
                </w:div>
              </w:divsChild>
            </w:div>
            <w:div w:id="452670440">
              <w:marLeft w:val="0"/>
              <w:marRight w:val="0"/>
              <w:marTop w:val="0"/>
              <w:marBottom w:val="0"/>
              <w:divBdr>
                <w:top w:val="none" w:sz="0" w:space="0" w:color="auto"/>
                <w:left w:val="none" w:sz="0" w:space="0" w:color="auto"/>
                <w:bottom w:val="none" w:sz="0" w:space="0" w:color="auto"/>
                <w:right w:val="none" w:sz="0" w:space="0" w:color="auto"/>
              </w:divBdr>
              <w:divsChild>
                <w:div w:id="1155030950">
                  <w:marLeft w:val="0"/>
                  <w:marRight w:val="0"/>
                  <w:marTop w:val="0"/>
                  <w:marBottom w:val="0"/>
                  <w:divBdr>
                    <w:top w:val="none" w:sz="0" w:space="0" w:color="auto"/>
                    <w:left w:val="none" w:sz="0" w:space="0" w:color="auto"/>
                    <w:bottom w:val="none" w:sz="0" w:space="0" w:color="auto"/>
                    <w:right w:val="none" w:sz="0" w:space="0" w:color="auto"/>
                  </w:divBdr>
                </w:div>
              </w:divsChild>
            </w:div>
            <w:div w:id="1092437340">
              <w:marLeft w:val="0"/>
              <w:marRight w:val="0"/>
              <w:marTop w:val="0"/>
              <w:marBottom w:val="0"/>
              <w:divBdr>
                <w:top w:val="none" w:sz="0" w:space="0" w:color="auto"/>
                <w:left w:val="none" w:sz="0" w:space="0" w:color="auto"/>
                <w:bottom w:val="none" w:sz="0" w:space="0" w:color="auto"/>
                <w:right w:val="none" w:sz="0" w:space="0" w:color="auto"/>
              </w:divBdr>
              <w:divsChild>
                <w:div w:id="1609972995">
                  <w:marLeft w:val="0"/>
                  <w:marRight w:val="0"/>
                  <w:marTop w:val="0"/>
                  <w:marBottom w:val="0"/>
                  <w:divBdr>
                    <w:top w:val="none" w:sz="0" w:space="0" w:color="auto"/>
                    <w:left w:val="none" w:sz="0" w:space="0" w:color="auto"/>
                    <w:bottom w:val="none" w:sz="0" w:space="0" w:color="auto"/>
                    <w:right w:val="none" w:sz="0" w:space="0" w:color="auto"/>
                  </w:divBdr>
                </w:div>
              </w:divsChild>
            </w:div>
            <w:div w:id="306055631">
              <w:marLeft w:val="0"/>
              <w:marRight w:val="0"/>
              <w:marTop w:val="0"/>
              <w:marBottom w:val="0"/>
              <w:divBdr>
                <w:top w:val="none" w:sz="0" w:space="0" w:color="auto"/>
                <w:left w:val="none" w:sz="0" w:space="0" w:color="auto"/>
                <w:bottom w:val="none" w:sz="0" w:space="0" w:color="auto"/>
                <w:right w:val="none" w:sz="0" w:space="0" w:color="auto"/>
              </w:divBdr>
              <w:divsChild>
                <w:div w:id="1985308152">
                  <w:marLeft w:val="0"/>
                  <w:marRight w:val="0"/>
                  <w:marTop w:val="0"/>
                  <w:marBottom w:val="0"/>
                  <w:divBdr>
                    <w:top w:val="none" w:sz="0" w:space="0" w:color="auto"/>
                    <w:left w:val="none" w:sz="0" w:space="0" w:color="auto"/>
                    <w:bottom w:val="none" w:sz="0" w:space="0" w:color="auto"/>
                    <w:right w:val="none" w:sz="0" w:space="0" w:color="auto"/>
                  </w:divBdr>
                </w:div>
              </w:divsChild>
            </w:div>
            <w:div w:id="777873912">
              <w:marLeft w:val="0"/>
              <w:marRight w:val="0"/>
              <w:marTop w:val="0"/>
              <w:marBottom w:val="0"/>
              <w:divBdr>
                <w:top w:val="none" w:sz="0" w:space="0" w:color="auto"/>
                <w:left w:val="none" w:sz="0" w:space="0" w:color="auto"/>
                <w:bottom w:val="none" w:sz="0" w:space="0" w:color="auto"/>
                <w:right w:val="none" w:sz="0" w:space="0" w:color="auto"/>
              </w:divBdr>
              <w:divsChild>
                <w:div w:id="1600987716">
                  <w:marLeft w:val="0"/>
                  <w:marRight w:val="0"/>
                  <w:marTop w:val="0"/>
                  <w:marBottom w:val="0"/>
                  <w:divBdr>
                    <w:top w:val="none" w:sz="0" w:space="0" w:color="auto"/>
                    <w:left w:val="none" w:sz="0" w:space="0" w:color="auto"/>
                    <w:bottom w:val="none" w:sz="0" w:space="0" w:color="auto"/>
                    <w:right w:val="none" w:sz="0" w:space="0" w:color="auto"/>
                  </w:divBdr>
                </w:div>
              </w:divsChild>
            </w:div>
            <w:div w:id="264001403">
              <w:marLeft w:val="0"/>
              <w:marRight w:val="0"/>
              <w:marTop w:val="0"/>
              <w:marBottom w:val="0"/>
              <w:divBdr>
                <w:top w:val="none" w:sz="0" w:space="0" w:color="auto"/>
                <w:left w:val="none" w:sz="0" w:space="0" w:color="auto"/>
                <w:bottom w:val="none" w:sz="0" w:space="0" w:color="auto"/>
                <w:right w:val="none" w:sz="0" w:space="0" w:color="auto"/>
              </w:divBdr>
              <w:divsChild>
                <w:div w:id="63571198">
                  <w:marLeft w:val="0"/>
                  <w:marRight w:val="0"/>
                  <w:marTop w:val="0"/>
                  <w:marBottom w:val="0"/>
                  <w:divBdr>
                    <w:top w:val="none" w:sz="0" w:space="0" w:color="auto"/>
                    <w:left w:val="none" w:sz="0" w:space="0" w:color="auto"/>
                    <w:bottom w:val="none" w:sz="0" w:space="0" w:color="auto"/>
                    <w:right w:val="none" w:sz="0" w:space="0" w:color="auto"/>
                  </w:divBdr>
                </w:div>
              </w:divsChild>
            </w:div>
            <w:div w:id="1749039156">
              <w:marLeft w:val="0"/>
              <w:marRight w:val="0"/>
              <w:marTop w:val="0"/>
              <w:marBottom w:val="0"/>
              <w:divBdr>
                <w:top w:val="none" w:sz="0" w:space="0" w:color="auto"/>
                <w:left w:val="none" w:sz="0" w:space="0" w:color="auto"/>
                <w:bottom w:val="none" w:sz="0" w:space="0" w:color="auto"/>
                <w:right w:val="none" w:sz="0" w:space="0" w:color="auto"/>
              </w:divBdr>
              <w:divsChild>
                <w:div w:id="776829703">
                  <w:marLeft w:val="0"/>
                  <w:marRight w:val="0"/>
                  <w:marTop w:val="0"/>
                  <w:marBottom w:val="0"/>
                  <w:divBdr>
                    <w:top w:val="none" w:sz="0" w:space="0" w:color="auto"/>
                    <w:left w:val="none" w:sz="0" w:space="0" w:color="auto"/>
                    <w:bottom w:val="none" w:sz="0" w:space="0" w:color="auto"/>
                    <w:right w:val="none" w:sz="0" w:space="0" w:color="auto"/>
                  </w:divBdr>
                </w:div>
              </w:divsChild>
            </w:div>
            <w:div w:id="979579147">
              <w:marLeft w:val="0"/>
              <w:marRight w:val="0"/>
              <w:marTop w:val="0"/>
              <w:marBottom w:val="0"/>
              <w:divBdr>
                <w:top w:val="none" w:sz="0" w:space="0" w:color="auto"/>
                <w:left w:val="none" w:sz="0" w:space="0" w:color="auto"/>
                <w:bottom w:val="none" w:sz="0" w:space="0" w:color="auto"/>
                <w:right w:val="none" w:sz="0" w:space="0" w:color="auto"/>
              </w:divBdr>
              <w:divsChild>
                <w:div w:id="1251113170">
                  <w:marLeft w:val="0"/>
                  <w:marRight w:val="0"/>
                  <w:marTop w:val="0"/>
                  <w:marBottom w:val="0"/>
                  <w:divBdr>
                    <w:top w:val="none" w:sz="0" w:space="0" w:color="auto"/>
                    <w:left w:val="none" w:sz="0" w:space="0" w:color="auto"/>
                    <w:bottom w:val="none" w:sz="0" w:space="0" w:color="auto"/>
                    <w:right w:val="none" w:sz="0" w:space="0" w:color="auto"/>
                  </w:divBdr>
                </w:div>
              </w:divsChild>
            </w:div>
            <w:div w:id="852063965">
              <w:marLeft w:val="0"/>
              <w:marRight w:val="0"/>
              <w:marTop w:val="0"/>
              <w:marBottom w:val="0"/>
              <w:divBdr>
                <w:top w:val="none" w:sz="0" w:space="0" w:color="auto"/>
                <w:left w:val="none" w:sz="0" w:space="0" w:color="auto"/>
                <w:bottom w:val="none" w:sz="0" w:space="0" w:color="auto"/>
                <w:right w:val="none" w:sz="0" w:space="0" w:color="auto"/>
              </w:divBdr>
              <w:divsChild>
                <w:div w:id="160433193">
                  <w:marLeft w:val="0"/>
                  <w:marRight w:val="0"/>
                  <w:marTop w:val="0"/>
                  <w:marBottom w:val="0"/>
                  <w:divBdr>
                    <w:top w:val="none" w:sz="0" w:space="0" w:color="auto"/>
                    <w:left w:val="none" w:sz="0" w:space="0" w:color="auto"/>
                    <w:bottom w:val="none" w:sz="0" w:space="0" w:color="auto"/>
                    <w:right w:val="none" w:sz="0" w:space="0" w:color="auto"/>
                  </w:divBdr>
                </w:div>
              </w:divsChild>
            </w:div>
            <w:div w:id="175195521">
              <w:marLeft w:val="0"/>
              <w:marRight w:val="0"/>
              <w:marTop w:val="0"/>
              <w:marBottom w:val="0"/>
              <w:divBdr>
                <w:top w:val="none" w:sz="0" w:space="0" w:color="auto"/>
                <w:left w:val="none" w:sz="0" w:space="0" w:color="auto"/>
                <w:bottom w:val="none" w:sz="0" w:space="0" w:color="auto"/>
                <w:right w:val="none" w:sz="0" w:space="0" w:color="auto"/>
              </w:divBdr>
              <w:divsChild>
                <w:div w:id="882447425">
                  <w:marLeft w:val="0"/>
                  <w:marRight w:val="0"/>
                  <w:marTop w:val="0"/>
                  <w:marBottom w:val="0"/>
                  <w:divBdr>
                    <w:top w:val="none" w:sz="0" w:space="0" w:color="auto"/>
                    <w:left w:val="none" w:sz="0" w:space="0" w:color="auto"/>
                    <w:bottom w:val="none" w:sz="0" w:space="0" w:color="auto"/>
                    <w:right w:val="none" w:sz="0" w:space="0" w:color="auto"/>
                  </w:divBdr>
                </w:div>
              </w:divsChild>
            </w:div>
            <w:div w:id="1811553460">
              <w:marLeft w:val="0"/>
              <w:marRight w:val="0"/>
              <w:marTop w:val="0"/>
              <w:marBottom w:val="0"/>
              <w:divBdr>
                <w:top w:val="none" w:sz="0" w:space="0" w:color="auto"/>
                <w:left w:val="none" w:sz="0" w:space="0" w:color="auto"/>
                <w:bottom w:val="none" w:sz="0" w:space="0" w:color="auto"/>
                <w:right w:val="none" w:sz="0" w:space="0" w:color="auto"/>
              </w:divBdr>
              <w:divsChild>
                <w:div w:id="2074694945">
                  <w:marLeft w:val="0"/>
                  <w:marRight w:val="0"/>
                  <w:marTop w:val="0"/>
                  <w:marBottom w:val="0"/>
                  <w:divBdr>
                    <w:top w:val="none" w:sz="0" w:space="0" w:color="auto"/>
                    <w:left w:val="none" w:sz="0" w:space="0" w:color="auto"/>
                    <w:bottom w:val="none" w:sz="0" w:space="0" w:color="auto"/>
                    <w:right w:val="none" w:sz="0" w:space="0" w:color="auto"/>
                  </w:divBdr>
                </w:div>
              </w:divsChild>
            </w:div>
            <w:div w:id="237053953">
              <w:marLeft w:val="0"/>
              <w:marRight w:val="0"/>
              <w:marTop w:val="0"/>
              <w:marBottom w:val="0"/>
              <w:divBdr>
                <w:top w:val="none" w:sz="0" w:space="0" w:color="auto"/>
                <w:left w:val="none" w:sz="0" w:space="0" w:color="auto"/>
                <w:bottom w:val="none" w:sz="0" w:space="0" w:color="auto"/>
                <w:right w:val="none" w:sz="0" w:space="0" w:color="auto"/>
              </w:divBdr>
              <w:divsChild>
                <w:div w:id="1059476096">
                  <w:marLeft w:val="0"/>
                  <w:marRight w:val="0"/>
                  <w:marTop w:val="0"/>
                  <w:marBottom w:val="0"/>
                  <w:divBdr>
                    <w:top w:val="none" w:sz="0" w:space="0" w:color="auto"/>
                    <w:left w:val="none" w:sz="0" w:space="0" w:color="auto"/>
                    <w:bottom w:val="none" w:sz="0" w:space="0" w:color="auto"/>
                    <w:right w:val="none" w:sz="0" w:space="0" w:color="auto"/>
                  </w:divBdr>
                </w:div>
              </w:divsChild>
            </w:div>
            <w:div w:id="1290666418">
              <w:marLeft w:val="0"/>
              <w:marRight w:val="0"/>
              <w:marTop w:val="0"/>
              <w:marBottom w:val="0"/>
              <w:divBdr>
                <w:top w:val="none" w:sz="0" w:space="0" w:color="auto"/>
                <w:left w:val="none" w:sz="0" w:space="0" w:color="auto"/>
                <w:bottom w:val="none" w:sz="0" w:space="0" w:color="auto"/>
                <w:right w:val="none" w:sz="0" w:space="0" w:color="auto"/>
              </w:divBdr>
              <w:divsChild>
                <w:div w:id="794716026">
                  <w:marLeft w:val="0"/>
                  <w:marRight w:val="0"/>
                  <w:marTop w:val="0"/>
                  <w:marBottom w:val="0"/>
                  <w:divBdr>
                    <w:top w:val="none" w:sz="0" w:space="0" w:color="auto"/>
                    <w:left w:val="none" w:sz="0" w:space="0" w:color="auto"/>
                    <w:bottom w:val="none" w:sz="0" w:space="0" w:color="auto"/>
                    <w:right w:val="none" w:sz="0" w:space="0" w:color="auto"/>
                  </w:divBdr>
                </w:div>
              </w:divsChild>
            </w:div>
            <w:div w:id="403380914">
              <w:marLeft w:val="0"/>
              <w:marRight w:val="0"/>
              <w:marTop w:val="0"/>
              <w:marBottom w:val="0"/>
              <w:divBdr>
                <w:top w:val="none" w:sz="0" w:space="0" w:color="auto"/>
                <w:left w:val="none" w:sz="0" w:space="0" w:color="auto"/>
                <w:bottom w:val="none" w:sz="0" w:space="0" w:color="auto"/>
                <w:right w:val="none" w:sz="0" w:space="0" w:color="auto"/>
              </w:divBdr>
              <w:divsChild>
                <w:div w:id="491874278">
                  <w:marLeft w:val="0"/>
                  <w:marRight w:val="0"/>
                  <w:marTop w:val="0"/>
                  <w:marBottom w:val="0"/>
                  <w:divBdr>
                    <w:top w:val="none" w:sz="0" w:space="0" w:color="auto"/>
                    <w:left w:val="none" w:sz="0" w:space="0" w:color="auto"/>
                    <w:bottom w:val="none" w:sz="0" w:space="0" w:color="auto"/>
                    <w:right w:val="none" w:sz="0" w:space="0" w:color="auto"/>
                  </w:divBdr>
                </w:div>
              </w:divsChild>
            </w:div>
            <w:div w:id="438724166">
              <w:marLeft w:val="0"/>
              <w:marRight w:val="0"/>
              <w:marTop w:val="0"/>
              <w:marBottom w:val="0"/>
              <w:divBdr>
                <w:top w:val="none" w:sz="0" w:space="0" w:color="auto"/>
                <w:left w:val="none" w:sz="0" w:space="0" w:color="auto"/>
                <w:bottom w:val="none" w:sz="0" w:space="0" w:color="auto"/>
                <w:right w:val="none" w:sz="0" w:space="0" w:color="auto"/>
              </w:divBdr>
              <w:divsChild>
                <w:div w:id="606428023">
                  <w:marLeft w:val="0"/>
                  <w:marRight w:val="0"/>
                  <w:marTop w:val="0"/>
                  <w:marBottom w:val="0"/>
                  <w:divBdr>
                    <w:top w:val="none" w:sz="0" w:space="0" w:color="auto"/>
                    <w:left w:val="none" w:sz="0" w:space="0" w:color="auto"/>
                    <w:bottom w:val="none" w:sz="0" w:space="0" w:color="auto"/>
                    <w:right w:val="none" w:sz="0" w:space="0" w:color="auto"/>
                  </w:divBdr>
                </w:div>
              </w:divsChild>
            </w:div>
            <w:div w:id="748968860">
              <w:marLeft w:val="0"/>
              <w:marRight w:val="0"/>
              <w:marTop w:val="0"/>
              <w:marBottom w:val="0"/>
              <w:divBdr>
                <w:top w:val="none" w:sz="0" w:space="0" w:color="auto"/>
                <w:left w:val="none" w:sz="0" w:space="0" w:color="auto"/>
                <w:bottom w:val="none" w:sz="0" w:space="0" w:color="auto"/>
                <w:right w:val="none" w:sz="0" w:space="0" w:color="auto"/>
              </w:divBdr>
              <w:divsChild>
                <w:div w:id="528876122">
                  <w:marLeft w:val="0"/>
                  <w:marRight w:val="0"/>
                  <w:marTop w:val="0"/>
                  <w:marBottom w:val="0"/>
                  <w:divBdr>
                    <w:top w:val="none" w:sz="0" w:space="0" w:color="auto"/>
                    <w:left w:val="none" w:sz="0" w:space="0" w:color="auto"/>
                    <w:bottom w:val="none" w:sz="0" w:space="0" w:color="auto"/>
                    <w:right w:val="none" w:sz="0" w:space="0" w:color="auto"/>
                  </w:divBdr>
                </w:div>
              </w:divsChild>
            </w:div>
            <w:div w:id="1012029943">
              <w:marLeft w:val="0"/>
              <w:marRight w:val="0"/>
              <w:marTop w:val="0"/>
              <w:marBottom w:val="0"/>
              <w:divBdr>
                <w:top w:val="none" w:sz="0" w:space="0" w:color="auto"/>
                <w:left w:val="none" w:sz="0" w:space="0" w:color="auto"/>
                <w:bottom w:val="none" w:sz="0" w:space="0" w:color="auto"/>
                <w:right w:val="none" w:sz="0" w:space="0" w:color="auto"/>
              </w:divBdr>
              <w:divsChild>
                <w:div w:id="2764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6448426">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128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practiceindex.co.uk/gp/forum/resources/cctv-monitoring-policy.9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cticeindex.co.uk/gp/forum/resources/third-party-confidentiality-agreement-incorporating-fire-safety-and-risk-awareness-for-visitors.1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cticeindex.co.uk/gp/forum/resources/key-security-and-keyholding-policy.1280/" TargetMode="External"/><Relationship Id="rId10" Type="http://schemas.openxmlformats.org/officeDocument/2006/relationships/hyperlink" Target="https://practiceindex.co.uk/gp/forum/resources/dynamic-lock-down-procedure.1333/" TargetMode="External"/><Relationship Id="rId4" Type="http://schemas.openxmlformats.org/officeDocument/2006/relationships/settings" Target="settings.xml"/><Relationship Id="rId9" Type="http://schemas.openxmlformats.org/officeDocument/2006/relationships/hyperlink" Target="https://practiceindex.co.uk/gp/forum/resources/third-party-confidentiality-agreement-incorporating-fire-safety-and-risk-awareness-for-visitors.1391/" TargetMode="External"/><Relationship Id="rId14" Type="http://schemas.openxmlformats.org/officeDocument/2006/relationships/hyperlink" Target="https://practiceindex.co.uk/gp/forum/resources/risk-assessment-locking-and-unlocking-premises.1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CBC3-0106-41F3-BC78-C2DF3CA6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2890</Words>
  <Characters>18448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21296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2024-10-14T11:20:00Z</cp:lastPrinted>
  <dcterms:created xsi:type="dcterms:W3CDTF">2024-10-14T12:20:00Z</dcterms:created>
  <dcterms:modified xsi:type="dcterms:W3CDTF">2024-10-14T12:42:00Z</dcterms:modified>
</cp:coreProperties>
</file>