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B1E57" w14:textId="77777777" w:rsidR="003313F6" w:rsidRDefault="003313F6">
      <w:pPr>
        <w:jc w:val="center"/>
        <w:rPr>
          <w:rStyle w:val="Strong"/>
          <w:rFonts w:ascii="Arial" w:hAnsi="Arial" w:cs="Arial"/>
        </w:rPr>
      </w:pPr>
    </w:p>
    <w:p w14:paraId="4997DCA0" w14:textId="7EC525FC" w:rsidR="003313F6" w:rsidRDefault="001B1DEC">
      <w:pPr>
        <w:jc w:val="center"/>
        <w:rPr>
          <w:rFonts w:ascii="Arial" w:hAnsi="Arial" w:cs="Arial"/>
          <w:b/>
          <w:sz w:val="36"/>
          <w:szCs w:val="36"/>
        </w:rPr>
      </w:pPr>
      <w:r>
        <w:rPr>
          <w:rFonts w:ascii="Arial" w:hAnsi="Arial" w:cs="Arial"/>
          <w:b/>
          <w:sz w:val="36"/>
          <w:szCs w:val="36"/>
        </w:rPr>
        <w:t xml:space="preserve">Raising Concerns, </w:t>
      </w:r>
      <w:r w:rsidR="00000000">
        <w:rPr>
          <w:rFonts w:ascii="Arial" w:hAnsi="Arial" w:cs="Arial"/>
          <w:b/>
          <w:sz w:val="36"/>
          <w:szCs w:val="36"/>
        </w:rPr>
        <w:t xml:space="preserve">Freedom to Speak Up </w:t>
      </w:r>
      <w:r>
        <w:rPr>
          <w:rFonts w:ascii="Arial" w:hAnsi="Arial" w:cs="Arial"/>
          <w:b/>
          <w:sz w:val="36"/>
          <w:szCs w:val="36"/>
        </w:rPr>
        <w:t xml:space="preserve">&amp; Whistleblowing </w:t>
      </w:r>
      <w:r w:rsidR="00000000">
        <w:rPr>
          <w:rFonts w:ascii="Arial" w:hAnsi="Arial" w:cs="Arial"/>
          <w:b/>
          <w:sz w:val="36"/>
          <w:szCs w:val="36"/>
        </w:rPr>
        <w:t>Policy and Procedure</w:t>
      </w:r>
    </w:p>
    <w:p w14:paraId="61F7CAFA" w14:textId="77777777" w:rsidR="003313F6" w:rsidRDefault="003313F6">
      <w:pPr>
        <w:rPr>
          <w:rFonts w:ascii="Arial" w:hAnsi="Arial" w:cs="Arial"/>
          <w:sz w:val="28"/>
          <w:szCs w:val="28"/>
        </w:rPr>
      </w:pPr>
    </w:p>
    <w:tbl>
      <w:tblPr>
        <w:tblW w:w="10858" w:type="dxa"/>
        <w:jc w:val="center"/>
        <w:tblLayout w:type="fixed"/>
        <w:tblLook w:val="01E0" w:firstRow="1" w:lastRow="1" w:firstColumn="1" w:lastColumn="1" w:noHBand="0" w:noVBand="0"/>
      </w:tblPr>
      <w:tblGrid>
        <w:gridCol w:w="1300"/>
        <w:gridCol w:w="1950"/>
        <w:gridCol w:w="2227"/>
        <w:gridCol w:w="2101"/>
        <w:gridCol w:w="3280"/>
      </w:tblGrid>
      <w:tr w:rsidR="003313F6" w14:paraId="45408DD0"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A32C563" w14:textId="77777777" w:rsidR="003313F6"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195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8CB6EBD" w14:textId="77777777" w:rsidR="003313F6"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2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F64013A" w14:textId="77777777" w:rsidR="003313F6"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A901398" w14:textId="77777777" w:rsidR="003313F6"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8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44C7C12" w14:textId="77777777" w:rsidR="003313F6"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1B1DEC" w14:paraId="16EDA3AF" w14:textId="77777777" w:rsidTr="008D5B4F">
        <w:trPr>
          <w:jc w:val="center"/>
        </w:trPr>
        <w:tc>
          <w:tcPr>
            <w:tcW w:w="1300" w:type="dxa"/>
            <w:tcBorders>
              <w:top w:val="single" w:sz="4" w:space="0" w:color="333333"/>
              <w:left w:val="single" w:sz="4" w:space="0" w:color="333333"/>
              <w:bottom w:val="single" w:sz="4" w:space="0" w:color="333333"/>
              <w:right w:val="single" w:sz="4" w:space="0" w:color="333333"/>
            </w:tcBorders>
          </w:tcPr>
          <w:p w14:paraId="588D4525" w14:textId="2F55BE36" w:rsidR="001B1DEC" w:rsidRPr="001B1DEC" w:rsidRDefault="001B1DEC" w:rsidP="001B1DEC">
            <w:pPr>
              <w:widowControl w:val="0"/>
              <w:jc w:val="center"/>
              <w:rPr>
                <w:rFonts w:ascii="Arial" w:eastAsia="Arial" w:hAnsi="Arial" w:cs="Arial"/>
                <w:spacing w:val="-2"/>
                <w:sz w:val="24"/>
                <w:szCs w:val="24"/>
              </w:rPr>
            </w:pPr>
            <w:r w:rsidRPr="001B1DEC">
              <w:rPr>
                <w:rFonts w:ascii="Arial" w:eastAsia="Arial" w:hAnsi="Arial" w:cs="Arial"/>
                <w:spacing w:val="-2"/>
                <w:sz w:val="24"/>
                <w:szCs w:val="24"/>
                <w:lang w:val="en-US"/>
              </w:rPr>
              <w:t>v1</w:t>
            </w:r>
          </w:p>
        </w:tc>
        <w:tc>
          <w:tcPr>
            <w:tcW w:w="1950" w:type="dxa"/>
            <w:tcBorders>
              <w:top w:val="single" w:sz="4" w:space="0" w:color="333333"/>
              <w:left w:val="single" w:sz="4" w:space="0" w:color="333333"/>
              <w:bottom w:val="single" w:sz="4" w:space="0" w:color="333333"/>
              <w:right w:val="single" w:sz="4" w:space="0" w:color="333333"/>
            </w:tcBorders>
          </w:tcPr>
          <w:p w14:paraId="3EA27B73" w14:textId="076EF61C" w:rsidR="001B1DEC" w:rsidRPr="001B1DEC" w:rsidRDefault="001B1DEC" w:rsidP="001B1DEC">
            <w:pPr>
              <w:widowControl w:val="0"/>
              <w:rPr>
                <w:rFonts w:ascii="Arial" w:eastAsia="Arial" w:hAnsi="Arial" w:cs="Arial"/>
                <w:spacing w:val="-2"/>
                <w:sz w:val="24"/>
                <w:szCs w:val="24"/>
              </w:rPr>
            </w:pPr>
            <w:r w:rsidRPr="001B1DEC">
              <w:rPr>
                <w:rFonts w:ascii="Arial" w:eastAsia="Arial" w:hAnsi="Arial" w:cs="Arial"/>
                <w:spacing w:val="-2"/>
                <w:sz w:val="24"/>
                <w:szCs w:val="24"/>
                <w:lang w:val="en-US"/>
              </w:rPr>
              <w:t>11/11/2021</w:t>
            </w:r>
          </w:p>
        </w:tc>
        <w:tc>
          <w:tcPr>
            <w:tcW w:w="2227" w:type="dxa"/>
            <w:tcBorders>
              <w:top w:val="single" w:sz="4" w:space="0" w:color="333333"/>
              <w:left w:val="single" w:sz="4" w:space="0" w:color="333333"/>
              <w:bottom w:val="single" w:sz="4" w:space="0" w:color="333333"/>
              <w:right w:val="single" w:sz="4" w:space="0" w:color="333333"/>
            </w:tcBorders>
          </w:tcPr>
          <w:p w14:paraId="7A66D0E7" w14:textId="46E45781" w:rsidR="001B1DEC" w:rsidRPr="001B1DEC" w:rsidRDefault="001B1DEC" w:rsidP="001B1DEC">
            <w:pPr>
              <w:widowControl w:val="0"/>
              <w:rPr>
                <w:rFonts w:ascii="Arial" w:eastAsia="Arial" w:hAnsi="Arial" w:cs="Arial"/>
                <w:spacing w:val="-2"/>
                <w:sz w:val="24"/>
                <w:szCs w:val="24"/>
              </w:rPr>
            </w:pPr>
            <w:r w:rsidRPr="001B1DEC">
              <w:rPr>
                <w:rFonts w:ascii="Arial" w:eastAsia="Arial" w:hAnsi="Arial" w:cs="Arial"/>
                <w:spacing w:val="-2"/>
                <w:sz w:val="24"/>
                <w:szCs w:val="24"/>
                <w:lang w:val="en-US"/>
              </w:rPr>
              <w:t>Sultan Mohamed</w:t>
            </w:r>
          </w:p>
        </w:tc>
        <w:tc>
          <w:tcPr>
            <w:tcW w:w="2101" w:type="dxa"/>
            <w:tcBorders>
              <w:top w:val="single" w:sz="4" w:space="0" w:color="333333"/>
              <w:left w:val="single" w:sz="4" w:space="0" w:color="333333"/>
              <w:bottom w:val="single" w:sz="4" w:space="0" w:color="333333"/>
              <w:right w:val="single" w:sz="4" w:space="0" w:color="333333"/>
            </w:tcBorders>
          </w:tcPr>
          <w:p w14:paraId="55691DDC" w14:textId="40FDC6B5" w:rsidR="001B1DEC" w:rsidRPr="001B1DEC" w:rsidRDefault="001B1DEC" w:rsidP="001B1DEC">
            <w:pPr>
              <w:widowControl w:val="0"/>
              <w:rPr>
                <w:rFonts w:ascii="Arial" w:eastAsia="Arial" w:hAnsi="Arial" w:cs="Arial"/>
                <w:spacing w:val="-2"/>
                <w:sz w:val="24"/>
                <w:szCs w:val="24"/>
              </w:rPr>
            </w:pPr>
            <w:r w:rsidRPr="001B1DEC">
              <w:rPr>
                <w:rFonts w:ascii="Arial" w:eastAsia="Arial" w:hAnsi="Arial" w:cs="Arial"/>
                <w:spacing w:val="-2"/>
                <w:sz w:val="24"/>
                <w:szCs w:val="24"/>
                <w:lang w:val="en-US"/>
              </w:rPr>
              <w:t>Munira Mohamed</w:t>
            </w:r>
          </w:p>
        </w:tc>
        <w:tc>
          <w:tcPr>
            <w:tcW w:w="3280" w:type="dxa"/>
            <w:tcBorders>
              <w:top w:val="single" w:sz="4" w:space="0" w:color="333333"/>
              <w:left w:val="single" w:sz="4" w:space="0" w:color="333333"/>
              <w:bottom w:val="single" w:sz="4" w:space="0" w:color="333333"/>
              <w:right w:val="single" w:sz="4" w:space="0" w:color="333333"/>
            </w:tcBorders>
          </w:tcPr>
          <w:p w14:paraId="3CAB6926" w14:textId="62BCD53C" w:rsidR="001B1DEC" w:rsidRPr="001B1DEC" w:rsidRDefault="001B1DEC" w:rsidP="001B1DEC">
            <w:pPr>
              <w:widowControl w:val="0"/>
              <w:rPr>
                <w:rFonts w:ascii="Arial" w:hAnsi="Arial" w:cs="Arial"/>
                <w:sz w:val="24"/>
                <w:szCs w:val="24"/>
              </w:rPr>
            </w:pPr>
            <w:r w:rsidRPr="001B1DEC">
              <w:rPr>
                <w:rFonts w:ascii="Arial" w:hAnsi="Arial" w:cs="Arial"/>
                <w:sz w:val="24"/>
                <w:szCs w:val="24"/>
                <w:lang w:val="en-US"/>
              </w:rPr>
              <w:t>Existing policy replaced with Practice Index policy which is updated regularly</w:t>
            </w:r>
          </w:p>
        </w:tc>
      </w:tr>
      <w:tr w:rsidR="001B1DEC" w14:paraId="1D427DA4" w14:textId="77777777" w:rsidTr="008D5B4F">
        <w:trPr>
          <w:jc w:val="center"/>
        </w:trPr>
        <w:tc>
          <w:tcPr>
            <w:tcW w:w="1300" w:type="dxa"/>
            <w:tcBorders>
              <w:top w:val="single" w:sz="4" w:space="0" w:color="333333"/>
              <w:left w:val="single" w:sz="4" w:space="0" w:color="333333"/>
              <w:bottom w:val="single" w:sz="4" w:space="0" w:color="333333"/>
              <w:right w:val="single" w:sz="4" w:space="0" w:color="333333"/>
            </w:tcBorders>
          </w:tcPr>
          <w:p w14:paraId="35AD31FD" w14:textId="014D4394" w:rsidR="001B1DEC" w:rsidRPr="001B1DEC" w:rsidRDefault="001B1DEC" w:rsidP="001B1DEC">
            <w:pPr>
              <w:widowControl w:val="0"/>
              <w:jc w:val="center"/>
              <w:rPr>
                <w:rFonts w:ascii="Arial" w:hAnsi="Arial" w:cs="Arial"/>
                <w:sz w:val="24"/>
                <w:szCs w:val="24"/>
              </w:rPr>
            </w:pPr>
            <w:r w:rsidRPr="001B1DEC">
              <w:rPr>
                <w:rFonts w:ascii="Arial" w:hAnsi="Arial" w:cs="Arial"/>
                <w:sz w:val="24"/>
                <w:szCs w:val="24"/>
                <w:lang w:val="en-US"/>
              </w:rPr>
              <w:t>v1.6</w:t>
            </w:r>
          </w:p>
        </w:tc>
        <w:tc>
          <w:tcPr>
            <w:tcW w:w="1950" w:type="dxa"/>
            <w:tcBorders>
              <w:top w:val="single" w:sz="4" w:space="0" w:color="333333"/>
              <w:left w:val="single" w:sz="4" w:space="0" w:color="333333"/>
              <w:bottom w:val="single" w:sz="4" w:space="0" w:color="333333"/>
              <w:right w:val="single" w:sz="4" w:space="0" w:color="333333"/>
            </w:tcBorders>
          </w:tcPr>
          <w:p w14:paraId="50638057" w14:textId="0C264402" w:rsidR="001B1DEC" w:rsidRPr="001B1DEC" w:rsidRDefault="001B1DEC" w:rsidP="001B1DEC">
            <w:pPr>
              <w:widowControl w:val="0"/>
              <w:rPr>
                <w:rFonts w:ascii="Arial" w:hAnsi="Arial" w:cs="Arial"/>
                <w:sz w:val="24"/>
                <w:szCs w:val="24"/>
              </w:rPr>
            </w:pPr>
            <w:r w:rsidRPr="001B1DEC">
              <w:rPr>
                <w:rFonts w:ascii="Arial" w:hAnsi="Arial" w:cs="Arial"/>
                <w:sz w:val="24"/>
                <w:szCs w:val="24"/>
                <w:lang w:val="en-US"/>
              </w:rPr>
              <w:t>11/12/2022</w:t>
            </w:r>
          </w:p>
        </w:tc>
        <w:tc>
          <w:tcPr>
            <w:tcW w:w="2227" w:type="dxa"/>
            <w:tcBorders>
              <w:top w:val="single" w:sz="4" w:space="0" w:color="333333"/>
              <w:left w:val="single" w:sz="4" w:space="0" w:color="333333"/>
              <w:bottom w:val="single" w:sz="4" w:space="0" w:color="333333"/>
              <w:right w:val="single" w:sz="4" w:space="0" w:color="333333"/>
            </w:tcBorders>
          </w:tcPr>
          <w:p w14:paraId="143F63BF" w14:textId="330BBFE5" w:rsidR="001B1DEC" w:rsidRPr="001B1DEC" w:rsidRDefault="001B1DEC" w:rsidP="001B1DEC">
            <w:pPr>
              <w:widowControl w:val="0"/>
              <w:rPr>
                <w:rFonts w:ascii="Arial" w:hAnsi="Arial" w:cs="Arial"/>
                <w:sz w:val="24"/>
                <w:szCs w:val="24"/>
              </w:rPr>
            </w:pPr>
            <w:r w:rsidRPr="001B1DEC">
              <w:rPr>
                <w:rFonts w:ascii="Arial" w:eastAsia="Arial" w:hAnsi="Arial" w:cs="Arial"/>
                <w:spacing w:val="-2"/>
                <w:sz w:val="24"/>
                <w:szCs w:val="24"/>
                <w:lang w:val="en-US"/>
              </w:rPr>
              <w:t>Sultan Mohamed</w:t>
            </w:r>
          </w:p>
        </w:tc>
        <w:tc>
          <w:tcPr>
            <w:tcW w:w="2101" w:type="dxa"/>
            <w:tcBorders>
              <w:top w:val="single" w:sz="4" w:space="0" w:color="333333"/>
              <w:left w:val="single" w:sz="4" w:space="0" w:color="333333"/>
              <w:bottom w:val="single" w:sz="4" w:space="0" w:color="333333"/>
              <w:right w:val="single" w:sz="4" w:space="0" w:color="333333"/>
            </w:tcBorders>
          </w:tcPr>
          <w:p w14:paraId="5EE25D91" w14:textId="64CD77E3" w:rsidR="001B1DEC" w:rsidRPr="001B1DEC" w:rsidRDefault="001B1DEC" w:rsidP="001B1DEC">
            <w:pPr>
              <w:widowControl w:val="0"/>
              <w:rPr>
                <w:rFonts w:ascii="Arial" w:hAnsi="Arial" w:cs="Arial"/>
                <w:sz w:val="24"/>
                <w:szCs w:val="24"/>
              </w:rPr>
            </w:pPr>
            <w:r w:rsidRPr="001B1DEC">
              <w:rPr>
                <w:rFonts w:ascii="Arial" w:eastAsia="Arial" w:hAnsi="Arial" w:cs="Arial"/>
                <w:spacing w:val="-2"/>
                <w:sz w:val="24"/>
                <w:szCs w:val="24"/>
                <w:lang w:val="en-US"/>
              </w:rPr>
              <w:t>Munira Mohamed</w:t>
            </w:r>
          </w:p>
        </w:tc>
        <w:tc>
          <w:tcPr>
            <w:tcW w:w="3280" w:type="dxa"/>
            <w:tcBorders>
              <w:top w:val="single" w:sz="4" w:space="0" w:color="333333"/>
              <w:left w:val="single" w:sz="4" w:space="0" w:color="333333"/>
              <w:bottom w:val="single" w:sz="4" w:space="0" w:color="333333"/>
              <w:right w:val="single" w:sz="4" w:space="0" w:color="333333"/>
            </w:tcBorders>
          </w:tcPr>
          <w:p w14:paraId="2D2C72F2" w14:textId="70A8DC50" w:rsidR="001B1DEC" w:rsidRPr="001B1DEC" w:rsidRDefault="001B1DEC" w:rsidP="001B1DEC">
            <w:pPr>
              <w:widowControl w:val="0"/>
              <w:rPr>
                <w:rFonts w:ascii="Arial" w:hAnsi="Arial" w:cs="Arial"/>
                <w:sz w:val="24"/>
                <w:szCs w:val="24"/>
              </w:rPr>
            </w:pPr>
            <w:r w:rsidRPr="001B1DEC">
              <w:rPr>
                <w:rFonts w:ascii="Arial" w:hAnsi="Arial" w:cs="Arial"/>
                <w:color w:val="141414"/>
                <w:sz w:val="24"/>
                <w:szCs w:val="24"/>
                <w:shd w:val="clear" w:color="auto" w:fill="FEFEFE"/>
                <w:lang w:val="en-US"/>
              </w:rPr>
              <w:t xml:space="preserve">Significant changes throughout to reflect </w:t>
            </w:r>
            <w:proofErr w:type="spellStart"/>
            <w:r w:rsidR="00504E2F">
              <w:rPr>
                <w:rFonts w:ascii="Arial" w:hAnsi="Arial" w:cs="Arial"/>
                <w:color w:val="141414"/>
                <w:sz w:val="24"/>
                <w:szCs w:val="24"/>
                <w:shd w:val="clear" w:color="auto" w:fill="FEFEFE"/>
                <w:lang w:val="en-US"/>
              </w:rPr>
              <w:t>M</w:t>
            </w:r>
            <w:r w:rsidRPr="001B1DEC">
              <w:rPr>
                <w:rFonts w:ascii="Arial" w:hAnsi="Arial" w:cs="Arial"/>
                <w:color w:val="141414"/>
                <w:sz w:val="24"/>
                <w:szCs w:val="24"/>
                <w:shd w:val="clear" w:color="auto" w:fill="FEFEFE"/>
                <w:lang w:val="en-US"/>
              </w:rPr>
              <w:t>ythbuster</w:t>
            </w:r>
            <w:proofErr w:type="spellEnd"/>
            <w:r w:rsidRPr="001B1DEC">
              <w:rPr>
                <w:rFonts w:ascii="Arial" w:hAnsi="Arial" w:cs="Arial"/>
                <w:color w:val="141414"/>
                <w:sz w:val="24"/>
                <w:szCs w:val="24"/>
                <w:shd w:val="clear" w:color="auto" w:fill="FEFEFE"/>
                <w:lang w:val="en-US"/>
              </w:rPr>
              <w:t xml:space="preserve"> 87 and updated requirements surrounding FSUG</w:t>
            </w:r>
          </w:p>
        </w:tc>
      </w:tr>
      <w:tr w:rsidR="001B1DEC" w14:paraId="00F2C53F" w14:textId="77777777" w:rsidTr="008D5B4F">
        <w:trPr>
          <w:jc w:val="center"/>
        </w:trPr>
        <w:tc>
          <w:tcPr>
            <w:tcW w:w="1300" w:type="dxa"/>
            <w:tcBorders>
              <w:top w:val="single" w:sz="4" w:space="0" w:color="333333"/>
              <w:left w:val="single" w:sz="4" w:space="0" w:color="333333"/>
              <w:bottom w:val="single" w:sz="4" w:space="0" w:color="333333"/>
              <w:right w:val="single" w:sz="4" w:space="0" w:color="333333"/>
            </w:tcBorders>
          </w:tcPr>
          <w:p w14:paraId="1ADABA3F" w14:textId="12C5BE81" w:rsidR="001B1DEC" w:rsidRPr="001B1DEC" w:rsidRDefault="001B1DEC" w:rsidP="001B1DEC">
            <w:pPr>
              <w:widowControl w:val="0"/>
              <w:jc w:val="center"/>
              <w:rPr>
                <w:rFonts w:ascii="Arial" w:hAnsi="Arial" w:cs="Arial"/>
                <w:sz w:val="24"/>
                <w:szCs w:val="24"/>
              </w:rPr>
            </w:pPr>
            <w:r w:rsidRPr="001B1DEC">
              <w:rPr>
                <w:rFonts w:ascii="Arial" w:hAnsi="Arial" w:cs="Arial"/>
                <w:sz w:val="24"/>
                <w:szCs w:val="24"/>
                <w:lang w:val="en-US"/>
              </w:rPr>
              <w:t>v1.6</w:t>
            </w:r>
          </w:p>
        </w:tc>
        <w:tc>
          <w:tcPr>
            <w:tcW w:w="1950" w:type="dxa"/>
            <w:tcBorders>
              <w:top w:val="single" w:sz="4" w:space="0" w:color="333333"/>
              <w:left w:val="single" w:sz="4" w:space="0" w:color="333333"/>
              <w:bottom w:val="single" w:sz="4" w:space="0" w:color="333333"/>
              <w:right w:val="single" w:sz="4" w:space="0" w:color="333333"/>
            </w:tcBorders>
          </w:tcPr>
          <w:p w14:paraId="5427C92B" w14:textId="472A1DC6" w:rsidR="001B1DEC" w:rsidRPr="001B1DEC" w:rsidRDefault="001B1DEC" w:rsidP="001B1DEC">
            <w:pPr>
              <w:widowControl w:val="0"/>
              <w:rPr>
                <w:rFonts w:ascii="Arial" w:hAnsi="Arial" w:cs="Arial"/>
                <w:sz w:val="24"/>
                <w:szCs w:val="24"/>
              </w:rPr>
            </w:pPr>
            <w:r w:rsidRPr="001B1DEC">
              <w:rPr>
                <w:rFonts w:ascii="Arial" w:hAnsi="Arial" w:cs="Arial"/>
                <w:sz w:val="24"/>
                <w:szCs w:val="24"/>
                <w:lang w:val="en-US"/>
              </w:rPr>
              <w:t>26/10/2023</w:t>
            </w:r>
          </w:p>
        </w:tc>
        <w:tc>
          <w:tcPr>
            <w:tcW w:w="2227" w:type="dxa"/>
            <w:tcBorders>
              <w:top w:val="single" w:sz="4" w:space="0" w:color="333333"/>
              <w:left w:val="single" w:sz="4" w:space="0" w:color="333333"/>
              <w:bottom w:val="single" w:sz="4" w:space="0" w:color="333333"/>
              <w:right w:val="single" w:sz="4" w:space="0" w:color="333333"/>
            </w:tcBorders>
          </w:tcPr>
          <w:p w14:paraId="155D5F00" w14:textId="35C516A3" w:rsidR="001B1DEC" w:rsidRPr="001B1DEC" w:rsidRDefault="001B1DEC" w:rsidP="001B1DEC">
            <w:pPr>
              <w:widowControl w:val="0"/>
              <w:rPr>
                <w:rFonts w:ascii="Arial" w:hAnsi="Arial" w:cs="Arial"/>
                <w:sz w:val="24"/>
                <w:szCs w:val="24"/>
              </w:rPr>
            </w:pPr>
            <w:r w:rsidRPr="001B1DEC">
              <w:rPr>
                <w:rFonts w:ascii="Arial" w:eastAsia="Arial" w:hAnsi="Arial" w:cs="Arial"/>
                <w:spacing w:val="-2"/>
                <w:sz w:val="24"/>
                <w:szCs w:val="24"/>
                <w:lang w:val="en-US"/>
              </w:rPr>
              <w:t>Sultan Mohamed</w:t>
            </w:r>
          </w:p>
        </w:tc>
        <w:tc>
          <w:tcPr>
            <w:tcW w:w="2101" w:type="dxa"/>
            <w:tcBorders>
              <w:top w:val="single" w:sz="4" w:space="0" w:color="333333"/>
              <w:left w:val="single" w:sz="4" w:space="0" w:color="333333"/>
              <w:bottom w:val="single" w:sz="4" w:space="0" w:color="333333"/>
              <w:right w:val="single" w:sz="4" w:space="0" w:color="333333"/>
            </w:tcBorders>
          </w:tcPr>
          <w:p w14:paraId="3A123773" w14:textId="65023FA8" w:rsidR="001B1DEC" w:rsidRPr="001B1DEC" w:rsidRDefault="001B1DEC" w:rsidP="001B1DEC">
            <w:pPr>
              <w:widowControl w:val="0"/>
              <w:rPr>
                <w:rFonts w:ascii="Arial" w:hAnsi="Arial" w:cs="Arial"/>
                <w:sz w:val="24"/>
                <w:szCs w:val="24"/>
              </w:rPr>
            </w:pPr>
            <w:r w:rsidRPr="001B1DEC">
              <w:rPr>
                <w:rFonts w:ascii="Arial" w:hAnsi="Arial" w:cs="Arial"/>
                <w:sz w:val="24"/>
                <w:szCs w:val="24"/>
                <w:lang w:val="en-US"/>
              </w:rPr>
              <w:t>Nine Taylor</w:t>
            </w:r>
          </w:p>
        </w:tc>
        <w:tc>
          <w:tcPr>
            <w:tcW w:w="3280" w:type="dxa"/>
            <w:tcBorders>
              <w:top w:val="single" w:sz="4" w:space="0" w:color="333333"/>
              <w:left w:val="single" w:sz="4" w:space="0" w:color="333333"/>
              <w:bottom w:val="single" w:sz="4" w:space="0" w:color="333333"/>
              <w:right w:val="single" w:sz="4" w:space="0" w:color="333333"/>
            </w:tcBorders>
          </w:tcPr>
          <w:p w14:paraId="67E6164F" w14:textId="22510512" w:rsidR="001B1DEC" w:rsidRPr="001B1DEC" w:rsidRDefault="001B1DEC" w:rsidP="001B1DEC">
            <w:pPr>
              <w:widowControl w:val="0"/>
              <w:rPr>
                <w:rFonts w:ascii="Arial" w:hAnsi="Arial" w:cs="Arial"/>
                <w:sz w:val="24"/>
                <w:szCs w:val="24"/>
              </w:rPr>
            </w:pPr>
            <w:r w:rsidRPr="001B1DEC">
              <w:rPr>
                <w:rFonts w:ascii="Arial" w:hAnsi="Arial" w:cs="Arial"/>
                <w:sz w:val="24"/>
                <w:szCs w:val="24"/>
                <w:lang w:val="en-US"/>
              </w:rPr>
              <w:t>Policy title changed from Whistleblowing policy and procedure to reflect the use of terms Freedom to Speak Up and Whistleblowing</w:t>
            </w:r>
          </w:p>
        </w:tc>
      </w:tr>
      <w:tr w:rsidR="001B1DEC" w14:paraId="407FE1D3" w14:textId="77777777" w:rsidTr="004F1071">
        <w:trPr>
          <w:jc w:val="center"/>
        </w:trPr>
        <w:tc>
          <w:tcPr>
            <w:tcW w:w="1300" w:type="dxa"/>
            <w:tcBorders>
              <w:top w:val="single" w:sz="4" w:space="0" w:color="333333"/>
              <w:left w:val="single" w:sz="4" w:space="0" w:color="333333"/>
              <w:bottom w:val="single" w:sz="4" w:space="0" w:color="333333"/>
              <w:right w:val="single" w:sz="4" w:space="0" w:color="333333"/>
            </w:tcBorders>
          </w:tcPr>
          <w:p w14:paraId="7C85AE9E" w14:textId="73C5E1F6" w:rsidR="001B1DEC" w:rsidRPr="001B1DEC" w:rsidRDefault="001B1DEC" w:rsidP="001B1DEC">
            <w:pPr>
              <w:widowControl w:val="0"/>
              <w:jc w:val="center"/>
              <w:rPr>
                <w:rFonts w:ascii="Arial" w:hAnsi="Arial" w:cs="Arial"/>
                <w:sz w:val="24"/>
                <w:szCs w:val="24"/>
              </w:rPr>
            </w:pPr>
            <w:r w:rsidRPr="001B1DEC">
              <w:rPr>
                <w:rFonts w:ascii="Arial" w:hAnsi="Arial" w:cs="Arial"/>
                <w:sz w:val="24"/>
                <w:szCs w:val="24"/>
                <w:lang w:val="en-US"/>
              </w:rPr>
              <w:t>v1.</w:t>
            </w:r>
            <w:r w:rsidRPr="001B1DEC">
              <w:rPr>
                <w:rFonts w:ascii="Arial" w:hAnsi="Arial" w:cs="Arial"/>
                <w:sz w:val="24"/>
                <w:szCs w:val="24"/>
                <w:lang w:val="en-US"/>
              </w:rPr>
              <w:t>8</w:t>
            </w:r>
          </w:p>
        </w:tc>
        <w:tc>
          <w:tcPr>
            <w:tcW w:w="1950" w:type="dxa"/>
            <w:tcBorders>
              <w:top w:val="single" w:sz="4" w:space="0" w:color="333333"/>
              <w:left w:val="single" w:sz="4" w:space="0" w:color="333333"/>
              <w:bottom w:val="single" w:sz="4" w:space="0" w:color="333333"/>
              <w:right w:val="single" w:sz="4" w:space="0" w:color="333333"/>
            </w:tcBorders>
          </w:tcPr>
          <w:p w14:paraId="2F88CE19" w14:textId="5723475E" w:rsidR="001B1DEC" w:rsidRPr="001B1DEC" w:rsidRDefault="001B1DEC" w:rsidP="001B1DEC">
            <w:pPr>
              <w:widowControl w:val="0"/>
              <w:rPr>
                <w:rFonts w:ascii="Arial" w:hAnsi="Arial" w:cs="Arial"/>
                <w:sz w:val="24"/>
                <w:szCs w:val="24"/>
              </w:rPr>
            </w:pPr>
            <w:r w:rsidRPr="001B1DEC">
              <w:rPr>
                <w:rFonts w:ascii="Arial" w:hAnsi="Arial" w:cs="Arial"/>
                <w:sz w:val="24"/>
                <w:szCs w:val="24"/>
                <w:lang w:val="en-US"/>
              </w:rPr>
              <w:t>15</w:t>
            </w:r>
            <w:r w:rsidRPr="001B1DEC">
              <w:rPr>
                <w:rFonts w:ascii="Arial" w:hAnsi="Arial" w:cs="Arial"/>
                <w:sz w:val="24"/>
                <w:szCs w:val="24"/>
                <w:lang w:val="en-US"/>
              </w:rPr>
              <w:t>/</w:t>
            </w:r>
            <w:r w:rsidRPr="001B1DEC">
              <w:rPr>
                <w:rFonts w:ascii="Arial" w:hAnsi="Arial" w:cs="Arial"/>
                <w:sz w:val="24"/>
                <w:szCs w:val="24"/>
                <w:lang w:val="en-US"/>
              </w:rPr>
              <w:t>01</w:t>
            </w:r>
            <w:r w:rsidRPr="001B1DEC">
              <w:rPr>
                <w:rFonts w:ascii="Arial" w:hAnsi="Arial" w:cs="Arial"/>
                <w:sz w:val="24"/>
                <w:szCs w:val="24"/>
                <w:lang w:val="en-US"/>
              </w:rPr>
              <w:t>/202</w:t>
            </w:r>
            <w:r w:rsidRPr="001B1DEC">
              <w:rPr>
                <w:rFonts w:ascii="Arial" w:hAnsi="Arial" w:cs="Arial"/>
                <w:sz w:val="24"/>
                <w:szCs w:val="24"/>
                <w:lang w:val="en-US"/>
              </w:rPr>
              <w:t>5</w:t>
            </w:r>
          </w:p>
        </w:tc>
        <w:tc>
          <w:tcPr>
            <w:tcW w:w="2227" w:type="dxa"/>
            <w:tcBorders>
              <w:top w:val="single" w:sz="4" w:space="0" w:color="333333"/>
              <w:left w:val="single" w:sz="4" w:space="0" w:color="333333"/>
              <w:bottom w:val="single" w:sz="4" w:space="0" w:color="333333"/>
              <w:right w:val="single" w:sz="4" w:space="0" w:color="333333"/>
            </w:tcBorders>
          </w:tcPr>
          <w:p w14:paraId="2E576D46" w14:textId="0F04491A" w:rsidR="001B1DEC" w:rsidRPr="001B1DEC" w:rsidRDefault="001B1DEC" w:rsidP="001B1DEC">
            <w:pPr>
              <w:widowControl w:val="0"/>
              <w:rPr>
                <w:rFonts w:ascii="Arial" w:hAnsi="Arial" w:cs="Arial"/>
                <w:sz w:val="24"/>
                <w:szCs w:val="24"/>
              </w:rPr>
            </w:pPr>
            <w:r w:rsidRPr="001B1DEC">
              <w:rPr>
                <w:rFonts w:ascii="Arial" w:eastAsia="Arial" w:hAnsi="Arial" w:cs="Arial"/>
                <w:spacing w:val="-2"/>
                <w:sz w:val="24"/>
                <w:szCs w:val="24"/>
                <w:lang w:val="en-US"/>
              </w:rPr>
              <w:t>Sultan Mohamed</w:t>
            </w:r>
          </w:p>
        </w:tc>
        <w:tc>
          <w:tcPr>
            <w:tcW w:w="2101" w:type="dxa"/>
            <w:tcBorders>
              <w:top w:val="single" w:sz="4" w:space="0" w:color="333333"/>
              <w:left w:val="single" w:sz="4" w:space="0" w:color="333333"/>
              <w:bottom w:val="single" w:sz="4" w:space="0" w:color="333333"/>
              <w:right w:val="single" w:sz="4" w:space="0" w:color="333333"/>
            </w:tcBorders>
          </w:tcPr>
          <w:p w14:paraId="6B07E840" w14:textId="32751528" w:rsidR="001B1DEC" w:rsidRPr="001B1DEC" w:rsidRDefault="001B1DEC" w:rsidP="001B1DEC">
            <w:pPr>
              <w:widowControl w:val="0"/>
              <w:rPr>
                <w:rFonts w:ascii="Arial" w:hAnsi="Arial" w:cs="Arial"/>
                <w:sz w:val="24"/>
                <w:szCs w:val="24"/>
              </w:rPr>
            </w:pPr>
            <w:r w:rsidRPr="001B1DEC">
              <w:rPr>
                <w:rFonts w:ascii="Arial" w:hAnsi="Arial" w:cs="Arial"/>
                <w:sz w:val="24"/>
                <w:szCs w:val="24"/>
                <w:lang w:val="en-US"/>
              </w:rPr>
              <w:t>Nine Taylor</w:t>
            </w:r>
          </w:p>
        </w:tc>
        <w:tc>
          <w:tcPr>
            <w:tcW w:w="3280" w:type="dxa"/>
            <w:tcBorders>
              <w:top w:val="single" w:sz="4" w:space="0" w:color="333333"/>
              <w:left w:val="single" w:sz="4" w:space="0" w:color="333333"/>
              <w:bottom w:val="single" w:sz="4" w:space="0" w:color="333333"/>
              <w:right w:val="single" w:sz="4" w:space="0" w:color="333333"/>
            </w:tcBorders>
            <w:shd w:val="clear" w:color="auto" w:fill="auto"/>
          </w:tcPr>
          <w:p w14:paraId="2965C694" w14:textId="77777777" w:rsidR="001B1DEC" w:rsidRPr="001B1DEC" w:rsidRDefault="001B1DEC" w:rsidP="001B1DEC">
            <w:pPr>
              <w:widowControl w:val="0"/>
              <w:rPr>
                <w:rFonts w:ascii="Arial" w:hAnsi="Arial" w:cs="Arial"/>
                <w:sz w:val="24"/>
                <w:szCs w:val="24"/>
              </w:rPr>
            </w:pPr>
          </w:p>
        </w:tc>
      </w:tr>
      <w:tr w:rsidR="001B1DEC" w14:paraId="0C4F93B1"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2084F5E7" w14:textId="77777777" w:rsidR="001B1DEC" w:rsidRPr="001B1DEC" w:rsidRDefault="001B1DEC">
            <w:pPr>
              <w:widowControl w:val="0"/>
              <w:rPr>
                <w:rFonts w:ascii="Arial" w:hAnsi="Arial" w:cs="Arial"/>
                <w:sz w:val="24"/>
                <w:szCs w:val="24"/>
              </w:rPr>
            </w:pPr>
          </w:p>
        </w:tc>
        <w:tc>
          <w:tcPr>
            <w:tcW w:w="1950" w:type="dxa"/>
            <w:tcBorders>
              <w:top w:val="single" w:sz="4" w:space="0" w:color="333333"/>
              <w:left w:val="single" w:sz="4" w:space="0" w:color="333333"/>
              <w:bottom w:val="single" w:sz="4" w:space="0" w:color="333333"/>
              <w:right w:val="single" w:sz="4" w:space="0" w:color="333333"/>
            </w:tcBorders>
            <w:shd w:val="clear" w:color="auto" w:fill="auto"/>
          </w:tcPr>
          <w:p w14:paraId="27DA6E1E" w14:textId="599A4E3E" w:rsidR="001B1DEC" w:rsidRPr="001B1DEC" w:rsidRDefault="001B1DEC">
            <w:pPr>
              <w:widowControl w:val="0"/>
              <w:rPr>
                <w:rFonts w:ascii="Arial" w:hAnsi="Arial" w:cs="Arial"/>
                <w:sz w:val="24"/>
                <w:szCs w:val="24"/>
              </w:rPr>
            </w:pPr>
            <w:r w:rsidRPr="001B1DEC">
              <w:rPr>
                <w:rFonts w:ascii="Arial" w:hAnsi="Arial" w:cs="Arial"/>
                <w:sz w:val="24"/>
                <w:szCs w:val="24"/>
              </w:rPr>
              <w:t>February 2026</w:t>
            </w:r>
          </w:p>
        </w:tc>
        <w:tc>
          <w:tcPr>
            <w:tcW w:w="2227" w:type="dxa"/>
            <w:tcBorders>
              <w:top w:val="single" w:sz="4" w:space="0" w:color="333333"/>
              <w:left w:val="single" w:sz="4" w:space="0" w:color="333333"/>
              <w:bottom w:val="single" w:sz="4" w:space="0" w:color="333333"/>
              <w:right w:val="single" w:sz="4" w:space="0" w:color="333333"/>
            </w:tcBorders>
            <w:shd w:val="clear" w:color="auto" w:fill="auto"/>
          </w:tcPr>
          <w:p w14:paraId="01BF4E84" w14:textId="77777777" w:rsidR="001B1DEC" w:rsidRPr="001B1DEC" w:rsidRDefault="001B1DEC">
            <w:pPr>
              <w:widowControl w:val="0"/>
              <w:rPr>
                <w:rFonts w:ascii="Arial" w:hAnsi="Arial" w:cs="Arial"/>
                <w:sz w:val="24"/>
                <w:szCs w:val="24"/>
              </w:rPr>
            </w:pP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2333DAB9" w14:textId="77777777" w:rsidR="001B1DEC" w:rsidRPr="001B1DEC" w:rsidRDefault="001B1DEC">
            <w:pPr>
              <w:widowControl w:val="0"/>
              <w:rPr>
                <w:rFonts w:ascii="Arial" w:hAnsi="Arial" w:cs="Arial"/>
                <w:sz w:val="24"/>
                <w:szCs w:val="24"/>
              </w:rPr>
            </w:pPr>
          </w:p>
        </w:tc>
        <w:tc>
          <w:tcPr>
            <w:tcW w:w="3280" w:type="dxa"/>
            <w:tcBorders>
              <w:top w:val="single" w:sz="4" w:space="0" w:color="333333"/>
              <w:left w:val="single" w:sz="4" w:space="0" w:color="333333"/>
              <w:bottom w:val="single" w:sz="4" w:space="0" w:color="333333"/>
              <w:right w:val="single" w:sz="4" w:space="0" w:color="333333"/>
            </w:tcBorders>
            <w:shd w:val="clear" w:color="auto" w:fill="auto"/>
          </w:tcPr>
          <w:p w14:paraId="175AAA9A" w14:textId="63B97680" w:rsidR="001B1DEC" w:rsidRPr="001B1DEC" w:rsidRDefault="001B1DEC">
            <w:pPr>
              <w:widowControl w:val="0"/>
              <w:rPr>
                <w:rFonts w:ascii="Arial" w:hAnsi="Arial" w:cs="Arial"/>
                <w:sz w:val="24"/>
                <w:szCs w:val="24"/>
              </w:rPr>
            </w:pPr>
            <w:r w:rsidRPr="001B1DEC">
              <w:rPr>
                <w:rFonts w:ascii="Arial" w:hAnsi="Arial" w:cs="Arial"/>
                <w:sz w:val="24"/>
                <w:szCs w:val="24"/>
              </w:rPr>
              <w:t>Next review</w:t>
            </w:r>
          </w:p>
        </w:tc>
      </w:tr>
      <w:tr w:rsidR="001B1DEC" w14:paraId="4D584E18"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2731C6F3" w14:textId="77777777" w:rsidR="001B1DEC" w:rsidRPr="001B1DEC" w:rsidRDefault="001B1DEC">
            <w:pPr>
              <w:widowControl w:val="0"/>
              <w:rPr>
                <w:rFonts w:ascii="Arial" w:hAnsi="Arial" w:cs="Arial"/>
                <w:sz w:val="24"/>
                <w:szCs w:val="24"/>
              </w:rPr>
            </w:pPr>
          </w:p>
        </w:tc>
        <w:tc>
          <w:tcPr>
            <w:tcW w:w="1950" w:type="dxa"/>
            <w:tcBorders>
              <w:top w:val="single" w:sz="4" w:space="0" w:color="333333"/>
              <w:left w:val="single" w:sz="4" w:space="0" w:color="333333"/>
              <w:bottom w:val="single" w:sz="4" w:space="0" w:color="333333"/>
              <w:right w:val="single" w:sz="4" w:space="0" w:color="333333"/>
            </w:tcBorders>
            <w:shd w:val="clear" w:color="auto" w:fill="auto"/>
          </w:tcPr>
          <w:p w14:paraId="3BAA1917" w14:textId="77777777" w:rsidR="001B1DEC" w:rsidRPr="001B1DEC" w:rsidRDefault="001B1DEC">
            <w:pPr>
              <w:widowControl w:val="0"/>
              <w:rPr>
                <w:rFonts w:ascii="Arial" w:hAnsi="Arial" w:cs="Arial"/>
                <w:sz w:val="24"/>
                <w:szCs w:val="24"/>
              </w:rPr>
            </w:pPr>
          </w:p>
        </w:tc>
        <w:tc>
          <w:tcPr>
            <w:tcW w:w="2227" w:type="dxa"/>
            <w:tcBorders>
              <w:top w:val="single" w:sz="4" w:space="0" w:color="333333"/>
              <w:left w:val="single" w:sz="4" w:space="0" w:color="333333"/>
              <w:bottom w:val="single" w:sz="4" w:space="0" w:color="333333"/>
              <w:right w:val="single" w:sz="4" w:space="0" w:color="333333"/>
            </w:tcBorders>
            <w:shd w:val="clear" w:color="auto" w:fill="auto"/>
          </w:tcPr>
          <w:p w14:paraId="079165C5" w14:textId="77777777" w:rsidR="001B1DEC" w:rsidRPr="001B1DEC" w:rsidRDefault="001B1DEC">
            <w:pPr>
              <w:widowControl w:val="0"/>
              <w:rPr>
                <w:rFonts w:ascii="Arial" w:hAnsi="Arial" w:cs="Arial"/>
                <w:sz w:val="24"/>
                <w:szCs w:val="24"/>
              </w:rPr>
            </w:pP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6FF9E4F2" w14:textId="77777777" w:rsidR="001B1DEC" w:rsidRPr="001B1DEC" w:rsidRDefault="001B1DEC">
            <w:pPr>
              <w:widowControl w:val="0"/>
              <w:rPr>
                <w:rFonts w:ascii="Arial" w:hAnsi="Arial" w:cs="Arial"/>
                <w:sz w:val="24"/>
                <w:szCs w:val="24"/>
              </w:rPr>
            </w:pPr>
          </w:p>
        </w:tc>
        <w:tc>
          <w:tcPr>
            <w:tcW w:w="3280" w:type="dxa"/>
            <w:tcBorders>
              <w:top w:val="single" w:sz="4" w:space="0" w:color="333333"/>
              <w:left w:val="single" w:sz="4" w:space="0" w:color="333333"/>
              <w:bottom w:val="single" w:sz="4" w:space="0" w:color="333333"/>
              <w:right w:val="single" w:sz="4" w:space="0" w:color="333333"/>
            </w:tcBorders>
            <w:shd w:val="clear" w:color="auto" w:fill="auto"/>
          </w:tcPr>
          <w:p w14:paraId="60D10276" w14:textId="77777777" w:rsidR="001B1DEC" w:rsidRPr="001B1DEC" w:rsidRDefault="001B1DEC">
            <w:pPr>
              <w:widowControl w:val="0"/>
              <w:rPr>
                <w:rFonts w:ascii="Arial" w:hAnsi="Arial" w:cs="Arial"/>
                <w:sz w:val="24"/>
                <w:szCs w:val="24"/>
              </w:rPr>
            </w:pPr>
          </w:p>
        </w:tc>
      </w:tr>
    </w:tbl>
    <w:p w14:paraId="05072F20" w14:textId="77777777" w:rsidR="003313F6" w:rsidRDefault="003313F6">
      <w:pPr>
        <w:rPr>
          <w:rFonts w:ascii="Arial" w:hAnsi="Arial" w:cs="Arial"/>
          <w:sz w:val="28"/>
          <w:szCs w:val="28"/>
        </w:rPr>
      </w:pPr>
    </w:p>
    <w:p w14:paraId="329C7E78" w14:textId="77777777" w:rsidR="001B1DEC" w:rsidRDefault="001B1DEC">
      <w:pPr>
        <w:rPr>
          <w:rFonts w:ascii="Arial" w:hAnsi="Arial" w:cs="Arial"/>
          <w:b/>
          <w:sz w:val="28"/>
          <w:szCs w:val="28"/>
        </w:rPr>
      </w:pPr>
      <w:r>
        <w:rPr>
          <w:rFonts w:ascii="Arial" w:hAnsi="Arial" w:cs="Arial"/>
          <w:b/>
          <w:sz w:val="28"/>
          <w:szCs w:val="28"/>
        </w:rPr>
        <w:br w:type="page"/>
      </w:r>
    </w:p>
    <w:p w14:paraId="7FA79F6F" w14:textId="6C4F2071" w:rsidR="003313F6" w:rsidRDefault="00000000">
      <w:pPr>
        <w:rPr>
          <w:rFonts w:ascii="Arial" w:hAnsi="Arial" w:cs="Arial"/>
          <w:b/>
          <w:sz w:val="28"/>
          <w:szCs w:val="28"/>
        </w:rPr>
      </w:pPr>
      <w:r>
        <w:rPr>
          <w:rFonts w:ascii="Arial" w:hAnsi="Arial" w:cs="Arial"/>
          <w:b/>
          <w:sz w:val="28"/>
          <w:szCs w:val="28"/>
        </w:rPr>
        <w:lastRenderedPageBreak/>
        <w:t>Table of contents</w:t>
      </w:r>
    </w:p>
    <w:sdt>
      <w:sdtPr>
        <w:id w:val="-361819104"/>
        <w:docPartObj>
          <w:docPartGallery w:val="Table of Contents"/>
          <w:docPartUnique/>
        </w:docPartObj>
      </w:sdtPr>
      <w:sdtContent>
        <w:p w14:paraId="5C9C6A19" w14:textId="77777777" w:rsidR="003313F6" w:rsidRDefault="00000000">
          <w:pPr>
            <w:pStyle w:val="TOC1"/>
            <w:rPr>
              <w:rFonts w:ascii="Arial" w:eastAsiaTheme="minorEastAsia" w:hAnsi="Arial" w:cstheme="minorBidi"/>
              <w:b w:val="0"/>
              <w:bCs w:val="0"/>
              <w:caps w:val="0"/>
              <w:kern w:val="2"/>
              <w:lang w:eastAsia="en-GB"/>
              <w14:ligatures w14:val="standardContextual"/>
            </w:rPr>
          </w:pPr>
          <w:r>
            <w:fldChar w:fldCharType="begin"/>
          </w:r>
          <w:r>
            <w:rPr>
              <w:rStyle w:val="IndexLink"/>
              <w:rFonts w:ascii="Arial" w:hAnsi="Arial"/>
              <w:caps w:val="0"/>
              <w:webHidden/>
            </w:rPr>
            <w:instrText>TOC \z \o "1-3" \u \h</w:instrText>
          </w:r>
          <w:r>
            <w:rPr>
              <w:rStyle w:val="IndexLink"/>
              <w:rFonts w:ascii="Arial" w:hAnsi="Arial"/>
              <w:caps w:val="0"/>
            </w:rPr>
            <w:fldChar w:fldCharType="separate"/>
          </w:r>
          <w:hyperlink w:anchor="_Toc168916212">
            <w:r w:rsidR="003313F6">
              <w:rPr>
                <w:rStyle w:val="IndexLink"/>
                <w:rFonts w:ascii="Arial" w:hAnsi="Arial"/>
                <w:caps w:val="0"/>
                <w:webHidden/>
              </w:rPr>
              <w:t>1</w:t>
            </w:r>
            <w:r w:rsidR="003313F6">
              <w:rPr>
                <w:rStyle w:val="IndexLink"/>
                <w:rFonts w:ascii="Arial" w:eastAsiaTheme="minorEastAsia" w:hAnsi="Arial" w:cstheme="minorBidi"/>
                <w:b w:val="0"/>
                <w:bCs w:val="0"/>
                <w:caps w:val="0"/>
                <w:kern w:val="2"/>
                <w:lang w:eastAsia="en-GB"/>
                <w14:ligatures w14:val="standardContextual"/>
              </w:rPr>
              <w:tab/>
            </w:r>
            <w:r w:rsidR="003313F6">
              <w:rPr>
                <w:rStyle w:val="IndexLink"/>
                <w:rFonts w:ascii="Arial" w:hAnsi="Arial"/>
                <w:caps w:val="0"/>
              </w:rPr>
              <w:t>Introduction</w:t>
            </w:r>
            <w:r w:rsidR="003313F6">
              <w:rPr>
                <w:webHidden/>
              </w:rPr>
              <w:fldChar w:fldCharType="begin"/>
            </w:r>
            <w:r w:rsidR="003313F6">
              <w:rPr>
                <w:webHidden/>
              </w:rPr>
              <w:instrText>PAGEREF _Toc168916212 \h</w:instrText>
            </w:r>
            <w:r w:rsidR="003313F6">
              <w:rPr>
                <w:webHidden/>
              </w:rPr>
            </w:r>
            <w:r w:rsidR="003313F6">
              <w:rPr>
                <w:webHidden/>
              </w:rPr>
              <w:fldChar w:fldCharType="separate"/>
            </w:r>
            <w:r w:rsidR="003313F6">
              <w:rPr>
                <w:rStyle w:val="IndexLink"/>
                <w:rFonts w:ascii="Arial" w:hAnsi="Arial"/>
                <w:caps w:val="0"/>
              </w:rPr>
              <w:tab/>
              <w:t>2</w:t>
            </w:r>
            <w:r w:rsidR="003313F6">
              <w:rPr>
                <w:webHidden/>
              </w:rPr>
              <w:fldChar w:fldCharType="end"/>
            </w:r>
          </w:hyperlink>
        </w:p>
        <w:p w14:paraId="779F15D3"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13">
            <w:r>
              <w:rPr>
                <w:rStyle w:val="IndexLink"/>
                <w:rFonts w:ascii="Arial" w:hAnsi="Arial" w:cs="Arial"/>
                <w:webHidden/>
              </w:rPr>
              <w:t>1.1</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Policy statement</w:t>
            </w:r>
            <w:r>
              <w:rPr>
                <w:webHidden/>
              </w:rPr>
              <w:fldChar w:fldCharType="begin"/>
            </w:r>
            <w:r>
              <w:rPr>
                <w:webHidden/>
              </w:rPr>
              <w:instrText>PAGEREF _Toc168916213 \h</w:instrText>
            </w:r>
            <w:r>
              <w:rPr>
                <w:webHidden/>
              </w:rPr>
            </w:r>
            <w:r>
              <w:rPr>
                <w:webHidden/>
              </w:rPr>
              <w:fldChar w:fldCharType="separate"/>
            </w:r>
            <w:r>
              <w:rPr>
                <w:rStyle w:val="IndexLink"/>
                <w:rFonts w:ascii="Arial" w:hAnsi="Arial"/>
              </w:rPr>
              <w:tab/>
              <w:t>2</w:t>
            </w:r>
            <w:r>
              <w:rPr>
                <w:webHidden/>
              </w:rPr>
              <w:fldChar w:fldCharType="end"/>
            </w:r>
          </w:hyperlink>
        </w:p>
        <w:p w14:paraId="2D152A34"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14">
            <w:r>
              <w:rPr>
                <w:rStyle w:val="IndexLink"/>
                <w:rFonts w:ascii="Arial" w:hAnsi="Arial" w:cs="Arial"/>
                <w:webHidden/>
              </w:rPr>
              <w:t>1.2</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Status</w:t>
            </w:r>
            <w:r>
              <w:rPr>
                <w:webHidden/>
              </w:rPr>
              <w:fldChar w:fldCharType="begin"/>
            </w:r>
            <w:r>
              <w:rPr>
                <w:webHidden/>
              </w:rPr>
              <w:instrText>PAGEREF _Toc168916214 \h</w:instrText>
            </w:r>
            <w:r>
              <w:rPr>
                <w:webHidden/>
              </w:rPr>
            </w:r>
            <w:r>
              <w:rPr>
                <w:webHidden/>
              </w:rPr>
              <w:fldChar w:fldCharType="separate"/>
            </w:r>
            <w:r>
              <w:rPr>
                <w:rStyle w:val="IndexLink"/>
                <w:rFonts w:ascii="Arial" w:hAnsi="Arial"/>
              </w:rPr>
              <w:tab/>
              <w:t>2</w:t>
            </w:r>
            <w:r>
              <w:rPr>
                <w:webHidden/>
              </w:rPr>
              <w:fldChar w:fldCharType="end"/>
            </w:r>
          </w:hyperlink>
        </w:p>
        <w:p w14:paraId="2000CBC2" w14:textId="77777777" w:rsidR="003313F6" w:rsidRDefault="003313F6">
          <w:pPr>
            <w:pStyle w:val="TOC1"/>
            <w:rPr>
              <w:rFonts w:ascii="Arial" w:eastAsiaTheme="minorEastAsia" w:hAnsi="Arial" w:cstheme="minorBidi"/>
              <w:b w:val="0"/>
              <w:bCs w:val="0"/>
              <w:caps w:val="0"/>
              <w:kern w:val="2"/>
              <w:lang w:eastAsia="en-GB"/>
              <w14:ligatures w14:val="standardContextual"/>
            </w:rPr>
          </w:pPr>
          <w:hyperlink w:anchor="_Toc168916215">
            <w:r>
              <w:rPr>
                <w:rStyle w:val="IndexLink"/>
                <w:rFonts w:ascii="Arial" w:hAnsi="Arial"/>
                <w:caps w:val="0"/>
                <w:webHidden/>
              </w:rPr>
              <w:t>2</w:t>
            </w:r>
            <w:r>
              <w:rPr>
                <w:rStyle w:val="IndexLink"/>
                <w:rFonts w:ascii="Arial" w:eastAsiaTheme="minorEastAsia" w:hAnsi="Arial" w:cstheme="minorBidi"/>
                <w:b w:val="0"/>
                <w:bCs w:val="0"/>
                <w:caps w:val="0"/>
                <w:kern w:val="2"/>
                <w:lang w:eastAsia="en-GB"/>
                <w14:ligatures w14:val="standardContextual"/>
              </w:rPr>
              <w:tab/>
            </w:r>
            <w:r>
              <w:rPr>
                <w:rStyle w:val="IndexLink"/>
                <w:rFonts w:ascii="Arial" w:hAnsi="Arial"/>
                <w:caps w:val="0"/>
              </w:rPr>
              <w:t>Speaking up</w:t>
            </w:r>
            <w:r>
              <w:rPr>
                <w:webHidden/>
              </w:rPr>
              <w:fldChar w:fldCharType="begin"/>
            </w:r>
            <w:r>
              <w:rPr>
                <w:webHidden/>
              </w:rPr>
              <w:instrText>PAGEREF _Toc168916215 \h</w:instrText>
            </w:r>
            <w:r>
              <w:rPr>
                <w:webHidden/>
              </w:rPr>
            </w:r>
            <w:r>
              <w:rPr>
                <w:webHidden/>
              </w:rPr>
              <w:fldChar w:fldCharType="separate"/>
            </w:r>
            <w:r>
              <w:rPr>
                <w:rStyle w:val="IndexLink"/>
                <w:rFonts w:ascii="Arial" w:hAnsi="Arial"/>
                <w:caps w:val="0"/>
              </w:rPr>
              <w:tab/>
              <w:t>2</w:t>
            </w:r>
            <w:r>
              <w:rPr>
                <w:webHidden/>
              </w:rPr>
              <w:fldChar w:fldCharType="end"/>
            </w:r>
          </w:hyperlink>
        </w:p>
        <w:p w14:paraId="59959429"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16">
            <w:r>
              <w:rPr>
                <w:rStyle w:val="IndexLink"/>
                <w:rFonts w:ascii="Arial" w:hAnsi="Arial" w:cs="Arial"/>
                <w:webHidden/>
              </w:rPr>
              <w:t>2.1</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Speak up – we will listen</w:t>
            </w:r>
            <w:r>
              <w:rPr>
                <w:webHidden/>
              </w:rPr>
              <w:fldChar w:fldCharType="begin"/>
            </w:r>
            <w:r>
              <w:rPr>
                <w:webHidden/>
              </w:rPr>
              <w:instrText>PAGEREF _Toc168916216 \h</w:instrText>
            </w:r>
            <w:r>
              <w:rPr>
                <w:webHidden/>
              </w:rPr>
            </w:r>
            <w:r>
              <w:rPr>
                <w:webHidden/>
              </w:rPr>
              <w:fldChar w:fldCharType="separate"/>
            </w:r>
            <w:r>
              <w:rPr>
                <w:rStyle w:val="IndexLink"/>
                <w:rFonts w:ascii="Arial" w:hAnsi="Arial"/>
              </w:rPr>
              <w:tab/>
              <w:t>2</w:t>
            </w:r>
            <w:r>
              <w:rPr>
                <w:webHidden/>
              </w:rPr>
              <w:fldChar w:fldCharType="end"/>
            </w:r>
          </w:hyperlink>
        </w:p>
        <w:p w14:paraId="5A61DC0F"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17">
            <w:r>
              <w:rPr>
                <w:rStyle w:val="IndexLink"/>
                <w:rFonts w:ascii="Arial" w:hAnsi="Arial" w:cs="Arial"/>
                <w:webHidden/>
              </w:rPr>
              <w:t>2.2</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What can I speak up about?</w:t>
            </w:r>
            <w:r>
              <w:rPr>
                <w:webHidden/>
              </w:rPr>
              <w:fldChar w:fldCharType="begin"/>
            </w:r>
            <w:r>
              <w:rPr>
                <w:webHidden/>
              </w:rPr>
              <w:instrText>PAGEREF _Toc168916217 \h</w:instrText>
            </w:r>
            <w:r>
              <w:rPr>
                <w:webHidden/>
              </w:rPr>
            </w:r>
            <w:r>
              <w:rPr>
                <w:webHidden/>
              </w:rPr>
              <w:fldChar w:fldCharType="separate"/>
            </w:r>
            <w:r>
              <w:rPr>
                <w:rStyle w:val="IndexLink"/>
                <w:rFonts w:ascii="Arial" w:hAnsi="Arial"/>
              </w:rPr>
              <w:tab/>
              <w:t>3</w:t>
            </w:r>
            <w:r>
              <w:rPr>
                <w:webHidden/>
              </w:rPr>
              <w:fldChar w:fldCharType="end"/>
            </w:r>
          </w:hyperlink>
        </w:p>
        <w:p w14:paraId="77440C41"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18">
            <w:r>
              <w:rPr>
                <w:rStyle w:val="IndexLink"/>
                <w:rFonts w:ascii="Arial" w:hAnsi="Arial" w:cs="Arial"/>
                <w:webHidden/>
              </w:rPr>
              <w:t>2.3</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Feeling safe when speaking up?</w:t>
            </w:r>
            <w:r>
              <w:rPr>
                <w:webHidden/>
              </w:rPr>
              <w:fldChar w:fldCharType="begin"/>
            </w:r>
            <w:r>
              <w:rPr>
                <w:webHidden/>
              </w:rPr>
              <w:instrText>PAGEREF _Toc168916218 \h</w:instrText>
            </w:r>
            <w:r>
              <w:rPr>
                <w:webHidden/>
              </w:rPr>
            </w:r>
            <w:r>
              <w:rPr>
                <w:webHidden/>
              </w:rPr>
              <w:fldChar w:fldCharType="separate"/>
            </w:r>
            <w:r>
              <w:rPr>
                <w:rStyle w:val="IndexLink"/>
                <w:rFonts w:ascii="Arial" w:hAnsi="Arial"/>
              </w:rPr>
              <w:tab/>
              <w:t>3</w:t>
            </w:r>
            <w:r>
              <w:rPr>
                <w:webHidden/>
              </w:rPr>
              <w:fldChar w:fldCharType="end"/>
            </w:r>
          </w:hyperlink>
        </w:p>
        <w:p w14:paraId="08970D88"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19">
            <w:r>
              <w:rPr>
                <w:rStyle w:val="IndexLink"/>
                <w:rFonts w:ascii="Arial" w:hAnsi="Arial" w:cs="Arial"/>
                <w:webHidden/>
              </w:rPr>
              <w:t>2.4</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Who can speak up</w:t>
            </w:r>
            <w:r>
              <w:rPr>
                <w:webHidden/>
              </w:rPr>
              <w:fldChar w:fldCharType="begin"/>
            </w:r>
            <w:r>
              <w:rPr>
                <w:webHidden/>
              </w:rPr>
              <w:instrText>PAGEREF _Toc168916219 \h</w:instrText>
            </w:r>
            <w:r>
              <w:rPr>
                <w:webHidden/>
              </w:rPr>
            </w:r>
            <w:r>
              <w:rPr>
                <w:webHidden/>
              </w:rPr>
              <w:fldChar w:fldCharType="separate"/>
            </w:r>
            <w:r>
              <w:rPr>
                <w:rStyle w:val="IndexLink"/>
                <w:rFonts w:ascii="Arial" w:hAnsi="Arial"/>
              </w:rPr>
              <w:tab/>
              <w:t>3</w:t>
            </w:r>
            <w:r>
              <w:rPr>
                <w:webHidden/>
              </w:rPr>
              <w:fldChar w:fldCharType="end"/>
            </w:r>
          </w:hyperlink>
        </w:p>
        <w:p w14:paraId="25EECDE2"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20">
            <w:r>
              <w:rPr>
                <w:rStyle w:val="IndexLink"/>
                <w:rFonts w:ascii="Arial" w:hAnsi="Arial" w:cs="Arial"/>
                <w:webHidden/>
              </w:rPr>
              <w:t>2.5</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Making a protected disclosure</w:t>
            </w:r>
            <w:r>
              <w:rPr>
                <w:webHidden/>
              </w:rPr>
              <w:fldChar w:fldCharType="begin"/>
            </w:r>
            <w:r>
              <w:rPr>
                <w:webHidden/>
              </w:rPr>
              <w:instrText>PAGEREF _Toc168916220 \h</w:instrText>
            </w:r>
            <w:r>
              <w:rPr>
                <w:webHidden/>
              </w:rPr>
            </w:r>
            <w:r>
              <w:rPr>
                <w:webHidden/>
              </w:rPr>
              <w:fldChar w:fldCharType="separate"/>
            </w:r>
            <w:r>
              <w:rPr>
                <w:rStyle w:val="IndexLink"/>
                <w:rFonts w:ascii="Arial" w:hAnsi="Arial"/>
              </w:rPr>
              <w:tab/>
              <w:t>3</w:t>
            </w:r>
            <w:r>
              <w:rPr>
                <w:webHidden/>
              </w:rPr>
              <w:fldChar w:fldCharType="end"/>
            </w:r>
          </w:hyperlink>
        </w:p>
        <w:p w14:paraId="555D28C6" w14:textId="77777777" w:rsidR="003313F6" w:rsidRDefault="003313F6">
          <w:pPr>
            <w:pStyle w:val="TOC1"/>
            <w:rPr>
              <w:rFonts w:ascii="Arial" w:eastAsiaTheme="minorEastAsia" w:hAnsi="Arial" w:cstheme="minorBidi"/>
              <w:b w:val="0"/>
              <w:bCs w:val="0"/>
              <w:caps w:val="0"/>
              <w:kern w:val="2"/>
              <w:lang w:eastAsia="en-GB"/>
              <w14:ligatures w14:val="standardContextual"/>
            </w:rPr>
          </w:pPr>
          <w:hyperlink w:anchor="_Toc168916221">
            <w:r>
              <w:rPr>
                <w:rStyle w:val="IndexLink"/>
                <w:rFonts w:ascii="Arial" w:hAnsi="Arial"/>
                <w:caps w:val="0"/>
                <w:webHidden/>
              </w:rPr>
              <w:t>3</w:t>
            </w:r>
            <w:r>
              <w:rPr>
                <w:rStyle w:val="IndexLink"/>
                <w:rFonts w:ascii="Arial" w:eastAsiaTheme="minorEastAsia" w:hAnsi="Arial" w:cstheme="minorBidi"/>
                <w:b w:val="0"/>
                <w:bCs w:val="0"/>
                <w:caps w:val="0"/>
                <w:kern w:val="2"/>
                <w:lang w:eastAsia="en-GB"/>
                <w14:ligatures w14:val="standardContextual"/>
              </w:rPr>
              <w:tab/>
            </w:r>
            <w:r>
              <w:rPr>
                <w:rStyle w:val="IndexLink"/>
                <w:rFonts w:ascii="Arial" w:hAnsi="Arial"/>
                <w:caps w:val="0"/>
              </w:rPr>
              <w:t>Reporting a concern</w:t>
            </w:r>
            <w:r>
              <w:rPr>
                <w:webHidden/>
              </w:rPr>
              <w:fldChar w:fldCharType="begin"/>
            </w:r>
            <w:r>
              <w:rPr>
                <w:webHidden/>
              </w:rPr>
              <w:instrText>PAGEREF _Toc168916221 \h</w:instrText>
            </w:r>
            <w:r>
              <w:rPr>
                <w:webHidden/>
              </w:rPr>
            </w:r>
            <w:r>
              <w:rPr>
                <w:webHidden/>
              </w:rPr>
              <w:fldChar w:fldCharType="separate"/>
            </w:r>
            <w:r>
              <w:rPr>
                <w:rStyle w:val="IndexLink"/>
                <w:rFonts w:ascii="Arial" w:hAnsi="Arial"/>
                <w:caps w:val="0"/>
              </w:rPr>
              <w:tab/>
              <w:t>3</w:t>
            </w:r>
            <w:r>
              <w:rPr>
                <w:webHidden/>
              </w:rPr>
              <w:fldChar w:fldCharType="end"/>
            </w:r>
          </w:hyperlink>
        </w:p>
        <w:p w14:paraId="71F20D51"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22">
            <w:r>
              <w:rPr>
                <w:rStyle w:val="IndexLink"/>
                <w:rFonts w:ascii="Arial" w:hAnsi="Arial" w:cs="Arial"/>
                <w:webHidden/>
              </w:rPr>
              <w:t>3.1</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Speaking up internally</w:t>
            </w:r>
            <w:r>
              <w:rPr>
                <w:webHidden/>
              </w:rPr>
              <w:fldChar w:fldCharType="begin"/>
            </w:r>
            <w:r>
              <w:rPr>
                <w:webHidden/>
              </w:rPr>
              <w:instrText>PAGEREF _Toc168916222 \h</w:instrText>
            </w:r>
            <w:r>
              <w:rPr>
                <w:webHidden/>
              </w:rPr>
            </w:r>
            <w:r>
              <w:rPr>
                <w:webHidden/>
              </w:rPr>
              <w:fldChar w:fldCharType="separate"/>
            </w:r>
            <w:r>
              <w:rPr>
                <w:rStyle w:val="IndexLink"/>
                <w:rFonts w:ascii="Arial" w:hAnsi="Arial"/>
              </w:rPr>
              <w:tab/>
              <w:t>3</w:t>
            </w:r>
            <w:r>
              <w:rPr>
                <w:webHidden/>
              </w:rPr>
              <w:fldChar w:fldCharType="end"/>
            </w:r>
          </w:hyperlink>
        </w:p>
        <w:p w14:paraId="6DF5D103"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23">
            <w:r>
              <w:rPr>
                <w:rStyle w:val="IndexLink"/>
                <w:rFonts w:ascii="Arial" w:hAnsi="Arial" w:cs="Arial"/>
                <w:webHidden/>
              </w:rPr>
              <w:t>3.2</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Speaking up externally</w:t>
            </w:r>
            <w:r>
              <w:rPr>
                <w:webHidden/>
              </w:rPr>
              <w:fldChar w:fldCharType="begin"/>
            </w:r>
            <w:r>
              <w:rPr>
                <w:webHidden/>
              </w:rPr>
              <w:instrText>PAGEREF _Toc168916223 \h</w:instrText>
            </w:r>
            <w:r>
              <w:rPr>
                <w:webHidden/>
              </w:rPr>
            </w:r>
            <w:r>
              <w:rPr>
                <w:webHidden/>
              </w:rPr>
              <w:fldChar w:fldCharType="separate"/>
            </w:r>
            <w:r>
              <w:rPr>
                <w:rStyle w:val="IndexLink"/>
                <w:rFonts w:ascii="Arial" w:hAnsi="Arial"/>
              </w:rPr>
              <w:tab/>
              <w:t>4</w:t>
            </w:r>
            <w:r>
              <w:rPr>
                <w:webHidden/>
              </w:rPr>
              <w:fldChar w:fldCharType="end"/>
            </w:r>
          </w:hyperlink>
        </w:p>
        <w:p w14:paraId="0A605236"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24">
            <w:r>
              <w:rPr>
                <w:rStyle w:val="IndexLink"/>
                <w:rFonts w:ascii="Arial" w:hAnsi="Arial" w:cs="Arial"/>
                <w:webHidden/>
              </w:rPr>
              <w:t>3.3</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How to speak up</w:t>
            </w:r>
            <w:r>
              <w:rPr>
                <w:webHidden/>
              </w:rPr>
              <w:fldChar w:fldCharType="begin"/>
            </w:r>
            <w:r>
              <w:rPr>
                <w:webHidden/>
              </w:rPr>
              <w:instrText>PAGEREF _Toc168916224 \h</w:instrText>
            </w:r>
            <w:r>
              <w:rPr>
                <w:webHidden/>
              </w:rPr>
            </w:r>
            <w:r>
              <w:rPr>
                <w:webHidden/>
              </w:rPr>
              <w:fldChar w:fldCharType="separate"/>
            </w:r>
            <w:r>
              <w:rPr>
                <w:rStyle w:val="IndexLink"/>
                <w:rFonts w:ascii="Arial" w:hAnsi="Arial"/>
              </w:rPr>
              <w:tab/>
              <w:t>4</w:t>
            </w:r>
            <w:r>
              <w:rPr>
                <w:webHidden/>
              </w:rPr>
              <w:fldChar w:fldCharType="end"/>
            </w:r>
          </w:hyperlink>
        </w:p>
        <w:p w14:paraId="2C3E874F"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25">
            <w:r>
              <w:rPr>
                <w:rStyle w:val="IndexLink"/>
                <w:rFonts w:ascii="Arial" w:hAnsi="Arial" w:cs="Arial"/>
                <w:webHidden/>
              </w:rPr>
              <w:t>3.4</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Advice and support</w:t>
            </w:r>
            <w:r>
              <w:rPr>
                <w:webHidden/>
              </w:rPr>
              <w:fldChar w:fldCharType="begin"/>
            </w:r>
            <w:r>
              <w:rPr>
                <w:webHidden/>
              </w:rPr>
              <w:instrText>PAGEREF _Toc168916225 \h</w:instrText>
            </w:r>
            <w:r>
              <w:rPr>
                <w:webHidden/>
              </w:rPr>
            </w:r>
            <w:r>
              <w:rPr>
                <w:webHidden/>
              </w:rPr>
              <w:fldChar w:fldCharType="separate"/>
            </w:r>
            <w:r>
              <w:rPr>
                <w:rStyle w:val="IndexLink"/>
                <w:rFonts w:ascii="Arial" w:hAnsi="Arial"/>
              </w:rPr>
              <w:tab/>
              <w:t>5</w:t>
            </w:r>
            <w:r>
              <w:rPr>
                <w:webHidden/>
              </w:rPr>
              <w:fldChar w:fldCharType="end"/>
            </w:r>
          </w:hyperlink>
        </w:p>
        <w:p w14:paraId="75D9A32F"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26">
            <w:r>
              <w:rPr>
                <w:rStyle w:val="IndexLink"/>
                <w:rFonts w:ascii="Arial" w:hAnsi="Arial" w:cs="Arial"/>
                <w:webHidden/>
              </w:rPr>
              <w:t>3.5</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What will we do</w:t>
            </w:r>
            <w:r>
              <w:rPr>
                <w:webHidden/>
              </w:rPr>
              <w:fldChar w:fldCharType="begin"/>
            </w:r>
            <w:r>
              <w:rPr>
                <w:webHidden/>
              </w:rPr>
              <w:instrText>PAGEREF _Toc168916226 \h</w:instrText>
            </w:r>
            <w:r>
              <w:rPr>
                <w:webHidden/>
              </w:rPr>
            </w:r>
            <w:r>
              <w:rPr>
                <w:webHidden/>
              </w:rPr>
              <w:fldChar w:fldCharType="separate"/>
            </w:r>
            <w:r>
              <w:rPr>
                <w:rStyle w:val="IndexLink"/>
                <w:rFonts w:ascii="Arial" w:hAnsi="Arial"/>
              </w:rPr>
              <w:tab/>
              <w:t>5</w:t>
            </w:r>
            <w:r>
              <w:rPr>
                <w:webHidden/>
              </w:rPr>
              <w:fldChar w:fldCharType="end"/>
            </w:r>
          </w:hyperlink>
        </w:p>
        <w:p w14:paraId="395638D6" w14:textId="77777777" w:rsidR="003313F6" w:rsidRDefault="003313F6">
          <w:pPr>
            <w:pStyle w:val="TOC1"/>
            <w:rPr>
              <w:rFonts w:ascii="Arial" w:eastAsiaTheme="minorEastAsia" w:hAnsi="Arial" w:cstheme="minorBidi"/>
              <w:b w:val="0"/>
              <w:bCs w:val="0"/>
              <w:caps w:val="0"/>
              <w:kern w:val="2"/>
              <w:lang w:eastAsia="en-GB"/>
              <w14:ligatures w14:val="standardContextual"/>
            </w:rPr>
          </w:pPr>
          <w:hyperlink w:anchor="_Toc168916227">
            <w:r>
              <w:rPr>
                <w:rStyle w:val="IndexLink"/>
                <w:rFonts w:ascii="Arial" w:hAnsi="Arial"/>
                <w:caps w:val="0"/>
                <w:webHidden/>
              </w:rPr>
              <w:t>4</w:t>
            </w:r>
            <w:r>
              <w:rPr>
                <w:rStyle w:val="IndexLink"/>
                <w:rFonts w:ascii="Arial" w:eastAsiaTheme="minorEastAsia" w:hAnsi="Arial" w:cstheme="minorBidi"/>
                <w:b w:val="0"/>
                <w:bCs w:val="0"/>
                <w:caps w:val="0"/>
                <w:kern w:val="2"/>
                <w:lang w:eastAsia="en-GB"/>
                <w14:ligatures w14:val="standardContextual"/>
              </w:rPr>
              <w:tab/>
            </w:r>
            <w:r>
              <w:rPr>
                <w:rStyle w:val="IndexLink"/>
                <w:rFonts w:ascii="Arial" w:hAnsi="Arial"/>
                <w:caps w:val="0"/>
              </w:rPr>
              <w:t>Reflection and planning</w:t>
            </w:r>
            <w:r>
              <w:rPr>
                <w:webHidden/>
              </w:rPr>
              <w:fldChar w:fldCharType="begin"/>
            </w:r>
            <w:r>
              <w:rPr>
                <w:webHidden/>
              </w:rPr>
              <w:instrText>PAGEREF _Toc168916227 \h</w:instrText>
            </w:r>
            <w:r>
              <w:rPr>
                <w:webHidden/>
              </w:rPr>
            </w:r>
            <w:r>
              <w:rPr>
                <w:webHidden/>
              </w:rPr>
              <w:fldChar w:fldCharType="separate"/>
            </w:r>
            <w:r>
              <w:rPr>
                <w:rStyle w:val="IndexLink"/>
                <w:rFonts w:ascii="Arial" w:hAnsi="Arial"/>
                <w:caps w:val="0"/>
              </w:rPr>
              <w:tab/>
              <w:t>6</w:t>
            </w:r>
            <w:r>
              <w:rPr>
                <w:webHidden/>
              </w:rPr>
              <w:fldChar w:fldCharType="end"/>
            </w:r>
          </w:hyperlink>
        </w:p>
        <w:p w14:paraId="3BCF3FD6"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28">
            <w:r>
              <w:rPr>
                <w:rStyle w:val="IndexLink"/>
                <w:rFonts w:ascii="Arial" w:hAnsi="Arial" w:cs="Arial"/>
                <w:webHidden/>
              </w:rPr>
              <w:t>4.1</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Reflection and planning tool</w:t>
            </w:r>
            <w:r>
              <w:rPr>
                <w:webHidden/>
              </w:rPr>
              <w:fldChar w:fldCharType="begin"/>
            </w:r>
            <w:r>
              <w:rPr>
                <w:webHidden/>
              </w:rPr>
              <w:instrText>PAGEREF _Toc168916228 \h</w:instrText>
            </w:r>
            <w:r>
              <w:rPr>
                <w:webHidden/>
              </w:rPr>
            </w:r>
            <w:r>
              <w:rPr>
                <w:webHidden/>
              </w:rPr>
              <w:fldChar w:fldCharType="separate"/>
            </w:r>
            <w:r>
              <w:rPr>
                <w:rStyle w:val="IndexLink"/>
                <w:rFonts w:ascii="Arial" w:hAnsi="Arial"/>
              </w:rPr>
              <w:tab/>
              <w:t>6</w:t>
            </w:r>
            <w:r>
              <w:rPr>
                <w:webHidden/>
              </w:rPr>
              <w:fldChar w:fldCharType="end"/>
            </w:r>
          </w:hyperlink>
        </w:p>
        <w:p w14:paraId="18D0C345" w14:textId="77777777" w:rsidR="003313F6" w:rsidRDefault="003313F6">
          <w:pPr>
            <w:pStyle w:val="TOC1"/>
            <w:rPr>
              <w:rFonts w:ascii="Arial" w:eastAsiaTheme="minorEastAsia" w:hAnsi="Arial" w:cstheme="minorBidi"/>
              <w:b w:val="0"/>
              <w:bCs w:val="0"/>
              <w:caps w:val="0"/>
              <w:kern w:val="2"/>
              <w:lang w:eastAsia="en-GB"/>
              <w14:ligatures w14:val="standardContextual"/>
            </w:rPr>
          </w:pPr>
          <w:hyperlink w:anchor="_Toc168916229">
            <w:r>
              <w:rPr>
                <w:rStyle w:val="IndexLink"/>
                <w:rFonts w:ascii="Arial" w:hAnsi="Arial"/>
                <w:caps w:val="0"/>
                <w:webHidden/>
              </w:rPr>
              <w:t>5</w:t>
            </w:r>
            <w:r>
              <w:rPr>
                <w:rStyle w:val="IndexLink"/>
                <w:rFonts w:ascii="Arial" w:eastAsiaTheme="minorEastAsia" w:hAnsi="Arial" w:cstheme="minorBidi"/>
                <w:b w:val="0"/>
                <w:bCs w:val="0"/>
                <w:caps w:val="0"/>
                <w:kern w:val="2"/>
                <w:lang w:eastAsia="en-GB"/>
                <w14:ligatures w14:val="standardContextual"/>
              </w:rPr>
              <w:tab/>
            </w:r>
            <w:r>
              <w:rPr>
                <w:rStyle w:val="IndexLink"/>
                <w:rFonts w:ascii="Arial" w:hAnsi="Arial"/>
                <w:caps w:val="0"/>
              </w:rPr>
              <w:t>Additional guidance</w:t>
            </w:r>
            <w:r>
              <w:rPr>
                <w:webHidden/>
              </w:rPr>
              <w:fldChar w:fldCharType="begin"/>
            </w:r>
            <w:r>
              <w:rPr>
                <w:webHidden/>
              </w:rPr>
              <w:instrText>PAGEREF _Toc168916229 \h</w:instrText>
            </w:r>
            <w:r>
              <w:rPr>
                <w:webHidden/>
              </w:rPr>
            </w:r>
            <w:r>
              <w:rPr>
                <w:webHidden/>
              </w:rPr>
              <w:fldChar w:fldCharType="separate"/>
            </w:r>
            <w:r>
              <w:rPr>
                <w:rStyle w:val="IndexLink"/>
                <w:rFonts w:ascii="Arial" w:hAnsi="Arial"/>
                <w:caps w:val="0"/>
              </w:rPr>
              <w:tab/>
              <w:t>6</w:t>
            </w:r>
            <w:r>
              <w:rPr>
                <w:webHidden/>
              </w:rPr>
              <w:fldChar w:fldCharType="end"/>
            </w:r>
          </w:hyperlink>
        </w:p>
        <w:p w14:paraId="1BDFEF55" w14:textId="77777777" w:rsidR="003313F6" w:rsidRDefault="003313F6">
          <w:pPr>
            <w:pStyle w:val="TOC2"/>
            <w:rPr>
              <w:rFonts w:ascii="Arial" w:eastAsiaTheme="minorEastAsia" w:hAnsi="Arial" w:cstheme="minorBidi"/>
              <w:b w:val="0"/>
              <w:bCs w:val="0"/>
              <w:kern w:val="2"/>
              <w:sz w:val="24"/>
              <w:szCs w:val="24"/>
              <w:lang w:eastAsia="en-GB"/>
              <w14:ligatures w14:val="standardContextual"/>
            </w:rPr>
          </w:pPr>
          <w:hyperlink w:anchor="_Toc168916230">
            <w:r>
              <w:rPr>
                <w:rStyle w:val="IndexLink"/>
                <w:rFonts w:ascii="Arial" w:hAnsi="Arial" w:cs="Arial"/>
                <w:webHidden/>
              </w:rPr>
              <w:t>5.1</w:t>
            </w:r>
            <w:r>
              <w:rPr>
                <w:rStyle w:val="IndexLink"/>
                <w:rFonts w:ascii="Arial" w:eastAsiaTheme="minorEastAsia" w:hAnsi="Arial" w:cstheme="minorBidi"/>
                <w:b w:val="0"/>
                <w:bCs w:val="0"/>
                <w:kern w:val="2"/>
                <w:sz w:val="24"/>
                <w:szCs w:val="24"/>
                <w:lang w:eastAsia="en-GB"/>
                <w14:ligatures w14:val="standardContextual"/>
              </w:rPr>
              <w:tab/>
            </w:r>
            <w:r>
              <w:rPr>
                <w:rStyle w:val="IndexLink"/>
                <w:rFonts w:ascii="Arial" w:hAnsi="Arial" w:cs="Arial"/>
              </w:rPr>
              <w:t>Guidance for leaders and managers</w:t>
            </w:r>
            <w:r>
              <w:rPr>
                <w:webHidden/>
              </w:rPr>
              <w:fldChar w:fldCharType="begin"/>
            </w:r>
            <w:r>
              <w:rPr>
                <w:webHidden/>
              </w:rPr>
              <w:instrText>PAGEREF _Toc168916230 \h</w:instrText>
            </w:r>
            <w:r>
              <w:rPr>
                <w:webHidden/>
              </w:rPr>
            </w:r>
            <w:r>
              <w:rPr>
                <w:webHidden/>
              </w:rPr>
              <w:fldChar w:fldCharType="separate"/>
            </w:r>
            <w:r>
              <w:rPr>
                <w:rStyle w:val="IndexLink"/>
                <w:rFonts w:ascii="Arial" w:hAnsi="Arial"/>
              </w:rPr>
              <w:tab/>
              <w:t>6</w:t>
            </w:r>
            <w:r>
              <w:rPr>
                <w:webHidden/>
              </w:rPr>
              <w:fldChar w:fldCharType="end"/>
            </w:r>
          </w:hyperlink>
        </w:p>
        <w:p w14:paraId="78ED4B5E" w14:textId="77777777" w:rsidR="003313F6" w:rsidRDefault="003313F6">
          <w:pPr>
            <w:pStyle w:val="TOC1"/>
            <w:rPr>
              <w:rFonts w:ascii="Arial" w:eastAsiaTheme="minorEastAsia" w:hAnsi="Arial" w:cstheme="minorBidi"/>
              <w:b w:val="0"/>
              <w:bCs w:val="0"/>
              <w:caps w:val="0"/>
              <w:kern w:val="2"/>
              <w:lang w:eastAsia="en-GB"/>
              <w14:ligatures w14:val="standardContextual"/>
            </w:rPr>
          </w:pPr>
          <w:hyperlink w:anchor="_Toc168916231">
            <w:r>
              <w:rPr>
                <w:rStyle w:val="IndexLink"/>
                <w:rFonts w:ascii="Arial" w:hAnsi="Arial"/>
                <w:caps w:val="0"/>
                <w:webHidden/>
              </w:rPr>
              <w:t xml:space="preserve">Annex A – Freedom to Speak Up </w:t>
            </w:r>
            <w:r>
              <w:rPr>
                <w:rStyle w:val="IndexLink"/>
                <w:rFonts w:ascii="Arial" w:hAnsi="Arial"/>
                <w:caps w:val="0"/>
              </w:rPr>
              <w:t>guardian details</w:t>
            </w:r>
            <w:r>
              <w:rPr>
                <w:webHidden/>
              </w:rPr>
              <w:fldChar w:fldCharType="begin"/>
            </w:r>
            <w:r>
              <w:rPr>
                <w:webHidden/>
              </w:rPr>
              <w:instrText>PAGEREF _Toc168916231 \h</w:instrText>
            </w:r>
            <w:r>
              <w:rPr>
                <w:webHidden/>
              </w:rPr>
            </w:r>
            <w:r>
              <w:rPr>
                <w:webHidden/>
              </w:rPr>
              <w:fldChar w:fldCharType="separate"/>
            </w:r>
            <w:r>
              <w:rPr>
                <w:rStyle w:val="IndexLink"/>
                <w:rFonts w:ascii="Arial" w:hAnsi="Arial"/>
                <w:caps w:val="0"/>
              </w:rPr>
              <w:tab/>
              <w:t>7</w:t>
            </w:r>
            <w:r>
              <w:rPr>
                <w:webHidden/>
              </w:rPr>
              <w:fldChar w:fldCharType="end"/>
            </w:r>
          </w:hyperlink>
          <w:r w:rsidR="00000000">
            <w:rPr>
              <w:rStyle w:val="IndexLink"/>
              <w:rFonts w:ascii="Arial" w:hAnsi="Arial"/>
              <w:caps w:val="0"/>
            </w:rPr>
            <w:fldChar w:fldCharType="end"/>
          </w:r>
        </w:p>
      </w:sdtContent>
    </w:sdt>
    <w:p w14:paraId="42715DE5" w14:textId="77777777" w:rsidR="003313F6" w:rsidRDefault="003313F6">
      <w:pPr>
        <w:pStyle w:val="TOC1"/>
        <w:rPr>
          <w:rFonts w:asciiTheme="minorHAnsi" w:eastAsiaTheme="minorEastAsia" w:hAnsiTheme="minorHAnsi" w:cstheme="minorBidi"/>
          <w:lang w:eastAsia="en-GB"/>
        </w:rPr>
      </w:pPr>
    </w:p>
    <w:p w14:paraId="122BE0B4" w14:textId="77777777" w:rsidR="003313F6" w:rsidRDefault="003313F6">
      <w:pPr>
        <w:rPr>
          <w:rFonts w:ascii="Arial" w:hAnsi="Arial" w:cs="Arial"/>
          <w:sz w:val="20"/>
          <w:szCs w:val="28"/>
        </w:rPr>
      </w:pPr>
    </w:p>
    <w:p w14:paraId="385809F2" w14:textId="77777777" w:rsidR="003313F6" w:rsidRDefault="003313F6">
      <w:pPr>
        <w:rPr>
          <w:rFonts w:ascii="Arial" w:hAnsi="Arial" w:cs="Arial"/>
          <w:sz w:val="20"/>
          <w:szCs w:val="28"/>
        </w:rPr>
      </w:pPr>
    </w:p>
    <w:p w14:paraId="2482575E" w14:textId="77777777" w:rsidR="003313F6" w:rsidRDefault="003313F6">
      <w:pPr>
        <w:rPr>
          <w:rFonts w:ascii="Arial" w:hAnsi="Arial" w:cs="Arial"/>
          <w:sz w:val="28"/>
          <w:szCs w:val="28"/>
        </w:rPr>
      </w:pPr>
    </w:p>
    <w:p w14:paraId="375E6B72" w14:textId="77777777" w:rsidR="003313F6" w:rsidRDefault="00000000">
      <w:pPr>
        <w:pStyle w:val="Heading1"/>
        <w:keepLines/>
        <w:pBdr>
          <w:bottom w:val="single" w:sz="4" w:space="1" w:color="595959"/>
        </w:pBdr>
        <w:spacing w:before="0" w:after="160" w:line="259" w:lineRule="auto"/>
        <w:ind w:left="431" w:hanging="431"/>
        <w:rPr>
          <w:sz w:val="28"/>
          <w:szCs w:val="28"/>
        </w:rPr>
      </w:pPr>
      <w:bookmarkStart w:id="0" w:name="_Toc168916212"/>
      <w:r>
        <w:rPr>
          <w:sz w:val="28"/>
          <w:szCs w:val="28"/>
        </w:rPr>
        <w:t>Introduction</w:t>
      </w:r>
      <w:bookmarkEnd w:id="0"/>
    </w:p>
    <w:p w14:paraId="3C4CB407" w14:textId="77777777" w:rsidR="003313F6" w:rsidRDefault="00000000">
      <w:pPr>
        <w:pStyle w:val="Heading2"/>
        <w:rPr>
          <w:rFonts w:ascii="Arial" w:hAnsi="Arial" w:cs="Arial"/>
          <w:smallCaps w:val="0"/>
          <w:sz w:val="24"/>
          <w:szCs w:val="24"/>
          <w:lang w:val="en-GB"/>
        </w:rPr>
      </w:pPr>
      <w:bookmarkStart w:id="1" w:name="_Toc168916213"/>
      <w:bookmarkStart w:id="2" w:name="_Toc495852825"/>
      <w:r>
        <w:rPr>
          <w:rFonts w:ascii="Arial" w:hAnsi="Arial" w:cs="Arial"/>
          <w:smallCaps w:val="0"/>
          <w:sz w:val="24"/>
          <w:szCs w:val="24"/>
          <w:lang w:val="en-GB"/>
        </w:rPr>
        <w:t>Policy statement</w:t>
      </w:r>
      <w:bookmarkEnd w:id="1"/>
      <w:bookmarkEnd w:id="2"/>
    </w:p>
    <w:p w14:paraId="65A3528C" w14:textId="77777777" w:rsidR="003313F6" w:rsidRDefault="003313F6">
      <w:pPr>
        <w:rPr>
          <w:rFonts w:ascii="Arial" w:hAnsi="Arial" w:cs="Arial"/>
        </w:rPr>
      </w:pPr>
    </w:p>
    <w:p w14:paraId="45A2B52D" w14:textId="70D0119E" w:rsidR="003313F6" w:rsidRDefault="001B1DEC">
      <w:pPr>
        <w:rPr>
          <w:rFonts w:ascii="Arial" w:hAnsi="Arial" w:cs="Arial"/>
        </w:rPr>
      </w:pPr>
      <w:r>
        <w:rPr>
          <w:rFonts w:ascii="Arial" w:hAnsi="Arial" w:cs="Arial"/>
        </w:rPr>
        <w:t>Sheerwater Health Centre</w:t>
      </w:r>
      <w:r w:rsidR="00000000">
        <w:rPr>
          <w:rFonts w:ascii="Arial" w:hAnsi="Arial" w:cs="Arial"/>
        </w:rPr>
        <w:t xml:space="preserve"> is required to adopt the national </w:t>
      </w:r>
      <w:hyperlink r:id="rId11">
        <w:r w:rsidR="003313F6">
          <w:rPr>
            <w:rStyle w:val="Hyperlink"/>
            <w:rFonts w:ascii="Arial" w:hAnsi="Arial" w:cs="Arial"/>
          </w:rPr>
          <w:t>Freedom to Speak Up policy for the NHS</w:t>
        </w:r>
      </w:hyperlink>
      <w:r w:rsidR="00000000">
        <w:rPr>
          <w:rFonts w:ascii="Arial" w:hAnsi="Arial" w:cs="Arial"/>
        </w:rPr>
        <w:t xml:space="preserve"> as a minimum standard to help to normalise speaking up for the benefit of patients and workers. This is so staff know how to speak up and what will happen when they do. </w:t>
      </w:r>
    </w:p>
    <w:p w14:paraId="0E0D63E8" w14:textId="77777777" w:rsidR="003313F6" w:rsidRDefault="003313F6">
      <w:pPr>
        <w:rPr>
          <w:rFonts w:ascii="Arial" w:hAnsi="Arial" w:cs="Arial"/>
        </w:rPr>
      </w:pPr>
    </w:p>
    <w:p w14:paraId="32BE659E" w14:textId="77777777" w:rsidR="003313F6" w:rsidRDefault="00000000">
      <w:pPr>
        <w:rPr>
          <w:rStyle w:val="Hyperlink"/>
          <w:rFonts w:ascii="Arial" w:hAnsi="Arial" w:cs="Arial"/>
          <w:color w:val="auto"/>
          <w:u w:val="none"/>
        </w:rPr>
      </w:pPr>
      <w:r>
        <w:rPr>
          <w:rFonts w:ascii="Arial" w:hAnsi="Arial" w:cs="Arial"/>
        </w:rPr>
        <w:t xml:space="preserve">Freedom to speak up is about encouraging a positive culture where people feel they can speak up, their voices will be heard, and their concerns and suggestions acted on without retribution. The content and guidance within this policy have been extracted from the </w:t>
      </w:r>
      <w:hyperlink r:id="rId12">
        <w:r w:rsidR="003313F6">
          <w:rPr>
            <w:rStyle w:val="Hyperlink"/>
            <w:rFonts w:ascii="Arial" w:hAnsi="Arial" w:cs="Arial"/>
          </w:rPr>
          <w:t>Freedom to Speak Up Policy for the NHS</w:t>
        </w:r>
      </w:hyperlink>
      <w:r>
        <w:rPr>
          <w:rStyle w:val="Hyperlink"/>
          <w:rFonts w:ascii="Arial" w:hAnsi="Arial" w:cs="Arial"/>
        </w:rPr>
        <w:t>.</w:t>
      </w:r>
    </w:p>
    <w:p w14:paraId="4D4D29ED" w14:textId="77777777" w:rsidR="003313F6" w:rsidRDefault="003313F6">
      <w:pPr>
        <w:rPr>
          <w:rStyle w:val="Hyperlink"/>
          <w:rFonts w:ascii="Arial" w:hAnsi="Arial" w:cs="Arial"/>
        </w:rPr>
      </w:pPr>
    </w:p>
    <w:p w14:paraId="244E4689" w14:textId="48CCCF28" w:rsidR="003313F6" w:rsidRDefault="00000000">
      <w:pPr>
        <w:rPr>
          <w:rFonts w:ascii="Arial" w:hAnsi="Arial" w:cs="Arial"/>
        </w:rPr>
      </w:pPr>
      <w:r>
        <w:rPr>
          <w:rFonts w:ascii="Arial" w:hAnsi="Arial" w:cs="Arial"/>
        </w:rPr>
        <w:lastRenderedPageBreak/>
        <w:t xml:space="preserve">Further reading can be found in the CQC’s </w:t>
      </w:r>
      <w:hyperlink r:id="rId13" w:history="1">
        <w:r w:rsidR="003313F6" w:rsidRPr="00886A57">
          <w:rPr>
            <w:rStyle w:val="Hyperlink"/>
            <w:rFonts w:ascii="Arial" w:hAnsi="Arial" w:cs="Arial"/>
          </w:rPr>
          <w:t xml:space="preserve">GP </w:t>
        </w:r>
        <w:proofErr w:type="spellStart"/>
        <w:r w:rsidR="001B1DEC">
          <w:rPr>
            <w:rStyle w:val="Hyperlink"/>
            <w:rFonts w:ascii="Arial" w:hAnsi="Arial" w:cs="Arial"/>
          </w:rPr>
          <w:t>M</w:t>
        </w:r>
        <w:r w:rsidR="003313F6" w:rsidRPr="00886A57">
          <w:rPr>
            <w:rStyle w:val="Hyperlink"/>
            <w:rFonts w:ascii="Arial" w:hAnsi="Arial" w:cs="Arial"/>
          </w:rPr>
          <w:t>ythbuster</w:t>
        </w:r>
        <w:proofErr w:type="spellEnd"/>
        <w:r w:rsidR="003313F6" w:rsidRPr="00886A57">
          <w:rPr>
            <w:rStyle w:val="Hyperlink"/>
            <w:rFonts w:ascii="Arial" w:hAnsi="Arial" w:cs="Arial"/>
          </w:rPr>
          <w:t xml:space="preserve"> No 87: Freedom to speak up</w:t>
        </w:r>
      </w:hyperlink>
      <w:r>
        <w:rPr>
          <w:rFonts w:ascii="Arial" w:hAnsi="Arial" w:cs="Arial"/>
        </w:rPr>
        <w:t xml:space="preserve">.  </w:t>
      </w:r>
    </w:p>
    <w:p w14:paraId="69F4BCA6" w14:textId="77777777" w:rsidR="003313F6" w:rsidRDefault="003313F6">
      <w:pPr>
        <w:rPr>
          <w:rFonts w:ascii="Arial" w:hAnsi="Arial" w:cs="Arial"/>
        </w:rPr>
      </w:pPr>
    </w:p>
    <w:p w14:paraId="6CF62610" w14:textId="77777777" w:rsidR="003313F6" w:rsidRDefault="00000000">
      <w:pPr>
        <w:pStyle w:val="Heading2"/>
        <w:spacing w:before="120"/>
        <w:ind w:left="578" w:hanging="578"/>
        <w:rPr>
          <w:rFonts w:ascii="Arial" w:hAnsi="Arial" w:cs="Arial"/>
          <w:smallCaps w:val="0"/>
          <w:sz w:val="24"/>
          <w:szCs w:val="24"/>
          <w:lang w:val="en-GB"/>
        </w:rPr>
      </w:pPr>
      <w:bookmarkStart w:id="3" w:name="_Toc86834314"/>
      <w:bookmarkStart w:id="4" w:name="_Toc86834252"/>
      <w:bookmarkStart w:id="5" w:name="_Toc86834189"/>
      <w:bookmarkStart w:id="6" w:name="_Toc86834126"/>
      <w:bookmarkStart w:id="7" w:name="_Toc86834291"/>
      <w:bookmarkStart w:id="8" w:name="_Toc86834229"/>
      <w:bookmarkStart w:id="9" w:name="_Toc86834166"/>
      <w:bookmarkStart w:id="10" w:name="_Toc86834103"/>
      <w:bookmarkStart w:id="11" w:name="_Toc118736706"/>
      <w:bookmarkStart w:id="12" w:name="_Toc118736500"/>
      <w:bookmarkStart w:id="13" w:name="_Toc118736425"/>
      <w:bookmarkStart w:id="14" w:name="_Toc118736395"/>
      <w:bookmarkStart w:id="15" w:name="_Toc118736366"/>
      <w:bookmarkStart w:id="16" w:name="_Toc118736313"/>
      <w:bookmarkStart w:id="17" w:name="_Toc118736285"/>
      <w:bookmarkStart w:id="18" w:name="_Toc118736258"/>
      <w:bookmarkStart w:id="19" w:name="_Toc168916214"/>
      <w:bookmarkStart w:id="20" w:name="_Toc49585282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smallCaps w:val="0"/>
          <w:sz w:val="24"/>
          <w:szCs w:val="24"/>
          <w:lang w:val="en-GB"/>
        </w:rPr>
        <w:t>Status</w:t>
      </w:r>
      <w:bookmarkEnd w:id="19"/>
      <w:bookmarkEnd w:id="20"/>
    </w:p>
    <w:p w14:paraId="3A1F1405" w14:textId="77777777" w:rsidR="003313F6" w:rsidRDefault="003313F6">
      <w:pPr>
        <w:rPr>
          <w:rFonts w:ascii="Arial" w:hAnsi="Arial" w:cs="Arial"/>
        </w:rPr>
      </w:pPr>
    </w:p>
    <w:p w14:paraId="554FE659" w14:textId="77777777" w:rsidR="003313F6" w:rsidRDefault="00000000">
      <w:pPr>
        <w:rPr>
          <w:rFonts w:ascii="Arial" w:hAnsi="Arial" w:cs="Arial"/>
        </w:rPr>
      </w:pPr>
      <w:r>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4">
        <w:r w:rsidR="003313F6">
          <w:rPr>
            <w:rStyle w:val="Hyperlink"/>
            <w:rFonts w:ascii="Arial" w:hAnsi="Arial" w:cs="Arial"/>
          </w:rPr>
          <w:t>Equality Act 2010</w:t>
        </w:r>
      </w:hyperlink>
      <w:r>
        <w:rPr>
          <w:rFonts w:ascii="Arial" w:hAnsi="Arial" w:cs="Arial"/>
        </w:rPr>
        <w:t>. Consideration has been given to the impact this policy might have regarding the individual protected characteristics of those to whom it applies.</w:t>
      </w:r>
    </w:p>
    <w:p w14:paraId="7544B8B3" w14:textId="77777777" w:rsidR="003313F6" w:rsidRDefault="003313F6">
      <w:pPr>
        <w:rPr>
          <w:rFonts w:ascii="Arial" w:hAnsi="Arial" w:cs="Arial"/>
        </w:rPr>
      </w:pPr>
    </w:p>
    <w:p w14:paraId="686E9918" w14:textId="77777777" w:rsidR="003313F6" w:rsidRDefault="00000000">
      <w:pPr>
        <w:rPr>
          <w:rFonts w:ascii="Arial" w:hAnsi="Arial" w:cs="Arial"/>
        </w:rPr>
      </w:pPr>
      <w:r>
        <w:rPr>
          <w:rFonts w:ascii="Arial" w:hAnsi="Arial" w:cs="Arial"/>
        </w:rPr>
        <w:t>This document and any procedures contained within it are non-contractual and may be modified or withdrawn at any time. For the avoidance of doubt, it does not form part of your contract of employment.</w:t>
      </w:r>
      <w:bookmarkStart w:id="21" w:name="_Toc86834331"/>
      <w:bookmarkStart w:id="22" w:name="_Toc86834269"/>
      <w:bookmarkStart w:id="23" w:name="_Toc86834206"/>
      <w:bookmarkStart w:id="24" w:name="_Toc86834143"/>
      <w:bookmarkStart w:id="25" w:name="_Toc86834330"/>
      <w:bookmarkStart w:id="26" w:name="_Toc86834268"/>
      <w:bookmarkStart w:id="27" w:name="_Toc86834205"/>
      <w:bookmarkStart w:id="28" w:name="_Toc86834142"/>
      <w:bookmarkStart w:id="29" w:name="_Toc86834329"/>
      <w:bookmarkStart w:id="30" w:name="_Toc86834267"/>
      <w:bookmarkStart w:id="31" w:name="_Toc86834204"/>
      <w:bookmarkStart w:id="32" w:name="_Toc86834141"/>
      <w:bookmarkEnd w:id="21"/>
      <w:bookmarkEnd w:id="22"/>
      <w:bookmarkEnd w:id="23"/>
      <w:bookmarkEnd w:id="24"/>
      <w:bookmarkEnd w:id="25"/>
      <w:bookmarkEnd w:id="26"/>
      <w:bookmarkEnd w:id="27"/>
      <w:bookmarkEnd w:id="28"/>
      <w:bookmarkEnd w:id="29"/>
      <w:bookmarkEnd w:id="30"/>
      <w:bookmarkEnd w:id="31"/>
      <w:bookmarkEnd w:id="32"/>
      <w:r>
        <w:rPr>
          <w:rFonts w:ascii="Arial" w:hAnsi="Arial" w:cs="Arial"/>
        </w:rPr>
        <w:tab/>
        <w:t>Furthermore, this document applies to all employees of the organisation and other individuals performing functions in relation to the practice such as agency workers, locums and contractors.</w:t>
      </w:r>
    </w:p>
    <w:p w14:paraId="75F42779" w14:textId="77777777" w:rsidR="003313F6" w:rsidRDefault="003313F6">
      <w:pPr>
        <w:rPr>
          <w:rFonts w:ascii="Arial" w:hAnsi="Arial" w:cs="Arial"/>
        </w:rPr>
      </w:pPr>
    </w:p>
    <w:p w14:paraId="329B5388" w14:textId="77777777" w:rsidR="003313F6" w:rsidRDefault="00000000">
      <w:pPr>
        <w:pStyle w:val="Heading1"/>
        <w:keepLines/>
        <w:pBdr>
          <w:bottom w:val="single" w:sz="4" w:space="1" w:color="595959"/>
        </w:pBdr>
        <w:spacing w:before="0" w:after="160" w:line="259" w:lineRule="auto"/>
        <w:ind w:left="431" w:hanging="431"/>
        <w:rPr>
          <w:sz w:val="28"/>
          <w:szCs w:val="28"/>
        </w:rPr>
      </w:pPr>
      <w:bookmarkStart w:id="33" w:name="_Toc168916215"/>
      <w:r>
        <w:rPr>
          <w:sz w:val="28"/>
          <w:szCs w:val="28"/>
        </w:rPr>
        <w:t>Speaking up</w:t>
      </w:r>
      <w:bookmarkEnd w:id="33"/>
    </w:p>
    <w:p w14:paraId="0BE04494" w14:textId="77777777" w:rsidR="003313F6" w:rsidRDefault="00000000">
      <w:pPr>
        <w:pStyle w:val="Heading2"/>
        <w:rPr>
          <w:rFonts w:ascii="Arial" w:hAnsi="Arial" w:cs="Arial"/>
          <w:smallCaps w:val="0"/>
          <w:sz w:val="24"/>
          <w:szCs w:val="24"/>
          <w:lang w:val="en-GB"/>
        </w:rPr>
      </w:pPr>
      <w:bookmarkStart w:id="34" w:name="_Toc118736714"/>
      <w:bookmarkStart w:id="35" w:name="_Toc118736508"/>
      <w:bookmarkStart w:id="36" w:name="_Toc118736433"/>
      <w:bookmarkStart w:id="37" w:name="_Toc118736403"/>
      <w:bookmarkStart w:id="38" w:name="_Toc118736713"/>
      <w:bookmarkStart w:id="39" w:name="_Toc118736507"/>
      <w:bookmarkStart w:id="40" w:name="_Toc118736432"/>
      <w:bookmarkStart w:id="41" w:name="_Toc118736402"/>
      <w:bookmarkStart w:id="42" w:name="_Toc168916216"/>
      <w:bookmarkEnd w:id="34"/>
      <w:bookmarkEnd w:id="35"/>
      <w:bookmarkEnd w:id="36"/>
      <w:bookmarkEnd w:id="37"/>
      <w:bookmarkEnd w:id="38"/>
      <w:bookmarkEnd w:id="39"/>
      <w:bookmarkEnd w:id="40"/>
      <w:bookmarkEnd w:id="41"/>
      <w:r>
        <w:rPr>
          <w:rFonts w:ascii="Arial" w:hAnsi="Arial" w:cs="Arial"/>
          <w:smallCaps w:val="0"/>
          <w:sz w:val="24"/>
          <w:szCs w:val="24"/>
          <w:lang w:val="en-GB"/>
        </w:rPr>
        <w:t>Speak up – we will listen</w:t>
      </w:r>
      <w:bookmarkEnd w:id="42"/>
    </w:p>
    <w:p w14:paraId="35B38FC6" w14:textId="77777777" w:rsidR="003313F6" w:rsidRDefault="003313F6">
      <w:pPr>
        <w:rPr>
          <w:rFonts w:ascii="Arial" w:hAnsi="Arial" w:cs="Arial"/>
        </w:rPr>
      </w:pPr>
    </w:p>
    <w:p w14:paraId="449F66A3" w14:textId="77777777" w:rsidR="003313F6" w:rsidRDefault="00000000">
      <w:pPr>
        <w:rPr>
          <w:rFonts w:ascii="Arial" w:eastAsia="Arial" w:hAnsi="Arial" w:cs="Arial"/>
          <w:spacing w:val="-6"/>
        </w:rPr>
      </w:pPr>
      <w:r>
        <w:rPr>
          <w:rFonts w:ascii="Arial" w:eastAsia="Arial" w:hAnsi="Arial" w:cs="Arial"/>
          <w:spacing w:val="-6"/>
        </w:rPr>
        <w:t>As an organisation, we welcome speaking up and we will listen. By speaking up staff will be playing a vital role in helping this organisation to keep improving our services for all patients and the working environment for the team.</w:t>
      </w:r>
    </w:p>
    <w:p w14:paraId="32314E89" w14:textId="77777777" w:rsidR="003313F6" w:rsidRDefault="003313F6">
      <w:pPr>
        <w:rPr>
          <w:rFonts w:ascii="Arial" w:eastAsia="Arial" w:hAnsi="Arial" w:cs="Arial"/>
          <w:spacing w:val="-6"/>
        </w:rPr>
      </w:pPr>
    </w:p>
    <w:p w14:paraId="289EB703" w14:textId="77777777" w:rsidR="003313F6" w:rsidRDefault="00000000">
      <w:pPr>
        <w:rPr>
          <w:rFonts w:ascii="Arial" w:eastAsia="Arial" w:hAnsi="Arial" w:cs="Arial"/>
          <w:spacing w:val="-6"/>
        </w:rPr>
      </w:pPr>
      <w:r>
        <w:rPr>
          <w:rFonts w:ascii="Arial" w:eastAsia="Arial" w:hAnsi="Arial" w:cs="Arial"/>
          <w:spacing w:val="-6"/>
        </w:rPr>
        <w:t xml:space="preserve">This policy applies to all staff. The </w:t>
      </w:r>
      <w:hyperlink r:id="rId15" w:anchor="we-each-have-a-voice-that-counts" w:history="1">
        <w:r w:rsidR="003313F6">
          <w:rPr>
            <w:rStyle w:val="Hyperlink"/>
            <w:rFonts w:ascii="Arial" w:eastAsia="Arial" w:hAnsi="Arial" w:cs="Arial"/>
            <w:spacing w:val="-6"/>
          </w:rPr>
          <w:t>NHS People Promise</w:t>
        </w:r>
      </w:hyperlink>
      <w:r>
        <w:rPr>
          <w:rFonts w:ascii="Arial" w:eastAsia="Arial" w:hAnsi="Arial" w:cs="Arial"/>
          <w:spacing w:val="-6"/>
        </w:rPr>
        <w:t xml:space="preserve"> commits to ensuring that “we each have a voice that counts, that we all feel safe and confident to speak up, and take the time to really listen to understand the hopes and fears that lie behind the words.” </w:t>
      </w:r>
    </w:p>
    <w:p w14:paraId="6BDFAE60" w14:textId="77777777" w:rsidR="003313F6" w:rsidRDefault="003313F6">
      <w:pPr>
        <w:rPr>
          <w:rFonts w:ascii="Arial" w:eastAsia="Arial" w:hAnsi="Arial" w:cs="Arial"/>
          <w:spacing w:val="-6"/>
        </w:rPr>
      </w:pPr>
    </w:p>
    <w:p w14:paraId="7F31933B" w14:textId="043413EB" w:rsidR="003313F6" w:rsidRDefault="00000000">
      <w:pPr>
        <w:rPr>
          <w:rFonts w:ascii="Arial" w:eastAsia="Arial" w:hAnsi="Arial" w:cs="Arial"/>
          <w:spacing w:val="-6"/>
        </w:rPr>
      </w:pPr>
      <w:r>
        <w:rPr>
          <w:rFonts w:ascii="Arial" w:eastAsia="Arial" w:hAnsi="Arial" w:cs="Arial"/>
          <w:spacing w:val="-6"/>
        </w:rPr>
        <w:t xml:space="preserve">This organisation wants to hear about any concerns staff have. We understand some of our workforce may feel they are seldom </w:t>
      </w:r>
      <w:r w:rsidR="00886A57">
        <w:rPr>
          <w:rFonts w:ascii="Arial" w:eastAsia="Arial" w:hAnsi="Arial" w:cs="Arial"/>
          <w:spacing w:val="-6"/>
        </w:rPr>
        <w:t>heard or</w:t>
      </w:r>
      <w:r>
        <w:rPr>
          <w:rFonts w:ascii="Arial" w:eastAsia="Arial" w:hAnsi="Arial" w:cs="Arial"/>
          <w:spacing w:val="-6"/>
        </w:rPr>
        <w:t xml:space="preserve"> are reluctant to speak up. We also know that those with disabilities, or those from BAME or LGBTIQA+ communities do not always feel able to speak up; we want to hear all our team members’ concerns.</w:t>
      </w:r>
    </w:p>
    <w:p w14:paraId="2BEA301A" w14:textId="77777777" w:rsidR="003313F6" w:rsidRDefault="003313F6">
      <w:pPr>
        <w:rPr>
          <w:rFonts w:ascii="Arial" w:eastAsia="Arial" w:hAnsi="Arial" w:cs="Arial"/>
          <w:spacing w:val="-6"/>
        </w:rPr>
      </w:pPr>
    </w:p>
    <w:p w14:paraId="52441E0D" w14:textId="77777777" w:rsidR="003313F6" w:rsidRDefault="003313F6">
      <w:pPr>
        <w:rPr>
          <w:rFonts w:ascii="Arial" w:eastAsia="Arial" w:hAnsi="Arial" w:cs="Arial"/>
          <w:spacing w:val="-6"/>
        </w:rPr>
      </w:pPr>
    </w:p>
    <w:p w14:paraId="0319F9ED" w14:textId="77777777" w:rsidR="001B1DEC" w:rsidRDefault="001B1DEC" w:rsidP="001B1DEC">
      <w:pPr>
        <w:rPr>
          <w:rFonts w:ascii="Arial" w:hAnsi="Arial" w:cs="Arial"/>
        </w:rPr>
      </w:pPr>
      <w:r>
        <w:rPr>
          <w:rFonts w:ascii="Arial" w:hAnsi="Arial" w:cs="Arial"/>
        </w:rPr>
        <w:t>Whistleblowing training is available on the e-learning platform, Blue Stream Academy.</w:t>
      </w:r>
    </w:p>
    <w:p w14:paraId="39F33B1B" w14:textId="77777777" w:rsidR="003313F6" w:rsidRDefault="003313F6">
      <w:pPr>
        <w:rPr>
          <w:rFonts w:ascii="Arial" w:hAnsi="Arial" w:cs="Arial"/>
        </w:rPr>
      </w:pPr>
    </w:p>
    <w:p w14:paraId="432F52D9" w14:textId="77777777" w:rsidR="003313F6" w:rsidRDefault="00000000">
      <w:pPr>
        <w:pStyle w:val="Heading2"/>
        <w:rPr>
          <w:rFonts w:ascii="Arial" w:hAnsi="Arial" w:cs="Arial"/>
          <w:smallCaps w:val="0"/>
          <w:sz w:val="24"/>
          <w:szCs w:val="24"/>
          <w:lang w:val="en-GB"/>
        </w:rPr>
      </w:pPr>
      <w:bookmarkStart w:id="43" w:name="_Freedom_to_speak"/>
      <w:bookmarkStart w:id="44" w:name="_Toc168916217"/>
      <w:bookmarkEnd w:id="43"/>
      <w:r>
        <w:rPr>
          <w:rFonts w:ascii="Arial" w:hAnsi="Arial" w:cs="Arial"/>
          <w:smallCaps w:val="0"/>
          <w:sz w:val="24"/>
          <w:szCs w:val="24"/>
          <w:lang w:val="en-GB"/>
        </w:rPr>
        <w:t>What can I speak up about?</w:t>
      </w:r>
      <w:bookmarkEnd w:id="44"/>
    </w:p>
    <w:p w14:paraId="098A3916" w14:textId="77777777" w:rsidR="003313F6" w:rsidRDefault="003313F6">
      <w:pPr>
        <w:rPr>
          <w:rFonts w:ascii="Arial" w:hAnsi="Arial" w:cs="Arial"/>
        </w:rPr>
      </w:pPr>
    </w:p>
    <w:p w14:paraId="16BCA3D6" w14:textId="77777777" w:rsidR="003313F6" w:rsidRDefault="00000000">
      <w:pPr>
        <w:pStyle w:val="NormalWeb"/>
        <w:spacing w:beforeAutospacing="0" w:afterAutospacing="0"/>
        <w:rPr>
          <w:rStyle w:val="Hyperlink"/>
          <w:rFonts w:ascii="Arial" w:eastAsiaTheme="minorHAnsi" w:hAnsi="Arial" w:cs="Arial"/>
          <w:color w:val="auto"/>
          <w:sz w:val="22"/>
          <w:szCs w:val="22"/>
          <w:u w:val="none"/>
        </w:rPr>
      </w:pPr>
      <w:r>
        <w:rPr>
          <w:rStyle w:val="Hyperlink"/>
          <w:rFonts w:ascii="Arial" w:eastAsiaTheme="minorHAnsi" w:hAnsi="Arial" w:cs="Arial"/>
          <w:color w:val="auto"/>
          <w:sz w:val="22"/>
          <w:szCs w:val="22"/>
          <w:u w:val="none"/>
        </w:rPr>
        <w:t>At this organisation staff can speak up about anything that gets in the way of patient care or affects their work. It could be something which doesn’t feel right: for example, a way of working or a process that isn’t being followed; staff feeling they are being discriminated against; or staff feeling that the behaviours of others is affecting their wellbeing, or that of their colleagues and patients.</w:t>
      </w:r>
    </w:p>
    <w:p w14:paraId="5DE60DF9" w14:textId="77777777" w:rsidR="003313F6" w:rsidRDefault="003313F6">
      <w:pPr>
        <w:pStyle w:val="NormalWeb"/>
        <w:spacing w:beforeAutospacing="0" w:afterAutospacing="0"/>
        <w:rPr>
          <w:rFonts w:ascii="Arial" w:eastAsiaTheme="minorHAnsi" w:hAnsi="Arial" w:cs="Arial"/>
          <w:sz w:val="22"/>
          <w:szCs w:val="22"/>
        </w:rPr>
      </w:pPr>
    </w:p>
    <w:p w14:paraId="5DB3035D" w14:textId="77777777" w:rsidR="003313F6" w:rsidRDefault="00000000">
      <w:pPr>
        <w:pStyle w:val="NormalWeb"/>
        <w:spacing w:beforeAutospacing="0" w:afterAutospacing="0"/>
        <w:rPr>
          <w:rFonts w:ascii="Arial" w:eastAsiaTheme="minorHAnsi" w:hAnsi="Arial" w:cs="Arial"/>
          <w:color w:val="0563C1" w:themeColor="hyperlink"/>
          <w:sz w:val="22"/>
          <w:szCs w:val="22"/>
          <w:u w:val="single"/>
        </w:rPr>
      </w:pPr>
      <w:r>
        <w:rPr>
          <w:rStyle w:val="Hyperlink"/>
          <w:rFonts w:ascii="Arial" w:eastAsiaTheme="minorHAnsi" w:hAnsi="Arial" w:cs="Arial"/>
          <w:color w:val="auto"/>
          <w:sz w:val="22"/>
          <w:szCs w:val="22"/>
          <w:u w:val="none"/>
        </w:rPr>
        <w:t>Speaking up captures a range of issues, some of which may be appropriate for other existing process (i.e., HR, disciplinary, patient safety), but as an organisation we will listen to and work with our staff to identify the most appropriate way of responding to the issue(s) raised.</w:t>
      </w:r>
    </w:p>
    <w:p w14:paraId="3794F4EE" w14:textId="77777777" w:rsidR="003313F6" w:rsidRDefault="00000000">
      <w:pPr>
        <w:pStyle w:val="Heading2"/>
        <w:rPr>
          <w:rFonts w:ascii="Arial" w:hAnsi="Arial" w:cs="Arial"/>
          <w:smallCaps w:val="0"/>
          <w:sz w:val="24"/>
          <w:szCs w:val="24"/>
          <w:lang w:val="en-GB"/>
        </w:rPr>
      </w:pPr>
      <w:bookmarkStart w:id="45" w:name="move12062094211"/>
      <w:bookmarkStart w:id="46" w:name="_Toc168916218"/>
      <w:bookmarkEnd w:id="45"/>
      <w:r>
        <w:rPr>
          <w:rFonts w:ascii="Arial" w:hAnsi="Arial" w:cs="Arial"/>
          <w:smallCaps w:val="0"/>
          <w:sz w:val="24"/>
          <w:szCs w:val="24"/>
          <w:lang w:val="en-GB"/>
        </w:rPr>
        <w:lastRenderedPageBreak/>
        <w:t>Feeling safe when speaking up?</w:t>
      </w:r>
      <w:bookmarkEnd w:id="46"/>
    </w:p>
    <w:p w14:paraId="688528BF" w14:textId="77777777" w:rsidR="003313F6" w:rsidRDefault="003313F6">
      <w:pPr>
        <w:rPr>
          <w:rFonts w:ascii="Arial" w:hAnsi="Arial" w:cs="Arial"/>
        </w:rPr>
      </w:pPr>
    </w:p>
    <w:p w14:paraId="577922DE" w14:textId="77777777" w:rsidR="003313F6" w:rsidRDefault="00000000">
      <w:pPr>
        <w:rPr>
          <w:rFonts w:ascii="Arial" w:hAnsi="Arial" w:cs="Arial"/>
        </w:rPr>
      </w:pPr>
      <w:r>
        <w:rPr>
          <w:rFonts w:ascii="Arial" w:hAnsi="Arial" w:cs="Arial"/>
        </w:rPr>
        <w:t>Speaking up helps this organisation identify opportunities for improvement that the organisation might not otherwise know about. This organisation will not tolerate anyone being prevented or deterred from speaking up, or being mistreated because they have spoken up.</w:t>
      </w:r>
    </w:p>
    <w:p w14:paraId="5D3B85AC" w14:textId="77777777" w:rsidR="003313F6" w:rsidRDefault="00000000">
      <w:pPr>
        <w:pStyle w:val="Heading2"/>
        <w:rPr>
          <w:rFonts w:ascii="Arial" w:hAnsi="Arial" w:cs="Arial"/>
          <w:smallCaps w:val="0"/>
          <w:sz w:val="24"/>
          <w:szCs w:val="24"/>
          <w:lang w:val="en-GB"/>
        </w:rPr>
      </w:pPr>
      <w:bookmarkStart w:id="47" w:name="_Toc168916219"/>
      <w:r>
        <w:rPr>
          <w:rFonts w:ascii="Arial" w:hAnsi="Arial" w:cs="Arial"/>
          <w:smallCaps w:val="0"/>
          <w:sz w:val="24"/>
          <w:szCs w:val="24"/>
          <w:lang w:val="en-GB"/>
        </w:rPr>
        <w:t>Who can speak up</w:t>
      </w:r>
      <w:bookmarkEnd w:id="47"/>
    </w:p>
    <w:p w14:paraId="4F840E52" w14:textId="77777777" w:rsidR="003313F6" w:rsidRDefault="003313F6">
      <w:pPr>
        <w:rPr>
          <w:rFonts w:ascii="Arial" w:hAnsi="Arial" w:cs="Arial"/>
        </w:rPr>
      </w:pPr>
    </w:p>
    <w:p w14:paraId="18263CC7" w14:textId="77777777" w:rsidR="003313F6" w:rsidRDefault="00000000">
      <w:pPr>
        <w:rPr>
          <w:rFonts w:ascii="Arial" w:hAnsi="Arial" w:cs="Arial"/>
        </w:rPr>
      </w:pPr>
      <w:r>
        <w:rPr>
          <w:rFonts w:ascii="Arial" w:hAnsi="Arial" w:cs="Arial"/>
        </w:rPr>
        <w:t>Any member of the team at this organisation can speak up. This encompasses healthcare professionals, non-clinical workers, receptionists, managers, volunteers, students, trainees, locums, bank/agency staff, those employed by the PCN in ARRS roles and any former workers.</w:t>
      </w:r>
    </w:p>
    <w:p w14:paraId="0DF661BB" w14:textId="77777777" w:rsidR="003313F6" w:rsidRDefault="00000000">
      <w:pPr>
        <w:pStyle w:val="Heading2"/>
        <w:rPr>
          <w:rFonts w:ascii="Arial" w:hAnsi="Arial" w:cs="Arial"/>
          <w:smallCaps w:val="0"/>
          <w:sz w:val="24"/>
          <w:szCs w:val="24"/>
          <w:lang w:val="en-GB"/>
        </w:rPr>
      </w:pPr>
      <w:bookmarkStart w:id="48" w:name="_Toc168916220"/>
      <w:r>
        <w:rPr>
          <w:rFonts w:ascii="Arial" w:hAnsi="Arial" w:cs="Arial"/>
          <w:smallCaps w:val="0"/>
          <w:sz w:val="24"/>
          <w:szCs w:val="24"/>
          <w:lang w:val="en-GB"/>
        </w:rPr>
        <w:t>Making a protected disclosure</w:t>
      </w:r>
      <w:bookmarkEnd w:id="48"/>
    </w:p>
    <w:p w14:paraId="401008B1" w14:textId="77777777" w:rsidR="003313F6" w:rsidRDefault="003313F6">
      <w:pPr>
        <w:rPr>
          <w:rFonts w:ascii="Arial" w:hAnsi="Arial" w:cs="Arial"/>
        </w:rPr>
      </w:pPr>
    </w:p>
    <w:p w14:paraId="422A4C43" w14:textId="77777777" w:rsidR="003313F6" w:rsidRDefault="00000000">
      <w:pPr>
        <w:rPr>
          <w:rFonts w:ascii="Arial" w:hAnsi="Arial" w:cs="Arial"/>
        </w:rPr>
      </w:pPr>
      <w:r>
        <w:rPr>
          <w:rFonts w:ascii="Arial" w:hAnsi="Arial" w:cs="Arial"/>
        </w:rPr>
        <w:t xml:space="preserve">A protected disclosure is defined in the Public Interest Disclosure Act 1998. This legislation allows certain categories of worker to lodge a claim for compensation with an employment tribunal if they suffer because of speaking up. The legislation is complex and to qualify for protection under it, very specific criteria must be met in relation to who is speaking up, about what and to whom. </w:t>
      </w:r>
    </w:p>
    <w:p w14:paraId="6BBC77A2" w14:textId="77777777" w:rsidR="003313F6" w:rsidRDefault="003313F6">
      <w:pPr>
        <w:rPr>
          <w:rFonts w:ascii="Arial" w:hAnsi="Arial" w:cs="Arial"/>
        </w:rPr>
      </w:pPr>
    </w:p>
    <w:p w14:paraId="38468520" w14:textId="77777777" w:rsidR="003313F6" w:rsidRDefault="00000000">
      <w:pPr>
        <w:pStyle w:val="Heading1"/>
        <w:keepLines/>
        <w:pBdr>
          <w:bottom w:val="single" w:sz="4" w:space="1" w:color="595959"/>
        </w:pBdr>
        <w:spacing w:before="0" w:after="160" w:line="259" w:lineRule="auto"/>
        <w:ind w:left="431" w:hanging="431"/>
        <w:rPr>
          <w:sz w:val="28"/>
          <w:szCs w:val="28"/>
        </w:rPr>
      </w:pPr>
      <w:bookmarkStart w:id="49" w:name="_Toc168916221"/>
      <w:r>
        <w:rPr>
          <w:sz w:val="28"/>
          <w:szCs w:val="28"/>
        </w:rPr>
        <w:t>Reporting a concern</w:t>
      </w:r>
      <w:bookmarkEnd w:id="49"/>
    </w:p>
    <w:p w14:paraId="046DFF76" w14:textId="77777777" w:rsidR="003313F6" w:rsidRDefault="00000000">
      <w:pPr>
        <w:pStyle w:val="Heading2"/>
        <w:rPr>
          <w:rFonts w:ascii="Arial" w:hAnsi="Arial" w:cs="Arial"/>
          <w:smallCaps w:val="0"/>
          <w:sz w:val="24"/>
          <w:szCs w:val="24"/>
          <w:lang w:val="en-GB"/>
        </w:rPr>
      </w:pPr>
      <w:bookmarkStart w:id="50" w:name="_Toc118736721"/>
      <w:bookmarkStart w:id="51" w:name="_Toc118736515"/>
      <w:bookmarkStart w:id="52" w:name="_Toc118736440"/>
      <w:bookmarkStart w:id="53" w:name="_Toc118736720"/>
      <w:bookmarkStart w:id="54" w:name="_Toc118736514"/>
      <w:bookmarkStart w:id="55" w:name="_Toc118736439"/>
      <w:bookmarkStart w:id="56" w:name="_Toc168916222"/>
      <w:bookmarkEnd w:id="50"/>
      <w:bookmarkEnd w:id="51"/>
      <w:bookmarkEnd w:id="52"/>
      <w:bookmarkEnd w:id="53"/>
      <w:bookmarkEnd w:id="54"/>
      <w:bookmarkEnd w:id="55"/>
      <w:r>
        <w:rPr>
          <w:rFonts w:ascii="Arial" w:hAnsi="Arial" w:cs="Arial"/>
          <w:smallCaps w:val="0"/>
          <w:sz w:val="24"/>
          <w:szCs w:val="24"/>
          <w:lang w:val="en-GB"/>
        </w:rPr>
        <w:t>Speaking up internally</w:t>
      </w:r>
      <w:bookmarkEnd w:id="56"/>
    </w:p>
    <w:p w14:paraId="0AEDF563" w14:textId="77777777" w:rsidR="003313F6" w:rsidRDefault="003313F6">
      <w:pPr>
        <w:rPr>
          <w:rFonts w:ascii="Arial" w:hAnsi="Arial" w:cs="Arial"/>
        </w:rPr>
      </w:pPr>
    </w:p>
    <w:p w14:paraId="65EB8E2F" w14:textId="77777777" w:rsidR="003313F6" w:rsidRDefault="00000000">
      <w:pPr>
        <w:rPr>
          <w:rFonts w:ascii="Arial" w:hAnsi="Arial" w:cs="Arial"/>
        </w:rPr>
      </w:pPr>
      <w:r>
        <w:rPr>
          <w:rFonts w:ascii="Arial" w:hAnsi="Arial" w:cs="Arial"/>
        </w:rPr>
        <w:t>Most speaking up happens through conversations with supervisors and line managers where challenges are raised and resolved quickly. This organisation strives for a culture where that is normal, everyday practice and we encourage our staff to explore this option; it may well be the easiest and simplest way of resolving matters.</w:t>
      </w:r>
    </w:p>
    <w:p w14:paraId="18BA9C42" w14:textId="77777777" w:rsidR="003313F6" w:rsidRDefault="003313F6">
      <w:pPr>
        <w:rPr>
          <w:rFonts w:ascii="Arial" w:hAnsi="Arial" w:cs="Arial"/>
        </w:rPr>
      </w:pPr>
    </w:p>
    <w:p w14:paraId="4A095B21" w14:textId="77777777" w:rsidR="003313F6" w:rsidRDefault="00000000">
      <w:pPr>
        <w:rPr>
          <w:rFonts w:ascii="Arial" w:hAnsi="Arial" w:cs="Arial"/>
        </w:rPr>
      </w:pPr>
      <w:r>
        <w:rPr>
          <w:rFonts w:ascii="Arial" w:hAnsi="Arial" w:cs="Arial"/>
        </w:rPr>
        <w:t>However, should a staff member not feel this is appropriate, they may wish to raise their concerns with the following:</w:t>
      </w:r>
    </w:p>
    <w:p w14:paraId="63F9E1F2" w14:textId="77777777" w:rsidR="003313F6" w:rsidRDefault="003313F6">
      <w:pPr>
        <w:rPr>
          <w:rFonts w:ascii="Arial" w:hAnsi="Arial" w:cs="Arial"/>
        </w:rPr>
      </w:pPr>
    </w:p>
    <w:p w14:paraId="045DDC68" w14:textId="77777777" w:rsidR="003313F6" w:rsidRDefault="00000000">
      <w:pPr>
        <w:pStyle w:val="ListParagraph"/>
        <w:numPr>
          <w:ilvl w:val="0"/>
          <w:numId w:val="2"/>
        </w:numPr>
        <w:rPr>
          <w:rFonts w:ascii="Arial" w:hAnsi="Arial" w:cs="Arial"/>
        </w:rPr>
      </w:pPr>
      <w:r>
        <w:rPr>
          <w:rFonts w:ascii="Arial" w:hAnsi="Arial" w:cs="Arial"/>
        </w:rPr>
        <w:t>The organisation manager or a partner</w:t>
      </w:r>
    </w:p>
    <w:p w14:paraId="1FDD2CF1" w14:textId="77777777" w:rsidR="003313F6" w:rsidRDefault="00000000">
      <w:pPr>
        <w:pStyle w:val="ListParagraph"/>
        <w:numPr>
          <w:ilvl w:val="0"/>
          <w:numId w:val="2"/>
        </w:numPr>
        <w:rPr>
          <w:rFonts w:ascii="Arial" w:hAnsi="Arial" w:cs="Arial"/>
        </w:rPr>
      </w:pPr>
      <w:r>
        <w:rPr>
          <w:rFonts w:ascii="Arial" w:hAnsi="Arial" w:cs="Arial"/>
        </w:rPr>
        <w:t>The organisation’s Freedom to Speak Up guardian (see Annex A for details)</w:t>
      </w:r>
    </w:p>
    <w:p w14:paraId="0311E502" w14:textId="77777777" w:rsidR="003313F6" w:rsidRDefault="00000000">
      <w:pPr>
        <w:pStyle w:val="ListParagraph"/>
        <w:numPr>
          <w:ilvl w:val="0"/>
          <w:numId w:val="2"/>
        </w:numPr>
        <w:rPr>
          <w:rFonts w:ascii="Arial" w:hAnsi="Arial" w:cs="Arial"/>
        </w:rPr>
      </w:pPr>
      <w:r>
        <w:rPr>
          <w:rFonts w:ascii="Arial" w:hAnsi="Arial" w:cs="Arial"/>
        </w:rPr>
        <w:t>The local Freedom to Speak Up guardian (if different from above, see Annex A for details)</w:t>
      </w:r>
    </w:p>
    <w:p w14:paraId="608B2DD4" w14:textId="77777777" w:rsidR="003313F6" w:rsidRDefault="003313F6">
      <w:pPr>
        <w:pStyle w:val="ListParagraph"/>
        <w:numPr>
          <w:ilvl w:val="0"/>
          <w:numId w:val="2"/>
        </w:numPr>
        <w:rPr>
          <w:rFonts w:ascii="Arial" w:hAnsi="Arial" w:cs="Arial"/>
        </w:rPr>
      </w:pPr>
      <w:hyperlink r:id="rId16">
        <w:r>
          <w:rPr>
            <w:rStyle w:val="Hyperlink"/>
            <w:rFonts w:ascii="Arial" w:hAnsi="Arial" w:cs="Arial"/>
          </w:rPr>
          <w:t>NHS Counter Fraud Authority</w:t>
        </w:r>
      </w:hyperlink>
      <w:r w:rsidR="00000000">
        <w:rPr>
          <w:rFonts w:ascii="Arial" w:hAnsi="Arial" w:cs="Arial"/>
        </w:rPr>
        <w:t xml:space="preserve"> (CFA) for concerns relating to fraud</w:t>
      </w:r>
    </w:p>
    <w:p w14:paraId="566A0F62" w14:textId="77777777" w:rsidR="003313F6" w:rsidRDefault="003313F6">
      <w:pPr>
        <w:rPr>
          <w:rFonts w:ascii="Arial" w:hAnsi="Arial" w:cs="Arial"/>
        </w:rPr>
      </w:pPr>
    </w:p>
    <w:p w14:paraId="3DDD0CA0" w14:textId="77777777" w:rsidR="003313F6" w:rsidRDefault="00000000">
      <w:pPr>
        <w:rPr>
          <w:rFonts w:ascii="Arial" w:hAnsi="Arial" w:cs="Arial"/>
        </w:rPr>
      </w:pPr>
      <w:r>
        <w:rPr>
          <w:rFonts w:ascii="Arial" w:hAnsi="Arial" w:cs="Arial"/>
        </w:rPr>
        <w:t xml:space="preserve">The Freedom to Speak Up (FTSU) guardian will ensure that individuals who speak up are thanked for doing so, that the issues raised are responded to, and that the person speaking up receives feedback on the actions taken. Detailed information about the role of the FTSU can be </w:t>
      </w:r>
      <w:hyperlink r:id="rId17">
        <w:r w:rsidR="003313F6">
          <w:rPr>
            <w:rStyle w:val="Hyperlink"/>
            <w:rFonts w:ascii="Arial" w:hAnsi="Arial" w:cs="Arial"/>
          </w:rPr>
          <w:t>accessed here</w:t>
        </w:r>
      </w:hyperlink>
      <w:r>
        <w:rPr>
          <w:rFonts w:ascii="Arial" w:hAnsi="Arial" w:cs="Arial"/>
        </w:rPr>
        <w:t>.</w:t>
      </w:r>
    </w:p>
    <w:p w14:paraId="643A30C9" w14:textId="77777777" w:rsidR="003313F6" w:rsidRDefault="00000000">
      <w:pPr>
        <w:pStyle w:val="Heading2"/>
        <w:rPr>
          <w:rFonts w:ascii="Arial" w:hAnsi="Arial" w:cs="Arial"/>
          <w:smallCaps w:val="0"/>
          <w:sz w:val="24"/>
          <w:szCs w:val="24"/>
          <w:lang w:val="en-GB"/>
        </w:rPr>
      </w:pPr>
      <w:bookmarkStart w:id="57" w:name="_Toc86834344"/>
      <w:bookmarkStart w:id="58" w:name="_Toc86834282"/>
      <w:bookmarkStart w:id="59" w:name="_Toc168916223"/>
      <w:bookmarkEnd w:id="57"/>
      <w:bookmarkEnd w:id="58"/>
      <w:r>
        <w:rPr>
          <w:rFonts w:ascii="Arial" w:hAnsi="Arial" w:cs="Arial"/>
          <w:smallCaps w:val="0"/>
          <w:sz w:val="24"/>
          <w:szCs w:val="24"/>
          <w:lang w:val="en-GB"/>
        </w:rPr>
        <w:t>Speaking up externally</w:t>
      </w:r>
      <w:bookmarkEnd w:id="59"/>
    </w:p>
    <w:p w14:paraId="276E86FB" w14:textId="77777777" w:rsidR="003313F6" w:rsidRDefault="003313F6">
      <w:pPr>
        <w:rPr>
          <w:rFonts w:ascii="Arial" w:hAnsi="Arial" w:cs="Arial"/>
        </w:rPr>
      </w:pPr>
    </w:p>
    <w:p w14:paraId="563D1D9B" w14:textId="77777777" w:rsidR="003313F6" w:rsidRDefault="00000000">
      <w:pPr>
        <w:rPr>
          <w:rFonts w:ascii="Arial" w:hAnsi="Arial" w:cs="Arial"/>
        </w:rPr>
      </w:pPr>
      <w:r>
        <w:rPr>
          <w:rFonts w:ascii="Arial" w:hAnsi="Arial" w:cs="Arial"/>
        </w:rPr>
        <w:t>Should a member of the team not wish to speak to someone within this organisation, they can speak up externally to:</w:t>
      </w:r>
    </w:p>
    <w:p w14:paraId="01A595A9" w14:textId="77777777" w:rsidR="003313F6" w:rsidRDefault="003313F6">
      <w:pPr>
        <w:rPr>
          <w:rFonts w:ascii="Arial" w:hAnsi="Arial" w:cs="Arial"/>
        </w:rPr>
      </w:pPr>
    </w:p>
    <w:p w14:paraId="486B1969" w14:textId="77777777" w:rsidR="003313F6" w:rsidRDefault="00000000">
      <w:pPr>
        <w:pStyle w:val="ListParagraph"/>
        <w:numPr>
          <w:ilvl w:val="0"/>
          <w:numId w:val="3"/>
        </w:numPr>
        <w:rPr>
          <w:rFonts w:ascii="Arial" w:hAnsi="Arial" w:cs="Arial"/>
        </w:rPr>
      </w:pPr>
      <w:r>
        <w:rPr>
          <w:rStyle w:val="Hyperlink"/>
          <w:rFonts w:ascii="Arial" w:hAnsi="Arial" w:cs="Arial"/>
        </w:rPr>
        <w:lastRenderedPageBreak/>
        <w:t xml:space="preserve">The </w:t>
      </w:r>
      <w:hyperlink r:id="rId18">
        <w:r w:rsidR="003313F6">
          <w:rPr>
            <w:rStyle w:val="Hyperlink"/>
            <w:rFonts w:ascii="Arial" w:hAnsi="Arial" w:cs="Arial"/>
          </w:rPr>
          <w:t>Care Quality Commission</w:t>
        </w:r>
      </w:hyperlink>
      <w:r>
        <w:rPr>
          <w:rFonts w:ascii="Arial" w:hAnsi="Arial" w:cs="Arial"/>
        </w:rPr>
        <w:t xml:space="preserve"> (CQC) for quality and safety concerns</w:t>
      </w:r>
    </w:p>
    <w:p w14:paraId="4FBAA0A5" w14:textId="77777777" w:rsidR="003313F6" w:rsidRDefault="003313F6">
      <w:pPr>
        <w:pStyle w:val="ListParagraph"/>
        <w:numPr>
          <w:ilvl w:val="0"/>
          <w:numId w:val="3"/>
        </w:numPr>
        <w:rPr>
          <w:rFonts w:ascii="Arial" w:hAnsi="Arial" w:cs="Arial"/>
        </w:rPr>
      </w:pPr>
      <w:hyperlink r:id="rId19">
        <w:r>
          <w:rPr>
            <w:rStyle w:val="Hyperlink"/>
            <w:rFonts w:ascii="Arial" w:hAnsi="Arial" w:cs="Arial"/>
          </w:rPr>
          <w:t>NHS England</w:t>
        </w:r>
      </w:hyperlink>
    </w:p>
    <w:p w14:paraId="45B1B488" w14:textId="77777777" w:rsidR="003313F6" w:rsidRDefault="003313F6">
      <w:pPr>
        <w:rPr>
          <w:rFonts w:ascii="Arial" w:hAnsi="Arial" w:cs="Arial"/>
        </w:rPr>
      </w:pPr>
    </w:p>
    <w:p w14:paraId="4D679009" w14:textId="77777777" w:rsidR="003313F6" w:rsidRDefault="00000000">
      <w:pPr>
        <w:rPr>
          <w:rFonts w:ascii="Arial" w:hAnsi="Arial" w:cs="Arial"/>
        </w:rPr>
      </w:pPr>
      <w:r>
        <w:rPr>
          <w:rFonts w:ascii="Arial" w:hAnsi="Arial" w:cs="Arial"/>
        </w:rPr>
        <w:t xml:space="preserve">Should NHS England decided to investigate a concern raised by a member of the team, they may ask this organisation or another appropriate organisation to investigate and/or use the information provided to inform their oversight of the relevant organisation. The precise action they take will depend on the nature of the individual’s concern(s). </w:t>
      </w:r>
    </w:p>
    <w:p w14:paraId="190D7FD0" w14:textId="77777777" w:rsidR="003313F6" w:rsidRDefault="003313F6">
      <w:pPr>
        <w:rPr>
          <w:rFonts w:ascii="Arial" w:hAnsi="Arial" w:cs="Arial"/>
        </w:rPr>
      </w:pPr>
    </w:p>
    <w:p w14:paraId="35ED2089" w14:textId="77777777" w:rsidR="003313F6" w:rsidRDefault="00000000">
      <w:pPr>
        <w:rPr>
          <w:rFonts w:ascii="Arial" w:hAnsi="Arial" w:cs="Arial"/>
        </w:rPr>
      </w:pPr>
      <w:r>
        <w:rPr>
          <w:rFonts w:ascii="Arial" w:hAnsi="Arial" w:cs="Arial"/>
        </w:rPr>
        <w:t xml:space="preserve">Staff must note that neither the CQC nor NHS England can get involved in individual employment matters, such as a concern from an individual about being bullied. </w:t>
      </w:r>
    </w:p>
    <w:p w14:paraId="6505F6AB" w14:textId="77777777" w:rsidR="003313F6" w:rsidRDefault="003313F6">
      <w:pPr>
        <w:rPr>
          <w:rFonts w:ascii="Arial" w:hAnsi="Arial" w:cs="Arial"/>
        </w:rPr>
      </w:pPr>
    </w:p>
    <w:p w14:paraId="30D4E23A" w14:textId="77777777" w:rsidR="003313F6" w:rsidRDefault="00000000">
      <w:pPr>
        <w:rPr>
          <w:rFonts w:ascii="Arial" w:hAnsi="Arial" w:cs="Arial"/>
        </w:rPr>
      </w:pPr>
      <w:r>
        <w:rPr>
          <w:rFonts w:ascii="Arial" w:hAnsi="Arial" w:cs="Arial"/>
        </w:rPr>
        <w:t xml:space="preserve">If a staff member at this organisation wishes to speak up about the conduct of a clinical member of staff, they are requested to do so with the organisation manager in the first instance. It may be then deemed appropriate to raise concerns with the relevant professional body. </w:t>
      </w:r>
    </w:p>
    <w:p w14:paraId="71F79852" w14:textId="77777777" w:rsidR="003313F6" w:rsidRDefault="00000000">
      <w:pPr>
        <w:pStyle w:val="Heading2"/>
        <w:rPr>
          <w:rFonts w:ascii="Arial" w:hAnsi="Arial" w:cs="Arial"/>
          <w:smallCaps w:val="0"/>
          <w:sz w:val="24"/>
          <w:szCs w:val="24"/>
          <w:lang w:val="en-GB"/>
        </w:rPr>
      </w:pPr>
      <w:bookmarkStart w:id="60" w:name="_Toc168916224"/>
      <w:r>
        <w:rPr>
          <w:rFonts w:ascii="Arial" w:hAnsi="Arial" w:cs="Arial"/>
          <w:smallCaps w:val="0"/>
          <w:sz w:val="24"/>
          <w:szCs w:val="24"/>
          <w:lang w:val="en-GB"/>
        </w:rPr>
        <w:t>How to speak up</w:t>
      </w:r>
      <w:bookmarkEnd w:id="60"/>
      <w:r>
        <w:rPr>
          <w:rFonts w:ascii="Arial" w:hAnsi="Arial" w:cs="Arial"/>
          <w:smallCaps w:val="0"/>
          <w:sz w:val="24"/>
          <w:szCs w:val="24"/>
          <w:lang w:val="en-GB"/>
        </w:rPr>
        <w:t xml:space="preserve"> </w:t>
      </w:r>
    </w:p>
    <w:p w14:paraId="429B660B" w14:textId="77777777" w:rsidR="003313F6" w:rsidRDefault="003313F6">
      <w:pPr>
        <w:rPr>
          <w:rFonts w:ascii="Arial" w:hAnsi="Arial" w:cs="Arial"/>
        </w:rPr>
      </w:pPr>
    </w:p>
    <w:p w14:paraId="5EA68F55" w14:textId="77777777" w:rsidR="003313F6" w:rsidRDefault="00000000">
      <w:pPr>
        <w:rPr>
          <w:rFonts w:ascii="Arial" w:hAnsi="Arial" w:cs="Arial"/>
        </w:rPr>
      </w:pPr>
      <w:r>
        <w:rPr>
          <w:rFonts w:ascii="Arial" w:hAnsi="Arial" w:cs="Arial"/>
        </w:rPr>
        <w:t>At this organisation, staff can speak up in person, by phone or by email. The most important aspect of speaking up is the information provided, not the reporter’s identity. Staff can speak up in the following ways:</w:t>
      </w:r>
    </w:p>
    <w:p w14:paraId="36D599D4" w14:textId="77777777" w:rsidR="003313F6" w:rsidRDefault="003313F6">
      <w:pPr>
        <w:rPr>
          <w:rFonts w:ascii="Arial" w:hAnsi="Arial" w:cs="Arial"/>
        </w:rPr>
      </w:pPr>
    </w:p>
    <w:p w14:paraId="3B7B2DB6" w14:textId="77777777" w:rsidR="003313F6" w:rsidRDefault="00000000">
      <w:pPr>
        <w:pStyle w:val="ListParagraph"/>
        <w:numPr>
          <w:ilvl w:val="0"/>
          <w:numId w:val="4"/>
        </w:numPr>
        <w:rPr>
          <w:rFonts w:ascii="Arial" w:hAnsi="Arial" w:cs="Arial"/>
        </w:rPr>
      </w:pPr>
      <w:r>
        <w:rPr>
          <w:rFonts w:ascii="Arial" w:hAnsi="Arial" w:cs="Arial"/>
          <w:b/>
          <w:bCs/>
        </w:rPr>
        <w:t>Openly</w:t>
      </w:r>
      <w:r>
        <w:rPr>
          <w:rFonts w:ascii="Arial" w:hAnsi="Arial" w:cs="Arial"/>
        </w:rPr>
        <w:t>: Staff are happy that the person they speak up to knows their identify and that they can share this with anyone else involved in responding</w:t>
      </w:r>
    </w:p>
    <w:p w14:paraId="7F9574D5" w14:textId="77777777" w:rsidR="003313F6" w:rsidRDefault="00000000">
      <w:pPr>
        <w:pStyle w:val="ListParagraph"/>
        <w:numPr>
          <w:ilvl w:val="0"/>
          <w:numId w:val="4"/>
        </w:numPr>
        <w:rPr>
          <w:rFonts w:ascii="Arial" w:hAnsi="Arial" w:cs="Arial"/>
        </w:rPr>
      </w:pPr>
      <w:r>
        <w:rPr>
          <w:rFonts w:ascii="Arial" w:hAnsi="Arial" w:cs="Arial"/>
          <w:b/>
          <w:bCs/>
        </w:rPr>
        <w:t>Confidentially</w:t>
      </w:r>
      <w:r>
        <w:rPr>
          <w:rFonts w:ascii="Arial" w:hAnsi="Arial" w:cs="Arial"/>
        </w:rPr>
        <w:t>: Staff are happy to reveal their identify to the person they choose to speak up to on the condition that this information will not be shared without their consent</w:t>
      </w:r>
    </w:p>
    <w:p w14:paraId="23B007CA" w14:textId="77777777" w:rsidR="003313F6" w:rsidRDefault="00000000">
      <w:pPr>
        <w:pStyle w:val="ListParagraph"/>
        <w:numPr>
          <w:ilvl w:val="0"/>
          <w:numId w:val="4"/>
        </w:numPr>
        <w:rPr>
          <w:rFonts w:ascii="Arial" w:hAnsi="Arial" w:cs="Arial"/>
        </w:rPr>
      </w:pPr>
      <w:r>
        <w:rPr>
          <w:rFonts w:ascii="Arial" w:hAnsi="Arial" w:cs="Arial"/>
          <w:b/>
          <w:bCs/>
        </w:rPr>
        <w:t>Anonymously</w:t>
      </w:r>
      <w:r>
        <w:rPr>
          <w:rFonts w:ascii="Arial" w:hAnsi="Arial" w:cs="Arial"/>
        </w:rPr>
        <w:t xml:space="preserve">: Staff do not want to reveal their identity to anyone. This can make it difficult for others to ascertain additional information and more complicated to resolve the issue. It also means staff may not be able to access any additional support they may need or receive feedback on the outcome. </w:t>
      </w:r>
    </w:p>
    <w:p w14:paraId="3327A654" w14:textId="77777777" w:rsidR="003313F6" w:rsidRDefault="003313F6">
      <w:pPr>
        <w:rPr>
          <w:rFonts w:ascii="Arial" w:hAnsi="Arial" w:cs="Arial"/>
        </w:rPr>
      </w:pPr>
    </w:p>
    <w:p w14:paraId="1324A51B" w14:textId="77777777" w:rsidR="003313F6" w:rsidRDefault="00000000">
      <w:pPr>
        <w:rPr>
          <w:rFonts w:ascii="Arial" w:hAnsi="Arial" w:cs="Arial"/>
        </w:rPr>
      </w:pPr>
      <w:r>
        <w:rPr>
          <w:rFonts w:ascii="Arial" w:hAnsi="Arial" w:cs="Arial"/>
        </w:rPr>
        <w:t xml:space="preserve">All staff should be ready to explain as fully as they can the information and circumstances that prompted them to speak up. </w:t>
      </w:r>
    </w:p>
    <w:p w14:paraId="7FDEC64F" w14:textId="77777777" w:rsidR="003313F6" w:rsidRDefault="00000000">
      <w:pPr>
        <w:pStyle w:val="Heading2"/>
        <w:rPr>
          <w:rFonts w:ascii="Arial" w:hAnsi="Arial" w:cs="Arial"/>
          <w:smallCaps w:val="0"/>
          <w:sz w:val="24"/>
          <w:szCs w:val="24"/>
          <w:lang w:val="en-GB"/>
        </w:rPr>
      </w:pPr>
      <w:bookmarkStart w:id="61" w:name="_Toc168916225"/>
      <w:r>
        <w:rPr>
          <w:rFonts w:ascii="Arial" w:hAnsi="Arial" w:cs="Arial"/>
          <w:smallCaps w:val="0"/>
          <w:sz w:val="24"/>
          <w:szCs w:val="24"/>
          <w:lang w:val="en-GB"/>
        </w:rPr>
        <w:t>Advice and support</w:t>
      </w:r>
      <w:bookmarkEnd w:id="61"/>
    </w:p>
    <w:p w14:paraId="206ACC2C" w14:textId="77777777" w:rsidR="003313F6" w:rsidRDefault="003313F6">
      <w:pPr>
        <w:rPr>
          <w:rFonts w:ascii="Arial" w:hAnsi="Arial" w:cs="Arial"/>
        </w:rPr>
      </w:pPr>
    </w:p>
    <w:p w14:paraId="3C27770C" w14:textId="77777777" w:rsidR="003313F6" w:rsidRDefault="00000000">
      <w:pPr>
        <w:rPr>
          <w:rFonts w:ascii="Arial" w:hAnsi="Arial" w:cs="Arial"/>
        </w:rPr>
      </w:pPr>
      <w:r>
        <w:rPr>
          <w:rFonts w:ascii="Arial" w:hAnsi="Arial" w:cs="Arial"/>
        </w:rPr>
        <w:t>The following links offer detailed advice and support for staff about speaking up:</w:t>
      </w:r>
    </w:p>
    <w:p w14:paraId="510ED0A3" w14:textId="77777777" w:rsidR="003313F6" w:rsidRDefault="003313F6">
      <w:pPr>
        <w:rPr>
          <w:rFonts w:ascii="Arial" w:hAnsi="Arial" w:cs="Arial"/>
        </w:rPr>
      </w:pPr>
    </w:p>
    <w:p w14:paraId="4066EFC8" w14:textId="77777777" w:rsidR="003313F6" w:rsidRDefault="003313F6">
      <w:pPr>
        <w:pStyle w:val="ListParagraph"/>
        <w:numPr>
          <w:ilvl w:val="0"/>
          <w:numId w:val="5"/>
        </w:numPr>
        <w:rPr>
          <w:rFonts w:ascii="Arial" w:hAnsi="Arial" w:cs="Arial"/>
        </w:rPr>
      </w:pPr>
      <w:hyperlink r:id="rId20">
        <w:r>
          <w:rPr>
            <w:rStyle w:val="Hyperlink"/>
            <w:rFonts w:ascii="Arial" w:hAnsi="Arial" w:cs="Arial"/>
          </w:rPr>
          <w:t>Speak Up Support Scheme</w:t>
        </w:r>
      </w:hyperlink>
    </w:p>
    <w:p w14:paraId="48099B14" w14:textId="77777777" w:rsidR="003313F6" w:rsidRDefault="003313F6">
      <w:pPr>
        <w:pStyle w:val="ListParagraph"/>
        <w:numPr>
          <w:ilvl w:val="0"/>
          <w:numId w:val="5"/>
        </w:numPr>
        <w:rPr>
          <w:rFonts w:ascii="Arial" w:hAnsi="Arial" w:cs="Arial"/>
        </w:rPr>
      </w:pPr>
      <w:hyperlink r:id="rId21">
        <w:r>
          <w:rPr>
            <w:rStyle w:val="Hyperlink"/>
            <w:rFonts w:ascii="Arial" w:hAnsi="Arial" w:cs="Arial"/>
          </w:rPr>
          <w:t>Speak Up Direct</w:t>
        </w:r>
      </w:hyperlink>
    </w:p>
    <w:p w14:paraId="338F3CC9" w14:textId="77777777" w:rsidR="003313F6" w:rsidRDefault="003313F6">
      <w:pPr>
        <w:pStyle w:val="ListParagraph"/>
        <w:numPr>
          <w:ilvl w:val="0"/>
          <w:numId w:val="5"/>
        </w:numPr>
        <w:rPr>
          <w:rFonts w:ascii="Arial" w:hAnsi="Arial" w:cs="Arial"/>
        </w:rPr>
      </w:pPr>
      <w:hyperlink r:id="rId22">
        <w:r>
          <w:rPr>
            <w:rStyle w:val="Hyperlink"/>
            <w:rFonts w:ascii="Arial" w:hAnsi="Arial" w:cs="Arial"/>
          </w:rPr>
          <w:t>Protect</w:t>
        </w:r>
      </w:hyperlink>
    </w:p>
    <w:p w14:paraId="191BC1CA" w14:textId="77777777" w:rsidR="003313F6" w:rsidRDefault="00000000">
      <w:pPr>
        <w:pStyle w:val="Heading2"/>
        <w:rPr>
          <w:rFonts w:ascii="Arial" w:hAnsi="Arial" w:cs="Arial"/>
          <w:smallCaps w:val="0"/>
          <w:sz w:val="24"/>
          <w:szCs w:val="24"/>
          <w:lang w:val="en-GB"/>
        </w:rPr>
      </w:pPr>
      <w:bookmarkStart w:id="62" w:name="_Reporting_outside_the"/>
      <w:bookmarkStart w:id="63" w:name="_Toc168916226"/>
      <w:bookmarkEnd w:id="62"/>
      <w:r>
        <w:rPr>
          <w:rFonts w:ascii="Arial" w:hAnsi="Arial" w:cs="Arial"/>
          <w:smallCaps w:val="0"/>
          <w:sz w:val="24"/>
          <w:szCs w:val="24"/>
          <w:lang w:val="en-GB"/>
        </w:rPr>
        <w:t>What will we do</w:t>
      </w:r>
      <w:bookmarkEnd w:id="63"/>
    </w:p>
    <w:p w14:paraId="58E622E5" w14:textId="77777777" w:rsidR="003313F6" w:rsidRDefault="003313F6">
      <w:pPr>
        <w:rPr>
          <w:rFonts w:ascii="Arial" w:hAnsi="Arial" w:cs="Arial"/>
        </w:rPr>
      </w:pPr>
    </w:p>
    <w:p w14:paraId="0FD59418" w14:textId="77777777" w:rsidR="003313F6" w:rsidRDefault="00000000">
      <w:pPr>
        <w:rPr>
          <w:rFonts w:ascii="Arial" w:hAnsi="Arial" w:cs="Arial"/>
        </w:rPr>
      </w:pPr>
      <w:r>
        <w:rPr>
          <w:rFonts w:ascii="Arial" w:hAnsi="Arial" w:cs="Arial"/>
        </w:rPr>
        <w:t xml:space="preserve">If a staff member is speaking up about something that does not fall into an HR or patient safety incident process, this policy ensures the matter is still addressed. </w:t>
      </w:r>
    </w:p>
    <w:p w14:paraId="0F9F1B96" w14:textId="77777777" w:rsidR="003313F6" w:rsidRDefault="003313F6">
      <w:pPr>
        <w:rPr>
          <w:rFonts w:ascii="Arial" w:hAnsi="Arial" w:cs="Arial"/>
        </w:rPr>
      </w:pPr>
    </w:p>
    <w:p w14:paraId="65F20C2D" w14:textId="77777777" w:rsidR="003313F6" w:rsidRDefault="00000000">
      <w:pPr>
        <w:rPr>
          <w:rFonts w:ascii="Arial" w:hAnsi="Arial" w:cs="Arial"/>
        </w:rPr>
      </w:pPr>
      <w:r>
        <w:rPr>
          <w:rFonts w:ascii="Arial" w:hAnsi="Arial" w:cs="Arial"/>
          <w:b/>
          <w:bCs/>
        </w:rPr>
        <w:lastRenderedPageBreak/>
        <w:t xml:space="preserve">Resolution and investigation: </w:t>
      </w:r>
      <w:r>
        <w:rPr>
          <w:rFonts w:ascii="Arial" w:hAnsi="Arial" w:cs="Arial"/>
        </w:rPr>
        <w:t xml:space="preserve">This organisation will support managers/supervisors to listen to staff who raise concerns and take action to resolve matters wherever possible. In most cases it is important that this opportunity is fully explored. </w:t>
      </w:r>
    </w:p>
    <w:p w14:paraId="11CA0D84" w14:textId="77777777" w:rsidR="003313F6" w:rsidRDefault="003313F6">
      <w:pPr>
        <w:rPr>
          <w:rFonts w:ascii="Arial" w:hAnsi="Arial" w:cs="Arial"/>
        </w:rPr>
      </w:pPr>
    </w:p>
    <w:p w14:paraId="0F753B67" w14:textId="77777777" w:rsidR="003313F6" w:rsidRDefault="00000000">
      <w:pPr>
        <w:rPr>
          <w:rFonts w:ascii="Arial" w:hAnsi="Arial" w:cs="Arial"/>
        </w:rPr>
      </w:pPr>
      <w:r>
        <w:rPr>
          <w:rFonts w:ascii="Arial" w:hAnsi="Arial" w:cs="Arial"/>
        </w:rPr>
        <w:t>Where an investigation is needed, this will be objective and conducted by someone who is suitably independent and trained in investigations. It will reach a conclusion within a reasonable timescale, and a report will be produced that identifies any issues to prevent problems recurring.</w:t>
      </w:r>
    </w:p>
    <w:p w14:paraId="1F74859C" w14:textId="77777777" w:rsidR="003313F6" w:rsidRDefault="003313F6">
      <w:pPr>
        <w:rPr>
          <w:rFonts w:ascii="Arial" w:hAnsi="Arial" w:cs="Arial"/>
        </w:rPr>
      </w:pPr>
    </w:p>
    <w:p w14:paraId="54366512" w14:textId="77777777" w:rsidR="003313F6" w:rsidRDefault="00000000">
      <w:pPr>
        <w:rPr>
          <w:rFonts w:ascii="Arial" w:hAnsi="Arial" w:cs="Arial"/>
        </w:rPr>
      </w:pPr>
      <w:r>
        <w:rPr>
          <w:rFonts w:ascii="Arial" w:hAnsi="Arial" w:cs="Arial"/>
          <w:b/>
          <w:bCs/>
        </w:rPr>
        <w:t xml:space="preserve">Communication: </w:t>
      </w:r>
      <w:r>
        <w:rPr>
          <w:rFonts w:ascii="Arial" w:hAnsi="Arial" w:cs="Arial"/>
        </w:rPr>
        <w:t xml:space="preserve">The reporter will be treated with respect at all times and thanked for speaking up. The issues raised will be discussed to ensure the organisation fully understands what the individual is concerned about. If the organisation decides to investigate, the reporter will be advised how long the investigation is likely to take and be kept up to date with its progress. Wherever possible, a full investigation report will be shared (whilst respecting the confidentiality of others and recognising that some matters may be strictly confidential; as such it may be that we cannot even share the outcome with the reporter). </w:t>
      </w:r>
    </w:p>
    <w:p w14:paraId="45D0549B" w14:textId="77777777" w:rsidR="003313F6" w:rsidRDefault="003313F6">
      <w:pPr>
        <w:rPr>
          <w:rFonts w:ascii="Arial" w:hAnsi="Arial" w:cs="Arial"/>
        </w:rPr>
      </w:pPr>
    </w:p>
    <w:p w14:paraId="644A9BD1" w14:textId="77777777" w:rsidR="003313F6" w:rsidRDefault="00000000">
      <w:pPr>
        <w:rPr>
          <w:rFonts w:ascii="Arial" w:hAnsi="Arial" w:cs="Arial"/>
        </w:rPr>
      </w:pPr>
      <w:r>
        <w:rPr>
          <w:rFonts w:ascii="Arial" w:hAnsi="Arial" w:cs="Arial"/>
          <w:b/>
          <w:bCs/>
        </w:rPr>
        <w:t xml:space="preserve">How we learn from speaking up: </w:t>
      </w:r>
      <w:r>
        <w:rPr>
          <w:rFonts w:ascii="Arial" w:hAnsi="Arial" w:cs="Arial"/>
        </w:rPr>
        <w:t xml:space="preserve">This organisation wants speaking up to improve the services provided and the working environment for staff. Where improvements are identified, the organisation will ensure the necessary changes are made, and are working effectively. </w:t>
      </w:r>
    </w:p>
    <w:p w14:paraId="1D489524" w14:textId="77777777" w:rsidR="003313F6" w:rsidRDefault="003313F6">
      <w:pPr>
        <w:rPr>
          <w:rFonts w:ascii="Arial" w:hAnsi="Arial" w:cs="Arial"/>
        </w:rPr>
      </w:pPr>
    </w:p>
    <w:p w14:paraId="048E555B" w14:textId="77777777" w:rsidR="003313F6" w:rsidRDefault="00000000">
      <w:pPr>
        <w:rPr>
          <w:rFonts w:ascii="Arial" w:hAnsi="Arial" w:cs="Arial"/>
        </w:rPr>
      </w:pPr>
      <w:r>
        <w:rPr>
          <w:rFonts w:ascii="Arial" w:hAnsi="Arial" w:cs="Arial"/>
          <w:b/>
          <w:bCs/>
        </w:rPr>
        <w:t xml:space="preserve">Review: </w:t>
      </w:r>
      <w:r>
        <w:rPr>
          <w:rFonts w:ascii="Arial" w:hAnsi="Arial" w:cs="Arial"/>
        </w:rPr>
        <w:t>This organisation will seek feedback from our staff about their experiences of speaking up, and will review the effectiveness of this policy on an annual basis, and the findings will be shared accordingly.</w:t>
      </w:r>
    </w:p>
    <w:p w14:paraId="636D3E47" w14:textId="77777777" w:rsidR="003313F6" w:rsidRDefault="003313F6">
      <w:pPr>
        <w:rPr>
          <w:rFonts w:ascii="Arial" w:hAnsi="Arial" w:cs="Arial"/>
          <w:sz w:val="28"/>
          <w:szCs w:val="28"/>
        </w:rPr>
      </w:pPr>
    </w:p>
    <w:p w14:paraId="70FB08CD" w14:textId="77777777" w:rsidR="003313F6" w:rsidRDefault="003313F6">
      <w:pPr>
        <w:rPr>
          <w:rFonts w:ascii="Arial" w:hAnsi="Arial" w:cs="Arial"/>
          <w:sz w:val="28"/>
          <w:szCs w:val="28"/>
        </w:rPr>
      </w:pPr>
    </w:p>
    <w:p w14:paraId="698D8699" w14:textId="77777777" w:rsidR="003313F6" w:rsidRDefault="00000000">
      <w:pPr>
        <w:pStyle w:val="Heading1"/>
        <w:keepLines/>
        <w:pBdr>
          <w:bottom w:val="single" w:sz="4" w:space="1" w:color="595959"/>
        </w:pBdr>
        <w:spacing w:before="0" w:after="160" w:line="259" w:lineRule="auto"/>
        <w:ind w:left="431" w:hanging="431"/>
        <w:rPr>
          <w:sz w:val="28"/>
          <w:szCs w:val="28"/>
        </w:rPr>
      </w:pPr>
      <w:bookmarkStart w:id="64" w:name="_Toc168916227"/>
      <w:r>
        <w:rPr>
          <w:sz w:val="28"/>
          <w:szCs w:val="28"/>
        </w:rPr>
        <w:t>Reflection and planning</w:t>
      </w:r>
      <w:bookmarkEnd w:id="64"/>
    </w:p>
    <w:p w14:paraId="75718B99" w14:textId="77777777" w:rsidR="003313F6" w:rsidRDefault="00000000">
      <w:pPr>
        <w:pStyle w:val="Heading2"/>
        <w:rPr>
          <w:rFonts w:ascii="Arial" w:hAnsi="Arial" w:cs="Arial"/>
          <w:smallCaps w:val="0"/>
          <w:sz w:val="24"/>
          <w:szCs w:val="24"/>
          <w:lang w:val="en-GB"/>
        </w:rPr>
      </w:pPr>
      <w:bookmarkStart w:id="65" w:name="_Toc118736732"/>
      <w:bookmarkStart w:id="66" w:name="_Toc118736526"/>
      <w:bookmarkStart w:id="67" w:name="_Toc168916228"/>
      <w:bookmarkEnd w:id="65"/>
      <w:bookmarkEnd w:id="66"/>
      <w:r>
        <w:rPr>
          <w:rFonts w:ascii="Arial" w:hAnsi="Arial" w:cs="Arial"/>
          <w:smallCaps w:val="0"/>
          <w:sz w:val="24"/>
          <w:szCs w:val="24"/>
          <w:lang w:val="en-GB"/>
        </w:rPr>
        <w:t>Reflection and planning tool</w:t>
      </w:r>
      <w:bookmarkEnd w:id="67"/>
    </w:p>
    <w:p w14:paraId="20055BA1" w14:textId="77777777" w:rsidR="003313F6" w:rsidRDefault="003313F6">
      <w:pPr>
        <w:rPr>
          <w:rFonts w:ascii="Arial" w:hAnsi="Arial" w:cs="Arial"/>
        </w:rPr>
      </w:pPr>
    </w:p>
    <w:p w14:paraId="0898EA76" w14:textId="77777777" w:rsidR="003313F6" w:rsidRDefault="00000000">
      <w:pPr>
        <w:rPr>
          <w:rFonts w:ascii="Arial" w:hAnsi="Arial" w:cs="Arial"/>
        </w:rPr>
      </w:pPr>
      <w:r>
        <w:rPr>
          <w:rFonts w:ascii="Arial" w:hAnsi="Arial" w:cs="Arial"/>
        </w:rPr>
        <w:t xml:space="preserve">In tandem with the National Guardian, NHS England advocates the completion of </w:t>
      </w:r>
      <w:hyperlink r:id="rId23">
        <w:r w:rsidR="003313F6">
          <w:rPr>
            <w:rStyle w:val="Hyperlink"/>
            <w:rFonts w:ascii="Arial" w:hAnsi="Arial" w:cs="Arial"/>
          </w:rPr>
          <w:t>a reflection and planning tool</w:t>
        </w:r>
      </w:hyperlink>
      <w:r>
        <w:rPr>
          <w:rFonts w:ascii="Arial" w:hAnsi="Arial" w:cs="Arial"/>
        </w:rPr>
        <w:t xml:space="preserve"> at least every two years which is designed to help to identify strengths and any gaps that need to be addressed. </w:t>
      </w:r>
    </w:p>
    <w:p w14:paraId="6D676278" w14:textId="77777777" w:rsidR="003313F6" w:rsidRDefault="003313F6">
      <w:pPr>
        <w:rPr>
          <w:rFonts w:ascii="Arial" w:hAnsi="Arial" w:cs="Arial"/>
        </w:rPr>
      </w:pPr>
    </w:p>
    <w:p w14:paraId="323978E0" w14:textId="77777777" w:rsidR="003313F6" w:rsidRDefault="00000000">
      <w:pPr>
        <w:rPr>
          <w:rFonts w:ascii="Arial" w:hAnsi="Arial" w:cs="Arial"/>
        </w:rPr>
      </w:pPr>
      <w:r>
        <w:rPr>
          <w:rFonts w:ascii="Arial" w:hAnsi="Arial" w:cs="Arial"/>
        </w:rPr>
        <w:t>The self-reflection tool is set out in three stages:</w:t>
      </w:r>
    </w:p>
    <w:p w14:paraId="61DEF6C6" w14:textId="77777777" w:rsidR="003313F6" w:rsidRDefault="003313F6">
      <w:pPr>
        <w:rPr>
          <w:rFonts w:ascii="Arial" w:hAnsi="Arial" w:cs="Arial"/>
        </w:rPr>
      </w:pPr>
    </w:p>
    <w:tbl>
      <w:tblPr>
        <w:tblStyle w:val="TableGrid"/>
        <w:tblW w:w="8296" w:type="dxa"/>
        <w:tblLayout w:type="fixed"/>
        <w:tblLook w:val="04A0" w:firstRow="1" w:lastRow="0" w:firstColumn="1" w:lastColumn="0" w:noHBand="0" w:noVBand="1"/>
      </w:tblPr>
      <w:tblGrid>
        <w:gridCol w:w="420"/>
        <w:gridCol w:w="7876"/>
      </w:tblGrid>
      <w:tr w:rsidR="003313F6" w14:paraId="1FC56859" w14:textId="77777777">
        <w:tc>
          <w:tcPr>
            <w:tcW w:w="420" w:type="dxa"/>
          </w:tcPr>
          <w:p w14:paraId="41ADFC1F" w14:textId="77777777" w:rsidR="003313F6" w:rsidRDefault="00000000">
            <w:pPr>
              <w:rPr>
                <w:rFonts w:ascii="Arial" w:hAnsi="Arial" w:cs="Arial"/>
              </w:rPr>
            </w:pPr>
            <w:r>
              <w:rPr>
                <w:rFonts w:ascii="Arial" w:hAnsi="Arial" w:cs="Arial"/>
              </w:rPr>
              <w:t>1</w:t>
            </w:r>
          </w:p>
        </w:tc>
        <w:tc>
          <w:tcPr>
            <w:tcW w:w="7875" w:type="dxa"/>
          </w:tcPr>
          <w:p w14:paraId="4AAE0435" w14:textId="77777777" w:rsidR="003313F6" w:rsidRDefault="00000000">
            <w:pPr>
              <w:rPr>
                <w:rFonts w:ascii="Arial" w:hAnsi="Arial" w:cs="Arial"/>
              </w:rPr>
            </w:pPr>
            <w:r>
              <w:rPr>
                <w:rFonts w:ascii="Arial" w:hAnsi="Arial" w:cs="Arial"/>
              </w:rPr>
              <w:t xml:space="preserve"> Reflection statements under the eight recognised principles.</w:t>
            </w:r>
          </w:p>
          <w:p w14:paraId="10E44205" w14:textId="77777777" w:rsidR="003313F6" w:rsidRDefault="003313F6">
            <w:pPr>
              <w:rPr>
                <w:rFonts w:ascii="Arial" w:hAnsi="Arial" w:cs="Arial"/>
              </w:rPr>
            </w:pPr>
          </w:p>
        </w:tc>
      </w:tr>
      <w:tr w:rsidR="003313F6" w14:paraId="20E70F73" w14:textId="77777777">
        <w:tc>
          <w:tcPr>
            <w:tcW w:w="420" w:type="dxa"/>
          </w:tcPr>
          <w:p w14:paraId="7340F073" w14:textId="77777777" w:rsidR="003313F6" w:rsidRDefault="00000000">
            <w:pPr>
              <w:rPr>
                <w:rFonts w:ascii="Arial" w:hAnsi="Arial" w:cs="Arial"/>
              </w:rPr>
            </w:pPr>
            <w:r>
              <w:rPr>
                <w:rFonts w:ascii="Arial" w:hAnsi="Arial" w:cs="Arial"/>
              </w:rPr>
              <w:t>2</w:t>
            </w:r>
          </w:p>
        </w:tc>
        <w:tc>
          <w:tcPr>
            <w:tcW w:w="7875" w:type="dxa"/>
          </w:tcPr>
          <w:p w14:paraId="1D556EFB" w14:textId="77777777" w:rsidR="003313F6" w:rsidRDefault="00000000">
            <w:pPr>
              <w:rPr>
                <w:rFonts w:ascii="Arial" w:hAnsi="Arial" w:cs="Arial"/>
              </w:rPr>
            </w:pPr>
            <w:r>
              <w:rPr>
                <w:rFonts w:ascii="Arial" w:hAnsi="Arial" w:cs="Arial"/>
              </w:rPr>
              <w:t xml:space="preserve">Summary of the high level actions the organisation will take over the next 6 to 24 months to develop Freedom to Speak Up arrangements. </w:t>
            </w:r>
          </w:p>
          <w:p w14:paraId="718F48C1" w14:textId="77777777" w:rsidR="003313F6" w:rsidRDefault="003313F6">
            <w:pPr>
              <w:rPr>
                <w:rFonts w:ascii="Arial" w:hAnsi="Arial" w:cs="Arial"/>
              </w:rPr>
            </w:pPr>
          </w:p>
        </w:tc>
      </w:tr>
      <w:tr w:rsidR="003313F6" w14:paraId="188A6D41" w14:textId="77777777">
        <w:tc>
          <w:tcPr>
            <w:tcW w:w="420" w:type="dxa"/>
          </w:tcPr>
          <w:p w14:paraId="5B4861A7" w14:textId="77777777" w:rsidR="003313F6" w:rsidRDefault="00000000">
            <w:pPr>
              <w:rPr>
                <w:rFonts w:ascii="Arial" w:hAnsi="Arial" w:cs="Arial"/>
              </w:rPr>
            </w:pPr>
            <w:r>
              <w:rPr>
                <w:rFonts w:ascii="Arial" w:hAnsi="Arial" w:cs="Arial"/>
              </w:rPr>
              <w:t>3</w:t>
            </w:r>
          </w:p>
        </w:tc>
        <w:tc>
          <w:tcPr>
            <w:tcW w:w="7875" w:type="dxa"/>
          </w:tcPr>
          <w:p w14:paraId="02D72A53" w14:textId="77777777" w:rsidR="003313F6" w:rsidRDefault="00000000">
            <w:pPr>
              <w:rPr>
                <w:rFonts w:ascii="Arial" w:hAnsi="Arial" w:cs="Arial"/>
              </w:rPr>
            </w:pPr>
            <w:r>
              <w:rPr>
                <w:rFonts w:ascii="Arial" w:hAnsi="Arial" w:cs="Arial"/>
              </w:rPr>
              <w:t>Summary of the high-level actions the organisation needs to take to share and promote its strengths.</w:t>
            </w:r>
          </w:p>
          <w:p w14:paraId="137F5FC9" w14:textId="77777777" w:rsidR="003313F6" w:rsidRDefault="003313F6">
            <w:pPr>
              <w:rPr>
                <w:rFonts w:ascii="Arial" w:hAnsi="Arial" w:cs="Arial"/>
              </w:rPr>
            </w:pPr>
          </w:p>
        </w:tc>
      </w:tr>
    </w:tbl>
    <w:p w14:paraId="118E08D2" w14:textId="77777777" w:rsidR="003313F6" w:rsidRDefault="003313F6">
      <w:pPr>
        <w:rPr>
          <w:rFonts w:ascii="Arial" w:hAnsi="Arial" w:cs="Arial"/>
        </w:rPr>
      </w:pPr>
    </w:p>
    <w:p w14:paraId="10F5083B" w14:textId="77777777" w:rsidR="003313F6" w:rsidRDefault="003313F6">
      <w:pPr>
        <w:rPr>
          <w:rFonts w:ascii="Arial" w:hAnsi="Arial" w:cs="Arial"/>
        </w:rPr>
      </w:pPr>
    </w:p>
    <w:p w14:paraId="23496BCB" w14:textId="77777777" w:rsidR="003313F6" w:rsidRDefault="00000000">
      <w:pPr>
        <w:pStyle w:val="Heading1"/>
        <w:keepLines/>
        <w:pBdr>
          <w:bottom w:val="single" w:sz="4" w:space="1" w:color="595959"/>
        </w:pBdr>
        <w:spacing w:before="0" w:after="160" w:line="259" w:lineRule="auto"/>
        <w:ind w:left="431" w:hanging="431"/>
        <w:rPr>
          <w:sz w:val="28"/>
          <w:szCs w:val="28"/>
        </w:rPr>
      </w:pPr>
      <w:bookmarkStart w:id="68" w:name="_Toc168916229"/>
      <w:r>
        <w:rPr>
          <w:sz w:val="28"/>
          <w:szCs w:val="28"/>
        </w:rPr>
        <w:lastRenderedPageBreak/>
        <w:t>Additional guidance</w:t>
      </w:r>
      <w:bookmarkEnd w:id="68"/>
    </w:p>
    <w:p w14:paraId="52B9129A" w14:textId="77777777" w:rsidR="003313F6" w:rsidRDefault="00000000">
      <w:pPr>
        <w:pStyle w:val="Heading2"/>
        <w:rPr>
          <w:rFonts w:ascii="Arial" w:hAnsi="Arial" w:cs="Arial"/>
          <w:smallCaps w:val="0"/>
          <w:sz w:val="24"/>
          <w:szCs w:val="24"/>
          <w:lang w:val="en-GB"/>
        </w:rPr>
      </w:pPr>
      <w:bookmarkStart w:id="69" w:name="_Toc168916230"/>
      <w:r>
        <w:rPr>
          <w:rFonts w:ascii="Arial" w:hAnsi="Arial" w:cs="Arial"/>
          <w:smallCaps w:val="0"/>
          <w:sz w:val="24"/>
          <w:szCs w:val="24"/>
          <w:lang w:val="en-GB"/>
        </w:rPr>
        <w:t>Guidance for leaders and managers</w:t>
      </w:r>
      <w:bookmarkEnd w:id="69"/>
    </w:p>
    <w:p w14:paraId="210B7F34" w14:textId="77777777" w:rsidR="003313F6" w:rsidRDefault="003313F6">
      <w:pPr>
        <w:rPr>
          <w:rFonts w:ascii="Arial" w:hAnsi="Arial" w:cs="Arial"/>
        </w:rPr>
      </w:pPr>
    </w:p>
    <w:p w14:paraId="511BBEE3" w14:textId="77777777" w:rsidR="003313F6" w:rsidRDefault="00000000">
      <w:pPr>
        <w:rPr>
          <w:rFonts w:ascii="Arial" w:hAnsi="Arial" w:cs="Arial"/>
        </w:rPr>
      </w:pPr>
      <w:r>
        <w:rPr>
          <w:rFonts w:ascii="Arial" w:hAnsi="Arial" w:cs="Arial"/>
        </w:rPr>
        <w:t xml:space="preserve">The National Guardian has produced </w:t>
      </w:r>
      <w:hyperlink r:id="rId24">
        <w:r w:rsidR="003313F6">
          <w:rPr>
            <w:rStyle w:val="Hyperlink"/>
            <w:rFonts w:ascii="Arial" w:hAnsi="Arial" w:cs="Arial"/>
          </w:rPr>
          <w:t>Freedom to Speak Up: A guide for leaders in the NHS and organisations delivering NHS services</w:t>
        </w:r>
      </w:hyperlink>
      <w:r>
        <w:rPr>
          <w:rFonts w:ascii="Arial" w:hAnsi="Arial" w:cs="Arial"/>
        </w:rPr>
        <w:t xml:space="preserve"> which can be used by leaders and managers at this organisation to support the speaking up process.</w:t>
      </w:r>
    </w:p>
    <w:p w14:paraId="3076F1DE" w14:textId="77777777" w:rsidR="003313F6" w:rsidRDefault="003313F6">
      <w:pPr>
        <w:rPr>
          <w:rFonts w:ascii="Arial" w:hAnsi="Arial" w:cs="Arial"/>
        </w:rPr>
      </w:pPr>
    </w:p>
    <w:p w14:paraId="5E299E99" w14:textId="77777777" w:rsidR="003313F6" w:rsidRDefault="003313F6">
      <w:pPr>
        <w:rPr>
          <w:rFonts w:ascii="Arial" w:hAnsi="Arial" w:cs="Arial"/>
        </w:rPr>
      </w:pPr>
    </w:p>
    <w:p w14:paraId="7DB64253" w14:textId="77777777" w:rsidR="003313F6" w:rsidRDefault="00000000">
      <w:pPr>
        <w:rPr>
          <w:rFonts w:ascii="Arial" w:hAnsi="Arial" w:cs="Arial"/>
        </w:rPr>
      </w:pPr>
      <w:r>
        <w:br w:type="page"/>
      </w:r>
    </w:p>
    <w:p w14:paraId="541B55D3" w14:textId="77777777" w:rsidR="003313F6" w:rsidRDefault="00000000">
      <w:pPr>
        <w:pStyle w:val="Heading1"/>
        <w:numPr>
          <w:ilvl w:val="0"/>
          <w:numId w:val="0"/>
        </w:numPr>
        <w:pBdr>
          <w:bottom w:val="single" w:sz="4" w:space="1" w:color="595959"/>
        </w:pBdr>
        <w:spacing w:before="0" w:after="160" w:line="259" w:lineRule="auto"/>
        <w:rPr>
          <w:sz w:val="28"/>
          <w:szCs w:val="28"/>
        </w:rPr>
      </w:pPr>
      <w:bookmarkStart w:id="70" w:name="_Toc168916231"/>
      <w:r>
        <w:rPr>
          <w:sz w:val="28"/>
          <w:szCs w:val="28"/>
        </w:rPr>
        <w:lastRenderedPageBreak/>
        <w:t>Annex A – Freedom to Speak Up guardian details</w:t>
      </w:r>
      <w:bookmarkEnd w:id="70"/>
    </w:p>
    <w:p w14:paraId="37B85A3E" w14:textId="77777777" w:rsidR="003313F6" w:rsidRDefault="003313F6"/>
    <w:p w14:paraId="366AC727" w14:textId="77777777" w:rsidR="003313F6" w:rsidRDefault="00000000">
      <w:pPr>
        <w:rPr>
          <w:rFonts w:ascii="Arial" w:hAnsi="Arial" w:cs="Arial"/>
        </w:rPr>
      </w:pPr>
      <w:r>
        <w:rPr>
          <w:rFonts w:ascii="Arial" w:hAnsi="Arial" w:cs="Arial"/>
        </w:rPr>
        <w:t>The FTSU guardian at this organisation is:</w:t>
      </w:r>
    </w:p>
    <w:p w14:paraId="3966F9B6" w14:textId="77777777" w:rsidR="003313F6" w:rsidRDefault="003313F6">
      <w:pPr>
        <w:rPr>
          <w:rFonts w:ascii="Arial" w:hAnsi="Arial" w:cs="Arial"/>
        </w:rPr>
      </w:pPr>
    </w:p>
    <w:tbl>
      <w:tblPr>
        <w:tblStyle w:val="TableGrid"/>
        <w:tblW w:w="8296" w:type="dxa"/>
        <w:tblLayout w:type="fixed"/>
        <w:tblLook w:val="04A0" w:firstRow="1" w:lastRow="0" w:firstColumn="1" w:lastColumn="0" w:noHBand="0" w:noVBand="1"/>
      </w:tblPr>
      <w:tblGrid>
        <w:gridCol w:w="2122"/>
        <w:gridCol w:w="6174"/>
      </w:tblGrid>
      <w:tr w:rsidR="003313F6" w14:paraId="7A61F3B7" w14:textId="77777777">
        <w:tc>
          <w:tcPr>
            <w:tcW w:w="2122" w:type="dxa"/>
            <w:shd w:val="clear" w:color="auto" w:fill="4472C4" w:themeFill="accent1"/>
          </w:tcPr>
          <w:p w14:paraId="3E868D17" w14:textId="77777777" w:rsidR="003313F6" w:rsidRDefault="00000000">
            <w:pPr>
              <w:spacing w:before="120" w:after="120"/>
              <w:rPr>
                <w:rFonts w:ascii="Arial" w:hAnsi="Arial" w:cs="Arial"/>
                <w:color w:val="FFFFFF" w:themeColor="background1"/>
              </w:rPr>
            </w:pPr>
            <w:r>
              <w:rPr>
                <w:rFonts w:ascii="Arial" w:hAnsi="Arial" w:cs="Arial"/>
                <w:color w:val="FFFFFF" w:themeColor="background1"/>
              </w:rPr>
              <w:t>Name</w:t>
            </w:r>
          </w:p>
        </w:tc>
        <w:tc>
          <w:tcPr>
            <w:tcW w:w="6173" w:type="dxa"/>
          </w:tcPr>
          <w:p w14:paraId="4ADF7A41" w14:textId="049EA515" w:rsidR="003313F6" w:rsidRDefault="00504E2F">
            <w:pPr>
              <w:rPr>
                <w:rFonts w:ascii="Arial" w:hAnsi="Arial" w:cs="Arial"/>
              </w:rPr>
            </w:pPr>
            <w:r>
              <w:rPr>
                <w:rFonts w:ascii="Arial" w:hAnsi="Arial" w:cs="Arial"/>
              </w:rPr>
              <w:t>Dr Munira Mohamed</w:t>
            </w:r>
          </w:p>
        </w:tc>
      </w:tr>
      <w:tr w:rsidR="003313F6" w14:paraId="56EF3684" w14:textId="77777777">
        <w:tc>
          <w:tcPr>
            <w:tcW w:w="2122" w:type="dxa"/>
            <w:shd w:val="clear" w:color="auto" w:fill="4472C4" w:themeFill="accent1"/>
          </w:tcPr>
          <w:p w14:paraId="1ACFA719" w14:textId="77777777" w:rsidR="003313F6" w:rsidRDefault="00000000">
            <w:pPr>
              <w:spacing w:before="120" w:after="120"/>
              <w:rPr>
                <w:rFonts w:ascii="Arial" w:hAnsi="Arial" w:cs="Arial"/>
                <w:color w:val="FFFFFF" w:themeColor="background1"/>
              </w:rPr>
            </w:pPr>
            <w:r>
              <w:rPr>
                <w:rFonts w:ascii="Arial" w:hAnsi="Arial" w:cs="Arial"/>
                <w:color w:val="FFFFFF" w:themeColor="background1"/>
              </w:rPr>
              <w:t>Role</w:t>
            </w:r>
          </w:p>
        </w:tc>
        <w:tc>
          <w:tcPr>
            <w:tcW w:w="6173" w:type="dxa"/>
          </w:tcPr>
          <w:p w14:paraId="2B4A280D" w14:textId="25244296" w:rsidR="003313F6" w:rsidRDefault="00504E2F">
            <w:pPr>
              <w:rPr>
                <w:rFonts w:ascii="Arial" w:hAnsi="Arial" w:cs="Arial"/>
              </w:rPr>
            </w:pPr>
            <w:r>
              <w:rPr>
                <w:rFonts w:ascii="Arial" w:hAnsi="Arial" w:cs="Arial"/>
              </w:rPr>
              <w:t>GP</w:t>
            </w:r>
          </w:p>
        </w:tc>
      </w:tr>
      <w:tr w:rsidR="003313F6" w14:paraId="4B10C11A" w14:textId="77777777">
        <w:tc>
          <w:tcPr>
            <w:tcW w:w="2122" w:type="dxa"/>
            <w:shd w:val="clear" w:color="auto" w:fill="4472C4" w:themeFill="accent1"/>
          </w:tcPr>
          <w:p w14:paraId="320B3DD8" w14:textId="77777777" w:rsidR="003313F6" w:rsidRDefault="00000000">
            <w:pPr>
              <w:spacing w:before="120" w:after="120"/>
              <w:rPr>
                <w:rFonts w:ascii="Arial" w:hAnsi="Arial" w:cs="Arial"/>
                <w:color w:val="FFFFFF" w:themeColor="background1"/>
              </w:rPr>
            </w:pPr>
            <w:r>
              <w:rPr>
                <w:rFonts w:ascii="Arial" w:hAnsi="Arial" w:cs="Arial"/>
                <w:color w:val="FFFFFF" w:themeColor="background1"/>
              </w:rPr>
              <w:t>Contact details</w:t>
            </w:r>
          </w:p>
        </w:tc>
        <w:tc>
          <w:tcPr>
            <w:tcW w:w="6173" w:type="dxa"/>
          </w:tcPr>
          <w:p w14:paraId="745063C7" w14:textId="106E3B8B" w:rsidR="003313F6" w:rsidRDefault="00504E2F">
            <w:pPr>
              <w:rPr>
                <w:rFonts w:ascii="Arial" w:hAnsi="Arial" w:cs="Arial"/>
              </w:rPr>
            </w:pPr>
            <w:r>
              <w:rPr>
                <w:rFonts w:ascii="Arial" w:hAnsi="Arial" w:cs="Arial"/>
              </w:rPr>
              <w:t>07894388911</w:t>
            </w:r>
          </w:p>
        </w:tc>
      </w:tr>
    </w:tbl>
    <w:p w14:paraId="5CCCED5E" w14:textId="77777777" w:rsidR="003313F6" w:rsidRDefault="003313F6">
      <w:pPr>
        <w:rPr>
          <w:rFonts w:ascii="Arial" w:hAnsi="Arial" w:cs="Arial"/>
        </w:rPr>
      </w:pPr>
    </w:p>
    <w:p w14:paraId="3CBB10B5" w14:textId="77777777" w:rsidR="003313F6" w:rsidRDefault="00000000">
      <w:pPr>
        <w:rPr>
          <w:rFonts w:ascii="Arial" w:hAnsi="Arial" w:cs="Arial"/>
        </w:rPr>
      </w:pPr>
      <w:r>
        <w:rPr>
          <w:rFonts w:ascii="Arial" w:hAnsi="Arial" w:cs="Arial"/>
        </w:rPr>
        <w:t>The local FTSU guardian is:</w:t>
      </w:r>
    </w:p>
    <w:p w14:paraId="6F7CB642" w14:textId="77777777" w:rsidR="003313F6" w:rsidRDefault="003313F6"/>
    <w:tbl>
      <w:tblPr>
        <w:tblStyle w:val="TableGrid"/>
        <w:tblW w:w="8296" w:type="dxa"/>
        <w:tblLayout w:type="fixed"/>
        <w:tblLook w:val="04A0" w:firstRow="1" w:lastRow="0" w:firstColumn="1" w:lastColumn="0" w:noHBand="0" w:noVBand="1"/>
      </w:tblPr>
      <w:tblGrid>
        <w:gridCol w:w="2122"/>
        <w:gridCol w:w="6174"/>
      </w:tblGrid>
      <w:tr w:rsidR="003313F6" w14:paraId="767B1741" w14:textId="77777777">
        <w:tc>
          <w:tcPr>
            <w:tcW w:w="2122" w:type="dxa"/>
            <w:shd w:val="clear" w:color="auto" w:fill="4472C4" w:themeFill="accent1"/>
          </w:tcPr>
          <w:p w14:paraId="1E68FF42" w14:textId="77777777" w:rsidR="003313F6" w:rsidRDefault="00000000">
            <w:pPr>
              <w:spacing w:before="120" w:after="120"/>
              <w:rPr>
                <w:rFonts w:ascii="Arial" w:hAnsi="Arial" w:cs="Arial"/>
                <w:color w:val="FFFFFF" w:themeColor="background1"/>
              </w:rPr>
            </w:pPr>
            <w:r>
              <w:rPr>
                <w:rFonts w:ascii="Arial" w:hAnsi="Arial" w:cs="Arial"/>
                <w:color w:val="FFFFFF" w:themeColor="background1"/>
              </w:rPr>
              <w:t>Name</w:t>
            </w:r>
          </w:p>
        </w:tc>
        <w:tc>
          <w:tcPr>
            <w:tcW w:w="6173" w:type="dxa"/>
          </w:tcPr>
          <w:p w14:paraId="3D15556D" w14:textId="5BC1ACFB" w:rsidR="003313F6" w:rsidRDefault="00504E2F" w:rsidP="00504E2F">
            <w:pPr>
              <w:rPr>
                <w:rFonts w:ascii="Arial" w:hAnsi="Arial" w:cs="Arial"/>
              </w:rPr>
            </w:pPr>
            <w:r>
              <w:rPr>
                <w:rFonts w:ascii="Arial" w:hAnsi="Arial" w:cs="Arial"/>
              </w:rPr>
              <w:t>Dr S Soin</w:t>
            </w:r>
          </w:p>
        </w:tc>
      </w:tr>
      <w:tr w:rsidR="003313F6" w14:paraId="43DF702F" w14:textId="77777777">
        <w:tc>
          <w:tcPr>
            <w:tcW w:w="2122" w:type="dxa"/>
            <w:shd w:val="clear" w:color="auto" w:fill="4472C4" w:themeFill="accent1"/>
          </w:tcPr>
          <w:p w14:paraId="6B37FE97" w14:textId="77777777" w:rsidR="003313F6" w:rsidRDefault="00000000">
            <w:pPr>
              <w:spacing w:before="120" w:after="120"/>
              <w:rPr>
                <w:rFonts w:ascii="Arial" w:hAnsi="Arial" w:cs="Arial"/>
                <w:color w:val="FFFFFF" w:themeColor="background1"/>
              </w:rPr>
            </w:pPr>
            <w:r>
              <w:rPr>
                <w:rFonts w:ascii="Arial" w:hAnsi="Arial" w:cs="Arial"/>
                <w:color w:val="FFFFFF" w:themeColor="background1"/>
              </w:rPr>
              <w:t>Role</w:t>
            </w:r>
          </w:p>
        </w:tc>
        <w:tc>
          <w:tcPr>
            <w:tcW w:w="6173" w:type="dxa"/>
          </w:tcPr>
          <w:p w14:paraId="5E2EC8EF" w14:textId="55D3D672" w:rsidR="003313F6" w:rsidRDefault="00504E2F" w:rsidP="00504E2F">
            <w:pPr>
              <w:rPr>
                <w:rFonts w:ascii="Arial" w:hAnsi="Arial" w:cs="Arial"/>
              </w:rPr>
            </w:pPr>
            <w:r>
              <w:rPr>
                <w:rFonts w:ascii="Arial" w:hAnsi="Arial" w:cs="Arial"/>
              </w:rPr>
              <w:t>GP</w:t>
            </w:r>
          </w:p>
        </w:tc>
      </w:tr>
      <w:tr w:rsidR="003313F6" w14:paraId="4FB018E2" w14:textId="77777777">
        <w:tc>
          <w:tcPr>
            <w:tcW w:w="2122" w:type="dxa"/>
            <w:shd w:val="clear" w:color="auto" w:fill="4472C4" w:themeFill="accent1"/>
          </w:tcPr>
          <w:p w14:paraId="6DDFA279" w14:textId="77777777" w:rsidR="003313F6" w:rsidRDefault="00000000">
            <w:pPr>
              <w:spacing w:before="120" w:after="120"/>
              <w:rPr>
                <w:rFonts w:ascii="Arial" w:hAnsi="Arial" w:cs="Arial"/>
                <w:color w:val="FFFFFF" w:themeColor="background1"/>
              </w:rPr>
            </w:pPr>
            <w:r>
              <w:rPr>
                <w:rFonts w:ascii="Arial" w:hAnsi="Arial" w:cs="Arial"/>
                <w:color w:val="FFFFFF" w:themeColor="background1"/>
              </w:rPr>
              <w:t>Email address</w:t>
            </w:r>
          </w:p>
        </w:tc>
        <w:tc>
          <w:tcPr>
            <w:tcW w:w="6173" w:type="dxa"/>
          </w:tcPr>
          <w:p w14:paraId="3768EF46" w14:textId="77777777" w:rsidR="003313F6" w:rsidRDefault="003313F6" w:rsidP="00504E2F">
            <w:pPr>
              <w:rPr>
                <w:rFonts w:ascii="Arial" w:hAnsi="Arial" w:cs="Arial"/>
              </w:rPr>
            </w:pPr>
          </w:p>
        </w:tc>
      </w:tr>
      <w:tr w:rsidR="003313F6" w14:paraId="1B5A47E9" w14:textId="77777777">
        <w:tc>
          <w:tcPr>
            <w:tcW w:w="2122" w:type="dxa"/>
            <w:shd w:val="clear" w:color="auto" w:fill="4472C4" w:themeFill="accent1"/>
          </w:tcPr>
          <w:p w14:paraId="31B788BE" w14:textId="77777777" w:rsidR="003313F6" w:rsidRDefault="00000000">
            <w:pPr>
              <w:spacing w:before="120" w:after="120"/>
              <w:rPr>
                <w:rFonts w:ascii="Arial" w:hAnsi="Arial" w:cs="Arial"/>
                <w:color w:val="FFFFFF" w:themeColor="background1"/>
              </w:rPr>
            </w:pPr>
            <w:r>
              <w:rPr>
                <w:rFonts w:ascii="Arial" w:hAnsi="Arial" w:cs="Arial"/>
                <w:color w:val="FFFFFF" w:themeColor="background1"/>
              </w:rPr>
              <w:t>Telephone number</w:t>
            </w:r>
          </w:p>
        </w:tc>
        <w:tc>
          <w:tcPr>
            <w:tcW w:w="6173" w:type="dxa"/>
          </w:tcPr>
          <w:p w14:paraId="6905B76A" w14:textId="40BA979B" w:rsidR="003313F6" w:rsidRDefault="00504E2F" w:rsidP="00504E2F">
            <w:pPr>
              <w:rPr>
                <w:rFonts w:ascii="Arial" w:hAnsi="Arial" w:cs="Arial"/>
              </w:rPr>
            </w:pPr>
            <w:r>
              <w:rPr>
                <w:rFonts w:ascii="Arial" w:hAnsi="Arial" w:cs="Arial"/>
              </w:rPr>
              <w:t>01932 340484</w:t>
            </w:r>
          </w:p>
        </w:tc>
      </w:tr>
      <w:tr w:rsidR="003313F6" w14:paraId="7D6A154C" w14:textId="77777777">
        <w:tc>
          <w:tcPr>
            <w:tcW w:w="2122" w:type="dxa"/>
            <w:shd w:val="clear" w:color="auto" w:fill="4472C4" w:themeFill="accent1"/>
          </w:tcPr>
          <w:p w14:paraId="7185666C" w14:textId="77777777" w:rsidR="003313F6" w:rsidRDefault="00000000">
            <w:pPr>
              <w:spacing w:before="120" w:after="120"/>
              <w:rPr>
                <w:rFonts w:ascii="Arial" w:hAnsi="Arial" w:cs="Arial"/>
                <w:color w:val="FFFFFF" w:themeColor="background1"/>
              </w:rPr>
            </w:pPr>
            <w:r>
              <w:rPr>
                <w:rFonts w:ascii="Arial" w:hAnsi="Arial" w:cs="Arial"/>
                <w:color w:val="FFFFFF" w:themeColor="background1"/>
              </w:rPr>
              <w:t>Address</w:t>
            </w:r>
          </w:p>
        </w:tc>
        <w:tc>
          <w:tcPr>
            <w:tcW w:w="6173" w:type="dxa"/>
          </w:tcPr>
          <w:p w14:paraId="25B72097" w14:textId="7D410788" w:rsidR="003313F6" w:rsidRDefault="00504E2F" w:rsidP="00504E2F">
            <w:pPr>
              <w:rPr>
                <w:rFonts w:ascii="Arial" w:hAnsi="Arial" w:cs="Arial"/>
              </w:rPr>
            </w:pPr>
            <w:r>
              <w:rPr>
                <w:rFonts w:ascii="Arial" w:hAnsi="Arial" w:cs="Arial"/>
              </w:rPr>
              <w:t>Madeira Medical</w:t>
            </w:r>
          </w:p>
        </w:tc>
      </w:tr>
    </w:tbl>
    <w:p w14:paraId="69BFF9A5" w14:textId="77777777" w:rsidR="003313F6" w:rsidRDefault="003313F6"/>
    <w:sectPr w:rsidR="003313F6">
      <w:headerReference w:type="default" r:id="rId25"/>
      <w:footerReference w:type="default" r:id="rId26"/>
      <w:pgSz w:w="11906" w:h="16838"/>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9D8C" w14:textId="77777777" w:rsidR="00432FF2" w:rsidRDefault="00432FF2">
      <w:r>
        <w:separator/>
      </w:r>
    </w:p>
  </w:endnote>
  <w:endnote w:type="continuationSeparator" w:id="0">
    <w:p w14:paraId="3FCAAB6E" w14:textId="77777777" w:rsidR="00432FF2" w:rsidRDefault="0043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3DB6" w14:textId="77777777" w:rsidR="003313F6" w:rsidRDefault="003313F6">
    <w:pPr>
      <w:pStyle w:val="Footer"/>
      <w:pBdr>
        <w:top w:val="single" w:sz="4" w:space="1" w:color="D9D9D9"/>
      </w:pBdr>
      <w:jc w:val="right"/>
    </w:pPr>
  </w:p>
  <w:p w14:paraId="0E9B5938" w14:textId="77777777" w:rsidR="003313F6" w:rsidRDefault="00000000">
    <w:pPr>
      <w:pStyle w:val="Footer"/>
      <w:rPr>
        <w:rFonts w:ascii="Arial" w:hAnsi="Arial" w:cs="Arial"/>
        <w:sz w:val="16"/>
        <w:szCs w:val="16"/>
      </w:rPr>
    </w:pPr>
    <w:r>
      <w:rPr>
        <w:rFonts w:ascii="Arial" w:hAnsi="Arial" w:cs="Arial"/>
        <w:sz w:val="16"/>
        <w:szCs w:val="16"/>
      </w:rPr>
      <w:tab/>
    </w:r>
  </w:p>
  <w:p w14:paraId="78BA749C" w14:textId="77777777" w:rsidR="003313F6" w:rsidRDefault="00000000">
    <w:pPr>
      <w:pStyle w:val="Footer"/>
      <w:ind w:left="1080"/>
      <w:jc w:val="right"/>
      <w:rPr>
        <w:rFonts w:ascii="Arial" w:hAnsi="Arial" w:cs="Arial"/>
      </w:rP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7AAE5" w14:textId="77777777" w:rsidR="00432FF2" w:rsidRDefault="00432FF2">
      <w:r>
        <w:separator/>
      </w:r>
    </w:p>
  </w:footnote>
  <w:footnote w:type="continuationSeparator" w:id="0">
    <w:p w14:paraId="5C118747" w14:textId="77777777" w:rsidR="00432FF2" w:rsidRDefault="0043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9A48" w14:textId="3057DDB7" w:rsidR="003313F6" w:rsidRDefault="003313F6">
    <w:pPr>
      <w:pStyle w:val="Header"/>
      <w:jc w:val="center"/>
    </w:pPr>
  </w:p>
  <w:p w14:paraId="00A913AC" w14:textId="77777777" w:rsidR="00504E2F" w:rsidRDefault="00504E2F" w:rsidP="00504E2F">
    <w:pPr>
      <w:pStyle w:val="FPMredflyer"/>
      <w:rPr>
        <w:color w:val="auto"/>
      </w:rPr>
    </w:pPr>
    <w:r>
      <w:rPr>
        <w:color w:val="auto"/>
      </w:rPr>
      <w:t>SHEERWATER HEALTH CENTRE</w:t>
    </w:r>
  </w:p>
  <w:p w14:paraId="702A7C06" w14:textId="77777777" w:rsidR="003313F6" w:rsidRDefault="00331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F1976"/>
    <w:multiLevelType w:val="multilevel"/>
    <w:tmpl w:val="D5245A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DA1B35"/>
    <w:multiLevelType w:val="multilevel"/>
    <w:tmpl w:val="E82096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A791F72"/>
    <w:multiLevelType w:val="multilevel"/>
    <w:tmpl w:val="FDC65A96"/>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3" w15:restartNumberingAfterBreak="0">
    <w:nsid w:val="374759A1"/>
    <w:multiLevelType w:val="multilevel"/>
    <w:tmpl w:val="7CAA08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42B3B67"/>
    <w:multiLevelType w:val="multilevel"/>
    <w:tmpl w:val="4886C1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797120">
    <w:abstractNumId w:val="2"/>
  </w:num>
  <w:num w:numId="2" w16cid:durableId="1295913748">
    <w:abstractNumId w:val="0"/>
  </w:num>
  <w:num w:numId="3" w16cid:durableId="632909977">
    <w:abstractNumId w:val="1"/>
  </w:num>
  <w:num w:numId="4" w16cid:durableId="116460289">
    <w:abstractNumId w:val="3"/>
  </w:num>
  <w:num w:numId="5" w16cid:durableId="1153373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F6"/>
    <w:rsid w:val="001B1DEC"/>
    <w:rsid w:val="003313F6"/>
    <w:rsid w:val="003F2F4E"/>
    <w:rsid w:val="00432FF2"/>
    <w:rsid w:val="00504E2F"/>
    <w:rsid w:val="00886A57"/>
    <w:rsid w:val="00E15AB0"/>
    <w:rsid w:val="00F722BE"/>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078E"/>
  <w15:docId w15:val="{F3CA98B9-338B-A947-8742-5DC674FE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hAnsi="Arial" w:cs="Arial"/>
      <w:b/>
      <w:bCs/>
      <w:kern w:val="2"/>
      <w:sz w:val="32"/>
      <w:szCs w:val="32"/>
      <w:lang w:val="en-GB" w:eastAsia="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styleId="Strong">
    <w:name w:val="Strong"/>
    <w:basedOn w:val="DefaultParagraphFont"/>
    <w:qFormat/>
    <w:rsid w:val="00BC333D"/>
    <w:rPr>
      <w:b/>
      <w:bCs/>
    </w:rPr>
  </w:style>
  <w:style w:type="character" w:customStyle="1" w:styleId="FootnoteTextChar">
    <w:name w:val="Footnote Text Char"/>
    <w:basedOn w:val="DefaultParagraphFont"/>
    <w:link w:val="FootnoteText"/>
    <w:qFormat/>
    <w:rsid w:val="009A6AB0"/>
    <w:rPr>
      <w:rFonts w:asciiTheme="minorHAnsi" w:eastAsiaTheme="minorHAnsi" w:hAnsiTheme="minorHAnsi" w:cstheme="minorBidi"/>
      <w:lang w:val="en-GB"/>
    </w:rPr>
  </w:style>
  <w:style w:type="character" w:customStyle="1" w:styleId="FootnoteCharacters">
    <w:name w:val="Footnote Characters"/>
    <w:basedOn w:val="DefaultParagraphFont"/>
    <w:unhideWhenUsed/>
    <w:qFormat/>
    <w:rsid w:val="009A6AB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sid w:val="009A6AB0"/>
    <w:rPr>
      <w:color w:val="605E5C"/>
      <w:shd w:val="clear" w:color="auto" w:fill="E1DFDD"/>
    </w:rPr>
  </w:style>
  <w:style w:type="character" w:styleId="CommentReference">
    <w:name w:val="annotation reference"/>
    <w:basedOn w:val="DefaultParagraphFont"/>
    <w:semiHidden/>
    <w:unhideWhenUsed/>
    <w:qFormat/>
    <w:rsid w:val="00390882"/>
    <w:rPr>
      <w:sz w:val="16"/>
      <w:szCs w:val="16"/>
    </w:rPr>
  </w:style>
  <w:style w:type="character" w:customStyle="1" w:styleId="CommentTextChar">
    <w:name w:val="Comment Text Char"/>
    <w:basedOn w:val="DefaultParagraphFont"/>
    <w:link w:val="CommentText"/>
    <w:semiHidden/>
    <w:qFormat/>
    <w:rsid w:val="00390882"/>
    <w:rPr>
      <w:rFonts w:asciiTheme="minorHAnsi" w:eastAsiaTheme="minorHAnsi" w:hAnsiTheme="minorHAnsi" w:cstheme="minorBidi"/>
      <w:lang w:val="en-GB"/>
    </w:rPr>
  </w:style>
  <w:style w:type="character" w:styleId="Emphasis">
    <w:name w:val="Emphasis"/>
    <w:basedOn w:val="DefaultParagraphFont"/>
    <w:uiPriority w:val="20"/>
    <w:qFormat/>
    <w:rsid w:val="004E2C62"/>
    <w:rPr>
      <w:i/>
      <w:iCs/>
    </w:rPr>
  </w:style>
  <w:style w:type="character" w:customStyle="1" w:styleId="UnresolvedMention2">
    <w:name w:val="Unresolved Mention2"/>
    <w:basedOn w:val="DefaultParagraphFont"/>
    <w:uiPriority w:val="99"/>
    <w:semiHidden/>
    <w:unhideWhenUsed/>
    <w:qFormat/>
    <w:rsid w:val="000A09CC"/>
    <w:rPr>
      <w:color w:val="605E5C"/>
      <w:shd w:val="clear" w:color="auto" w:fill="E1DFDD"/>
    </w:rPr>
  </w:style>
  <w:style w:type="character" w:styleId="UnresolvedMention">
    <w:name w:val="Unresolved Mention"/>
    <w:basedOn w:val="DefaultParagraphFont"/>
    <w:uiPriority w:val="99"/>
    <w:semiHidden/>
    <w:unhideWhenUsed/>
    <w:qFormat/>
    <w:rsid w:val="008D0756"/>
    <w:rPr>
      <w:color w:val="605E5C"/>
      <w:shd w:val="clear" w:color="auto" w:fill="E1DFDD"/>
    </w:rPr>
  </w:style>
  <w:style w:type="character" w:customStyle="1" w:styleId="CommentSubjectChar">
    <w:name w:val="Comment Subject Char"/>
    <w:basedOn w:val="CommentTextChar"/>
    <w:link w:val="CommentSubject"/>
    <w:semiHidden/>
    <w:qFormat/>
    <w:rsid w:val="008D3ECA"/>
    <w:rPr>
      <w:rFonts w:asciiTheme="minorHAnsi" w:eastAsiaTheme="minorHAnsi" w:hAnsiTheme="minorHAnsi" w:cstheme="minorBidi"/>
      <w:b/>
      <w:bCs/>
      <w:lang w:val="en-GB"/>
    </w:rPr>
  </w:style>
  <w:style w:type="character" w:customStyle="1" w:styleId="apple-converted-space">
    <w:name w:val="apple-converted-space"/>
    <w:basedOn w:val="DefaultParagraphFont"/>
    <w:qFormat/>
    <w:rsid w:val="00F6410D"/>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szCs w:val="20"/>
      <w:lang w:val="en-US"/>
    </w:rPr>
  </w:style>
  <w:style w:type="paragraph" w:styleId="TOC1">
    <w:name w:val="toc 1"/>
    <w:basedOn w:val="Normal"/>
    <w:next w:val="Normal"/>
    <w:autoRedefine/>
    <w:uiPriority w:val="39"/>
    <w:rsid w:val="0010034C"/>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NormalWeb">
    <w:name w:val="Normal (Web)"/>
    <w:basedOn w:val="Normal"/>
    <w:uiPriority w:val="99"/>
    <w:unhideWhenUsed/>
    <w:qFormat/>
    <w:rsid w:val="00961C7B"/>
    <w:pPr>
      <w:spacing w:beforeAutospacing="1"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9A6AB0"/>
    <w:rPr>
      <w:sz w:val="20"/>
      <w:szCs w:val="20"/>
    </w:rPr>
  </w:style>
  <w:style w:type="paragraph" w:styleId="CommentText">
    <w:name w:val="annotation text"/>
    <w:basedOn w:val="Normal"/>
    <w:link w:val="CommentTextChar"/>
    <w:semiHidden/>
    <w:unhideWhenUsed/>
    <w:qFormat/>
    <w:rsid w:val="00390882"/>
    <w:rPr>
      <w:sz w:val="20"/>
      <w:szCs w:val="20"/>
    </w:rPr>
  </w:style>
  <w:style w:type="paragraph" w:styleId="Revision">
    <w:name w:val="Revision"/>
    <w:uiPriority w:val="99"/>
    <w:semiHidden/>
    <w:qFormat/>
    <w:rsid w:val="000A09CC"/>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qFormat/>
    <w:rsid w:val="008D3ECA"/>
    <w:rPr>
      <w:b/>
      <w:bCs/>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504E2F"/>
    <w:pPr>
      <w:suppressAutoHyphens w:val="0"/>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362631">
      <w:bodyDiv w:val="1"/>
      <w:marLeft w:val="0"/>
      <w:marRight w:val="0"/>
      <w:marTop w:val="0"/>
      <w:marBottom w:val="0"/>
      <w:divBdr>
        <w:top w:val="none" w:sz="0" w:space="0" w:color="auto"/>
        <w:left w:val="none" w:sz="0" w:space="0" w:color="auto"/>
        <w:bottom w:val="none" w:sz="0" w:space="0" w:color="auto"/>
        <w:right w:val="none" w:sz="0" w:space="0" w:color="auto"/>
      </w:divBdr>
    </w:div>
    <w:div w:id="1261177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gps/gp-mythbusters/gp-mythbuster-87-freedom-to-speak-up" TargetMode="External"/><Relationship Id="rId18" Type="http://schemas.openxmlformats.org/officeDocument/2006/relationships/hyperlink" Target="https://www.cqc.org.uk/contact-us/report-concern/peoples-experience-care-what-we-want-know-wh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peakup.direct/" TargetMode="External"/><Relationship Id="rId7" Type="http://schemas.openxmlformats.org/officeDocument/2006/relationships/settings" Target="settings.xml"/><Relationship Id="rId12" Type="http://schemas.openxmlformats.org/officeDocument/2006/relationships/hyperlink" Target="https://www.england.nhs.uk/publication/the-national-speak-up-policy/" TargetMode="External"/><Relationship Id="rId17" Type="http://schemas.openxmlformats.org/officeDocument/2006/relationships/hyperlink" Target="https://nationalguardian.org.uk/for-guardians/job-descrip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hsbsa.nhs.uk/3350.aspx" TargetMode="External"/><Relationship Id="rId20" Type="http://schemas.openxmlformats.org/officeDocument/2006/relationships/hyperlink" Target="https://www.england.nhs.uk/ourwork/freedom-to-speak-up/speaking-up-support-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the-national-speak-up-policy/" TargetMode="External"/><Relationship Id="rId24" Type="http://schemas.openxmlformats.org/officeDocument/2006/relationships/hyperlink" Target="https://www.england.nhs.uk/wp-content/uploads/2022/04/B1245_ii_NHS-freedom-to-speak-up-guide-eBook.pdf" TargetMode="External"/><Relationship Id="rId5" Type="http://schemas.openxmlformats.org/officeDocument/2006/relationships/numbering" Target="numbering.xml"/><Relationship Id="rId15" Type="http://schemas.openxmlformats.org/officeDocument/2006/relationships/hyperlink" Target="https://www.england.nhs.uk/ournhspeople/online-version/lfaop/our-nhs-people-promise/the-promise/" TargetMode="External"/><Relationship Id="rId23" Type="http://schemas.openxmlformats.org/officeDocument/2006/relationships/hyperlink" Target="https://www.england.nhs.uk/wp-content/uploads/2022/04/B1245_iii_Freedom-to-speak-up-a-reflection-and-planning-tool.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ourwork/freedom-to-speak-up/how-to-speak-up-to-us-about-other-nhs-organis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hyperlink" Target="https://protect-advice.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1" ma:contentTypeDescription="Create a new document." ma:contentTypeScope="" ma:versionID="2c5c5fdc0d74358b6f443416eaf79209">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3e694bcb3ca3bfabc37c39bea84df483"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1284D-E467-47D3-9AB7-E1374D394D2B}">
  <ds:schemaRefs>
    <ds:schemaRef ds:uri="http://schemas.openxmlformats.org/officeDocument/2006/bibliography"/>
  </ds:schemaRefs>
</ds:datastoreItem>
</file>

<file path=customXml/itemProps2.xml><?xml version="1.0" encoding="utf-8"?>
<ds:datastoreItem xmlns:ds="http://schemas.openxmlformats.org/officeDocument/2006/customXml" ds:itemID="{34DF45BB-1659-44B3-A240-5E37B529DF50}">
  <ds:schemaRefs>
    <ds:schemaRef ds:uri="http://schemas.microsoft.com/sharepoint/v3/contenttype/forms"/>
  </ds:schemaRefs>
</ds:datastoreItem>
</file>

<file path=customXml/itemProps3.xml><?xml version="1.0" encoding="utf-8"?>
<ds:datastoreItem xmlns:ds="http://schemas.openxmlformats.org/officeDocument/2006/customXml" ds:itemID="{37DD9EBC-DC74-4078-8E7C-D3F17A057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50886-96DD-4790-9258-47C0F2F208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2</cp:revision>
  <cp:lastPrinted>2017-09-20T11:53:00Z</cp:lastPrinted>
  <dcterms:created xsi:type="dcterms:W3CDTF">2025-01-15T14:00:00Z</dcterms:created>
  <dcterms:modified xsi:type="dcterms:W3CDTF">2025-01-15T14:00:00Z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