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A0792D" w:rsidRDefault="00675084" w:rsidP="00F03EB0">
      <w:pPr>
        <w:rPr>
          <w:rFonts w:ascii="Arial" w:hAnsi="Arial" w:cs="Arial"/>
          <w:b/>
          <w:sz w:val="36"/>
          <w:szCs w:val="36"/>
        </w:rPr>
      </w:pPr>
    </w:p>
    <w:p w14:paraId="34CF158F" w14:textId="1A73DB72" w:rsidR="00E85096" w:rsidRPr="00A0792D" w:rsidRDefault="008B14FF" w:rsidP="00534F48">
      <w:pPr>
        <w:jc w:val="center"/>
        <w:rPr>
          <w:rFonts w:ascii="Arial" w:hAnsi="Arial" w:cs="Arial"/>
          <w:b/>
          <w:sz w:val="36"/>
          <w:szCs w:val="36"/>
        </w:rPr>
      </w:pPr>
      <w:r w:rsidRPr="00A0792D">
        <w:rPr>
          <w:rFonts w:ascii="Arial" w:hAnsi="Arial" w:cs="Arial"/>
          <w:b/>
          <w:sz w:val="36"/>
          <w:szCs w:val="36"/>
        </w:rPr>
        <w:t>Staff Immunisation Policy</w:t>
      </w:r>
    </w:p>
    <w:p w14:paraId="0140ADE6" w14:textId="77777777" w:rsidR="00534F48" w:rsidRPr="00A0792D" w:rsidRDefault="00534F48" w:rsidP="00534F48">
      <w:pPr>
        <w:jc w:val="cente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297"/>
        <w:gridCol w:w="3069"/>
      </w:tblGrid>
      <w:tr w:rsidR="00675084" w:rsidRPr="00A0792D" w14:paraId="522235BE" w14:textId="77777777" w:rsidTr="00CE052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A0792D" w:rsidRDefault="00675084" w:rsidP="00B7656B">
            <w:pPr>
              <w:jc w:val="center"/>
              <w:rPr>
                <w:rFonts w:ascii="Arial" w:eastAsia="Arial" w:hAnsi="Arial" w:cs="Arial"/>
                <w:b/>
                <w:spacing w:val="-2"/>
                <w:sz w:val="26"/>
                <w:szCs w:val="26"/>
              </w:rPr>
            </w:pPr>
            <w:r w:rsidRPr="00A0792D">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A0792D" w:rsidRDefault="00675084" w:rsidP="00B7656B">
            <w:pPr>
              <w:jc w:val="center"/>
              <w:rPr>
                <w:rFonts w:ascii="Arial" w:eastAsia="Arial" w:hAnsi="Arial" w:cs="Arial"/>
                <w:b/>
                <w:spacing w:val="-2"/>
                <w:sz w:val="26"/>
                <w:szCs w:val="26"/>
              </w:rPr>
            </w:pPr>
            <w:r w:rsidRPr="00A0792D">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A0792D" w:rsidRDefault="00675084" w:rsidP="00B7656B">
            <w:pPr>
              <w:jc w:val="center"/>
              <w:rPr>
                <w:rFonts w:ascii="Arial" w:eastAsia="Arial" w:hAnsi="Arial" w:cs="Arial"/>
                <w:b/>
                <w:spacing w:val="-2"/>
                <w:sz w:val="26"/>
                <w:szCs w:val="26"/>
              </w:rPr>
            </w:pPr>
            <w:r w:rsidRPr="00A0792D">
              <w:rPr>
                <w:rFonts w:ascii="Arial" w:eastAsia="Arial" w:hAnsi="Arial" w:cs="Arial"/>
                <w:b/>
                <w:spacing w:val="-2"/>
                <w:sz w:val="26"/>
                <w:szCs w:val="26"/>
              </w:rPr>
              <w:t>Edited by:</w:t>
            </w:r>
          </w:p>
        </w:tc>
        <w:tc>
          <w:tcPr>
            <w:tcW w:w="229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A0792D" w:rsidRDefault="00675084" w:rsidP="00B7656B">
            <w:pPr>
              <w:jc w:val="center"/>
              <w:rPr>
                <w:rFonts w:ascii="Arial" w:eastAsia="Arial" w:hAnsi="Arial" w:cs="Arial"/>
                <w:b/>
                <w:spacing w:val="-2"/>
                <w:sz w:val="26"/>
                <w:szCs w:val="26"/>
              </w:rPr>
            </w:pPr>
            <w:r w:rsidRPr="00A0792D">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A0792D" w:rsidRDefault="00675084" w:rsidP="00B7656B">
            <w:pPr>
              <w:jc w:val="center"/>
              <w:rPr>
                <w:rFonts w:ascii="Arial" w:eastAsia="Arial" w:hAnsi="Arial" w:cs="Arial"/>
                <w:b/>
                <w:spacing w:val="-2"/>
                <w:sz w:val="26"/>
                <w:szCs w:val="26"/>
              </w:rPr>
            </w:pPr>
            <w:r w:rsidRPr="00A0792D">
              <w:rPr>
                <w:rFonts w:ascii="Arial" w:eastAsia="Arial" w:hAnsi="Arial" w:cs="Arial"/>
                <w:b/>
                <w:spacing w:val="-2"/>
                <w:sz w:val="26"/>
                <w:szCs w:val="26"/>
              </w:rPr>
              <w:t>Comments:</w:t>
            </w:r>
          </w:p>
        </w:tc>
      </w:tr>
      <w:tr w:rsidR="00675084" w:rsidRPr="00A0792D" w14:paraId="75B3BBF8" w14:textId="77777777" w:rsidTr="00CE052E">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7587DE18" w:rsidR="00675084" w:rsidRPr="00A0792D" w:rsidRDefault="00E833E5" w:rsidP="00B7656B">
            <w:pPr>
              <w:jc w:val="center"/>
              <w:rPr>
                <w:rFonts w:ascii="Arial" w:eastAsia="Arial" w:hAnsi="Arial" w:cs="Arial"/>
                <w:spacing w:val="-2"/>
                <w:sz w:val="26"/>
                <w:szCs w:val="26"/>
              </w:rPr>
            </w:pPr>
            <w:r>
              <w:rPr>
                <w:rFonts w:ascii="Arial" w:eastAsia="Arial" w:hAnsi="Arial" w:cs="Arial"/>
                <w:spacing w:val="-2"/>
                <w:sz w:val="26"/>
                <w:szCs w:val="26"/>
              </w:rPr>
              <w:t>v1.11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D9182FE" w:rsidR="00675084" w:rsidRPr="00A0792D" w:rsidRDefault="00CE052E" w:rsidP="00B7656B">
            <w:pPr>
              <w:rPr>
                <w:rFonts w:ascii="Arial" w:eastAsia="Arial" w:hAnsi="Arial" w:cs="Arial"/>
                <w:spacing w:val="-2"/>
                <w:sz w:val="26"/>
                <w:szCs w:val="26"/>
              </w:rPr>
            </w:pPr>
            <w:r>
              <w:rPr>
                <w:rFonts w:ascii="Arial" w:eastAsia="Arial" w:hAnsi="Arial" w:cs="Arial"/>
                <w:spacing w:val="-2"/>
                <w:sz w:val="26"/>
                <w:szCs w:val="26"/>
              </w:rPr>
              <w:t>17/06/2022</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1FAEC1CB" w:rsidR="00675084" w:rsidRPr="00A0792D" w:rsidRDefault="00CE052E" w:rsidP="00B7656B">
            <w:pPr>
              <w:rPr>
                <w:rFonts w:ascii="Arial" w:eastAsia="Arial" w:hAnsi="Arial" w:cs="Arial"/>
                <w:spacing w:val="-2"/>
                <w:sz w:val="26"/>
                <w:szCs w:val="26"/>
              </w:rPr>
            </w:pPr>
            <w:r>
              <w:rPr>
                <w:rFonts w:ascii="Arial" w:eastAsia="Arial" w:hAnsi="Arial" w:cs="Arial"/>
                <w:spacing w:val="-2"/>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A0792D" w:rsidRDefault="00675084" w:rsidP="00B7656B">
            <w:pPr>
              <w:rPr>
                <w:rFonts w:ascii="Arial" w:eastAsia="Arial" w:hAnsi="Arial" w:cs="Arial"/>
                <w:spacing w:val="-2"/>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A0792D" w:rsidRDefault="00675084" w:rsidP="00B7656B">
            <w:pPr>
              <w:rPr>
                <w:rFonts w:ascii="Arial" w:hAnsi="Arial" w:cs="Arial"/>
                <w:sz w:val="26"/>
                <w:szCs w:val="26"/>
              </w:rPr>
            </w:pPr>
          </w:p>
        </w:tc>
      </w:tr>
      <w:tr w:rsidR="00675084" w:rsidRPr="00A0792D" w14:paraId="7C35111B" w14:textId="77777777" w:rsidTr="00CE052E">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A0792D" w:rsidRDefault="00675084" w:rsidP="00B7656B">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A0792D" w:rsidRDefault="00675084" w:rsidP="00B7656B">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A0792D" w:rsidRDefault="00675084" w:rsidP="00B7656B">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A0792D" w:rsidRDefault="00675084" w:rsidP="00B7656B">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A0792D" w:rsidRDefault="00675084" w:rsidP="00B7656B">
            <w:pPr>
              <w:rPr>
                <w:rFonts w:ascii="Arial" w:hAnsi="Arial" w:cs="Arial"/>
                <w:sz w:val="26"/>
                <w:szCs w:val="26"/>
              </w:rPr>
            </w:pPr>
          </w:p>
        </w:tc>
      </w:tr>
      <w:tr w:rsidR="00675084" w:rsidRPr="00A0792D" w14:paraId="0E2C595C" w14:textId="77777777" w:rsidTr="00CE052E">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A0792D" w:rsidRDefault="00675084" w:rsidP="00B7656B">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A0792D" w:rsidRDefault="00675084" w:rsidP="00B7656B">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A0792D" w:rsidRDefault="00675084" w:rsidP="00B7656B">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A0792D" w:rsidRDefault="00675084" w:rsidP="00B7656B">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A0792D" w:rsidRDefault="00675084" w:rsidP="00B7656B">
            <w:pPr>
              <w:rPr>
                <w:rFonts w:ascii="Arial" w:hAnsi="Arial" w:cs="Arial"/>
                <w:sz w:val="26"/>
                <w:szCs w:val="26"/>
              </w:rPr>
            </w:pPr>
          </w:p>
        </w:tc>
      </w:tr>
      <w:tr w:rsidR="00675084" w:rsidRPr="00A0792D" w14:paraId="12E8CE9E" w14:textId="77777777" w:rsidTr="00CE052E">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A0792D" w:rsidRDefault="00675084" w:rsidP="00B7656B">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A0792D" w:rsidRDefault="00675084" w:rsidP="00B7656B">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A0792D" w:rsidRDefault="00675084" w:rsidP="00B7656B">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A0792D" w:rsidRDefault="00675084" w:rsidP="00B7656B">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A0792D" w:rsidRDefault="00675084" w:rsidP="00B7656B">
            <w:pPr>
              <w:rPr>
                <w:rFonts w:ascii="Arial" w:hAnsi="Arial" w:cs="Arial"/>
                <w:sz w:val="26"/>
                <w:szCs w:val="26"/>
              </w:rPr>
            </w:pPr>
          </w:p>
        </w:tc>
      </w:tr>
    </w:tbl>
    <w:p w14:paraId="34A22122" w14:textId="1F19407B" w:rsidR="007A1526" w:rsidRDefault="007A1526">
      <w:pPr>
        <w:rPr>
          <w:rFonts w:ascii="Arial" w:hAnsi="Arial" w:cs="Arial"/>
          <w:sz w:val="28"/>
          <w:szCs w:val="28"/>
        </w:rPr>
      </w:pPr>
    </w:p>
    <w:p w14:paraId="26CB6D8D" w14:textId="77777777" w:rsidR="007A1526" w:rsidRDefault="007A1526">
      <w:pPr>
        <w:rPr>
          <w:rFonts w:ascii="Arial" w:hAnsi="Arial" w:cs="Arial"/>
          <w:sz w:val="28"/>
          <w:szCs w:val="28"/>
        </w:rPr>
      </w:pPr>
      <w:r>
        <w:rPr>
          <w:rFonts w:ascii="Arial" w:hAnsi="Arial" w:cs="Arial"/>
          <w:sz w:val="28"/>
          <w:szCs w:val="28"/>
        </w:rPr>
        <w:br w:type="page"/>
      </w:r>
    </w:p>
    <w:p w14:paraId="7C7E94A4" w14:textId="65367CE8" w:rsidR="007A1526" w:rsidRDefault="007A1526">
      <w:pPr>
        <w:rPr>
          <w:rFonts w:ascii="Arial" w:hAnsi="Arial" w:cs="Arial"/>
          <w:sz w:val="28"/>
          <w:szCs w:val="28"/>
        </w:rPr>
      </w:pPr>
      <w:r>
        <w:rPr>
          <w:rFonts w:ascii="Arial" w:hAnsi="Arial" w:cs="Arial"/>
          <w:sz w:val="28"/>
          <w:szCs w:val="28"/>
        </w:rPr>
        <w:lastRenderedPageBreak/>
        <w:br w:type="page"/>
      </w:r>
    </w:p>
    <w:p w14:paraId="7662C371" w14:textId="77777777" w:rsidR="00E85096" w:rsidRPr="00A0792D" w:rsidRDefault="00E85096">
      <w:pPr>
        <w:rPr>
          <w:rFonts w:ascii="Arial" w:hAnsi="Arial" w:cs="Arial"/>
          <w:sz w:val="28"/>
          <w:szCs w:val="28"/>
        </w:rPr>
      </w:pPr>
    </w:p>
    <w:p w14:paraId="4ADDD4F7" w14:textId="5A9F5177" w:rsidR="000858D5" w:rsidRPr="008530AC" w:rsidRDefault="008A7CC3">
      <w:pPr>
        <w:rPr>
          <w:rFonts w:ascii="Arial" w:hAnsi="Arial" w:cs="Arial"/>
          <w:b/>
          <w:sz w:val="28"/>
          <w:szCs w:val="28"/>
        </w:rPr>
      </w:pPr>
      <w:r w:rsidRPr="008530AC">
        <w:rPr>
          <w:rFonts w:ascii="Arial" w:hAnsi="Arial" w:cs="Arial"/>
          <w:b/>
          <w:sz w:val="28"/>
          <w:szCs w:val="28"/>
        </w:rPr>
        <w:t>Table of c</w:t>
      </w:r>
      <w:r w:rsidR="000858D5" w:rsidRPr="008530AC">
        <w:rPr>
          <w:rFonts w:ascii="Arial" w:hAnsi="Arial" w:cs="Arial"/>
          <w:b/>
          <w:sz w:val="28"/>
          <w:szCs w:val="28"/>
        </w:rPr>
        <w:t>ontents</w:t>
      </w:r>
    </w:p>
    <w:p w14:paraId="54D4B7AA" w14:textId="199ACE76" w:rsidR="00853F69" w:rsidRDefault="00466D6A">
      <w:pPr>
        <w:pStyle w:val="TOC1"/>
        <w:rPr>
          <w:rFonts w:asciiTheme="minorHAnsi" w:eastAsiaTheme="minorEastAsia" w:hAnsiTheme="minorHAnsi" w:cstheme="minorBidi"/>
          <w:b w:val="0"/>
          <w:bCs w:val="0"/>
          <w:lang w:eastAsia="ko-KR"/>
        </w:rPr>
      </w:pPr>
      <w:r w:rsidRPr="008530AC">
        <w:rPr>
          <w:rFonts w:cs="Arial"/>
          <w:caps/>
          <w:noProof w:val="0"/>
        </w:rPr>
        <w:fldChar w:fldCharType="begin"/>
      </w:r>
      <w:r w:rsidRPr="008530AC">
        <w:rPr>
          <w:rFonts w:cs="Arial"/>
          <w:caps/>
          <w:noProof w:val="0"/>
        </w:rPr>
        <w:instrText xml:space="preserve"> TOC \o "1-3" \h \z \u </w:instrText>
      </w:r>
      <w:r w:rsidRPr="008530AC">
        <w:rPr>
          <w:rFonts w:cs="Arial"/>
          <w:caps/>
          <w:noProof w:val="0"/>
        </w:rPr>
        <w:fldChar w:fldCharType="separate"/>
      </w:r>
      <w:hyperlink w:anchor="_Toc99366517" w:history="1">
        <w:r w:rsidR="00853F69" w:rsidRPr="00A05FE4">
          <w:rPr>
            <w:rStyle w:val="Hyperlink"/>
          </w:rPr>
          <w:t>1</w:t>
        </w:r>
        <w:r w:rsidR="00853F69">
          <w:rPr>
            <w:rFonts w:asciiTheme="minorHAnsi" w:eastAsiaTheme="minorEastAsia" w:hAnsiTheme="minorHAnsi" w:cstheme="minorBidi"/>
            <w:b w:val="0"/>
            <w:bCs w:val="0"/>
            <w:lang w:eastAsia="ko-KR"/>
          </w:rPr>
          <w:tab/>
        </w:r>
        <w:r w:rsidR="00853F69" w:rsidRPr="00A05FE4">
          <w:rPr>
            <w:rStyle w:val="Hyperlink"/>
          </w:rPr>
          <w:t>Introduction</w:t>
        </w:r>
        <w:r w:rsidR="00853F69">
          <w:rPr>
            <w:webHidden/>
          </w:rPr>
          <w:tab/>
        </w:r>
        <w:r w:rsidR="00853F69">
          <w:rPr>
            <w:webHidden/>
          </w:rPr>
          <w:fldChar w:fldCharType="begin"/>
        </w:r>
        <w:r w:rsidR="00853F69">
          <w:rPr>
            <w:webHidden/>
          </w:rPr>
          <w:instrText xml:space="preserve"> PAGEREF _Toc99366517 \h </w:instrText>
        </w:r>
        <w:r w:rsidR="00853F69">
          <w:rPr>
            <w:webHidden/>
          </w:rPr>
        </w:r>
        <w:r w:rsidR="00853F69">
          <w:rPr>
            <w:webHidden/>
          </w:rPr>
          <w:fldChar w:fldCharType="separate"/>
        </w:r>
        <w:r w:rsidR="00853F69">
          <w:rPr>
            <w:webHidden/>
          </w:rPr>
          <w:t>3</w:t>
        </w:r>
        <w:r w:rsidR="00853F69">
          <w:rPr>
            <w:webHidden/>
          </w:rPr>
          <w:fldChar w:fldCharType="end"/>
        </w:r>
      </w:hyperlink>
    </w:p>
    <w:p w14:paraId="7F96D530" w14:textId="11AFCC5E" w:rsidR="00853F69" w:rsidRDefault="00000000">
      <w:pPr>
        <w:pStyle w:val="TOC2"/>
        <w:rPr>
          <w:rFonts w:asciiTheme="minorHAnsi" w:eastAsiaTheme="minorEastAsia" w:hAnsiTheme="minorHAnsi" w:cstheme="minorBidi"/>
          <w:b w:val="0"/>
          <w:bCs w:val="0"/>
          <w:sz w:val="24"/>
          <w:lang w:eastAsia="ko-KR"/>
        </w:rPr>
      </w:pPr>
      <w:hyperlink w:anchor="_Toc99366518" w:history="1">
        <w:r w:rsidR="00853F69" w:rsidRPr="00A05FE4">
          <w:rPr>
            <w:rStyle w:val="Hyperlink"/>
          </w:rPr>
          <w:t>1.1</w:t>
        </w:r>
        <w:r w:rsidR="00853F69">
          <w:rPr>
            <w:rFonts w:asciiTheme="minorHAnsi" w:eastAsiaTheme="minorEastAsia" w:hAnsiTheme="minorHAnsi" w:cstheme="minorBidi"/>
            <w:b w:val="0"/>
            <w:bCs w:val="0"/>
            <w:sz w:val="24"/>
            <w:lang w:eastAsia="ko-KR"/>
          </w:rPr>
          <w:tab/>
        </w:r>
        <w:r w:rsidR="00853F69" w:rsidRPr="00A05FE4">
          <w:rPr>
            <w:rStyle w:val="Hyperlink"/>
          </w:rPr>
          <w:t>Policy statement</w:t>
        </w:r>
        <w:r w:rsidR="00853F69">
          <w:rPr>
            <w:webHidden/>
          </w:rPr>
          <w:tab/>
        </w:r>
        <w:r w:rsidR="00853F69">
          <w:rPr>
            <w:webHidden/>
          </w:rPr>
          <w:fldChar w:fldCharType="begin"/>
        </w:r>
        <w:r w:rsidR="00853F69">
          <w:rPr>
            <w:webHidden/>
          </w:rPr>
          <w:instrText xml:space="preserve"> PAGEREF _Toc99366518 \h </w:instrText>
        </w:r>
        <w:r w:rsidR="00853F69">
          <w:rPr>
            <w:webHidden/>
          </w:rPr>
        </w:r>
        <w:r w:rsidR="00853F69">
          <w:rPr>
            <w:webHidden/>
          </w:rPr>
          <w:fldChar w:fldCharType="separate"/>
        </w:r>
        <w:r w:rsidR="00853F69">
          <w:rPr>
            <w:webHidden/>
          </w:rPr>
          <w:t>3</w:t>
        </w:r>
        <w:r w:rsidR="00853F69">
          <w:rPr>
            <w:webHidden/>
          </w:rPr>
          <w:fldChar w:fldCharType="end"/>
        </w:r>
      </w:hyperlink>
    </w:p>
    <w:p w14:paraId="587D89DF" w14:textId="5407F9F3" w:rsidR="00853F69" w:rsidRDefault="00000000">
      <w:pPr>
        <w:pStyle w:val="TOC2"/>
        <w:rPr>
          <w:rFonts w:asciiTheme="minorHAnsi" w:eastAsiaTheme="minorEastAsia" w:hAnsiTheme="minorHAnsi" w:cstheme="minorBidi"/>
          <w:b w:val="0"/>
          <w:bCs w:val="0"/>
          <w:sz w:val="24"/>
          <w:lang w:eastAsia="ko-KR"/>
        </w:rPr>
      </w:pPr>
      <w:hyperlink w:anchor="_Toc99366519" w:history="1">
        <w:r w:rsidR="00853F69" w:rsidRPr="00A05FE4">
          <w:rPr>
            <w:rStyle w:val="Hyperlink"/>
          </w:rPr>
          <w:t>1.2</w:t>
        </w:r>
        <w:r w:rsidR="00853F69">
          <w:rPr>
            <w:rFonts w:asciiTheme="minorHAnsi" w:eastAsiaTheme="minorEastAsia" w:hAnsiTheme="minorHAnsi" w:cstheme="minorBidi"/>
            <w:b w:val="0"/>
            <w:bCs w:val="0"/>
            <w:sz w:val="24"/>
            <w:lang w:eastAsia="ko-KR"/>
          </w:rPr>
          <w:tab/>
        </w:r>
        <w:r w:rsidR="00853F69" w:rsidRPr="00A05FE4">
          <w:rPr>
            <w:rStyle w:val="Hyperlink"/>
          </w:rPr>
          <w:t>Status</w:t>
        </w:r>
        <w:r w:rsidR="00853F69">
          <w:rPr>
            <w:webHidden/>
          </w:rPr>
          <w:tab/>
        </w:r>
        <w:r w:rsidR="00853F69">
          <w:rPr>
            <w:webHidden/>
          </w:rPr>
          <w:fldChar w:fldCharType="begin"/>
        </w:r>
        <w:r w:rsidR="00853F69">
          <w:rPr>
            <w:webHidden/>
          </w:rPr>
          <w:instrText xml:space="preserve"> PAGEREF _Toc99366519 \h </w:instrText>
        </w:r>
        <w:r w:rsidR="00853F69">
          <w:rPr>
            <w:webHidden/>
          </w:rPr>
        </w:r>
        <w:r w:rsidR="00853F69">
          <w:rPr>
            <w:webHidden/>
          </w:rPr>
          <w:fldChar w:fldCharType="separate"/>
        </w:r>
        <w:r w:rsidR="00853F69">
          <w:rPr>
            <w:webHidden/>
          </w:rPr>
          <w:t>3</w:t>
        </w:r>
        <w:r w:rsidR="00853F69">
          <w:rPr>
            <w:webHidden/>
          </w:rPr>
          <w:fldChar w:fldCharType="end"/>
        </w:r>
      </w:hyperlink>
    </w:p>
    <w:p w14:paraId="631F1E87" w14:textId="33CE9F35" w:rsidR="00853F69" w:rsidRDefault="00000000">
      <w:pPr>
        <w:pStyle w:val="TOC2"/>
        <w:rPr>
          <w:rFonts w:asciiTheme="minorHAnsi" w:eastAsiaTheme="minorEastAsia" w:hAnsiTheme="minorHAnsi" w:cstheme="minorBidi"/>
          <w:b w:val="0"/>
          <w:bCs w:val="0"/>
          <w:sz w:val="24"/>
          <w:lang w:eastAsia="ko-KR"/>
        </w:rPr>
      </w:pPr>
      <w:hyperlink w:anchor="_Toc99366520" w:history="1">
        <w:r w:rsidR="00853F69" w:rsidRPr="00A05FE4">
          <w:rPr>
            <w:rStyle w:val="Hyperlink"/>
          </w:rPr>
          <w:t>1.3</w:t>
        </w:r>
        <w:r w:rsidR="00853F69">
          <w:rPr>
            <w:rFonts w:asciiTheme="minorHAnsi" w:eastAsiaTheme="minorEastAsia" w:hAnsiTheme="minorHAnsi" w:cstheme="minorBidi"/>
            <w:b w:val="0"/>
            <w:bCs w:val="0"/>
            <w:sz w:val="24"/>
            <w:lang w:eastAsia="ko-KR"/>
          </w:rPr>
          <w:tab/>
        </w:r>
        <w:r w:rsidR="00853F69" w:rsidRPr="00A05FE4">
          <w:rPr>
            <w:rStyle w:val="Hyperlink"/>
          </w:rPr>
          <w:t>Training and support</w:t>
        </w:r>
        <w:r w:rsidR="00853F69">
          <w:rPr>
            <w:webHidden/>
          </w:rPr>
          <w:tab/>
        </w:r>
        <w:r w:rsidR="00853F69">
          <w:rPr>
            <w:webHidden/>
          </w:rPr>
          <w:fldChar w:fldCharType="begin"/>
        </w:r>
        <w:r w:rsidR="00853F69">
          <w:rPr>
            <w:webHidden/>
          </w:rPr>
          <w:instrText xml:space="preserve"> PAGEREF _Toc99366520 \h </w:instrText>
        </w:r>
        <w:r w:rsidR="00853F69">
          <w:rPr>
            <w:webHidden/>
          </w:rPr>
        </w:r>
        <w:r w:rsidR="00853F69">
          <w:rPr>
            <w:webHidden/>
          </w:rPr>
          <w:fldChar w:fldCharType="separate"/>
        </w:r>
        <w:r w:rsidR="00853F69">
          <w:rPr>
            <w:webHidden/>
          </w:rPr>
          <w:t>3</w:t>
        </w:r>
        <w:r w:rsidR="00853F69">
          <w:rPr>
            <w:webHidden/>
          </w:rPr>
          <w:fldChar w:fldCharType="end"/>
        </w:r>
      </w:hyperlink>
    </w:p>
    <w:p w14:paraId="3BE31E2C" w14:textId="3F4581A6" w:rsidR="00853F69" w:rsidRDefault="00000000">
      <w:pPr>
        <w:pStyle w:val="TOC1"/>
        <w:rPr>
          <w:rFonts w:asciiTheme="minorHAnsi" w:eastAsiaTheme="minorEastAsia" w:hAnsiTheme="minorHAnsi" w:cstheme="minorBidi"/>
          <w:b w:val="0"/>
          <w:bCs w:val="0"/>
          <w:lang w:eastAsia="ko-KR"/>
        </w:rPr>
      </w:pPr>
      <w:hyperlink w:anchor="_Toc99366521" w:history="1">
        <w:r w:rsidR="00853F69" w:rsidRPr="00A05FE4">
          <w:rPr>
            <w:rStyle w:val="Hyperlink"/>
          </w:rPr>
          <w:t>2</w:t>
        </w:r>
        <w:r w:rsidR="00853F69">
          <w:rPr>
            <w:rFonts w:asciiTheme="minorHAnsi" w:eastAsiaTheme="minorEastAsia" w:hAnsiTheme="minorHAnsi" w:cstheme="minorBidi"/>
            <w:b w:val="0"/>
            <w:bCs w:val="0"/>
            <w:lang w:eastAsia="ko-KR"/>
          </w:rPr>
          <w:tab/>
        </w:r>
        <w:r w:rsidR="00853F69" w:rsidRPr="00A05FE4">
          <w:rPr>
            <w:rStyle w:val="Hyperlink"/>
          </w:rPr>
          <w:t>Scope</w:t>
        </w:r>
        <w:r w:rsidR="00853F69">
          <w:rPr>
            <w:webHidden/>
          </w:rPr>
          <w:tab/>
        </w:r>
        <w:r w:rsidR="00853F69">
          <w:rPr>
            <w:webHidden/>
          </w:rPr>
          <w:fldChar w:fldCharType="begin"/>
        </w:r>
        <w:r w:rsidR="00853F69">
          <w:rPr>
            <w:webHidden/>
          </w:rPr>
          <w:instrText xml:space="preserve"> PAGEREF _Toc99366521 \h </w:instrText>
        </w:r>
        <w:r w:rsidR="00853F69">
          <w:rPr>
            <w:webHidden/>
          </w:rPr>
        </w:r>
        <w:r w:rsidR="00853F69">
          <w:rPr>
            <w:webHidden/>
          </w:rPr>
          <w:fldChar w:fldCharType="separate"/>
        </w:r>
        <w:r w:rsidR="00853F69">
          <w:rPr>
            <w:webHidden/>
          </w:rPr>
          <w:t>3</w:t>
        </w:r>
        <w:r w:rsidR="00853F69">
          <w:rPr>
            <w:webHidden/>
          </w:rPr>
          <w:fldChar w:fldCharType="end"/>
        </w:r>
      </w:hyperlink>
    </w:p>
    <w:p w14:paraId="130964DD" w14:textId="358D3916" w:rsidR="00853F69" w:rsidRDefault="00000000">
      <w:pPr>
        <w:pStyle w:val="TOC2"/>
        <w:rPr>
          <w:rFonts w:asciiTheme="minorHAnsi" w:eastAsiaTheme="minorEastAsia" w:hAnsiTheme="minorHAnsi" w:cstheme="minorBidi"/>
          <w:b w:val="0"/>
          <w:bCs w:val="0"/>
          <w:sz w:val="24"/>
          <w:lang w:eastAsia="ko-KR"/>
        </w:rPr>
      </w:pPr>
      <w:hyperlink w:anchor="_Toc99366522" w:history="1">
        <w:r w:rsidR="00853F69" w:rsidRPr="00A05FE4">
          <w:rPr>
            <w:rStyle w:val="Hyperlink"/>
          </w:rPr>
          <w:t>2.1</w:t>
        </w:r>
        <w:r w:rsidR="00853F69">
          <w:rPr>
            <w:rFonts w:asciiTheme="minorHAnsi" w:eastAsiaTheme="minorEastAsia" w:hAnsiTheme="minorHAnsi" w:cstheme="minorBidi"/>
            <w:b w:val="0"/>
            <w:bCs w:val="0"/>
            <w:sz w:val="24"/>
            <w:lang w:eastAsia="ko-KR"/>
          </w:rPr>
          <w:tab/>
        </w:r>
        <w:r w:rsidR="00853F69" w:rsidRPr="00A05FE4">
          <w:rPr>
            <w:rStyle w:val="Hyperlink"/>
          </w:rPr>
          <w:t>Who it applies to</w:t>
        </w:r>
        <w:r w:rsidR="00853F69">
          <w:rPr>
            <w:webHidden/>
          </w:rPr>
          <w:tab/>
        </w:r>
        <w:r w:rsidR="00853F69">
          <w:rPr>
            <w:webHidden/>
          </w:rPr>
          <w:fldChar w:fldCharType="begin"/>
        </w:r>
        <w:r w:rsidR="00853F69">
          <w:rPr>
            <w:webHidden/>
          </w:rPr>
          <w:instrText xml:space="preserve"> PAGEREF _Toc99366522 \h </w:instrText>
        </w:r>
        <w:r w:rsidR="00853F69">
          <w:rPr>
            <w:webHidden/>
          </w:rPr>
        </w:r>
        <w:r w:rsidR="00853F69">
          <w:rPr>
            <w:webHidden/>
          </w:rPr>
          <w:fldChar w:fldCharType="separate"/>
        </w:r>
        <w:r w:rsidR="00853F69">
          <w:rPr>
            <w:webHidden/>
          </w:rPr>
          <w:t>3</w:t>
        </w:r>
        <w:r w:rsidR="00853F69">
          <w:rPr>
            <w:webHidden/>
          </w:rPr>
          <w:fldChar w:fldCharType="end"/>
        </w:r>
      </w:hyperlink>
    </w:p>
    <w:p w14:paraId="6A6F34D2" w14:textId="0E8AC9C1" w:rsidR="00853F69" w:rsidRDefault="00000000">
      <w:pPr>
        <w:pStyle w:val="TOC2"/>
        <w:rPr>
          <w:rFonts w:asciiTheme="minorHAnsi" w:eastAsiaTheme="minorEastAsia" w:hAnsiTheme="minorHAnsi" w:cstheme="minorBidi"/>
          <w:b w:val="0"/>
          <w:bCs w:val="0"/>
          <w:sz w:val="24"/>
          <w:lang w:eastAsia="ko-KR"/>
        </w:rPr>
      </w:pPr>
      <w:hyperlink w:anchor="_Toc99366523" w:history="1">
        <w:r w:rsidR="00853F69" w:rsidRPr="00A05FE4">
          <w:rPr>
            <w:rStyle w:val="Hyperlink"/>
          </w:rPr>
          <w:t>2.2</w:t>
        </w:r>
        <w:r w:rsidR="00853F69">
          <w:rPr>
            <w:rFonts w:asciiTheme="minorHAnsi" w:eastAsiaTheme="minorEastAsia" w:hAnsiTheme="minorHAnsi" w:cstheme="minorBidi"/>
            <w:b w:val="0"/>
            <w:bCs w:val="0"/>
            <w:sz w:val="24"/>
            <w:lang w:eastAsia="ko-KR"/>
          </w:rPr>
          <w:tab/>
        </w:r>
        <w:r w:rsidR="00853F69" w:rsidRPr="00A05FE4">
          <w:rPr>
            <w:rStyle w:val="Hyperlink"/>
          </w:rPr>
          <w:t>Why and how it applies to them</w:t>
        </w:r>
        <w:r w:rsidR="00853F69">
          <w:rPr>
            <w:webHidden/>
          </w:rPr>
          <w:tab/>
        </w:r>
        <w:r w:rsidR="00853F69">
          <w:rPr>
            <w:webHidden/>
          </w:rPr>
          <w:fldChar w:fldCharType="begin"/>
        </w:r>
        <w:r w:rsidR="00853F69">
          <w:rPr>
            <w:webHidden/>
          </w:rPr>
          <w:instrText xml:space="preserve"> PAGEREF _Toc99366523 \h </w:instrText>
        </w:r>
        <w:r w:rsidR="00853F69">
          <w:rPr>
            <w:webHidden/>
          </w:rPr>
        </w:r>
        <w:r w:rsidR="00853F69">
          <w:rPr>
            <w:webHidden/>
          </w:rPr>
          <w:fldChar w:fldCharType="separate"/>
        </w:r>
        <w:r w:rsidR="00853F69">
          <w:rPr>
            <w:webHidden/>
          </w:rPr>
          <w:t>3</w:t>
        </w:r>
        <w:r w:rsidR="00853F69">
          <w:rPr>
            <w:webHidden/>
          </w:rPr>
          <w:fldChar w:fldCharType="end"/>
        </w:r>
      </w:hyperlink>
    </w:p>
    <w:p w14:paraId="474A4184" w14:textId="4CFBA75F" w:rsidR="00853F69" w:rsidRDefault="00000000">
      <w:pPr>
        <w:pStyle w:val="TOC1"/>
        <w:rPr>
          <w:rFonts w:asciiTheme="minorHAnsi" w:eastAsiaTheme="minorEastAsia" w:hAnsiTheme="minorHAnsi" w:cstheme="minorBidi"/>
          <w:b w:val="0"/>
          <w:bCs w:val="0"/>
          <w:lang w:eastAsia="ko-KR"/>
        </w:rPr>
      </w:pPr>
      <w:hyperlink w:anchor="_Toc99366524" w:history="1">
        <w:r w:rsidR="00853F69" w:rsidRPr="00A05FE4">
          <w:rPr>
            <w:rStyle w:val="Hyperlink"/>
          </w:rPr>
          <w:t>3</w:t>
        </w:r>
        <w:r w:rsidR="00853F69">
          <w:rPr>
            <w:rFonts w:asciiTheme="minorHAnsi" w:eastAsiaTheme="minorEastAsia" w:hAnsiTheme="minorHAnsi" w:cstheme="minorBidi"/>
            <w:b w:val="0"/>
            <w:bCs w:val="0"/>
            <w:lang w:eastAsia="ko-KR"/>
          </w:rPr>
          <w:tab/>
        </w:r>
        <w:r w:rsidR="00853F69" w:rsidRPr="00A05FE4">
          <w:rPr>
            <w:rStyle w:val="Hyperlink"/>
          </w:rPr>
          <w:t>Definition of terms</w:t>
        </w:r>
        <w:r w:rsidR="00853F69">
          <w:rPr>
            <w:webHidden/>
          </w:rPr>
          <w:tab/>
        </w:r>
        <w:r w:rsidR="00853F69">
          <w:rPr>
            <w:webHidden/>
          </w:rPr>
          <w:fldChar w:fldCharType="begin"/>
        </w:r>
        <w:r w:rsidR="00853F69">
          <w:rPr>
            <w:webHidden/>
          </w:rPr>
          <w:instrText xml:space="preserve"> PAGEREF _Toc99366524 \h </w:instrText>
        </w:r>
        <w:r w:rsidR="00853F69">
          <w:rPr>
            <w:webHidden/>
          </w:rPr>
        </w:r>
        <w:r w:rsidR="00853F69">
          <w:rPr>
            <w:webHidden/>
          </w:rPr>
          <w:fldChar w:fldCharType="separate"/>
        </w:r>
        <w:r w:rsidR="00853F69">
          <w:rPr>
            <w:webHidden/>
          </w:rPr>
          <w:t>4</w:t>
        </w:r>
        <w:r w:rsidR="00853F69">
          <w:rPr>
            <w:webHidden/>
          </w:rPr>
          <w:fldChar w:fldCharType="end"/>
        </w:r>
      </w:hyperlink>
    </w:p>
    <w:p w14:paraId="06C04E02" w14:textId="36E0EDE9" w:rsidR="00853F69" w:rsidRDefault="00000000">
      <w:pPr>
        <w:pStyle w:val="TOC2"/>
        <w:rPr>
          <w:rFonts w:asciiTheme="minorHAnsi" w:eastAsiaTheme="minorEastAsia" w:hAnsiTheme="minorHAnsi" w:cstheme="minorBidi"/>
          <w:b w:val="0"/>
          <w:bCs w:val="0"/>
          <w:sz w:val="24"/>
          <w:lang w:eastAsia="ko-KR"/>
        </w:rPr>
      </w:pPr>
      <w:hyperlink w:anchor="_Toc99366525" w:history="1">
        <w:r w:rsidR="00853F69" w:rsidRPr="00A05FE4">
          <w:rPr>
            <w:rStyle w:val="Hyperlink"/>
          </w:rPr>
          <w:t>3.1</w:t>
        </w:r>
        <w:r w:rsidR="00853F69">
          <w:rPr>
            <w:rFonts w:asciiTheme="minorHAnsi" w:eastAsiaTheme="minorEastAsia" w:hAnsiTheme="minorHAnsi" w:cstheme="minorBidi"/>
            <w:b w:val="0"/>
            <w:bCs w:val="0"/>
            <w:sz w:val="24"/>
            <w:lang w:eastAsia="ko-KR"/>
          </w:rPr>
          <w:tab/>
        </w:r>
        <w:r w:rsidR="00853F69" w:rsidRPr="00A05FE4">
          <w:rPr>
            <w:rStyle w:val="Hyperlink"/>
          </w:rPr>
          <w:t>Immunisation</w:t>
        </w:r>
        <w:r w:rsidR="00853F69">
          <w:rPr>
            <w:webHidden/>
          </w:rPr>
          <w:tab/>
        </w:r>
        <w:r w:rsidR="00853F69">
          <w:rPr>
            <w:webHidden/>
          </w:rPr>
          <w:fldChar w:fldCharType="begin"/>
        </w:r>
        <w:r w:rsidR="00853F69">
          <w:rPr>
            <w:webHidden/>
          </w:rPr>
          <w:instrText xml:space="preserve"> PAGEREF _Toc99366525 \h </w:instrText>
        </w:r>
        <w:r w:rsidR="00853F69">
          <w:rPr>
            <w:webHidden/>
          </w:rPr>
        </w:r>
        <w:r w:rsidR="00853F69">
          <w:rPr>
            <w:webHidden/>
          </w:rPr>
          <w:fldChar w:fldCharType="separate"/>
        </w:r>
        <w:r w:rsidR="00853F69">
          <w:rPr>
            <w:webHidden/>
          </w:rPr>
          <w:t>4</w:t>
        </w:r>
        <w:r w:rsidR="00853F69">
          <w:rPr>
            <w:webHidden/>
          </w:rPr>
          <w:fldChar w:fldCharType="end"/>
        </w:r>
      </w:hyperlink>
    </w:p>
    <w:p w14:paraId="1A7D492B" w14:textId="00FC552A" w:rsidR="00853F69" w:rsidRDefault="00000000">
      <w:pPr>
        <w:pStyle w:val="TOC2"/>
        <w:rPr>
          <w:rFonts w:asciiTheme="minorHAnsi" w:eastAsiaTheme="minorEastAsia" w:hAnsiTheme="minorHAnsi" w:cstheme="minorBidi"/>
          <w:b w:val="0"/>
          <w:bCs w:val="0"/>
          <w:sz w:val="24"/>
          <w:lang w:eastAsia="ko-KR"/>
        </w:rPr>
      </w:pPr>
      <w:hyperlink w:anchor="_Toc99366526" w:history="1">
        <w:r w:rsidR="00853F69" w:rsidRPr="00A05FE4">
          <w:rPr>
            <w:rStyle w:val="Hyperlink"/>
          </w:rPr>
          <w:t>3.2</w:t>
        </w:r>
        <w:r w:rsidR="00853F69">
          <w:rPr>
            <w:rFonts w:asciiTheme="minorHAnsi" w:eastAsiaTheme="minorEastAsia" w:hAnsiTheme="minorHAnsi" w:cstheme="minorBidi"/>
            <w:b w:val="0"/>
            <w:bCs w:val="0"/>
            <w:sz w:val="24"/>
            <w:lang w:eastAsia="ko-KR"/>
          </w:rPr>
          <w:tab/>
        </w:r>
        <w:r w:rsidR="00853F69" w:rsidRPr="00A05FE4">
          <w:rPr>
            <w:rStyle w:val="Hyperlink"/>
          </w:rPr>
          <w:t>Vaccination</w:t>
        </w:r>
        <w:r w:rsidR="00853F69">
          <w:rPr>
            <w:webHidden/>
          </w:rPr>
          <w:tab/>
        </w:r>
        <w:r w:rsidR="00853F69">
          <w:rPr>
            <w:webHidden/>
          </w:rPr>
          <w:fldChar w:fldCharType="begin"/>
        </w:r>
        <w:r w:rsidR="00853F69">
          <w:rPr>
            <w:webHidden/>
          </w:rPr>
          <w:instrText xml:space="preserve"> PAGEREF _Toc99366526 \h </w:instrText>
        </w:r>
        <w:r w:rsidR="00853F69">
          <w:rPr>
            <w:webHidden/>
          </w:rPr>
        </w:r>
        <w:r w:rsidR="00853F69">
          <w:rPr>
            <w:webHidden/>
          </w:rPr>
          <w:fldChar w:fldCharType="separate"/>
        </w:r>
        <w:r w:rsidR="00853F69">
          <w:rPr>
            <w:webHidden/>
          </w:rPr>
          <w:t>4</w:t>
        </w:r>
        <w:r w:rsidR="00853F69">
          <w:rPr>
            <w:webHidden/>
          </w:rPr>
          <w:fldChar w:fldCharType="end"/>
        </w:r>
      </w:hyperlink>
    </w:p>
    <w:p w14:paraId="536CB110" w14:textId="3896B4BD" w:rsidR="00853F69" w:rsidRDefault="00000000">
      <w:pPr>
        <w:pStyle w:val="TOC2"/>
        <w:rPr>
          <w:rFonts w:asciiTheme="minorHAnsi" w:eastAsiaTheme="minorEastAsia" w:hAnsiTheme="minorHAnsi" w:cstheme="minorBidi"/>
          <w:b w:val="0"/>
          <w:bCs w:val="0"/>
          <w:sz w:val="24"/>
          <w:lang w:eastAsia="ko-KR"/>
        </w:rPr>
      </w:pPr>
      <w:hyperlink w:anchor="_Toc99366527" w:history="1">
        <w:r w:rsidR="00853F69" w:rsidRPr="00A05FE4">
          <w:rPr>
            <w:rStyle w:val="Hyperlink"/>
          </w:rPr>
          <w:t>3.3</w:t>
        </w:r>
        <w:r w:rsidR="00853F69">
          <w:rPr>
            <w:rFonts w:asciiTheme="minorHAnsi" w:eastAsiaTheme="minorEastAsia" w:hAnsiTheme="minorHAnsi" w:cstheme="minorBidi"/>
            <w:b w:val="0"/>
            <w:bCs w:val="0"/>
            <w:sz w:val="24"/>
            <w:lang w:eastAsia="ko-KR"/>
          </w:rPr>
          <w:tab/>
        </w:r>
        <w:r w:rsidR="00853F69" w:rsidRPr="00A05FE4">
          <w:rPr>
            <w:rStyle w:val="Hyperlink"/>
          </w:rPr>
          <w:t>Exposure prone procedures (EPP)</w:t>
        </w:r>
        <w:r w:rsidR="00853F69">
          <w:rPr>
            <w:webHidden/>
          </w:rPr>
          <w:tab/>
        </w:r>
        <w:r w:rsidR="00853F69">
          <w:rPr>
            <w:webHidden/>
          </w:rPr>
          <w:fldChar w:fldCharType="begin"/>
        </w:r>
        <w:r w:rsidR="00853F69">
          <w:rPr>
            <w:webHidden/>
          </w:rPr>
          <w:instrText xml:space="preserve"> PAGEREF _Toc99366527 \h </w:instrText>
        </w:r>
        <w:r w:rsidR="00853F69">
          <w:rPr>
            <w:webHidden/>
          </w:rPr>
        </w:r>
        <w:r w:rsidR="00853F69">
          <w:rPr>
            <w:webHidden/>
          </w:rPr>
          <w:fldChar w:fldCharType="separate"/>
        </w:r>
        <w:r w:rsidR="00853F69">
          <w:rPr>
            <w:webHidden/>
          </w:rPr>
          <w:t>4</w:t>
        </w:r>
        <w:r w:rsidR="00853F69">
          <w:rPr>
            <w:webHidden/>
          </w:rPr>
          <w:fldChar w:fldCharType="end"/>
        </w:r>
      </w:hyperlink>
    </w:p>
    <w:p w14:paraId="0BD1A6BB" w14:textId="2EE2B77D" w:rsidR="00853F69" w:rsidRDefault="00000000">
      <w:pPr>
        <w:pStyle w:val="TOC2"/>
        <w:rPr>
          <w:rFonts w:asciiTheme="minorHAnsi" w:eastAsiaTheme="minorEastAsia" w:hAnsiTheme="minorHAnsi" w:cstheme="minorBidi"/>
          <w:b w:val="0"/>
          <w:bCs w:val="0"/>
          <w:sz w:val="24"/>
          <w:lang w:eastAsia="ko-KR"/>
        </w:rPr>
      </w:pPr>
      <w:hyperlink w:anchor="_Toc99366528" w:history="1">
        <w:r w:rsidR="00853F69" w:rsidRPr="00A05FE4">
          <w:rPr>
            <w:rStyle w:val="Hyperlink"/>
          </w:rPr>
          <w:t>3.4</w:t>
        </w:r>
        <w:r w:rsidR="00853F69">
          <w:rPr>
            <w:rFonts w:asciiTheme="minorHAnsi" w:eastAsiaTheme="minorEastAsia" w:hAnsiTheme="minorHAnsi" w:cstheme="minorBidi"/>
            <w:b w:val="0"/>
            <w:bCs w:val="0"/>
            <w:sz w:val="24"/>
            <w:lang w:eastAsia="ko-KR"/>
          </w:rPr>
          <w:tab/>
        </w:r>
        <w:r w:rsidR="00853F69" w:rsidRPr="00A05FE4">
          <w:rPr>
            <w:rStyle w:val="Hyperlink"/>
          </w:rPr>
          <w:t>Sharps injury</w:t>
        </w:r>
        <w:r w:rsidR="00853F69">
          <w:rPr>
            <w:webHidden/>
          </w:rPr>
          <w:tab/>
        </w:r>
        <w:r w:rsidR="00853F69">
          <w:rPr>
            <w:webHidden/>
          </w:rPr>
          <w:fldChar w:fldCharType="begin"/>
        </w:r>
        <w:r w:rsidR="00853F69">
          <w:rPr>
            <w:webHidden/>
          </w:rPr>
          <w:instrText xml:space="preserve"> PAGEREF _Toc99366528 \h </w:instrText>
        </w:r>
        <w:r w:rsidR="00853F69">
          <w:rPr>
            <w:webHidden/>
          </w:rPr>
        </w:r>
        <w:r w:rsidR="00853F69">
          <w:rPr>
            <w:webHidden/>
          </w:rPr>
          <w:fldChar w:fldCharType="separate"/>
        </w:r>
        <w:r w:rsidR="00853F69">
          <w:rPr>
            <w:webHidden/>
          </w:rPr>
          <w:t>4</w:t>
        </w:r>
        <w:r w:rsidR="00853F69">
          <w:rPr>
            <w:webHidden/>
          </w:rPr>
          <w:fldChar w:fldCharType="end"/>
        </w:r>
      </w:hyperlink>
    </w:p>
    <w:p w14:paraId="04F60757" w14:textId="4828E942" w:rsidR="00853F69" w:rsidRDefault="00000000">
      <w:pPr>
        <w:pStyle w:val="TOC2"/>
        <w:rPr>
          <w:rFonts w:asciiTheme="minorHAnsi" w:eastAsiaTheme="minorEastAsia" w:hAnsiTheme="minorHAnsi" w:cstheme="minorBidi"/>
          <w:b w:val="0"/>
          <w:bCs w:val="0"/>
          <w:sz w:val="24"/>
          <w:lang w:eastAsia="ko-KR"/>
        </w:rPr>
      </w:pPr>
      <w:hyperlink w:anchor="_Toc99366529" w:history="1">
        <w:r w:rsidR="00853F69" w:rsidRPr="00A05FE4">
          <w:rPr>
            <w:rStyle w:val="Hyperlink"/>
          </w:rPr>
          <w:t>3.5</w:t>
        </w:r>
        <w:r w:rsidR="00853F69">
          <w:rPr>
            <w:rFonts w:asciiTheme="minorHAnsi" w:eastAsiaTheme="minorEastAsia" w:hAnsiTheme="minorHAnsi" w:cstheme="minorBidi"/>
            <w:b w:val="0"/>
            <w:bCs w:val="0"/>
            <w:sz w:val="24"/>
            <w:lang w:eastAsia="ko-KR"/>
          </w:rPr>
          <w:tab/>
        </w:r>
        <w:r w:rsidR="00853F69" w:rsidRPr="00A05FE4">
          <w:rPr>
            <w:rStyle w:val="Hyperlink"/>
          </w:rPr>
          <w:t>Risk assessment</w:t>
        </w:r>
        <w:r w:rsidR="00853F69">
          <w:rPr>
            <w:webHidden/>
          </w:rPr>
          <w:tab/>
        </w:r>
        <w:r w:rsidR="00853F69">
          <w:rPr>
            <w:webHidden/>
          </w:rPr>
          <w:fldChar w:fldCharType="begin"/>
        </w:r>
        <w:r w:rsidR="00853F69">
          <w:rPr>
            <w:webHidden/>
          </w:rPr>
          <w:instrText xml:space="preserve"> PAGEREF _Toc99366529 \h </w:instrText>
        </w:r>
        <w:r w:rsidR="00853F69">
          <w:rPr>
            <w:webHidden/>
          </w:rPr>
        </w:r>
        <w:r w:rsidR="00853F69">
          <w:rPr>
            <w:webHidden/>
          </w:rPr>
          <w:fldChar w:fldCharType="separate"/>
        </w:r>
        <w:r w:rsidR="00853F69">
          <w:rPr>
            <w:webHidden/>
          </w:rPr>
          <w:t>4</w:t>
        </w:r>
        <w:r w:rsidR="00853F69">
          <w:rPr>
            <w:webHidden/>
          </w:rPr>
          <w:fldChar w:fldCharType="end"/>
        </w:r>
      </w:hyperlink>
    </w:p>
    <w:p w14:paraId="6D8438F1" w14:textId="7704472B" w:rsidR="00853F69" w:rsidRDefault="00000000">
      <w:pPr>
        <w:pStyle w:val="TOC2"/>
        <w:rPr>
          <w:rFonts w:asciiTheme="minorHAnsi" w:eastAsiaTheme="minorEastAsia" w:hAnsiTheme="minorHAnsi" w:cstheme="minorBidi"/>
          <w:b w:val="0"/>
          <w:bCs w:val="0"/>
          <w:sz w:val="24"/>
          <w:lang w:eastAsia="ko-KR"/>
        </w:rPr>
      </w:pPr>
      <w:hyperlink w:anchor="_Toc99366530" w:history="1">
        <w:r w:rsidR="00853F69" w:rsidRPr="00A05FE4">
          <w:rPr>
            <w:rStyle w:val="Hyperlink"/>
          </w:rPr>
          <w:t>3.6</w:t>
        </w:r>
        <w:r w:rsidR="00853F69">
          <w:rPr>
            <w:rFonts w:asciiTheme="minorHAnsi" w:eastAsiaTheme="minorEastAsia" w:hAnsiTheme="minorHAnsi" w:cstheme="minorBidi"/>
            <w:b w:val="0"/>
            <w:bCs w:val="0"/>
            <w:sz w:val="24"/>
            <w:lang w:eastAsia="ko-KR"/>
          </w:rPr>
          <w:tab/>
        </w:r>
        <w:r w:rsidR="00853F69" w:rsidRPr="00A05FE4">
          <w:rPr>
            <w:rStyle w:val="Hyperlink"/>
          </w:rPr>
          <w:t>Equality impact assessment</w:t>
        </w:r>
        <w:r w:rsidR="00853F69">
          <w:rPr>
            <w:webHidden/>
          </w:rPr>
          <w:tab/>
        </w:r>
        <w:r w:rsidR="00853F69">
          <w:rPr>
            <w:webHidden/>
          </w:rPr>
          <w:fldChar w:fldCharType="begin"/>
        </w:r>
        <w:r w:rsidR="00853F69">
          <w:rPr>
            <w:webHidden/>
          </w:rPr>
          <w:instrText xml:space="preserve"> PAGEREF _Toc99366530 \h </w:instrText>
        </w:r>
        <w:r w:rsidR="00853F69">
          <w:rPr>
            <w:webHidden/>
          </w:rPr>
        </w:r>
        <w:r w:rsidR="00853F69">
          <w:rPr>
            <w:webHidden/>
          </w:rPr>
          <w:fldChar w:fldCharType="separate"/>
        </w:r>
        <w:r w:rsidR="00853F69">
          <w:rPr>
            <w:webHidden/>
          </w:rPr>
          <w:t>4</w:t>
        </w:r>
        <w:r w:rsidR="00853F69">
          <w:rPr>
            <w:webHidden/>
          </w:rPr>
          <w:fldChar w:fldCharType="end"/>
        </w:r>
      </w:hyperlink>
    </w:p>
    <w:p w14:paraId="0489796E" w14:textId="61786532" w:rsidR="00853F69" w:rsidRDefault="00000000">
      <w:pPr>
        <w:pStyle w:val="TOC1"/>
        <w:rPr>
          <w:rFonts w:asciiTheme="minorHAnsi" w:eastAsiaTheme="minorEastAsia" w:hAnsiTheme="minorHAnsi" w:cstheme="minorBidi"/>
          <w:b w:val="0"/>
          <w:bCs w:val="0"/>
          <w:lang w:eastAsia="ko-KR"/>
        </w:rPr>
      </w:pPr>
      <w:hyperlink w:anchor="_Toc99366531" w:history="1">
        <w:r w:rsidR="00853F69" w:rsidRPr="00A05FE4">
          <w:rPr>
            <w:rStyle w:val="Hyperlink"/>
          </w:rPr>
          <w:t>4</w:t>
        </w:r>
        <w:r w:rsidR="00853F69">
          <w:rPr>
            <w:rFonts w:asciiTheme="minorHAnsi" w:eastAsiaTheme="minorEastAsia" w:hAnsiTheme="minorHAnsi" w:cstheme="minorBidi"/>
            <w:b w:val="0"/>
            <w:bCs w:val="0"/>
            <w:lang w:eastAsia="ko-KR"/>
          </w:rPr>
          <w:tab/>
        </w:r>
        <w:r w:rsidR="00853F69" w:rsidRPr="00A05FE4">
          <w:rPr>
            <w:rStyle w:val="Hyperlink"/>
          </w:rPr>
          <w:t>Policy</w:t>
        </w:r>
        <w:r w:rsidR="00853F69">
          <w:rPr>
            <w:webHidden/>
          </w:rPr>
          <w:tab/>
        </w:r>
        <w:r w:rsidR="00853F69">
          <w:rPr>
            <w:webHidden/>
          </w:rPr>
          <w:fldChar w:fldCharType="begin"/>
        </w:r>
        <w:r w:rsidR="00853F69">
          <w:rPr>
            <w:webHidden/>
          </w:rPr>
          <w:instrText xml:space="preserve"> PAGEREF _Toc99366531 \h </w:instrText>
        </w:r>
        <w:r w:rsidR="00853F69">
          <w:rPr>
            <w:webHidden/>
          </w:rPr>
        </w:r>
        <w:r w:rsidR="00853F69">
          <w:rPr>
            <w:webHidden/>
          </w:rPr>
          <w:fldChar w:fldCharType="separate"/>
        </w:r>
        <w:r w:rsidR="00853F69">
          <w:rPr>
            <w:webHidden/>
          </w:rPr>
          <w:t>5</w:t>
        </w:r>
        <w:r w:rsidR="00853F69">
          <w:rPr>
            <w:webHidden/>
          </w:rPr>
          <w:fldChar w:fldCharType="end"/>
        </w:r>
      </w:hyperlink>
    </w:p>
    <w:p w14:paraId="29041873" w14:textId="3E7AB704" w:rsidR="00853F69" w:rsidRDefault="00000000">
      <w:pPr>
        <w:pStyle w:val="TOC2"/>
        <w:rPr>
          <w:rFonts w:asciiTheme="minorHAnsi" w:eastAsiaTheme="minorEastAsia" w:hAnsiTheme="minorHAnsi" w:cstheme="minorBidi"/>
          <w:b w:val="0"/>
          <w:bCs w:val="0"/>
          <w:sz w:val="24"/>
          <w:lang w:eastAsia="ko-KR"/>
        </w:rPr>
      </w:pPr>
      <w:hyperlink w:anchor="_Toc99366532" w:history="1">
        <w:r w:rsidR="00853F69" w:rsidRPr="00A05FE4">
          <w:rPr>
            <w:rStyle w:val="Hyperlink"/>
          </w:rPr>
          <w:t>4.1</w:t>
        </w:r>
        <w:r w:rsidR="00853F69">
          <w:rPr>
            <w:rFonts w:asciiTheme="minorHAnsi" w:eastAsiaTheme="minorEastAsia" w:hAnsiTheme="minorHAnsi" w:cstheme="minorBidi"/>
            <w:b w:val="0"/>
            <w:bCs w:val="0"/>
            <w:sz w:val="24"/>
            <w:lang w:eastAsia="ko-KR"/>
          </w:rPr>
          <w:tab/>
        </w:r>
        <w:r w:rsidR="00853F69" w:rsidRPr="00A05FE4">
          <w:rPr>
            <w:rStyle w:val="Hyperlink"/>
          </w:rPr>
          <w:t>Role of the Occupational Health Service</w:t>
        </w:r>
        <w:r w:rsidR="00853F69">
          <w:rPr>
            <w:webHidden/>
          </w:rPr>
          <w:tab/>
        </w:r>
        <w:r w:rsidR="00853F69">
          <w:rPr>
            <w:webHidden/>
          </w:rPr>
          <w:fldChar w:fldCharType="begin"/>
        </w:r>
        <w:r w:rsidR="00853F69">
          <w:rPr>
            <w:webHidden/>
          </w:rPr>
          <w:instrText xml:space="preserve"> PAGEREF _Toc99366532 \h </w:instrText>
        </w:r>
        <w:r w:rsidR="00853F69">
          <w:rPr>
            <w:webHidden/>
          </w:rPr>
        </w:r>
        <w:r w:rsidR="00853F69">
          <w:rPr>
            <w:webHidden/>
          </w:rPr>
          <w:fldChar w:fldCharType="separate"/>
        </w:r>
        <w:r w:rsidR="00853F69">
          <w:rPr>
            <w:webHidden/>
          </w:rPr>
          <w:t>5</w:t>
        </w:r>
        <w:r w:rsidR="00853F69">
          <w:rPr>
            <w:webHidden/>
          </w:rPr>
          <w:fldChar w:fldCharType="end"/>
        </w:r>
      </w:hyperlink>
    </w:p>
    <w:p w14:paraId="1D2AC30E" w14:textId="4AF73B08" w:rsidR="00853F69" w:rsidRDefault="00000000">
      <w:pPr>
        <w:pStyle w:val="TOC2"/>
        <w:rPr>
          <w:rFonts w:asciiTheme="minorHAnsi" w:eastAsiaTheme="minorEastAsia" w:hAnsiTheme="minorHAnsi" w:cstheme="minorBidi"/>
          <w:b w:val="0"/>
          <w:bCs w:val="0"/>
          <w:sz w:val="24"/>
          <w:lang w:eastAsia="ko-KR"/>
        </w:rPr>
      </w:pPr>
      <w:hyperlink w:anchor="_Toc99366533" w:history="1">
        <w:r w:rsidR="00853F69" w:rsidRPr="00A05FE4">
          <w:rPr>
            <w:rStyle w:val="Hyperlink"/>
          </w:rPr>
          <w:t>4.2</w:t>
        </w:r>
        <w:r w:rsidR="00853F69">
          <w:rPr>
            <w:rFonts w:asciiTheme="minorHAnsi" w:eastAsiaTheme="minorEastAsia" w:hAnsiTheme="minorHAnsi" w:cstheme="minorBidi"/>
            <w:b w:val="0"/>
            <w:bCs w:val="0"/>
            <w:sz w:val="24"/>
            <w:lang w:eastAsia="ko-KR"/>
          </w:rPr>
          <w:tab/>
        </w:r>
        <w:r w:rsidR="00853F69" w:rsidRPr="00A05FE4">
          <w:rPr>
            <w:rStyle w:val="Hyperlink"/>
          </w:rPr>
          <w:t>Pre-employment health checks</w:t>
        </w:r>
        <w:r w:rsidR="00853F69">
          <w:rPr>
            <w:webHidden/>
          </w:rPr>
          <w:tab/>
        </w:r>
        <w:r w:rsidR="00853F69">
          <w:rPr>
            <w:webHidden/>
          </w:rPr>
          <w:fldChar w:fldCharType="begin"/>
        </w:r>
        <w:r w:rsidR="00853F69">
          <w:rPr>
            <w:webHidden/>
          </w:rPr>
          <w:instrText xml:space="preserve"> PAGEREF _Toc99366533 \h </w:instrText>
        </w:r>
        <w:r w:rsidR="00853F69">
          <w:rPr>
            <w:webHidden/>
          </w:rPr>
        </w:r>
        <w:r w:rsidR="00853F69">
          <w:rPr>
            <w:webHidden/>
          </w:rPr>
          <w:fldChar w:fldCharType="separate"/>
        </w:r>
        <w:r w:rsidR="00853F69">
          <w:rPr>
            <w:webHidden/>
          </w:rPr>
          <w:t>5</w:t>
        </w:r>
        <w:r w:rsidR="00853F69">
          <w:rPr>
            <w:webHidden/>
          </w:rPr>
          <w:fldChar w:fldCharType="end"/>
        </w:r>
      </w:hyperlink>
    </w:p>
    <w:p w14:paraId="0C89AA4F" w14:textId="7DAC3FD1" w:rsidR="00853F69" w:rsidRDefault="00000000">
      <w:pPr>
        <w:pStyle w:val="TOC2"/>
        <w:rPr>
          <w:rFonts w:asciiTheme="minorHAnsi" w:eastAsiaTheme="minorEastAsia" w:hAnsiTheme="minorHAnsi" w:cstheme="minorBidi"/>
          <w:b w:val="0"/>
          <w:bCs w:val="0"/>
          <w:sz w:val="24"/>
          <w:lang w:eastAsia="ko-KR"/>
        </w:rPr>
      </w:pPr>
      <w:hyperlink w:anchor="_Toc99366534" w:history="1">
        <w:r w:rsidR="00853F69" w:rsidRPr="00A05FE4">
          <w:rPr>
            <w:rStyle w:val="Hyperlink"/>
          </w:rPr>
          <w:t>4.3</w:t>
        </w:r>
        <w:r w:rsidR="00853F69">
          <w:rPr>
            <w:rFonts w:asciiTheme="minorHAnsi" w:eastAsiaTheme="minorEastAsia" w:hAnsiTheme="minorHAnsi" w:cstheme="minorBidi"/>
            <w:b w:val="0"/>
            <w:bCs w:val="0"/>
            <w:sz w:val="24"/>
            <w:lang w:eastAsia="ko-KR"/>
          </w:rPr>
          <w:tab/>
        </w:r>
        <w:r w:rsidR="00853F69" w:rsidRPr="00A05FE4">
          <w:rPr>
            <w:rStyle w:val="Hyperlink"/>
          </w:rPr>
          <w:t>Temporary (COVID-19) pre-employment health checks</w:t>
        </w:r>
        <w:r w:rsidR="00853F69">
          <w:rPr>
            <w:webHidden/>
          </w:rPr>
          <w:tab/>
        </w:r>
        <w:r w:rsidR="00853F69">
          <w:rPr>
            <w:webHidden/>
          </w:rPr>
          <w:fldChar w:fldCharType="begin"/>
        </w:r>
        <w:r w:rsidR="00853F69">
          <w:rPr>
            <w:webHidden/>
          </w:rPr>
          <w:instrText xml:space="preserve"> PAGEREF _Toc99366534 \h </w:instrText>
        </w:r>
        <w:r w:rsidR="00853F69">
          <w:rPr>
            <w:webHidden/>
          </w:rPr>
        </w:r>
        <w:r w:rsidR="00853F69">
          <w:rPr>
            <w:webHidden/>
          </w:rPr>
          <w:fldChar w:fldCharType="separate"/>
        </w:r>
        <w:r w:rsidR="00853F69">
          <w:rPr>
            <w:webHidden/>
          </w:rPr>
          <w:t>6</w:t>
        </w:r>
        <w:r w:rsidR="00853F69">
          <w:rPr>
            <w:webHidden/>
          </w:rPr>
          <w:fldChar w:fldCharType="end"/>
        </w:r>
      </w:hyperlink>
    </w:p>
    <w:p w14:paraId="18575159" w14:textId="5D2B0D80" w:rsidR="00853F69" w:rsidRDefault="00000000">
      <w:pPr>
        <w:pStyle w:val="TOC2"/>
        <w:rPr>
          <w:rFonts w:asciiTheme="minorHAnsi" w:eastAsiaTheme="minorEastAsia" w:hAnsiTheme="minorHAnsi" w:cstheme="minorBidi"/>
          <w:b w:val="0"/>
          <w:bCs w:val="0"/>
          <w:sz w:val="24"/>
          <w:lang w:eastAsia="ko-KR"/>
        </w:rPr>
      </w:pPr>
      <w:hyperlink w:anchor="_Toc99366535" w:history="1">
        <w:r w:rsidR="00853F69" w:rsidRPr="00A05FE4">
          <w:rPr>
            <w:rStyle w:val="Hyperlink"/>
          </w:rPr>
          <w:t>4.4</w:t>
        </w:r>
        <w:r w:rsidR="00853F69">
          <w:rPr>
            <w:rFonts w:asciiTheme="minorHAnsi" w:eastAsiaTheme="minorEastAsia" w:hAnsiTheme="minorHAnsi" w:cstheme="minorBidi"/>
            <w:b w:val="0"/>
            <w:bCs w:val="0"/>
            <w:sz w:val="24"/>
            <w:lang w:eastAsia="ko-KR"/>
          </w:rPr>
          <w:tab/>
        </w:r>
        <w:r w:rsidR="00853F69" w:rsidRPr="00A05FE4">
          <w:rPr>
            <w:rStyle w:val="Hyperlink"/>
          </w:rPr>
          <w:t>Assessment questions</w:t>
        </w:r>
        <w:r w:rsidR="00853F69">
          <w:rPr>
            <w:webHidden/>
          </w:rPr>
          <w:tab/>
        </w:r>
        <w:r w:rsidR="00853F69">
          <w:rPr>
            <w:webHidden/>
          </w:rPr>
          <w:fldChar w:fldCharType="begin"/>
        </w:r>
        <w:r w:rsidR="00853F69">
          <w:rPr>
            <w:webHidden/>
          </w:rPr>
          <w:instrText xml:space="preserve"> PAGEREF _Toc99366535 \h </w:instrText>
        </w:r>
        <w:r w:rsidR="00853F69">
          <w:rPr>
            <w:webHidden/>
          </w:rPr>
        </w:r>
        <w:r w:rsidR="00853F69">
          <w:rPr>
            <w:webHidden/>
          </w:rPr>
          <w:fldChar w:fldCharType="separate"/>
        </w:r>
        <w:r w:rsidR="00853F69">
          <w:rPr>
            <w:webHidden/>
          </w:rPr>
          <w:t>6</w:t>
        </w:r>
        <w:r w:rsidR="00853F69">
          <w:rPr>
            <w:webHidden/>
          </w:rPr>
          <w:fldChar w:fldCharType="end"/>
        </w:r>
      </w:hyperlink>
    </w:p>
    <w:p w14:paraId="68D88318" w14:textId="64B49624" w:rsidR="00853F69" w:rsidRDefault="00000000">
      <w:pPr>
        <w:pStyle w:val="TOC2"/>
        <w:rPr>
          <w:rFonts w:asciiTheme="minorHAnsi" w:eastAsiaTheme="minorEastAsia" w:hAnsiTheme="minorHAnsi" w:cstheme="minorBidi"/>
          <w:b w:val="0"/>
          <w:bCs w:val="0"/>
          <w:sz w:val="24"/>
          <w:lang w:eastAsia="ko-KR"/>
        </w:rPr>
      </w:pPr>
      <w:hyperlink w:anchor="_Toc99366536" w:history="1">
        <w:r w:rsidR="00853F69" w:rsidRPr="00A05FE4">
          <w:rPr>
            <w:rStyle w:val="Hyperlink"/>
          </w:rPr>
          <w:t>4.5</w:t>
        </w:r>
        <w:r w:rsidR="00853F69">
          <w:rPr>
            <w:rFonts w:asciiTheme="minorHAnsi" w:eastAsiaTheme="minorEastAsia" w:hAnsiTheme="minorHAnsi" w:cstheme="minorBidi"/>
            <w:b w:val="0"/>
            <w:bCs w:val="0"/>
            <w:sz w:val="24"/>
            <w:lang w:eastAsia="ko-KR"/>
          </w:rPr>
          <w:tab/>
        </w:r>
        <w:r w:rsidR="00853F69" w:rsidRPr="00A05FE4">
          <w:rPr>
            <w:rStyle w:val="Hyperlink"/>
          </w:rPr>
          <w:t>Immunisation of staff</w:t>
        </w:r>
        <w:r w:rsidR="00853F69">
          <w:rPr>
            <w:webHidden/>
          </w:rPr>
          <w:tab/>
        </w:r>
        <w:r w:rsidR="00853F69">
          <w:rPr>
            <w:webHidden/>
          </w:rPr>
          <w:fldChar w:fldCharType="begin"/>
        </w:r>
        <w:r w:rsidR="00853F69">
          <w:rPr>
            <w:webHidden/>
          </w:rPr>
          <w:instrText xml:space="preserve"> PAGEREF _Toc99366536 \h </w:instrText>
        </w:r>
        <w:r w:rsidR="00853F69">
          <w:rPr>
            <w:webHidden/>
          </w:rPr>
        </w:r>
        <w:r w:rsidR="00853F69">
          <w:rPr>
            <w:webHidden/>
          </w:rPr>
          <w:fldChar w:fldCharType="separate"/>
        </w:r>
        <w:r w:rsidR="00853F69">
          <w:rPr>
            <w:webHidden/>
          </w:rPr>
          <w:t>7</w:t>
        </w:r>
        <w:r w:rsidR="00853F69">
          <w:rPr>
            <w:webHidden/>
          </w:rPr>
          <w:fldChar w:fldCharType="end"/>
        </w:r>
      </w:hyperlink>
    </w:p>
    <w:p w14:paraId="552A1FA9" w14:textId="5E87737D" w:rsidR="00853F69" w:rsidRDefault="00000000">
      <w:pPr>
        <w:pStyle w:val="TOC2"/>
        <w:rPr>
          <w:rFonts w:asciiTheme="minorHAnsi" w:eastAsiaTheme="minorEastAsia" w:hAnsiTheme="minorHAnsi" w:cstheme="minorBidi"/>
          <w:b w:val="0"/>
          <w:bCs w:val="0"/>
          <w:sz w:val="24"/>
          <w:lang w:eastAsia="ko-KR"/>
        </w:rPr>
      </w:pPr>
      <w:hyperlink w:anchor="_Toc99366537" w:history="1">
        <w:r w:rsidR="00853F69" w:rsidRPr="00A05FE4">
          <w:rPr>
            <w:rStyle w:val="Hyperlink"/>
          </w:rPr>
          <w:t>4.6</w:t>
        </w:r>
        <w:r w:rsidR="00853F69">
          <w:rPr>
            <w:rFonts w:asciiTheme="minorHAnsi" w:eastAsiaTheme="minorEastAsia" w:hAnsiTheme="minorHAnsi" w:cstheme="minorBidi"/>
            <w:b w:val="0"/>
            <w:bCs w:val="0"/>
            <w:sz w:val="24"/>
            <w:lang w:eastAsia="ko-KR"/>
          </w:rPr>
          <w:tab/>
        </w:r>
        <w:r w:rsidR="00853F69" w:rsidRPr="00A05FE4">
          <w:rPr>
            <w:rStyle w:val="Hyperlink"/>
          </w:rPr>
          <w:t>General vaccination requirements</w:t>
        </w:r>
        <w:r w:rsidR="00853F69">
          <w:rPr>
            <w:webHidden/>
          </w:rPr>
          <w:tab/>
        </w:r>
        <w:r w:rsidR="00853F69">
          <w:rPr>
            <w:webHidden/>
          </w:rPr>
          <w:fldChar w:fldCharType="begin"/>
        </w:r>
        <w:r w:rsidR="00853F69">
          <w:rPr>
            <w:webHidden/>
          </w:rPr>
          <w:instrText xml:space="preserve"> PAGEREF _Toc99366537 \h </w:instrText>
        </w:r>
        <w:r w:rsidR="00853F69">
          <w:rPr>
            <w:webHidden/>
          </w:rPr>
        </w:r>
        <w:r w:rsidR="00853F69">
          <w:rPr>
            <w:webHidden/>
          </w:rPr>
          <w:fldChar w:fldCharType="separate"/>
        </w:r>
        <w:r w:rsidR="00853F69">
          <w:rPr>
            <w:webHidden/>
          </w:rPr>
          <w:t>7</w:t>
        </w:r>
        <w:r w:rsidR="00853F69">
          <w:rPr>
            <w:webHidden/>
          </w:rPr>
          <w:fldChar w:fldCharType="end"/>
        </w:r>
      </w:hyperlink>
    </w:p>
    <w:p w14:paraId="4C0D7E78" w14:textId="47E4B5ED" w:rsidR="00853F69" w:rsidRDefault="00000000">
      <w:pPr>
        <w:pStyle w:val="TOC2"/>
        <w:rPr>
          <w:rFonts w:asciiTheme="minorHAnsi" w:eastAsiaTheme="minorEastAsia" w:hAnsiTheme="minorHAnsi" w:cstheme="minorBidi"/>
          <w:b w:val="0"/>
          <w:bCs w:val="0"/>
          <w:sz w:val="24"/>
          <w:lang w:eastAsia="ko-KR"/>
        </w:rPr>
      </w:pPr>
      <w:hyperlink w:anchor="_Toc99366538" w:history="1">
        <w:r w:rsidR="00853F69" w:rsidRPr="00A05FE4">
          <w:rPr>
            <w:rStyle w:val="Hyperlink"/>
          </w:rPr>
          <w:t>4.7</w:t>
        </w:r>
        <w:r w:rsidR="00853F69">
          <w:rPr>
            <w:rFonts w:asciiTheme="minorHAnsi" w:eastAsiaTheme="minorEastAsia" w:hAnsiTheme="minorHAnsi" w:cstheme="minorBidi"/>
            <w:b w:val="0"/>
            <w:bCs w:val="0"/>
            <w:sz w:val="24"/>
            <w:lang w:eastAsia="ko-KR"/>
          </w:rPr>
          <w:tab/>
        </w:r>
        <w:r w:rsidR="00853F69" w:rsidRPr="00A05FE4">
          <w:rPr>
            <w:rStyle w:val="Hyperlink"/>
          </w:rPr>
          <w:t>Post-immunisation</w:t>
        </w:r>
        <w:r w:rsidR="00853F69">
          <w:rPr>
            <w:webHidden/>
          </w:rPr>
          <w:tab/>
        </w:r>
        <w:r w:rsidR="00853F69">
          <w:rPr>
            <w:webHidden/>
          </w:rPr>
          <w:fldChar w:fldCharType="begin"/>
        </w:r>
        <w:r w:rsidR="00853F69">
          <w:rPr>
            <w:webHidden/>
          </w:rPr>
          <w:instrText xml:space="preserve"> PAGEREF _Toc99366538 \h </w:instrText>
        </w:r>
        <w:r w:rsidR="00853F69">
          <w:rPr>
            <w:webHidden/>
          </w:rPr>
        </w:r>
        <w:r w:rsidR="00853F69">
          <w:rPr>
            <w:webHidden/>
          </w:rPr>
          <w:fldChar w:fldCharType="separate"/>
        </w:r>
        <w:r w:rsidR="00853F69">
          <w:rPr>
            <w:webHidden/>
          </w:rPr>
          <w:t>8</w:t>
        </w:r>
        <w:r w:rsidR="00853F69">
          <w:rPr>
            <w:webHidden/>
          </w:rPr>
          <w:fldChar w:fldCharType="end"/>
        </w:r>
      </w:hyperlink>
    </w:p>
    <w:p w14:paraId="3CB9A6E6" w14:textId="2FBF115A" w:rsidR="00853F69" w:rsidRDefault="00000000">
      <w:pPr>
        <w:pStyle w:val="TOC2"/>
        <w:rPr>
          <w:rFonts w:asciiTheme="minorHAnsi" w:eastAsiaTheme="minorEastAsia" w:hAnsiTheme="minorHAnsi" w:cstheme="minorBidi"/>
          <w:b w:val="0"/>
          <w:bCs w:val="0"/>
          <w:sz w:val="24"/>
          <w:lang w:eastAsia="ko-KR"/>
        </w:rPr>
      </w:pPr>
      <w:hyperlink w:anchor="_Toc99366539" w:history="1">
        <w:r w:rsidR="00853F69" w:rsidRPr="00A05FE4">
          <w:rPr>
            <w:rStyle w:val="Hyperlink"/>
          </w:rPr>
          <w:t>4.8</w:t>
        </w:r>
        <w:r w:rsidR="00853F69">
          <w:rPr>
            <w:rFonts w:asciiTheme="minorHAnsi" w:eastAsiaTheme="minorEastAsia" w:hAnsiTheme="minorHAnsi" w:cstheme="minorBidi"/>
            <w:b w:val="0"/>
            <w:bCs w:val="0"/>
            <w:sz w:val="24"/>
            <w:lang w:eastAsia="ko-KR"/>
          </w:rPr>
          <w:tab/>
        </w:r>
        <w:r w:rsidR="00853F69" w:rsidRPr="00A05FE4">
          <w:rPr>
            <w:rStyle w:val="Hyperlink"/>
          </w:rPr>
          <w:t>Occupational health requirements</w:t>
        </w:r>
        <w:r w:rsidR="00853F69">
          <w:rPr>
            <w:webHidden/>
          </w:rPr>
          <w:tab/>
        </w:r>
        <w:r w:rsidR="00853F69">
          <w:rPr>
            <w:webHidden/>
          </w:rPr>
          <w:fldChar w:fldCharType="begin"/>
        </w:r>
        <w:r w:rsidR="00853F69">
          <w:rPr>
            <w:webHidden/>
          </w:rPr>
          <w:instrText xml:space="preserve"> PAGEREF _Toc99366539 \h </w:instrText>
        </w:r>
        <w:r w:rsidR="00853F69">
          <w:rPr>
            <w:webHidden/>
          </w:rPr>
        </w:r>
        <w:r w:rsidR="00853F69">
          <w:rPr>
            <w:webHidden/>
          </w:rPr>
          <w:fldChar w:fldCharType="separate"/>
        </w:r>
        <w:r w:rsidR="00853F69">
          <w:rPr>
            <w:webHidden/>
          </w:rPr>
          <w:t>8</w:t>
        </w:r>
        <w:r w:rsidR="00853F69">
          <w:rPr>
            <w:webHidden/>
          </w:rPr>
          <w:fldChar w:fldCharType="end"/>
        </w:r>
      </w:hyperlink>
    </w:p>
    <w:p w14:paraId="39448F36" w14:textId="12A79E89" w:rsidR="00853F69" w:rsidRDefault="00000000">
      <w:pPr>
        <w:pStyle w:val="TOC2"/>
        <w:rPr>
          <w:rFonts w:asciiTheme="minorHAnsi" w:eastAsiaTheme="minorEastAsia" w:hAnsiTheme="minorHAnsi" w:cstheme="minorBidi"/>
          <w:b w:val="0"/>
          <w:bCs w:val="0"/>
          <w:sz w:val="24"/>
          <w:lang w:eastAsia="ko-KR"/>
        </w:rPr>
      </w:pPr>
      <w:hyperlink w:anchor="_Toc99366540" w:history="1">
        <w:r w:rsidR="00853F69" w:rsidRPr="00A05FE4">
          <w:rPr>
            <w:rStyle w:val="Hyperlink"/>
          </w:rPr>
          <w:t>4.9</w:t>
        </w:r>
        <w:r w:rsidR="00853F69">
          <w:rPr>
            <w:rFonts w:asciiTheme="minorHAnsi" w:eastAsiaTheme="minorEastAsia" w:hAnsiTheme="minorHAnsi" w:cstheme="minorBidi"/>
            <w:b w:val="0"/>
            <w:bCs w:val="0"/>
            <w:sz w:val="24"/>
            <w:lang w:eastAsia="ko-KR"/>
          </w:rPr>
          <w:tab/>
        </w:r>
        <w:r w:rsidR="00853F69" w:rsidRPr="00A05FE4">
          <w:rPr>
            <w:rStyle w:val="Hyperlink"/>
          </w:rPr>
          <w:t>Declining a vaccination</w:t>
        </w:r>
        <w:r w:rsidR="00853F69">
          <w:rPr>
            <w:webHidden/>
          </w:rPr>
          <w:tab/>
        </w:r>
        <w:r w:rsidR="00853F69">
          <w:rPr>
            <w:webHidden/>
          </w:rPr>
          <w:fldChar w:fldCharType="begin"/>
        </w:r>
        <w:r w:rsidR="00853F69">
          <w:rPr>
            <w:webHidden/>
          </w:rPr>
          <w:instrText xml:space="preserve"> PAGEREF _Toc99366540 \h </w:instrText>
        </w:r>
        <w:r w:rsidR="00853F69">
          <w:rPr>
            <w:webHidden/>
          </w:rPr>
        </w:r>
        <w:r w:rsidR="00853F69">
          <w:rPr>
            <w:webHidden/>
          </w:rPr>
          <w:fldChar w:fldCharType="separate"/>
        </w:r>
        <w:r w:rsidR="00853F69">
          <w:rPr>
            <w:webHidden/>
          </w:rPr>
          <w:t>9</w:t>
        </w:r>
        <w:r w:rsidR="00853F69">
          <w:rPr>
            <w:webHidden/>
          </w:rPr>
          <w:fldChar w:fldCharType="end"/>
        </w:r>
      </w:hyperlink>
    </w:p>
    <w:p w14:paraId="1636D34D" w14:textId="03D66451" w:rsidR="00853F69" w:rsidRDefault="00000000">
      <w:pPr>
        <w:pStyle w:val="TOC2"/>
        <w:rPr>
          <w:rFonts w:asciiTheme="minorHAnsi" w:eastAsiaTheme="minorEastAsia" w:hAnsiTheme="minorHAnsi" w:cstheme="minorBidi"/>
          <w:b w:val="0"/>
          <w:bCs w:val="0"/>
          <w:sz w:val="24"/>
          <w:lang w:eastAsia="ko-KR"/>
        </w:rPr>
      </w:pPr>
      <w:hyperlink w:anchor="_Toc99366541" w:history="1">
        <w:r w:rsidR="00853F69" w:rsidRPr="00A05FE4">
          <w:rPr>
            <w:rStyle w:val="Hyperlink"/>
          </w:rPr>
          <w:t>4.10</w:t>
        </w:r>
        <w:r w:rsidR="00853F69">
          <w:rPr>
            <w:rFonts w:asciiTheme="minorHAnsi" w:eastAsiaTheme="minorEastAsia" w:hAnsiTheme="minorHAnsi" w:cstheme="minorBidi"/>
            <w:b w:val="0"/>
            <w:bCs w:val="0"/>
            <w:sz w:val="24"/>
            <w:lang w:eastAsia="ko-KR"/>
          </w:rPr>
          <w:tab/>
        </w:r>
        <w:r w:rsidR="00853F69" w:rsidRPr="00A05FE4">
          <w:rPr>
            <w:rStyle w:val="Hyperlink"/>
          </w:rPr>
          <w:t>Care Quality Commission compliance</w:t>
        </w:r>
        <w:r w:rsidR="00853F69">
          <w:rPr>
            <w:webHidden/>
          </w:rPr>
          <w:tab/>
        </w:r>
        <w:r w:rsidR="00853F69">
          <w:rPr>
            <w:webHidden/>
          </w:rPr>
          <w:fldChar w:fldCharType="begin"/>
        </w:r>
        <w:r w:rsidR="00853F69">
          <w:rPr>
            <w:webHidden/>
          </w:rPr>
          <w:instrText xml:space="preserve"> PAGEREF _Toc99366541 \h </w:instrText>
        </w:r>
        <w:r w:rsidR="00853F69">
          <w:rPr>
            <w:webHidden/>
          </w:rPr>
        </w:r>
        <w:r w:rsidR="00853F69">
          <w:rPr>
            <w:webHidden/>
          </w:rPr>
          <w:fldChar w:fldCharType="separate"/>
        </w:r>
        <w:r w:rsidR="00853F69">
          <w:rPr>
            <w:webHidden/>
          </w:rPr>
          <w:t>10</w:t>
        </w:r>
        <w:r w:rsidR="00853F69">
          <w:rPr>
            <w:webHidden/>
          </w:rPr>
          <w:fldChar w:fldCharType="end"/>
        </w:r>
      </w:hyperlink>
    </w:p>
    <w:p w14:paraId="5054EBCA" w14:textId="176ABC32" w:rsidR="00853F69" w:rsidRDefault="00000000">
      <w:pPr>
        <w:pStyle w:val="TOC2"/>
        <w:rPr>
          <w:rFonts w:asciiTheme="minorHAnsi" w:eastAsiaTheme="minorEastAsia" w:hAnsiTheme="minorHAnsi" w:cstheme="minorBidi"/>
          <w:b w:val="0"/>
          <w:bCs w:val="0"/>
          <w:sz w:val="24"/>
          <w:lang w:eastAsia="ko-KR"/>
        </w:rPr>
      </w:pPr>
      <w:hyperlink w:anchor="_Toc99366542" w:history="1">
        <w:r w:rsidR="00853F69" w:rsidRPr="00A05FE4">
          <w:rPr>
            <w:rStyle w:val="Hyperlink"/>
          </w:rPr>
          <w:t>4.11</w:t>
        </w:r>
        <w:r w:rsidR="00853F69">
          <w:rPr>
            <w:rFonts w:asciiTheme="minorHAnsi" w:eastAsiaTheme="minorEastAsia" w:hAnsiTheme="minorHAnsi" w:cstheme="minorBidi"/>
            <w:b w:val="0"/>
            <w:bCs w:val="0"/>
            <w:sz w:val="24"/>
            <w:lang w:eastAsia="ko-KR"/>
          </w:rPr>
          <w:tab/>
        </w:r>
        <w:r w:rsidR="00853F69" w:rsidRPr="00A05FE4">
          <w:rPr>
            <w:rStyle w:val="Hyperlink"/>
          </w:rPr>
          <w:t>Supporting documentation</w:t>
        </w:r>
        <w:r w:rsidR="00853F69">
          <w:rPr>
            <w:webHidden/>
          </w:rPr>
          <w:tab/>
        </w:r>
        <w:r w:rsidR="00853F69">
          <w:rPr>
            <w:webHidden/>
          </w:rPr>
          <w:fldChar w:fldCharType="begin"/>
        </w:r>
        <w:r w:rsidR="00853F69">
          <w:rPr>
            <w:webHidden/>
          </w:rPr>
          <w:instrText xml:space="preserve"> PAGEREF _Toc99366542 \h </w:instrText>
        </w:r>
        <w:r w:rsidR="00853F69">
          <w:rPr>
            <w:webHidden/>
          </w:rPr>
        </w:r>
        <w:r w:rsidR="00853F69">
          <w:rPr>
            <w:webHidden/>
          </w:rPr>
          <w:fldChar w:fldCharType="separate"/>
        </w:r>
        <w:r w:rsidR="00853F69">
          <w:rPr>
            <w:webHidden/>
          </w:rPr>
          <w:t>10</w:t>
        </w:r>
        <w:r w:rsidR="00853F69">
          <w:rPr>
            <w:webHidden/>
          </w:rPr>
          <w:fldChar w:fldCharType="end"/>
        </w:r>
      </w:hyperlink>
    </w:p>
    <w:p w14:paraId="64E694C6" w14:textId="20E3A0F8" w:rsidR="00853F69" w:rsidRDefault="00000000">
      <w:pPr>
        <w:pStyle w:val="TOC2"/>
        <w:rPr>
          <w:rFonts w:asciiTheme="minorHAnsi" w:eastAsiaTheme="minorEastAsia" w:hAnsiTheme="minorHAnsi" w:cstheme="minorBidi"/>
          <w:b w:val="0"/>
          <w:bCs w:val="0"/>
          <w:sz w:val="24"/>
          <w:lang w:eastAsia="ko-KR"/>
        </w:rPr>
      </w:pPr>
      <w:hyperlink w:anchor="_Toc99366543" w:history="1">
        <w:r w:rsidR="00853F69" w:rsidRPr="00A05FE4">
          <w:rPr>
            <w:rStyle w:val="Hyperlink"/>
          </w:rPr>
          <w:t>4.12</w:t>
        </w:r>
        <w:r w:rsidR="00853F69">
          <w:rPr>
            <w:rFonts w:asciiTheme="minorHAnsi" w:eastAsiaTheme="minorEastAsia" w:hAnsiTheme="minorHAnsi" w:cstheme="minorBidi"/>
            <w:b w:val="0"/>
            <w:bCs w:val="0"/>
            <w:sz w:val="24"/>
            <w:lang w:eastAsia="ko-KR"/>
          </w:rPr>
          <w:tab/>
        </w:r>
        <w:r w:rsidR="00853F69" w:rsidRPr="00A05FE4">
          <w:rPr>
            <w:rStyle w:val="Hyperlink"/>
          </w:rPr>
          <w:t>Recording staff health information</w:t>
        </w:r>
        <w:r w:rsidR="00853F69">
          <w:rPr>
            <w:webHidden/>
          </w:rPr>
          <w:tab/>
        </w:r>
        <w:r w:rsidR="00853F69">
          <w:rPr>
            <w:webHidden/>
          </w:rPr>
          <w:fldChar w:fldCharType="begin"/>
        </w:r>
        <w:r w:rsidR="00853F69">
          <w:rPr>
            <w:webHidden/>
          </w:rPr>
          <w:instrText xml:space="preserve"> PAGEREF _Toc99366543 \h </w:instrText>
        </w:r>
        <w:r w:rsidR="00853F69">
          <w:rPr>
            <w:webHidden/>
          </w:rPr>
        </w:r>
        <w:r w:rsidR="00853F69">
          <w:rPr>
            <w:webHidden/>
          </w:rPr>
          <w:fldChar w:fldCharType="separate"/>
        </w:r>
        <w:r w:rsidR="00853F69">
          <w:rPr>
            <w:webHidden/>
          </w:rPr>
          <w:t>10</w:t>
        </w:r>
        <w:r w:rsidR="00853F69">
          <w:rPr>
            <w:webHidden/>
          </w:rPr>
          <w:fldChar w:fldCharType="end"/>
        </w:r>
      </w:hyperlink>
    </w:p>
    <w:p w14:paraId="7CE65B73" w14:textId="548A199C" w:rsidR="00853F69" w:rsidRDefault="00000000">
      <w:pPr>
        <w:pStyle w:val="TOC1"/>
        <w:rPr>
          <w:rFonts w:asciiTheme="minorHAnsi" w:eastAsiaTheme="minorEastAsia" w:hAnsiTheme="minorHAnsi" w:cstheme="minorBidi"/>
          <w:b w:val="0"/>
          <w:bCs w:val="0"/>
          <w:lang w:eastAsia="ko-KR"/>
        </w:rPr>
      </w:pPr>
      <w:hyperlink w:anchor="_Toc99366544" w:history="1">
        <w:r w:rsidR="00853F69" w:rsidRPr="00A05FE4">
          <w:rPr>
            <w:rStyle w:val="Hyperlink"/>
          </w:rPr>
          <w:t>5</w:t>
        </w:r>
        <w:r w:rsidR="00853F69">
          <w:rPr>
            <w:rFonts w:asciiTheme="minorHAnsi" w:eastAsiaTheme="minorEastAsia" w:hAnsiTheme="minorHAnsi" w:cstheme="minorBidi"/>
            <w:b w:val="0"/>
            <w:bCs w:val="0"/>
            <w:lang w:eastAsia="ko-KR"/>
          </w:rPr>
          <w:tab/>
        </w:r>
        <w:r w:rsidR="00853F69" w:rsidRPr="00A05FE4">
          <w:rPr>
            <w:rStyle w:val="Hyperlink"/>
          </w:rPr>
          <w:t>COVID-19 vaccination</w:t>
        </w:r>
        <w:r w:rsidR="00853F69">
          <w:rPr>
            <w:webHidden/>
          </w:rPr>
          <w:tab/>
        </w:r>
        <w:r w:rsidR="00853F69">
          <w:rPr>
            <w:webHidden/>
          </w:rPr>
          <w:fldChar w:fldCharType="begin"/>
        </w:r>
        <w:r w:rsidR="00853F69">
          <w:rPr>
            <w:webHidden/>
          </w:rPr>
          <w:instrText xml:space="preserve"> PAGEREF _Toc99366544 \h </w:instrText>
        </w:r>
        <w:r w:rsidR="00853F69">
          <w:rPr>
            <w:webHidden/>
          </w:rPr>
        </w:r>
        <w:r w:rsidR="00853F69">
          <w:rPr>
            <w:webHidden/>
          </w:rPr>
          <w:fldChar w:fldCharType="separate"/>
        </w:r>
        <w:r w:rsidR="00853F69">
          <w:rPr>
            <w:webHidden/>
          </w:rPr>
          <w:t>11</w:t>
        </w:r>
        <w:r w:rsidR="00853F69">
          <w:rPr>
            <w:webHidden/>
          </w:rPr>
          <w:fldChar w:fldCharType="end"/>
        </w:r>
      </w:hyperlink>
    </w:p>
    <w:p w14:paraId="2C4F3DB8" w14:textId="7AAE70C0" w:rsidR="00853F69" w:rsidRDefault="00000000">
      <w:pPr>
        <w:pStyle w:val="TOC2"/>
        <w:rPr>
          <w:rFonts w:asciiTheme="minorHAnsi" w:eastAsiaTheme="minorEastAsia" w:hAnsiTheme="minorHAnsi" w:cstheme="minorBidi"/>
          <w:b w:val="0"/>
          <w:bCs w:val="0"/>
          <w:sz w:val="24"/>
          <w:lang w:eastAsia="ko-KR"/>
        </w:rPr>
      </w:pPr>
      <w:hyperlink w:anchor="_Toc99366545" w:history="1">
        <w:r w:rsidR="00853F69" w:rsidRPr="00A05FE4">
          <w:rPr>
            <w:rStyle w:val="Hyperlink"/>
          </w:rPr>
          <w:t>5.1</w:t>
        </w:r>
        <w:r w:rsidR="00853F69">
          <w:rPr>
            <w:rFonts w:asciiTheme="minorHAnsi" w:eastAsiaTheme="minorEastAsia" w:hAnsiTheme="minorHAnsi" w:cstheme="minorBidi"/>
            <w:b w:val="0"/>
            <w:bCs w:val="0"/>
            <w:sz w:val="24"/>
            <w:lang w:eastAsia="ko-KR"/>
          </w:rPr>
          <w:tab/>
        </w:r>
        <w:r w:rsidR="00853F69" w:rsidRPr="00A05FE4">
          <w:rPr>
            <w:rStyle w:val="Hyperlink"/>
          </w:rPr>
          <w:t>Vaccination requirements</w:t>
        </w:r>
        <w:r w:rsidR="00853F69">
          <w:rPr>
            <w:webHidden/>
          </w:rPr>
          <w:tab/>
        </w:r>
        <w:r w:rsidR="00853F69">
          <w:rPr>
            <w:webHidden/>
          </w:rPr>
          <w:fldChar w:fldCharType="begin"/>
        </w:r>
        <w:r w:rsidR="00853F69">
          <w:rPr>
            <w:webHidden/>
          </w:rPr>
          <w:instrText xml:space="preserve"> PAGEREF _Toc99366545 \h </w:instrText>
        </w:r>
        <w:r w:rsidR="00853F69">
          <w:rPr>
            <w:webHidden/>
          </w:rPr>
        </w:r>
        <w:r w:rsidR="00853F69">
          <w:rPr>
            <w:webHidden/>
          </w:rPr>
          <w:fldChar w:fldCharType="separate"/>
        </w:r>
        <w:r w:rsidR="00853F69">
          <w:rPr>
            <w:webHidden/>
          </w:rPr>
          <w:t>11</w:t>
        </w:r>
        <w:r w:rsidR="00853F69">
          <w:rPr>
            <w:webHidden/>
          </w:rPr>
          <w:fldChar w:fldCharType="end"/>
        </w:r>
      </w:hyperlink>
    </w:p>
    <w:p w14:paraId="76FF87E5" w14:textId="7E0DC9E6" w:rsidR="00853F69" w:rsidRDefault="00000000">
      <w:pPr>
        <w:pStyle w:val="TOC2"/>
        <w:rPr>
          <w:rFonts w:asciiTheme="minorHAnsi" w:eastAsiaTheme="minorEastAsia" w:hAnsiTheme="minorHAnsi" w:cstheme="minorBidi"/>
          <w:b w:val="0"/>
          <w:bCs w:val="0"/>
          <w:sz w:val="24"/>
          <w:lang w:eastAsia="ko-KR"/>
        </w:rPr>
      </w:pPr>
      <w:hyperlink w:anchor="_Toc99366546" w:history="1">
        <w:r w:rsidR="00853F69" w:rsidRPr="00A05FE4">
          <w:rPr>
            <w:rStyle w:val="Hyperlink"/>
          </w:rPr>
          <w:t>5.2</w:t>
        </w:r>
        <w:r w:rsidR="00853F69">
          <w:rPr>
            <w:rFonts w:asciiTheme="minorHAnsi" w:eastAsiaTheme="minorEastAsia" w:hAnsiTheme="minorHAnsi" w:cstheme="minorBidi"/>
            <w:b w:val="0"/>
            <w:bCs w:val="0"/>
            <w:sz w:val="24"/>
            <w:lang w:eastAsia="ko-KR"/>
          </w:rPr>
          <w:tab/>
        </w:r>
        <w:r w:rsidR="00853F69" w:rsidRPr="00A05FE4">
          <w:rPr>
            <w:rStyle w:val="Hyperlink"/>
          </w:rPr>
          <w:t>COVID vaccination requirements for care homes</w:t>
        </w:r>
        <w:r w:rsidR="00853F69">
          <w:rPr>
            <w:webHidden/>
          </w:rPr>
          <w:tab/>
        </w:r>
        <w:r w:rsidR="00853F69">
          <w:rPr>
            <w:webHidden/>
          </w:rPr>
          <w:fldChar w:fldCharType="begin"/>
        </w:r>
        <w:r w:rsidR="00853F69">
          <w:rPr>
            <w:webHidden/>
          </w:rPr>
          <w:instrText xml:space="preserve"> PAGEREF _Toc99366546 \h </w:instrText>
        </w:r>
        <w:r w:rsidR="00853F69">
          <w:rPr>
            <w:webHidden/>
          </w:rPr>
        </w:r>
        <w:r w:rsidR="00853F69">
          <w:rPr>
            <w:webHidden/>
          </w:rPr>
          <w:fldChar w:fldCharType="separate"/>
        </w:r>
        <w:r w:rsidR="00853F69">
          <w:rPr>
            <w:webHidden/>
          </w:rPr>
          <w:t>11</w:t>
        </w:r>
        <w:r w:rsidR="00853F69">
          <w:rPr>
            <w:webHidden/>
          </w:rPr>
          <w:fldChar w:fldCharType="end"/>
        </w:r>
      </w:hyperlink>
    </w:p>
    <w:p w14:paraId="440D440B" w14:textId="6D4A1212" w:rsidR="00853F69" w:rsidRDefault="00000000">
      <w:pPr>
        <w:pStyle w:val="TOC2"/>
        <w:rPr>
          <w:rFonts w:asciiTheme="minorHAnsi" w:eastAsiaTheme="minorEastAsia" w:hAnsiTheme="minorHAnsi" w:cstheme="minorBidi"/>
          <w:b w:val="0"/>
          <w:bCs w:val="0"/>
          <w:sz w:val="24"/>
          <w:lang w:eastAsia="ko-KR"/>
        </w:rPr>
      </w:pPr>
      <w:hyperlink w:anchor="_Toc99366547" w:history="1">
        <w:r w:rsidR="00853F69" w:rsidRPr="00A05FE4">
          <w:rPr>
            <w:rStyle w:val="Hyperlink"/>
          </w:rPr>
          <w:t>5.3</w:t>
        </w:r>
        <w:r w:rsidR="00853F69">
          <w:rPr>
            <w:rFonts w:asciiTheme="minorHAnsi" w:eastAsiaTheme="minorEastAsia" w:hAnsiTheme="minorHAnsi" w:cstheme="minorBidi"/>
            <w:b w:val="0"/>
            <w:bCs w:val="0"/>
            <w:sz w:val="24"/>
            <w:lang w:eastAsia="ko-KR"/>
          </w:rPr>
          <w:tab/>
        </w:r>
        <w:r w:rsidR="00853F69" w:rsidRPr="00A05FE4">
          <w:rPr>
            <w:rStyle w:val="Hyperlink"/>
          </w:rPr>
          <w:t>Supporting clinical exemptions</w:t>
        </w:r>
        <w:r w:rsidR="00853F69">
          <w:rPr>
            <w:webHidden/>
          </w:rPr>
          <w:tab/>
        </w:r>
        <w:r w:rsidR="00853F69">
          <w:rPr>
            <w:webHidden/>
          </w:rPr>
          <w:fldChar w:fldCharType="begin"/>
        </w:r>
        <w:r w:rsidR="00853F69">
          <w:rPr>
            <w:webHidden/>
          </w:rPr>
          <w:instrText xml:space="preserve"> PAGEREF _Toc99366547 \h </w:instrText>
        </w:r>
        <w:r w:rsidR="00853F69">
          <w:rPr>
            <w:webHidden/>
          </w:rPr>
        </w:r>
        <w:r w:rsidR="00853F69">
          <w:rPr>
            <w:webHidden/>
          </w:rPr>
          <w:fldChar w:fldCharType="separate"/>
        </w:r>
        <w:r w:rsidR="00853F69">
          <w:rPr>
            <w:webHidden/>
          </w:rPr>
          <w:t>11</w:t>
        </w:r>
        <w:r w:rsidR="00853F69">
          <w:rPr>
            <w:webHidden/>
          </w:rPr>
          <w:fldChar w:fldCharType="end"/>
        </w:r>
      </w:hyperlink>
    </w:p>
    <w:p w14:paraId="4BF82A8B" w14:textId="52F7E1AA" w:rsidR="00853F69" w:rsidRDefault="00000000">
      <w:pPr>
        <w:pStyle w:val="TOC2"/>
        <w:rPr>
          <w:rFonts w:asciiTheme="minorHAnsi" w:eastAsiaTheme="minorEastAsia" w:hAnsiTheme="minorHAnsi" w:cstheme="minorBidi"/>
          <w:b w:val="0"/>
          <w:bCs w:val="0"/>
          <w:sz w:val="24"/>
          <w:lang w:eastAsia="ko-KR"/>
        </w:rPr>
      </w:pPr>
      <w:hyperlink w:anchor="_Toc99366548" w:history="1">
        <w:r w:rsidR="00853F69" w:rsidRPr="00A05FE4">
          <w:rPr>
            <w:rStyle w:val="Hyperlink"/>
          </w:rPr>
          <w:t>5.4</w:t>
        </w:r>
        <w:r w:rsidR="00853F69">
          <w:rPr>
            <w:rFonts w:asciiTheme="minorHAnsi" w:eastAsiaTheme="minorEastAsia" w:hAnsiTheme="minorHAnsi" w:cstheme="minorBidi"/>
            <w:b w:val="0"/>
            <w:bCs w:val="0"/>
            <w:sz w:val="24"/>
            <w:lang w:eastAsia="ko-KR"/>
          </w:rPr>
          <w:tab/>
        </w:r>
        <w:r w:rsidR="00853F69" w:rsidRPr="00A05FE4">
          <w:rPr>
            <w:rStyle w:val="Hyperlink"/>
          </w:rPr>
          <w:t>Risk assessment</w:t>
        </w:r>
        <w:r w:rsidR="00853F69">
          <w:rPr>
            <w:webHidden/>
          </w:rPr>
          <w:tab/>
        </w:r>
        <w:r w:rsidR="00853F69">
          <w:rPr>
            <w:webHidden/>
          </w:rPr>
          <w:fldChar w:fldCharType="begin"/>
        </w:r>
        <w:r w:rsidR="00853F69">
          <w:rPr>
            <w:webHidden/>
          </w:rPr>
          <w:instrText xml:space="preserve"> PAGEREF _Toc99366548 \h </w:instrText>
        </w:r>
        <w:r w:rsidR="00853F69">
          <w:rPr>
            <w:webHidden/>
          </w:rPr>
        </w:r>
        <w:r w:rsidR="00853F69">
          <w:rPr>
            <w:webHidden/>
          </w:rPr>
          <w:fldChar w:fldCharType="separate"/>
        </w:r>
        <w:r w:rsidR="00853F69">
          <w:rPr>
            <w:webHidden/>
          </w:rPr>
          <w:t>12</w:t>
        </w:r>
        <w:r w:rsidR="00853F69">
          <w:rPr>
            <w:webHidden/>
          </w:rPr>
          <w:fldChar w:fldCharType="end"/>
        </w:r>
      </w:hyperlink>
    </w:p>
    <w:p w14:paraId="0A84FA74" w14:textId="0336B3E5" w:rsidR="00853F69" w:rsidRDefault="00000000">
      <w:pPr>
        <w:pStyle w:val="TOC2"/>
        <w:rPr>
          <w:rFonts w:asciiTheme="minorHAnsi" w:eastAsiaTheme="minorEastAsia" w:hAnsiTheme="minorHAnsi" w:cstheme="minorBidi"/>
          <w:b w:val="0"/>
          <w:bCs w:val="0"/>
          <w:sz w:val="24"/>
          <w:lang w:eastAsia="ko-KR"/>
        </w:rPr>
      </w:pPr>
      <w:hyperlink w:anchor="_Toc99366549" w:history="1">
        <w:r w:rsidR="00853F69" w:rsidRPr="00A05FE4">
          <w:rPr>
            <w:rStyle w:val="Hyperlink"/>
          </w:rPr>
          <w:t>5.5</w:t>
        </w:r>
        <w:r w:rsidR="00853F69">
          <w:rPr>
            <w:rFonts w:asciiTheme="minorHAnsi" w:eastAsiaTheme="minorEastAsia" w:hAnsiTheme="minorHAnsi" w:cstheme="minorBidi"/>
            <w:b w:val="0"/>
            <w:bCs w:val="0"/>
            <w:sz w:val="24"/>
            <w:lang w:eastAsia="ko-KR"/>
          </w:rPr>
          <w:tab/>
        </w:r>
        <w:r w:rsidR="00853F69" w:rsidRPr="00A05FE4">
          <w:rPr>
            <w:rStyle w:val="Hyperlink"/>
          </w:rPr>
          <w:t>Equality impact assessment</w:t>
        </w:r>
        <w:r w:rsidR="00853F69">
          <w:rPr>
            <w:webHidden/>
          </w:rPr>
          <w:tab/>
        </w:r>
        <w:r w:rsidR="00853F69">
          <w:rPr>
            <w:webHidden/>
          </w:rPr>
          <w:fldChar w:fldCharType="begin"/>
        </w:r>
        <w:r w:rsidR="00853F69">
          <w:rPr>
            <w:webHidden/>
          </w:rPr>
          <w:instrText xml:space="preserve"> PAGEREF _Toc99366549 \h </w:instrText>
        </w:r>
        <w:r w:rsidR="00853F69">
          <w:rPr>
            <w:webHidden/>
          </w:rPr>
        </w:r>
        <w:r w:rsidR="00853F69">
          <w:rPr>
            <w:webHidden/>
          </w:rPr>
          <w:fldChar w:fldCharType="separate"/>
        </w:r>
        <w:r w:rsidR="00853F69">
          <w:rPr>
            <w:webHidden/>
          </w:rPr>
          <w:t>12</w:t>
        </w:r>
        <w:r w:rsidR="00853F69">
          <w:rPr>
            <w:webHidden/>
          </w:rPr>
          <w:fldChar w:fldCharType="end"/>
        </w:r>
      </w:hyperlink>
    </w:p>
    <w:p w14:paraId="2A88F375" w14:textId="4703DC4D" w:rsidR="00853F69" w:rsidRDefault="00000000">
      <w:pPr>
        <w:pStyle w:val="TOC2"/>
        <w:rPr>
          <w:rFonts w:asciiTheme="minorHAnsi" w:eastAsiaTheme="minorEastAsia" w:hAnsiTheme="minorHAnsi" w:cstheme="minorBidi"/>
          <w:b w:val="0"/>
          <w:bCs w:val="0"/>
          <w:sz w:val="24"/>
          <w:lang w:eastAsia="ko-KR"/>
        </w:rPr>
      </w:pPr>
      <w:hyperlink w:anchor="_Toc99366550" w:history="1">
        <w:r w:rsidR="00853F69" w:rsidRPr="00A05FE4">
          <w:rPr>
            <w:rStyle w:val="Hyperlink"/>
          </w:rPr>
          <w:t>5.6</w:t>
        </w:r>
        <w:r w:rsidR="00853F69">
          <w:rPr>
            <w:rFonts w:asciiTheme="minorHAnsi" w:eastAsiaTheme="minorEastAsia" w:hAnsiTheme="minorHAnsi" w:cstheme="minorBidi"/>
            <w:b w:val="0"/>
            <w:bCs w:val="0"/>
            <w:sz w:val="24"/>
            <w:lang w:eastAsia="ko-KR"/>
          </w:rPr>
          <w:tab/>
        </w:r>
        <w:r w:rsidR="00853F69" w:rsidRPr="00A05FE4">
          <w:rPr>
            <w:rStyle w:val="Hyperlink"/>
          </w:rPr>
          <w:t>Pregnancy and fertility</w:t>
        </w:r>
        <w:r w:rsidR="00853F69">
          <w:rPr>
            <w:webHidden/>
          </w:rPr>
          <w:tab/>
        </w:r>
        <w:r w:rsidR="00853F69">
          <w:rPr>
            <w:webHidden/>
          </w:rPr>
          <w:fldChar w:fldCharType="begin"/>
        </w:r>
        <w:r w:rsidR="00853F69">
          <w:rPr>
            <w:webHidden/>
          </w:rPr>
          <w:instrText xml:space="preserve"> PAGEREF _Toc99366550 \h </w:instrText>
        </w:r>
        <w:r w:rsidR="00853F69">
          <w:rPr>
            <w:webHidden/>
          </w:rPr>
        </w:r>
        <w:r w:rsidR="00853F69">
          <w:rPr>
            <w:webHidden/>
          </w:rPr>
          <w:fldChar w:fldCharType="separate"/>
        </w:r>
        <w:r w:rsidR="00853F69">
          <w:rPr>
            <w:webHidden/>
          </w:rPr>
          <w:t>12</w:t>
        </w:r>
        <w:r w:rsidR="00853F69">
          <w:rPr>
            <w:webHidden/>
          </w:rPr>
          <w:fldChar w:fldCharType="end"/>
        </w:r>
      </w:hyperlink>
    </w:p>
    <w:p w14:paraId="62F095A3" w14:textId="72560B3F" w:rsidR="00853F69" w:rsidRDefault="00000000">
      <w:pPr>
        <w:pStyle w:val="TOC2"/>
        <w:rPr>
          <w:rFonts w:asciiTheme="minorHAnsi" w:eastAsiaTheme="minorEastAsia" w:hAnsiTheme="minorHAnsi" w:cstheme="minorBidi"/>
          <w:b w:val="0"/>
          <w:bCs w:val="0"/>
          <w:sz w:val="24"/>
          <w:lang w:eastAsia="ko-KR"/>
        </w:rPr>
      </w:pPr>
      <w:hyperlink w:anchor="_Toc99366551" w:history="1">
        <w:r w:rsidR="00853F69" w:rsidRPr="00A05FE4">
          <w:rPr>
            <w:rStyle w:val="Hyperlink"/>
          </w:rPr>
          <w:t>5.7</w:t>
        </w:r>
        <w:r w:rsidR="00853F69">
          <w:rPr>
            <w:rFonts w:asciiTheme="minorHAnsi" w:eastAsiaTheme="minorEastAsia" w:hAnsiTheme="minorHAnsi" w:cstheme="minorBidi"/>
            <w:b w:val="0"/>
            <w:bCs w:val="0"/>
            <w:sz w:val="24"/>
            <w:lang w:eastAsia="ko-KR"/>
          </w:rPr>
          <w:tab/>
        </w:r>
        <w:r w:rsidR="00853F69" w:rsidRPr="00A05FE4">
          <w:rPr>
            <w:rStyle w:val="Hyperlink"/>
          </w:rPr>
          <w:t>Exemptions due to participation in clinical trials</w:t>
        </w:r>
        <w:r w:rsidR="00853F69">
          <w:rPr>
            <w:webHidden/>
          </w:rPr>
          <w:tab/>
        </w:r>
        <w:r w:rsidR="00853F69">
          <w:rPr>
            <w:webHidden/>
          </w:rPr>
          <w:fldChar w:fldCharType="begin"/>
        </w:r>
        <w:r w:rsidR="00853F69">
          <w:rPr>
            <w:webHidden/>
          </w:rPr>
          <w:instrText xml:space="preserve"> PAGEREF _Toc99366551 \h </w:instrText>
        </w:r>
        <w:r w:rsidR="00853F69">
          <w:rPr>
            <w:webHidden/>
          </w:rPr>
        </w:r>
        <w:r w:rsidR="00853F69">
          <w:rPr>
            <w:webHidden/>
          </w:rPr>
          <w:fldChar w:fldCharType="separate"/>
        </w:r>
        <w:r w:rsidR="00853F69">
          <w:rPr>
            <w:webHidden/>
          </w:rPr>
          <w:t>13</w:t>
        </w:r>
        <w:r w:rsidR="00853F69">
          <w:rPr>
            <w:webHidden/>
          </w:rPr>
          <w:fldChar w:fldCharType="end"/>
        </w:r>
      </w:hyperlink>
    </w:p>
    <w:p w14:paraId="42A968A7" w14:textId="3F6F9A9A" w:rsidR="00853F69" w:rsidRDefault="00000000">
      <w:pPr>
        <w:pStyle w:val="TOC2"/>
        <w:rPr>
          <w:rFonts w:asciiTheme="minorHAnsi" w:eastAsiaTheme="minorEastAsia" w:hAnsiTheme="minorHAnsi" w:cstheme="minorBidi"/>
          <w:b w:val="0"/>
          <w:bCs w:val="0"/>
          <w:sz w:val="24"/>
          <w:lang w:eastAsia="ko-KR"/>
        </w:rPr>
      </w:pPr>
      <w:hyperlink w:anchor="_Toc99366552" w:history="1">
        <w:r w:rsidR="00853F69" w:rsidRPr="00A05FE4">
          <w:rPr>
            <w:rStyle w:val="Hyperlink"/>
          </w:rPr>
          <w:t>5.8</w:t>
        </w:r>
        <w:r w:rsidR="00853F69">
          <w:rPr>
            <w:rFonts w:asciiTheme="minorHAnsi" w:eastAsiaTheme="minorEastAsia" w:hAnsiTheme="minorHAnsi" w:cstheme="minorBidi"/>
            <w:b w:val="0"/>
            <w:bCs w:val="0"/>
            <w:sz w:val="24"/>
            <w:lang w:eastAsia="ko-KR"/>
          </w:rPr>
          <w:tab/>
        </w:r>
        <w:r w:rsidR="00853F69" w:rsidRPr="00A05FE4">
          <w:rPr>
            <w:rStyle w:val="Hyperlink"/>
          </w:rPr>
          <w:t>Vaccine hesitancy</w:t>
        </w:r>
        <w:r w:rsidR="00853F69">
          <w:rPr>
            <w:webHidden/>
          </w:rPr>
          <w:tab/>
        </w:r>
        <w:r w:rsidR="00853F69">
          <w:rPr>
            <w:webHidden/>
          </w:rPr>
          <w:fldChar w:fldCharType="begin"/>
        </w:r>
        <w:r w:rsidR="00853F69">
          <w:rPr>
            <w:webHidden/>
          </w:rPr>
          <w:instrText xml:space="preserve"> PAGEREF _Toc99366552 \h </w:instrText>
        </w:r>
        <w:r w:rsidR="00853F69">
          <w:rPr>
            <w:webHidden/>
          </w:rPr>
        </w:r>
        <w:r w:rsidR="00853F69">
          <w:rPr>
            <w:webHidden/>
          </w:rPr>
          <w:fldChar w:fldCharType="separate"/>
        </w:r>
        <w:r w:rsidR="00853F69">
          <w:rPr>
            <w:webHidden/>
          </w:rPr>
          <w:t>13</w:t>
        </w:r>
        <w:r w:rsidR="00853F69">
          <w:rPr>
            <w:webHidden/>
          </w:rPr>
          <w:fldChar w:fldCharType="end"/>
        </w:r>
      </w:hyperlink>
    </w:p>
    <w:p w14:paraId="7820B1B8" w14:textId="3F926A27" w:rsidR="00853F69" w:rsidRDefault="00000000">
      <w:pPr>
        <w:pStyle w:val="TOC2"/>
        <w:rPr>
          <w:rFonts w:asciiTheme="minorHAnsi" w:eastAsiaTheme="minorEastAsia" w:hAnsiTheme="minorHAnsi" w:cstheme="minorBidi"/>
          <w:b w:val="0"/>
          <w:bCs w:val="0"/>
          <w:sz w:val="24"/>
          <w:lang w:eastAsia="ko-KR"/>
        </w:rPr>
      </w:pPr>
      <w:hyperlink w:anchor="_Toc99366553" w:history="1">
        <w:r w:rsidR="00853F69" w:rsidRPr="00A05FE4">
          <w:rPr>
            <w:rStyle w:val="Hyperlink"/>
          </w:rPr>
          <w:t>5.9</w:t>
        </w:r>
        <w:r w:rsidR="00853F69">
          <w:rPr>
            <w:rFonts w:asciiTheme="minorHAnsi" w:eastAsiaTheme="minorEastAsia" w:hAnsiTheme="minorHAnsi" w:cstheme="minorBidi"/>
            <w:b w:val="0"/>
            <w:bCs w:val="0"/>
            <w:sz w:val="24"/>
            <w:lang w:eastAsia="ko-KR"/>
          </w:rPr>
          <w:tab/>
        </w:r>
        <w:r w:rsidR="00853F69" w:rsidRPr="00A05FE4">
          <w:rPr>
            <w:rStyle w:val="Hyperlink"/>
          </w:rPr>
          <w:t>Occupational health</w:t>
        </w:r>
        <w:r w:rsidR="00853F69">
          <w:rPr>
            <w:webHidden/>
          </w:rPr>
          <w:tab/>
        </w:r>
        <w:r w:rsidR="00853F69">
          <w:rPr>
            <w:webHidden/>
          </w:rPr>
          <w:fldChar w:fldCharType="begin"/>
        </w:r>
        <w:r w:rsidR="00853F69">
          <w:rPr>
            <w:webHidden/>
          </w:rPr>
          <w:instrText xml:space="preserve"> PAGEREF _Toc99366553 \h </w:instrText>
        </w:r>
        <w:r w:rsidR="00853F69">
          <w:rPr>
            <w:webHidden/>
          </w:rPr>
        </w:r>
        <w:r w:rsidR="00853F69">
          <w:rPr>
            <w:webHidden/>
          </w:rPr>
          <w:fldChar w:fldCharType="separate"/>
        </w:r>
        <w:r w:rsidR="00853F69">
          <w:rPr>
            <w:webHidden/>
          </w:rPr>
          <w:t>14</w:t>
        </w:r>
        <w:r w:rsidR="00853F69">
          <w:rPr>
            <w:webHidden/>
          </w:rPr>
          <w:fldChar w:fldCharType="end"/>
        </w:r>
      </w:hyperlink>
    </w:p>
    <w:p w14:paraId="194EE4FE" w14:textId="402D345D" w:rsidR="00853F69" w:rsidRDefault="00000000">
      <w:pPr>
        <w:pStyle w:val="TOC2"/>
        <w:rPr>
          <w:rFonts w:asciiTheme="minorHAnsi" w:eastAsiaTheme="minorEastAsia" w:hAnsiTheme="minorHAnsi" w:cstheme="minorBidi"/>
          <w:b w:val="0"/>
          <w:bCs w:val="0"/>
          <w:sz w:val="24"/>
          <w:lang w:eastAsia="ko-KR"/>
        </w:rPr>
      </w:pPr>
      <w:hyperlink w:anchor="_Toc99366554" w:history="1">
        <w:r w:rsidR="00853F69" w:rsidRPr="00A05FE4">
          <w:rPr>
            <w:rStyle w:val="Hyperlink"/>
          </w:rPr>
          <w:t>5.10</w:t>
        </w:r>
        <w:r w:rsidR="00853F69">
          <w:rPr>
            <w:rFonts w:asciiTheme="minorHAnsi" w:eastAsiaTheme="minorEastAsia" w:hAnsiTheme="minorHAnsi" w:cstheme="minorBidi"/>
            <w:b w:val="0"/>
            <w:bCs w:val="0"/>
            <w:sz w:val="24"/>
            <w:lang w:eastAsia="ko-KR"/>
          </w:rPr>
          <w:tab/>
        </w:r>
        <w:r w:rsidR="00853F69" w:rsidRPr="00A05FE4">
          <w:rPr>
            <w:rStyle w:val="Hyperlink"/>
          </w:rPr>
          <w:t>Legal basis for obtaining staff vaccination status</w:t>
        </w:r>
        <w:r w:rsidR="00853F69">
          <w:rPr>
            <w:webHidden/>
          </w:rPr>
          <w:tab/>
        </w:r>
        <w:r w:rsidR="00853F69">
          <w:rPr>
            <w:webHidden/>
          </w:rPr>
          <w:fldChar w:fldCharType="begin"/>
        </w:r>
        <w:r w:rsidR="00853F69">
          <w:rPr>
            <w:webHidden/>
          </w:rPr>
          <w:instrText xml:space="preserve"> PAGEREF _Toc99366554 \h </w:instrText>
        </w:r>
        <w:r w:rsidR="00853F69">
          <w:rPr>
            <w:webHidden/>
          </w:rPr>
        </w:r>
        <w:r w:rsidR="00853F69">
          <w:rPr>
            <w:webHidden/>
          </w:rPr>
          <w:fldChar w:fldCharType="separate"/>
        </w:r>
        <w:r w:rsidR="00853F69">
          <w:rPr>
            <w:webHidden/>
          </w:rPr>
          <w:t>14</w:t>
        </w:r>
        <w:r w:rsidR="00853F69">
          <w:rPr>
            <w:webHidden/>
          </w:rPr>
          <w:fldChar w:fldCharType="end"/>
        </w:r>
      </w:hyperlink>
    </w:p>
    <w:p w14:paraId="02B3B593" w14:textId="6199D3AA" w:rsidR="00853F69" w:rsidRDefault="00000000">
      <w:pPr>
        <w:pStyle w:val="TOC2"/>
        <w:rPr>
          <w:rFonts w:asciiTheme="minorHAnsi" w:eastAsiaTheme="minorEastAsia" w:hAnsiTheme="minorHAnsi" w:cstheme="minorBidi"/>
          <w:b w:val="0"/>
          <w:bCs w:val="0"/>
          <w:sz w:val="24"/>
          <w:lang w:eastAsia="ko-KR"/>
        </w:rPr>
      </w:pPr>
      <w:hyperlink w:anchor="_Toc99366555" w:history="1">
        <w:r w:rsidR="00853F69" w:rsidRPr="00A05FE4">
          <w:rPr>
            <w:rStyle w:val="Hyperlink"/>
          </w:rPr>
          <w:t>5.11</w:t>
        </w:r>
        <w:r w:rsidR="00853F69">
          <w:rPr>
            <w:rFonts w:asciiTheme="minorHAnsi" w:eastAsiaTheme="minorEastAsia" w:hAnsiTheme="minorHAnsi" w:cstheme="minorBidi"/>
            <w:b w:val="0"/>
            <w:bCs w:val="0"/>
            <w:sz w:val="24"/>
            <w:lang w:eastAsia="ko-KR"/>
          </w:rPr>
          <w:tab/>
        </w:r>
        <w:r w:rsidR="00853F69" w:rsidRPr="00A05FE4">
          <w:rPr>
            <w:rStyle w:val="Hyperlink"/>
          </w:rPr>
          <w:t>Information governance</w:t>
        </w:r>
        <w:r w:rsidR="00853F69">
          <w:rPr>
            <w:webHidden/>
          </w:rPr>
          <w:tab/>
        </w:r>
        <w:r w:rsidR="00853F69">
          <w:rPr>
            <w:webHidden/>
          </w:rPr>
          <w:fldChar w:fldCharType="begin"/>
        </w:r>
        <w:r w:rsidR="00853F69">
          <w:rPr>
            <w:webHidden/>
          </w:rPr>
          <w:instrText xml:space="preserve"> PAGEREF _Toc99366555 \h </w:instrText>
        </w:r>
        <w:r w:rsidR="00853F69">
          <w:rPr>
            <w:webHidden/>
          </w:rPr>
        </w:r>
        <w:r w:rsidR="00853F69">
          <w:rPr>
            <w:webHidden/>
          </w:rPr>
          <w:fldChar w:fldCharType="separate"/>
        </w:r>
        <w:r w:rsidR="00853F69">
          <w:rPr>
            <w:webHidden/>
          </w:rPr>
          <w:t>15</w:t>
        </w:r>
        <w:r w:rsidR="00853F69">
          <w:rPr>
            <w:webHidden/>
          </w:rPr>
          <w:fldChar w:fldCharType="end"/>
        </w:r>
      </w:hyperlink>
    </w:p>
    <w:p w14:paraId="43497EF3" w14:textId="28233848" w:rsidR="00853F69" w:rsidRDefault="00000000">
      <w:pPr>
        <w:pStyle w:val="TOC2"/>
        <w:rPr>
          <w:rFonts w:asciiTheme="minorHAnsi" w:eastAsiaTheme="minorEastAsia" w:hAnsiTheme="minorHAnsi" w:cstheme="minorBidi"/>
          <w:b w:val="0"/>
          <w:bCs w:val="0"/>
          <w:sz w:val="24"/>
          <w:lang w:eastAsia="ko-KR"/>
        </w:rPr>
      </w:pPr>
      <w:hyperlink w:anchor="_Toc99366556" w:history="1">
        <w:r w:rsidR="00853F69" w:rsidRPr="00A05FE4">
          <w:rPr>
            <w:rStyle w:val="Hyperlink"/>
          </w:rPr>
          <w:t>5.12</w:t>
        </w:r>
        <w:r w:rsidR="00853F69">
          <w:rPr>
            <w:rFonts w:asciiTheme="minorHAnsi" w:eastAsiaTheme="minorEastAsia" w:hAnsiTheme="minorHAnsi" w:cstheme="minorBidi"/>
            <w:b w:val="0"/>
            <w:bCs w:val="0"/>
            <w:sz w:val="24"/>
            <w:lang w:eastAsia="ko-KR"/>
          </w:rPr>
          <w:tab/>
        </w:r>
        <w:r w:rsidR="00853F69" w:rsidRPr="00A05FE4">
          <w:rPr>
            <w:rStyle w:val="Hyperlink"/>
          </w:rPr>
          <w:t>Vaccination as a condition of deployment in practice</w:t>
        </w:r>
        <w:r w:rsidR="00853F69">
          <w:rPr>
            <w:webHidden/>
          </w:rPr>
          <w:tab/>
        </w:r>
        <w:r w:rsidR="00853F69">
          <w:rPr>
            <w:webHidden/>
          </w:rPr>
          <w:fldChar w:fldCharType="begin"/>
        </w:r>
        <w:r w:rsidR="00853F69">
          <w:rPr>
            <w:webHidden/>
          </w:rPr>
          <w:instrText xml:space="preserve"> PAGEREF _Toc99366556 \h </w:instrText>
        </w:r>
        <w:r w:rsidR="00853F69">
          <w:rPr>
            <w:webHidden/>
          </w:rPr>
        </w:r>
        <w:r w:rsidR="00853F69">
          <w:rPr>
            <w:webHidden/>
          </w:rPr>
          <w:fldChar w:fldCharType="separate"/>
        </w:r>
        <w:r w:rsidR="00853F69">
          <w:rPr>
            <w:webHidden/>
          </w:rPr>
          <w:t>15</w:t>
        </w:r>
        <w:r w:rsidR="00853F69">
          <w:rPr>
            <w:webHidden/>
          </w:rPr>
          <w:fldChar w:fldCharType="end"/>
        </w:r>
      </w:hyperlink>
    </w:p>
    <w:p w14:paraId="7598131B" w14:textId="25AF88FA" w:rsidR="00853F69" w:rsidRDefault="00000000">
      <w:pPr>
        <w:pStyle w:val="TOC2"/>
        <w:rPr>
          <w:rFonts w:asciiTheme="minorHAnsi" w:eastAsiaTheme="minorEastAsia" w:hAnsiTheme="minorHAnsi" w:cstheme="minorBidi"/>
          <w:b w:val="0"/>
          <w:bCs w:val="0"/>
          <w:sz w:val="24"/>
          <w:lang w:eastAsia="ko-KR"/>
        </w:rPr>
      </w:pPr>
      <w:hyperlink w:anchor="_Toc99366557" w:history="1">
        <w:r w:rsidR="00853F69" w:rsidRPr="00A05FE4">
          <w:rPr>
            <w:rStyle w:val="Hyperlink"/>
          </w:rPr>
          <w:t>5.13</w:t>
        </w:r>
        <w:r w:rsidR="00853F69">
          <w:rPr>
            <w:rFonts w:asciiTheme="minorHAnsi" w:eastAsiaTheme="minorEastAsia" w:hAnsiTheme="minorHAnsi" w:cstheme="minorBidi"/>
            <w:b w:val="0"/>
            <w:bCs w:val="0"/>
            <w:sz w:val="24"/>
            <w:lang w:eastAsia="ko-KR"/>
          </w:rPr>
          <w:tab/>
        </w:r>
        <w:r w:rsidR="00853F69" w:rsidRPr="00A05FE4">
          <w:rPr>
            <w:rStyle w:val="Hyperlink"/>
          </w:rPr>
          <w:t>Further reading on COVID vaccination</w:t>
        </w:r>
        <w:r w:rsidR="00853F69">
          <w:rPr>
            <w:webHidden/>
          </w:rPr>
          <w:tab/>
        </w:r>
        <w:r w:rsidR="00853F69">
          <w:rPr>
            <w:webHidden/>
          </w:rPr>
          <w:fldChar w:fldCharType="begin"/>
        </w:r>
        <w:r w:rsidR="00853F69">
          <w:rPr>
            <w:webHidden/>
          </w:rPr>
          <w:instrText xml:space="preserve"> PAGEREF _Toc99366557 \h </w:instrText>
        </w:r>
        <w:r w:rsidR="00853F69">
          <w:rPr>
            <w:webHidden/>
          </w:rPr>
        </w:r>
        <w:r w:rsidR="00853F69">
          <w:rPr>
            <w:webHidden/>
          </w:rPr>
          <w:fldChar w:fldCharType="separate"/>
        </w:r>
        <w:r w:rsidR="00853F69">
          <w:rPr>
            <w:webHidden/>
          </w:rPr>
          <w:t>15</w:t>
        </w:r>
        <w:r w:rsidR="00853F69">
          <w:rPr>
            <w:webHidden/>
          </w:rPr>
          <w:fldChar w:fldCharType="end"/>
        </w:r>
      </w:hyperlink>
    </w:p>
    <w:p w14:paraId="6621FA0D" w14:textId="47FE46C7" w:rsidR="00853F69" w:rsidRDefault="00000000">
      <w:pPr>
        <w:pStyle w:val="TOC1"/>
        <w:rPr>
          <w:rFonts w:asciiTheme="minorHAnsi" w:eastAsiaTheme="minorEastAsia" w:hAnsiTheme="minorHAnsi" w:cstheme="minorBidi"/>
          <w:b w:val="0"/>
          <w:bCs w:val="0"/>
          <w:lang w:eastAsia="ko-KR"/>
        </w:rPr>
      </w:pPr>
      <w:hyperlink w:anchor="_Toc99366558" w:history="1">
        <w:r w:rsidR="00853F69" w:rsidRPr="00A05FE4">
          <w:rPr>
            <w:rStyle w:val="Hyperlink"/>
          </w:rPr>
          <w:t>6</w:t>
        </w:r>
        <w:r w:rsidR="00853F69">
          <w:rPr>
            <w:rFonts w:asciiTheme="minorHAnsi" w:eastAsiaTheme="minorEastAsia" w:hAnsiTheme="minorHAnsi" w:cstheme="minorBidi"/>
            <w:b w:val="0"/>
            <w:bCs w:val="0"/>
            <w:lang w:eastAsia="ko-KR"/>
          </w:rPr>
          <w:tab/>
        </w:r>
        <w:r w:rsidR="00853F69" w:rsidRPr="00A05FE4">
          <w:rPr>
            <w:rStyle w:val="Hyperlink"/>
          </w:rPr>
          <w:t>Summary</w:t>
        </w:r>
        <w:r w:rsidR="00853F69">
          <w:rPr>
            <w:webHidden/>
          </w:rPr>
          <w:tab/>
        </w:r>
        <w:r w:rsidR="00853F69">
          <w:rPr>
            <w:webHidden/>
          </w:rPr>
          <w:fldChar w:fldCharType="begin"/>
        </w:r>
        <w:r w:rsidR="00853F69">
          <w:rPr>
            <w:webHidden/>
          </w:rPr>
          <w:instrText xml:space="preserve"> PAGEREF _Toc99366558 \h </w:instrText>
        </w:r>
        <w:r w:rsidR="00853F69">
          <w:rPr>
            <w:webHidden/>
          </w:rPr>
        </w:r>
        <w:r w:rsidR="00853F69">
          <w:rPr>
            <w:webHidden/>
          </w:rPr>
          <w:fldChar w:fldCharType="separate"/>
        </w:r>
        <w:r w:rsidR="00853F69">
          <w:rPr>
            <w:webHidden/>
          </w:rPr>
          <w:t>16</w:t>
        </w:r>
        <w:r w:rsidR="00853F69">
          <w:rPr>
            <w:webHidden/>
          </w:rPr>
          <w:fldChar w:fldCharType="end"/>
        </w:r>
      </w:hyperlink>
    </w:p>
    <w:p w14:paraId="4082BFAE" w14:textId="05BD371A" w:rsidR="00853F69" w:rsidRDefault="00000000">
      <w:pPr>
        <w:pStyle w:val="TOC1"/>
        <w:rPr>
          <w:rFonts w:asciiTheme="minorHAnsi" w:eastAsiaTheme="minorEastAsia" w:hAnsiTheme="minorHAnsi" w:cstheme="minorBidi"/>
          <w:b w:val="0"/>
          <w:bCs w:val="0"/>
          <w:lang w:eastAsia="ko-KR"/>
        </w:rPr>
      </w:pPr>
      <w:hyperlink w:anchor="_Toc99366559" w:history="1">
        <w:r w:rsidR="00853F69" w:rsidRPr="00A05FE4">
          <w:rPr>
            <w:rStyle w:val="Hyperlink"/>
          </w:rPr>
          <w:t>Annex A – Confirmation of vaccination and disclaimer</w:t>
        </w:r>
        <w:r w:rsidR="00853F69">
          <w:rPr>
            <w:webHidden/>
          </w:rPr>
          <w:tab/>
        </w:r>
        <w:r w:rsidR="00853F69">
          <w:rPr>
            <w:webHidden/>
          </w:rPr>
          <w:fldChar w:fldCharType="begin"/>
        </w:r>
        <w:r w:rsidR="00853F69">
          <w:rPr>
            <w:webHidden/>
          </w:rPr>
          <w:instrText xml:space="preserve"> PAGEREF _Toc99366559 \h </w:instrText>
        </w:r>
        <w:r w:rsidR="00853F69">
          <w:rPr>
            <w:webHidden/>
          </w:rPr>
        </w:r>
        <w:r w:rsidR="00853F69">
          <w:rPr>
            <w:webHidden/>
          </w:rPr>
          <w:fldChar w:fldCharType="separate"/>
        </w:r>
        <w:r w:rsidR="00853F69">
          <w:rPr>
            <w:webHidden/>
          </w:rPr>
          <w:t>17</w:t>
        </w:r>
        <w:r w:rsidR="00853F69">
          <w:rPr>
            <w:webHidden/>
          </w:rPr>
          <w:fldChar w:fldCharType="end"/>
        </w:r>
      </w:hyperlink>
    </w:p>
    <w:p w14:paraId="5903BB51" w14:textId="730052D2" w:rsidR="00D67D34" w:rsidRPr="007373F6" w:rsidRDefault="00466D6A" w:rsidP="00E851EC">
      <w:pPr>
        <w:pStyle w:val="TOC1"/>
      </w:pPr>
      <w:r w:rsidRPr="008530AC">
        <w:fldChar w:fldCharType="end"/>
      </w:r>
    </w:p>
    <w:p w14:paraId="463A1185" w14:textId="2C742B75" w:rsidR="00DE4C0C" w:rsidRPr="00A0792D" w:rsidRDefault="00DE4C0C" w:rsidP="00DE4C0C"/>
    <w:p w14:paraId="7FB404C9" w14:textId="48FC6BA5" w:rsidR="00DE4C0C" w:rsidRPr="00A0792D" w:rsidRDefault="00DE4C0C" w:rsidP="00DE4C0C"/>
    <w:p w14:paraId="16BA8285" w14:textId="20EF8417" w:rsidR="00DE4C0C" w:rsidRPr="00A0792D" w:rsidRDefault="00DE4C0C" w:rsidP="00DE4C0C"/>
    <w:p w14:paraId="1FAB2778" w14:textId="3F8329AA" w:rsidR="00DE4C0C" w:rsidRPr="00A0792D" w:rsidRDefault="00DE4C0C" w:rsidP="00DE4C0C"/>
    <w:p w14:paraId="25E235C0" w14:textId="2496F6F6" w:rsidR="00DE4C0C" w:rsidRPr="00A0792D" w:rsidRDefault="00DE4C0C" w:rsidP="00DE4C0C"/>
    <w:p w14:paraId="4E8CFA88" w14:textId="780F8573" w:rsidR="00DE4C0C" w:rsidRPr="00A0792D" w:rsidRDefault="00DE4C0C" w:rsidP="00DE4C0C"/>
    <w:p w14:paraId="067F729C" w14:textId="79083704" w:rsidR="00DE4C0C" w:rsidRPr="00A0792D" w:rsidRDefault="00DE4C0C" w:rsidP="00DE4C0C"/>
    <w:p w14:paraId="4B3392EF" w14:textId="34EF2E38" w:rsidR="00DE4C0C" w:rsidRPr="00A0792D" w:rsidRDefault="00DE4C0C" w:rsidP="00DE4C0C"/>
    <w:p w14:paraId="56CCEA5E" w14:textId="6DA2ADF4" w:rsidR="00DE4C0C" w:rsidRPr="00A0792D" w:rsidRDefault="00DE4C0C" w:rsidP="00DE4C0C"/>
    <w:p w14:paraId="535D629D" w14:textId="77777777" w:rsidR="00E442CB" w:rsidRPr="00A0792D" w:rsidRDefault="00E442CB" w:rsidP="00DE4C0C"/>
    <w:p w14:paraId="14F85CCF" w14:textId="4DE242AA" w:rsidR="00DE4C0C" w:rsidRDefault="00DE4C0C" w:rsidP="00DE4C0C"/>
    <w:p w14:paraId="7C24511D" w14:textId="1616F257" w:rsidR="00E851EC" w:rsidRDefault="00E851EC" w:rsidP="00DE4C0C"/>
    <w:p w14:paraId="095BA3DD" w14:textId="3DECD475" w:rsidR="00E851EC" w:rsidRDefault="00E851EC" w:rsidP="00DE4C0C"/>
    <w:p w14:paraId="419F57E2" w14:textId="0704FE15" w:rsidR="00E851EC" w:rsidRDefault="00E851EC" w:rsidP="00DE4C0C"/>
    <w:p w14:paraId="65941549" w14:textId="46EDCAA4" w:rsidR="00E851EC" w:rsidRDefault="00E851EC" w:rsidP="00DE4C0C"/>
    <w:p w14:paraId="2B83C621" w14:textId="77777777" w:rsidR="00E851EC" w:rsidRPr="00A0792D" w:rsidRDefault="00E851EC" w:rsidP="00DE4C0C"/>
    <w:p w14:paraId="1AB28E1E" w14:textId="38B40BDD" w:rsidR="00DE4C0C" w:rsidRPr="00A0792D" w:rsidRDefault="00DE4C0C" w:rsidP="00DE4C0C"/>
    <w:p w14:paraId="6E37E8BC" w14:textId="6C7FA81C" w:rsidR="00DE4C0C" w:rsidRPr="00A0792D" w:rsidRDefault="00DE4C0C" w:rsidP="00DE4C0C"/>
    <w:p w14:paraId="78611CB3" w14:textId="170B98F2" w:rsidR="00DE4C0C" w:rsidRPr="00A0792D" w:rsidRDefault="00DE4C0C" w:rsidP="00DE4C0C"/>
    <w:p w14:paraId="32F72B32" w14:textId="78C1BD32" w:rsidR="00DE4C0C" w:rsidRPr="00A0792D" w:rsidRDefault="00DE4C0C" w:rsidP="00DE4C0C"/>
    <w:p w14:paraId="3B841EAD" w14:textId="08AF82CF" w:rsidR="00DE4C0C" w:rsidRPr="00A0792D" w:rsidRDefault="00DE4C0C" w:rsidP="00DE4C0C"/>
    <w:p w14:paraId="21038895" w14:textId="45F0CD39" w:rsidR="00DE4C0C" w:rsidRDefault="00DE4C0C" w:rsidP="00DE4C0C"/>
    <w:p w14:paraId="41FDD142" w14:textId="4151AABE" w:rsidR="007A1526" w:rsidRDefault="007A1526" w:rsidP="00DE4C0C"/>
    <w:p w14:paraId="751005B9" w14:textId="23BA02F6" w:rsidR="007A1526" w:rsidRDefault="007A1526" w:rsidP="00DE4C0C"/>
    <w:p w14:paraId="321068AA" w14:textId="7BA42284" w:rsidR="007A1526" w:rsidRDefault="007A1526" w:rsidP="00DE4C0C"/>
    <w:p w14:paraId="62CD25E6" w14:textId="21043A6A" w:rsidR="007A1526" w:rsidRDefault="007A1526" w:rsidP="00DE4C0C"/>
    <w:p w14:paraId="3A41AA02" w14:textId="6272D8FF" w:rsidR="007A1526" w:rsidRDefault="007A1526" w:rsidP="00DE4C0C"/>
    <w:p w14:paraId="6AFB8E78" w14:textId="2C2305F2" w:rsidR="007A1526" w:rsidRDefault="007A1526" w:rsidP="00DE4C0C"/>
    <w:p w14:paraId="56A7F199" w14:textId="0C629514" w:rsidR="007A1526" w:rsidRDefault="007A1526" w:rsidP="00DE4C0C"/>
    <w:p w14:paraId="3CFDD949" w14:textId="77777777" w:rsidR="007A1526" w:rsidRPr="00A0792D" w:rsidRDefault="007A1526" w:rsidP="00DE4C0C"/>
    <w:p w14:paraId="7C1F4396" w14:textId="7E39CE1F" w:rsidR="000858D5" w:rsidRPr="00A0792D"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92377217"/>
      <w:bookmarkStart w:id="1" w:name="_Toc92708580"/>
      <w:bookmarkStart w:id="2" w:name="_Toc92708686"/>
      <w:bookmarkStart w:id="3" w:name="_Toc92713613"/>
      <w:bookmarkStart w:id="4" w:name="_Toc92812557"/>
      <w:bookmarkStart w:id="5" w:name="_Toc92812663"/>
      <w:bookmarkStart w:id="6" w:name="_Toc92812769"/>
      <w:bookmarkStart w:id="7" w:name="_Toc92812875"/>
      <w:bookmarkStart w:id="8" w:name="_Toc92876661"/>
      <w:bookmarkStart w:id="9" w:name="_Toc92876771"/>
      <w:bookmarkStart w:id="10" w:name="_Toc92878217"/>
      <w:bookmarkStart w:id="11" w:name="_Toc92878328"/>
      <w:bookmarkStart w:id="12" w:name="_Toc92377218"/>
      <w:bookmarkStart w:id="13" w:name="_Toc92708581"/>
      <w:bookmarkStart w:id="14" w:name="_Toc92708687"/>
      <w:bookmarkStart w:id="15" w:name="_Toc92713614"/>
      <w:bookmarkStart w:id="16" w:name="_Toc92812558"/>
      <w:bookmarkStart w:id="17" w:name="_Toc92812664"/>
      <w:bookmarkStart w:id="18" w:name="_Toc92812770"/>
      <w:bookmarkStart w:id="19" w:name="_Toc92812876"/>
      <w:bookmarkStart w:id="20" w:name="_Toc92876662"/>
      <w:bookmarkStart w:id="21" w:name="_Toc92876772"/>
      <w:bookmarkStart w:id="22" w:name="_Toc92878218"/>
      <w:bookmarkStart w:id="23" w:name="_Toc92878329"/>
      <w:bookmarkStart w:id="24" w:name="_Toc92377219"/>
      <w:bookmarkStart w:id="25" w:name="_Toc92708582"/>
      <w:bookmarkStart w:id="26" w:name="_Toc92708688"/>
      <w:bookmarkStart w:id="27" w:name="_Toc92713615"/>
      <w:bookmarkStart w:id="28" w:name="_Toc92812559"/>
      <w:bookmarkStart w:id="29" w:name="_Toc92812665"/>
      <w:bookmarkStart w:id="30" w:name="_Toc92812771"/>
      <w:bookmarkStart w:id="31" w:name="_Toc92812877"/>
      <w:bookmarkStart w:id="32" w:name="_Toc92876663"/>
      <w:bookmarkStart w:id="33" w:name="_Toc92876773"/>
      <w:bookmarkStart w:id="34" w:name="_Toc92878219"/>
      <w:bookmarkStart w:id="35" w:name="_Toc92878330"/>
      <w:bookmarkStart w:id="36" w:name="_Toc92377220"/>
      <w:bookmarkStart w:id="37" w:name="_Toc92708583"/>
      <w:bookmarkStart w:id="38" w:name="_Toc92708689"/>
      <w:bookmarkStart w:id="39" w:name="_Toc92713616"/>
      <w:bookmarkStart w:id="40" w:name="_Toc92812560"/>
      <w:bookmarkStart w:id="41" w:name="_Toc92812666"/>
      <w:bookmarkStart w:id="42" w:name="_Toc92812772"/>
      <w:bookmarkStart w:id="43" w:name="_Toc92812878"/>
      <w:bookmarkStart w:id="44" w:name="_Toc92876664"/>
      <w:bookmarkStart w:id="45" w:name="_Toc92876774"/>
      <w:bookmarkStart w:id="46" w:name="_Toc92878220"/>
      <w:bookmarkStart w:id="47" w:name="_Toc92878331"/>
      <w:bookmarkStart w:id="48" w:name="_Toc92812879"/>
      <w:bookmarkStart w:id="49" w:name="_Toc993665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0792D">
        <w:rPr>
          <w:sz w:val="28"/>
          <w:szCs w:val="28"/>
        </w:rPr>
        <w:lastRenderedPageBreak/>
        <w:t>Introduction</w:t>
      </w:r>
      <w:bookmarkEnd w:id="48"/>
      <w:bookmarkEnd w:id="49"/>
    </w:p>
    <w:p w14:paraId="16FCC6CF" w14:textId="77777777" w:rsidR="008B61D8" w:rsidRPr="00A0792D" w:rsidRDefault="008B61D8" w:rsidP="008B61D8">
      <w:pPr>
        <w:pStyle w:val="Heading2"/>
        <w:ind w:left="576"/>
        <w:rPr>
          <w:rFonts w:ascii="Arial" w:hAnsi="Arial" w:cs="Arial"/>
          <w:smallCaps w:val="0"/>
          <w:sz w:val="24"/>
          <w:szCs w:val="24"/>
        </w:rPr>
      </w:pPr>
      <w:bookmarkStart w:id="50" w:name="_Toc92812880"/>
      <w:bookmarkStart w:id="51" w:name="_Toc99366518"/>
      <w:r w:rsidRPr="00A0792D">
        <w:rPr>
          <w:rFonts w:ascii="Arial" w:hAnsi="Arial" w:cs="Arial"/>
          <w:smallCaps w:val="0"/>
          <w:sz w:val="24"/>
          <w:szCs w:val="24"/>
        </w:rPr>
        <w:t>Policy statement</w:t>
      </w:r>
      <w:bookmarkEnd w:id="50"/>
      <w:bookmarkEnd w:id="51"/>
    </w:p>
    <w:p w14:paraId="7A63B49C" w14:textId="77777777" w:rsidR="008B61D8" w:rsidRPr="00A0792D" w:rsidRDefault="008B61D8" w:rsidP="008B61D8"/>
    <w:p w14:paraId="1699449C" w14:textId="250E8536" w:rsidR="00723CBA" w:rsidRPr="00A0792D" w:rsidRDefault="008B61D8" w:rsidP="008B61D8">
      <w:pPr>
        <w:rPr>
          <w:rFonts w:ascii="Arial" w:hAnsi="Arial" w:cs="Arial"/>
          <w:sz w:val="22"/>
          <w:szCs w:val="22"/>
        </w:rPr>
      </w:pPr>
      <w:r w:rsidRPr="00A0792D">
        <w:rPr>
          <w:rFonts w:ascii="Arial" w:hAnsi="Arial" w:cs="Arial"/>
          <w:sz w:val="22"/>
          <w:szCs w:val="22"/>
        </w:rPr>
        <w:t xml:space="preserve">The purpose of this document is to explain the arrangements for preventing exposure to vaccine-preventable diseases. Staff are at risk from infectious diseases that may be acquired through the course of their work which may then be spread to patients. </w:t>
      </w:r>
    </w:p>
    <w:p w14:paraId="55F4479F" w14:textId="77777777" w:rsidR="00723CBA" w:rsidRPr="00A0792D" w:rsidRDefault="00723CBA" w:rsidP="008B61D8">
      <w:pPr>
        <w:rPr>
          <w:rFonts w:ascii="Arial" w:hAnsi="Arial" w:cs="Arial"/>
          <w:sz w:val="22"/>
          <w:szCs w:val="22"/>
        </w:rPr>
      </w:pPr>
    </w:p>
    <w:p w14:paraId="5E14B477" w14:textId="0FF98042" w:rsidR="008B61D8" w:rsidRPr="00A0792D" w:rsidRDefault="00723CBA" w:rsidP="008B61D8">
      <w:pPr>
        <w:rPr>
          <w:sz w:val="22"/>
          <w:szCs w:val="22"/>
        </w:rPr>
      </w:pPr>
      <w:r w:rsidRPr="00A0792D">
        <w:rPr>
          <w:rFonts w:ascii="Arial" w:hAnsi="Arial" w:cs="Arial"/>
          <w:sz w:val="22"/>
          <w:szCs w:val="22"/>
        </w:rPr>
        <w:t>To</w:t>
      </w:r>
      <w:r w:rsidR="008B61D8" w:rsidRPr="00A0792D">
        <w:rPr>
          <w:rFonts w:ascii="Arial" w:hAnsi="Arial" w:cs="Arial"/>
          <w:sz w:val="22"/>
          <w:szCs w:val="22"/>
        </w:rPr>
        <w:t xml:space="preserve"> mitigate such risks, the</w:t>
      </w:r>
      <w:r w:rsidR="008B61D8" w:rsidRPr="00A0792D">
        <w:rPr>
          <w:rFonts w:ascii="Arial" w:hAnsi="Arial"/>
          <w:sz w:val="22"/>
        </w:rPr>
        <w:t xml:space="preserve"> </w:t>
      </w:r>
      <w:r w:rsidR="00B86ADA" w:rsidRPr="00A0792D">
        <w:rPr>
          <w:rFonts w:ascii="Arial" w:hAnsi="Arial"/>
          <w:sz w:val="22"/>
        </w:rPr>
        <w:t>organisation</w:t>
      </w:r>
      <w:r w:rsidR="00B86ADA" w:rsidRPr="00A0792D">
        <w:rPr>
          <w:rFonts w:ascii="Arial" w:hAnsi="Arial" w:cs="Arial"/>
          <w:sz w:val="22"/>
          <w:szCs w:val="22"/>
        </w:rPr>
        <w:t xml:space="preserve"> </w:t>
      </w:r>
      <w:r w:rsidR="008B61D8" w:rsidRPr="00A0792D">
        <w:rPr>
          <w:rFonts w:ascii="Arial" w:hAnsi="Arial" w:cs="Arial"/>
          <w:sz w:val="22"/>
          <w:szCs w:val="22"/>
        </w:rPr>
        <w:t xml:space="preserve">will ensure that all staff have the appropriate immunisations.  </w:t>
      </w:r>
    </w:p>
    <w:p w14:paraId="5B5C135E" w14:textId="77777777" w:rsidR="008B61D8" w:rsidRPr="00A0792D" w:rsidRDefault="008B61D8" w:rsidP="008B61D8">
      <w:pPr>
        <w:pStyle w:val="Heading2"/>
        <w:ind w:left="576"/>
        <w:rPr>
          <w:rFonts w:ascii="Arial" w:hAnsi="Arial" w:cs="Arial"/>
          <w:smallCaps w:val="0"/>
          <w:sz w:val="24"/>
          <w:szCs w:val="24"/>
        </w:rPr>
      </w:pPr>
      <w:bookmarkStart w:id="52" w:name="_Toc496709818"/>
      <w:bookmarkStart w:id="53" w:name="_Toc92812881"/>
      <w:bookmarkStart w:id="54" w:name="_Toc99366519"/>
      <w:r w:rsidRPr="00A0792D">
        <w:rPr>
          <w:rFonts w:ascii="Arial" w:hAnsi="Arial" w:cs="Arial"/>
          <w:smallCaps w:val="0"/>
          <w:sz w:val="24"/>
          <w:szCs w:val="24"/>
        </w:rPr>
        <w:t>Status</w:t>
      </w:r>
      <w:bookmarkEnd w:id="52"/>
      <w:bookmarkEnd w:id="53"/>
      <w:bookmarkEnd w:id="54"/>
    </w:p>
    <w:p w14:paraId="765FEAB1" w14:textId="77777777" w:rsidR="008B61D8" w:rsidRPr="00A0792D" w:rsidRDefault="008B61D8" w:rsidP="008B61D8">
      <w:pPr>
        <w:rPr>
          <w:rFonts w:ascii="Arial" w:hAnsi="Arial" w:cs="Arial"/>
        </w:rPr>
      </w:pPr>
    </w:p>
    <w:p w14:paraId="729F4F88" w14:textId="42478212" w:rsidR="00C91B36" w:rsidRPr="00A0792D" w:rsidRDefault="008B61D8" w:rsidP="008B61D8">
      <w:pPr>
        <w:rPr>
          <w:rFonts w:ascii="Arial" w:hAnsi="Arial" w:cs="Arial"/>
          <w:sz w:val="22"/>
          <w:szCs w:val="22"/>
        </w:rPr>
      </w:pPr>
      <w:r w:rsidRPr="00A0792D">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7A6C36BB" w14:textId="77777777" w:rsidR="008B61D8" w:rsidRPr="00A0792D" w:rsidRDefault="008B61D8" w:rsidP="008B61D8">
      <w:pPr>
        <w:pStyle w:val="Heading2"/>
        <w:ind w:left="576"/>
        <w:rPr>
          <w:rFonts w:ascii="Arial" w:hAnsi="Arial" w:cs="Arial"/>
          <w:smallCaps w:val="0"/>
          <w:sz w:val="24"/>
          <w:szCs w:val="24"/>
        </w:rPr>
      </w:pPr>
      <w:bookmarkStart w:id="55" w:name="_Toc44656435"/>
      <w:bookmarkStart w:id="56" w:name="_Toc45184319"/>
      <w:bookmarkStart w:id="57" w:name="_Toc45184348"/>
      <w:bookmarkStart w:id="58" w:name="_Toc45185893"/>
      <w:bookmarkStart w:id="59" w:name="_Toc44656436"/>
      <w:bookmarkStart w:id="60" w:name="_Toc45184320"/>
      <w:bookmarkStart w:id="61" w:name="_Toc45184349"/>
      <w:bookmarkStart w:id="62" w:name="_Toc45185894"/>
      <w:bookmarkStart w:id="63" w:name="_Toc44656437"/>
      <w:bookmarkStart w:id="64" w:name="_Toc45184321"/>
      <w:bookmarkStart w:id="65" w:name="_Toc45184350"/>
      <w:bookmarkStart w:id="66" w:name="_Toc45185895"/>
      <w:bookmarkStart w:id="67" w:name="_Toc496709819"/>
      <w:bookmarkStart w:id="68" w:name="_Toc92812882"/>
      <w:bookmarkStart w:id="69" w:name="_Toc99366520"/>
      <w:bookmarkEnd w:id="55"/>
      <w:bookmarkEnd w:id="56"/>
      <w:bookmarkEnd w:id="57"/>
      <w:bookmarkEnd w:id="58"/>
      <w:bookmarkEnd w:id="59"/>
      <w:bookmarkEnd w:id="60"/>
      <w:bookmarkEnd w:id="61"/>
      <w:bookmarkEnd w:id="62"/>
      <w:bookmarkEnd w:id="63"/>
      <w:bookmarkEnd w:id="64"/>
      <w:bookmarkEnd w:id="65"/>
      <w:bookmarkEnd w:id="66"/>
      <w:r w:rsidRPr="00A0792D">
        <w:rPr>
          <w:rFonts w:ascii="Arial" w:hAnsi="Arial" w:cs="Arial"/>
          <w:smallCaps w:val="0"/>
          <w:sz w:val="24"/>
          <w:szCs w:val="24"/>
        </w:rPr>
        <w:t>Training and support</w:t>
      </w:r>
      <w:bookmarkEnd w:id="67"/>
      <w:bookmarkEnd w:id="68"/>
      <w:bookmarkEnd w:id="69"/>
    </w:p>
    <w:p w14:paraId="247C96BA" w14:textId="77777777" w:rsidR="008B61D8" w:rsidRPr="00A0792D" w:rsidRDefault="008B61D8" w:rsidP="008B61D8">
      <w:pPr>
        <w:rPr>
          <w:rFonts w:ascii="Arial" w:hAnsi="Arial" w:cs="Arial"/>
        </w:rPr>
      </w:pPr>
    </w:p>
    <w:p w14:paraId="0AC038EE" w14:textId="45B11CCE" w:rsidR="008B61D8" w:rsidRPr="00A0792D" w:rsidRDefault="008B61D8" w:rsidP="008B61D8">
      <w:r w:rsidRPr="00A0792D">
        <w:rPr>
          <w:rFonts w:ascii="Arial" w:hAnsi="Arial" w:cs="Arial"/>
          <w:sz w:val="22"/>
          <w:szCs w:val="22"/>
        </w:rPr>
        <w:t xml:space="preserve">The </w:t>
      </w:r>
      <w:r w:rsidR="00B86ADA" w:rsidRPr="00A0792D">
        <w:rPr>
          <w:rFonts w:ascii="Arial" w:hAnsi="Arial" w:cs="Arial"/>
          <w:sz w:val="22"/>
          <w:szCs w:val="22"/>
        </w:rPr>
        <w:t xml:space="preserve">organisation </w:t>
      </w:r>
      <w:r w:rsidRPr="00A0792D">
        <w:rPr>
          <w:rFonts w:ascii="Arial" w:hAnsi="Arial" w:cs="Arial"/>
          <w:sz w:val="22"/>
          <w:szCs w:val="22"/>
        </w:rPr>
        <w:t xml:space="preserve">will provide guidance and support to help those to whom it applies </w:t>
      </w:r>
      <w:r w:rsidR="0052373C" w:rsidRPr="00A0792D">
        <w:rPr>
          <w:rFonts w:ascii="Arial" w:hAnsi="Arial" w:cs="Arial"/>
          <w:sz w:val="22"/>
          <w:szCs w:val="22"/>
        </w:rPr>
        <w:t xml:space="preserve">to </w:t>
      </w:r>
      <w:r w:rsidRPr="00A0792D">
        <w:rPr>
          <w:rFonts w:ascii="Arial" w:hAnsi="Arial" w:cs="Arial"/>
          <w:sz w:val="22"/>
          <w:szCs w:val="22"/>
        </w:rPr>
        <w:t>understand their rights and responsibilities under this policy. Additional support will be provided to managers and supervisors to enable them to deal more effectively with matters arising from this policy.</w:t>
      </w:r>
    </w:p>
    <w:p w14:paraId="0B54B3FE" w14:textId="77777777" w:rsidR="008B61D8" w:rsidRPr="00A0792D" w:rsidRDefault="008B61D8" w:rsidP="008B61D8">
      <w:pPr>
        <w:pStyle w:val="Heading1"/>
        <w:keepLines/>
        <w:pBdr>
          <w:bottom w:val="single" w:sz="4" w:space="1" w:color="595959" w:themeColor="text1" w:themeTint="A6"/>
        </w:pBdr>
        <w:spacing w:before="360" w:after="160" w:line="259" w:lineRule="auto"/>
        <w:rPr>
          <w:sz w:val="28"/>
          <w:szCs w:val="28"/>
        </w:rPr>
      </w:pPr>
      <w:bookmarkStart w:id="70" w:name="_Toc496709820"/>
      <w:bookmarkStart w:id="71" w:name="_Toc92812883"/>
      <w:bookmarkStart w:id="72" w:name="_Toc99366521"/>
      <w:r w:rsidRPr="00A0792D">
        <w:rPr>
          <w:sz w:val="28"/>
          <w:szCs w:val="28"/>
        </w:rPr>
        <w:t>Scope</w:t>
      </w:r>
      <w:bookmarkEnd w:id="70"/>
      <w:bookmarkEnd w:id="71"/>
      <w:bookmarkEnd w:id="72"/>
    </w:p>
    <w:p w14:paraId="4B89CD39" w14:textId="77777777" w:rsidR="008B61D8" w:rsidRPr="00A0792D" w:rsidRDefault="008B61D8" w:rsidP="008B61D8">
      <w:pPr>
        <w:pStyle w:val="Heading2"/>
        <w:ind w:left="576"/>
        <w:rPr>
          <w:rFonts w:ascii="Arial" w:hAnsi="Arial" w:cs="Arial"/>
          <w:smallCaps w:val="0"/>
          <w:sz w:val="24"/>
          <w:szCs w:val="24"/>
        </w:rPr>
      </w:pPr>
      <w:bookmarkStart w:id="73" w:name="_Toc496709821"/>
      <w:bookmarkStart w:id="74" w:name="_Toc92812884"/>
      <w:bookmarkStart w:id="75" w:name="_Toc99366522"/>
      <w:r w:rsidRPr="00A0792D">
        <w:rPr>
          <w:rFonts w:ascii="Arial" w:hAnsi="Arial" w:cs="Arial"/>
          <w:smallCaps w:val="0"/>
          <w:sz w:val="24"/>
          <w:szCs w:val="24"/>
        </w:rPr>
        <w:t>Who it applies to</w:t>
      </w:r>
      <w:bookmarkEnd w:id="73"/>
      <w:bookmarkEnd w:id="74"/>
      <w:bookmarkEnd w:id="75"/>
    </w:p>
    <w:p w14:paraId="0092D529" w14:textId="77777777" w:rsidR="008B61D8" w:rsidRPr="00A0792D" w:rsidRDefault="008B61D8" w:rsidP="008B61D8"/>
    <w:p w14:paraId="623984DA" w14:textId="0CA473C5" w:rsidR="008B61D8" w:rsidRPr="00A0792D" w:rsidRDefault="008B61D8" w:rsidP="008B61D8">
      <w:pPr>
        <w:rPr>
          <w:rFonts w:ascii="Arial" w:hAnsi="Arial" w:cs="Arial"/>
          <w:sz w:val="22"/>
          <w:szCs w:val="22"/>
        </w:rPr>
      </w:pPr>
      <w:r w:rsidRPr="00A0792D">
        <w:rPr>
          <w:rFonts w:ascii="Arial" w:hAnsi="Arial" w:cs="Arial"/>
          <w:sz w:val="22"/>
          <w:szCs w:val="22"/>
        </w:rPr>
        <w:t xml:space="preserve">This document applies to all employees of the </w:t>
      </w:r>
      <w:r w:rsidR="00B86ADA" w:rsidRPr="00A0792D">
        <w:rPr>
          <w:rFonts w:ascii="Arial" w:hAnsi="Arial" w:cs="Arial"/>
          <w:sz w:val="22"/>
          <w:szCs w:val="22"/>
        </w:rPr>
        <w:t xml:space="preserve">organisation </w:t>
      </w:r>
      <w:r w:rsidRPr="00A0792D">
        <w:rPr>
          <w:rFonts w:ascii="Arial" w:hAnsi="Arial" w:cs="Arial"/>
          <w:sz w:val="22"/>
          <w:szCs w:val="22"/>
        </w:rPr>
        <w:t xml:space="preserve">and other individuals performing functions in relation to the </w:t>
      </w:r>
      <w:r w:rsidR="00BA6B5D" w:rsidRPr="00A0792D">
        <w:rPr>
          <w:rFonts w:ascii="Arial" w:hAnsi="Arial" w:cs="Arial"/>
          <w:sz w:val="22"/>
          <w:szCs w:val="22"/>
        </w:rPr>
        <w:t>organisation</w:t>
      </w:r>
      <w:r w:rsidRPr="00A0792D">
        <w:rPr>
          <w:rFonts w:ascii="Arial" w:hAnsi="Arial" w:cs="Arial"/>
          <w:sz w:val="22"/>
          <w:szCs w:val="22"/>
        </w:rPr>
        <w:t xml:space="preserve"> such as agency workers, locums and contractors.</w:t>
      </w:r>
    </w:p>
    <w:p w14:paraId="2B90733C" w14:textId="66722C18" w:rsidR="00C83A93" w:rsidRPr="00A0792D" w:rsidRDefault="00C83A93" w:rsidP="008B61D8">
      <w:pPr>
        <w:rPr>
          <w:rFonts w:ascii="Arial" w:hAnsi="Arial" w:cs="Arial"/>
          <w:sz w:val="22"/>
          <w:szCs w:val="22"/>
        </w:rPr>
      </w:pPr>
    </w:p>
    <w:p w14:paraId="45127C1F" w14:textId="2714C8BF" w:rsidR="00C83A93" w:rsidRPr="00A0792D" w:rsidRDefault="00C83A93" w:rsidP="008B61D8">
      <w:pPr>
        <w:rPr>
          <w:rFonts w:ascii="Arial" w:hAnsi="Arial" w:cs="Arial"/>
          <w:sz w:val="22"/>
          <w:szCs w:val="22"/>
        </w:rPr>
      </w:pPr>
      <w:r w:rsidRPr="00A0792D">
        <w:rPr>
          <w:rFonts w:ascii="Arial" w:hAnsi="Arial" w:cs="Arial"/>
          <w:sz w:val="22"/>
          <w:szCs w:val="22"/>
        </w:rPr>
        <w:t xml:space="preserve">Furthermore, it also applies to clinicians who may or may not be employed by the organisation but </w:t>
      </w:r>
      <w:r w:rsidR="00BA6B5D" w:rsidRPr="00A0792D">
        <w:rPr>
          <w:rFonts w:ascii="Arial" w:hAnsi="Arial" w:cs="Arial"/>
          <w:sz w:val="22"/>
          <w:szCs w:val="22"/>
        </w:rPr>
        <w:t xml:space="preserve">who are </w:t>
      </w:r>
      <w:r w:rsidRPr="00A0792D">
        <w:rPr>
          <w:rFonts w:ascii="Arial" w:hAnsi="Arial" w:cs="Arial"/>
          <w:sz w:val="22"/>
          <w:szCs w:val="22"/>
        </w:rPr>
        <w:t>working under the Additional Roles Reimbursement Scheme (ARRS)</w:t>
      </w:r>
      <w:r w:rsidR="00C30E57" w:rsidRPr="00A0792D">
        <w:rPr>
          <w:rStyle w:val="FootnoteReference"/>
          <w:rFonts w:ascii="Arial" w:hAnsi="Arial" w:cs="Arial"/>
          <w:sz w:val="22"/>
          <w:szCs w:val="22"/>
        </w:rPr>
        <w:footnoteReference w:id="2"/>
      </w:r>
      <w:r w:rsidR="00C30E57" w:rsidRPr="00A0792D">
        <w:rPr>
          <w:rFonts w:ascii="Arial" w:hAnsi="Arial" w:cs="Arial"/>
          <w:sz w:val="22"/>
          <w:szCs w:val="22"/>
        </w:rPr>
        <w:t>.</w:t>
      </w:r>
    </w:p>
    <w:p w14:paraId="53AA883E" w14:textId="77777777" w:rsidR="008B61D8" w:rsidRPr="00A0792D" w:rsidRDefault="008B61D8" w:rsidP="008B61D8">
      <w:pPr>
        <w:pStyle w:val="Heading2"/>
        <w:ind w:left="576"/>
        <w:rPr>
          <w:rFonts w:ascii="Arial" w:hAnsi="Arial" w:cs="Arial"/>
          <w:smallCaps w:val="0"/>
          <w:sz w:val="24"/>
          <w:szCs w:val="24"/>
        </w:rPr>
      </w:pPr>
      <w:bookmarkStart w:id="76" w:name="_Toc496709822"/>
      <w:bookmarkStart w:id="77" w:name="_Toc92812885"/>
      <w:bookmarkStart w:id="78" w:name="_Toc99366523"/>
      <w:r w:rsidRPr="00A0792D">
        <w:rPr>
          <w:rFonts w:ascii="Arial" w:hAnsi="Arial" w:cs="Arial"/>
          <w:smallCaps w:val="0"/>
          <w:color w:val="auto"/>
          <w:sz w:val="24"/>
          <w:szCs w:val="24"/>
        </w:rPr>
        <w:t xml:space="preserve">Why and how </w:t>
      </w:r>
      <w:r w:rsidRPr="00A0792D">
        <w:rPr>
          <w:rFonts w:ascii="Arial" w:hAnsi="Arial" w:cs="Arial"/>
          <w:smallCaps w:val="0"/>
          <w:sz w:val="24"/>
          <w:szCs w:val="24"/>
        </w:rPr>
        <w:t>it applies to them</w:t>
      </w:r>
      <w:bookmarkEnd w:id="76"/>
      <w:bookmarkEnd w:id="77"/>
      <w:bookmarkEnd w:id="78"/>
    </w:p>
    <w:p w14:paraId="5039A5B0" w14:textId="77777777" w:rsidR="008B61D8" w:rsidRPr="00A0792D" w:rsidRDefault="008B61D8" w:rsidP="008B61D8">
      <w:pPr>
        <w:rPr>
          <w:rFonts w:cstheme="minorHAnsi"/>
        </w:rPr>
      </w:pPr>
    </w:p>
    <w:p w14:paraId="4564B4AA" w14:textId="06BEE77B" w:rsidR="00C91B36" w:rsidRPr="00A0792D" w:rsidRDefault="008B61D8" w:rsidP="007D232A">
      <w:pPr>
        <w:rPr>
          <w:sz w:val="22"/>
          <w:szCs w:val="22"/>
        </w:rPr>
      </w:pPr>
      <w:r w:rsidRPr="00A0792D">
        <w:rPr>
          <w:rFonts w:ascii="Arial" w:hAnsi="Arial" w:cs="Arial"/>
          <w:sz w:val="22"/>
          <w:szCs w:val="22"/>
        </w:rPr>
        <w:t>This document provides overall guidance for the required immunisations for healthcare workers. It should be read in conjunction with the referenced publications and regional directives</w:t>
      </w:r>
      <w:r w:rsidR="00F656F6" w:rsidRPr="00A0792D">
        <w:rPr>
          <w:rFonts w:ascii="Arial" w:hAnsi="Arial" w:cs="Arial"/>
          <w:sz w:val="22"/>
          <w:szCs w:val="22"/>
        </w:rPr>
        <w:t xml:space="preserve"> as well as</w:t>
      </w:r>
      <w:r w:rsidR="008B14FF" w:rsidRPr="00A0792D">
        <w:rPr>
          <w:rFonts w:ascii="Arial" w:hAnsi="Arial" w:cs="Arial"/>
          <w:sz w:val="22"/>
          <w:szCs w:val="22"/>
        </w:rPr>
        <w:t xml:space="preserve"> the </w:t>
      </w:r>
      <w:hyperlink r:id="rId8" w:history="1">
        <w:r w:rsidR="008B14FF" w:rsidRPr="00A0792D">
          <w:rPr>
            <w:rStyle w:val="Hyperlink"/>
            <w:rFonts w:ascii="Arial" w:hAnsi="Arial" w:cs="Arial"/>
            <w:sz w:val="22"/>
            <w:szCs w:val="22"/>
          </w:rPr>
          <w:t>Health and Social Care Act 2008 (Regulated Activities) Regulations 2014</w:t>
        </w:r>
      </w:hyperlink>
      <w:r w:rsidR="00015E80" w:rsidRPr="00A0792D">
        <w:rPr>
          <w:rFonts w:ascii="Arial" w:hAnsi="Arial" w:cs="Arial"/>
          <w:sz w:val="22"/>
          <w:szCs w:val="22"/>
        </w:rPr>
        <w:t>.</w:t>
      </w:r>
      <w:r w:rsidR="00C30E57" w:rsidRPr="00A0792D" w:rsidDel="00C30E57">
        <w:rPr>
          <w:rStyle w:val="FootnoteReference"/>
          <w:rFonts w:ascii="Arial" w:hAnsi="Arial" w:cs="Arial"/>
          <w:sz w:val="22"/>
          <w:szCs w:val="22"/>
        </w:rPr>
        <w:t xml:space="preserve"> </w:t>
      </w:r>
      <w:r w:rsidR="008B14FF" w:rsidRPr="00A0792D">
        <w:rPr>
          <w:rFonts w:ascii="Arial" w:hAnsi="Arial" w:cs="Arial"/>
          <w:sz w:val="22"/>
          <w:szCs w:val="22"/>
        </w:rPr>
        <w:br/>
      </w:r>
      <w:r w:rsidR="008B14FF" w:rsidRPr="00A0792D">
        <w:rPr>
          <w:rFonts w:ascii="Arial" w:hAnsi="Arial" w:cs="Arial"/>
          <w:sz w:val="22"/>
          <w:szCs w:val="22"/>
        </w:rPr>
        <w:br/>
      </w:r>
      <w:r w:rsidRPr="00A0792D">
        <w:rPr>
          <w:rFonts w:ascii="Arial" w:hAnsi="Arial" w:cs="Arial"/>
          <w:sz w:val="22"/>
          <w:szCs w:val="22"/>
        </w:rPr>
        <w:t xml:space="preserve">The </w:t>
      </w:r>
      <w:r w:rsidR="00B86ADA" w:rsidRPr="00A0792D">
        <w:rPr>
          <w:rFonts w:ascii="Arial" w:hAnsi="Arial" w:cs="Arial"/>
          <w:sz w:val="22"/>
          <w:szCs w:val="22"/>
        </w:rPr>
        <w:t>organisation</w:t>
      </w:r>
      <w:r w:rsidR="00F656F6" w:rsidRPr="00A0792D">
        <w:rPr>
          <w:rFonts w:ascii="Arial" w:hAnsi="Arial" w:cs="Arial"/>
          <w:sz w:val="22"/>
          <w:szCs w:val="22"/>
        </w:rPr>
        <w:t xml:space="preserve"> </w:t>
      </w:r>
      <w:r w:rsidRPr="00A0792D">
        <w:rPr>
          <w:rFonts w:ascii="Arial" w:hAnsi="Arial" w:cs="Arial"/>
          <w:sz w:val="22"/>
          <w:szCs w:val="22"/>
        </w:rPr>
        <w:t xml:space="preserve">aims to design and implement policies and procedures that meet the diverse needs of our service and workforce, ensuring that none are placed at a </w:t>
      </w:r>
      <w:r w:rsidRPr="00A0792D">
        <w:rPr>
          <w:rFonts w:ascii="Arial" w:hAnsi="Arial" w:cs="Arial"/>
          <w:sz w:val="22"/>
          <w:szCs w:val="22"/>
        </w:rPr>
        <w:lastRenderedPageBreak/>
        <w:t xml:space="preserve">disadvantage over others, in accordance with the </w:t>
      </w:r>
      <w:hyperlink r:id="rId9" w:history="1">
        <w:r w:rsidRPr="00A0792D">
          <w:rPr>
            <w:rStyle w:val="Hyperlink"/>
            <w:rFonts w:ascii="Arial" w:hAnsi="Arial" w:cs="Arial"/>
            <w:sz w:val="22"/>
            <w:szCs w:val="22"/>
          </w:rPr>
          <w:t>Equality Act 2010</w:t>
        </w:r>
      </w:hyperlink>
      <w:r w:rsidR="009F491D" w:rsidRPr="00A0792D">
        <w:rPr>
          <w:rFonts w:ascii="Arial" w:hAnsi="Arial" w:cs="Arial"/>
          <w:sz w:val="22"/>
          <w:szCs w:val="22"/>
        </w:rPr>
        <w:t>.</w:t>
      </w:r>
      <w:r w:rsidR="00C30E57" w:rsidRPr="00A0792D">
        <w:rPr>
          <w:rFonts w:ascii="Arial" w:hAnsi="Arial" w:cs="Arial"/>
          <w:sz w:val="22"/>
          <w:szCs w:val="22"/>
        </w:rPr>
        <w:t xml:space="preserve"> </w:t>
      </w:r>
      <w:r w:rsidRPr="00A0792D">
        <w:rPr>
          <w:rFonts w:ascii="Arial" w:hAnsi="Arial" w:cs="Arial"/>
          <w:sz w:val="22"/>
          <w:szCs w:val="22"/>
        </w:rPr>
        <w:t xml:space="preserve">Consideration has been given to the impact this policy might have </w:t>
      </w:r>
      <w:r w:rsidR="00BA6B5D" w:rsidRPr="00A0792D">
        <w:rPr>
          <w:rFonts w:ascii="Arial" w:hAnsi="Arial" w:cs="Arial"/>
          <w:sz w:val="22"/>
          <w:szCs w:val="22"/>
        </w:rPr>
        <w:t>with</w:t>
      </w:r>
      <w:r w:rsidRPr="00A0792D">
        <w:rPr>
          <w:rFonts w:ascii="Arial" w:hAnsi="Arial" w:cs="Arial"/>
          <w:sz w:val="22"/>
          <w:szCs w:val="22"/>
        </w:rPr>
        <w:t xml:space="preserve"> regard to the individual protected characteristics of those to whom it applies.</w:t>
      </w:r>
      <w:bookmarkStart w:id="79" w:name="_Toc93339922"/>
      <w:bookmarkStart w:id="80" w:name="_Toc93339973"/>
      <w:bookmarkEnd w:id="79"/>
      <w:bookmarkEnd w:id="80"/>
    </w:p>
    <w:p w14:paraId="7945AC7E" w14:textId="77777777" w:rsidR="008B61D8" w:rsidRPr="00A0792D" w:rsidRDefault="008B61D8" w:rsidP="008B61D8">
      <w:pPr>
        <w:pStyle w:val="Heading1"/>
        <w:keepLines/>
        <w:pBdr>
          <w:bottom w:val="single" w:sz="4" w:space="1" w:color="595959" w:themeColor="text1" w:themeTint="A6"/>
        </w:pBdr>
        <w:spacing w:before="360" w:after="160" w:line="259" w:lineRule="auto"/>
        <w:rPr>
          <w:sz w:val="28"/>
          <w:szCs w:val="28"/>
        </w:rPr>
      </w:pPr>
      <w:bookmarkStart w:id="81" w:name="_Toc96505599"/>
      <w:bookmarkStart w:id="82" w:name="_Toc96505733"/>
      <w:bookmarkStart w:id="83" w:name="_Toc96505867"/>
      <w:bookmarkStart w:id="84" w:name="_Toc96506965"/>
      <w:bookmarkStart w:id="85" w:name="_Toc496709823"/>
      <w:bookmarkStart w:id="86" w:name="_Toc92812886"/>
      <w:bookmarkStart w:id="87" w:name="_Toc99366524"/>
      <w:bookmarkEnd w:id="81"/>
      <w:bookmarkEnd w:id="82"/>
      <w:bookmarkEnd w:id="83"/>
      <w:bookmarkEnd w:id="84"/>
      <w:r w:rsidRPr="00A0792D">
        <w:rPr>
          <w:sz w:val="28"/>
          <w:szCs w:val="28"/>
        </w:rPr>
        <w:t>Definition of terms</w:t>
      </w:r>
      <w:bookmarkEnd w:id="85"/>
      <w:bookmarkEnd w:id="86"/>
      <w:bookmarkEnd w:id="87"/>
      <w:r w:rsidRPr="00A0792D">
        <w:rPr>
          <w:sz w:val="28"/>
          <w:szCs w:val="28"/>
        </w:rPr>
        <w:t xml:space="preserve"> </w:t>
      </w:r>
    </w:p>
    <w:p w14:paraId="00F7493A" w14:textId="77777777" w:rsidR="008B61D8" w:rsidRPr="00A0792D" w:rsidRDefault="008B61D8" w:rsidP="008B61D8">
      <w:pPr>
        <w:pStyle w:val="Heading2"/>
        <w:ind w:left="576"/>
        <w:rPr>
          <w:rFonts w:ascii="Arial" w:hAnsi="Arial" w:cs="Arial"/>
          <w:smallCaps w:val="0"/>
          <w:sz w:val="24"/>
          <w:szCs w:val="24"/>
        </w:rPr>
      </w:pPr>
      <w:bookmarkStart w:id="88" w:name="_Toc496709824"/>
      <w:bookmarkStart w:id="89" w:name="_Toc92812887"/>
      <w:bookmarkStart w:id="90" w:name="_Toc99366525"/>
      <w:r w:rsidRPr="00A0792D">
        <w:rPr>
          <w:rFonts w:ascii="Arial" w:hAnsi="Arial" w:cs="Arial"/>
          <w:smallCaps w:val="0"/>
          <w:sz w:val="24"/>
          <w:szCs w:val="24"/>
        </w:rPr>
        <w:t>Immunisation</w:t>
      </w:r>
      <w:bookmarkEnd w:id="88"/>
      <w:bookmarkEnd w:id="89"/>
      <w:bookmarkEnd w:id="90"/>
    </w:p>
    <w:p w14:paraId="29C0D578" w14:textId="77777777" w:rsidR="008B61D8" w:rsidRPr="00A0792D" w:rsidRDefault="008B61D8" w:rsidP="008B61D8"/>
    <w:p w14:paraId="47B04DD4" w14:textId="46EF6157" w:rsidR="00203CF2" w:rsidRPr="00A0792D" w:rsidRDefault="008B61D8" w:rsidP="008B61D8">
      <w:pPr>
        <w:rPr>
          <w:rFonts w:ascii="Arial" w:hAnsi="Arial" w:cs="Arial"/>
          <w:sz w:val="22"/>
          <w:szCs w:val="22"/>
        </w:rPr>
      </w:pPr>
      <w:r w:rsidRPr="00A0792D">
        <w:rPr>
          <w:rFonts w:ascii="Arial" w:hAnsi="Arial" w:cs="Arial"/>
          <w:sz w:val="22"/>
          <w:szCs w:val="22"/>
        </w:rPr>
        <w:t>Immunisation is the process of inducing immunity to an infectious organism through vaccination.</w:t>
      </w:r>
    </w:p>
    <w:p w14:paraId="1475789A" w14:textId="77777777" w:rsidR="008B61D8" w:rsidRPr="00A0792D" w:rsidRDefault="008B61D8" w:rsidP="008B61D8">
      <w:pPr>
        <w:pStyle w:val="Heading2"/>
        <w:ind w:left="576"/>
        <w:rPr>
          <w:rFonts w:ascii="Arial" w:hAnsi="Arial" w:cs="Arial"/>
          <w:smallCaps w:val="0"/>
          <w:sz w:val="24"/>
          <w:szCs w:val="24"/>
        </w:rPr>
      </w:pPr>
      <w:bookmarkStart w:id="91" w:name="_Toc496709825"/>
      <w:bookmarkStart w:id="92" w:name="_Toc92812888"/>
      <w:bookmarkStart w:id="93" w:name="_Toc99366526"/>
      <w:r w:rsidRPr="00A0792D">
        <w:rPr>
          <w:rFonts w:ascii="Arial" w:hAnsi="Arial" w:cs="Arial"/>
          <w:smallCaps w:val="0"/>
          <w:sz w:val="24"/>
          <w:szCs w:val="24"/>
        </w:rPr>
        <w:t>Vaccination</w:t>
      </w:r>
      <w:bookmarkEnd w:id="91"/>
      <w:bookmarkEnd w:id="92"/>
      <w:bookmarkEnd w:id="93"/>
    </w:p>
    <w:p w14:paraId="79A0712D" w14:textId="77777777" w:rsidR="008B61D8" w:rsidRPr="00A0792D" w:rsidRDefault="008B61D8" w:rsidP="008B61D8">
      <w:pPr>
        <w:rPr>
          <w:rFonts w:cstheme="minorHAnsi"/>
        </w:rPr>
      </w:pPr>
    </w:p>
    <w:p w14:paraId="1B22C542" w14:textId="4EB6359F" w:rsidR="008B61D8" w:rsidRPr="00A0792D" w:rsidRDefault="008B61D8" w:rsidP="008B61D8">
      <w:pPr>
        <w:rPr>
          <w:rFonts w:ascii="Arial" w:hAnsi="Arial" w:cs="Arial"/>
          <w:sz w:val="22"/>
          <w:szCs w:val="22"/>
        </w:rPr>
      </w:pPr>
      <w:r w:rsidRPr="00A0792D">
        <w:rPr>
          <w:rFonts w:ascii="Arial" w:hAnsi="Arial" w:cs="Arial"/>
          <w:sz w:val="22"/>
          <w:szCs w:val="22"/>
        </w:rPr>
        <w:t>This is the administration of an antigenic material (vaccine) to stimulate an individual’s immune system to develop immunity to a pathogen.</w:t>
      </w:r>
    </w:p>
    <w:p w14:paraId="1FF63CD6" w14:textId="0A1EE14B" w:rsidR="008B61D8" w:rsidRPr="00A0792D" w:rsidRDefault="008B61D8" w:rsidP="008B61D8">
      <w:pPr>
        <w:pStyle w:val="Heading2"/>
        <w:ind w:left="576"/>
        <w:rPr>
          <w:rFonts w:ascii="Arial" w:hAnsi="Arial" w:cs="Arial"/>
          <w:smallCaps w:val="0"/>
          <w:sz w:val="24"/>
          <w:szCs w:val="24"/>
        </w:rPr>
      </w:pPr>
      <w:bookmarkStart w:id="94" w:name="_Toc496709826"/>
      <w:bookmarkStart w:id="95" w:name="_Toc92812889"/>
      <w:bookmarkStart w:id="96" w:name="_Toc99366527"/>
      <w:r w:rsidRPr="00A0792D">
        <w:rPr>
          <w:rFonts w:ascii="Arial" w:hAnsi="Arial" w:cs="Arial"/>
          <w:smallCaps w:val="0"/>
          <w:sz w:val="24"/>
          <w:szCs w:val="24"/>
        </w:rPr>
        <w:t xml:space="preserve">Exposure </w:t>
      </w:r>
      <w:r w:rsidR="000A353D" w:rsidRPr="00A0792D">
        <w:rPr>
          <w:rFonts w:ascii="Arial" w:hAnsi="Arial" w:cs="Arial"/>
          <w:smallCaps w:val="0"/>
          <w:sz w:val="24"/>
          <w:szCs w:val="24"/>
        </w:rPr>
        <w:t xml:space="preserve">prone procedures </w:t>
      </w:r>
      <w:r w:rsidRPr="00A0792D">
        <w:rPr>
          <w:rFonts w:ascii="Arial" w:hAnsi="Arial" w:cs="Arial"/>
          <w:smallCaps w:val="0"/>
          <w:sz w:val="24"/>
          <w:szCs w:val="24"/>
        </w:rPr>
        <w:t>(EPP)</w:t>
      </w:r>
      <w:bookmarkEnd w:id="94"/>
      <w:bookmarkEnd w:id="95"/>
      <w:bookmarkEnd w:id="96"/>
    </w:p>
    <w:p w14:paraId="448898A3" w14:textId="77777777" w:rsidR="008B61D8" w:rsidRPr="00A0792D" w:rsidRDefault="008B61D8" w:rsidP="008B61D8">
      <w:pPr>
        <w:rPr>
          <w:rFonts w:ascii="Arial" w:hAnsi="Arial" w:cs="Arial"/>
        </w:rPr>
      </w:pPr>
    </w:p>
    <w:p w14:paraId="083AA8A7" w14:textId="47C54B10" w:rsidR="00610E85" w:rsidRPr="00A0792D" w:rsidRDefault="008B61D8" w:rsidP="008B61D8">
      <w:pPr>
        <w:rPr>
          <w:rFonts w:ascii="Arial" w:hAnsi="Arial" w:cs="Arial"/>
          <w:sz w:val="22"/>
          <w:szCs w:val="22"/>
        </w:rPr>
      </w:pPr>
      <w:r w:rsidRPr="00A0792D">
        <w:rPr>
          <w:rFonts w:ascii="Arial" w:hAnsi="Arial" w:cs="Arial"/>
          <w:sz w:val="22"/>
          <w:szCs w:val="22"/>
        </w:rPr>
        <w:t>EPP</w:t>
      </w:r>
      <w:r w:rsidR="0049324E" w:rsidRPr="00A0792D">
        <w:rPr>
          <w:rFonts w:ascii="Arial" w:hAnsi="Arial" w:cs="Arial"/>
          <w:sz w:val="22"/>
          <w:szCs w:val="22"/>
        </w:rPr>
        <w:t>s</w:t>
      </w:r>
      <w:r w:rsidRPr="00A0792D">
        <w:rPr>
          <w:rFonts w:ascii="Arial" w:hAnsi="Arial" w:cs="Arial"/>
          <w:sz w:val="22"/>
          <w:szCs w:val="22"/>
        </w:rPr>
        <w:t xml:space="preserve"> are invasive procedures where there is an associated risk to the clinician through exposure to patients’ open tissues/blood.</w:t>
      </w:r>
      <w:r w:rsidR="00285602" w:rsidRPr="00A0792D">
        <w:rPr>
          <w:rFonts w:ascii="Arial" w:hAnsi="Arial" w:cs="Arial"/>
          <w:sz w:val="22"/>
          <w:szCs w:val="22"/>
        </w:rPr>
        <w:t xml:space="preserve"> </w:t>
      </w:r>
      <w:r w:rsidR="00610E85" w:rsidRPr="00A0792D">
        <w:rPr>
          <w:rFonts w:ascii="Arial" w:hAnsi="Arial" w:cs="Arial"/>
          <w:sz w:val="22"/>
          <w:szCs w:val="22"/>
        </w:rPr>
        <w:t>These procedures include those where the worker</w:t>
      </w:r>
      <w:r w:rsidR="008F307F" w:rsidRPr="00A0792D">
        <w:rPr>
          <w:rFonts w:ascii="Arial" w:hAnsi="Arial" w:cs="Arial"/>
          <w:sz w:val="22"/>
          <w:szCs w:val="22"/>
        </w:rPr>
        <w:t>’</w:t>
      </w:r>
      <w:r w:rsidR="00610E85" w:rsidRPr="00A0792D">
        <w:rPr>
          <w:rFonts w:ascii="Arial" w:hAnsi="Arial" w:cs="Arial"/>
          <w:sz w:val="22"/>
          <w:szCs w:val="22"/>
        </w:rPr>
        <w:t>s gloved hands may be in contact with sharp instruments</w:t>
      </w:r>
      <w:r w:rsidR="00285602" w:rsidRPr="00A0792D">
        <w:rPr>
          <w:rFonts w:ascii="Arial" w:hAnsi="Arial" w:cs="Arial"/>
          <w:sz w:val="22"/>
          <w:szCs w:val="22"/>
        </w:rPr>
        <w:t>.</w:t>
      </w:r>
    </w:p>
    <w:p w14:paraId="0E47DD06" w14:textId="77777777" w:rsidR="008B61D8" w:rsidRPr="00A0792D" w:rsidRDefault="008B61D8" w:rsidP="008B61D8">
      <w:pPr>
        <w:pStyle w:val="Heading2"/>
        <w:ind w:left="576"/>
        <w:rPr>
          <w:rFonts w:ascii="Arial" w:hAnsi="Arial" w:cs="Arial"/>
          <w:smallCaps w:val="0"/>
          <w:sz w:val="24"/>
          <w:szCs w:val="24"/>
        </w:rPr>
      </w:pPr>
      <w:bookmarkStart w:id="97" w:name="_Toc496709827"/>
      <w:bookmarkStart w:id="98" w:name="_Toc92812890"/>
      <w:bookmarkStart w:id="99" w:name="_Toc99366528"/>
      <w:r w:rsidRPr="00A0792D">
        <w:rPr>
          <w:rFonts w:ascii="Arial" w:hAnsi="Arial" w:cs="Arial"/>
          <w:smallCaps w:val="0"/>
          <w:sz w:val="24"/>
          <w:szCs w:val="24"/>
        </w:rPr>
        <w:t>Sharps injury</w:t>
      </w:r>
      <w:bookmarkEnd w:id="97"/>
      <w:bookmarkEnd w:id="98"/>
      <w:bookmarkEnd w:id="99"/>
    </w:p>
    <w:p w14:paraId="75F6D5C4" w14:textId="77777777" w:rsidR="008B61D8" w:rsidRPr="00A0792D" w:rsidRDefault="008B61D8" w:rsidP="008B61D8"/>
    <w:p w14:paraId="0DE039C9" w14:textId="571983A2" w:rsidR="009A0B33" w:rsidRPr="00A0792D" w:rsidRDefault="008B61D8" w:rsidP="008B61D8">
      <w:pPr>
        <w:rPr>
          <w:rFonts w:ascii="Arial" w:hAnsi="Arial"/>
          <w:sz w:val="22"/>
        </w:rPr>
      </w:pPr>
      <w:r w:rsidRPr="00A0792D">
        <w:rPr>
          <w:rFonts w:ascii="Arial" w:hAnsi="Arial" w:cs="Arial"/>
          <w:sz w:val="22"/>
          <w:szCs w:val="22"/>
        </w:rPr>
        <w:t xml:space="preserve">An injury to staff </w:t>
      </w:r>
      <w:r w:rsidR="00F656F6" w:rsidRPr="00A0792D">
        <w:rPr>
          <w:rFonts w:ascii="Arial" w:hAnsi="Arial" w:cs="Arial"/>
          <w:sz w:val="22"/>
          <w:szCs w:val="22"/>
        </w:rPr>
        <w:t>from</w:t>
      </w:r>
      <w:r w:rsidRPr="00A0792D">
        <w:rPr>
          <w:rFonts w:ascii="Arial" w:hAnsi="Arial" w:cs="Arial"/>
          <w:sz w:val="22"/>
          <w:szCs w:val="22"/>
        </w:rPr>
        <w:t xml:space="preserve"> being pricked by a needle which has been exposed to the body fluids of the patient</w:t>
      </w:r>
    </w:p>
    <w:p w14:paraId="200C4FE9" w14:textId="3E1883B9" w:rsidR="009A0B33" w:rsidRPr="00A0792D" w:rsidRDefault="009A0B33" w:rsidP="009A0B33">
      <w:pPr>
        <w:pStyle w:val="Heading2"/>
        <w:ind w:left="576"/>
        <w:rPr>
          <w:rFonts w:ascii="Arial" w:hAnsi="Arial" w:cs="Arial"/>
          <w:smallCaps w:val="0"/>
          <w:sz w:val="24"/>
          <w:szCs w:val="24"/>
        </w:rPr>
      </w:pPr>
      <w:bookmarkStart w:id="100" w:name="_Toc99366529"/>
      <w:r w:rsidRPr="00A0792D">
        <w:rPr>
          <w:rFonts w:ascii="Arial" w:hAnsi="Arial" w:cs="Arial"/>
          <w:smallCaps w:val="0"/>
          <w:sz w:val="24"/>
          <w:szCs w:val="24"/>
        </w:rPr>
        <w:t>Risk assessment</w:t>
      </w:r>
      <w:bookmarkEnd w:id="100"/>
    </w:p>
    <w:p w14:paraId="1CEF0D4B" w14:textId="77777777" w:rsidR="009A0B33" w:rsidRPr="00A0792D" w:rsidRDefault="009A0B33" w:rsidP="009A0B33">
      <w:pPr>
        <w:rPr>
          <w:rFonts w:ascii="Arial" w:hAnsi="Arial" w:cs="Arial"/>
          <w:sz w:val="22"/>
          <w:szCs w:val="22"/>
        </w:rPr>
      </w:pPr>
    </w:p>
    <w:p w14:paraId="38DE2873" w14:textId="311F997A" w:rsidR="00E442CB" w:rsidRPr="00A0792D" w:rsidRDefault="009A0B33" w:rsidP="009A0B33">
      <w:pPr>
        <w:rPr>
          <w:rFonts w:ascii="Arial" w:hAnsi="Arial" w:cs="Arial"/>
          <w:sz w:val="22"/>
          <w:szCs w:val="22"/>
        </w:rPr>
      </w:pPr>
      <w:r w:rsidRPr="00A0792D">
        <w:rPr>
          <w:rFonts w:ascii="Arial" w:hAnsi="Arial" w:cs="Arial"/>
          <w:sz w:val="22"/>
          <w:szCs w:val="22"/>
        </w:rPr>
        <w:t xml:space="preserve">A systematic process of evaluating the potential risks that may be involved in a projected activity or undertaking </w:t>
      </w:r>
    </w:p>
    <w:p w14:paraId="3667831E" w14:textId="1899A122" w:rsidR="009A0B33" w:rsidRPr="00A0792D" w:rsidRDefault="009A0B33" w:rsidP="009A0B33">
      <w:pPr>
        <w:pStyle w:val="Heading2"/>
        <w:ind w:left="576"/>
        <w:rPr>
          <w:rFonts w:ascii="Arial" w:hAnsi="Arial" w:cs="Arial"/>
          <w:smallCaps w:val="0"/>
          <w:sz w:val="24"/>
          <w:szCs w:val="24"/>
        </w:rPr>
      </w:pPr>
      <w:bookmarkStart w:id="101" w:name="_Toc99366530"/>
      <w:r w:rsidRPr="00A0792D">
        <w:rPr>
          <w:rFonts w:ascii="Arial" w:hAnsi="Arial" w:cs="Arial"/>
          <w:smallCaps w:val="0"/>
          <w:sz w:val="24"/>
          <w:szCs w:val="24"/>
        </w:rPr>
        <w:t>Equality impact assessment</w:t>
      </w:r>
      <w:bookmarkEnd w:id="101"/>
    </w:p>
    <w:p w14:paraId="58C75065" w14:textId="766609C7" w:rsidR="00EC3670" w:rsidRPr="00A0792D" w:rsidRDefault="00EC3670" w:rsidP="00EC3670">
      <w:pPr>
        <w:rPr>
          <w:rFonts w:ascii="Arial" w:hAnsi="Arial" w:cs="Arial"/>
          <w:sz w:val="22"/>
          <w:szCs w:val="22"/>
        </w:rPr>
      </w:pPr>
    </w:p>
    <w:p w14:paraId="1893EF6B" w14:textId="10060A7A" w:rsidR="00EC3670" w:rsidRDefault="00EC3670" w:rsidP="008B61D8">
      <w:pPr>
        <w:rPr>
          <w:rFonts w:ascii="Arial" w:hAnsi="Arial" w:cs="Arial"/>
          <w:sz w:val="22"/>
          <w:szCs w:val="22"/>
        </w:rPr>
      </w:pPr>
      <w:r w:rsidRPr="00A0792D">
        <w:rPr>
          <w:rFonts w:ascii="Arial" w:hAnsi="Arial" w:cs="Arial"/>
          <w:sz w:val="22"/>
          <w:szCs w:val="22"/>
        </w:rPr>
        <w:t>An equality impact assessment, or EIA, is a sys</w:t>
      </w:r>
      <w:r w:rsidR="00B300CA" w:rsidRPr="00A0792D">
        <w:rPr>
          <w:rFonts w:ascii="Arial" w:hAnsi="Arial" w:cs="Arial"/>
          <w:sz w:val="22"/>
          <w:szCs w:val="22"/>
        </w:rPr>
        <w:t>tematic and evidence-based tool that</w:t>
      </w:r>
      <w:r w:rsidRPr="00A0792D">
        <w:rPr>
          <w:rFonts w:ascii="Arial" w:hAnsi="Arial" w:cs="Arial"/>
          <w:sz w:val="22"/>
          <w:szCs w:val="22"/>
        </w:rPr>
        <w:t xml:space="preserve"> enables consideration of the likely impact of any policy</w:t>
      </w:r>
      <w:r w:rsidR="00912C25" w:rsidRPr="00A0792D">
        <w:rPr>
          <w:rFonts w:ascii="Arial" w:hAnsi="Arial" w:cs="Arial"/>
          <w:sz w:val="22"/>
          <w:szCs w:val="22"/>
        </w:rPr>
        <w:t>,</w:t>
      </w:r>
      <w:r w:rsidRPr="00A0792D">
        <w:rPr>
          <w:rFonts w:ascii="Arial" w:hAnsi="Arial" w:cs="Arial"/>
          <w:sz w:val="22"/>
          <w:szCs w:val="22"/>
        </w:rPr>
        <w:t xml:space="preserve"> procedure and practice</w:t>
      </w:r>
      <w:r w:rsidR="00912C25" w:rsidRPr="00A0792D">
        <w:rPr>
          <w:rFonts w:ascii="Arial" w:hAnsi="Arial" w:cs="Arial"/>
          <w:sz w:val="22"/>
          <w:szCs w:val="22"/>
        </w:rPr>
        <w:t xml:space="preserve">. </w:t>
      </w:r>
    </w:p>
    <w:p w14:paraId="52CCA19E" w14:textId="3B9B08FE" w:rsidR="00E851EC" w:rsidRDefault="00E851EC" w:rsidP="008B61D8">
      <w:pPr>
        <w:rPr>
          <w:rFonts w:ascii="Arial" w:hAnsi="Arial" w:cs="Arial"/>
          <w:sz w:val="22"/>
          <w:szCs w:val="22"/>
        </w:rPr>
      </w:pPr>
    </w:p>
    <w:p w14:paraId="10F5623D" w14:textId="08F978E1" w:rsidR="00E851EC" w:rsidRDefault="00E851EC" w:rsidP="008B61D8">
      <w:pPr>
        <w:rPr>
          <w:rFonts w:ascii="Arial" w:hAnsi="Arial" w:cs="Arial"/>
          <w:sz w:val="22"/>
          <w:szCs w:val="22"/>
        </w:rPr>
      </w:pPr>
    </w:p>
    <w:p w14:paraId="659F1139" w14:textId="54D459B2" w:rsidR="00E851EC" w:rsidRDefault="00E851EC" w:rsidP="008B61D8">
      <w:pPr>
        <w:rPr>
          <w:rFonts w:ascii="Arial" w:hAnsi="Arial" w:cs="Arial"/>
          <w:sz w:val="22"/>
          <w:szCs w:val="22"/>
        </w:rPr>
      </w:pPr>
    </w:p>
    <w:p w14:paraId="7181D655" w14:textId="77777777" w:rsidR="00E851EC" w:rsidRPr="00A0792D" w:rsidRDefault="00E851EC" w:rsidP="008B61D8">
      <w:pPr>
        <w:rPr>
          <w:rFonts w:ascii="Arial" w:hAnsi="Arial" w:cs="Arial"/>
          <w:sz w:val="22"/>
          <w:szCs w:val="22"/>
        </w:rPr>
      </w:pPr>
    </w:p>
    <w:p w14:paraId="03AD5E1F" w14:textId="77777777" w:rsidR="008B61D8" w:rsidRPr="00A0792D" w:rsidRDefault="008B61D8" w:rsidP="008B61D8">
      <w:pPr>
        <w:pStyle w:val="Heading1"/>
        <w:keepLines/>
        <w:pBdr>
          <w:bottom w:val="single" w:sz="4" w:space="1" w:color="595959" w:themeColor="text1" w:themeTint="A6"/>
        </w:pBdr>
        <w:spacing w:before="360" w:after="160" w:line="259" w:lineRule="auto"/>
        <w:rPr>
          <w:sz w:val="28"/>
          <w:szCs w:val="28"/>
        </w:rPr>
      </w:pPr>
      <w:bookmarkStart w:id="102" w:name="_Toc92876680"/>
      <w:bookmarkStart w:id="103" w:name="_Toc92876790"/>
      <w:bookmarkStart w:id="104" w:name="_Toc92878236"/>
      <w:bookmarkStart w:id="105" w:name="_Toc92878347"/>
      <w:bookmarkStart w:id="106" w:name="_Toc496709828"/>
      <w:bookmarkStart w:id="107" w:name="_Toc92812891"/>
      <w:bookmarkStart w:id="108" w:name="_Toc99366531"/>
      <w:bookmarkEnd w:id="102"/>
      <w:bookmarkEnd w:id="103"/>
      <w:bookmarkEnd w:id="104"/>
      <w:bookmarkEnd w:id="105"/>
      <w:r w:rsidRPr="00A0792D">
        <w:rPr>
          <w:sz w:val="28"/>
          <w:szCs w:val="28"/>
        </w:rPr>
        <w:t>Policy</w:t>
      </w:r>
      <w:bookmarkEnd w:id="106"/>
      <w:bookmarkEnd w:id="107"/>
      <w:bookmarkEnd w:id="108"/>
    </w:p>
    <w:p w14:paraId="2D007B5E" w14:textId="77777777" w:rsidR="008B61D8" w:rsidRPr="00A0792D" w:rsidRDefault="008B61D8" w:rsidP="008B61D8">
      <w:pPr>
        <w:pStyle w:val="Heading2"/>
        <w:ind w:left="576"/>
        <w:rPr>
          <w:rFonts w:ascii="Arial" w:hAnsi="Arial" w:cs="Arial"/>
          <w:smallCaps w:val="0"/>
          <w:sz w:val="24"/>
          <w:szCs w:val="24"/>
        </w:rPr>
      </w:pPr>
      <w:bookmarkStart w:id="109" w:name="_Toc496709829"/>
      <w:bookmarkStart w:id="110" w:name="_Toc92812892"/>
      <w:bookmarkStart w:id="111" w:name="_Toc99366532"/>
      <w:r w:rsidRPr="00A0792D">
        <w:rPr>
          <w:rFonts w:ascii="Arial" w:hAnsi="Arial" w:cs="Arial"/>
          <w:smallCaps w:val="0"/>
          <w:sz w:val="24"/>
          <w:szCs w:val="24"/>
        </w:rPr>
        <w:t>Role of the Occupational Health Service</w:t>
      </w:r>
      <w:bookmarkEnd w:id="109"/>
      <w:bookmarkEnd w:id="110"/>
      <w:bookmarkEnd w:id="111"/>
    </w:p>
    <w:p w14:paraId="06899028" w14:textId="77777777" w:rsidR="008B61D8" w:rsidRPr="00A0792D" w:rsidRDefault="008B61D8" w:rsidP="008B61D8"/>
    <w:p w14:paraId="6A4E3B3A" w14:textId="77777777" w:rsidR="00C30E57" w:rsidRPr="00A0792D" w:rsidRDefault="008B61D8" w:rsidP="008B61D8">
      <w:pPr>
        <w:rPr>
          <w:rFonts w:ascii="Arial" w:hAnsi="Arial" w:cs="Arial"/>
          <w:sz w:val="22"/>
          <w:szCs w:val="22"/>
        </w:rPr>
      </w:pPr>
      <w:r w:rsidRPr="00A0792D">
        <w:rPr>
          <w:rFonts w:ascii="Arial" w:hAnsi="Arial" w:cs="Arial"/>
          <w:sz w:val="22"/>
          <w:szCs w:val="22"/>
        </w:rPr>
        <w:lastRenderedPageBreak/>
        <w:t>[</w:t>
      </w:r>
      <w:r w:rsidRPr="00A0792D">
        <w:rPr>
          <w:rFonts w:ascii="Arial" w:hAnsi="Arial" w:cs="Arial"/>
          <w:sz w:val="22"/>
          <w:szCs w:val="22"/>
          <w:highlight w:val="yellow"/>
        </w:rPr>
        <w:t>Insert name</w:t>
      </w:r>
      <w:r w:rsidRPr="00A0792D">
        <w:rPr>
          <w:rFonts w:ascii="Arial" w:hAnsi="Arial" w:cs="Arial"/>
          <w:sz w:val="22"/>
          <w:szCs w:val="22"/>
        </w:rPr>
        <w:t xml:space="preserve">] Occupational Health Service (OHS) is the </w:t>
      </w:r>
      <w:r w:rsidR="007B133E" w:rsidRPr="00A0792D">
        <w:rPr>
          <w:rFonts w:ascii="Arial" w:hAnsi="Arial" w:cs="Arial"/>
          <w:sz w:val="22"/>
          <w:szCs w:val="22"/>
        </w:rPr>
        <w:t xml:space="preserve">local </w:t>
      </w:r>
      <w:r w:rsidRPr="00A0792D">
        <w:rPr>
          <w:rFonts w:ascii="Arial" w:hAnsi="Arial" w:cs="Arial"/>
          <w:sz w:val="22"/>
          <w:szCs w:val="22"/>
        </w:rPr>
        <w:t>organisation responsible for the immunisation of staff in accordance with the direction detailed in Chapter 12 of The Green Book.</w:t>
      </w:r>
      <w:r w:rsidRPr="00A0792D">
        <w:rPr>
          <w:rStyle w:val="FootnoteReference"/>
          <w:rFonts w:ascii="Arial" w:eastAsiaTheme="majorEastAsia" w:hAnsi="Arial" w:cs="Arial"/>
          <w:sz w:val="22"/>
          <w:szCs w:val="22"/>
        </w:rPr>
        <w:footnoteReference w:id="3"/>
      </w:r>
      <w:r w:rsidRPr="00A0792D">
        <w:rPr>
          <w:rFonts w:ascii="Arial" w:hAnsi="Arial" w:cs="Arial"/>
          <w:sz w:val="22"/>
          <w:szCs w:val="22"/>
        </w:rPr>
        <w:t xml:space="preserve"> </w:t>
      </w:r>
    </w:p>
    <w:p w14:paraId="0B865DF3" w14:textId="77777777" w:rsidR="00C30E57" w:rsidRPr="00A0792D" w:rsidRDefault="00C30E57" w:rsidP="008B61D8">
      <w:pPr>
        <w:rPr>
          <w:rFonts w:ascii="Arial" w:hAnsi="Arial" w:cs="Arial"/>
          <w:sz w:val="22"/>
          <w:szCs w:val="22"/>
        </w:rPr>
      </w:pPr>
    </w:p>
    <w:p w14:paraId="2665CA4A" w14:textId="244FBD15" w:rsidR="00015E80" w:rsidRPr="00A0792D" w:rsidRDefault="009F491D" w:rsidP="008B61D8">
      <w:pPr>
        <w:rPr>
          <w:rFonts w:ascii="Arial" w:hAnsi="Arial" w:cs="Arial"/>
          <w:sz w:val="22"/>
          <w:szCs w:val="22"/>
        </w:rPr>
      </w:pPr>
      <w:r w:rsidRPr="00A0792D">
        <w:rPr>
          <w:rFonts w:ascii="Arial" w:hAnsi="Arial" w:cs="Arial"/>
          <w:sz w:val="22"/>
          <w:szCs w:val="22"/>
        </w:rPr>
        <w:t>Contact details:</w:t>
      </w:r>
      <w:r w:rsidR="008B61D8" w:rsidRPr="00A0792D">
        <w:rPr>
          <w:rFonts w:ascii="Arial" w:hAnsi="Arial" w:cs="Arial"/>
          <w:sz w:val="22"/>
          <w:szCs w:val="22"/>
        </w:rPr>
        <w:t xml:space="preserve"> [</w:t>
      </w:r>
      <w:r w:rsidR="008B61D8" w:rsidRPr="00A0792D">
        <w:rPr>
          <w:rFonts w:ascii="Arial" w:hAnsi="Arial" w:cs="Arial"/>
          <w:sz w:val="22"/>
          <w:szCs w:val="22"/>
          <w:highlight w:val="yellow"/>
        </w:rPr>
        <w:t>Insert local OHS details here</w:t>
      </w:r>
      <w:r w:rsidR="008B61D8" w:rsidRPr="00A0792D">
        <w:rPr>
          <w:rFonts w:ascii="Arial" w:hAnsi="Arial" w:cs="Arial"/>
          <w:sz w:val="22"/>
          <w:szCs w:val="22"/>
        </w:rPr>
        <w:t>]</w:t>
      </w:r>
      <w:r w:rsidR="00203CF2">
        <w:rPr>
          <w:rFonts w:ascii="Arial" w:hAnsi="Arial" w:cs="Arial"/>
          <w:sz w:val="22"/>
          <w:szCs w:val="22"/>
        </w:rPr>
        <w:t>.</w:t>
      </w:r>
    </w:p>
    <w:p w14:paraId="5CDDC28A" w14:textId="3972E3E2" w:rsidR="004409BF" w:rsidRPr="00A0792D" w:rsidRDefault="008B61D8">
      <w:pPr>
        <w:pStyle w:val="Heading2"/>
        <w:ind w:left="576"/>
        <w:rPr>
          <w:rFonts w:ascii="Arial" w:hAnsi="Arial" w:cs="Arial"/>
          <w:smallCaps w:val="0"/>
          <w:sz w:val="24"/>
          <w:szCs w:val="24"/>
        </w:rPr>
      </w:pPr>
      <w:bookmarkStart w:id="112" w:name="_Toc496709830"/>
      <w:bookmarkStart w:id="113" w:name="_Toc92812893"/>
      <w:bookmarkStart w:id="114" w:name="_Toc99366533"/>
      <w:r w:rsidRPr="00A0792D">
        <w:rPr>
          <w:rFonts w:ascii="Arial" w:hAnsi="Arial" w:cs="Arial"/>
          <w:smallCaps w:val="0"/>
          <w:sz w:val="24"/>
          <w:szCs w:val="24"/>
        </w:rPr>
        <w:t>Pre-employment health checks</w:t>
      </w:r>
      <w:bookmarkEnd w:id="112"/>
      <w:r w:rsidR="007876DC" w:rsidRPr="00A0792D">
        <w:rPr>
          <w:rStyle w:val="FootnoteReference"/>
          <w:rFonts w:ascii="Arial" w:hAnsi="Arial" w:cs="Arial"/>
          <w:smallCaps w:val="0"/>
          <w:sz w:val="24"/>
          <w:szCs w:val="24"/>
        </w:rPr>
        <w:footnoteReference w:id="4"/>
      </w:r>
      <w:bookmarkEnd w:id="113"/>
      <w:bookmarkEnd w:id="114"/>
    </w:p>
    <w:p w14:paraId="5493F665" w14:textId="77777777" w:rsidR="008B61D8" w:rsidRPr="00A0792D" w:rsidRDefault="008B61D8" w:rsidP="008B61D8">
      <w:pPr>
        <w:rPr>
          <w:rFonts w:cstheme="minorHAnsi"/>
        </w:rPr>
      </w:pPr>
    </w:p>
    <w:p w14:paraId="032DF4EE" w14:textId="19ADC027" w:rsidR="00384E58" w:rsidRDefault="009E79D5" w:rsidP="009E79D5">
      <w:pPr>
        <w:rPr>
          <w:rFonts w:ascii="Arial" w:hAnsi="Arial" w:cs="Arial"/>
          <w:sz w:val="22"/>
          <w:szCs w:val="22"/>
        </w:rPr>
      </w:pPr>
      <w:r w:rsidRPr="00A0792D">
        <w:rPr>
          <w:rFonts w:ascii="Arial" w:hAnsi="Arial" w:cs="Arial"/>
          <w:sz w:val="22"/>
          <w:szCs w:val="22"/>
        </w:rPr>
        <w:t>When carrying out a work health assessment, employers must consider the requirements of</w:t>
      </w:r>
      <w:r w:rsidR="00BA6B5D" w:rsidRPr="00A0792D">
        <w:rPr>
          <w:rFonts w:ascii="Arial" w:hAnsi="Arial" w:cs="Arial"/>
          <w:sz w:val="22"/>
          <w:szCs w:val="22"/>
        </w:rPr>
        <w:t xml:space="preserve"> </w:t>
      </w:r>
      <w:r w:rsidR="000A353D" w:rsidRPr="00A0792D">
        <w:rPr>
          <w:rFonts w:ascii="Arial" w:hAnsi="Arial" w:cs="Arial"/>
          <w:sz w:val="22"/>
          <w:szCs w:val="22"/>
        </w:rPr>
        <w:t xml:space="preserve">the </w:t>
      </w:r>
      <w:r w:rsidR="00C30E57" w:rsidRPr="00A0792D">
        <w:rPr>
          <w:rFonts w:ascii="Arial" w:hAnsi="Arial" w:cs="Arial"/>
          <w:sz w:val="22"/>
          <w:szCs w:val="22"/>
        </w:rPr>
        <w:t>Equality Act 2010 (s60)</w:t>
      </w:r>
      <w:r w:rsidRPr="00A0792D">
        <w:rPr>
          <w:rFonts w:ascii="Arial" w:hAnsi="Arial" w:cs="Arial"/>
          <w:sz w:val="22"/>
          <w:szCs w:val="22"/>
        </w:rPr>
        <w:t xml:space="preserve"> </w:t>
      </w:r>
      <w:r w:rsidR="00BA6B5D" w:rsidRPr="00A0792D">
        <w:rPr>
          <w:rFonts w:ascii="Arial" w:hAnsi="Arial" w:cs="Arial"/>
          <w:sz w:val="22"/>
          <w:szCs w:val="22"/>
        </w:rPr>
        <w:t>which</w:t>
      </w:r>
      <w:r w:rsidRPr="00A0792D">
        <w:rPr>
          <w:rFonts w:ascii="Arial" w:hAnsi="Arial" w:cs="Arial"/>
          <w:sz w:val="22"/>
          <w:szCs w:val="22"/>
        </w:rPr>
        <w:t xml:space="preserve"> describes the specific circumstances under which employers can legally ask questions about an</w:t>
      </w:r>
      <w:r w:rsidR="007876DC" w:rsidRPr="00A0792D">
        <w:rPr>
          <w:rFonts w:ascii="Arial" w:hAnsi="Arial" w:cs="Arial"/>
          <w:sz w:val="22"/>
          <w:szCs w:val="22"/>
        </w:rPr>
        <w:t>y</w:t>
      </w:r>
      <w:r w:rsidRPr="00A0792D">
        <w:rPr>
          <w:rFonts w:ascii="Arial" w:hAnsi="Arial" w:cs="Arial"/>
          <w:sz w:val="22"/>
          <w:szCs w:val="22"/>
        </w:rPr>
        <w:t xml:space="preserve"> health or disability prior to making an offer of appointment. </w:t>
      </w:r>
    </w:p>
    <w:p w14:paraId="39B1566F" w14:textId="77777777" w:rsidR="0047215B" w:rsidRPr="00A0792D" w:rsidRDefault="0047215B" w:rsidP="009E79D5">
      <w:pPr>
        <w:rPr>
          <w:rFonts w:ascii="Arial" w:hAnsi="Arial" w:cs="Arial"/>
          <w:sz w:val="22"/>
          <w:szCs w:val="22"/>
        </w:rPr>
      </w:pPr>
    </w:p>
    <w:p w14:paraId="0ED525A4" w14:textId="226B811A" w:rsidR="009E79D5" w:rsidRPr="00A0792D" w:rsidRDefault="009E79D5" w:rsidP="009E79D5">
      <w:pPr>
        <w:rPr>
          <w:rFonts w:ascii="Arial" w:hAnsi="Arial" w:cs="Arial"/>
          <w:sz w:val="22"/>
          <w:szCs w:val="22"/>
        </w:rPr>
      </w:pPr>
      <w:r w:rsidRPr="00A0792D">
        <w:rPr>
          <w:rFonts w:ascii="Arial" w:hAnsi="Arial" w:cs="Arial"/>
          <w:sz w:val="22"/>
          <w:szCs w:val="22"/>
        </w:rPr>
        <w:t xml:space="preserve">This applies regardless as to whether the offer is conditional or unconditional.   </w:t>
      </w:r>
    </w:p>
    <w:p w14:paraId="2211B5F5" w14:textId="68953861" w:rsidR="009E79D5" w:rsidRPr="00A0792D" w:rsidRDefault="00015E80" w:rsidP="009E79D5">
      <w:pPr>
        <w:rPr>
          <w:rFonts w:ascii="Arial" w:hAnsi="Arial" w:cs="Arial"/>
          <w:sz w:val="22"/>
          <w:szCs w:val="22"/>
        </w:rPr>
      </w:pPr>
      <w:r w:rsidRPr="00A0792D">
        <w:rPr>
          <w:rFonts w:ascii="Arial" w:hAnsi="Arial" w:cs="Arial"/>
          <w:sz w:val="22"/>
          <w:szCs w:val="22"/>
        </w:rPr>
        <w:t>The Act</w:t>
      </w:r>
      <w:r w:rsidR="009E79D5" w:rsidRPr="00A0792D">
        <w:rPr>
          <w:rFonts w:ascii="Arial" w:hAnsi="Arial" w:cs="Arial"/>
          <w:sz w:val="22"/>
          <w:szCs w:val="22"/>
        </w:rPr>
        <w:t xml:space="preserve"> also places a duty on employers to consider any reasonable adjustments (as far as practical) to ensure that people with disabilities are not disadvantaged during the recruitment process and are treated fairly when considering working arrangements</w:t>
      </w:r>
      <w:r w:rsidR="007876DC" w:rsidRPr="00A0792D">
        <w:rPr>
          <w:rFonts w:ascii="Arial" w:hAnsi="Arial" w:cs="Arial"/>
          <w:sz w:val="22"/>
          <w:szCs w:val="22"/>
        </w:rPr>
        <w:t xml:space="preserve"> and the working environment.  </w:t>
      </w:r>
    </w:p>
    <w:p w14:paraId="533032E4" w14:textId="396CA408" w:rsidR="009E79D5" w:rsidRPr="00A0792D" w:rsidRDefault="009E79D5" w:rsidP="009E79D5">
      <w:pPr>
        <w:rPr>
          <w:rFonts w:ascii="Arial" w:hAnsi="Arial" w:cs="Arial"/>
          <w:sz w:val="22"/>
          <w:szCs w:val="22"/>
        </w:rPr>
      </w:pPr>
      <w:r w:rsidRPr="00A0792D">
        <w:rPr>
          <w:rFonts w:ascii="Arial" w:hAnsi="Arial" w:cs="Arial"/>
          <w:sz w:val="22"/>
          <w:szCs w:val="22"/>
        </w:rPr>
        <w:t xml:space="preserve"> </w:t>
      </w:r>
    </w:p>
    <w:p w14:paraId="1833636D" w14:textId="77777777" w:rsidR="007876DC" w:rsidRPr="00A0792D" w:rsidRDefault="009E79D5" w:rsidP="009E79D5">
      <w:pPr>
        <w:rPr>
          <w:rFonts w:ascii="Arial" w:hAnsi="Arial" w:cs="Arial"/>
          <w:sz w:val="22"/>
          <w:szCs w:val="22"/>
        </w:rPr>
      </w:pPr>
      <w:r w:rsidRPr="00A0792D">
        <w:rPr>
          <w:rFonts w:ascii="Arial" w:hAnsi="Arial" w:cs="Arial"/>
          <w:sz w:val="22"/>
          <w:szCs w:val="22"/>
        </w:rPr>
        <w:t>This includes when:</w:t>
      </w:r>
    </w:p>
    <w:p w14:paraId="122521C8" w14:textId="77777777" w:rsidR="007876DC" w:rsidRPr="00A0792D" w:rsidRDefault="007876DC" w:rsidP="009E79D5">
      <w:pPr>
        <w:rPr>
          <w:rFonts w:ascii="Arial" w:hAnsi="Arial" w:cs="Arial"/>
          <w:sz w:val="22"/>
          <w:szCs w:val="22"/>
        </w:rPr>
      </w:pPr>
    </w:p>
    <w:p w14:paraId="02805850" w14:textId="40502211" w:rsidR="007876DC" w:rsidRPr="00A0792D" w:rsidRDefault="002E3EEB" w:rsidP="00015E80">
      <w:pPr>
        <w:pStyle w:val="ListParagraph"/>
        <w:numPr>
          <w:ilvl w:val="0"/>
          <w:numId w:val="10"/>
        </w:numPr>
        <w:rPr>
          <w:rFonts w:ascii="Arial" w:hAnsi="Arial" w:cs="Arial"/>
          <w:sz w:val="22"/>
          <w:szCs w:val="22"/>
        </w:rPr>
      </w:pPr>
      <w:r w:rsidRPr="00A0792D">
        <w:rPr>
          <w:rFonts w:ascii="Arial" w:hAnsi="Arial" w:cs="Arial"/>
          <w:sz w:val="22"/>
          <w:szCs w:val="22"/>
        </w:rPr>
        <w:t>An</w:t>
      </w:r>
      <w:r w:rsidR="009E79D5" w:rsidRPr="00A0792D">
        <w:rPr>
          <w:rFonts w:ascii="Arial" w:hAnsi="Arial" w:cs="Arial"/>
          <w:sz w:val="22"/>
          <w:szCs w:val="22"/>
        </w:rPr>
        <w:t xml:space="preserve"> individual first takes up their position (</w:t>
      </w:r>
      <w:r w:rsidR="00F656F6" w:rsidRPr="00A0792D">
        <w:rPr>
          <w:rFonts w:ascii="Arial" w:hAnsi="Arial" w:cs="Arial"/>
          <w:sz w:val="22"/>
          <w:szCs w:val="22"/>
        </w:rPr>
        <w:t>regardless of whether</w:t>
      </w:r>
      <w:r w:rsidR="009E79D5" w:rsidRPr="00A0792D">
        <w:rPr>
          <w:rFonts w:ascii="Arial" w:hAnsi="Arial" w:cs="Arial"/>
          <w:sz w:val="22"/>
          <w:szCs w:val="22"/>
        </w:rPr>
        <w:t xml:space="preserve"> this is preceded by a period of training)</w:t>
      </w:r>
    </w:p>
    <w:p w14:paraId="3D315159" w14:textId="77777777" w:rsidR="00316B3F" w:rsidRPr="00A0792D" w:rsidRDefault="00316B3F" w:rsidP="00BA6B5D">
      <w:pPr>
        <w:pStyle w:val="ListParagraph"/>
        <w:rPr>
          <w:rFonts w:ascii="Arial" w:hAnsi="Arial" w:cs="Arial"/>
          <w:sz w:val="22"/>
          <w:szCs w:val="22"/>
        </w:rPr>
      </w:pPr>
    </w:p>
    <w:p w14:paraId="3D598292" w14:textId="5D37B96B" w:rsidR="007876DC" w:rsidRPr="00A0792D" w:rsidRDefault="002E3EEB" w:rsidP="00015E80">
      <w:pPr>
        <w:pStyle w:val="ListParagraph"/>
        <w:numPr>
          <w:ilvl w:val="0"/>
          <w:numId w:val="10"/>
        </w:numPr>
        <w:rPr>
          <w:rFonts w:ascii="Arial" w:hAnsi="Arial" w:cs="Arial"/>
          <w:sz w:val="22"/>
          <w:szCs w:val="22"/>
        </w:rPr>
      </w:pPr>
      <w:r w:rsidRPr="00A0792D">
        <w:rPr>
          <w:rFonts w:ascii="Arial" w:hAnsi="Arial" w:cs="Arial"/>
          <w:sz w:val="22"/>
          <w:szCs w:val="22"/>
        </w:rPr>
        <w:t>An</w:t>
      </w:r>
      <w:r w:rsidR="009E79D5" w:rsidRPr="00A0792D">
        <w:rPr>
          <w:rFonts w:ascii="Arial" w:hAnsi="Arial" w:cs="Arial"/>
          <w:sz w:val="22"/>
          <w:szCs w:val="22"/>
        </w:rPr>
        <w:t xml:space="preserve"> existing member of staff is returning to work following a serious injury or illness and there is a need to assess whether they can safely return to their normal duties. Any assessment will need to be proportionate to the risks associated with the type of activities they will be required to undertake as part of their normal role</w:t>
      </w:r>
    </w:p>
    <w:p w14:paraId="395C3CBF" w14:textId="77777777" w:rsidR="00316B3F" w:rsidRPr="00A0792D" w:rsidRDefault="00316B3F" w:rsidP="00BA6B5D">
      <w:pPr>
        <w:rPr>
          <w:rFonts w:ascii="Arial" w:hAnsi="Arial" w:cs="Arial"/>
          <w:sz w:val="22"/>
          <w:szCs w:val="22"/>
        </w:rPr>
      </w:pPr>
    </w:p>
    <w:p w14:paraId="03D3229D" w14:textId="260F3FE0" w:rsidR="007876DC" w:rsidRPr="00A0792D" w:rsidRDefault="002E3EEB" w:rsidP="00015E80">
      <w:pPr>
        <w:pStyle w:val="ListParagraph"/>
        <w:numPr>
          <w:ilvl w:val="0"/>
          <w:numId w:val="10"/>
        </w:numPr>
        <w:rPr>
          <w:rFonts w:ascii="Arial" w:hAnsi="Arial" w:cs="Arial"/>
          <w:sz w:val="22"/>
          <w:szCs w:val="22"/>
        </w:rPr>
      </w:pPr>
      <w:r w:rsidRPr="00A0792D">
        <w:rPr>
          <w:rFonts w:ascii="Arial" w:hAnsi="Arial" w:cs="Arial"/>
          <w:sz w:val="22"/>
          <w:szCs w:val="22"/>
        </w:rPr>
        <w:t>An</w:t>
      </w:r>
      <w:r w:rsidR="009E79D5" w:rsidRPr="00A0792D">
        <w:rPr>
          <w:rFonts w:ascii="Arial" w:hAnsi="Arial" w:cs="Arial"/>
          <w:sz w:val="22"/>
          <w:szCs w:val="22"/>
        </w:rPr>
        <w:t xml:space="preserve"> existing member of staff moves to a different job within the </w:t>
      </w:r>
      <w:r w:rsidR="00B86ADA" w:rsidRPr="00A0792D">
        <w:rPr>
          <w:rFonts w:ascii="Arial" w:hAnsi="Arial" w:cs="Arial"/>
          <w:sz w:val="22"/>
          <w:szCs w:val="22"/>
        </w:rPr>
        <w:t>organisation</w:t>
      </w:r>
      <w:r w:rsidR="00F656F6" w:rsidRPr="00A0792D">
        <w:rPr>
          <w:rFonts w:ascii="Arial" w:hAnsi="Arial" w:cs="Arial"/>
          <w:sz w:val="22"/>
          <w:szCs w:val="22"/>
        </w:rPr>
        <w:t xml:space="preserve"> </w:t>
      </w:r>
      <w:r w:rsidR="009E79D5" w:rsidRPr="00A0792D">
        <w:rPr>
          <w:rFonts w:ascii="Arial" w:hAnsi="Arial" w:cs="Arial"/>
          <w:sz w:val="22"/>
          <w:szCs w:val="22"/>
        </w:rPr>
        <w:t xml:space="preserve">and this significantly changes the nature of the work they will be undertaking for </w:t>
      </w:r>
      <w:r w:rsidR="00C30E57" w:rsidRPr="00A0792D">
        <w:rPr>
          <w:rFonts w:ascii="Arial" w:hAnsi="Arial" w:cs="Arial"/>
          <w:sz w:val="22"/>
          <w:szCs w:val="22"/>
        </w:rPr>
        <w:t>example;</w:t>
      </w:r>
      <w:r w:rsidR="009E79D5" w:rsidRPr="00A0792D">
        <w:rPr>
          <w:rFonts w:ascii="Arial" w:hAnsi="Arial" w:cs="Arial"/>
          <w:sz w:val="22"/>
          <w:szCs w:val="22"/>
        </w:rPr>
        <w:t xml:space="preserve"> they are required to carry out </w:t>
      </w:r>
      <w:r w:rsidR="00A13AA9" w:rsidRPr="00A0792D">
        <w:rPr>
          <w:rFonts w:ascii="Arial" w:hAnsi="Arial" w:cs="Arial"/>
          <w:sz w:val="22"/>
          <w:szCs w:val="22"/>
        </w:rPr>
        <w:t>EPPs</w:t>
      </w:r>
      <w:r w:rsidR="009E79D5" w:rsidRPr="00A0792D">
        <w:rPr>
          <w:rFonts w:ascii="Arial" w:hAnsi="Arial" w:cs="Arial"/>
          <w:sz w:val="22"/>
          <w:szCs w:val="22"/>
        </w:rPr>
        <w:t xml:space="preserve"> for the first time or the envir</w:t>
      </w:r>
      <w:r w:rsidR="007876DC" w:rsidRPr="00A0792D">
        <w:rPr>
          <w:rFonts w:ascii="Arial" w:hAnsi="Arial" w:cs="Arial"/>
          <w:sz w:val="22"/>
          <w:szCs w:val="22"/>
        </w:rPr>
        <w:t>onment they will be working in</w:t>
      </w:r>
      <w:r w:rsidR="004E3CAC" w:rsidRPr="00A0792D">
        <w:rPr>
          <w:rFonts w:ascii="Arial" w:hAnsi="Arial" w:cs="Arial"/>
          <w:sz w:val="22"/>
          <w:szCs w:val="22"/>
        </w:rPr>
        <w:t xml:space="preserve"> changes</w:t>
      </w:r>
    </w:p>
    <w:p w14:paraId="167B5448" w14:textId="77777777" w:rsidR="007876DC" w:rsidRPr="00A0792D" w:rsidRDefault="007876DC" w:rsidP="002E3EEB">
      <w:pPr>
        <w:rPr>
          <w:rFonts w:ascii="Arial" w:hAnsi="Arial" w:cs="Arial"/>
          <w:sz w:val="22"/>
          <w:szCs w:val="22"/>
        </w:rPr>
      </w:pPr>
    </w:p>
    <w:p w14:paraId="4B2DB31D" w14:textId="1EA55A92" w:rsidR="00384E58" w:rsidRPr="00A0792D" w:rsidRDefault="009E79D5" w:rsidP="002E3EEB">
      <w:pPr>
        <w:rPr>
          <w:rFonts w:ascii="Arial" w:hAnsi="Arial" w:cs="Arial"/>
          <w:sz w:val="22"/>
          <w:szCs w:val="22"/>
        </w:rPr>
      </w:pPr>
      <w:r w:rsidRPr="00A0792D">
        <w:rPr>
          <w:rFonts w:ascii="Arial" w:hAnsi="Arial" w:cs="Arial"/>
          <w:sz w:val="22"/>
          <w:szCs w:val="22"/>
        </w:rPr>
        <w:t xml:space="preserve">Assessments should take place after an offer of appointment (regardless </w:t>
      </w:r>
      <w:r w:rsidR="000A353D" w:rsidRPr="00A0792D">
        <w:rPr>
          <w:rFonts w:ascii="Arial" w:hAnsi="Arial" w:cs="Arial"/>
          <w:sz w:val="22"/>
          <w:szCs w:val="22"/>
        </w:rPr>
        <w:t xml:space="preserve">of </w:t>
      </w:r>
      <w:r w:rsidRPr="00A0792D">
        <w:rPr>
          <w:rFonts w:ascii="Arial" w:hAnsi="Arial" w:cs="Arial"/>
          <w:sz w:val="22"/>
          <w:szCs w:val="22"/>
        </w:rPr>
        <w:t xml:space="preserve">whether this is conditional or unconditional) but prior to the commencement of their employment/placement or training, except for individuals on work experience. </w:t>
      </w:r>
    </w:p>
    <w:p w14:paraId="5069F70D" w14:textId="77777777" w:rsidR="00384E58" w:rsidRPr="00A0792D" w:rsidRDefault="00384E58" w:rsidP="002E3EEB">
      <w:pPr>
        <w:rPr>
          <w:rFonts w:ascii="Arial" w:hAnsi="Arial" w:cs="Arial"/>
          <w:sz w:val="22"/>
          <w:szCs w:val="22"/>
        </w:rPr>
      </w:pPr>
    </w:p>
    <w:p w14:paraId="06B2B292" w14:textId="11F9E124" w:rsidR="009E79D5" w:rsidRPr="00A0792D" w:rsidRDefault="009E79D5" w:rsidP="009E79D5">
      <w:pPr>
        <w:rPr>
          <w:rFonts w:ascii="Arial" w:hAnsi="Arial" w:cs="Arial"/>
          <w:sz w:val="22"/>
          <w:szCs w:val="22"/>
        </w:rPr>
      </w:pPr>
      <w:r w:rsidRPr="00A0792D">
        <w:rPr>
          <w:rFonts w:ascii="Arial" w:hAnsi="Arial" w:cs="Arial"/>
          <w:sz w:val="22"/>
          <w:szCs w:val="22"/>
        </w:rPr>
        <w:t xml:space="preserve">It is unlawful for employers to ask applicants to complete a pre-employment health questionnaire or to ask questions as part of their application or interview process, for any reason other than the exceptional circumstances outlined within the Equality Act. </w:t>
      </w:r>
    </w:p>
    <w:p w14:paraId="107935E7" w14:textId="77777777" w:rsidR="009E79D5" w:rsidRPr="00A0792D" w:rsidRDefault="009E79D5" w:rsidP="009E79D5">
      <w:pPr>
        <w:rPr>
          <w:rFonts w:ascii="Arial" w:hAnsi="Arial" w:cs="Arial"/>
          <w:sz w:val="22"/>
          <w:szCs w:val="22"/>
        </w:rPr>
      </w:pPr>
      <w:r w:rsidRPr="00A0792D">
        <w:rPr>
          <w:rFonts w:ascii="Arial" w:hAnsi="Arial" w:cs="Arial"/>
          <w:sz w:val="22"/>
          <w:szCs w:val="22"/>
        </w:rPr>
        <w:t xml:space="preserve"> </w:t>
      </w:r>
    </w:p>
    <w:p w14:paraId="15158E80" w14:textId="082A96BA" w:rsidR="009E79D5" w:rsidRPr="00A0792D" w:rsidRDefault="009E79D5" w:rsidP="009E79D5">
      <w:pPr>
        <w:rPr>
          <w:rFonts w:ascii="Arial" w:hAnsi="Arial" w:cs="Arial"/>
          <w:sz w:val="22"/>
          <w:szCs w:val="22"/>
        </w:rPr>
      </w:pPr>
      <w:r w:rsidRPr="00A0792D">
        <w:rPr>
          <w:rFonts w:ascii="Arial" w:hAnsi="Arial" w:cs="Arial"/>
          <w:sz w:val="22"/>
          <w:szCs w:val="22"/>
        </w:rPr>
        <w:t xml:space="preserve">Employers must make it clear to successful applicants that any offer of employment is conditional pending the completion of pre-appointment checks including a relevant health assessment.  </w:t>
      </w:r>
    </w:p>
    <w:p w14:paraId="77088516" w14:textId="77777777" w:rsidR="009E79D5" w:rsidRPr="00A0792D" w:rsidRDefault="009E79D5" w:rsidP="009E79D5">
      <w:pPr>
        <w:rPr>
          <w:rFonts w:ascii="Arial" w:hAnsi="Arial" w:cs="Arial"/>
          <w:sz w:val="22"/>
          <w:szCs w:val="22"/>
        </w:rPr>
      </w:pPr>
      <w:r w:rsidRPr="00A0792D">
        <w:rPr>
          <w:rFonts w:ascii="Arial" w:hAnsi="Arial" w:cs="Arial"/>
          <w:sz w:val="22"/>
          <w:szCs w:val="22"/>
        </w:rPr>
        <w:t xml:space="preserve"> </w:t>
      </w:r>
    </w:p>
    <w:p w14:paraId="302FB476" w14:textId="64E50A6A" w:rsidR="004409BF" w:rsidRPr="00A0792D" w:rsidRDefault="009E79D5" w:rsidP="009E79D5">
      <w:pPr>
        <w:rPr>
          <w:rFonts w:ascii="Arial" w:hAnsi="Arial" w:cs="Arial"/>
          <w:sz w:val="22"/>
          <w:szCs w:val="22"/>
        </w:rPr>
      </w:pPr>
      <w:r w:rsidRPr="00A0792D">
        <w:rPr>
          <w:rFonts w:ascii="Arial" w:hAnsi="Arial" w:cs="Arial"/>
          <w:sz w:val="22"/>
          <w:szCs w:val="22"/>
        </w:rPr>
        <w:lastRenderedPageBreak/>
        <w:t>All health assessments must be carried out fairly, objectively and in accordance with equal opportunities legislation and good occupational health practice.</w:t>
      </w:r>
    </w:p>
    <w:p w14:paraId="171B5E93" w14:textId="41CD667A" w:rsidR="00015E80" w:rsidRPr="00A0792D" w:rsidRDefault="004409BF" w:rsidP="009E79D5">
      <w:pPr>
        <w:pStyle w:val="Heading2"/>
        <w:ind w:left="576"/>
        <w:rPr>
          <w:rFonts w:ascii="Arial" w:hAnsi="Arial" w:cs="Arial"/>
          <w:smallCaps w:val="0"/>
          <w:sz w:val="24"/>
          <w:szCs w:val="22"/>
        </w:rPr>
      </w:pPr>
      <w:bookmarkStart w:id="115" w:name="_Toc92812894"/>
      <w:bookmarkStart w:id="116" w:name="_Toc99366534"/>
      <w:r w:rsidRPr="00A0792D">
        <w:rPr>
          <w:rFonts w:ascii="Arial" w:hAnsi="Arial" w:cs="Arial"/>
          <w:smallCaps w:val="0"/>
          <w:sz w:val="24"/>
          <w:szCs w:val="22"/>
        </w:rPr>
        <w:t>Temporary (C</w:t>
      </w:r>
      <w:r w:rsidR="00384E58" w:rsidRPr="00A0792D">
        <w:rPr>
          <w:rFonts w:ascii="Arial" w:hAnsi="Arial" w:cs="Arial"/>
          <w:smallCaps w:val="0"/>
          <w:sz w:val="24"/>
          <w:szCs w:val="22"/>
        </w:rPr>
        <w:t>OVID</w:t>
      </w:r>
      <w:r w:rsidRPr="00A0792D">
        <w:rPr>
          <w:rFonts w:ascii="Arial" w:hAnsi="Arial" w:cs="Arial"/>
          <w:smallCaps w:val="0"/>
          <w:sz w:val="24"/>
          <w:szCs w:val="22"/>
        </w:rPr>
        <w:t>-19) pre-employment health checks</w:t>
      </w:r>
      <w:bookmarkEnd w:id="115"/>
      <w:bookmarkEnd w:id="116"/>
    </w:p>
    <w:p w14:paraId="42E8B5B4" w14:textId="4660F849" w:rsidR="004409BF" w:rsidRPr="00A0792D" w:rsidRDefault="004409BF" w:rsidP="004409BF">
      <w:pPr>
        <w:rPr>
          <w:sz w:val="22"/>
          <w:szCs w:val="22"/>
        </w:rPr>
      </w:pPr>
    </w:p>
    <w:p w14:paraId="0548321F" w14:textId="19EC3F3B" w:rsidR="00F11D77" w:rsidRPr="00A0792D" w:rsidRDefault="00486234" w:rsidP="004409BF">
      <w:pPr>
        <w:rPr>
          <w:rFonts w:ascii="Arial" w:hAnsi="Arial" w:cs="Arial"/>
          <w:color w:val="0D0D0D" w:themeColor="text1" w:themeTint="F2"/>
          <w:sz w:val="22"/>
          <w:szCs w:val="22"/>
          <w:shd w:val="clear" w:color="auto" w:fill="FFFFFF"/>
        </w:rPr>
      </w:pPr>
      <w:r w:rsidRPr="00A0792D">
        <w:rPr>
          <w:rFonts w:ascii="Arial" w:hAnsi="Arial" w:cs="Arial"/>
          <w:sz w:val="22"/>
          <w:szCs w:val="22"/>
        </w:rPr>
        <w:t>There may be an increased requirement to recruit staff at short notice to cover for staff absences during the C</w:t>
      </w:r>
      <w:r w:rsidR="00384E58" w:rsidRPr="00A0792D">
        <w:rPr>
          <w:rFonts w:ascii="Arial" w:hAnsi="Arial" w:cs="Arial"/>
          <w:sz w:val="22"/>
          <w:szCs w:val="22"/>
        </w:rPr>
        <w:t>OVID</w:t>
      </w:r>
      <w:r w:rsidRPr="00A0792D">
        <w:rPr>
          <w:rFonts w:ascii="Arial" w:hAnsi="Arial" w:cs="Arial"/>
          <w:sz w:val="22"/>
          <w:szCs w:val="22"/>
        </w:rPr>
        <w:t>-19 pandemic</w:t>
      </w:r>
      <w:r w:rsidRPr="00A0792D">
        <w:rPr>
          <w:rFonts w:ascii="Arial" w:hAnsi="Arial" w:cs="Arial"/>
          <w:color w:val="0D0D0D" w:themeColor="text1" w:themeTint="F2"/>
          <w:sz w:val="22"/>
          <w:szCs w:val="22"/>
        </w:rPr>
        <w:t xml:space="preserve">. </w:t>
      </w:r>
      <w:r w:rsidRPr="00A0792D">
        <w:rPr>
          <w:rFonts w:ascii="Arial" w:hAnsi="Arial" w:cs="Arial"/>
          <w:color w:val="0D0D0D" w:themeColor="text1" w:themeTint="F2"/>
          <w:sz w:val="22"/>
          <w:szCs w:val="22"/>
          <w:shd w:val="clear" w:color="auto" w:fill="FFFFFF"/>
        </w:rPr>
        <w:t xml:space="preserve"> NHS Employers has been working closely with the Department of Health and Social Care, </w:t>
      </w:r>
      <w:r w:rsidR="004E3CAC" w:rsidRPr="00A0792D">
        <w:rPr>
          <w:rFonts w:ascii="Arial" w:hAnsi="Arial" w:cs="Arial"/>
          <w:color w:val="0D0D0D" w:themeColor="text1" w:themeTint="F2"/>
          <w:sz w:val="22"/>
          <w:szCs w:val="22"/>
          <w:shd w:val="clear" w:color="auto" w:fill="FFFFFF"/>
        </w:rPr>
        <w:t xml:space="preserve">the </w:t>
      </w:r>
      <w:r w:rsidRPr="00A0792D">
        <w:rPr>
          <w:rFonts w:ascii="Arial" w:hAnsi="Arial" w:cs="Arial"/>
          <w:color w:val="0D0D0D" w:themeColor="text1" w:themeTint="F2"/>
          <w:sz w:val="22"/>
          <w:szCs w:val="22"/>
          <w:shd w:val="clear" w:color="auto" w:fill="FFFFFF"/>
        </w:rPr>
        <w:t>Home Office and NHS England and NHS Improvement to provide guidelines which will give a proportiona</w:t>
      </w:r>
      <w:r w:rsidR="009F491D" w:rsidRPr="00A0792D">
        <w:rPr>
          <w:rFonts w:ascii="Arial" w:hAnsi="Arial" w:cs="Arial"/>
          <w:color w:val="0D0D0D" w:themeColor="text1" w:themeTint="F2"/>
          <w:sz w:val="22"/>
          <w:szCs w:val="22"/>
          <w:shd w:val="clear" w:color="auto" w:fill="FFFFFF"/>
        </w:rPr>
        <w:t>te and safe level of assurances</w:t>
      </w:r>
      <w:r w:rsidRPr="00A0792D">
        <w:rPr>
          <w:rFonts w:ascii="Arial" w:hAnsi="Arial" w:cs="Arial"/>
          <w:color w:val="0D0D0D" w:themeColor="text1" w:themeTint="F2"/>
          <w:sz w:val="22"/>
          <w:szCs w:val="22"/>
          <w:shd w:val="clear" w:color="auto" w:fill="FFFFFF"/>
        </w:rPr>
        <w:t xml:space="preserve"> where there is an urgent need to appoint workers and volunteers to provide emergency support.</w:t>
      </w:r>
      <w:r w:rsidR="00F11D77" w:rsidRPr="00A0792D">
        <w:rPr>
          <w:rFonts w:ascii="Arial" w:hAnsi="Arial" w:cs="Arial"/>
          <w:color w:val="0D0D0D" w:themeColor="text1" w:themeTint="F2"/>
          <w:sz w:val="22"/>
          <w:szCs w:val="22"/>
          <w:shd w:val="clear" w:color="auto" w:fill="FFFFFF"/>
        </w:rPr>
        <w:t xml:space="preserve"> </w:t>
      </w:r>
    </w:p>
    <w:p w14:paraId="242F648E" w14:textId="493157DD" w:rsidR="00F11D77" w:rsidRPr="00A0792D" w:rsidRDefault="00F11D77" w:rsidP="004409BF">
      <w:pPr>
        <w:rPr>
          <w:rFonts w:ascii="Arial" w:hAnsi="Arial" w:cs="Arial"/>
          <w:color w:val="0D0D0D" w:themeColor="text1" w:themeTint="F2"/>
          <w:sz w:val="22"/>
          <w:szCs w:val="22"/>
          <w:shd w:val="clear" w:color="auto" w:fill="FFFFFF"/>
        </w:rPr>
      </w:pPr>
    </w:p>
    <w:p w14:paraId="6ECDA6B3" w14:textId="1F4E4AE2" w:rsidR="00203CF2" w:rsidRPr="00A0792D" w:rsidRDefault="00F11D77" w:rsidP="009E79D5">
      <w:pPr>
        <w:rPr>
          <w:rFonts w:ascii="Arial" w:hAnsi="Arial" w:cs="Arial"/>
          <w:sz w:val="22"/>
          <w:szCs w:val="22"/>
        </w:rPr>
      </w:pPr>
      <w:r w:rsidRPr="00A0792D">
        <w:rPr>
          <w:rFonts w:ascii="Arial" w:hAnsi="Arial" w:cs="Arial"/>
          <w:color w:val="0D0D0D" w:themeColor="text1" w:themeTint="F2"/>
          <w:sz w:val="22"/>
          <w:szCs w:val="22"/>
          <w:shd w:val="clear" w:color="auto" w:fill="FFFFFF"/>
        </w:rPr>
        <w:t xml:space="preserve">The special arrangements which </w:t>
      </w:r>
      <w:r w:rsidR="009F491D" w:rsidRPr="00A0792D">
        <w:rPr>
          <w:rFonts w:ascii="Arial" w:hAnsi="Arial" w:cs="Arial"/>
          <w:color w:val="0D0D0D" w:themeColor="text1" w:themeTint="F2"/>
          <w:sz w:val="22"/>
          <w:szCs w:val="22"/>
          <w:shd w:val="clear" w:color="auto" w:fill="FFFFFF"/>
        </w:rPr>
        <w:t>will be in place for</w:t>
      </w:r>
      <w:r w:rsidRPr="00A0792D">
        <w:rPr>
          <w:rFonts w:ascii="Arial" w:hAnsi="Arial" w:cs="Arial"/>
          <w:color w:val="0D0D0D" w:themeColor="text1" w:themeTint="F2"/>
          <w:sz w:val="22"/>
          <w:szCs w:val="22"/>
          <w:shd w:val="clear" w:color="auto" w:fill="FFFFFF"/>
        </w:rPr>
        <w:t xml:space="preserve"> as long as the C</w:t>
      </w:r>
      <w:r w:rsidR="00384E58" w:rsidRPr="00A0792D">
        <w:rPr>
          <w:rFonts w:ascii="Arial" w:hAnsi="Arial" w:cs="Arial"/>
          <w:color w:val="0D0D0D" w:themeColor="text1" w:themeTint="F2"/>
          <w:sz w:val="22"/>
          <w:szCs w:val="22"/>
          <w:shd w:val="clear" w:color="auto" w:fill="FFFFFF"/>
        </w:rPr>
        <w:t>OVID</w:t>
      </w:r>
      <w:r w:rsidRPr="00A0792D">
        <w:rPr>
          <w:rFonts w:ascii="Arial" w:hAnsi="Arial" w:cs="Arial"/>
          <w:color w:val="0D0D0D" w:themeColor="text1" w:themeTint="F2"/>
          <w:sz w:val="22"/>
          <w:szCs w:val="22"/>
          <w:shd w:val="clear" w:color="auto" w:fill="FFFFFF"/>
        </w:rPr>
        <w:t xml:space="preserve"> pandemic </w:t>
      </w:r>
      <w:r w:rsidR="00EB1D9A" w:rsidRPr="00A0792D">
        <w:rPr>
          <w:rFonts w:ascii="Arial" w:hAnsi="Arial" w:cs="Arial"/>
          <w:color w:val="0D0D0D" w:themeColor="text1" w:themeTint="F2"/>
          <w:sz w:val="22"/>
          <w:szCs w:val="22"/>
          <w:shd w:val="clear" w:color="auto" w:fill="FFFFFF"/>
        </w:rPr>
        <w:t xml:space="preserve">lasts </w:t>
      </w:r>
      <w:r w:rsidR="004E3CAC" w:rsidRPr="00A0792D">
        <w:rPr>
          <w:rFonts w:ascii="Arial" w:hAnsi="Arial" w:cs="Arial"/>
          <w:color w:val="0D0D0D" w:themeColor="text1" w:themeTint="F2"/>
          <w:sz w:val="22"/>
          <w:szCs w:val="22"/>
          <w:shd w:val="clear" w:color="auto" w:fill="FFFFFF"/>
        </w:rPr>
        <w:t>together</w:t>
      </w:r>
      <w:r w:rsidR="00EB1D9A" w:rsidRPr="00A0792D">
        <w:rPr>
          <w:rFonts w:ascii="Arial" w:hAnsi="Arial" w:cs="Arial"/>
          <w:color w:val="0D0D0D" w:themeColor="text1" w:themeTint="F2"/>
          <w:sz w:val="22"/>
          <w:szCs w:val="22"/>
          <w:shd w:val="clear" w:color="auto" w:fill="FFFFFF"/>
        </w:rPr>
        <w:t xml:space="preserve"> with C</w:t>
      </w:r>
      <w:r w:rsidR="004E3CAC" w:rsidRPr="00A0792D">
        <w:rPr>
          <w:rFonts w:ascii="Arial" w:hAnsi="Arial" w:cs="Arial"/>
          <w:color w:val="0D0D0D" w:themeColor="text1" w:themeTint="F2"/>
          <w:sz w:val="22"/>
          <w:szCs w:val="22"/>
          <w:shd w:val="clear" w:color="auto" w:fill="FFFFFF"/>
        </w:rPr>
        <w:t>OVID</w:t>
      </w:r>
      <w:r w:rsidR="00EB1D9A" w:rsidRPr="00A0792D">
        <w:rPr>
          <w:rFonts w:ascii="Arial" w:hAnsi="Arial" w:cs="Arial"/>
          <w:color w:val="0D0D0D" w:themeColor="text1" w:themeTint="F2"/>
          <w:sz w:val="22"/>
          <w:szCs w:val="22"/>
          <w:shd w:val="clear" w:color="auto" w:fill="FFFFFF"/>
        </w:rPr>
        <w:t xml:space="preserve">-19 Frequently Asked Questions (FAQs) </w:t>
      </w:r>
      <w:r w:rsidRPr="00A0792D">
        <w:rPr>
          <w:rFonts w:ascii="Arial" w:hAnsi="Arial" w:cs="Arial"/>
          <w:color w:val="0D0D0D" w:themeColor="text1" w:themeTint="F2"/>
          <w:sz w:val="22"/>
          <w:szCs w:val="22"/>
          <w:shd w:val="clear" w:color="auto" w:fill="FFFFFF"/>
        </w:rPr>
        <w:t>are to found on</w:t>
      </w:r>
      <w:r w:rsidR="004E3CAC" w:rsidRPr="00A0792D">
        <w:rPr>
          <w:rFonts w:ascii="Arial" w:hAnsi="Arial" w:cs="Arial"/>
          <w:color w:val="0D0D0D" w:themeColor="text1" w:themeTint="F2"/>
          <w:sz w:val="22"/>
          <w:szCs w:val="22"/>
          <w:shd w:val="clear" w:color="auto" w:fill="FFFFFF"/>
        </w:rPr>
        <w:t xml:space="preserve"> the</w:t>
      </w:r>
      <w:r w:rsidRPr="00A0792D">
        <w:rPr>
          <w:rFonts w:ascii="Arial" w:hAnsi="Arial" w:cs="Arial"/>
          <w:color w:val="0D0D0D" w:themeColor="text1" w:themeTint="F2"/>
          <w:sz w:val="22"/>
          <w:szCs w:val="22"/>
          <w:shd w:val="clear" w:color="auto" w:fill="FFFFFF"/>
        </w:rPr>
        <w:t xml:space="preserve"> </w:t>
      </w:r>
      <w:hyperlink r:id="rId10" w:history="1">
        <w:r w:rsidRPr="00A0792D">
          <w:rPr>
            <w:rStyle w:val="Hyperlink"/>
            <w:rFonts w:ascii="Arial" w:hAnsi="Arial" w:cs="Arial"/>
            <w:color w:val="056AD0" w:themeColor="hyperlink" w:themeTint="F2"/>
            <w:sz w:val="22"/>
            <w:szCs w:val="22"/>
            <w:shd w:val="clear" w:color="auto" w:fill="FFFFFF"/>
          </w:rPr>
          <w:t xml:space="preserve">NHS Employers </w:t>
        </w:r>
        <w:r w:rsidR="00EB1D9A" w:rsidRPr="00A0792D">
          <w:rPr>
            <w:rStyle w:val="Hyperlink"/>
            <w:rFonts w:ascii="Arial" w:hAnsi="Arial" w:cs="Arial"/>
            <w:color w:val="056AD0" w:themeColor="hyperlink" w:themeTint="F2"/>
            <w:sz w:val="22"/>
            <w:szCs w:val="22"/>
            <w:shd w:val="clear" w:color="auto" w:fill="FFFFFF"/>
          </w:rPr>
          <w:t>web page</w:t>
        </w:r>
      </w:hyperlink>
      <w:r w:rsidR="000A353D" w:rsidRPr="00A0792D">
        <w:rPr>
          <w:rStyle w:val="Hyperlink"/>
          <w:rFonts w:ascii="Arial" w:hAnsi="Arial" w:cs="Arial"/>
          <w:color w:val="auto"/>
          <w:sz w:val="22"/>
          <w:szCs w:val="22"/>
          <w:u w:val="none"/>
          <w:shd w:val="clear" w:color="auto" w:fill="FFFFFF"/>
        </w:rPr>
        <w:t>.</w:t>
      </w:r>
      <w:r w:rsidR="00EB1D9A" w:rsidRPr="00A0792D">
        <w:rPr>
          <w:rFonts w:ascii="Arial" w:hAnsi="Arial" w:cs="Arial"/>
          <w:color w:val="0D0D0D" w:themeColor="text1" w:themeTint="F2"/>
          <w:sz w:val="22"/>
          <w:szCs w:val="22"/>
          <w:shd w:val="clear" w:color="auto" w:fill="FFFFFF"/>
        </w:rPr>
        <w:t xml:space="preserve"> </w:t>
      </w:r>
    </w:p>
    <w:p w14:paraId="40853D5A" w14:textId="702D0CD0" w:rsidR="007876DC" w:rsidRPr="00A0792D" w:rsidRDefault="007876DC" w:rsidP="007876DC">
      <w:pPr>
        <w:pStyle w:val="Heading2"/>
        <w:ind w:hanging="718"/>
        <w:rPr>
          <w:rFonts w:ascii="Arial" w:hAnsi="Arial" w:cs="Arial"/>
          <w:smallCaps w:val="0"/>
          <w:sz w:val="24"/>
          <w:szCs w:val="24"/>
        </w:rPr>
      </w:pPr>
      <w:bookmarkStart w:id="117" w:name="_Toc92812895"/>
      <w:bookmarkStart w:id="118" w:name="_Toc99366535"/>
      <w:r w:rsidRPr="00A0792D">
        <w:rPr>
          <w:rFonts w:ascii="Arial" w:hAnsi="Arial" w:cs="Arial"/>
          <w:smallCaps w:val="0"/>
          <w:sz w:val="24"/>
          <w:szCs w:val="24"/>
        </w:rPr>
        <w:t>Assessment questions</w:t>
      </w:r>
      <w:bookmarkEnd w:id="117"/>
      <w:bookmarkEnd w:id="118"/>
    </w:p>
    <w:p w14:paraId="65B4E825" w14:textId="77777777" w:rsidR="007876DC" w:rsidRPr="00A0792D" w:rsidRDefault="007876DC" w:rsidP="007876DC">
      <w:pPr>
        <w:rPr>
          <w:rFonts w:ascii="Arial" w:hAnsi="Arial" w:cs="Arial"/>
          <w:sz w:val="22"/>
          <w:szCs w:val="22"/>
        </w:rPr>
      </w:pPr>
    </w:p>
    <w:p w14:paraId="5FC372FA" w14:textId="416D4E87" w:rsidR="007876DC" w:rsidRPr="00A0792D" w:rsidRDefault="007876DC" w:rsidP="007876DC">
      <w:pPr>
        <w:rPr>
          <w:rFonts w:ascii="Arial" w:hAnsi="Arial" w:cs="Arial"/>
          <w:sz w:val="22"/>
          <w:szCs w:val="22"/>
        </w:rPr>
      </w:pPr>
      <w:r w:rsidRPr="00A0792D">
        <w:rPr>
          <w:rFonts w:ascii="Arial" w:hAnsi="Arial" w:cs="Arial"/>
          <w:sz w:val="22"/>
          <w:szCs w:val="22"/>
        </w:rPr>
        <w:t xml:space="preserve">The following two statements provide some suggested wording for employers to include </w:t>
      </w:r>
      <w:r w:rsidR="002610CA" w:rsidRPr="00A0792D">
        <w:rPr>
          <w:rFonts w:ascii="Arial" w:hAnsi="Arial" w:cs="Arial"/>
          <w:sz w:val="22"/>
          <w:szCs w:val="22"/>
        </w:rPr>
        <w:t>within</w:t>
      </w:r>
      <w:r w:rsidRPr="00A0792D">
        <w:rPr>
          <w:rFonts w:ascii="Arial" w:hAnsi="Arial" w:cs="Arial"/>
          <w:sz w:val="22"/>
          <w:szCs w:val="22"/>
        </w:rPr>
        <w:t xml:space="preserve"> the conditional letter of employment. The offer letter should advise the applicant to complete the form and return to the </w:t>
      </w:r>
      <w:r w:rsidR="00624E4E">
        <w:rPr>
          <w:rFonts w:ascii="Arial" w:hAnsi="Arial" w:cs="Arial"/>
          <w:sz w:val="22"/>
          <w:szCs w:val="22"/>
        </w:rPr>
        <w:t>Nine Taylor (Practice Manager)</w:t>
      </w:r>
      <w:r w:rsidRPr="00A0792D">
        <w:rPr>
          <w:rFonts w:ascii="Arial" w:hAnsi="Arial" w:cs="Arial"/>
          <w:sz w:val="22"/>
          <w:szCs w:val="22"/>
        </w:rPr>
        <w:t>.</w:t>
      </w:r>
    </w:p>
    <w:p w14:paraId="681ED58E" w14:textId="77777777" w:rsidR="007876DC" w:rsidRPr="00A0792D" w:rsidRDefault="007876DC" w:rsidP="007876DC">
      <w:pPr>
        <w:rPr>
          <w:rFonts w:ascii="Arial" w:hAnsi="Arial" w:cs="Arial"/>
          <w:sz w:val="22"/>
          <w:szCs w:val="22"/>
        </w:rPr>
      </w:pPr>
      <w:r w:rsidRPr="00A0792D">
        <w:rPr>
          <w:rFonts w:ascii="Arial" w:hAnsi="Arial" w:cs="Arial"/>
          <w:sz w:val="22"/>
          <w:szCs w:val="22"/>
        </w:rPr>
        <w:t xml:space="preserve"> </w:t>
      </w:r>
    </w:p>
    <w:p w14:paraId="63CF6C10" w14:textId="0CDD43CA" w:rsidR="007876DC" w:rsidRPr="00A0792D" w:rsidRDefault="002610CA" w:rsidP="007876DC">
      <w:pPr>
        <w:rPr>
          <w:rFonts w:ascii="Arial" w:hAnsi="Arial" w:cs="Arial"/>
          <w:i/>
          <w:sz w:val="22"/>
          <w:szCs w:val="22"/>
        </w:rPr>
      </w:pPr>
      <w:r w:rsidRPr="00A0792D">
        <w:rPr>
          <w:rFonts w:ascii="Arial" w:hAnsi="Arial" w:cs="Arial"/>
          <w:i/>
          <w:sz w:val="22"/>
          <w:szCs w:val="22"/>
        </w:rPr>
        <w:t>Therefore</w:t>
      </w:r>
      <w:r w:rsidR="00015E80" w:rsidRPr="00A0792D">
        <w:rPr>
          <w:rFonts w:ascii="Arial" w:hAnsi="Arial" w:cs="Arial"/>
          <w:i/>
          <w:sz w:val="22"/>
          <w:szCs w:val="22"/>
        </w:rPr>
        <w:t>,</w:t>
      </w:r>
      <w:r w:rsidRPr="00A0792D">
        <w:rPr>
          <w:rFonts w:ascii="Arial" w:hAnsi="Arial" w:cs="Arial"/>
          <w:i/>
          <w:sz w:val="22"/>
          <w:szCs w:val="22"/>
        </w:rPr>
        <w:t xml:space="preserve"> at </w:t>
      </w:r>
      <w:r w:rsidR="00624E4E">
        <w:rPr>
          <w:rFonts w:ascii="Arial" w:hAnsi="Arial" w:cs="Arial"/>
          <w:i/>
          <w:sz w:val="22"/>
          <w:szCs w:val="22"/>
        </w:rPr>
        <w:t>Sheerwater Health Centre</w:t>
      </w:r>
      <w:r w:rsidRPr="00A0792D">
        <w:rPr>
          <w:rFonts w:ascii="Arial" w:hAnsi="Arial" w:cs="Arial"/>
          <w:i/>
          <w:sz w:val="22"/>
          <w:szCs w:val="22"/>
        </w:rPr>
        <w:t xml:space="preserve">, </w:t>
      </w:r>
      <w:r w:rsidR="007876DC" w:rsidRPr="00A0792D">
        <w:rPr>
          <w:rFonts w:ascii="Arial" w:hAnsi="Arial" w:cs="Arial"/>
          <w:i/>
          <w:sz w:val="22"/>
          <w:szCs w:val="22"/>
        </w:rPr>
        <w:t xml:space="preserve">all prospective employees </w:t>
      </w:r>
      <w:r w:rsidRPr="00A0792D">
        <w:rPr>
          <w:rFonts w:ascii="Arial" w:hAnsi="Arial" w:cs="Arial"/>
          <w:i/>
          <w:sz w:val="22"/>
          <w:szCs w:val="22"/>
        </w:rPr>
        <w:t>are to confirm which one of the following two statements applies</w:t>
      </w:r>
      <w:r w:rsidR="007876DC" w:rsidRPr="00A0792D">
        <w:rPr>
          <w:rFonts w:ascii="Arial" w:hAnsi="Arial" w:cs="Arial"/>
          <w:i/>
          <w:sz w:val="22"/>
          <w:szCs w:val="22"/>
        </w:rPr>
        <w:t xml:space="preserve"> to them:</w:t>
      </w:r>
    </w:p>
    <w:p w14:paraId="27719E45" w14:textId="77777777" w:rsidR="007876DC" w:rsidRPr="00A0792D" w:rsidRDefault="007876DC" w:rsidP="007876DC">
      <w:pPr>
        <w:rPr>
          <w:rFonts w:ascii="Arial" w:hAnsi="Arial" w:cs="Arial"/>
          <w:sz w:val="22"/>
          <w:szCs w:val="22"/>
        </w:rPr>
      </w:pPr>
    </w:p>
    <w:tbl>
      <w:tblPr>
        <w:tblStyle w:val="TableGrid"/>
        <w:tblW w:w="4937" w:type="pct"/>
        <w:tblInd w:w="108" w:type="dxa"/>
        <w:tblLook w:val="04A0" w:firstRow="1" w:lastRow="0" w:firstColumn="1" w:lastColumn="0" w:noHBand="0" w:noVBand="1"/>
      </w:tblPr>
      <w:tblGrid>
        <w:gridCol w:w="596"/>
        <w:gridCol w:w="7595"/>
      </w:tblGrid>
      <w:tr w:rsidR="009B6297" w:rsidRPr="00A0792D" w14:paraId="0397AD3B" w14:textId="77777777" w:rsidTr="007D232A">
        <w:tc>
          <w:tcPr>
            <w:tcW w:w="364" w:type="pct"/>
          </w:tcPr>
          <w:p w14:paraId="5C14404A" w14:textId="2859F219" w:rsidR="009B6297" w:rsidRPr="00A0792D" w:rsidRDefault="009B6297" w:rsidP="00456354">
            <w:pPr>
              <w:jc w:val="center"/>
              <w:rPr>
                <w:rFonts w:ascii="Arial" w:hAnsi="Arial" w:cs="Arial"/>
                <w:i/>
                <w:sz w:val="22"/>
                <w:szCs w:val="22"/>
              </w:rPr>
            </w:pPr>
            <w:r w:rsidRPr="00A0792D">
              <w:rPr>
                <w:rFonts w:ascii="Arial" w:hAnsi="Arial" w:cs="Arial"/>
                <w:i/>
                <w:sz w:val="22"/>
                <w:szCs w:val="22"/>
              </w:rPr>
              <w:t>A</w:t>
            </w:r>
          </w:p>
        </w:tc>
        <w:tc>
          <w:tcPr>
            <w:tcW w:w="4636" w:type="pct"/>
          </w:tcPr>
          <w:p w14:paraId="7B38C5EA" w14:textId="7F2E53F3" w:rsidR="009B6297" w:rsidRPr="00A0792D" w:rsidRDefault="009B6297" w:rsidP="007876DC">
            <w:pPr>
              <w:rPr>
                <w:rFonts w:ascii="Arial" w:hAnsi="Arial" w:cs="Arial"/>
                <w:i/>
                <w:sz w:val="22"/>
                <w:szCs w:val="22"/>
              </w:rPr>
            </w:pPr>
            <w:r w:rsidRPr="00A0792D">
              <w:rPr>
                <w:rFonts w:ascii="Arial" w:hAnsi="Arial" w:cs="Arial"/>
                <w:i/>
                <w:sz w:val="22"/>
                <w:szCs w:val="22"/>
              </w:rPr>
              <w:t xml:space="preserve">I am not aware that I have a health condition or disability that might impair my ability to effectively undertake the duties of the position that I have been offered. </w:t>
            </w:r>
          </w:p>
          <w:p w14:paraId="0FF34B2D" w14:textId="77777777" w:rsidR="009B6297" w:rsidRPr="00A0792D" w:rsidRDefault="009B6297" w:rsidP="007876DC">
            <w:pPr>
              <w:rPr>
                <w:rFonts w:ascii="Arial" w:hAnsi="Arial" w:cs="Arial"/>
                <w:i/>
                <w:sz w:val="22"/>
                <w:szCs w:val="22"/>
              </w:rPr>
            </w:pPr>
          </w:p>
        </w:tc>
      </w:tr>
      <w:tr w:rsidR="009B6297" w:rsidRPr="00A0792D" w14:paraId="6DE27E10" w14:textId="77777777" w:rsidTr="007D232A">
        <w:tc>
          <w:tcPr>
            <w:tcW w:w="364" w:type="pct"/>
          </w:tcPr>
          <w:p w14:paraId="6CDD6688" w14:textId="665918B9" w:rsidR="009B6297" w:rsidRPr="00A0792D" w:rsidRDefault="009B6297" w:rsidP="00456354">
            <w:pPr>
              <w:jc w:val="center"/>
              <w:rPr>
                <w:rFonts w:ascii="Arial" w:hAnsi="Arial" w:cs="Arial"/>
                <w:i/>
                <w:sz w:val="22"/>
                <w:szCs w:val="22"/>
              </w:rPr>
            </w:pPr>
            <w:r w:rsidRPr="00A0792D">
              <w:rPr>
                <w:rFonts w:ascii="Arial" w:hAnsi="Arial" w:cs="Arial"/>
                <w:i/>
                <w:sz w:val="22"/>
                <w:szCs w:val="22"/>
              </w:rPr>
              <w:t>B</w:t>
            </w:r>
          </w:p>
        </w:tc>
        <w:tc>
          <w:tcPr>
            <w:tcW w:w="4636" w:type="pct"/>
          </w:tcPr>
          <w:p w14:paraId="23211684" w14:textId="77777777" w:rsidR="009B6297" w:rsidRPr="00A0792D" w:rsidRDefault="009B6297" w:rsidP="007876DC">
            <w:pPr>
              <w:rPr>
                <w:rFonts w:ascii="Arial" w:hAnsi="Arial" w:cs="Arial"/>
                <w:i/>
                <w:sz w:val="22"/>
                <w:szCs w:val="22"/>
              </w:rPr>
            </w:pPr>
            <w:r w:rsidRPr="00A0792D">
              <w:rPr>
                <w:rFonts w:ascii="Arial" w:hAnsi="Arial" w:cs="Arial"/>
                <w:i/>
                <w:sz w:val="22"/>
                <w:szCs w:val="22"/>
              </w:rPr>
              <w:t xml:space="preserve">I do have a health condition or disability that might affect my work and may require special adjustments to my work or my place of work. </w:t>
            </w:r>
          </w:p>
          <w:p w14:paraId="04B34ECB" w14:textId="77777777" w:rsidR="009B6297" w:rsidRPr="00A0792D" w:rsidRDefault="009B6297" w:rsidP="007876DC">
            <w:pPr>
              <w:rPr>
                <w:rFonts w:ascii="Arial" w:hAnsi="Arial" w:cs="Arial"/>
                <w:i/>
                <w:sz w:val="22"/>
                <w:szCs w:val="22"/>
              </w:rPr>
            </w:pPr>
          </w:p>
        </w:tc>
      </w:tr>
    </w:tbl>
    <w:p w14:paraId="7B995F4F" w14:textId="243B05C6" w:rsidR="007876DC" w:rsidRPr="00A0792D" w:rsidRDefault="007876DC" w:rsidP="007876DC">
      <w:pPr>
        <w:rPr>
          <w:rFonts w:ascii="Arial" w:hAnsi="Arial" w:cs="Arial"/>
          <w:sz w:val="22"/>
          <w:szCs w:val="22"/>
        </w:rPr>
      </w:pPr>
    </w:p>
    <w:p w14:paraId="259B2B2C" w14:textId="07FC33D8" w:rsidR="007876DC" w:rsidRPr="00A0792D" w:rsidRDefault="007876DC" w:rsidP="007876DC">
      <w:pPr>
        <w:rPr>
          <w:rFonts w:ascii="Arial" w:hAnsi="Arial" w:cs="Arial"/>
          <w:sz w:val="22"/>
          <w:szCs w:val="22"/>
        </w:rPr>
      </w:pPr>
      <w:r w:rsidRPr="00A0792D">
        <w:rPr>
          <w:rFonts w:ascii="Arial" w:hAnsi="Arial" w:cs="Arial"/>
          <w:sz w:val="22"/>
          <w:szCs w:val="22"/>
        </w:rPr>
        <w:t xml:space="preserve">In all cases, it will be for the occupational health practitioner (or other suitably trained professional depending on local protocol) to ascertain whether there are any additional requirements or reasonable adjustments that should be considered to ensure the safety and wellbeing of the worker and/or any patients they may be providing services to/or will have contact with.  </w:t>
      </w:r>
    </w:p>
    <w:p w14:paraId="4CD406A2" w14:textId="77777777" w:rsidR="007876DC" w:rsidRPr="00A0792D" w:rsidRDefault="007876DC" w:rsidP="007876DC">
      <w:pPr>
        <w:rPr>
          <w:rFonts w:ascii="Arial" w:hAnsi="Arial" w:cs="Arial"/>
          <w:sz w:val="22"/>
          <w:szCs w:val="22"/>
        </w:rPr>
      </w:pPr>
      <w:r w:rsidRPr="00A0792D">
        <w:rPr>
          <w:rFonts w:ascii="Arial" w:hAnsi="Arial" w:cs="Arial"/>
          <w:sz w:val="22"/>
          <w:szCs w:val="22"/>
        </w:rPr>
        <w:t xml:space="preserve"> </w:t>
      </w:r>
    </w:p>
    <w:p w14:paraId="7D0F51E9" w14:textId="4B36074C" w:rsidR="007876DC" w:rsidRPr="00A0792D" w:rsidRDefault="007876DC" w:rsidP="007876DC">
      <w:pPr>
        <w:rPr>
          <w:rFonts w:ascii="Arial" w:hAnsi="Arial" w:cs="Arial"/>
          <w:sz w:val="22"/>
          <w:szCs w:val="22"/>
        </w:rPr>
      </w:pPr>
      <w:r w:rsidRPr="00A0792D">
        <w:rPr>
          <w:rFonts w:ascii="Arial" w:hAnsi="Arial" w:cs="Arial"/>
          <w:sz w:val="22"/>
          <w:szCs w:val="22"/>
        </w:rPr>
        <w:t>In more difficult or complex cases, successful applicants may need to be assessed by [</w:t>
      </w:r>
      <w:r w:rsidRPr="00A0792D">
        <w:rPr>
          <w:rFonts w:ascii="Arial" w:hAnsi="Arial" w:cs="Arial"/>
          <w:sz w:val="22"/>
          <w:szCs w:val="22"/>
          <w:highlight w:val="yellow"/>
        </w:rPr>
        <w:t xml:space="preserve">insert </w:t>
      </w:r>
      <w:r w:rsidR="00B86ADA" w:rsidRPr="00A0792D">
        <w:rPr>
          <w:rFonts w:ascii="Arial" w:hAnsi="Arial" w:cs="Arial"/>
          <w:sz w:val="22"/>
          <w:szCs w:val="22"/>
          <w:highlight w:val="yellow"/>
        </w:rPr>
        <w:t>organisation</w:t>
      </w:r>
      <w:r w:rsidR="00507E4C" w:rsidRPr="00A0792D">
        <w:rPr>
          <w:rFonts w:ascii="Arial" w:hAnsi="Arial" w:cs="Arial"/>
          <w:sz w:val="22"/>
          <w:szCs w:val="22"/>
          <w:highlight w:val="yellow"/>
        </w:rPr>
        <w:t>’s o</w:t>
      </w:r>
      <w:r w:rsidRPr="00A0792D">
        <w:rPr>
          <w:rFonts w:ascii="Arial" w:hAnsi="Arial" w:cs="Arial"/>
          <w:sz w:val="22"/>
          <w:szCs w:val="22"/>
          <w:highlight w:val="yellow"/>
        </w:rPr>
        <w:t>ccupational health service</w:t>
      </w:r>
      <w:r w:rsidRPr="00A0792D">
        <w:rPr>
          <w:rFonts w:ascii="Arial" w:hAnsi="Arial" w:cs="Arial"/>
          <w:sz w:val="22"/>
          <w:szCs w:val="22"/>
        </w:rPr>
        <w:t xml:space="preserve">]. </w:t>
      </w:r>
    </w:p>
    <w:p w14:paraId="4FC64869" w14:textId="77777777" w:rsidR="007876DC" w:rsidRPr="00A0792D" w:rsidRDefault="007876DC" w:rsidP="007876DC">
      <w:pPr>
        <w:rPr>
          <w:rFonts w:ascii="Arial" w:hAnsi="Arial" w:cs="Arial"/>
          <w:sz w:val="22"/>
          <w:szCs w:val="22"/>
        </w:rPr>
      </w:pPr>
      <w:r w:rsidRPr="00A0792D">
        <w:rPr>
          <w:rFonts w:ascii="Arial" w:hAnsi="Arial" w:cs="Arial"/>
          <w:sz w:val="22"/>
          <w:szCs w:val="22"/>
        </w:rPr>
        <w:t xml:space="preserve"> </w:t>
      </w:r>
    </w:p>
    <w:p w14:paraId="04D4CC39" w14:textId="1371BA40" w:rsidR="007876DC" w:rsidRPr="00A0792D" w:rsidRDefault="007876DC" w:rsidP="007876DC">
      <w:pPr>
        <w:rPr>
          <w:rFonts w:ascii="Arial" w:hAnsi="Arial" w:cs="Arial"/>
          <w:sz w:val="22"/>
          <w:szCs w:val="22"/>
        </w:rPr>
      </w:pPr>
      <w:r w:rsidRPr="00A0792D">
        <w:rPr>
          <w:rFonts w:ascii="Arial" w:hAnsi="Arial" w:cs="Arial"/>
          <w:sz w:val="22"/>
          <w:szCs w:val="22"/>
        </w:rPr>
        <w:t xml:space="preserve">Occupational health will then process this information and send a clearance certificate to </w:t>
      </w:r>
      <w:r w:rsidR="002E3EEB" w:rsidRPr="00A0792D">
        <w:rPr>
          <w:rFonts w:ascii="Arial" w:hAnsi="Arial" w:cs="Arial"/>
          <w:sz w:val="22"/>
          <w:szCs w:val="22"/>
        </w:rPr>
        <w:t xml:space="preserve">the </w:t>
      </w:r>
      <w:r w:rsidR="00624E4E">
        <w:rPr>
          <w:rFonts w:ascii="Arial" w:hAnsi="Arial" w:cs="Arial"/>
          <w:sz w:val="22"/>
          <w:szCs w:val="22"/>
        </w:rPr>
        <w:t>Practice Manager</w:t>
      </w:r>
      <w:r w:rsidRPr="00A0792D">
        <w:rPr>
          <w:rFonts w:ascii="Arial" w:hAnsi="Arial" w:cs="Arial"/>
          <w:sz w:val="22"/>
          <w:szCs w:val="22"/>
        </w:rPr>
        <w:t xml:space="preserve"> to confirm the following: </w:t>
      </w:r>
    </w:p>
    <w:p w14:paraId="72AB65A5" w14:textId="77777777" w:rsidR="007876DC" w:rsidRPr="00A0792D" w:rsidRDefault="007876DC" w:rsidP="007876DC">
      <w:pPr>
        <w:rPr>
          <w:rFonts w:ascii="Arial" w:hAnsi="Arial" w:cs="Arial"/>
          <w:sz w:val="22"/>
          <w:szCs w:val="22"/>
        </w:rPr>
      </w:pPr>
      <w:r w:rsidRPr="00A0792D">
        <w:rPr>
          <w:rFonts w:ascii="Arial" w:hAnsi="Arial" w:cs="Arial"/>
          <w:sz w:val="22"/>
          <w:szCs w:val="22"/>
        </w:rPr>
        <w:t xml:space="preserve"> </w:t>
      </w:r>
    </w:p>
    <w:p w14:paraId="6E72D4D6" w14:textId="68D6E37D" w:rsidR="00384E58" w:rsidRPr="007D232A" w:rsidRDefault="002E3EEB" w:rsidP="007D232A">
      <w:pPr>
        <w:pStyle w:val="ListParagraph"/>
        <w:numPr>
          <w:ilvl w:val="0"/>
          <w:numId w:val="12"/>
        </w:numPr>
        <w:rPr>
          <w:rFonts w:ascii="Arial" w:hAnsi="Arial" w:cs="Arial"/>
          <w:sz w:val="22"/>
          <w:szCs w:val="22"/>
        </w:rPr>
      </w:pPr>
      <w:r w:rsidRPr="00A0792D">
        <w:rPr>
          <w:rFonts w:ascii="Arial" w:hAnsi="Arial" w:cs="Arial"/>
          <w:sz w:val="22"/>
          <w:szCs w:val="22"/>
        </w:rPr>
        <w:t>T</w:t>
      </w:r>
      <w:r w:rsidR="007876DC" w:rsidRPr="00A0792D">
        <w:rPr>
          <w:rFonts w:ascii="Arial" w:hAnsi="Arial" w:cs="Arial"/>
          <w:sz w:val="22"/>
          <w:szCs w:val="22"/>
        </w:rPr>
        <w:t>he individual can start work</w:t>
      </w:r>
    </w:p>
    <w:p w14:paraId="5E1612E1" w14:textId="465C1006" w:rsidR="002E3EEB" w:rsidRPr="00A0792D" w:rsidRDefault="002E3EEB" w:rsidP="00015E80">
      <w:pPr>
        <w:pStyle w:val="ListParagraph"/>
        <w:numPr>
          <w:ilvl w:val="0"/>
          <w:numId w:val="12"/>
        </w:numPr>
        <w:rPr>
          <w:rFonts w:ascii="Arial" w:hAnsi="Arial" w:cs="Arial"/>
          <w:sz w:val="22"/>
          <w:szCs w:val="22"/>
        </w:rPr>
      </w:pPr>
      <w:r w:rsidRPr="00A0792D">
        <w:rPr>
          <w:rFonts w:ascii="Arial" w:hAnsi="Arial" w:cs="Arial"/>
          <w:sz w:val="22"/>
          <w:szCs w:val="22"/>
        </w:rPr>
        <w:t>T</w:t>
      </w:r>
      <w:r w:rsidR="007876DC" w:rsidRPr="00A0792D">
        <w:rPr>
          <w:rFonts w:ascii="Arial" w:hAnsi="Arial" w:cs="Arial"/>
          <w:sz w:val="22"/>
          <w:szCs w:val="22"/>
        </w:rPr>
        <w:t>he individual can start work with re</w:t>
      </w:r>
      <w:r w:rsidRPr="00A0792D">
        <w:rPr>
          <w:rFonts w:ascii="Arial" w:hAnsi="Arial" w:cs="Arial"/>
          <w:sz w:val="22"/>
          <w:szCs w:val="22"/>
        </w:rPr>
        <w:t>asonable adjustments being made</w:t>
      </w:r>
      <w:r w:rsidR="00015E80" w:rsidRPr="00A0792D">
        <w:rPr>
          <w:rFonts w:ascii="Arial" w:hAnsi="Arial" w:cs="Arial"/>
          <w:sz w:val="22"/>
          <w:szCs w:val="22"/>
        </w:rPr>
        <w:t>. T</w:t>
      </w:r>
      <w:r w:rsidR="007876DC" w:rsidRPr="00A0792D">
        <w:rPr>
          <w:rFonts w:ascii="Arial" w:hAnsi="Arial" w:cs="Arial"/>
          <w:sz w:val="22"/>
          <w:szCs w:val="22"/>
        </w:rPr>
        <w:t>his will also include recommendations outlining what adjus</w:t>
      </w:r>
      <w:r w:rsidRPr="00A0792D">
        <w:rPr>
          <w:rFonts w:ascii="Arial" w:hAnsi="Arial" w:cs="Arial"/>
          <w:sz w:val="22"/>
          <w:szCs w:val="22"/>
        </w:rPr>
        <w:t>tments may need to be considered</w:t>
      </w:r>
    </w:p>
    <w:p w14:paraId="54DFA0CD" w14:textId="77777777" w:rsidR="00384E58" w:rsidRPr="00A0792D" w:rsidRDefault="00384E58" w:rsidP="009F4C35">
      <w:pPr>
        <w:rPr>
          <w:rFonts w:ascii="Arial" w:hAnsi="Arial" w:cs="Arial"/>
          <w:sz w:val="22"/>
          <w:szCs w:val="22"/>
        </w:rPr>
      </w:pPr>
    </w:p>
    <w:p w14:paraId="5AF6BAB3" w14:textId="3393EC57" w:rsidR="007876DC" w:rsidRPr="00A0792D" w:rsidRDefault="002E3EEB" w:rsidP="00015E80">
      <w:pPr>
        <w:pStyle w:val="ListParagraph"/>
        <w:numPr>
          <w:ilvl w:val="0"/>
          <w:numId w:val="12"/>
        </w:numPr>
        <w:rPr>
          <w:rFonts w:ascii="Arial" w:hAnsi="Arial" w:cs="Arial"/>
          <w:sz w:val="22"/>
          <w:szCs w:val="22"/>
        </w:rPr>
      </w:pPr>
      <w:r w:rsidRPr="00A0792D">
        <w:rPr>
          <w:rFonts w:ascii="Arial" w:hAnsi="Arial" w:cs="Arial"/>
          <w:sz w:val="22"/>
          <w:szCs w:val="22"/>
        </w:rPr>
        <w:t>A</w:t>
      </w:r>
      <w:r w:rsidR="007876DC" w:rsidRPr="00A0792D">
        <w:rPr>
          <w:rFonts w:ascii="Arial" w:hAnsi="Arial" w:cs="Arial"/>
          <w:sz w:val="22"/>
          <w:szCs w:val="22"/>
        </w:rPr>
        <w:t>ny immunisation and/or EPP clearance (where applicable to the role)</w:t>
      </w:r>
    </w:p>
    <w:p w14:paraId="46653A25" w14:textId="77777777" w:rsidR="007876DC" w:rsidRPr="00A0792D" w:rsidRDefault="007876DC" w:rsidP="007876DC">
      <w:pPr>
        <w:rPr>
          <w:rFonts w:ascii="Arial" w:hAnsi="Arial" w:cs="Arial"/>
          <w:sz w:val="22"/>
          <w:szCs w:val="22"/>
        </w:rPr>
      </w:pPr>
      <w:r w:rsidRPr="00A0792D">
        <w:rPr>
          <w:rFonts w:ascii="Arial" w:hAnsi="Arial" w:cs="Arial"/>
          <w:sz w:val="22"/>
          <w:szCs w:val="22"/>
        </w:rPr>
        <w:lastRenderedPageBreak/>
        <w:t xml:space="preserve"> </w:t>
      </w:r>
    </w:p>
    <w:p w14:paraId="5741843D" w14:textId="100B330A" w:rsidR="00723CBA" w:rsidRPr="00A0792D" w:rsidRDefault="007876DC" w:rsidP="007876DC">
      <w:pPr>
        <w:rPr>
          <w:rFonts w:ascii="Arial" w:hAnsi="Arial" w:cs="Arial"/>
          <w:sz w:val="22"/>
          <w:szCs w:val="22"/>
        </w:rPr>
      </w:pPr>
      <w:r w:rsidRPr="00A0792D">
        <w:rPr>
          <w:rFonts w:ascii="Arial" w:hAnsi="Arial" w:cs="Arial"/>
          <w:sz w:val="22"/>
          <w:szCs w:val="22"/>
        </w:rPr>
        <w:t xml:space="preserve">If no recommendations have been made, the process should end at this point and the appointment decision confirmed </w:t>
      </w:r>
      <w:r w:rsidR="00015E80" w:rsidRPr="00A0792D">
        <w:rPr>
          <w:rFonts w:ascii="Arial" w:hAnsi="Arial" w:cs="Arial"/>
          <w:sz w:val="22"/>
          <w:szCs w:val="22"/>
        </w:rPr>
        <w:t>to</w:t>
      </w:r>
      <w:r w:rsidRPr="00A0792D">
        <w:rPr>
          <w:rFonts w:ascii="Arial" w:hAnsi="Arial" w:cs="Arial"/>
          <w:sz w:val="22"/>
          <w:szCs w:val="22"/>
        </w:rPr>
        <w:t xml:space="preserve"> the applicant</w:t>
      </w:r>
      <w:r w:rsidR="00471632" w:rsidRPr="00A0792D">
        <w:rPr>
          <w:rFonts w:ascii="Arial" w:hAnsi="Arial" w:cs="Arial"/>
          <w:sz w:val="22"/>
          <w:szCs w:val="22"/>
        </w:rPr>
        <w:t>.</w:t>
      </w:r>
    </w:p>
    <w:p w14:paraId="010EFB36" w14:textId="66CBA3F4" w:rsidR="009E79D5" w:rsidRPr="00A0792D" w:rsidRDefault="008B61D8" w:rsidP="002E3EEB">
      <w:pPr>
        <w:pStyle w:val="Heading2"/>
        <w:ind w:left="576"/>
        <w:rPr>
          <w:rFonts w:ascii="Arial" w:hAnsi="Arial" w:cs="Arial"/>
          <w:smallCaps w:val="0"/>
          <w:sz w:val="24"/>
          <w:szCs w:val="24"/>
        </w:rPr>
      </w:pPr>
      <w:bookmarkStart w:id="119" w:name="_Toc496709831"/>
      <w:bookmarkStart w:id="120" w:name="_Toc92812896"/>
      <w:bookmarkStart w:id="121" w:name="_Toc99366536"/>
      <w:r w:rsidRPr="00A0792D">
        <w:rPr>
          <w:rFonts w:ascii="Arial" w:hAnsi="Arial" w:cs="Arial"/>
          <w:smallCaps w:val="0"/>
          <w:sz w:val="24"/>
          <w:szCs w:val="24"/>
        </w:rPr>
        <w:t>Immunisation of staff</w:t>
      </w:r>
      <w:bookmarkEnd w:id="119"/>
      <w:bookmarkEnd w:id="120"/>
      <w:bookmarkEnd w:id="121"/>
    </w:p>
    <w:p w14:paraId="39D87D91" w14:textId="77777777" w:rsidR="008B61D8" w:rsidRPr="00A0792D" w:rsidRDefault="008B61D8" w:rsidP="008B61D8">
      <w:pPr>
        <w:rPr>
          <w:rFonts w:cstheme="minorHAnsi"/>
        </w:rPr>
      </w:pPr>
    </w:p>
    <w:p w14:paraId="464525F5" w14:textId="46CAE9CC" w:rsidR="000756BA" w:rsidRPr="00A0792D" w:rsidRDefault="000756BA" w:rsidP="008B61D8">
      <w:pPr>
        <w:rPr>
          <w:rFonts w:ascii="Arial" w:hAnsi="Arial" w:cs="Arial"/>
          <w:sz w:val="22"/>
          <w:szCs w:val="22"/>
        </w:rPr>
      </w:pPr>
      <w:r w:rsidRPr="00A0792D">
        <w:rPr>
          <w:rFonts w:ascii="Arial" w:hAnsi="Arial" w:cs="Arial"/>
          <w:sz w:val="22"/>
          <w:szCs w:val="22"/>
        </w:rPr>
        <w:t>CQC guidance</w:t>
      </w:r>
      <w:r w:rsidRPr="00A0792D">
        <w:rPr>
          <w:rStyle w:val="FootnoteReference"/>
          <w:rFonts w:ascii="Arial" w:hAnsi="Arial" w:cs="Arial"/>
          <w:sz w:val="22"/>
          <w:szCs w:val="22"/>
        </w:rPr>
        <w:footnoteReference w:id="5"/>
      </w:r>
      <w:r w:rsidRPr="00A0792D">
        <w:rPr>
          <w:rFonts w:ascii="Arial" w:hAnsi="Arial" w:cs="Arial"/>
          <w:sz w:val="22"/>
          <w:szCs w:val="22"/>
        </w:rPr>
        <w:t xml:space="preserve"> states that:</w:t>
      </w:r>
    </w:p>
    <w:p w14:paraId="5A827924" w14:textId="443CE302" w:rsidR="000756BA" w:rsidRPr="00A0792D" w:rsidRDefault="000756BA" w:rsidP="000756BA">
      <w:pPr>
        <w:shd w:val="clear" w:color="auto" w:fill="FFFFFF"/>
        <w:spacing w:before="320" w:after="320"/>
        <w:rPr>
          <w:rFonts w:ascii="Arial" w:hAnsi="Arial" w:cs="Arial"/>
          <w:i/>
          <w:iCs/>
          <w:sz w:val="22"/>
          <w:szCs w:val="22"/>
        </w:rPr>
      </w:pPr>
      <w:r w:rsidRPr="00A0792D">
        <w:rPr>
          <w:rFonts w:ascii="Arial" w:hAnsi="Arial" w:cs="Arial"/>
          <w:i/>
          <w:iCs/>
          <w:sz w:val="22"/>
          <w:szCs w:val="22"/>
        </w:rPr>
        <w:t>“GP practices should be able to show that an effective employee immunisation programme is in place. This includes demonstrating how they arrange and pay for this service.</w:t>
      </w:r>
    </w:p>
    <w:p w14:paraId="1CAA7ED8" w14:textId="5C79F263" w:rsidR="000756BA" w:rsidRPr="00A0792D" w:rsidRDefault="009F4C35" w:rsidP="000756BA">
      <w:pPr>
        <w:numPr>
          <w:ilvl w:val="0"/>
          <w:numId w:val="19"/>
        </w:numPr>
        <w:rPr>
          <w:rFonts w:ascii="Arial" w:hAnsi="Arial" w:cs="Arial"/>
          <w:i/>
          <w:iCs/>
          <w:sz w:val="22"/>
          <w:szCs w:val="22"/>
        </w:rPr>
      </w:pPr>
      <w:r w:rsidRPr="00A0792D">
        <w:rPr>
          <w:rFonts w:ascii="Arial" w:hAnsi="Arial" w:cs="Arial"/>
          <w:i/>
          <w:iCs/>
          <w:sz w:val="22"/>
          <w:szCs w:val="22"/>
        </w:rPr>
        <w:t>A</w:t>
      </w:r>
      <w:r w:rsidR="000756BA" w:rsidRPr="00A0792D">
        <w:rPr>
          <w:rFonts w:ascii="Arial" w:hAnsi="Arial" w:cs="Arial"/>
          <w:i/>
          <w:iCs/>
          <w:sz w:val="22"/>
          <w:szCs w:val="22"/>
        </w:rPr>
        <w:t>ll employees should be able to have an occupational health assessment</w:t>
      </w:r>
    </w:p>
    <w:p w14:paraId="6EDDA129" w14:textId="575E8AFA" w:rsidR="000756BA" w:rsidRDefault="009F4C35" w:rsidP="009F4C35">
      <w:pPr>
        <w:numPr>
          <w:ilvl w:val="0"/>
          <w:numId w:val="19"/>
        </w:numPr>
        <w:rPr>
          <w:rFonts w:ascii="Arial" w:hAnsi="Arial" w:cs="Arial"/>
          <w:i/>
          <w:iCs/>
          <w:sz w:val="22"/>
          <w:szCs w:val="22"/>
        </w:rPr>
      </w:pPr>
      <w:r w:rsidRPr="00A0792D">
        <w:rPr>
          <w:rFonts w:ascii="Arial" w:hAnsi="Arial" w:cs="Arial"/>
          <w:i/>
          <w:iCs/>
          <w:sz w:val="22"/>
          <w:szCs w:val="22"/>
        </w:rPr>
        <w:t>N</w:t>
      </w:r>
      <w:r w:rsidR="000756BA" w:rsidRPr="00A0792D">
        <w:rPr>
          <w:rFonts w:ascii="Arial" w:hAnsi="Arial" w:cs="Arial"/>
          <w:i/>
          <w:iCs/>
          <w:sz w:val="22"/>
          <w:szCs w:val="22"/>
        </w:rPr>
        <w:t>ew employees should have a pre-employment health assessment”</w:t>
      </w:r>
    </w:p>
    <w:p w14:paraId="61068C35" w14:textId="51DA6153" w:rsidR="00E851EC" w:rsidRDefault="00E851EC" w:rsidP="00E851EC">
      <w:pPr>
        <w:rPr>
          <w:rFonts w:ascii="Arial" w:hAnsi="Arial" w:cs="Arial"/>
          <w:i/>
          <w:iCs/>
          <w:sz w:val="22"/>
          <w:szCs w:val="22"/>
        </w:rPr>
      </w:pPr>
    </w:p>
    <w:p w14:paraId="41D4989A" w14:textId="41538352" w:rsidR="00E851EC" w:rsidRPr="00A05CEE" w:rsidRDefault="00E851EC" w:rsidP="007D232A">
      <w:pPr>
        <w:rPr>
          <w:rFonts w:ascii="Arial" w:hAnsi="Arial" w:cs="Arial"/>
          <w:sz w:val="22"/>
          <w:szCs w:val="22"/>
        </w:rPr>
      </w:pPr>
      <w:r w:rsidRPr="007D232A">
        <w:rPr>
          <w:rFonts w:ascii="Arial" w:hAnsi="Arial" w:cs="Arial"/>
          <w:sz w:val="22"/>
          <w:szCs w:val="22"/>
        </w:rPr>
        <w:t>A template to evidence</w:t>
      </w:r>
      <w:r w:rsidR="00624E4E">
        <w:rPr>
          <w:rFonts w:ascii="Arial" w:hAnsi="Arial" w:cs="Arial"/>
          <w:sz w:val="22"/>
          <w:szCs w:val="22"/>
        </w:rPr>
        <w:t>-</w:t>
      </w:r>
      <w:r w:rsidRPr="007D232A">
        <w:rPr>
          <w:rFonts w:ascii="Arial" w:hAnsi="Arial" w:cs="Arial"/>
          <w:sz w:val="22"/>
          <w:szCs w:val="22"/>
        </w:rPr>
        <w:t xml:space="preserve">gather </w:t>
      </w:r>
      <w:r w:rsidRPr="00A05CEE">
        <w:rPr>
          <w:rFonts w:ascii="Arial" w:hAnsi="Arial" w:cs="Arial"/>
          <w:sz w:val="22"/>
          <w:szCs w:val="22"/>
        </w:rPr>
        <w:t xml:space="preserve">immunisation history can be found at </w:t>
      </w:r>
      <w:hyperlink w:anchor="_Annex_A_Staff" w:history="1">
        <w:r w:rsidRPr="00611351">
          <w:rPr>
            <w:rStyle w:val="Hyperlink"/>
            <w:rFonts w:ascii="Arial" w:hAnsi="Arial" w:cs="Arial"/>
            <w:sz w:val="22"/>
            <w:szCs w:val="22"/>
          </w:rPr>
          <w:t>Annex A</w:t>
        </w:r>
      </w:hyperlink>
      <w:r w:rsidRPr="00A05CEE">
        <w:rPr>
          <w:rFonts w:ascii="Arial" w:hAnsi="Arial" w:cs="Arial"/>
          <w:sz w:val="22"/>
          <w:szCs w:val="22"/>
        </w:rPr>
        <w:t>.</w:t>
      </w:r>
    </w:p>
    <w:p w14:paraId="17D0F939" w14:textId="77777777" w:rsidR="009F4C35" w:rsidRPr="00A05CEE" w:rsidRDefault="009F4C35" w:rsidP="008B61D8">
      <w:pPr>
        <w:rPr>
          <w:rFonts w:ascii="Arial" w:hAnsi="Arial" w:cs="Arial"/>
          <w:sz w:val="22"/>
          <w:szCs w:val="22"/>
        </w:rPr>
      </w:pPr>
    </w:p>
    <w:p w14:paraId="41560814" w14:textId="4CDE9F98" w:rsidR="008B61D8" w:rsidRPr="00A05CEE" w:rsidRDefault="000756BA" w:rsidP="008B61D8">
      <w:pPr>
        <w:rPr>
          <w:rFonts w:ascii="Arial" w:hAnsi="Arial" w:cs="Arial"/>
          <w:sz w:val="22"/>
          <w:szCs w:val="22"/>
        </w:rPr>
      </w:pPr>
      <w:r w:rsidRPr="00A05CEE">
        <w:rPr>
          <w:rFonts w:ascii="Arial" w:hAnsi="Arial" w:cs="Arial"/>
          <w:sz w:val="22"/>
          <w:szCs w:val="22"/>
        </w:rPr>
        <w:t xml:space="preserve"> </w:t>
      </w:r>
      <w:r w:rsidR="008B61D8" w:rsidRPr="00A05CEE">
        <w:rPr>
          <w:rFonts w:ascii="Arial" w:hAnsi="Arial" w:cs="Arial"/>
          <w:sz w:val="22"/>
          <w:szCs w:val="22"/>
        </w:rPr>
        <w:t xml:space="preserve">The rationale for immunising </w:t>
      </w:r>
      <w:r w:rsidR="00B86ADA" w:rsidRPr="00A05CEE">
        <w:rPr>
          <w:rFonts w:ascii="Arial" w:hAnsi="Arial" w:cs="Arial"/>
          <w:sz w:val="22"/>
          <w:szCs w:val="22"/>
        </w:rPr>
        <w:t>organisation</w:t>
      </w:r>
      <w:r w:rsidR="00507E4C" w:rsidRPr="00A05CEE">
        <w:rPr>
          <w:rFonts w:ascii="Arial" w:hAnsi="Arial" w:cs="Arial"/>
          <w:sz w:val="22"/>
          <w:szCs w:val="22"/>
        </w:rPr>
        <w:t xml:space="preserve"> </w:t>
      </w:r>
      <w:r w:rsidR="008B61D8" w:rsidRPr="00A05CEE">
        <w:rPr>
          <w:rFonts w:ascii="Arial" w:hAnsi="Arial" w:cs="Arial"/>
          <w:sz w:val="22"/>
          <w:szCs w:val="22"/>
        </w:rPr>
        <w:t>staff is to:</w:t>
      </w:r>
    </w:p>
    <w:p w14:paraId="1C80D064" w14:textId="77777777" w:rsidR="008B61D8" w:rsidRPr="00A0792D" w:rsidRDefault="008B61D8" w:rsidP="008B61D8">
      <w:pPr>
        <w:rPr>
          <w:rFonts w:ascii="Arial" w:hAnsi="Arial" w:cs="Arial"/>
          <w:sz w:val="22"/>
          <w:szCs w:val="22"/>
        </w:rPr>
      </w:pPr>
    </w:p>
    <w:p w14:paraId="242C6114" w14:textId="4B35DEFF" w:rsidR="00384E58" w:rsidRPr="00A0792D" w:rsidRDefault="008B61D8" w:rsidP="00A13AA9">
      <w:pPr>
        <w:pStyle w:val="ListParagraph"/>
        <w:numPr>
          <w:ilvl w:val="0"/>
          <w:numId w:val="2"/>
        </w:numPr>
        <w:rPr>
          <w:rFonts w:ascii="Arial" w:hAnsi="Arial" w:cs="Arial"/>
          <w:sz w:val="22"/>
          <w:szCs w:val="22"/>
        </w:rPr>
      </w:pPr>
      <w:r w:rsidRPr="00A0792D">
        <w:rPr>
          <w:rFonts w:ascii="Arial" w:hAnsi="Arial" w:cs="Arial"/>
          <w:sz w:val="22"/>
          <w:szCs w:val="22"/>
        </w:rPr>
        <w:t xml:space="preserve">Protect the individual (including their family) </w:t>
      </w:r>
      <w:r w:rsidR="00C92B57" w:rsidRPr="00A0792D">
        <w:rPr>
          <w:rFonts w:ascii="Arial" w:hAnsi="Arial" w:cs="Arial"/>
          <w:sz w:val="22"/>
          <w:szCs w:val="22"/>
        </w:rPr>
        <w:t xml:space="preserve">from an occupationally </w:t>
      </w:r>
      <w:r w:rsidRPr="00A0792D">
        <w:rPr>
          <w:rFonts w:ascii="Arial" w:hAnsi="Arial" w:cs="Arial"/>
          <w:sz w:val="22"/>
          <w:szCs w:val="22"/>
        </w:rPr>
        <w:t>acquired infection</w:t>
      </w:r>
    </w:p>
    <w:p w14:paraId="50D77A00" w14:textId="6CB8C1B6" w:rsidR="00384E58" w:rsidRPr="00A0792D" w:rsidRDefault="008B61D8" w:rsidP="00A13AA9">
      <w:pPr>
        <w:pStyle w:val="ListParagraph"/>
        <w:numPr>
          <w:ilvl w:val="0"/>
          <w:numId w:val="2"/>
        </w:numPr>
        <w:rPr>
          <w:rFonts w:ascii="Arial" w:hAnsi="Arial" w:cs="Arial"/>
          <w:sz w:val="22"/>
          <w:szCs w:val="22"/>
        </w:rPr>
      </w:pPr>
      <w:r w:rsidRPr="00A0792D">
        <w:rPr>
          <w:rFonts w:ascii="Arial" w:hAnsi="Arial" w:cs="Arial"/>
          <w:sz w:val="22"/>
          <w:szCs w:val="22"/>
        </w:rPr>
        <w:t>Protect patients and other service users</w:t>
      </w:r>
    </w:p>
    <w:p w14:paraId="4D1434F4" w14:textId="136176F7" w:rsidR="00384E58" w:rsidRPr="00A0792D" w:rsidRDefault="008B61D8" w:rsidP="00A13AA9">
      <w:pPr>
        <w:pStyle w:val="ListParagraph"/>
        <w:numPr>
          <w:ilvl w:val="0"/>
          <w:numId w:val="2"/>
        </w:numPr>
        <w:rPr>
          <w:rFonts w:ascii="Arial" w:hAnsi="Arial" w:cs="Arial"/>
          <w:sz w:val="22"/>
          <w:szCs w:val="22"/>
        </w:rPr>
      </w:pPr>
      <w:r w:rsidRPr="00A0792D">
        <w:rPr>
          <w:rFonts w:ascii="Arial" w:hAnsi="Arial" w:cs="Arial"/>
          <w:sz w:val="22"/>
          <w:szCs w:val="22"/>
        </w:rPr>
        <w:t xml:space="preserve">Protect the team </w:t>
      </w:r>
    </w:p>
    <w:p w14:paraId="1D1DA804" w14:textId="6BFC18CA" w:rsidR="00854CD7" w:rsidRPr="00A0792D" w:rsidRDefault="00854CD7" w:rsidP="00A13AA9">
      <w:pPr>
        <w:pStyle w:val="ListParagraph"/>
        <w:numPr>
          <w:ilvl w:val="0"/>
          <w:numId w:val="2"/>
        </w:numPr>
        <w:rPr>
          <w:rFonts w:ascii="Arial" w:hAnsi="Arial" w:cs="Arial"/>
          <w:sz w:val="22"/>
          <w:szCs w:val="22"/>
        </w:rPr>
      </w:pPr>
      <w:r w:rsidRPr="00A0792D">
        <w:rPr>
          <w:rFonts w:ascii="Arial" w:hAnsi="Arial" w:cs="Arial"/>
          <w:sz w:val="22"/>
          <w:szCs w:val="22"/>
        </w:rPr>
        <w:t>Protect the community</w:t>
      </w:r>
    </w:p>
    <w:p w14:paraId="321FE837" w14:textId="1735AFEB" w:rsidR="00015E80" w:rsidRPr="00A0792D" w:rsidRDefault="008B61D8" w:rsidP="009F4C35">
      <w:pPr>
        <w:pStyle w:val="ListParagraph"/>
        <w:numPr>
          <w:ilvl w:val="0"/>
          <w:numId w:val="2"/>
        </w:numPr>
        <w:rPr>
          <w:rFonts w:ascii="Arial" w:hAnsi="Arial" w:cs="Arial"/>
          <w:sz w:val="22"/>
          <w:szCs w:val="22"/>
        </w:rPr>
      </w:pPr>
      <w:r w:rsidRPr="00A0792D">
        <w:rPr>
          <w:rFonts w:ascii="Arial" w:hAnsi="Arial" w:cs="Arial"/>
          <w:sz w:val="22"/>
          <w:szCs w:val="22"/>
        </w:rPr>
        <w:t xml:space="preserve">Permit the efficient running of </w:t>
      </w:r>
      <w:r w:rsidR="00A13AA9" w:rsidRPr="00A0792D">
        <w:rPr>
          <w:rFonts w:ascii="Arial" w:hAnsi="Arial" w:cs="Arial"/>
          <w:sz w:val="22"/>
          <w:szCs w:val="22"/>
        </w:rPr>
        <w:t>the organisation</w:t>
      </w:r>
      <w:r w:rsidRPr="00A0792D">
        <w:rPr>
          <w:rFonts w:ascii="Arial" w:hAnsi="Arial" w:cs="Arial"/>
          <w:sz w:val="22"/>
          <w:szCs w:val="22"/>
        </w:rPr>
        <w:t xml:space="preserve"> without disruption</w:t>
      </w:r>
    </w:p>
    <w:p w14:paraId="1B35DFEB" w14:textId="18B1CA72" w:rsidR="008B61D8" w:rsidRPr="00A0792D" w:rsidRDefault="00FB3722" w:rsidP="008B61D8">
      <w:pPr>
        <w:pStyle w:val="Heading2"/>
        <w:ind w:left="576"/>
        <w:rPr>
          <w:rFonts w:ascii="Arial" w:hAnsi="Arial" w:cs="Arial"/>
          <w:smallCaps w:val="0"/>
          <w:sz w:val="24"/>
          <w:szCs w:val="24"/>
        </w:rPr>
      </w:pPr>
      <w:bookmarkStart w:id="122" w:name="_Toc496709832"/>
      <w:bookmarkStart w:id="123" w:name="_Toc92812897"/>
      <w:bookmarkStart w:id="124" w:name="_Toc99366537"/>
      <w:r w:rsidRPr="00A0792D">
        <w:rPr>
          <w:rFonts w:ascii="Arial" w:hAnsi="Arial" w:cs="Arial"/>
          <w:smallCaps w:val="0"/>
          <w:sz w:val="24"/>
          <w:szCs w:val="24"/>
        </w:rPr>
        <w:t>General v</w:t>
      </w:r>
      <w:r w:rsidR="008B61D8" w:rsidRPr="00A0792D">
        <w:rPr>
          <w:rFonts w:ascii="Arial" w:hAnsi="Arial" w:cs="Arial"/>
          <w:smallCaps w:val="0"/>
          <w:sz w:val="24"/>
          <w:szCs w:val="24"/>
        </w:rPr>
        <w:t>accination requirements</w:t>
      </w:r>
      <w:bookmarkEnd w:id="122"/>
      <w:bookmarkEnd w:id="123"/>
      <w:bookmarkEnd w:id="124"/>
    </w:p>
    <w:p w14:paraId="7CDBF363" w14:textId="77777777" w:rsidR="008B61D8" w:rsidRPr="00A0792D" w:rsidRDefault="008B61D8" w:rsidP="008B61D8">
      <w:pPr>
        <w:rPr>
          <w:rFonts w:cstheme="minorHAnsi"/>
        </w:rPr>
      </w:pPr>
    </w:p>
    <w:p w14:paraId="1D1525F0" w14:textId="3599BB22" w:rsidR="008B61D8" w:rsidRPr="00A0792D" w:rsidRDefault="008B61D8" w:rsidP="008B61D8">
      <w:pPr>
        <w:rPr>
          <w:rFonts w:ascii="Arial" w:hAnsi="Arial" w:cs="Arial"/>
          <w:sz w:val="22"/>
          <w:szCs w:val="22"/>
        </w:rPr>
      </w:pPr>
      <w:r w:rsidRPr="00A0792D">
        <w:rPr>
          <w:rFonts w:ascii="Arial" w:hAnsi="Arial" w:cs="Arial"/>
          <w:sz w:val="22"/>
          <w:szCs w:val="22"/>
        </w:rPr>
        <w:t xml:space="preserve">All staff should be up to date with </w:t>
      </w:r>
      <w:hyperlink r:id="rId11" w:history="1">
        <w:r w:rsidRPr="00A0792D">
          <w:rPr>
            <w:rStyle w:val="Hyperlink"/>
            <w:rFonts w:ascii="Arial" w:hAnsi="Arial" w:cs="Arial"/>
            <w:sz w:val="22"/>
            <w:szCs w:val="22"/>
          </w:rPr>
          <w:t>routine immunisations</w:t>
        </w:r>
      </w:hyperlink>
      <w:r w:rsidRPr="00A0792D">
        <w:rPr>
          <w:rFonts w:ascii="Arial" w:hAnsi="Arial" w:cs="Arial"/>
          <w:sz w:val="22"/>
          <w:szCs w:val="22"/>
        </w:rPr>
        <w:t>, to include:</w:t>
      </w:r>
    </w:p>
    <w:p w14:paraId="4F5D1D29" w14:textId="77777777" w:rsidR="008B61D8" w:rsidRPr="00A0792D" w:rsidRDefault="008B61D8" w:rsidP="008B61D8">
      <w:pPr>
        <w:rPr>
          <w:rFonts w:ascii="Arial" w:hAnsi="Arial" w:cs="Arial"/>
          <w:sz w:val="22"/>
          <w:szCs w:val="22"/>
        </w:rPr>
      </w:pPr>
    </w:p>
    <w:p w14:paraId="423497D8" w14:textId="77777777" w:rsidR="008B61D8" w:rsidRPr="00A0792D" w:rsidRDefault="008B61D8" w:rsidP="00C43BC7">
      <w:pPr>
        <w:pStyle w:val="ListParagraph"/>
        <w:numPr>
          <w:ilvl w:val="0"/>
          <w:numId w:val="3"/>
        </w:numPr>
        <w:rPr>
          <w:rFonts w:ascii="Arial" w:hAnsi="Arial" w:cs="Arial"/>
          <w:sz w:val="22"/>
          <w:szCs w:val="22"/>
        </w:rPr>
      </w:pPr>
      <w:r w:rsidRPr="00A0792D">
        <w:rPr>
          <w:rFonts w:ascii="Arial" w:hAnsi="Arial" w:cs="Arial"/>
          <w:sz w:val="22"/>
          <w:szCs w:val="22"/>
        </w:rPr>
        <w:t>Diphtheria</w:t>
      </w:r>
    </w:p>
    <w:p w14:paraId="76B20D29" w14:textId="77777777" w:rsidR="008B61D8" w:rsidRPr="00A0792D" w:rsidRDefault="008B61D8" w:rsidP="00C43BC7">
      <w:pPr>
        <w:pStyle w:val="ListParagraph"/>
        <w:numPr>
          <w:ilvl w:val="0"/>
          <w:numId w:val="3"/>
        </w:numPr>
        <w:rPr>
          <w:rFonts w:ascii="Arial" w:hAnsi="Arial" w:cs="Arial"/>
          <w:sz w:val="22"/>
          <w:szCs w:val="22"/>
        </w:rPr>
      </w:pPr>
      <w:r w:rsidRPr="00A0792D">
        <w:rPr>
          <w:rFonts w:ascii="Arial" w:hAnsi="Arial" w:cs="Arial"/>
          <w:sz w:val="22"/>
          <w:szCs w:val="22"/>
        </w:rPr>
        <w:t>Tetanus</w:t>
      </w:r>
    </w:p>
    <w:p w14:paraId="27AFD9FA" w14:textId="77777777" w:rsidR="008B61D8" w:rsidRPr="00A0792D" w:rsidRDefault="008B61D8" w:rsidP="00C43BC7">
      <w:pPr>
        <w:pStyle w:val="ListParagraph"/>
        <w:numPr>
          <w:ilvl w:val="0"/>
          <w:numId w:val="3"/>
        </w:numPr>
        <w:rPr>
          <w:rFonts w:ascii="Arial" w:hAnsi="Arial" w:cs="Arial"/>
          <w:sz w:val="22"/>
          <w:szCs w:val="22"/>
        </w:rPr>
      </w:pPr>
      <w:r w:rsidRPr="00A0792D">
        <w:rPr>
          <w:rFonts w:ascii="Arial" w:hAnsi="Arial" w:cs="Arial"/>
          <w:sz w:val="22"/>
          <w:szCs w:val="22"/>
        </w:rPr>
        <w:t>Polio</w:t>
      </w:r>
    </w:p>
    <w:p w14:paraId="197BE78C" w14:textId="5D75104F" w:rsidR="00AD253C" w:rsidRDefault="008B61D8" w:rsidP="00AD253C">
      <w:pPr>
        <w:pStyle w:val="ListParagraph"/>
        <w:numPr>
          <w:ilvl w:val="0"/>
          <w:numId w:val="3"/>
        </w:numPr>
        <w:rPr>
          <w:rFonts w:ascii="Arial" w:hAnsi="Arial" w:cs="Arial"/>
          <w:sz w:val="22"/>
          <w:szCs w:val="22"/>
        </w:rPr>
      </w:pPr>
      <w:r w:rsidRPr="00A0792D">
        <w:rPr>
          <w:rFonts w:ascii="Arial" w:hAnsi="Arial" w:cs="Arial"/>
          <w:sz w:val="22"/>
          <w:szCs w:val="22"/>
        </w:rPr>
        <w:t>MMR</w:t>
      </w:r>
      <w:r w:rsidR="002C59C2" w:rsidRPr="00A0792D">
        <w:rPr>
          <w:rFonts w:ascii="Arial" w:hAnsi="Arial" w:cs="Arial"/>
          <w:sz w:val="22"/>
          <w:szCs w:val="22"/>
        </w:rPr>
        <w:t xml:space="preserve"> (x2 doses)</w:t>
      </w:r>
    </w:p>
    <w:p w14:paraId="6EFF9C56" w14:textId="13BCDBE9" w:rsidR="00E851EC" w:rsidRDefault="00E851EC" w:rsidP="00E851EC">
      <w:pPr>
        <w:rPr>
          <w:rFonts w:ascii="Arial" w:hAnsi="Arial" w:cs="Arial"/>
          <w:sz w:val="22"/>
          <w:szCs w:val="22"/>
        </w:rPr>
      </w:pPr>
    </w:p>
    <w:p w14:paraId="4F4D3EBA" w14:textId="410981D4" w:rsidR="00E851EC" w:rsidRPr="007D232A" w:rsidRDefault="00E851EC" w:rsidP="007D232A">
      <w:pPr>
        <w:rPr>
          <w:rFonts w:ascii="Arial" w:hAnsi="Arial" w:cs="Arial"/>
          <w:sz w:val="22"/>
          <w:szCs w:val="22"/>
        </w:rPr>
      </w:pPr>
      <w:r>
        <w:rPr>
          <w:rFonts w:ascii="Arial" w:hAnsi="Arial" w:cs="Arial"/>
          <w:sz w:val="22"/>
          <w:szCs w:val="22"/>
        </w:rPr>
        <w:t xml:space="preserve">It should be noted that COVID-19 vaccines are no longer a condition of deployment (VCOD). This is further detailed at </w:t>
      </w:r>
      <w:hyperlink w:anchor="_Vaccination_as_a" w:history="1">
        <w:r w:rsidR="000551AC" w:rsidRPr="000551AC">
          <w:rPr>
            <w:rStyle w:val="Hyperlink"/>
            <w:rFonts w:ascii="Arial" w:hAnsi="Arial" w:cs="Arial"/>
            <w:sz w:val="22"/>
            <w:szCs w:val="22"/>
          </w:rPr>
          <w:t>Section 5.11</w:t>
        </w:r>
      </w:hyperlink>
      <w:r w:rsidR="000551AC">
        <w:rPr>
          <w:rFonts w:ascii="Arial" w:hAnsi="Arial" w:cs="Arial"/>
          <w:sz w:val="22"/>
          <w:szCs w:val="22"/>
        </w:rPr>
        <w:t>.</w:t>
      </w:r>
    </w:p>
    <w:p w14:paraId="16E61098" w14:textId="77777777" w:rsidR="00C91B36" w:rsidRPr="00A0792D" w:rsidRDefault="00C91B36" w:rsidP="00015E80">
      <w:pPr>
        <w:rPr>
          <w:rFonts w:ascii="Arial" w:hAnsi="Arial" w:cs="Arial"/>
          <w:sz w:val="22"/>
          <w:szCs w:val="22"/>
        </w:rPr>
      </w:pPr>
    </w:p>
    <w:p w14:paraId="7B91ADD1" w14:textId="0E52BB3F" w:rsidR="00AD253C" w:rsidRPr="00A0792D" w:rsidRDefault="00AD253C" w:rsidP="00015E80">
      <w:pPr>
        <w:rPr>
          <w:rFonts w:ascii="Arial" w:hAnsi="Arial" w:cs="Arial"/>
          <w:sz w:val="22"/>
          <w:szCs w:val="22"/>
        </w:rPr>
      </w:pPr>
      <w:r w:rsidRPr="00A0792D">
        <w:rPr>
          <w:rFonts w:ascii="Arial" w:hAnsi="Arial" w:cs="Arial"/>
          <w:sz w:val="22"/>
          <w:szCs w:val="22"/>
        </w:rPr>
        <w:t>Satisfactory evidence of protection would include documentation of having received two doses of MMR or having had positive antibody tests for measles and rubella.</w:t>
      </w:r>
    </w:p>
    <w:p w14:paraId="5E2D4A06" w14:textId="77777777" w:rsidR="00D67D34" w:rsidRPr="00A0792D" w:rsidRDefault="00D67D34" w:rsidP="00D67D34">
      <w:pPr>
        <w:rPr>
          <w:rFonts w:ascii="Arial" w:hAnsi="Arial" w:cs="Arial"/>
          <w:sz w:val="22"/>
          <w:szCs w:val="22"/>
        </w:rPr>
      </w:pPr>
    </w:p>
    <w:p w14:paraId="5D65CB2F" w14:textId="67D12961" w:rsidR="00D67D34" w:rsidRPr="00A0792D" w:rsidRDefault="00D67D34" w:rsidP="00D67D34">
      <w:pPr>
        <w:rPr>
          <w:rFonts w:ascii="Arial" w:hAnsi="Arial" w:cs="Arial"/>
          <w:sz w:val="22"/>
          <w:szCs w:val="22"/>
        </w:rPr>
      </w:pPr>
      <w:r w:rsidRPr="00A0792D">
        <w:rPr>
          <w:rFonts w:ascii="Arial" w:hAnsi="Arial" w:cs="Arial"/>
          <w:sz w:val="22"/>
          <w:szCs w:val="22"/>
        </w:rPr>
        <w:t xml:space="preserve">In addition, clinical staff are to have the </w:t>
      </w:r>
      <w:hyperlink r:id="rId12" w:history="1">
        <w:r w:rsidRPr="00A0792D">
          <w:rPr>
            <w:rStyle w:val="Hyperlink"/>
            <w:rFonts w:ascii="Arial" w:hAnsi="Arial" w:cs="Arial"/>
            <w:sz w:val="22"/>
            <w:szCs w:val="22"/>
          </w:rPr>
          <w:t>following vaccinations</w:t>
        </w:r>
      </w:hyperlink>
      <w:r w:rsidRPr="00A0792D">
        <w:rPr>
          <w:rFonts w:ascii="Arial" w:hAnsi="Arial" w:cs="Arial"/>
          <w:sz w:val="22"/>
          <w:szCs w:val="22"/>
        </w:rPr>
        <w:t>:</w:t>
      </w:r>
    </w:p>
    <w:p w14:paraId="2530AD35" w14:textId="77777777" w:rsidR="00D67D34" w:rsidRPr="00A0792D" w:rsidRDefault="00D67D34" w:rsidP="00D67D34">
      <w:pPr>
        <w:rPr>
          <w:rFonts w:ascii="Arial" w:hAnsi="Arial" w:cs="Arial"/>
          <w:sz w:val="22"/>
          <w:szCs w:val="22"/>
        </w:rPr>
      </w:pPr>
    </w:p>
    <w:p w14:paraId="577189A4" w14:textId="77777777" w:rsidR="00D67D34" w:rsidRPr="00A0792D" w:rsidRDefault="00D67D34" w:rsidP="00D67D34">
      <w:pPr>
        <w:pStyle w:val="ListParagraph"/>
        <w:numPr>
          <w:ilvl w:val="0"/>
          <w:numId w:val="4"/>
        </w:numPr>
        <w:rPr>
          <w:rFonts w:ascii="Arial" w:hAnsi="Arial" w:cs="Arial"/>
          <w:sz w:val="22"/>
          <w:szCs w:val="22"/>
        </w:rPr>
      </w:pPr>
      <w:r w:rsidRPr="00A0792D">
        <w:rPr>
          <w:rFonts w:ascii="Arial" w:hAnsi="Arial" w:cs="Arial"/>
          <w:sz w:val="22"/>
          <w:szCs w:val="22"/>
        </w:rPr>
        <w:t>BCG is recommended for staff who may have close contact with infectious patients</w:t>
      </w:r>
    </w:p>
    <w:p w14:paraId="39BA4C0B" w14:textId="77777777" w:rsidR="00D67D34" w:rsidRPr="00A0792D" w:rsidRDefault="00D67D34" w:rsidP="00D67D34">
      <w:pPr>
        <w:pStyle w:val="ListParagraph"/>
        <w:rPr>
          <w:rFonts w:ascii="Arial" w:hAnsi="Arial" w:cs="Arial"/>
          <w:sz w:val="22"/>
          <w:szCs w:val="22"/>
        </w:rPr>
      </w:pPr>
    </w:p>
    <w:p w14:paraId="3B041850" w14:textId="07961DE2" w:rsidR="00D67D34" w:rsidRPr="00A0792D" w:rsidRDefault="00D67D34" w:rsidP="00D67D34">
      <w:pPr>
        <w:pStyle w:val="ListParagraph"/>
        <w:numPr>
          <w:ilvl w:val="0"/>
          <w:numId w:val="4"/>
        </w:numPr>
        <w:rPr>
          <w:rFonts w:ascii="Arial" w:hAnsi="Arial" w:cs="Arial"/>
          <w:sz w:val="22"/>
          <w:szCs w:val="22"/>
        </w:rPr>
      </w:pPr>
      <w:r w:rsidRPr="00A0792D">
        <w:rPr>
          <w:rFonts w:ascii="Arial" w:hAnsi="Arial" w:cs="Arial"/>
          <w:sz w:val="22"/>
          <w:szCs w:val="22"/>
        </w:rPr>
        <w:lastRenderedPageBreak/>
        <w:t xml:space="preserve">Hepatitis B for staff who may have direct contact with patients’ blood or bodily fluids or who are at risk of direct harm from patients, </w:t>
      </w:r>
      <w:r w:rsidR="00C30E57" w:rsidRPr="00A0792D">
        <w:rPr>
          <w:rFonts w:ascii="Arial" w:hAnsi="Arial" w:cs="Arial"/>
          <w:sz w:val="22"/>
          <w:szCs w:val="22"/>
        </w:rPr>
        <w:t>e.g.,</w:t>
      </w:r>
      <w:r w:rsidRPr="00A0792D">
        <w:rPr>
          <w:rFonts w:ascii="Arial" w:hAnsi="Arial" w:cs="Arial"/>
          <w:sz w:val="22"/>
          <w:szCs w:val="22"/>
        </w:rPr>
        <w:t xml:space="preserve"> being bitten</w:t>
      </w:r>
    </w:p>
    <w:p w14:paraId="2725987F" w14:textId="77777777" w:rsidR="00D67D34" w:rsidRPr="00A0792D" w:rsidRDefault="00D67D34" w:rsidP="00D67D34">
      <w:pPr>
        <w:rPr>
          <w:rFonts w:ascii="Arial" w:hAnsi="Arial" w:cs="Arial"/>
          <w:sz w:val="22"/>
          <w:szCs w:val="22"/>
        </w:rPr>
      </w:pPr>
    </w:p>
    <w:p w14:paraId="6857F509" w14:textId="77777777" w:rsidR="00D67D34" w:rsidRPr="00A0792D" w:rsidRDefault="00D67D34" w:rsidP="00D67D34">
      <w:pPr>
        <w:pStyle w:val="ListParagraph"/>
        <w:numPr>
          <w:ilvl w:val="0"/>
          <w:numId w:val="4"/>
        </w:numPr>
        <w:rPr>
          <w:rFonts w:ascii="Arial" w:hAnsi="Arial" w:cs="Arial"/>
          <w:sz w:val="22"/>
          <w:szCs w:val="22"/>
        </w:rPr>
      </w:pPr>
      <w:r w:rsidRPr="00A0792D">
        <w:rPr>
          <w:rFonts w:ascii="Arial" w:hAnsi="Arial" w:cs="Arial"/>
          <w:sz w:val="22"/>
          <w:szCs w:val="22"/>
        </w:rPr>
        <w:t>The influenza vaccination helps prevent influenza in staff and vulnerable patients; this immunisation is to be offered to staff on an annual basis</w:t>
      </w:r>
    </w:p>
    <w:p w14:paraId="11603D41" w14:textId="77777777" w:rsidR="00D67D34" w:rsidRPr="00A0792D" w:rsidRDefault="00D67D34" w:rsidP="00D67D34">
      <w:pPr>
        <w:rPr>
          <w:rFonts w:ascii="Arial" w:hAnsi="Arial" w:cs="Arial"/>
          <w:sz w:val="22"/>
          <w:szCs w:val="22"/>
        </w:rPr>
      </w:pPr>
    </w:p>
    <w:p w14:paraId="341A9811" w14:textId="207426A2" w:rsidR="00D67D34" w:rsidRPr="00A0792D" w:rsidRDefault="00D67D34" w:rsidP="00D67D34">
      <w:pPr>
        <w:pStyle w:val="ListParagraph"/>
        <w:numPr>
          <w:ilvl w:val="0"/>
          <w:numId w:val="4"/>
        </w:numPr>
        <w:rPr>
          <w:rFonts w:ascii="Arial" w:hAnsi="Arial" w:cs="Arial"/>
          <w:sz w:val="22"/>
          <w:szCs w:val="22"/>
        </w:rPr>
      </w:pPr>
      <w:r w:rsidRPr="00A0792D">
        <w:rPr>
          <w:rFonts w:ascii="Arial" w:hAnsi="Arial" w:cs="Arial"/>
          <w:sz w:val="22"/>
          <w:szCs w:val="22"/>
        </w:rPr>
        <w:t>Varicella is recommended for staff who have direct patient contact and cannot give a definitive history of chicken pox or shingles or a blood test does not show they are immune</w:t>
      </w:r>
    </w:p>
    <w:p w14:paraId="7B489984" w14:textId="77777777" w:rsidR="00D67D34" w:rsidRPr="00A0792D" w:rsidRDefault="00D67D34" w:rsidP="00D67D34">
      <w:pPr>
        <w:rPr>
          <w:rFonts w:ascii="Arial" w:hAnsi="Arial" w:cs="Arial"/>
          <w:sz w:val="22"/>
          <w:szCs w:val="22"/>
        </w:rPr>
      </w:pPr>
    </w:p>
    <w:p w14:paraId="2B3658E3" w14:textId="77777777" w:rsidR="00D67D34" w:rsidRPr="00A0792D" w:rsidRDefault="00D67D34" w:rsidP="00D67D34">
      <w:pPr>
        <w:rPr>
          <w:rFonts w:ascii="Arial" w:hAnsi="Arial" w:cs="Arial"/>
          <w:sz w:val="22"/>
          <w:szCs w:val="22"/>
        </w:rPr>
      </w:pPr>
      <w:r w:rsidRPr="00A0792D">
        <w:rPr>
          <w:rFonts w:ascii="Arial" w:hAnsi="Arial" w:cs="Arial"/>
          <w:sz w:val="22"/>
          <w:szCs w:val="22"/>
        </w:rPr>
        <w:t>Non-clinical staff (receptionists, administrators, managers, cleaners) may be offered the following vaccinations in addition to the routine immunisations:</w:t>
      </w:r>
    </w:p>
    <w:p w14:paraId="5EFCC0B9" w14:textId="77777777" w:rsidR="00D67D34" w:rsidRPr="00A0792D" w:rsidRDefault="00D67D34" w:rsidP="00D67D34">
      <w:pPr>
        <w:rPr>
          <w:rFonts w:ascii="Arial" w:hAnsi="Arial" w:cs="Arial"/>
          <w:sz w:val="22"/>
          <w:szCs w:val="22"/>
        </w:rPr>
      </w:pPr>
    </w:p>
    <w:p w14:paraId="217A6541" w14:textId="77777777" w:rsidR="00D67D34" w:rsidRPr="00A0792D" w:rsidRDefault="00D67D34" w:rsidP="00D67D34">
      <w:pPr>
        <w:pStyle w:val="ListParagraph"/>
        <w:numPr>
          <w:ilvl w:val="0"/>
          <w:numId w:val="5"/>
        </w:numPr>
        <w:rPr>
          <w:rFonts w:ascii="Arial" w:hAnsi="Arial" w:cs="Arial"/>
          <w:sz w:val="22"/>
          <w:szCs w:val="22"/>
        </w:rPr>
      </w:pPr>
      <w:r w:rsidRPr="00A0792D">
        <w:rPr>
          <w:rFonts w:ascii="Arial" w:hAnsi="Arial" w:cs="Arial"/>
          <w:sz w:val="22"/>
          <w:szCs w:val="22"/>
        </w:rPr>
        <w:t>Hepatitis B</w:t>
      </w:r>
    </w:p>
    <w:p w14:paraId="6F8B459A" w14:textId="77777777" w:rsidR="00D67D34" w:rsidRPr="00A0792D" w:rsidRDefault="00D67D34" w:rsidP="00D67D34">
      <w:pPr>
        <w:pStyle w:val="ListParagraph"/>
        <w:numPr>
          <w:ilvl w:val="0"/>
          <w:numId w:val="5"/>
        </w:numPr>
        <w:rPr>
          <w:rFonts w:ascii="Arial" w:hAnsi="Arial" w:cs="Arial"/>
          <w:sz w:val="22"/>
          <w:szCs w:val="22"/>
        </w:rPr>
      </w:pPr>
      <w:r w:rsidRPr="00A0792D">
        <w:rPr>
          <w:rFonts w:ascii="Arial" w:hAnsi="Arial" w:cs="Arial"/>
          <w:sz w:val="22"/>
          <w:szCs w:val="22"/>
        </w:rPr>
        <w:t>Varicella</w:t>
      </w:r>
    </w:p>
    <w:p w14:paraId="4CFA20BA" w14:textId="77777777" w:rsidR="00D67D34" w:rsidRPr="00A0792D" w:rsidRDefault="00D67D34" w:rsidP="00D67D34">
      <w:pPr>
        <w:pStyle w:val="ListParagraph"/>
        <w:numPr>
          <w:ilvl w:val="0"/>
          <w:numId w:val="5"/>
        </w:numPr>
        <w:rPr>
          <w:rFonts w:ascii="Arial" w:hAnsi="Arial" w:cs="Arial"/>
          <w:sz w:val="22"/>
          <w:szCs w:val="22"/>
        </w:rPr>
      </w:pPr>
      <w:r w:rsidRPr="00A0792D">
        <w:rPr>
          <w:rFonts w:ascii="Arial" w:hAnsi="Arial" w:cs="Arial"/>
          <w:sz w:val="22"/>
          <w:szCs w:val="22"/>
        </w:rPr>
        <w:t>Influenza*</w:t>
      </w:r>
    </w:p>
    <w:p w14:paraId="32C65C1C" w14:textId="77777777" w:rsidR="00D67D34" w:rsidRPr="00A0792D" w:rsidRDefault="00D67D34" w:rsidP="00D67D34">
      <w:pPr>
        <w:pStyle w:val="ListParagraph"/>
        <w:ind w:left="0"/>
        <w:rPr>
          <w:rFonts w:ascii="Arial" w:hAnsi="Arial" w:cs="Arial"/>
          <w:sz w:val="22"/>
          <w:szCs w:val="22"/>
        </w:rPr>
      </w:pPr>
    </w:p>
    <w:p w14:paraId="32778743" w14:textId="0C2D9F36" w:rsidR="00305768" w:rsidRPr="00A0792D" w:rsidRDefault="00D67D34" w:rsidP="00456354">
      <w:pPr>
        <w:pStyle w:val="ListParagraph"/>
        <w:ind w:left="0"/>
        <w:rPr>
          <w:rFonts w:ascii="Arial" w:hAnsi="Arial" w:cs="Arial"/>
          <w:sz w:val="22"/>
          <w:szCs w:val="22"/>
        </w:rPr>
      </w:pPr>
      <w:r w:rsidRPr="00A0792D">
        <w:rPr>
          <w:rFonts w:ascii="Arial" w:hAnsi="Arial" w:cs="Arial"/>
          <w:sz w:val="22"/>
          <w:szCs w:val="22"/>
        </w:rPr>
        <w:t xml:space="preserve">*The annual influenza vaccine should be offered to staff directly involved in patient care. Whilst not routinely offered, </w:t>
      </w:r>
      <w:r w:rsidR="00442C68">
        <w:rPr>
          <w:rFonts w:ascii="Arial" w:hAnsi="Arial" w:cs="Arial"/>
          <w:sz w:val="22"/>
          <w:szCs w:val="22"/>
        </w:rPr>
        <w:t>Sheerwater Health Centre will</w:t>
      </w:r>
      <w:r w:rsidRPr="00A0792D">
        <w:rPr>
          <w:rFonts w:ascii="Arial" w:hAnsi="Arial" w:cs="Arial"/>
          <w:sz w:val="22"/>
          <w:szCs w:val="22"/>
        </w:rPr>
        <w:t xml:space="preserve"> routinely vaccinate non-clinical staff.</w:t>
      </w:r>
    </w:p>
    <w:p w14:paraId="4793D9CE" w14:textId="4FE8E6DB" w:rsidR="00305768" w:rsidRPr="00A0792D" w:rsidRDefault="00305768" w:rsidP="00305768">
      <w:pPr>
        <w:pStyle w:val="Heading2"/>
        <w:ind w:left="576"/>
        <w:rPr>
          <w:rFonts w:ascii="Arial" w:hAnsi="Arial" w:cs="Arial"/>
          <w:smallCaps w:val="0"/>
          <w:sz w:val="24"/>
          <w:szCs w:val="24"/>
        </w:rPr>
      </w:pPr>
      <w:bookmarkStart w:id="125" w:name="_Toc92812898"/>
      <w:bookmarkStart w:id="126" w:name="_Toc99366538"/>
      <w:r w:rsidRPr="00A0792D">
        <w:rPr>
          <w:rFonts w:ascii="Arial" w:hAnsi="Arial" w:cs="Arial"/>
          <w:smallCaps w:val="0"/>
          <w:sz w:val="24"/>
          <w:szCs w:val="24"/>
        </w:rPr>
        <w:t>Post-immunisation</w:t>
      </w:r>
      <w:bookmarkEnd w:id="125"/>
      <w:bookmarkEnd w:id="126"/>
      <w:r w:rsidRPr="00A0792D">
        <w:rPr>
          <w:rFonts w:ascii="Arial" w:hAnsi="Arial" w:cs="Arial"/>
          <w:smallCaps w:val="0"/>
          <w:sz w:val="24"/>
          <w:szCs w:val="24"/>
        </w:rPr>
        <w:t xml:space="preserve"> </w:t>
      </w:r>
    </w:p>
    <w:p w14:paraId="0E179A7E" w14:textId="77777777" w:rsidR="00305768" w:rsidRPr="00A0792D" w:rsidRDefault="00305768" w:rsidP="00305768">
      <w:pPr>
        <w:rPr>
          <w:rFonts w:cstheme="minorHAnsi"/>
        </w:rPr>
      </w:pPr>
    </w:p>
    <w:p w14:paraId="3A8E8168" w14:textId="6A68849B" w:rsidR="00305768" w:rsidRPr="00A0792D" w:rsidRDefault="00305768" w:rsidP="00305768">
      <w:pPr>
        <w:rPr>
          <w:rFonts w:ascii="Arial" w:hAnsi="Arial" w:cs="Arial"/>
          <w:sz w:val="22"/>
          <w:szCs w:val="22"/>
        </w:rPr>
      </w:pPr>
      <w:r w:rsidRPr="00A0792D">
        <w:rPr>
          <w:rFonts w:ascii="Arial" w:hAnsi="Arial" w:cs="Arial"/>
          <w:sz w:val="22"/>
          <w:szCs w:val="22"/>
        </w:rPr>
        <w:t xml:space="preserve">The OHS will notify the </w:t>
      </w:r>
      <w:r w:rsidR="00442C68">
        <w:rPr>
          <w:rFonts w:ascii="Arial" w:hAnsi="Arial" w:cs="Arial"/>
          <w:sz w:val="22"/>
          <w:szCs w:val="22"/>
        </w:rPr>
        <w:t>Practice Manager</w:t>
      </w:r>
      <w:r w:rsidRPr="00A0792D">
        <w:rPr>
          <w:rFonts w:ascii="Arial" w:hAnsi="Arial" w:cs="Arial"/>
          <w:sz w:val="22"/>
          <w:szCs w:val="22"/>
        </w:rPr>
        <w:t xml:space="preserve"> when staff are cleared to perform EPP. In addition, the OHS will:</w:t>
      </w:r>
    </w:p>
    <w:p w14:paraId="08073E03" w14:textId="77777777" w:rsidR="00305768" w:rsidRPr="00A0792D" w:rsidRDefault="00305768" w:rsidP="00305768">
      <w:pPr>
        <w:rPr>
          <w:rFonts w:ascii="Arial" w:hAnsi="Arial" w:cs="Arial"/>
          <w:sz w:val="22"/>
          <w:szCs w:val="22"/>
        </w:rPr>
      </w:pPr>
    </w:p>
    <w:p w14:paraId="18E2BAA8" w14:textId="77777777" w:rsidR="00305768" w:rsidRPr="00A0792D" w:rsidRDefault="00305768" w:rsidP="00305768">
      <w:pPr>
        <w:pStyle w:val="ListParagraph"/>
        <w:numPr>
          <w:ilvl w:val="0"/>
          <w:numId w:val="6"/>
        </w:numPr>
        <w:rPr>
          <w:rFonts w:ascii="Arial" w:hAnsi="Arial" w:cs="Arial"/>
          <w:sz w:val="22"/>
          <w:szCs w:val="22"/>
        </w:rPr>
      </w:pPr>
      <w:r w:rsidRPr="00A0792D">
        <w:rPr>
          <w:rFonts w:ascii="Arial" w:hAnsi="Arial" w:cs="Arial"/>
          <w:sz w:val="22"/>
          <w:szCs w:val="22"/>
        </w:rPr>
        <w:t>Notify the organisation manager when staff fail to attend OH appointments</w:t>
      </w:r>
    </w:p>
    <w:p w14:paraId="4D1F7009" w14:textId="77777777" w:rsidR="00305768" w:rsidRPr="00A0792D" w:rsidRDefault="00305768" w:rsidP="00B300CA">
      <w:pPr>
        <w:rPr>
          <w:rFonts w:ascii="Arial" w:hAnsi="Arial" w:cs="Arial"/>
          <w:sz w:val="22"/>
          <w:szCs w:val="22"/>
        </w:rPr>
      </w:pPr>
    </w:p>
    <w:p w14:paraId="4A19DB2A" w14:textId="77777777" w:rsidR="00305768" w:rsidRPr="00A0792D" w:rsidRDefault="00305768" w:rsidP="00305768">
      <w:pPr>
        <w:pStyle w:val="ListParagraph"/>
        <w:numPr>
          <w:ilvl w:val="0"/>
          <w:numId w:val="6"/>
        </w:numPr>
        <w:rPr>
          <w:rFonts w:ascii="Arial" w:hAnsi="Arial" w:cs="Arial"/>
          <w:sz w:val="22"/>
          <w:szCs w:val="22"/>
        </w:rPr>
      </w:pPr>
      <w:r w:rsidRPr="00A0792D">
        <w:rPr>
          <w:rFonts w:ascii="Arial" w:hAnsi="Arial" w:cs="Arial"/>
          <w:sz w:val="22"/>
          <w:szCs w:val="22"/>
        </w:rPr>
        <w:t>Notify the organisation manager when staff decline vaccinations</w:t>
      </w:r>
    </w:p>
    <w:p w14:paraId="5CF9C88D" w14:textId="77777777" w:rsidR="00305768" w:rsidRPr="00A0792D" w:rsidRDefault="00305768" w:rsidP="00305768">
      <w:pPr>
        <w:rPr>
          <w:rFonts w:ascii="Arial" w:hAnsi="Arial" w:cs="Arial"/>
          <w:sz w:val="22"/>
          <w:szCs w:val="22"/>
        </w:rPr>
      </w:pPr>
    </w:p>
    <w:p w14:paraId="758FB172" w14:textId="77777777" w:rsidR="00305768" w:rsidRPr="00A0792D" w:rsidRDefault="00305768" w:rsidP="00305768">
      <w:pPr>
        <w:pStyle w:val="ListParagraph"/>
        <w:numPr>
          <w:ilvl w:val="0"/>
          <w:numId w:val="6"/>
        </w:numPr>
        <w:rPr>
          <w:rFonts w:ascii="Arial" w:hAnsi="Arial" w:cs="Arial"/>
          <w:sz w:val="22"/>
          <w:szCs w:val="22"/>
        </w:rPr>
      </w:pPr>
      <w:r w:rsidRPr="00A0792D">
        <w:rPr>
          <w:rFonts w:ascii="Arial" w:hAnsi="Arial" w:cs="Arial"/>
          <w:sz w:val="22"/>
          <w:szCs w:val="22"/>
        </w:rPr>
        <w:t>Inform the organisation manager when new members of staff are declared fit to begin work or otherwise, detailing any restrictions</w:t>
      </w:r>
    </w:p>
    <w:p w14:paraId="249755A8" w14:textId="77777777" w:rsidR="00305768" w:rsidRPr="00A0792D" w:rsidRDefault="00305768" w:rsidP="00305768">
      <w:pPr>
        <w:rPr>
          <w:rFonts w:ascii="Arial" w:hAnsi="Arial" w:cs="Arial"/>
          <w:sz w:val="22"/>
          <w:szCs w:val="22"/>
        </w:rPr>
      </w:pPr>
    </w:p>
    <w:p w14:paraId="659022DB" w14:textId="379852AE" w:rsidR="00912C25" w:rsidRPr="00A0792D" w:rsidRDefault="00305768" w:rsidP="00305768">
      <w:pPr>
        <w:rPr>
          <w:rFonts w:ascii="Arial" w:hAnsi="Arial" w:cs="Arial"/>
          <w:iCs/>
          <w:sz w:val="22"/>
          <w:szCs w:val="22"/>
        </w:rPr>
      </w:pPr>
      <w:r w:rsidRPr="00A0792D">
        <w:rPr>
          <w:rFonts w:ascii="Arial" w:hAnsi="Arial" w:cs="Arial"/>
          <w:sz w:val="22"/>
          <w:szCs w:val="22"/>
        </w:rPr>
        <w:t xml:space="preserve">It should be noted that the Green Book (Chapter 12) advises that both </w:t>
      </w:r>
      <w:r w:rsidRPr="00A0792D">
        <w:rPr>
          <w:rFonts w:ascii="Arial" w:hAnsi="Arial" w:cs="Arial"/>
          <w:iCs/>
          <w:sz w:val="22"/>
          <w:szCs w:val="22"/>
        </w:rPr>
        <w:t>managers and employees need to have relevant information about the outcome of the</w:t>
      </w:r>
      <w:r w:rsidR="00A71214" w:rsidRPr="00A0792D">
        <w:rPr>
          <w:rFonts w:ascii="Arial" w:hAnsi="Arial" w:cs="Arial"/>
          <w:iCs/>
          <w:sz w:val="22"/>
          <w:szCs w:val="22"/>
        </w:rPr>
        <w:t xml:space="preserve"> </w:t>
      </w:r>
      <w:r w:rsidRPr="00A0792D">
        <w:rPr>
          <w:rFonts w:ascii="Arial" w:hAnsi="Arial" w:cs="Arial"/>
          <w:iCs/>
          <w:sz w:val="22"/>
          <w:szCs w:val="22"/>
        </w:rPr>
        <w:t>immunisations and that satisfactory evidence of protection would be required to allow appropriate decisions to be made about potential work restrictions and/or post-exposure prophylaxis following known or suspected exposure.</w:t>
      </w:r>
      <w:r w:rsidRPr="00A0792D">
        <w:rPr>
          <w:rFonts w:ascii="Arial" w:hAnsi="Arial" w:cs="Arial"/>
          <w:sz w:val="22"/>
          <w:szCs w:val="22"/>
        </w:rPr>
        <w:t xml:space="preserve">  </w:t>
      </w:r>
    </w:p>
    <w:p w14:paraId="78D1D195" w14:textId="7FE4FAB8" w:rsidR="00305768" w:rsidRPr="00A0792D" w:rsidRDefault="00305768" w:rsidP="00305768">
      <w:pPr>
        <w:pStyle w:val="Heading2"/>
        <w:ind w:hanging="718"/>
        <w:rPr>
          <w:rFonts w:ascii="Arial" w:hAnsi="Arial" w:cs="Arial"/>
          <w:smallCaps w:val="0"/>
          <w:sz w:val="24"/>
          <w:szCs w:val="24"/>
        </w:rPr>
      </w:pPr>
      <w:bookmarkStart w:id="127" w:name="_Toc92812899"/>
      <w:bookmarkStart w:id="128" w:name="_Toc99366539"/>
      <w:r w:rsidRPr="00A0792D">
        <w:rPr>
          <w:rFonts w:ascii="Arial" w:hAnsi="Arial" w:cs="Arial"/>
          <w:smallCaps w:val="0"/>
          <w:sz w:val="24"/>
          <w:szCs w:val="24"/>
        </w:rPr>
        <w:t>Occupational health requirements</w:t>
      </w:r>
      <w:bookmarkEnd w:id="127"/>
      <w:bookmarkEnd w:id="128"/>
      <w:r w:rsidR="008023DF" w:rsidRPr="00A0792D">
        <w:rPr>
          <w:rFonts w:ascii="Arial" w:hAnsi="Arial" w:cs="Arial"/>
          <w:smallCaps w:val="0"/>
          <w:sz w:val="24"/>
          <w:szCs w:val="24"/>
        </w:rPr>
        <w:t xml:space="preserve"> </w:t>
      </w:r>
    </w:p>
    <w:p w14:paraId="24623964" w14:textId="77777777" w:rsidR="00305768" w:rsidRPr="00A0792D" w:rsidRDefault="00305768" w:rsidP="00305768">
      <w:pPr>
        <w:rPr>
          <w:rFonts w:ascii="Arial" w:hAnsi="Arial" w:cs="Arial"/>
        </w:rPr>
      </w:pPr>
    </w:p>
    <w:p w14:paraId="67407955" w14:textId="77777777" w:rsidR="00305768" w:rsidRPr="00A0792D" w:rsidRDefault="00305768" w:rsidP="00305768">
      <w:pPr>
        <w:rPr>
          <w:rFonts w:ascii="Arial" w:hAnsi="Arial" w:cs="Arial"/>
          <w:sz w:val="22"/>
          <w:szCs w:val="22"/>
        </w:rPr>
      </w:pPr>
      <w:r w:rsidRPr="00A0792D">
        <w:rPr>
          <w:rFonts w:ascii="Arial" w:hAnsi="Arial" w:cs="Arial"/>
          <w:sz w:val="22"/>
          <w:szCs w:val="22"/>
        </w:rPr>
        <w:t>The following processes explain how to manage personnel who will, or who currently do, carry out any exposure prone procedures (EPP) in the course of their employment.</w:t>
      </w:r>
    </w:p>
    <w:p w14:paraId="2F7BA113" w14:textId="77777777" w:rsidR="00305768" w:rsidRPr="00A0792D" w:rsidRDefault="00305768" w:rsidP="00305768">
      <w:pPr>
        <w:rPr>
          <w:rFonts w:ascii="Arial" w:hAnsi="Arial" w:cs="Arial"/>
          <w:sz w:val="22"/>
          <w:szCs w:val="22"/>
        </w:rPr>
      </w:pPr>
    </w:p>
    <w:p w14:paraId="34DF1EA9" w14:textId="77777777" w:rsidR="00305768" w:rsidRPr="00A0792D" w:rsidRDefault="00305768" w:rsidP="00305768">
      <w:pPr>
        <w:pStyle w:val="ListParagraph"/>
        <w:numPr>
          <w:ilvl w:val="0"/>
          <w:numId w:val="7"/>
        </w:numPr>
        <w:rPr>
          <w:rFonts w:ascii="Arial" w:hAnsi="Arial" w:cs="Arial"/>
          <w:b/>
          <w:bCs/>
          <w:sz w:val="22"/>
          <w:szCs w:val="22"/>
        </w:rPr>
      </w:pPr>
      <w:r w:rsidRPr="00A0792D">
        <w:rPr>
          <w:rFonts w:ascii="Arial" w:hAnsi="Arial" w:cs="Arial"/>
          <w:b/>
          <w:bCs/>
          <w:sz w:val="22"/>
          <w:szCs w:val="22"/>
        </w:rPr>
        <w:t>Prospective employee</w:t>
      </w:r>
    </w:p>
    <w:p w14:paraId="6EA7FB2E" w14:textId="77777777" w:rsidR="00305768" w:rsidRPr="00A0792D" w:rsidRDefault="00305768" w:rsidP="00305768">
      <w:pPr>
        <w:rPr>
          <w:rFonts w:ascii="Arial" w:hAnsi="Arial" w:cs="Arial"/>
          <w:sz w:val="22"/>
          <w:szCs w:val="22"/>
        </w:rPr>
      </w:pPr>
    </w:p>
    <w:p w14:paraId="3D5BFFFC" w14:textId="77777777" w:rsidR="00305768" w:rsidRPr="00A0792D" w:rsidRDefault="00305768" w:rsidP="00305768">
      <w:pPr>
        <w:rPr>
          <w:rFonts w:ascii="Arial" w:hAnsi="Arial" w:cs="Arial"/>
        </w:rPr>
      </w:pPr>
      <w:r w:rsidRPr="004E23F7">
        <w:rPr>
          <w:rFonts w:ascii="Arial" w:hAnsi="Arial" w:cs="Arial"/>
          <w:noProof/>
        </w:rPr>
        <w:lastRenderedPageBreak/>
        <w:drawing>
          <wp:inline distT="0" distB="0" distL="0" distR="0" wp14:anchorId="3E158AAC" wp14:editId="5B75D069">
            <wp:extent cx="4648200" cy="17526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D782C29" w14:textId="77777777" w:rsidR="00305768" w:rsidRPr="00A0792D" w:rsidRDefault="00305768" w:rsidP="00305768">
      <w:pPr>
        <w:rPr>
          <w:rFonts w:ascii="Arial" w:hAnsi="Arial" w:cs="Arial"/>
        </w:rPr>
      </w:pPr>
    </w:p>
    <w:p w14:paraId="268E8CB9" w14:textId="0293B7BF" w:rsidR="00C91B36" w:rsidRPr="00A0792D" w:rsidRDefault="00305768" w:rsidP="00305768">
      <w:pPr>
        <w:rPr>
          <w:rFonts w:ascii="Arial" w:hAnsi="Arial" w:cs="Arial"/>
          <w:sz w:val="22"/>
          <w:szCs w:val="22"/>
        </w:rPr>
      </w:pPr>
      <w:r w:rsidRPr="00A0792D">
        <w:rPr>
          <w:rFonts w:ascii="Arial" w:hAnsi="Arial" w:cs="Arial"/>
          <w:sz w:val="22"/>
          <w:szCs w:val="22"/>
        </w:rPr>
        <w:t>Offers of employment will not be given for roles that include EPP unless immunity to hepatitis B can be demonstrated as well as evidence that the staff member is not infectious with hepatitis C or HIV.</w:t>
      </w:r>
    </w:p>
    <w:p w14:paraId="09A58EE6" w14:textId="77777777" w:rsidR="00305768" w:rsidRPr="00A0792D" w:rsidRDefault="00305768" w:rsidP="00305768">
      <w:pPr>
        <w:rPr>
          <w:rFonts w:ascii="Arial" w:hAnsi="Arial" w:cs="Arial"/>
          <w:sz w:val="22"/>
          <w:szCs w:val="22"/>
        </w:rPr>
      </w:pPr>
    </w:p>
    <w:p w14:paraId="2F67B3EB" w14:textId="77777777" w:rsidR="00305768" w:rsidRPr="00A0792D" w:rsidRDefault="00305768" w:rsidP="00305768">
      <w:pPr>
        <w:pStyle w:val="ListParagraph"/>
        <w:numPr>
          <w:ilvl w:val="0"/>
          <w:numId w:val="7"/>
        </w:numPr>
        <w:rPr>
          <w:rFonts w:ascii="Arial" w:hAnsi="Arial" w:cs="Arial"/>
          <w:b/>
          <w:bCs/>
          <w:sz w:val="22"/>
          <w:szCs w:val="22"/>
        </w:rPr>
      </w:pPr>
      <w:r w:rsidRPr="00A0792D">
        <w:rPr>
          <w:rFonts w:ascii="Arial" w:hAnsi="Arial" w:cs="Arial"/>
          <w:sz w:val="22"/>
          <w:szCs w:val="22"/>
        </w:rPr>
        <w:t xml:space="preserve"> </w:t>
      </w:r>
      <w:r w:rsidRPr="00A0792D">
        <w:rPr>
          <w:rFonts w:ascii="Arial" w:hAnsi="Arial" w:cs="Arial"/>
          <w:b/>
          <w:bCs/>
          <w:sz w:val="22"/>
          <w:szCs w:val="22"/>
        </w:rPr>
        <w:t>Current employee</w:t>
      </w:r>
    </w:p>
    <w:p w14:paraId="386E1836" w14:textId="77777777" w:rsidR="00305768" w:rsidRPr="00A0792D" w:rsidRDefault="00305768" w:rsidP="00305768">
      <w:pPr>
        <w:pStyle w:val="ListParagraph"/>
        <w:rPr>
          <w:rFonts w:ascii="Arial" w:hAnsi="Arial" w:cs="Arial"/>
          <w:b/>
          <w:bCs/>
          <w:sz w:val="22"/>
          <w:szCs w:val="22"/>
        </w:rPr>
      </w:pPr>
    </w:p>
    <w:p w14:paraId="72A3A149" w14:textId="77777777" w:rsidR="00305768" w:rsidRPr="00A0792D" w:rsidRDefault="00305768" w:rsidP="00305768">
      <w:pPr>
        <w:rPr>
          <w:rFonts w:ascii="Arial" w:hAnsi="Arial" w:cs="Arial"/>
        </w:rPr>
      </w:pPr>
      <w:r w:rsidRPr="004E23F7">
        <w:rPr>
          <w:rFonts w:ascii="Arial" w:hAnsi="Arial" w:cs="Arial"/>
          <w:noProof/>
          <w:color w:val="FF7C5D"/>
        </w:rPr>
        <w:drawing>
          <wp:inline distT="0" distB="0" distL="0" distR="0" wp14:anchorId="51C92383" wp14:editId="573C94D7">
            <wp:extent cx="4362450" cy="2628900"/>
            <wp:effectExtent l="1905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A6F6D47" w14:textId="77777777" w:rsidR="00305768" w:rsidRPr="00A0792D" w:rsidRDefault="00305768" w:rsidP="00305768">
      <w:pPr>
        <w:rPr>
          <w:rFonts w:ascii="Arial" w:hAnsi="Arial" w:cs="Arial"/>
        </w:rPr>
      </w:pPr>
    </w:p>
    <w:p w14:paraId="215BEC1F" w14:textId="1DB9B13A" w:rsidR="00C91B36" w:rsidRPr="00A0792D" w:rsidRDefault="00305768" w:rsidP="00305768">
      <w:pPr>
        <w:rPr>
          <w:rFonts w:ascii="Arial" w:hAnsi="Arial" w:cs="Arial"/>
          <w:sz w:val="22"/>
          <w:szCs w:val="22"/>
        </w:rPr>
      </w:pPr>
      <w:r w:rsidRPr="00A0792D">
        <w:rPr>
          <w:rFonts w:ascii="Arial" w:hAnsi="Arial" w:cs="Arial"/>
          <w:sz w:val="22"/>
          <w:szCs w:val="22"/>
        </w:rPr>
        <w:t>Staff already employed must refrain from EPP unless they can demonstrate immunity to hepatitis B and that they are not infectious with hepatitis C or HIV.</w:t>
      </w:r>
    </w:p>
    <w:p w14:paraId="419995B9" w14:textId="77777777" w:rsidR="00305768" w:rsidRPr="00A0792D" w:rsidRDefault="00305768" w:rsidP="00305768">
      <w:pPr>
        <w:pStyle w:val="Heading2"/>
        <w:ind w:left="576"/>
        <w:rPr>
          <w:rFonts w:ascii="Arial" w:hAnsi="Arial" w:cs="Arial"/>
          <w:smallCaps w:val="0"/>
          <w:sz w:val="24"/>
          <w:szCs w:val="24"/>
        </w:rPr>
      </w:pPr>
      <w:bookmarkStart w:id="129" w:name="_Toc96506982"/>
      <w:bookmarkStart w:id="130" w:name="_Toc96506983"/>
      <w:bookmarkStart w:id="131" w:name="_Toc96506984"/>
      <w:bookmarkStart w:id="132" w:name="_Toc92812900"/>
      <w:bookmarkStart w:id="133" w:name="_Toc99366540"/>
      <w:bookmarkEnd w:id="129"/>
      <w:bookmarkEnd w:id="130"/>
      <w:bookmarkEnd w:id="131"/>
      <w:r w:rsidRPr="00A0792D">
        <w:rPr>
          <w:rFonts w:ascii="Arial" w:hAnsi="Arial" w:cs="Arial"/>
          <w:smallCaps w:val="0"/>
          <w:sz w:val="24"/>
          <w:szCs w:val="24"/>
        </w:rPr>
        <w:t>Declining a vaccination</w:t>
      </w:r>
      <w:bookmarkEnd w:id="132"/>
      <w:bookmarkEnd w:id="133"/>
    </w:p>
    <w:p w14:paraId="3C11AB35" w14:textId="77777777" w:rsidR="00305768" w:rsidRPr="00A0792D" w:rsidRDefault="00305768" w:rsidP="00305768">
      <w:pPr>
        <w:rPr>
          <w:rFonts w:cstheme="minorHAnsi"/>
        </w:rPr>
      </w:pPr>
    </w:p>
    <w:p w14:paraId="0CE1D14C" w14:textId="479C9D8C" w:rsidR="00305768" w:rsidRPr="00A0792D" w:rsidRDefault="00305768" w:rsidP="00305768">
      <w:pPr>
        <w:rPr>
          <w:rFonts w:ascii="Arial" w:hAnsi="Arial" w:cs="Arial"/>
          <w:sz w:val="22"/>
          <w:szCs w:val="22"/>
        </w:rPr>
      </w:pPr>
      <w:r w:rsidRPr="00A0792D">
        <w:rPr>
          <w:rFonts w:ascii="Arial" w:hAnsi="Arial" w:cs="Arial"/>
          <w:sz w:val="22"/>
          <w:szCs w:val="22"/>
        </w:rPr>
        <w:t xml:space="preserve">As employees need to demonstrate the outcome of any </w:t>
      </w:r>
      <w:hyperlink r:id="rId23" w:history="1">
        <w:r w:rsidRPr="00A0792D">
          <w:rPr>
            <w:rStyle w:val="Hyperlink"/>
            <w:rFonts w:ascii="Arial" w:hAnsi="Arial" w:cs="Arial"/>
            <w:sz w:val="22"/>
            <w:szCs w:val="22"/>
          </w:rPr>
          <w:t>antibody titres</w:t>
        </w:r>
      </w:hyperlink>
      <w:r w:rsidRPr="00A0792D">
        <w:rPr>
          <w:rFonts w:ascii="Arial" w:hAnsi="Arial" w:cs="Arial"/>
          <w:sz w:val="22"/>
          <w:szCs w:val="22"/>
        </w:rPr>
        <w:t xml:space="preserve"> following a vaccination, should an employee refuse to have an occupational vaccination then the healthcare worker should not conduct any EPPs.</w:t>
      </w:r>
    </w:p>
    <w:p w14:paraId="4E26F732" w14:textId="77777777" w:rsidR="00305768" w:rsidRPr="00A0792D" w:rsidRDefault="00305768" w:rsidP="00305768">
      <w:pPr>
        <w:rPr>
          <w:rFonts w:ascii="Arial" w:hAnsi="Arial" w:cs="Arial"/>
          <w:sz w:val="22"/>
          <w:szCs w:val="22"/>
        </w:rPr>
      </w:pPr>
    </w:p>
    <w:p w14:paraId="47E627E8" w14:textId="6CAB168E" w:rsidR="00305768" w:rsidRPr="00A0792D" w:rsidRDefault="00305768" w:rsidP="00305768">
      <w:pPr>
        <w:rPr>
          <w:rFonts w:ascii="Arial" w:hAnsi="Arial" w:cs="Arial"/>
          <w:sz w:val="22"/>
          <w:szCs w:val="22"/>
        </w:rPr>
      </w:pPr>
      <w:r w:rsidRPr="00A0792D">
        <w:rPr>
          <w:rFonts w:ascii="Arial" w:hAnsi="Arial" w:cs="Arial"/>
          <w:sz w:val="22"/>
          <w:szCs w:val="22"/>
        </w:rPr>
        <w:t xml:space="preserve">Staff who are offered but decline a vaccination will be required to sign a declaration </w:t>
      </w:r>
      <w:r w:rsidR="000551AC">
        <w:rPr>
          <w:rFonts w:ascii="Arial" w:hAnsi="Arial" w:cs="Arial"/>
          <w:sz w:val="22"/>
          <w:szCs w:val="22"/>
        </w:rPr>
        <w:t xml:space="preserve">(template at </w:t>
      </w:r>
      <w:hyperlink w:anchor="_Annex_A_Staff" w:history="1">
        <w:r w:rsidRPr="00A0792D">
          <w:rPr>
            <w:rStyle w:val="Hyperlink"/>
            <w:rFonts w:ascii="Arial" w:hAnsi="Arial" w:cs="Arial"/>
            <w:sz w:val="22"/>
            <w:szCs w:val="22"/>
          </w:rPr>
          <w:t>Annex A</w:t>
        </w:r>
      </w:hyperlink>
      <w:r w:rsidR="000551AC">
        <w:rPr>
          <w:rStyle w:val="Hyperlink"/>
          <w:rFonts w:ascii="Arial" w:hAnsi="Arial" w:cs="Arial"/>
          <w:sz w:val="22"/>
          <w:szCs w:val="22"/>
        </w:rPr>
        <w:t>)</w:t>
      </w:r>
      <w:r w:rsidRPr="00A0792D">
        <w:rPr>
          <w:rFonts w:ascii="Arial" w:hAnsi="Arial" w:cs="Arial"/>
          <w:sz w:val="22"/>
          <w:szCs w:val="22"/>
        </w:rPr>
        <w:t xml:space="preserve"> stating that they understand the risk from vaccine-preventable infections that may be acquired through the course of their work.</w:t>
      </w:r>
    </w:p>
    <w:p w14:paraId="6395DAF4" w14:textId="77777777" w:rsidR="00305768" w:rsidRPr="00A0792D" w:rsidRDefault="00305768" w:rsidP="00305768">
      <w:pPr>
        <w:rPr>
          <w:rFonts w:ascii="Arial" w:hAnsi="Arial" w:cs="Arial"/>
          <w:sz w:val="22"/>
          <w:szCs w:val="22"/>
        </w:rPr>
      </w:pPr>
    </w:p>
    <w:p w14:paraId="67B78ACD" w14:textId="4D756E2A" w:rsidR="000551AC" w:rsidRPr="00A0792D" w:rsidRDefault="00305768" w:rsidP="00305768">
      <w:pPr>
        <w:rPr>
          <w:rFonts w:ascii="Arial" w:hAnsi="Arial" w:cs="Arial"/>
          <w:sz w:val="22"/>
          <w:szCs w:val="22"/>
        </w:rPr>
      </w:pPr>
      <w:r w:rsidRPr="00A0792D">
        <w:rPr>
          <w:rFonts w:ascii="Arial" w:hAnsi="Arial" w:cs="Arial"/>
          <w:sz w:val="22"/>
          <w:szCs w:val="22"/>
        </w:rPr>
        <w:t xml:space="preserve">A copy of this declaration will be forwarded to the </w:t>
      </w:r>
      <w:r w:rsidR="00442C68">
        <w:rPr>
          <w:rFonts w:ascii="Arial" w:hAnsi="Arial" w:cs="Arial"/>
          <w:sz w:val="22"/>
          <w:szCs w:val="22"/>
        </w:rPr>
        <w:t>Practice Manager</w:t>
      </w:r>
      <w:r w:rsidRPr="00A0792D">
        <w:rPr>
          <w:rFonts w:ascii="Arial" w:hAnsi="Arial" w:cs="Arial"/>
          <w:sz w:val="22"/>
          <w:szCs w:val="22"/>
        </w:rPr>
        <w:t xml:space="preserve"> who will refer to the supporting documentation and in particular the </w:t>
      </w:r>
      <w:hyperlink r:id="rId24" w:history="1">
        <w:r w:rsidRPr="00A0792D">
          <w:rPr>
            <w:rStyle w:val="Hyperlink"/>
            <w:rFonts w:ascii="Arial" w:eastAsiaTheme="majorEastAsia" w:hAnsi="Arial" w:cs="Arial"/>
            <w:sz w:val="22"/>
            <w:szCs w:val="22"/>
          </w:rPr>
          <w:t>Health and Social Care Act 2008 (Regulated Activities) Regulations 2014</w:t>
        </w:r>
        <w:r w:rsidRPr="00A0792D">
          <w:rPr>
            <w:rStyle w:val="Hyperlink"/>
            <w:rFonts w:eastAsiaTheme="majorEastAsia"/>
            <w:sz w:val="22"/>
            <w:szCs w:val="22"/>
          </w:rPr>
          <w:t xml:space="preserve">, </w:t>
        </w:r>
        <w:r w:rsidRPr="00A0792D">
          <w:rPr>
            <w:rStyle w:val="Hyperlink"/>
            <w:rFonts w:ascii="Arial" w:hAnsi="Arial" w:cs="Arial"/>
            <w:sz w:val="22"/>
            <w:szCs w:val="22"/>
          </w:rPr>
          <w:t>Regulation 12 (Safe Care and Treatment)</w:t>
        </w:r>
      </w:hyperlink>
      <w:r w:rsidRPr="00A0792D">
        <w:rPr>
          <w:rFonts w:ascii="Arial" w:eastAsiaTheme="majorEastAsia" w:hAnsi="Arial" w:cs="Arial"/>
          <w:sz w:val="22"/>
          <w:szCs w:val="22"/>
        </w:rPr>
        <w:t>.</w:t>
      </w:r>
      <w:r w:rsidRPr="00A0792D">
        <w:rPr>
          <w:rFonts w:ascii="Arial" w:hAnsi="Arial" w:cs="Arial"/>
          <w:sz w:val="22"/>
          <w:szCs w:val="22"/>
        </w:rPr>
        <w:t xml:space="preserve"> </w:t>
      </w:r>
    </w:p>
    <w:p w14:paraId="37428109" w14:textId="5F2C6151" w:rsidR="00305768" w:rsidRPr="00A0792D" w:rsidRDefault="00305768" w:rsidP="00305768">
      <w:pPr>
        <w:pStyle w:val="Heading2"/>
        <w:ind w:left="576"/>
        <w:rPr>
          <w:rFonts w:ascii="Arial" w:hAnsi="Arial" w:cs="Arial"/>
          <w:smallCaps w:val="0"/>
          <w:sz w:val="24"/>
          <w:szCs w:val="24"/>
        </w:rPr>
      </w:pPr>
      <w:bookmarkStart w:id="134" w:name="_Toc96505617"/>
      <w:bookmarkStart w:id="135" w:name="_Toc96505751"/>
      <w:bookmarkStart w:id="136" w:name="_Toc96505885"/>
      <w:bookmarkStart w:id="137" w:name="_Toc96506986"/>
      <w:bookmarkStart w:id="138" w:name="_Toc96505618"/>
      <w:bookmarkStart w:id="139" w:name="_Toc96505752"/>
      <w:bookmarkStart w:id="140" w:name="_Toc96505886"/>
      <w:bookmarkStart w:id="141" w:name="_Toc96506987"/>
      <w:bookmarkStart w:id="142" w:name="_Toc96505619"/>
      <w:bookmarkStart w:id="143" w:name="_Toc96505753"/>
      <w:bookmarkStart w:id="144" w:name="_Toc96505887"/>
      <w:bookmarkStart w:id="145" w:name="_Toc96506988"/>
      <w:bookmarkStart w:id="146" w:name="_Toc92812901"/>
      <w:bookmarkStart w:id="147" w:name="_Toc99366541"/>
      <w:bookmarkEnd w:id="134"/>
      <w:bookmarkEnd w:id="135"/>
      <w:bookmarkEnd w:id="136"/>
      <w:bookmarkEnd w:id="137"/>
      <w:bookmarkEnd w:id="138"/>
      <w:bookmarkEnd w:id="139"/>
      <w:bookmarkEnd w:id="140"/>
      <w:bookmarkEnd w:id="141"/>
      <w:bookmarkEnd w:id="142"/>
      <w:bookmarkEnd w:id="143"/>
      <w:bookmarkEnd w:id="144"/>
      <w:bookmarkEnd w:id="145"/>
      <w:r w:rsidRPr="00A0792D">
        <w:rPr>
          <w:rFonts w:ascii="Arial" w:hAnsi="Arial" w:cs="Arial"/>
          <w:smallCaps w:val="0"/>
          <w:sz w:val="24"/>
          <w:szCs w:val="24"/>
        </w:rPr>
        <w:lastRenderedPageBreak/>
        <w:t>Care Quality Commission compliance</w:t>
      </w:r>
      <w:bookmarkEnd w:id="146"/>
      <w:bookmarkEnd w:id="147"/>
    </w:p>
    <w:p w14:paraId="3ACE55F9" w14:textId="7B0669B4" w:rsidR="00194671" w:rsidRDefault="00194671" w:rsidP="00305768">
      <w:pPr>
        <w:rPr>
          <w:rFonts w:ascii="Arial" w:hAnsi="Arial" w:cs="Arial"/>
        </w:rPr>
      </w:pPr>
    </w:p>
    <w:p w14:paraId="2334A6AF" w14:textId="71F664C7" w:rsidR="00A05CEE" w:rsidRPr="00611351" w:rsidRDefault="00194671" w:rsidP="00194671">
      <w:pPr>
        <w:rPr>
          <w:rFonts w:ascii="Arial" w:hAnsi="Arial" w:cs="Arial"/>
          <w:sz w:val="22"/>
          <w:szCs w:val="22"/>
        </w:rPr>
      </w:pPr>
      <w:r w:rsidRPr="00611351">
        <w:rPr>
          <w:rFonts w:ascii="Arial" w:hAnsi="Arial" w:cs="Arial"/>
          <w:sz w:val="22"/>
          <w:szCs w:val="22"/>
        </w:rPr>
        <w:t xml:space="preserve">Refer to </w:t>
      </w:r>
      <w:hyperlink r:id="rId25" w:tgtFrame="_blank" w:history="1">
        <w:r w:rsidRPr="00611351">
          <w:rPr>
            <w:rStyle w:val="Hyperlink"/>
            <w:rFonts w:ascii="Arial" w:hAnsi="Arial" w:cs="Arial"/>
            <w:sz w:val="22"/>
            <w:szCs w:val="22"/>
          </w:rPr>
          <w:t xml:space="preserve">CQC GP </w:t>
        </w:r>
        <w:proofErr w:type="spellStart"/>
        <w:r w:rsidRPr="00611351">
          <w:rPr>
            <w:rStyle w:val="Hyperlink"/>
            <w:rFonts w:ascii="Arial" w:hAnsi="Arial" w:cs="Arial"/>
            <w:sz w:val="22"/>
            <w:szCs w:val="22"/>
          </w:rPr>
          <w:t>Mythbuster</w:t>
        </w:r>
        <w:proofErr w:type="spellEnd"/>
        <w:r w:rsidRPr="00611351">
          <w:rPr>
            <w:rStyle w:val="Hyperlink"/>
            <w:rFonts w:ascii="Arial" w:hAnsi="Arial" w:cs="Arial"/>
            <w:sz w:val="22"/>
            <w:szCs w:val="22"/>
          </w:rPr>
          <w:t xml:space="preserve"> 37 – Immunisation of healthcare staff</w:t>
        </w:r>
      </w:hyperlink>
      <w:r w:rsidRPr="00611351">
        <w:rPr>
          <w:rStyle w:val="Hyperlink"/>
          <w:rFonts w:ascii="Arial" w:hAnsi="Arial" w:cs="Arial"/>
          <w:sz w:val="22"/>
          <w:szCs w:val="22"/>
        </w:rPr>
        <w:t xml:space="preserve"> </w:t>
      </w:r>
      <w:r w:rsidRPr="00611351">
        <w:rPr>
          <w:rFonts w:ascii="Arial" w:hAnsi="Arial" w:cs="Arial"/>
          <w:sz w:val="22"/>
          <w:szCs w:val="22"/>
        </w:rPr>
        <w:t>where it states that G</w:t>
      </w:r>
      <w:r w:rsidR="00A05CEE" w:rsidRPr="00611351">
        <w:rPr>
          <w:rFonts w:ascii="Arial" w:hAnsi="Arial" w:cs="Arial"/>
          <w:sz w:val="22"/>
          <w:szCs w:val="22"/>
        </w:rPr>
        <w:t>P practices should be able to show that an effective employee immunisation programme is in place</w:t>
      </w:r>
      <w:r w:rsidRPr="00611351">
        <w:rPr>
          <w:rFonts w:ascii="Arial" w:hAnsi="Arial" w:cs="Arial"/>
          <w:sz w:val="22"/>
          <w:szCs w:val="22"/>
        </w:rPr>
        <w:t xml:space="preserve"> and, upon inspection, organisations should be able to demonstrate how </w:t>
      </w:r>
      <w:r w:rsidR="00A05CEE" w:rsidRPr="00611351">
        <w:rPr>
          <w:rFonts w:ascii="Arial" w:hAnsi="Arial" w:cs="Arial"/>
          <w:sz w:val="22"/>
          <w:szCs w:val="22"/>
        </w:rPr>
        <w:t>they arrange and pay for this service.</w:t>
      </w:r>
    </w:p>
    <w:p w14:paraId="428D0FC6" w14:textId="38A2EE6E" w:rsidR="00194671" w:rsidRPr="00611351" w:rsidRDefault="00194671" w:rsidP="00194671">
      <w:pPr>
        <w:rPr>
          <w:rFonts w:ascii="Arial" w:hAnsi="Arial" w:cs="Arial"/>
          <w:sz w:val="22"/>
          <w:szCs w:val="22"/>
        </w:rPr>
      </w:pPr>
    </w:p>
    <w:p w14:paraId="5DA1C115" w14:textId="7C5D71DA" w:rsidR="00194671" w:rsidRPr="00611351" w:rsidRDefault="00194671" w:rsidP="00194671">
      <w:pPr>
        <w:rPr>
          <w:rFonts w:ascii="Arial" w:hAnsi="Arial" w:cs="Arial"/>
          <w:sz w:val="22"/>
          <w:szCs w:val="22"/>
        </w:rPr>
      </w:pPr>
      <w:r w:rsidRPr="00611351">
        <w:rPr>
          <w:rFonts w:ascii="Arial" w:hAnsi="Arial" w:cs="Arial"/>
          <w:sz w:val="22"/>
          <w:szCs w:val="22"/>
        </w:rPr>
        <w:t>In particular, organisations are to provide:</w:t>
      </w:r>
    </w:p>
    <w:p w14:paraId="11202CD4" w14:textId="77777777" w:rsidR="00194671" w:rsidRPr="00611351" w:rsidRDefault="00194671" w:rsidP="00611351">
      <w:pPr>
        <w:rPr>
          <w:rFonts w:ascii="Arial" w:eastAsiaTheme="majorEastAsia" w:hAnsi="Arial" w:cs="Arial"/>
          <w:sz w:val="22"/>
          <w:szCs w:val="22"/>
        </w:rPr>
      </w:pPr>
    </w:p>
    <w:p w14:paraId="35EB5068" w14:textId="52780E08" w:rsidR="00A05CEE" w:rsidRPr="00611351" w:rsidRDefault="00194671" w:rsidP="00A05CEE">
      <w:pPr>
        <w:numPr>
          <w:ilvl w:val="0"/>
          <w:numId w:val="51"/>
        </w:numPr>
        <w:rPr>
          <w:rFonts w:ascii="Arial" w:hAnsi="Arial" w:cs="Arial"/>
          <w:sz w:val="22"/>
          <w:szCs w:val="22"/>
        </w:rPr>
      </w:pPr>
      <w:r w:rsidRPr="00611351">
        <w:rPr>
          <w:rFonts w:ascii="Arial" w:hAnsi="Arial" w:cs="Arial"/>
          <w:sz w:val="22"/>
          <w:szCs w:val="22"/>
        </w:rPr>
        <w:t>A</w:t>
      </w:r>
      <w:r w:rsidR="00A05CEE" w:rsidRPr="00611351">
        <w:rPr>
          <w:rFonts w:ascii="Arial" w:hAnsi="Arial" w:cs="Arial"/>
          <w:sz w:val="22"/>
          <w:szCs w:val="22"/>
        </w:rPr>
        <w:t xml:space="preserve">ll employees </w:t>
      </w:r>
      <w:r w:rsidRPr="00611351">
        <w:rPr>
          <w:rFonts w:ascii="Arial" w:hAnsi="Arial" w:cs="Arial"/>
          <w:sz w:val="22"/>
          <w:szCs w:val="22"/>
        </w:rPr>
        <w:t>with</w:t>
      </w:r>
      <w:r w:rsidR="00A05CEE" w:rsidRPr="00611351">
        <w:rPr>
          <w:rFonts w:ascii="Arial" w:hAnsi="Arial" w:cs="Arial"/>
          <w:sz w:val="22"/>
          <w:szCs w:val="22"/>
        </w:rPr>
        <w:t xml:space="preserve"> an occupational health assessment</w:t>
      </w:r>
    </w:p>
    <w:p w14:paraId="1F786E8A" w14:textId="62BF1A94" w:rsidR="00A05CEE" w:rsidRPr="00611351" w:rsidRDefault="00194671" w:rsidP="00A05CEE">
      <w:pPr>
        <w:numPr>
          <w:ilvl w:val="0"/>
          <w:numId w:val="51"/>
        </w:numPr>
        <w:rPr>
          <w:rFonts w:ascii="Arial" w:hAnsi="Arial" w:cs="Arial"/>
          <w:sz w:val="22"/>
          <w:szCs w:val="22"/>
        </w:rPr>
      </w:pPr>
      <w:r w:rsidRPr="00611351">
        <w:rPr>
          <w:rFonts w:ascii="Arial" w:hAnsi="Arial" w:cs="Arial"/>
          <w:sz w:val="22"/>
          <w:szCs w:val="22"/>
        </w:rPr>
        <w:t>N</w:t>
      </w:r>
      <w:r w:rsidR="00A05CEE" w:rsidRPr="00611351">
        <w:rPr>
          <w:rFonts w:ascii="Arial" w:hAnsi="Arial" w:cs="Arial"/>
          <w:sz w:val="22"/>
          <w:szCs w:val="22"/>
        </w:rPr>
        <w:t>ew employees a pre-employment health assessment</w:t>
      </w:r>
    </w:p>
    <w:p w14:paraId="74734B75" w14:textId="1ECE2546" w:rsidR="00194671" w:rsidRPr="00611351" w:rsidRDefault="00194671" w:rsidP="00194671">
      <w:pPr>
        <w:shd w:val="clear" w:color="auto" w:fill="FFFFFF"/>
        <w:spacing w:before="320" w:after="320"/>
        <w:rPr>
          <w:rFonts w:ascii="Arial" w:hAnsi="Arial" w:cs="Arial"/>
          <w:sz w:val="22"/>
          <w:szCs w:val="22"/>
        </w:rPr>
      </w:pPr>
      <w:r w:rsidRPr="00611351">
        <w:rPr>
          <w:rFonts w:ascii="Arial" w:hAnsi="Arial" w:cs="Arial"/>
          <w:sz w:val="22"/>
          <w:szCs w:val="22"/>
        </w:rPr>
        <w:t xml:space="preserve">During these </w:t>
      </w:r>
      <w:r w:rsidR="00A05CEE" w:rsidRPr="00611351">
        <w:rPr>
          <w:rFonts w:ascii="Arial" w:hAnsi="Arial" w:cs="Arial"/>
          <w:sz w:val="22"/>
          <w:szCs w:val="22"/>
        </w:rPr>
        <w:t>assessments</w:t>
      </w:r>
      <w:r w:rsidRPr="00611351">
        <w:rPr>
          <w:rFonts w:ascii="Arial" w:hAnsi="Arial" w:cs="Arial"/>
          <w:sz w:val="22"/>
          <w:szCs w:val="22"/>
        </w:rPr>
        <w:t>, immunisation needs</w:t>
      </w:r>
      <w:r w:rsidR="00A05CEE" w:rsidRPr="00611351">
        <w:rPr>
          <w:rFonts w:ascii="Arial" w:hAnsi="Arial" w:cs="Arial"/>
          <w:sz w:val="22"/>
          <w:szCs w:val="22"/>
        </w:rPr>
        <w:t xml:space="preserve"> should </w:t>
      </w:r>
      <w:r w:rsidRPr="00611351">
        <w:rPr>
          <w:rFonts w:ascii="Arial" w:hAnsi="Arial" w:cs="Arial"/>
          <w:sz w:val="22"/>
          <w:szCs w:val="22"/>
        </w:rPr>
        <w:t>be</w:t>
      </w:r>
      <w:r w:rsidR="00A05CEE" w:rsidRPr="00611351">
        <w:rPr>
          <w:rFonts w:ascii="Arial" w:hAnsi="Arial" w:cs="Arial"/>
          <w:sz w:val="22"/>
          <w:szCs w:val="22"/>
        </w:rPr>
        <w:t xml:space="preserve"> review</w:t>
      </w:r>
      <w:r w:rsidRPr="00611351">
        <w:rPr>
          <w:rFonts w:ascii="Arial" w:hAnsi="Arial" w:cs="Arial"/>
          <w:sz w:val="22"/>
          <w:szCs w:val="22"/>
        </w:rPr>
        <w:t>ed.</w:t>
      </w:r>
    </w:p>
    <w:p w14:paraId="0419279B" w14:textId="30AAA1D2" w:rsidR="00A05CEE" w:rsidRPr="00611351" w:rsidRDefault="00A05CEE" w:rsidP="00611351">
      <w:pPr>
        <w:shd w:val="clear" w:color="auto" w:fill="FFFFFF"/>
        <w:spacing w:before="320" w:after="320"/>
        <w:rPr>
          <w:rFonts w:ascii="Arial" w:hAnsi="Arial" w:cs="Arial"/>
          <w:sz w:val="22"/>
          <w:szCs w:val="22"/>
        </w:rPr>
      </w:pPr>
      <w:r w:rsidRPr="00611351">
        <w:rPr>
          <w:rFonts w:ascii="Arial" w:hAnsi="Arial" w:cs="Arial"/>
          <w:sz w:val="22"/>
          <w:szCs w:val="22"/>
        </w:rPr>
        <w:t>The 'Green Book'</w:t>
      </w:r>
      <w:r w:rsidRPr="00611351">
        <w:rPr>
          <w:rStyle w:val="Hyperlink"/>
          <w:rFonts w:ascii="Arial" w:eastAsiaTheme="majorEastAsia" w:hAnsi="Arial" w:cs="Arial"/>
          <w:sz w:val="22"/>
          <w:szCs w:val="22"/>
        </w:rPr>
        <w:t> </w:t>
      </w:r>
      <w:hyperlink r:id="rId26" w:tgtFrame="_blank" w:history="1">
        <w:r w:rsidRPr="00611351">
          <w:rPr>
            <w:rStyle w:val="Hyperlink"/>
            <w:rFonts w:ascii="Arial" w:eastAsiaTheme="majorEastAsia" w:hAnsi="Arial" w:cs="Arial"/>
            <w:sz w:val="22"/>
            <w:szCs w:val="22"/>
          </w:rPr>
          <w:t>Immunisation Against Infectious Diseases</w:t>
        </w:r>
        <w:r w:rsidRPr="00611351">
          <w:rPr>
            <w:rStyle w:val="Hyperlink"/>
            <w:rFonts w:ascii="Arial" w:eastAsiaTheme="majorEastAsia" w:hAnsi="Arial" w:cs="Arial"/>
            <w:sz w:val="22"/>
            <w:szCs w:val="22"/>
            <w:u w:val="none"/>
          </w:rPr>
          <w:t> </w:t>
        </w:r>
      </w:hyperlink>
      <w:r w:rsidRPr="00611351">
        <w:rPr>
          <w:rFonts w:ascii="Arial" w:hAnsi="Arial" w:cs="Arial"/>
          <w:sz w:val="22"/>
          <w:szCs w:val="22"/>
        </w:rPr>
        <w:t xml:space="preserve">gives </w:t>
      </w:r>
      <w:r w:rsidR="00194671" w:rsidRPr="00611351">
        <w:rPr>
          <w:rFonts w:ascii="Arial" w:hAnsi="Arial" w:cs="Arial"/>
          <w:sz w:val="22"/>
          <w:szCs w:val="22"/>
        </w:rPr>
        <w:t xml:space="preserve">detailed </w:t>
      </w:r>
      <w:r w:rsidRPr="00611351">
        <w:rPr>
          <w:rFonts w:ascii="Arial" w:hAnsi="Arial" w:cs="Arial"/>
          <w:sz w:val="22"/>
          <w:szCs w:val="22"/>
        </w:rPr>
        <w:t>information on immunisation for staff in general practice. Guidance is provided on the immunisations that may be appropriate for different groups of staff</w:t>
      </w:r>
      <w:r w:rsidR="00194671" w:rsidRPr="00611351">
        <w:rPr>
          <w:rFonts w:ascii="Arial" w:hAnsi="Arial" w:cs="Arial"/>
          <w:sz w:val="22"/>
          <w:szCs w:val="22"/>
        </w:rPr>
        <w:t xml:space="preserve"> and this</w:t>
      </w:r>
      <w:r w:rsidRPr="00611351">
        <w:rPr>
          <w:rFonts w:ascii="Arial" w:hAnsi="Arial" w:cs="Arial"/>
          <w:sz w:val="22"/>
          <w:szCs w:val="22"/>
        </w:rPr>
        <w:t xml:space="preserve"> depends on their role and place of work</w:t>
      </w:r>
    </w:p>
    <w:p w14:paraId="64DF73D9" w14:textId="77777777" w:rsidR="00305768" w:rsidRPr="00A0792D" w:rsidRDefault="00305768" w:rsidP="00305768">
      <w:pPr>
        <w:pStyle w:val="Heading2"/>
        <w:ind w:left="576"/>
        <w:rPr>
          <w:rFonts w:ascii="Arial" w:hAnsi="Arial" w:cs="Arial"/>
          <w:smallCaps w:val="0"/>
          <w:sz w:val="24"/>
          <w:szCs w:val="24"/>
        </w:rPr>
      </w:pPr>
      <w:bookmarkStart w:id="148" w:name="_Toc99024847"/>
      <w:bookmarkStart w:id="149" w:name="_Toc92812902"/>
      <w:bookmarkStart w:id="150" w:name="_Toc99366542"/>
      <w:bookmarkEnd w:id="148"/>
      <w:r w:rsidRPr="00A0792D">
        <w:rPr>
          <w:rFonts w:ascii="Arial" w:hAnsi="Arial" w:cs="Arial"/>
          <w:smallCaps w:val="0"/>
          <w:sz w:val="24"/>
          <w:szCs w:val="24"/>
        </w:rPr>
        <w:t>Supporting documentation</w:t>
      </w:r>
      <w:bookmarkEnd w:id="149"/>
      <w:bookmarkEnd w:id="150"/>
    </w:p>
    <w:p w14:paraId="6B6C4537" w14:textId="77777777" w:rsidR="00305768" w:rsidRPr="00A0792D" w:rsidRDefault="00305768" w:rsidP="00305768">
      <w:pPr>
        <w:rPr>
          <w:rFonts w:cstheme="minorHAnsi"/>
        </w:rPr>
      </w:pPr>
    </w:p>
    <w:p w14:paraId="33A832B6" w14:textId="77777777" w:rsidR="00305768" w:rsidRPr="00A0792D" w:rsidRDefault="00305768" w:rsidP="00305768">
      <w:pPr>
        <w:rPr>
          <w:rFonts w:ascii="Arial" w:hAnsi="Arial" w:cs="Arial"/>
          <w:sz w:val="22"/>
          <w:szCs w:val="22"/>
        </w:rPr>
      </w:pPr>
      <w:r w:rsidRPr="00A0792D">
        <w:rPr>
          <w:rFonts w:ascii="Arial" w:hAnsi="Arial" w:cs="Arial"/>
          <w:sz w:val="22"/>
          <w:szCs w:val="22"/>
        </w:rPr>
        <w:t>The following publications should be read in conjunction with this policy:</w:t>
      </w:r>
    </w:p>
    <w:p w14:paraId="56AE40F7" w14:textId="77777777" w:rsidR="00305768" w:rsidRPr="00A0792D" w:rsidRDefault="00305768" w:rsidP="00305768">
      <w:pPr>
        <w:rPr>
          <w:rFonts w:ascii="Arial" w:hAnsi="Arial" w:cs="Arial"/>
          <w:sz w:val="22"/>
          <w:szCs w:val="22"/>
        </w:rPr>
      </w:pPr>
    </w:p>
    <w:p w14:paraId="298D8936" w14:textId="06667FDE" w:rsidR="00305768" w:rsidRPr="00A0792D" w:rsidRDefault="00000000" w:rsidP="00305768">
      <w:pPr>
        <w:pStyle w:val="ListParagraph"/>
        <w:numPr>
          <w:ilvl w:val="0"/>
          <w:numId w:val="25"/>
        </w:numPr>
        <w:rPr>
          <w:rFonts w:ascii="Arial" w:eastAsiaTheme="majorEastAsia" w:hAnsi="Arial" w:cs="Arial"/>
          <w:sz w:val="22"/>
          <w:szCs w:val="22"/>
        </w:rPr>
      </w:pPr>
      <w:hyperlink r:id="rId27" w:history="1">
        <w:r w:rsidR="00305768" w:rsidRPr="00A0792D">
          <w:rPr>
            <w:rStyle w:val="Hyperlink"/>
            <w:rFonts w:ascii="Arial" w:eastAsiaTheme="majorEastAsia" w:hAnsi="Arial" w:cs="Arial"/>
            <w:sz w:val="22"/>
            <w:szCs w:val="22"/>
          </w:rPr>
          <w:t>Health and Safety at Work etc. Act 1974</w:t>
        </w:r>
      </w:hyperlink>
    </w:p>
    <w:p w14:paraId="6F31B710" w14:textId="34B35890" w:rsidR="00305768" w:rsidRPr="00A0792D" w:rsidRDefault="00000000" w:rsidP="00305768">
      <w:pPr>
        <w:pStyle w:val="ListParagraph"/>
        <w:numPr>
          <w:ilvl w:val="0"/>
          <w:numId w:val="25"/>
        </w:numPr>
        <w:rPr>
          <w:rFonts w:ascii="Arial" w:eastAsiaTheme="majorEastAsia" w:hAnsi="Arial" w:cs="Arial"/>
          <w:sz w:val="22"/>
          <w:szCs w:val="22"/>
        </w:rPr>
      </w:pPr>
      <w:hyperlink r:id="rId28" w:history="1">
        <w:r w:rsidR="00305768" w:rsidRPr="00A0792D">
          <w:rPr>
            <w:rStyle w:val="Hyperlink"/>
            <w:rFonts w:ascii="Arial" w:eastAsiaTheme="majorEastAsia" w:hAnsi="Arial" w:cs="Arial"/>
            <w:sz w:val="22"/>
            <w:szCs w:val="22"/>
          </w:rPr>
          <w:t>The Control of Substances Hazardous to Health Regulations 2002</w:t>
        </w:r>
      </w:hyperlink>
    </w:p>
    <w:p w14:paraId="3D6488C6" w14:textId="4754EAA9" w:rsidR="00305768" w:rsidRPr="00A0792D" w:rsidRDefault="00000000" w:rsidP="00305768">
      <w:pPr>
        <w:pStyle w:val="ListParagraph"/>
        <w:numPr>
          <w:ilvl w:val="0"/>
          <w:numId w:val="25"/>
        </w:numPr>
        <w:rPr>
          <w:rFonts w:ascii="Arial" w:eastAsiaTheme="majorEastAsia" w:hAnsi="Arial" w:cs="Arial"/>
          <w:sz w:val="22"/>
          <w:szCs w:val="22"/>
        </w:rPr>
      </w:pPr>
      <w:hyperlink r:id="rId29" w:history="1">
        <w:r w:rsidR="00305768" w:rsidRPr="00A0792D">
          <w:rPr>
            <w:rStyle w:val="Hyperlink"/>
            <w:rFonts w:ascii="Arial" w:eastAsiaTheme="majorEastAsia" w:hAnsi="Arial" w:cs="Arial"/>
            <w:sz w:val="22"/>
            <w:szCs w:val="22"/>
          </w:rPr>
          <w:t>Health and Social Care Act 2008 (Regulated Activities) Regulations 2014</w:t>
        </w:r>
      </w:hyperlink>
    </w:p>
    <w:p w14:paraId="4488B063" w14:textId="6AB17004" w:rsidR="00305768" w:rsidRPr="00A0792D" w:rsidRDefault="00000000" w:rsidP="00305768">
      <w:pPr>
        <w:pStyle w:val="ListParagraph"/>
        <w:numPr>
          <w:ilvl w:val="0"/>
          <w:numId w:val="25"/>
        </w:numPr>
        <w:rPr>
          <w:rStyle w:val="Hyperlink"/>
          <w:rFonts w:ascii="Arial" w:eastAsiaTheme="majorEastAsia" w:hAnsi="Arial" w:cs="Arial"/>
          <w:color w:val="auto"/>
          <w:sz w:val="22"/>
          <w:szCs w:val="22"/>
          <w:u w:val="none"/>
        </w:rPr>
      </w:pPr>
      <w:hyperlink r:id="rId30" w:tgtFrame="_blank" w:history="1">
        <w:r w:rsidR="00305768" w:rsidRPr="00A0792D">
          <w:rPr>
            <w:rStyle w:val="Hyperlink"/>
            <w:rFonts w:ascii="Arial" w:hAnsi="Arial" w:cs="Arial"/>
            <w:sz w:val="22"/>
            <w:szCs w:val="22"/>
          </w:rPr>
          <w:t xml:space="preserve">CQC GP </w:t>
        </w:r>
        <w:proofErr w:type="spellStart"/>
        <w:r w:rsidR="00305768" w:rsidRPr="00A0792D">
          <w:rPr>
            <w:rStyle w:val="Hyperlink"/>
            <w:rFonts w:ascii="Arial" w:hAnsi="Arial" w:cs="Arial"/>
            <w:sz w:val="22"/>
            <w:szCs w:val="22"/>
          </w:rPr>
          <w:t>Mythbuster</w:t>
        </w:r>
        <w:proofErr w:type="spellEnd"/>
        <w:r w:rsidR="00305768" w:rsidRPr="00A0792D">
          <w:rPr>
            <w:rStyle w:val="Hyperlink"/>
            <w:rFonts w:ascii="Arial" w:hAnsi="Arial" w:cs="Arial"/>
            <w:sz w:val="22"/>
            <w:szCs w:val="22"/>
          </w:rPr>
          <w:t xml:space="preserve"> 37 – Immunisation of healthcare staff</w:t>
        </w:r>
      </w:hyperlink>
    </w:p>
    <w:p w14:paraId="0DC4A51B" w14:textId="77777777" w:rsidR="00305768" w:rsidRPr="00A0792D" w:rsidRDefault="00305768" w:rsidP="00305768">
      <w:pPr>
        <w:pStyle w:val="Heading2"/>
        <w:ind w:left="576"/>
        <w:rPr>
          <w:rFonts w:ascii="Arial" w:hAnsi="Arial" w:cs="Arial"/>
          <w:smallCaps w:val="0"/>
          <w:sz w:val="24"/>
          <w:szCs w:val="24"/>
        </w:rPr>
      </w:pPr>
      <w:bookmarkStart w:id="151" w:name="_Toc93339943"/>
      <w:bookmarkStart w:id="152" w:name="_Toc93339994"/>
      <w:bookmarkStart w:id="153" w:name="_Toc93405325"/>
      <w:bookmarkStart w:id="154" w:name="_Toc93405376"/>
      <w:bookmarkStart w:id="155" w:name="_Toc93412152"/>
      <w:bookmarkStart w:id="156" w:name="_Toc93412203"/>
      <w:bookmarkStart w:id="157" w:name="_Toc93413022"/>
      <w:bookmarkStart w:id="158" w:name="_Toc93413073"/>
      <w:bookmarkStart w:id="159" w:name="_Toc92812903"/>
      <w:bookmarkStart w:id="160" w:name="_Toc99366543"/>
      <w:bookmarkEnd w:id="151"/>
      <w:bookmarkEnd w:id="152"/>
      <w:bookmarkEnd w:id="153"/>
      <w:bookmarkEnd w:id="154"/>
      <w:bookmarkEnd w:id="155"/>
      <w:bookmarkEnd w:id="156"/>
      <w:bookmarkEnd w:id="157"/>
      <w:bookmarkEnd w:id="158"/>
      <w:r w:rsidRPr="00A0792D">
        <w:rPr>
          <w:rFonts w:ascii="Arial" w:hAnsi="Arial" w:cs="Arial"/>
          <w:smallCaps w:val="0"/>
          <w:sz w:val="24"/>
          <w:szCs w:val="24"/>
        </w:rPr>
        <w:t>Recording staff health information</w:t>
      </w:r>
      <w:bookmarkEnd w:id="159"/>
      <w:bookmarkEnd w:id="160"/>
    </w:p>
    <w:p w14:paraId="4BFEC590" w14:textId="77777777" w:rsidR="00305768" w:rsidRPr="00A0792D" w:rsidRDefault="00305768" w:rsidP="00305768">
      <w:pPr>
        <w:rPr>
          <w:rFonts w:ascii="Arial" w:hAnsi="Arial" w:cs="Arial"/>
          <w:sz w:val="22"/>
          <w:szCs w:val="22"/>
        </w:rPr>
      </w:pPr>
    </w:p>
    <w:p w14:paraId="07EE0D77" w14:textId="3276CA86" w:rsidR="00305768" w:rsidRPr="00A0792D" w:rsidRDefault="00305768" w:rsidP="00305768">
      <w:pPr>
        <w:rPr>
          <w:rFonts w:ascii="Arial" w:hAnsi="Arial" w:cs="Arial"/>
          <w:iCs/>
          <w:sz w:val="22"/>
          <w:szCs w:val="22"/>
        </w:rPr>
      </w:pPr>
      <w:r w:rsidRPr="00A0792D">
        <w:rPr>
          <w:rFonts w:ascii="Arial" w:hAnsi="Arial" w:cs="Arial"/>
          <w:sz w:val="22"/>
          <w:szCs w:val="22"/>
        </w:rPr>
        <w:t xml:space="preserve">As for any other personal data, at </w:t>
      </w:r>
      <w:r w:rsidR="00442C68">
        <w:rPr>
          <w:rFonts w:ascii="Arial" w:hAnsi="Arial" w:cs="Arial"/>
          <w:sz w:val="22"/>
          <w:szCs w:val="22"/>
        </w:rPr>
        <w:t>Sheerwater Health Centre</w:t>
      </w:r>
      <w:r w:rsidRPr="00A0792D">
        <w:rPr>
          <w:rFonts w:ascii="Arial" w:hAnsi="Arial" w:cs="Arial"/>
          <w:sz w:val="22"/>
          <w:szCs w:val="22"/>
        </w:rPr>
        <w:t>, any staff health care information, including vaccination history will be kept as part of the occupational health record.</w:t>
      </w:r>
      <w:r w:rsidRPr="00A0792D">
        <w:rPr>
          <w:rFonts w:ascii="Arial" w:hAnsi="Arial" w:cs="Arial"/>
          <w:iCs/>
          <w:sz w:val="22"/>
          <w:szCs w:val="22"/>
        </w:rPr>
        <w:t xml:space="preserve"> </w:t>
      </w:r>
    </w:p>
    <w:p w14:paraId="52875423" w14:textId="77777777" w:rsidR="00305768" w:rsidRPr="00A0792D" w:rsidRDefault="00305768" w:rsidP="00305768">
      <w:pPr>
        <w:rPr>
          <w:rFonts w:ascii="Arial" w:hAnsi="Arial" w:cs="Arial"/>
          <w:iCs/>
          <w:sz w:val="22"/>
          <w:szCs w:val="22"/>
        </w:rPr>
      </w:pPr>
    </w:p>
    <w:p w14:paraId="02DB0B97" w14:textId="0B58BDCC" w:rsidR="00F87AE3" w:rsidRDefault="00305768" w:rsidP="00B300CA">
      <w:pPr>
        <w:rPr>
          <w:rFonts w:ascii="Arial" w:hAnsi="Arial" w:cs="Arial"/>
          <w:iCs/>
          <w:sz w:val="22"/>
          <w:szCs w:val="22"/>
        </w:rPr>
      </w:pPr>
      <w:r w:rsidRPr="00A0792D">
        <w:rPr>
          <w:rFonts w:ascii="Arial" w:hAnsi="Arial" w:cs="Arial"/>
          <w:iCs/>
          <w:sz w:val="22"/>
          <w:szCs w:val="22"/>
        </w:rPr>
        <w:t>It should be noted that UK GDPR rulings do not allow for occupational health records to be placed within general HR records</w:t>
      </w:r>
      <w:r w:rsidR="009E383F">
        <w:rPr>
          <w:rFonts w:ascii="Arial" w:hAnsi="Arial" w:cs="Arial"/>
          <w:iCs/>
          <w:sz w:val="22"/>
          <w:szCs w:val="22"/>
        </w:rPr>
        <w:t xml:space="preserve">. </w:t>
      </w:r>
    </w:p>
    <w:p w14:paraId="0ED27E34" w14:textId="74DA28AA" w:rsidR="00B66C64" w:rsidRPr="00F87AE3" w:rsidRDefault="00F87AE3" w:rsidP="00B300CA">
      <w:pPr>
        <w:rPr>
          <w:rFonts w:ascii="Arial" w:hAnsi="Arial" w:cs="Arial"/>
          <w:sz w:val="22"/>
          <w:szCs w:val="22"/>
        </w:rPr>
      </w:pPr>
      <w:r>
        <w:rPr>
          <w:rFonts w:ascii="Arial" w:hAnsi="Arial" w:cs="Arial"/>
          <w:iCs/>
          <w:sz w:val="22"/>
          <w:szCs w:val="22"/>
        </w:rPr>
        <w:t xml:space="preserve">Both are </w:t>
      </w:r>
      <w:r w:rsidR="009E383F" w:rsidRPr="00A0792D">
        <w:rPr>
          <w:rFonts w:ascii="Arial" w:hAnsi="Arial" w:cs="Arial"/>
          <w:iCs/>
          <w:sz w:val="22"/>
          <w:szCs w:val="22"/>
        </w:rPr>
        <w:t>required to be kept separately</w:t>
      </w:r>
      <w:r w:rsidR="009E383F" w:rsidRPr="00A0792D">
        <w:rPr>
          <w:rFonts w:ascii="Arial" w:hAnsi="Arial" w:cs="Arial"/>
          <w:sz w:val="22"/>
          <w:szCs w:val="22"/>
        </w:rPr>
        <w:t xml:space="preserve"> and securely by the </w:t>
      </w:r>
      <w:r w:rsidR="00193507">
        <w:rPr>
          <w:rFonts w:ascii="Arial" w:hAnsi="Arial" w:cs="Arial"/>
          <w:sz w:val="22"/>
          <w:szCs w:val="22"/>
        </w:rPr>
        <w:t>practice manager</w:t>
      </w:r>
      <w:r w:rsidR="009E383F" w:rsidRPr="00A0792D">
        <w:rPr>
          <w:rFonts w:ascii="Arial" w:hAnsi="Arial" w:cs="Arial"/>
          <w:sz w:val="22"/>
          <w:szCs w:val="22"/>
        </w:rPr>
        <w:t xml:space="preserve"> and in compliance with the Data Protection Act 2018</w:t>
      </w:r>
      <w:r>
        <w:rPr>
          <w:rFonts w:ascii="Arial" w:hAnsi="Arial" w:cs="Arial"/>
          <w:sz w:val="22"/>
          <w:szCs w:val="22"/>
        </w:rPr>
        <w:t xml:space="preserve"> as </w:t>
      </w:r>
      <w:r w:rsidR="009E383F">
        <w:rPr>
          <w:rFonts w:ascii="Arial" w:hAnsi="Arial" w:cs="Arial"/>
          <w:iCs/>
          <w:sz w:val="22"/>
          <w:szCs w:val="22"/>
        </w:rPr>
        <w:t xml:space="preserve">both sets of records should be treated separately </w:t>
      </w:r>
      <w:r w:rsidR="00C970B3">
        <w:rPr>
          <w:rFonts w:ascii="Arial" w:hAnsi="Arial" w:cs="Arial"/>
          <w:iCs/>
          <w:sz w:val="22"/>
          <w:szCs w:val="22"/>
        </w:rPr>
        <w:t>since they are</w:t>
      </w:r>
      <w:r w:rsidR="009E383F" w:rsidRPr="009E383F">
        <w:rPr>
          <w:rFonts w:ascii="Arial" w:hAnsi="Arial" w:cs="Arial"/>
          <w:iCs/>
          <w:sz w:val="22"/>
          <w:szCs w:val="22"/>
        </w:rPr>
        <w:t xml:space="preserve"> two different types of record</w:t>
      </w:r>
      <w:r w:rsidR="00B66C64">
        <w:rPr>
          <w:rFonts w:ascii="Arial" w:hAnsi="Arial" w:cs="Arial"/>
          <w:iCs/>
          <w:sz w:val="22"/>
          <w:szCs w:val="22"/>
        </w:rPr>
        <w:t>.</w:t>
      </w:r>
    </w:p>
    <w:p w14:paraId="28AB529F" w14:textId="77777777" w:rsidR="00B66C64" w:rsidRDefault="00B66C64" w:rsidP="00B300CA">
      <w:pPr>
        <w:rPr>
          <w:rFonts w:ascii="Arial" w:hAnsi="Arial" w:cs="Arial"/>
          <w:iCs/>
          <w:sz w:val="22"/>
          <w:szCs w:val="22"/>
        </w:rPr>
      </w:pPr>
    </w:p>
    <w:p w14:paraId="6863A955" w14:textId="63C3AEE5" w:rsidR="009E383F" w:rsidRDefault="00F87AE3" w:rsidP="00B300CA">
      <w:pPr>
        <w:rPr>
          <w:rFonts w:ascii="Arial" w:hAnsi="Arial" w:cs="Arial"/>
          <w:iCs/>
          <w:sz w:val="22"/>
          <w:szCs w:val="22"/>
        </w:rPr>
      </w:pPr>
      <w:r>
        <w:rPr>
          <w:rFonts w:ascii="Arial" w:hAnsi="Arial" w:cs="Arial"/>
          <w:iCs/>
          <w:sz w:val="22"/>
          <w:szCs w:val="22"/>
        </w:rPr>
        <w:t>[</w:t>
      </w:r>
      <w:r w:rsidR="009E383F" w:rsidRPr="00C970B3">
        <w:rPr>
          <w:rFonts w:ascii="Arial" w:hAnsi="Arial" w:cs="Arial"/>
          <w:iCs/>
          <w:sz w:val="22"/>
          <w:szCs w:val="22"/>
          <w:highlight w:val="yellow"/>
        </w:rPr>
        <w:t xml:space="preserve">An example could be that a member of the team manages </w:t>
      </w:r>
      <w:r w:rsidR="00203CF2" w:rsidRPr="00203CF2">
        <w:rPr>
          <w:rFonts w:ascii="Arial" w:hAnsi="Arial" w:cs="Arial"/>
          <w:iCs/>
          <w:sz w:val="22"/>
          <w:szCs w:val="22"/>
          <w:highlight w:val="yellow"/>
        </w:rPr>
        <w:t>payroll but</w:t>
      </w:r>
      <w:r w:rsidR="009E383F" w:rsidRPr="00C970B3">
        <w:rPr>
          <w:rFonts w:ascii="Arial" w:hAnsi="Arial" w:cs="Arial"/>
          <w:iCs/>
          <w:sz w:val="22"/>
          <w:szCs w:val="22"/>
          <w:highlight w:val="yellow"/>
        </w:rPr>
        <w:t xml:space="preserve"> needs to update the HR file </w:t>
      </w:r>
      <w:r w:rsidR="00C970B3">
        <w:rPr>
          <w:rFonts w:ascii="Arial" w:hAnsi="Arial" w:cs="Arial"/>
          <w:iCs/>
          <w:sz w:val="22"/>
          <w:szCs w:val="22"/>
          <w:highlight w:val="yellow"/>
        </w:rPr>
        <w:t>by</w:t>
      </w:r>
      <w:r w:rsidR="009E383F" w:rsidRPr="00C970B3">
        <w:rPr>
          <w:rFonts w:ascii="Arial" w:hAnsi="Arial" w:cs="Arial"/>
          <w:iCs/>
          <w:sz w:val="22"/>
          <w:szCs w:val="22"/>
          <w:highlight w:val="yellow"/>
        </w:rPr>
        <w:t xml:space="preserve"> adding the 2022/23 pay rise letter</w:t>
      </w:r>
      <w:r w:rsidR="00B66C64" w:rsidRPr="00C970B3">
        <w:rPr>
          <w:rFonts w:ascii="Arial" w:hAnsi="Arial" w:cs="Arial"/>
          <w:iCs/>
          <w:sz w:val="22"/>
          <w:szCs w:val="22"/>
          <w:highlight w:val="yellow"/>
        </w:rPr>
        <w:t>. However,</w:t>
      </w:r>
      <w:r w:rsidR="00C21EC5" w:rsidRPr="00C970B3">
        <w:rPr>
          <w:rFonts w:ascii="Arial" w:hAnsi="Arial" w:cs="Arial"/>
          <w:iCs/>
          <w:sz w:val="22"/>
          <w:szCs w:val="22"/>
          <w:highlight w:val="yellow"/>
        </w:rPr>
        <w:t xml:space="preserve"> DPA18 and our Privacy Notice</w:t>
      </w:r>
      <w:r w:rsidR="00B66C64" w:rsidRPr="00C970B3">
        <w:rPr>
          <w:rFonts w:ascii="Arial" w:hAnsi="Arial" w:cs="Arial"/>
          <w:iCs/>
          <w:sz w:val="22"/>
          <w:szCs w:val="22"/>
          <w:highlight w:val="yellow"/>
        </w:rPr>
        <w:t xml:space="preserve"> </w:t>
      </w:r>
      <w:r w:rsidR="00C21EC5" w:rsidRPr="00C970B3">
        <w:rPr>
          <w:rFonts w:ascii="Arial" w:hAnsi="Arial" w:cs="Arial"/>
          <w:iCs/>
          <w:sz w:val="22"/>
          <w:szCs w:val="22"/>
          <w:highlight w:val="yellow"/>
        </w:rPr>
        <w:t>for Employees limit access so that this person should not</w:t>
      </w:r>
      <w:r w:rsidR="00B66C64" w:rsidRPr="00C970B3">
        <w:rPr>
          <w:rFonts w:ascii="Arial" w:hAnsi="Arial" w:cs="Arial"/>
          <w:iCs/>
          <w:sz w:val="22"/>
          <w:szCs w:val="22"/>
          <w:highlight w:val="yellow"/>
        </w:rPr>
        <w:t xml:space="preserve"> have access to sensitive occupational </w:t>
      </w:r>
      <w:r w:rsidR="009E383F" w:rsidRPr="00C970B3">
        <w:rPr>
          <w:rFonts w:ascii="Arial" w:hAnsi="Arial" w:cs="Arial"/>
          <w:iCs/>
          <w:sz w:val="22"/>
          <w:szCs w:val="22"/>
          <w:highlight w:val="yellow"/>
        </w:rPr>
        <w:t>healt</w:t>
      </w:r>
      <w:r w:rsidR="00B66C64" w:rsidRPr="00C970B3">
        <w:rPr>
          <w:rFonts w:ascii="Arial" w:hAnsi="Arial" w:cs="Arial"/>
          <w:iCs/>
          <w:sz w:val="22"/>
          <w:szCs w:val="22"/>
          <w:highlight w:val="yellow"/>
        </w:rPr>
        <w:t>hcare records</w:t>
      </w:r>
      <w:r w:rsidR="00C21EC5" w:rsidRPr="00C970B3">
        <w:rPr>
          <w:rFonts w:ascii="Arial" w:hAnsi="Arial" w:cs="Arial"/>
          <w:iCs/>
          <w:sz w:val="22"/>
          <w:szCs w:val="22"/>
          <w:highlight w:val="yellow"/>
        </w:rPr>
        <w:t xml:space="preserve"> that ha</w:t>
      </w:r>
      <w:r w:rsidR="00C970B3">
        <w:rPr>
          <w:rFonts w:ascii="Arial" w:hAnsi="Arial" w:cs="Arial"/>
          <w:iCs/>
          <w:sz w:val="22"/>
          <w:szCs w:val="22"/>
          <w:highlight w:val="yellow"/>
        </w:rPr>
        <w:t>ve</w:t>
      </w:r>
      <w:r w:rsidR="00C21EC5" w:rsidRPr="00C970B3">
        <w:rPr>
          <w:rFonts w:ascii="Arial" w:hAnsi="Arial" w:cs="Arial"/>
          <w:iCs/>
          <w:sz w:val="22"/>
          <w:szCs w:val="22"/>
          <w:highlight w:val="yellow"/>
        </w:rPr>
        <w:t xml:space="preserve"> no bearing on their requirement to see </w:t>
      </w:r>
      <w:r>
        <w:rPr>
          <w:rFonts w:ascii="Arial" w:hAnsi="Arial" w:cs="Arial"/>
          <w:iCs/>
          <w:sz w:val="22"/>
          <w:szCs w:val="22"/>
          <w:highlight w:val="yellow"/>
        </w:rPr>
        <w:t>it</w:t>
      </w:r>
      <w:r>
        <w:rPr>
          <w:rFonts w:ascii="Arial" w:hAnsi="Arial" w:cs="Arial"/>
          <w:iCs/>
          <w:sz w:val="22"/>
          <w:szCs w:val="22"/>
        </w:rPr>
        <w:t>]</w:t>
      </w:r>
      <w:r w:rsidR="00C21EC5">
        <w:rPr>
          <w:rFonts w:ascii="Arial" w:hAnsi="Arial" w:cs="Arial"/>
          <w:iCs/>
          <w:sz w:val="22"/>
          <w:szCs w:val="22"/>
        </w:rPr>
        <w:t>.</w:t>
      </w:r>
    </w:p>
    <w:p w14:paraId="244922DE" w14:textId="55AABE06" w:rsidR="00305768" w:rsidRPr="00A0792D" w:rsidRDefault="00305768" w:rsidP="00B300CA">
      <w:pPr>
        <w:pStyle w:val="Heading1"/>
        <w:keepLines/>
        <w:pBdr>
          <w:bottom w:val="single" w:sz="4" w:space="1" w:color="595959" w:themeColor="text1" w:themeTint="A6"/>
        </w:pBdr>
        <w:spacing w:before="360" w:after="160" w:line="259" w:lineRule="auto"/>
        <w:rPr>
          <w:sz w:val="28"/>
          <w:szCs w:val="28"/>
        </w:rPr>
      </w:pPr>
      <w:bookmarkStart w:id="161" w:name="_Toc93339945"/>
      <w:bookmarkStart w:id="162" w:name="_Toc93339996"/>
      <w:bookmarkStart w:id="163" w:name="_Toc93405327"/>
      <w:bookmarkStart w:id="164" w:name="_Toc93405378"/>
      <w:bookmarkStart w:id="165" w:name="_Toc93412154"/>
      <w:bookmarkStart w:id="166" w:name="_Toc93412205"/>
      <w:bookmarkStart w:id="167" w:name="_Toc93413024"/>
      <w:bookmarkStart w:id="168" w:name="_Toc93413075"/>
      <w:bookmarkStart w:id="169" w:name="_COVID-19_requirements"/>
      <w:bookmarkStart w:id="170" w:name="_COVID-19_vaccination_requirements"/>
      <w:bookmarkStart w:id="171" w:name="_Toc92812904"/>
      <w:bookmarkStart w:id="172" w:name="_Toc99366544"/>
      <w:bookmarkEnd w:id="161"/>
      <w:bookmarkEnd w:id="162"/>
      <w:bookmarkEnd w:id="163"/>
      <w:bookmarkEnd w:id="164"/>
      <w:bookmarkEnd w:id="165"/>
      <w:bookmarkEnd w:id="166"/>
      <w:bookmarkEnd w:id="167"/>
      <w:bookmarkEnd w:id="168"/>
      <w:bookmarkEnd w:id="169"/>
      <w:bookmarkEnd w:id="170"/>
      <w:r w:rsidRPr="00A0792D">
        <w:rPr>
          <w:sz w:val="28"/>
          <w:szCs w:val="28"/>
        </w:rPr>
        <w:lastRenderedPageBreak/>
        <w:t xml:space="preserve">COVID-19 </w:t>
      </w:r>
      <w:r w:rsidR="00380F62" w:rsidRPr="00A0792D">
        <w:rPr>
          <w:sz w:val="28"/>
          <w:szCs w:val="28"/>
        </w:rPr>
        <w:t>vaccination</w:t>
      </w:r>
      <w:bookmarkEnd w:id="171"/>
      <w:bookmarkEnd w:id="172"/>
    </w:p>
    <w:p w14:paraId="26242EFF" w14:textId="2E5A935D" w:rsidR="00DA0F22" w:rsidRDefault="00DA0F22" w:rsidP="00456354">
      <w:pPr>
        <w:pStyle w:val="Heading2"/>
        <w:ind w:left="576"/>
        <w:rPr>
          <w:rFonts w:ascii="Arial" w:hAnsi="Arial" w:cs="Arial"/>
          <w:smallCaps w:val="0"/>
          <w:sz w:val="24"/>
          <w:szCs w:val="24"/>
        </w:rPr>
      </w:pPr>
      <w:bookmarkStart w:id="173" w:name="_Toc99366545"/>
      <w:bookmarkStart w:id="174" w:name="_Toc92812905"/>
      <w:r>
        <w:rPr>
          <w:rFonts w:ascii="Arial" w:hAnsi="Arial" w:cs="Arial"/>
          <w:smallCaps w:val="0"/>
          <w:sz w:val="24"/>
          <w:szCs w:val="24"/>
        </w:rPr>
        <w:t>Vaccination requirements</w:t>
      </w:r>
      <w:bookmarkEnd w:id="173"/>
    </w:p>
    <w:p w14:paraId="15C290EF" w14:textId="77777777" w:rsidR="00DA0F22" w:rsidRDefault="00DA0F22" w:rsidP="00DA0F22">
      <w:pPr>
        <w:pStyle w:val="ListParagraph"/>
        <w:ind w:left="0"/>
        <w:rPr>
          <w:rFonts w:ascii="Arial" w:hAnsi="Arial" w:cs="Arial"/>
          <w:sz w:val="22"/>
          <w:szCs w:val="22"/>
        </w:rPr>
      </w:pPr>
    </w:p>
    <w:p w14:paraId="57A95CD5" w14:textId="2AC2C677" w:rsidR="00DA0F22" w:rsidRDefault="00DA0F22" w:rsidP="00DA0F22">
      <w:pPr>
        <w:pStyle w:val="ListParagraph"/>
        <w:ind w:left="0"/>
        <w:rPr>
          <w:rFonts w:ascii="Arial" w:hAnsi="Arial" w:cs="Arial"/>
          <w:sz w:val="22"/>
          <w:szCs w:val="22"/>
        </w:rPr>
      </w:pPr>
      <w:r>
        <w:rPr>
          <w:rFonts w:ascii="Arial" w:hAnsi="Arial" w:cs="Arial"/>
          <w:sz w:val="22"/>
          <w:szCs w:val="22"/>
        </w:rPr>
        <w:t xml:space="preserve">It should be noted that information throughout this chapter was originally intended to support Vaccination as a Condition of Deployment (VCOD) in both </w:t>
      </w:r>
      <w:r w:rsidR="0015429D">
        <w:rPr>
          <w:rFonts w:ascii="Arial" w:hAnsi="Arial" w:cs="Arial"/>
          <w:sz w:val="22"/>
          <w:szCs w:val="22"/>
        </w:rPr>
        <w:t>c</w:t>
      </w:r>
      <w:r>
        <w:rPr>
          <w:rFonts w:ascii="Arial" w:hAnsi="Arial" w:cs="Arial"/>
          <w:sz w:val="22"/>
          <w:szCs w:val="22"/>
        </w:rPr>
        <w:t xml:space="preserve">are </w:t>
      </w:r>
      <w:r w:rsidR="0015429D">
        <w:rPr>
          <w:rFonts w:ascii="Arial" w:hAnsi="Arial" w:cs="Arial"/>
          <w:sz w:val="22"/>
          <w:szCs w:val="22"/>
        </w:rPr>
        <w:t>h</w:t>
      </w:r>
      <w:r>
        <w:rPr>
          <w:rFonts w:ascii="Arial" w:hAnsi="Arial" w:cs="Arial"/>
          <w:sz w:val="22"/>
          <w:szCs w:val="22"/>
        </w:rPr>
        <w:t xml:space="preserve">omes and a healthcare setting. </w:t>
      </w:r>
    </w:p>
    <w:p w14:paraId="175B43E1" w14:textId="77777777" w:rsidR="00DA0F22" w:rsidRDefault="00DA0F22" w:rsidP="00DA0F22">
      <w:pPr>
        <w:pStyle w:val="ListParagraph"/>
        <w:ind w:left="0"/>
        <w:rPr>
          <w:rFonts w:ascii="Arial" w:hAnsi="Arial" w:cs="Arial"/>
          <w:sz w:val="22"/>
          <w:szCs w:val="22"/>
        </w:rPr>
      </w:pPr>
    </w:p>
    <w:p w14:paraId="2347C2D1" w14:textId="77777777" w:rsidR="00DA0F22" w:rsidRDefault="00DA0F22" w:rsidP="00DA0F22">
      <w:pPr>
        <w:pStyle w:val="ListParagraph"/>
        <w:ind w:left="0"/>
        <w:rPr>
          <w:rFonts w:ascii="Arial" w:hAnsi="Arial" w:cs="Arial"/>
          <w:sz w:val="22"/>
          <w:szCs w:val="22"/>
        </w:rPr>
      </w:pPr>
      <w:r>
        <w:rPr>
          <w:rFonts w:ascii="Arial" w:hAnsi="Arial" w:cs="Arial"/>
          <w:sz w:val="22"/>
          <w:szCs w:val="22"/>
        </w:rPr>
        <w:t xml:space="preserve">Whilst staff are no longer legally required to have a COVID-19 vaccine solely to work within the practice, it is still a requirement for any member of the staff, clinical or non-clinical who visit a care home in the course of their employment to be fully vaccinated against COVID-19. </w:t>
      </w:r>
    </w:p>
    <w:p w14:paraId="1309889F" w14:textId="77777777" w:rsidR="00DA0F22" w:rsidRDefault="00DA0F22" w:rsidP="00DA0F22">
      <w:pPr>
        <w:pStyle w:val="ListParagraph"/>
        <w:ind w:left="0"/>
        <w:rPr>
          <w:rFonts w:ascii="Arial" w:hAnsi="Arial" w:cs="Arial"/>
          <w:sz w:val="22"/>
          <w:szCs w:val="22"/>
        </w:rPr>
      </w:pPr>
    </w:p>
    <w:p w14:paraId="63D41C8B" w14:textId="15EE44EB" w:rsidR="00DA0F22" w:rsidRPr="0015429D" w:rsidRDefault="00DA0F22" w:rsidP="0015429D">
      <w:pPr>
        <w:pStyle w:val="ListParagraph"/>
        <w:ind w:left="0"/>
        <w:rPr>
          <w:rFonts w:ascii="Arial" w:hAnsi="Arial" w:cs="Arial"/>
          <w:smallCaps/>
          <w:sz w:val="22"/>
          <w:szCs w:val="22"/>
        </w:rPr>
      </w:pPr>
      <w:r>
        <w:rPr>
          <w:rFonts w:ascii="Arial" w:hAnsi="Arial" w:cs="Arial"/>
          <w:sz w:val="22"/>
          <w:szCs w:val="22"/>
        </w:rPr>
        <w:t>Therefore, much of the content in this chapter is still relevant and has been retained to support those that attend care homes.</w:t>
      </w:r>
    </w:p>
    <w:p w14:paraId="17A44B2C" w14:textId="7B667F07" w:rsidR="00D67D34" w:rsidRPr="00A0792D" w:rsidRDefault="00D67D34" w:rsidP="00456354">
      <w:pPr>
        <w:pStyle w:val="Heading2"/>
        <w:ind w:left="576"/>
        <w:rPr>
          <w:rFonts w:ascii="Arial" w:hAnsi="Arial" w:cs="Arial"/>
          <w:smallCaps w:val="0"/>
          <w:sz w:val="24"/>
          <w:szCs w:val="24"/>
        </w:rPr>
      </w:pPr>
      <w:bookmarkStart w:id="175" w:name="_Toc99366546"/>
      <w:r w:rsidRPr="00A0792D">
        <w:rPr>
          <w:rFonts w:ascii="Arial" w:hAnsi="Arial" w:cs="Arial"/>
          <w:smallCaps w:val="0"/>
          <w:sz w:val="24"/>
          <w:szCs w:val="24"/>
        </w:rPr>
        <w:t>COVID vaccination</w:t>
      </w:r>
      <w:r w:rsidR="00FB3722" w:rsidRPr="00A0792D">
        <w:rPr>
          <w:rFonts w:ascii="Arial" w:hAnsi="Arial" w:cs="Arial"/>
          <w:smallCaps w:val="0"/>
          <w:sz w:val="24"/>
          <w:szCs w:val="24"/>
        </w:rPr>
        <w:t xml:space="preserve"> requirements for </w:t>
      </w:r>
      <w:r w:rsidR="0005277E" w:rsidRPr="00A0792D">
        <w:rPr>
          <w:rFonts w:ascii="Arial" w:hAnsi="Arial" w:cs="Arial"/>
          <w:smallCaps w:val="0"/>
          <w:sz w:val="24"/>
          <w:szCs w:val="24"/>
        </w:rPr>
        <w:t>c</w:t>
      </w:r>
      <w:r w:rsidR="00FB3722" w:rsidRPr="00A0792D">
        <w:rPr>
          <w:rFonts w:ascii="Arial" w:hAnsi="Arial" w:cs="Arial"/>
          <w:smallCaps w:val="0"/>
          <w:sz w:val="24"/>
          <w:szCs w:val="24"/>
        </w:rPr>
        <w:t xml:space="preserve">are </w:t>
      </w:r>
      <w:r w:rsidR="0005277E" w:rsidRPr="00A0792D">
        <w:rPr>
          <w:rFonts w:ascii="Arial" w:hAnsi="Arial" w:cs="Arial"/>
          <w:smallCaps w:val="0"/>
          <w:sz w:val="24"/>
          <w:szCs w:val="24"/>
        </w:rPr>
        <w:t>h</w:t>
      </w:r>
      <w:r w:rsidR="00FB3722" w:rsidRPr="00A0792D">
        <w:rPr>
          <w:rFonts w:ascii="Arial" w:hAnsi="Arial" w:cs="Arial"/>
          <w:smallCaps w:val="0"/>
          <w:sz w:val="24"/>
          <w:szCs w:val="24"/>
        </w:rPr>
        <w:t>omes</w:t>
      </w:r>
      <w:bookmarkEnd w:id="174"/>
      <w:bookmarkEnd w:id="175"/>
    </w:p>
    <w:p w14:paraId="0B659E6C" w14:textId="77777777" w:rsidR="00D67D34" w:rsidRPr="00A0792D" w:rsidRDefault="00D67D34" w:rsidP="00015E80">
      <w:pPr>
        <w:rPr>
          <w:rFonts w:ascii="Arial" w:hAnsi="Arial" w:cs="Arial"/>
          <w:sz w:val="22"/>
          <w:szCs w:val="22"/>
        </w:rPr>
      </w:pPr>
    </w:p>
    <w:p w14:paraId="62D7C0EE" w14:textId="00C0A155" w:rsidR="007B441E" w:rsidRDefault="00FB3722" w:rsidP="005352CF">
      <w:pPr>
        <w:rPr>
          <w:rFonts w:ascii="Arial" w:hAnsi="Arial" w:cs="Arial"/>
          <w:sz w:val="22"/>
          <w:szCs w:val="22"/>
        </w:rPr>
      </w:pPr>
      <w:r w:rsidRPr="00A0792D">
        <w:rPr>
          <w:rFonts w:ascii="Arial" w:hAnsi="Arial" w:cs="Arial"/>
          <w:sz w:val="22"/>
          <w:szCs w:val="22"/>
        </w:rPr>
        <w:t>It is a legal requirement</w:t>
      </w:r>
      <w:r w:rsidR="00BC153C" w:rsidRPr="00A0792D">
        <w:rPr>
          <w:rFonts w:ascii="Arial" w:hAnsi="Arial" w:cs="Arial"/>
          <w:sz w:val="22"/>
          <w:szCs w:val="22"/>
        </w:rPr>
        <w:t xml:space="preserve"> </w:t>
      </w:r>
      <w:r w:rsidR="00B602BA" w:rsidRPr="00A0792D">
        <w:rPr>
          <w:rFonts w:ascii="Arial" w:hAnsi="Arial" w:cs="Arial"/>
          <w:sz w:val="22"/>
          <w:szCs w:val="22"/>
        </w:rPr>
        <w:t xml:space="preserve">under the </w:t>
      </w:r>
      <w:hyperlink r:id="rId31" w:history="1">
        <w:r w:rsidR="00B602BA" w:rsidRPr="00A0792D">
          <w:rPr>
            <w:rStyle w:val="Hyperlink"/>
            <w:rFonts w:ascii="Arial" w:hAnsi="Arial" w:cs="Arial"/>
            <w:sz w:val="22"/>
            <w:szCs w:val="22"/>
          </w:rPr>
          <w:t>Health and Social Care Act 2008 (Regulated Activities) (Amendment) (Coronavirus) Regulations 2021</w:t>
        </w:r>
      </w:hyperlink>
      <w:r w:rsidR="00DD7B78" w:rsidRPr="00A0792D">
        <w:rPr>
          <w:rFonts w:ascii="Arial" w:hAnsi="Arial" w:cs="Arial"/>
          <w:sz w:val="22"/>
          <w:szCs w:val="22"/>
        </w:rPr>
        <w:t xml:space="preserve"> f</w:t>
      </w:r>
      <w:r w:rsidRPr="00A0792D">
        <w:rPr>
          <w:rFonts w:ascii="Arial" w:hAnsi="Arial" w:cs="Arial"/>
          <w:sz w:val="22"/>
          <w:szCs w:val="22"/>
        </w:rPr>
        <w:t xml:space="preserve">or any </w:t>
      </w:r>
      <w:r w:rsidR="007B441E" w:rsidRPr="00A0792D">
        <w:rPr>
          <w:rFonts w:ascii="Arial" w:hAnsi="Arial" w:cs="Arial"/>
          <w:sz w:val="22"/>
          <w:szCs w:val="22"/>
        </w:rPr>
        <w:t>staff member who may, in the course of their employment attend a care home</w:t>
      </w:r>
      <w:r w:rsidRPr="00A0792D">
        <w:rPr>
          <w:rFonts w:ascii="Arial" w:hAnsi="Arial" w:cs="Arial"/>
          <w:sz w:val="22"/>
          <w:szCs w:val="22"/>
        </w:rPr>
        <w:t xml:space="preserve"> for them to be </w:t>
      </w:r>
      <w:r w:rsidR="007B441E" w:rsidRPr="00A0792D">
        <w:rPr>
          <w:rFonts w:ascii="Arial" w:hAnsi="Arial" w:cs="Arial"/>
          <w:sz w:val="22"/>
          <w:szCs w:val="22"/>
        </w:rPr>
        <w:t>fully vaccinated against COVID-19 as of 11 Nov</w:t>
      </w:r>
      <w:r w:rsidR="00A13AA9" w:rsidRPr="00A0792D">
        <w:rPr>
          <w:rFonts w:ascii="Arial" w:hAnsi="Arial" w:cs="Arial"/>
          <w:sz w:val="22"/>
          <w:szCs w:val="22"/>
        </w:rPr>
        <w:t>ember 20</w:t>
      </w:r>
      <w:r w:rsidR="007B441E" w:rsidRPr="00A0792D">
        <w:rPr>
          <w:rFonts w:ascii="Arial" w:hAnsi="Arial" w:cs="Arial"/>
          <w:sz w:val="22"/>
          <w:szCs w:val="22"/>
        </w:rPr>
        <w:t>21</w:t>
      </w:r>
      <w:r w:rsidR="004527FD" w:rsidRPr="00A0792D">
        <w:rPr>
          <w:rFonts w:ascii="Arial" w:hAnsi="Arial" w:cs="Arial"/>
          <w:sz w:val="22"/>
          <w:szCs w:val="22"/>
        </w:rPr>
        <w:t>.</w:t>
      </w:r>
    </w:p>
    <w:p w14:paraId="78F9EBEE" w14:textId="77777777" w:rsidR="000551AC" w:rsidRDefault="000551AC" w:rsidP="005352CF">
      <w:pPr>
        <w:rPr>
          <w:rFonts w:ascii="Arial" w:hAnsi="Arial" w:cs="Arial"/>
          <w:sz w:val="22"/>
          <w:szCs w:val="22"/>
        </w:rPr>
      </w:pPr>
    </w:p>
    <w:p w14:paraId="77C9A49A" w14:textId="77777777" w:rsidR="000551AC" w:rsidRPr="00A0792D" w:rsidRDefault="000551AC" w:rsidP="000551AC">
      <w:pPr>
        <w:rPr>
          <w:rFonts w:ascii="Arial" w:hAnsi="Arial" w:cs="Arial"/>
          <w:sz w:val="22"/>
          <w:szCs w:val="22"/>
        </w:rPr>
      </w:pPr>
      <w:r w:rsidRPr="00A0792D">
        <w:rPr>
          <w:rFonts w:ascii="Arial" w:hAnsi="Arial" w:cs="Arial"/>
          <w:sz w:val="22"/>
          <w:szCs w:val="22"/>
        </w:rPr>
        <w:t>Further reading can be sought within:</w:t>
      </w:r>
    </w:p>
    <w:p w14:paraId="0DBCA3A8" w14:textId="77777777" w:rsidR="000551AC" w:rsidRPr="00A0792D" w:rsidRDefault="000551AC" w:rsidP="000551AC">
      <w:pPr>
        <w:rPr>
          <w:rFonts w:ascii="Arial" w:hAnsi="Arial" w:cs="Arial"/>
          <w:sz w:val="22"/>
          <w:szCs w:val="22"/>
        </w:rPr>
      </w:pPr>
    </w:p>
    <w:p w14:paraId="18DF1350" w14:textId="77777777" w:rsidR="000551AC" w:rsidRPr="00A0792D" w:rsidRDefault="000551AC" w:rsidP="000551AC">
      <w:pPr>
        <w:pStyle w:val="ListParagraph"/>
        <w:numPr>
          <w:ilvl w:val="0"/>
          <w:numId w:val="34"/>
        </w:numPr>
        <w:rPr>
          <w:rStyle w:val="Hyperlink"/>
          <w:rFonts w:ascii="Arial" w:hAnsi="Arial" w:cs="Arial"/>
          <w:color w:val="auto"/>
          <w:sz w:val="22"/>
          <w:szCs w:val="22"/>
          <w:u w:val="none"/>
        </w:rPr>
      </w:pPr>
      <w:r w:rsidRPr="00A0792D">
        <w:rPr>
          <w:rFonts w:ascii="Arial" w:hAnsi="Arial" w:cs="Arial"/>
          <w:sz w:val="22"/>
          <w:szCs w:val="22"/>
        </w:rPr>
        <w:t xml:space="preserve">DHSC document titled </w:t>
      </w:r>
      <w:hyperlink r:id="rId32" w:history="1">
        <w:r w:rsidRPr="00A0792D">
          <w:rPr>
            <w:rStyle w:val="Hyperlink"/>
            <w:rFonts w:ascii="Arial" w:hAnsi="Arial" w:cs="Arial"/>
            <w:sz w:val="22"/>
            <w:szCs w:val="22"/>
          </w:rPr>
          <w:t>Coronavirus (COVID 19) vaccination of people working or deployed in care homes: operational guidance</w:t>
        </w:r>
      </w:hyperlink>
    </w:p>
    <w:p w14:paraId="40F4AF24" w14:textId="77777777" w:rsidR="000551AC" w:rsidRPr="00A0792D" w:rsidRDefault="000551AC" w:rsidP="000551AC">
      <w:pPr>
        <w:pStyle w:val="ListParagraph"/>
        <w:rPr>
          <w:rStyle w:val="Hyperlink"/>
          <w:rFonts w:ascii="Arial" w:hAnsi="Arial" w:cs="Arial"/>
          <w:color w:val="auto"/>
          <w:sz w:val="22"/>
          <w:szCs w:val="22"/>
          <w:u w:val="none"/>
        </w:rPr>
      </w:pPr>
    </w:p>
    <w:p w14:paraId="3DBEB3A4" w14:textId="7D583B5B" w:rsidR="00DA0F22" w:rsidRPr="00DA0F22" w:rsidRDefault="000551AC" w:rsidP="0015429D">
      <w:pPr>
        <w:pStyle w:val="ListParagraph"/>
        <w:numPr>
          <w:ilvl w:val="0"/>
          <w:numId w:val="34"/>
        </w:numPr>
        <w:rPr>
          <w:rFonts w:ascii="Arial" w:hAnsi="Arial" w:cs="Arial"/>
          <w:sz w:val="22"/>
          <w:szCs w:val="22"/>
        </w:rPr>
      </w:pPr>
      <w:r w:rsidRPr="00A0792D">
        <w:rPr>
          <w:rFonts w:ascii="Arial" w:hAnsi="Arial" w:cs="Arial"/>
          <w:sz w:val="22"/>
          <w:szCs w:val="22"/>
        </w:rPr>
        <w:t xml:space="preserve">NHS E and NHS I document titled </w:t>
      </w:r>
      <w:hyperlink r:id="rId33" w:history="1">
        <w:r w:rsidRPr="00A0792D">
          <w:rPr>
            <w:rStyle w:val="Hyperlink"/>
            <w:rFonts w:ascii="Arial" w:hAnsi="Arial" w:cs="Arial"/>
            <w:sz w:val="22"/>
            <w:szCs w:val="22"/>
          </w:rPr>
          <w:t>Vaccinations for NHS staff entering care homes</w:t>
        </w:r>
      </w:hyperlink>
    </w:p>
    <w:p w14:paraId="4F5BA470" w14:textId="2FD3486D" w:rsidR="000551AC" w:rsidRPr="0015429D" w:rsidRDefault="000551AC" w:rsidP="0015429D">
      <w:pPr>
        <w:pStyle w:val="Heading2"/>
        <w:ind w:left="576"/>
        <w:rPr>
          <w:rFonts w:ascii="Arial" w:hAnsi="Arial" w:cs="Arial"/>
          <w:smallCaps w:val="0"/>
          <w:sz w:val="24"/>
          <w:szCs w:val="24"/>
        </w:rPr>
      </w:pPr>
      <w:bookmarkStart w:id="176" w:name="_Toc99366547"/>
      <w:r w:rsidRPr="0015429D">
        <w:rPr>
          <w:rFonts w:ascii="Arial" w:hAnsi="Arial" w:cs="Arial"/>
          <w:smallCaps w:val="0"/>
          <w:sz w:val="24"/>
          <w:szCs w:val="24"/>
        </w:rPr>
        <w:t>Supporting clinical exemptions</w:t>
      </w:r>
      <w:bookmarkEnd w:id="176"/>
    </w:p>
    <w:p w14:paraId="578E423B" w14:textId="77777777" w:rsidR="000551AC" w:rsidRPr="000551AC" w:rsidRDefault="000551AC" w:rsidP="0015429D"/>
    <w:p w14:paraId="3DA50EC1" w14:textId="09C0400C" w:rsidR="000551AC" w:rsidRPr="00A0792D" w:rsidRDefault="000551AC" w:rsidP="000551AC">
      <w:pPr>
        <w:rPr>
          <w:rFonts w:ascii="Arial" w:hAnsi="Arial" w:cs="Arial"/>
          <w:sz w:val="22"/>
          <w:szCs w:val="22"/>
        </w:rPr>
      </w:pPr>
      <w:r w:rsidRPr="00A0792D">
        <w:rPr>
          <w:rFonts w:ascii="Arial" w:hAnsi="Arial" w:cs="Arial"/>
          <w:color w:val="000000" w:themeColor="text1"/>
          <w:sz w:val="22"/>
          <w:szCs w:val="22"/>
        </w:rPr>
        <w:t xml:space="preserve">Some individuals who may have been advised not to have the COVID-19 vaccine due to a medical condition will remain exempt providing the individual provides evidence of this exemption. Guidance on medical exemption can be sought from the DHSC guidance document titled </w:t>
      </w:r>
      <w:hyperlink r:id="rId34" w:history="1">
        <w:r w:rsidRPr="00A0792D">
          <w:rPr>
            <w:rStyle w:val="Hyperlink"/>
            <w:rFonts w:ascii="Arial" w:hAnsi="Arial" w:cs="Arial"/>
            <w:sz w:val="22"/>
            <w:szCs w:val="22"/>
          </w:rPr>
          <w:t>COVID-19 medical exemptions: proving you are unable to get vaccinated</w:t>
        </w:r>
      </w:hyperlink>
    </w:p>
    <w:p w14:paraId="6FBA8281" w14:textId="01002356" w:rsidR="000551AC" w:rsidRPr="000551AC" w:rsidRDefault="000551AC" w:rsidP="0015429D"/>
    <w:p w14:paraId="3B90994F" w14:textId="5A6AA335" w:rsidR="004C4599" w:rsidRPr="00A0792D" w:rsidRDefault="004C4599" w:rsidP="00BC153C">
      <w:pPr>
        <w:rPr>
          <w:rFonts w:ascii="Arial" w:hAnsi="Arial"/>
          <w:color w:val="FF0000"/>
          <w:sz w:val="22"/>
        </w:rPr>
      </w:pPr>
      <w:bookmarkStart w:id="177" w:name="_Toc92377248"/>
      <w:bookmarkStart w:id="178" w:name="_Toc92708611"/>
      <w:bookmarkStart w:id="179" w:name="_Toc92708717"/>
      <w:bookmarkStart w:id="180" w:name="_Toc92713644"/>
      <w:bookmarkStart w:id="181" w:name="_Toc92812588"/>
      <w:bookmarkStart w:id="182" w:name="_Toc92812694"/>
      <w:bookmarkStart w:id="183" w:name="_Toc92812800"/>
      <w:bookmarkStart w:id="184" w:name="_Toc92812906"/>
      <w:bookmarkStart w:id="185" w:name="_Toc92876696"/>
      <w:bookmarkStart w:id="186" w:name="_Toc92876806"/>
      <w:bookmarkStart w:id="187" w:name="_Toc92878252"/>
      <w:bookmarkStart w:id="188" w:name="_Toc92878363"/>
      <w:bookmarkStart w:id="189" w:name="_Toc92377249"/>
      <w:bookmarkStart w:id="190" w:name="_Toc92708612"/>
      <w:bookmarkStart w:id="191" w:name="_Toc92708718"/>
      <w:bookmarkStart w:id="192" w:name="_Toc92713645"/>
      <w:bookmarkStart w:id="193" w:name="_Toc92812589"/>
      <w:bookmarkStart w:id="194" w:name="_Toc92812695"/>
      <w:bookmarkStart w:id="195" w:name="_Toc92812801"/>
      <w:bookmarkStart w:id="196" w:name="_Toc92812907"/>
      <w:bookmarkStart w:id="197" w:name="_Toc92876697"/>
      <w:bookmarkStart w:id="198" w:name="_Toc92876807"/>
      <w:bookmarkStart w:id="199" w:name="_Toc92878253"/>
      <w:bookmarkStart w:id="200" w:name="_Toc92878364"/>
      <w:bookmarkStart w:id="201" w:name="_COVID_vaccination_as"/>
      <w:bookmarkStart w:id="202" w:name="_Toc96505625"/>
      <w:bookmarkStart w:id="203" w:name="_Toc96505759"/>
      <w:bookmarkStart w:id="204" w:name="_Toc96505893"/>
      <w:bookmarkStart w:id="205" w:name="_Toc96505626"/>
      <w:bookmarkStart w:id="206" w:name="_Toc96505760"/>
      <w:bookmarkStart w:id="207" w:name="_Toc96505894"/>
      <w:bookmarkStart w:id="208" w:name="_Toc96505627"/>
      <w:bookmarkStart w:id="209" w:name="_Toc96505761"/>
      <w:bookmarkStart w:id="210" w:name="_Toc96505895"/>
      <w:bookmarkStart w:id="211" w:name="_Toc96505628"/>
      <w:bookmarkStart w:id="212" w:name="_Toc96505762"/>
      <w:bookmarkStart w:id="213" w:name="_Toc96505896"/>
      <w:bookmarkStart w:id="214" w:name="_Toc96505629"/>
      <w:bookmarkStart w:id="215" w:name="_Toc96505763"/>
      <w:bookmarkStart w:id="216" w:name="_Toc96505897"/>
      <w:bookmarkStart w:id="217" w:name="_Toc96505630"/>
      <w:bookmarkStart w:id="218" w:name="_Toc96505764"/>
      <w:bookmarkStart w:id="219" w:name="_Toc96505898"/>
      <w:bookmarkStart w:id="220" w:name="_Toc96505631"/>
      <w:bookmarkStart w:id="221" w:name="_Toc96505765"/>
      <w:bookmarkStart w:id="222" w:name="_Toc96505899"/>
      <w:bookmarkStart w:id="223" w:name="_Toc96505632"/>
      <w:bookmarkStart w:id="224" w:name="_Toc96505766"/>
      <w:bookmarkStart w:id="225" w:name="_Toc96505900"/>
      <w:bookmarkStart w:id="226" w:name="_Toc96505633"/>
      <w:bookmarkStart w:id="227" w:name="_Toc96505767"/>
      <w:bookmarkStart w:id="228" w:name="_Toc96505901"/>
      <w:bookmarkStart w:id="229" w:name="_Toc96505634"/>
      <w:bookmarkStart w:id="230" w:name="_Toc96505768"/>
      <w:bookmarkStart w:id="231" w:name="_Toc96505902"/>
      <w:bookmarkStart w:id="232" w:name="_Toc96505635"/>
      <w:bookmarkStart w:id="233" w:name="_Toc96505769"/>
      <w:bookmarkStart w:id="234" w:name="_Toc96505903"/>
      <w:bookmarkStart w:id="235" w:name="_Toc96505636"/>
      <w:bookmarkStart w:id="236" w:name="_Toc96505770"/>
      <w:bookmarkStart w:id="237" w:name="_Toc96505904"/>
      <w:bookmarkStart w:id="238" w:name="_Toc96505652"/>
      <w:bookmarkStart w:id="239" w:name="_Toc96505786"/>
      <w:bookmarkStart w:id="240" w:name="_Toc96505920"/>
      <w:bookmarkStart w:id="241" w:name="_Toc96505653"/>
      <w:bookmarkStart w:id="242" w:name="_Toc96505787"/>
      <w:bookmarkStart w:id="243" w:name="_Toc96505921"/>
      <w:bookmarkStart w:id="244" w:name="_Toc96505654"/>
      <w:bookmarkStart w:id="245" w:name="_Toc96505788"/>
      <w:bookmarkStart w:id="246" w:name="_Toc96505922"/>
      <w:bookmarkStart w:id="247" w:name="_Toc96505655"/>
      <w:bookmarkStart w:id="248" w:name="_Toc96505789"/>
      <w:bookmarkStart w:id="249" w:name="_Toc96505923"/>
      <w:bookmarkStart w:id="250" w:name="_Toc96505656"/>
      <w:bookmarkStart w:id="251" w:name="_Toc96505790"/>
      <w:bookmarkStart w:id="252" w:name="_Toc96505924"/>
      <w:bookmarkStart w:id="253" w:name="_Toc96505657"/>
      <w:bookmarkStart w:id="254" w:name="_Toc96505791"/>
      <w:bookmarkStart w:id="255" w:name="_Toc96505925"/>
      <w:bookmarkStart w:id="256" w:name="_Toc96505658"/>
      <w:bookmarkStart w:id="257" w:name="_Toc96505792"/>
      <w:bookmarkStart w:id="258" w:name="_Toc96505926"/>
      <w:bookmarkStart w:id="259" w:name="_Toc96505659"/>
      <w:bookmarkStart w:id="260" w:name="_Toc96505793"/>
      <w:bookmarkStart w:id="261" w:name="_Toc96505927"/>
      <w:bookmarkStart w:id="262" w:name="_Toc96505660"/>
      <w:bookmarkStart w:id="263" w:name="_Toc96505794"/>
      <w:bookmarkStart w:id="264" w:name="_Toc96505928"/>
      <w:bookmarkStart w:id="265" w:name="_Toc96505661"/>
      <w:bookmarkStart w:id="266" w:name="_Toc96505795"/>
      <w:bookmarkStart w:id="267" w:name="_Toc96505929"/>
      <w:bookmarkStart w:id="268" w:name="_Toc96505662"/>
      <w:bookmarkStart w:id="269" w:name="_Toc96505796"/>
      <w:bookmarkStart w:id="270" w:name="_Toc96505930"/>
      <w:bookmarkStart w:id="271" w:name="_Toc96505663"/>
      <w:bookmarkStart w:id="272" w:name="_Toc96505797"/>
      <w:bookmarkStart w:id="273" w:name="_Toc96505931"/>
      <w:bookmarkStart w:id="274" w:name="_Toc96505664"/>
      <w:bookmarkStart w:id="275" w:name="_Toc96505798"/>
      <w:bookmarkStart w:id="276" w:name="_Toc96505932"/>
      <w:bookmarkStart w:id="277" w:name="_Toc96505665"/>
      <w:bookmarkStart w:id="278" w:name="_Toc96505799"/>
      <w:bookmarkStart w:id="279" w:name="_Toc96505933"/>
      <w:bookmarkStart w:id="280" w:name="_Toc96505666"/>
      <w:bookmarkStart w:id="281" w:name="_Toc96505800"/>
      <w:bookmarkStart w:id="282" w:name="_Toc96505934"/>
      <w:bookmarkStart w:id="283" w:name="_Toc96505667"/>
      <w:bookmarkStart w:id="284" w:name="_Toc96505801"/>
      <w:bookmarkStart w:id="285" w:name="_Toc96505935"/>
      <w:bookmarkStart w:id="286" w:name="_Vaccination_hesitancy"/>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A0792D">
        <w:rPr>
          <w:rFonts w:ascii="Arial" w:hAnsi="Arial" w:cs="Arial"/>
          <w:sz w:val="22"/>
          <w:szCs w:val="22"/>
        </w:rPr>
        <w:t xml:space="preserve">A full list of these conditions that support an exemption are detailed within the </w:t>
      </w:r>
      <w:hyperlink r:id="rId35" w:history="1">
        <w:r w:rsidRPr="00A0792D">
          <w:rPr>
            <w:rStyle w:val="Hyperlink"/>
            <w:rFonts w:ascii="Arial" w:hAnsi="Arial" w:cs="Arial"/>
            <w:sz w:val="22"/>
            <w:szCs w:val="22"/>
          </w:rPr>
          <w:t>Green Book 14a</w:t>
        </w:r>
      </w:hyperlink>
      <w:r w:rsidRPr="00A0792D">
        <w:rPr>
          <w:rFonts w:ascii="Arial" w:hAnsi="Arial" w:cs="Arial"/>
          <w:sz w:val="22"/>
          <w:szCs w:val="22"/>
        </w:rPr>
        <w:t>.</w:t>
      </w:r>
      <w:r w:rsidRPr="00A0792D">
        <w:rPr>
          <w:rFonts w:ascii="Arial" w:hAnsi="Arial" w:cs="Arial"/>
          <w:color w:val="FF0000"/>
          <w:sz w:val="22"/>
          <w:szCs w:val="22"/>
        </w:rPr>
        <w:t xml:space="preserve"> </w:t>
      </w:r>
      <w:r w:rsidR="003655AC" w:rsidRPr="00A0792D">
        <w:rPr>
          <w:rFonts w:ascii="Arial" w:hAnsi="Arial" w:cs="Arial"/>
          <w:color w:val="000000" w:themeColor="text1"/>
          <w:sz w:val="22"/>
          <w:szCs w:val="22"/>
        </w:rPr>
        <w:t xml:space="preserve">It should be noted that any staff member that is clinically exempt could be protected by the disability provisions within the </w:t>
      </w:r>
      <w:hyperlink r:id="rId36" w:history="1">
        <w:r w:rsidR="003655AC" w:rsidRPr="00A0792D">
          <w:rPr>
            <w:rStyle w:val="Hyperlink"/>
            <w:rFonts w:ascii="Arial" w:hAnsi="Arial" w:cs="Arial"/>
            <w:sz w:val="22"/>
            <w:szCs w:val="22"/>
          </w:rPr>
          <w:t>Equality Act 2010</w:t>
        </w:r>
      </w:hyperlink>
      <w:r w:rsidR="003655AC" w:rsidRPr="00A0792D">
        <w:rPr>
          <w:rFonts w:ascii="Arial" w:hAnsi="Arial" w:cs="Arial"/>
          <w:color w:val="000000" w:themeColor="text1"/>
          <w:sz w:val="22"/>
          <w:szCs w:val="22"/>
        </w:rPr>
        <w:t xml:space="preserve">.  </w:t>
      </w:r>
    </w:p>
    <w:p w14:paraId="714ED561" w14:textId="77777777" w:rsidR="004C4599" w:rsidRPr="00A0792D" w:rsidRDefault="004C4599" w:rsidP="00BC153C">
      <w:pPr>
        <w:rPr>
          <w:rFonts w:ascii="Arial" w:hAnsi="Arial"/>
          <w:color w:val="FF0000"/>
          <w:sz w:val="22"/>
        </w:rPr>
      </w:pPr>
    </w:p>
    <w:p w14:paraId="340130C5" w14:textId="439C1341" w:rsidR="0063058A" w:rsidRPr="00A0792D" w:rsidRDefault="0063058A" w:rsidP="00E21087">
      <w:pPr>
        <w:rPr>
          <w:rFonts w:ascii="Arial" w:hAnsi="Arial" w:cs="Arial"/>
          <w:color w:val="000000" w:themeColor="text1"/>
          <w:sz w:val="22"/>
          <w:szCs w:val="22"/>
        </w:rPr>
      </w:pPr>
      <w:r w:rsidRPr="00A0792D">
        <w:rPr>
          <w:rFonts w:ascii="Arial" w:hAnsi="Arial" w:cs="Arial"/>
          <w:color w:val="000000" w:themeColor="text1"/>
          <w:sz w:val="22"/>
          <w:szCs w:val="22"/>
        </w:rPr>
        <w:t>The domestic NHS COVID Pass will look and work in the same way for people with clinical exemptions as it will for people who are fully vaccinated</w:t>
      </w:r>
      <w:r w:rsidR="00E21087" w:rsidRPr="00A0792D">
        <w:rPr>
          <w:rFonts w:ascii="Arial" w:hAnsi="Arial" w:cs="Arial"/>
          <w:color w:val="000000" w:themeColor="text1"/>
          <w:sz w:val="22"/>
          <w:szCs w:val="22"/>
        </w:rPr>
        <w:t>. H</w:t>
      </w:r>
      <w:r w:rsidRPr="00A0792D">
        <w:rPr>
          <w:rFonts w:ascii="Arial" w:hAnsi="Arial" w:cs="Arial"/>
          <w:color w:val="000000" w:themeColor="text1"/>
          <w:sz w:val="22"/>
          <w:szCs w:val="22"/>
        </w:rPr>
        <w:t>owever, the pass will not show that a worker has a clinical exemption. Employees will receive a confirmation letter which they should</w:t>
      </w:r>
      <w:r w:rsidRPr="00A0792D">
        <w:t xml:space="preserve"> </w:t>
      </w:r>
      <w:r w:rsidRPr="00A0792D">
        <w:rPr>
          <w:rFonts w:ascii="Arial" w:hAnsi="Arial" w:cs="Arial"/>
          <w:color w:val="000000" w:themeColor="text1"/>
          <w:sz w:val="22"/>
          <w:szCs w:val="22"/>
        </w:rPr>
        <w:t>keep for their records and use to prove that the</w:t>
      </w:r>
      <w:r w:rsidR="00E21087" w:rsidRPr="00A0792D">
        <w:rPr>
          <w:rFonts w:ascii="Arial" w:hAnsi="Arial" w:cs="Arial"/>
          <w:color w:val="000000" w:themeColor="text1"/>
          <w:sz w:val="22"/>
          <w:szCs w:val="22"/>
        </w:rPr>
        <w:t>y are</w:t>
      </w:r>
      <w:r w:rsidRPr="00A0792D">
        <w:rPr>
          <w:rFonts w:ascii="Arial" w:hAnsi="Arial" w:cs="Arial"/>
          <w:color w:val="000000" w:themeColor="text1"/>
          <w:sz w:val="22"/>
          <w:szCs w:val="22"/>
        </w:rPr>
        <w:t xml:space="preserve"> unable to </w:t>
      </w:r>
      <w:r w:rsidR="00E21087" w:rsidRPr="00A0792D">
        <w:rPr>
          <w:rFonts w:ascii="Arial" w:hAnsi="Arial" w:cs="Arial"/>
          <w:color w:val="000000" w:themeColor="text1"/>
          <w:sz w:val="22"/>
          <w:szCs w:val="22"/>
        </w:rPr>
        <w:t>be</w:t>
      </w:r>
      <w:r w:rsidRPr="00A0792D">
        <w:rPr>
          <w:rFonts w:ascii="Arial" w:hAnsi="Arial" w:cs="Arial"/>
          <w:color w:val="000000" w:themeColor="text1"/>
          <w:sz w:val="22"/>
          <w:szCs w:val="22"/>
        </w:rPr>
        <w:t xml:space="preserve"> vaccinated. The letter will explain that the individual is medically unable to </w:t>
      </w:r>
      <w:r w:rsidR="00E21087" w:rsidRPr="00A0792D">
        <w:rPr>
          <w:rFonts w:ascii="Arial" w:hAnsi="Arial" w:cs="Arial"/>
          <w:color w:val="000000" w:themeColor="text1"/>
          <w:sz w:val="22"/>
          <w:szCs w:val="22"/>
        </w:rPr>
        <w:t>be</w:t>
      </w:r>
      <w:r w:rsidRPr="00A0792D">
        <w:rPr>
          <w:rFonts w:ascii="Arial" w:hAnsi="Arial" w:cs="Arial"/>
          <w:color w:val="000000" w:themeColor="text1"/>
          <w:sz w:val="22"/>
          <w:szCs w:val="22"/>
        </w:rPr>
        <w:t xml:space="preserve"> vaccinated whereas the pass does not.</w:t>
      </w:r>
    </w:p>
    <w:p w14:paraId="64BA9B12" w14:textId="7F1A6539" w:rsidR="0099305D" w:rsidRPr="00A0792D" w:rsidRDefault="004C4599" w:rsidP="0063058A">
      <w:pPr>
        <w:pStyle w:val="NormalWeb"/>
        <w:shd w:val="clear" w:color="auto" w:fill="FFFFFF"/>
        <w:rPr>
          <w:rFonts w:ascii="Arial" w:hAnsi="Arial"/>
          <w:sz w:val="22"/>
        </w:rPr>
      </w:pPr>
      <w:r w:rsidRPr="00A0792D">
        <w:rPr>
          <w:rFonts w:ascii="Arial" w:hAnsi="Arial" w:cs="Arial"/>
          <w:color w:val="000000" w:themeColor="text1"/>
          <w:sz w:val="22"/>
          <w:szCs w:val="22"/>
        </w:rPr>
        <w:lastRenderedPageBreak/>
        <w:t xml:space="preserve">Any staff member who is clinically exempt is to also complete the form at </w:t>
      </w:r>
      <w:hyperlink r:id="rId37" w:history="1">
        <w:r w:rsidRPr="00A0792D">
          <w:rPr>
            <w:rStyle w:val="Hyperlink"/>
            <w:rFonts w:ascii="Arial" w:hAnsi="Arial" w:cs="Arial"/>
            <w:sz w:val="22"/>
            <w:szCs w:val="22"/>
          </w:rPr>
          <w:t>Annex A</w:t>
        </w:r>
      </w:hyperlink>
      <w:r w:rsidRPr="00A0792D">
        <w:rPr>
          <w:rFonts w:ascii="Arial" w:hAnsi="Arial" w:cs="Arial"/>
          <w:color w:val="000000" w:themeColor="text1"/>
          <w:sz w:val="22"/>
          <w:szCs w:val="22"/>
        </w:rPr>
        <w:t xml:space="preserve"> to enable a full record of COVID-19 vaccination status for all persons within the organisation</w:t>
      </w:r>
      <w:r w:rsidRPr="00A0792D">
        <w:rPr>
          <w:rFonts w:ascii="Arial" w:hAnsi="Arial" w:cs="Arial"/>
          <w:sz w:val="22"/>
          <w:szCs w:val="22"/>
        </w:rPr>
        <w:t xml:space="preserve">. Furthermore, </w:t>
      </w:r>
      <w:r w:rsidR="003655AC" w:rsidRPr="00A0792D">
        <w:rPr>
          <w:rFonts w:ascii="Arial" w:hAnsi="Arial" w:cs="Arial"/>
          <w:sz w:val="22"/>
          <w:szCs w:val="22"/>
        </w:rPr>
        <w:t xml:space="preserve">a </w:t>
      </w:r>
      <w:r w:rsidR="00DA0241" w:rsidRPr="00A0792D">
        <w:rPr>
          <w:rFonts w:ascii="Arial" w:hAnsi="Arial" w:cs="Arial"/>
          <w:sz w:val="22"/>
          <w:szCs w:val="22"/>
        </w:rPr>
        <w:t>R</w:t>
      </w:r>
      <w:r w:rsidR="003655AC" w:rsidRPr="00A0792D">
        <w:rPr>
          <w:rFonts w:ascii="Arial" w:hAnsi="Arial" w:cs="Arial"/>
          <w:sz w:val="22"/>
          <w:szCs w:val="22"/>
        </w:rPr>
        <w:t xml:space="preserve">isk </w:t>
      </w:r>
      <w:r w:rsidR="00DA0241" w:rsidRPr="00A0792D">
        <w:rPr>
          <w:rFonts w:ascii="Arial" w:hAnsi="Arial" w:cs="Arial"/>
          <w:sz w:val="22"/>
          <w:szCs w:val="22"/>
        </w:rPr>
        <w:t>A</w:t>
      </w:r>
      <w:r w:rsidR="003655AC" w:rsidRPr="00A0792D">
        <w:rPr>
          <w:rFonts w:ascii="Arial" w:hAnsi="Arial" w:cs="Arial"/>
          <w:sz w:val="22"/>
          <w:szCs w:val="22"/>
        </w:rPr>
        <w:t xml:space="preserve">ssessment and Equality Impact Assessment are to be completed. </w:t>
      </w:r>
    </w:p>
    <w:p w14:paraId="2EBF9646" w14:textId="0C6850CC" w:rsidR="000B2E55" w:rsidRPr="00A0792D" w:rsidRDefault="000B2E55" w:rsidP="000B2E55">
      <w:pPr>
        <w:pStyle w:val="Heading2"/>
        <w:ind w:left="576"/>
        <w:rPr>
          <w:rFonts w:ascii="Arial" w:hAnsi="Arial" w:cs="Arial"/>
          <w:smallCaps w:val="0"/>
          <w:sz w:val="24"/>
          <w:szCs w:val="24"/>
        </w:rPr>
      </w:pPr>
      <w:bookmarkStart w:id="287" w:name="_Toc99366548"/>
      <w:r w:rsidRPr="00A0792D">
        <w:rPr>
          <w:rFonts w:ascii="Arial" w:hAnsi="Arial" w:cs="Arial"/>
          <w:smallCaps w:val="0"/>
          <w:sz w:val="24"/>
          <w:szCs w:val="24"/>
        </w:rPr>
        <w:t>Risk assessment</w:t>
      </w:r>
      <w:bookmarkEnd w:id="287"/>
    </w:p>
    <w:p w14:paraId="528F0E03" w14:textId="77641F6C" w:rsidR="00CF7CB3" w:rsidRPr="00A0792D" w:rsidRDefault="0063058A" w:rsidP="0063058A">
      <w:pPr>
        <w:pStyle w:val="NormalWeb"/>
        <w:shd w:val="clear" w:color="auto" w:fill="FFFFFF"/>
        <w:rPr>
          <w:rFonts w:ascii="Arial" w:hAnsi="Arial" w:cs="Arial"/>
          <w:color w:val="000000" w:themeColor="text1"/>
          <w:sz w:val="22"/>
          <w:szCs w:val="22"/>
        </w:rPr>
      </w:pPr>
      <w:r w:rsidRPr="00A0792D">
        <w:rPr>
          <w:rFonts w:ascii="Arial" w:hAnsi="Arial" w:cs="Arial"/>
          <w:color w:val="000000" w:themeColor="text1"/>
          <w:sz w:val="22"/>
          <w:szCs w:val="22"/>
        </w:rPr>
        <w:t xml:space="preserve">A risk assessment to ascertain the potential risk of </w:t>
      </w:r>
      <w:r w:rsidR="00E442CB" w:rsidRPr="00A0792D">
        <w:rPr>
          <w:rFonts w:ascii="Arial" w:hAnsi="Arial" w:cs="Arial"/>
          <w:color w:val="000000" w:themeColor="text1"/>
          <w:sz w:val="22"/>
          <w:szCs w:val="22"/>
        </w:rPr>
        <w:t xml:space="preserve">the spread of </w:t>
      </w:r>
      <w:r w:rsidRPr="00A0792D">
        <w:rPr>
          <w:rFonts w:ascii="Arial" w:hAnsi="Arial" w:cs="Arial"/>
          <w:color w:val="000000" w:themeColor="text1"/>
          <w:sz w:val="22"/>
          <w:szCs w:val="22"/>
        </w:rPr>
        <w:t xml:space="preserve">COVID-19 caused by unvaccinated (but exempt) workers </w:t>
      </w:r>
      <w:r w:rsidR="00CF7CB3" w:rsidRPr="00A0792D">
        <w:rPr>
          <w:rFonts w:ascii="Arial" w:hAnsi="Arial" w:cs="Arial"/>
          <w:color w:val="000000" w:themeColor="text1"/>
          <w:sz w:val="22"/>
          <w:szCs w:val="22"/>
        </w:rPr>
        <w:t xml:space="preserve">has been established </w:t>
      </w:r>
      <w:r w:rsidRPr="00A0792D">
        <w:rPr>
          <w:rFonts w:ascii="Arial" w:hAnsi="Arial" w:cs="Arial"/>
          <w:color w:val="000000" w:themeColor="text1"/>
          <w:sz w:val="22"/>
          <w:szCs w:val="22"/>
        </w:rPr>
        <w:t>and identif</w:t>
      </w:r>
      <w:r w:rsidR="00CF7CB3" w:rsidRPr="00A0792D">
        <w:rPr>
          <w:rFonts w:ascii="Arial" w:hAnsi="Arial" w:cs="Arial"/>
          <w:color w:val="000000" w:themeColor="text1"/>
          <w:sz w:val="22"/>
          <w:szCs w:val="22"/>
        </w:rPr>
        <w:t>ies</w:t>
      </w:r>
      <w:r w:rsidRPr="00A0792D">
        <w:rPr>
          <w:rFonts w:ascii="Arial" w:hAnsi="Arial" w:cs="Arial"/>
          <w:color w:val="000000" w:themeColor="text1"/>
          <w:sz w:val="22"/>
          <w:szCs w:val="22"/>
        </w:rPr>
        <w:t xml:space="preserve"> the level of risk of exposure to the individual, other workers, patients and visitors.</w:t>
      </w:r>
      <w:r w:rsidR="00CF7CB3" w:rsidRPr="00A0792D">
        <w:rPr>
          <w:rFonts w:ascii="Arial" w:hAnsi="Arial" w:cs="Arial"/>
          <w:color w:val="000000" w:themeColor="text1"/>
          <w:sz w:val="22"/>
          <w:szCs w:val="22"/>
        </w:rPr>
        <w:t xml:space="preserve"> </w:t>
      </w:r>
    </w:p>
    <w:p w14:paraId="3BDA0502" w14:textId="669BF30A" w:rsidR="00CF7CB3" w:rsidRPr="00A0792D" w:rsidRDefault="00CF7CB3" w:rsidP="0063058A">
      <w:pPr>
        <w:pStyle w:val="NormalWeb"/>
        <w:shd w:val="clear" w:color="auto" w:fill="FFFFFF"/>
        <w:rPr>
          <w:rFonts w:ascii="Arial" w:hAnsi="Arial" w:cs="Arial"/>
          <w:color w:val="000000" w:themeColor="text1"/>
          <w:sz w:val="22"/>
          <w:szCs w:val="22"/>
        </w:rPr>
      </w:pPr>
      <w:r w:rsidRPr="00A0792D">
        <w:rPr>
          <w:rFonts w:ascii="Arial" w:hAnsi="Arial" w:cs="Arial"/>
          <w:color w:val="000000" w:themeColor="text1"/>
          <w:sz w:val="22"/>
          <w:szCs w:val="22"/>
        </w:rPr>
        <w:t>Considerations for this risk assessment have included:</w:t>
      </w:r>
    </w:p>
    <w:p w14:paraId="63BF2AE6" w14:textId="13D389E2" w:rsidR="0063058A" w:rsidRPr="00A0792D" w:rsidRDefault="00CF7CB3" w:rsidP="00CF7CB3">
      <w:pPr>
        <w:pStyle w:val="NormalWeb"/>
        <w:numPr>
          <w:ilvl w:val="0"/>
          <w:numId w:val="32"/>
        </w:numPr>
        <w:shd w:val="clear" w:color="auto" w:fill="FFFFFF"/>
        <w:rPr>
          <w:rFonts w:ascii="Arial" w:hAnsi="Arial" w:cs="Arial"/>
          <w:color w:val="000000" w:themeColor="text1"/>
          <w:sz w:val="22"/>
          <w:szCs w:val="22"/>
        </w:rPr>
      </w:pPr>
      <w:r w:rsidRPr="00A0792D">
        <w:rPr>
          <w:rFonts w:ascii="Arial" w:hAnsi="Arial" w:cs="Arial"/>
          <w:color w:val="000000" w:themeColor="text1"/>
          <w:sz w:val="22"/>
          <w:szCs w:val="22"/>
        </w:rPr>
        <w:t>A review of</w:t>
      </w:r>
      <w:r w:rsidR="0063058A" w:rsidRPr="00A0792D">
        <w:rPr>
          <w:rFonts w:ascii="Arial" w:hAnsi="Arial" w:cs="Arial"/>
          <w:color w:val="000000" w:themeColor="text1"/>
          <w:sz w:val="22"/>
          <w:szCs w:val="22"/>
        </w:rPr>
        <w:t xml:space="preserve"> personal protective equipment (PPE) use</w:t>
      </w:r>
    </w:p>
    <w:p w14:paraId="22207FEC" w14:textId="77777777" w:rsidR="00CF7CB3" w:rsidRPr="00A0792D" w:rsidRDefault="00CF7CB3" w:rsidP="0063058A">
      <w:pPr>
        <w:pStyle w:val="NormalWeb"/>
        <w:numPr>
          <w:ilvl w:val="0"/>
          <w:numId w:val="32"/>
        </w:numPr>
        <w:shd w:val="clear" w:color="auto" w:fill="FFFFFF"/>
        <w:rPr>
          <w:rFonts w:ascii="Arial" w:hAnsi="Arial" w:cs="Arial"/>
          <w:color w:val="000000" w:themeColor="text1"/>
          <w:sz w:val="22"/>
          <w:szCs w:val="22"/>
        </w:rPr>
      </w:pPr>
      <w:r w:rsidRPr="00A0792D">
        <w:rPr>
          <w:rFonts w:ascii="Arial" w:hAnsi="Arial" w:cs="Arial"/>
          <w:color w:val="000000" w:themeColor="text1"/>
          <w:sz w:val="22"/>
          <w:szCs w:val="22"/>
        </w:rPr>
        <w:t>Ongoing r</w:t>
      </w:r>
      <w:r w:rsidR="0063058A" w:rsidRPr="00A0792D">
        <w:rPr>
          <w:rFonts w:ascii="Arial" w:hAnsi="Arial" w:cs="Arial"/>
          <w:color w:val="000000" w:themeColor="text1"/>
          <w:sz w:val="22"/>
          <w:szCs w:val="22"/>
        </w:rPr>
        <w:t>egular lateral flow testing</w:t>
      </w:r>
    </w:p>
    <w:p w14:paraId="243A6EC8" w14:textId="77777777" w:rsidR="00CF7CB3" w:rsidRPr="00A0792D" w:rsidRDefault="00CF7CB3" w:rsidP="0063058A">
      <w:pPr>
        <w:pStyle w:val="NormalWeb"/>
        <w:numPr>
          <w:ilvl w:val="0"/>
          <w:numId w:val="32"/>
        </w:numPr>
        <w:shd w:val="clear" w:color="auto" w:fill="FFFFFF"/>
        <w:rPr>
          <w:rFonts w:ascii="Arial" w:hAnsi="Arial" w:cs="Arial"/>
          <w:color w:val="000000" w:themeColor="text1"/>
          <w:sz w:val="22"/>
          <w:szCs w:val="22"/>
        </w:rPr>
      </w:pPr>
      <w:r w:rsidRPr="00A0792D">
        <w:rPr>
          <w:rFonts w:ascii="Arial" w:hAnsi="Arial" w:cs="Arial"/>
          <w:color w:val="000000" w:themeColor="text1"/>
          <w:sz w:val="22"/>
          <w:szCs w:val="22"/>
        </w:rPr>
        <w:t>R</w:t>
      </w:r>
      <w:r w:rsidR="0063058A" w:rsidRPr="00A0792D">
        <w:rPr>
          <w:rFonts w:ascii="Arial" w:hAnsi="Arial" w:cs="Arial"/>
          <w:color w:val="000000" w:themeColor="text1"/>
          <w:sz w:val="22"/>
          <w:szCs w:val="22"/>
        </w:rPr>
        <w:t>emote working</w:t>
      </w:r>
      <w:r w:rsidRPr="00A0792D">
        <w:rPr>
          <w:rFonts w:ascii="Arial" w:hAnsi="Arial" w:cs="Arial"/>
          <w:color w:val="000000" w:themeColor="text1"/>
          <w:sz w:val="22"/>
          <w:szCs w:val="22"/>
        </w:rPr>
        <w:t xml:space="preserve"> options</w:t>
      </w:r>
    </w:p>
    <w:p w14:paraId="6026462A" w14:textId="77777777" w:rsidR="00CF7CB3" w:rsidRPr="00A0792D" w:rsidRDefault="00CF7CB3" w:rsidP="0063058A">
      <w:pPr>
        <w:pStyle w:val="NormalWeb"/>
        <w:numPr>
          <w:ilvl w:val="0"/>
          <w:numId w:val="32"/>
        </w:numPr>
        <w:shd w:val="clear" w:color="auto" w:fill="FFFFFF"/>
        <w:rPr>
          <w:rFonts w:ascii="Arial" w:hAnsi="Arial" w:cs="Arial"/>
          <w:color w:val="000000" w:themeColor="text1"/>
          <w:sz w:val="22"/>
          <w:szCs w:val="22"/>
        </w:rPr>
      </w:pPr>
      <w:r w:rsidRPr="00A0792D">
        <w:rPr>
          <w:rFonts w:ascii="Arial" w:hAnsi="Arial" w:cs="Arial"/>
          <w:color w:val="000000" w:themeColor="text1"/>
          <w:sz w:val="22"/>
          <w:szCs w:val="22"/>
        </w:rPr>
        <w:t xml:space="preserve">Adequate ventilation and use of fans in the </w:t>
      </w:r>
      <w:r w:rsidR="0063058A" w:rsidRPr="00A0792D">
        <w:rPr>
          <w:rFonts w:ascii="Arial" w:hAnsi="Arial" w:cs="Arial"/>
          <w:color w:val="000000" w:themeColor="text1"/>
          <w:sz w:val="22"/>
          <w:szCs w:val="22"/>
        </w:rPr>
        <w:t>workplace</w:t>
      </w:r>
    </w:p>
    <w:p w14:paraId="37DDA108" w14:textId="1839E555" w:rsidR="0063058A" w:rsidRPr="00A0792D" w:rsidRDefault="00CF7CB3" w:rsidP="0063058A">
      <w:pPr>
        <w:pStyle w:val="NormalWeb"/>
        <w:numPr>
          <w:ilvl w:val="0"/>
          <w:numId w:val="32"/>
        </w:numPr>
        <w:shd w:val="clear" w:color="auto" w:fill="FFFFFF"/>
        <w:rPr>
          <w:rFonts w:ascii="Arial" w:hAnsi="Arial" w:cs="Arial"/>
          <w:color w:val="000000" w:themeColor="text1"/>
          <w:sz w:val="22"/>
          <w:szCs w:val="22"/>
        </w:rPr>
      </w:pPr>
      <w:r w:rsidRPr="00A0792D">
        <w:rPr>
          <w:rFonts w:ascii="Arial" w:hAnsi="Arial" w:cs="Arial"/>
          <w:color w:val="000000" w:themeColor="text1"/>
          <w:sz w:val="22"/>
          <w:szCs w:val="22"/>
        </w:rPr>
        <w:t>Additional c</w:t>
      </w:r>
      <w:r w:rsidR="0063058A" w:rsidRPr="00A0792D">
        <w:rPr>
          <w:rFonts w:ascii="Arial" w:hAnsi="Arial" w:cs="Arial"/>
          <w:color w:val="000000" w:themeColor="text1"/>
          <w:sz w:val="22"/>
          <w:szCs w:val="22"/>
        </w:rPr>
        <w:t>leaning</w:t>
      </w:r>
      <w:r w:rsidRPr="00A0792D">
        <w:rPr>
          <w:rFonts w:ascii="Arial" w:hAnsi="Arial" w:cs="Arial"/>
          <w:color w:val="000000" w:themeColor="text1"/>
          <w:sz w:val="22"/>
          <w:szCs w:val="22"/>
        </w:rPr>
        <w:t xml:space="preserve"> requirements and regimes</w:t>
      </w:r>
    </w:p>
    <w:p w14:paraId="38A5B1F9" w14:textId="1C9BE575" w:rsidR="0063058A" w:rsidRPr="00A0792D" w:rsidRDefault="00CF7CB3" w:rsidP="00B300CA">
      <w:pPr>
        <w:pStyle w:val="NormalWeb"/>
        <w:numPr>
          <w:ilvl w:val="0"/>
          <w:numId w:val="32"/>
        </w:numPr>
        <w:shd w:val="clear" w:color="auto" w:fill="FFFFFF"/>
        <w:rPr>
          <w:rFonts w:ascii="Arial" w:hAnsi="Arial" w:cs="Arial"/>
          <w:color w:val="000000" w:themeColor="text1"/>
          <w:sz w:val="22"/>
          <w:szCs w:val="22"/>
        </w:rPr>
      </w:pPr>
      <w:r w:rsidRPr="00A0792D">
        <w:rPr>
          <w:rFonts w:ascii="Arial" w:hAnsi="Arial" w:cs="Arial"/>
          <w:color w:val="000000" w:themeColor="text1"/>
          <w:sz w:val="22"/>
          <w:szCs w:val="22"/>
        </w:rPr>
        <w:t>H</w:t>
      </w:r>
      <w:r w:rsidR="0063058A" w:rsidRPr="00A0792D">
        <w:rPr>
          <w:rFonts w:ascii="Arial" w:hAnsi="Arial" w:cs="Arial"/>
          <w:color w:val="000000" w:themeColor="text1"/>
          <w:sz w:val="22"/>
          <w:szCs w:val="22"/>
        </w:rPr>
        <w:t xml:space="preserve">and hygiene </w:t>
      </w:r>
      <w:r w:rsidRPr="00A0792D">
        <w:rPr>
          <w:rFonts w:ascii="Arial" w:hAnsi="Arial" w:cs="Arial"/>
          <w:color w:val="000000" w:themeColor="text1"/>
          <w:sz w:val="22"/>
          <w:szCs w:val="22"/>
        </w:rPr>
        <w:t>processes, training and protocol</w:t>
      </w:r>
    </w:p>
    <w:p w14:paraId="5DE972EE" w14:textId="4C883549" w:rsidR="000B2E55" w:rsidRPr="00A0792D" w:rsidRDefault="000B2E55">
      <w:pPr>
        <w:rPr>
          <w:rFonts w:ascii="Arial" w:hAnsi="Arial" w:cs="Arial"/>
          <w:color w:val="000000" w:themeColor="text1"/>
          <w:sz w:val="22"/>
          <w:szCs w:val="22"/>
        </w:rPr>
      </w:pPr>
      <w:r w:rsidRPr="00A0792D">
        <w:rPr>
          <w:rFonts w:ascii="Arial" w:hAnsi="Arial" w:cs="Arial"/>
          <w:color w:val="000000" w:themeColor="text1"/>
          <w:sz w:val="22"/>
          <w:szCs w:val="22"/>
        </w:rPr>
        <w:t xml:space="preserve">Risk assessments will need to be reviewed and repeated as necessary in line with changes to individual circumstances, emerging evidence and/or national advice. This is to ensure the mitigation of workplace risk, </w:t>
      </w:r>
      <w:r w:rsidR="00E442CB" w:rsidRPr="00A0792D">
        <w:rPr>
          <w:rFonts w:ascii="Arial" w:hAnsi="Arial" w:cs="Arial"/>
          <w:color w:val="000000" w:themeColor="text1"/>
          <w:sz w:val="22"/>
          <w:szCs w:val="22"/>
        </w:rPr>
        <w:t xml:space="preserve">the </w:t>
      </w:r>
      <w:r w:rsidRPr="00A0792D">
        <w:rPr>
          <w:rFonts w:ascii="Arial" w:hAnsi="Arial" w:cs="Arial"/>
          <w:color w:val="000000" w:themeColor="text1"/>
          <w:sz w:val="22"/>
          <w:szCs w:val="22"/>
        </w:rPr>
        <w:t>identification of reasonable steps that will be required to be taken and the adoption of any additional support required.</w:t>
      </w:r>
    </w:p>
    <w:p w14:paraId="1E4672AA" w14:textId="13CF1D66" w:rsidR="0099305D" w:rsidRPr="00A0792D" w:rsidRDefault="0099305D">
      <w:pPr>
        <w:rPr>
          <w:rFonts w:ascii="Arial" w:hAnsi="Arial" w:cs="Arial"/>
          <w:color w:val="000000" w:themeColor="text1"/>
          <w:sz w:val="22"/>
          <w:szCs w:val="22"/>
        </w:rPr>
      </w:pPr>
    </w:p>
    <w:p w14:paraId="793A337B" w14:textId="3AD9B1D6" w:rsidR="0099305D" w:rsidRPr="00A0792D" w:rsidRDefault="0099305D" w:rsidP="00B300CA">
      <w:pPr>
        <w:pStyle w:val="NormalWeb"/>
        <w:shd w:val="clear" w:color="auto" w:fill="FFFFFF"/>
        <w:spacing w:before="0" w:beforeAutospacing="0" w:after="0" w:afterAutospacing="0"/>
        <w:rPr>
          <w:rFonts w:ascii="Arial" w:hAnsi="Arial" w:cs="Arial"/>
          <w:color w:val="FF0000"/>
          <w:sz w:val="22"/>
          <w:szCs w:val="22"/>
        </w:rPr>
      </w:pPr>
      <w:r w:rsidRPr="00A0792D">
        <w:rPr>
          <w:rFonts w:ascii="Arial" w:hAnsi="Arial" w:cs="Arial"/>
          <w:color w:val="000000" w:themeColor="text1"/>
          <w:sz w:val="22"/>
          <w:szCs w:val="22"/>
        </w:rPr>
        <w:t xml:space="preserve">Supporting information can be found at </w:t>
      </w:r>
      <w:hyperlink r:id="rId38" w:history="1">
        <w:r w:rsidRPr="00A0792D">
          <w:rPr>
            <w:rStyle w:val="Hyperlink"/>
            <w:rFonts w:ascii="Arial" w:hAnsi="Arial" w:cs="Arial"/>
            <w:sz w:val="22"/>
            <w:szCs w:val="22"/>
          </w:rPr>
          <w:t>COVID-19 risk assessment-an aide-memoire</w:t>
        </w:r>
      </w:hyperlink>
      <w:r w:rsidRPr="00A0792D">
        <w:rPr>
          <w:rFonts w:ascii="Arial" w:hAnsi="Arial"/>
          <w:sz w:val="22"/>
        </w:rPr>
        <w:t>.</w:t>
      </w:r>
    </w:p>
    <w:p w14:paraId="0387AAC5" w14:textId="283B874E" w:rsidR="0099305D" w:rsidRPr="00A0792D" w:rsidRDefault="0099305D" w:rsidP="00471632">
      <w:pPr>
        <w:pStyle w:val="Heading2"/>
        <w:ind w:left="576"/>
        <w:rPr>
          <w:rFonts w:ascii="Arial" w:hAnsi="Arial" w:cs="Arial"/>
          <w:smallCaps w:val="0"/>
          <w:sz w:val="24"/>
          <w:szCs w:val="24"/>
        </w:rPr>
      </w:pPr>
      <w:bookmarkStart w:id="288" w:name="_Toc99366549"/>
      <w:r w:rsidRPr="00A0792D">
        <w:rPr>
          <w:rFonts w:ascii="Arial" w:hAnsi="Arial" w:cs="Arial"/>
          <w:smallCaps w:val="0"/>
          <w:sz w:val="24"/>
          <w:szCs w:val="24"/>
        </w:rPr>
        <w:t>Equality impact assessment</w:t>
      </w:r>
      <w:bookmarkEnd w:id="288"/>
    </w:p>
    <w:p w14:paraId="0EC273D6" w14:textId="51D3885C" w:rsidR="0099305D" w:rsidRPr="00A0792D" w:rsidRDefault="0099305D" w:rsidP="0099305D"/>
    <w:p w14:paraId="44DB5AF1" w14:textId="5ACA7D22" w:rsidR="0099305D" w:rsidRPr="00A0792D" w:rsidRDefault="0099305D" w:rsidP="0099305D">
      <w:pPr>
        <w:rPr>
          <w:rFonts w:ascii="Arial" w:hAnsi="Arial" w:cs="Arial"/>
          <w:sz w:val="22"/>
          <w:szCs w:val="22"/>
        </w:rPr>
      </w:pPr>
      <w:r w:rsidRPr="00A0792D">
        <w:rPr>
          <w:rFonts w:ascii="Arial" w:hAnsi="Arial" w:cs="Arial"/>
          <w:sz w:val="22"/>
          <w:szCs w:val="22"/>
        </w:rPr>
        <w:t xml:space="preserve">An equality impact assessment (EIA) is to be completed to ensure that no member of staff </w:t>
      </w:r>
      <w:r w:rsidR="00E442CB" w:rsidRPr="00A0792D">
        <w:rPr>
          <w:rFonts w:ascii="Arial" w:hAnsi="Arial" w:cs="Arial"/>
          <w:sz w:val="22"/>
          <w:szCs w:val="22"/>
        </w:rPr>
        <w:t>who</w:t>
      </w:r>
      <w:r w:rsidRPr="00A0792D">
        <w:rPr>
          <w:rFonts w:ascii="Arial" w:hAnsi="Arial" w:cs="Arial"/>
          <w:sz w:val="22"/>
          <w:szCs w:val="22"/>
        </w:rPr>
        <w:t xml:space="preserve"> cannot be vaccinated </w:t>
      </w:r>
      <w:r w:rsidR="00E442CB" w:rsidRPr="00A0792D">
        <w:rPr>
          <w:rFonts w:ascii="Arial" w:hAnsi="Arial" w:cs="Arial"/>
          <w:sz w:val="22"/>
          <w:szCs w:val="22"/>
        </w:rPr>
        <w:t>for</w:t>
      </w:r>
      <w:r w:rsidRPr="00A0792D">
        <w:rPr>
          <w:rFonts w:ascii="Arial" w:hAnsi="Arial" w:cs="Arial"/>
          <w:sz w:val="22"/>
          <w:szCs w:val="22"/>
        </w:rPr>
        <w:t xml:space="preserve"> a clinical reason will not be disadvantaged due to any protected category.</w:t>
      </w:r>
    </w:p>
    <w:p w14:paraId="7025F492" w14:textId="29E3D1D7" w:rsidR="0099305D" w:rsidRPr="00A0792D" w:rsidRDefault="0099305D" w:rsidP="0099305D">
      <w:pPr>
        <w:rPr>
          <w:rFonts w:ascii="Arial" w:hAnsi="Arial" w:cs="Arial"/>
          <w:color w:val="FF0000"/>
          <w:sz w:val="22"/>
          <w:szCs w:val="22"/>
        </w:rPr>
      </w:pPr>
    </w:p>
    <w:p w14:paraId="3E4C594E" w14:textId="6B08B484" w:rsidR="00DA0241" w:rsidRPr="00A0792D" w:rsidRDefault="00DA0241" w:rsidP="00B300CA">
      <w:pPr>
        <w:rPr>
          <w:rFonts w:ascii="Arial" w:hAnsi="Arial" w:cs="Arial"/>
          <w:color w:val="FF0000"/>
          <w:sz w:val="22"/>
          <w:szCs w:val="22"/>
        </w:rPr>
      </w:pPr>
      <w:r w:rsidRPr="00A0792D">
        <w:rPr>
          <w:rFonts w:ascii="Arial" w:hAnsi="Arial" w:cs="Arial"/>
          <w:sz w:val="22"/>
          <w:szCs w:val="22"/>
        </w:rPr>
        <w:t xml:space="preserve">Background </w:t>
      </w:r>
      <w:r w:rsidR="0099305D" w:rsidRPr="00A0792D">
        <w:rPr>
          <w:rFonts w:ascii="Arial" w:hAnsi="Arial" w:cs="Arial"/>
          <w:sz w:val="22"/>
          <w:szCs w:val="22"/>
        </w:rPr>
        <w:t xml:space="preserve">information </w:t>
      </w:r>
      <w:r w:rsidRPr="00A0792D">
        <w:rPr>
          <w:rFonts w:ascii="Arial" w:hAnsi="Arial" w:cs="Arial"/>
          <w:sz w:val="22"/>
          <w:szCs w:val="22"/>
        </w:rPr>
        <w:t xml:space="preserve">can be sought from the Department of Health and Social Care (DHSC) document titled </w:t>
      </w:r>
      <w:hyperlink r:id="rId39" w:history="1">
        <w:r w:rsidRPr="00A0792D">
          <w:rPr>
            <w:rStyle w:val="Hyperlink"/>
            <w:rFonts w:ascii="Arial" w:hAnsi="Arial" w:cs="Arial"/>
            <w:sz w:val="22"/>
            <w:szCs w:val="22"/>
          </w:rPr>
          <w:t>Making vaccination a condition of deployment in health and wider social care settings - Equality Impact Assessment</w:t>
        </w:r>
      </w:hyperlink>
      <w:r w:rsidRPr="00A0792D">
        <w:rPr>
          <w:rFonts w:ascii="Arial" w:hAnsi="Arial" w:cs="Arial"/>
          <w:sz w:val="22"/>
          <w:szCs w:val="22"/>
        </w:rPr>
        <w:t xml:space="preserve"> dated 9 Nov</w:t>
      </w:r>
      <w:r w:rsidR="00E442CB" w:rsidRPr="00A0792D">
        <w:rPr>
          <w:rFonts w:ascii="Arial" w:hAnsi="Arial" w:cs="Arial"/>
          <w:sz w:val="22"/>
          <w:szCs w:val="22"/>
        </w:rPr>
        <w:t>ember 20</w:t>
      </w:r>
      <w:r w:rsidRPr="00A0792D">
        <w:rPr>
          <w:rFonts w:ascii="Arial" w:hAnsi="Arial" w:cs="Arial"/>
          <w:sz w:val="22"/>
          <w:szCs w:val="22"/>
        </w:rPr>
        <w:t>21</w:t>
      </w:r>
      <w:r w:rsidR="00E442CB" w:rsidRPr="00A0792D">
        <w:rPr>
          <w:rFonts w:ascii="Arial" w:hAnsi="Arial" w:cs="Arial"/>
          <w:sz w:val="22"/>
          <w:szCs w:val="22"/>
        </w:rPr>
        <w:t>.</w:t>
      </w:r>
    </w:p>
    <w:p w14:paraId="70E25CD6" w14:textId="77777777" w:rsidR="00DA0241" w:rsidRPr="00A0792D" w:rsidRDefault="00DA0241" w:rsidP="00B300CA">
      <w:pPr>
        <w:pStyle w:val="NormalWeb"/>
        <w:shd w:val="clear" w:color="auto" w:fill="FFFFFF"/>
        <w:spacing w:before="0" w:beforeAutospacing="0" w:after="0" w:afterAutospacing="0"/>
        <w:ind w:left="714"/>
        <w:rPr>
          <w:rFonts w:ascii="Arial" w:hAnsi="Arial" w:cs="Arial"/>
          <w:color w:val="000000" w:themeColor="text1"/>
          <w:sz w:val="22"/>
          <w:szCs w:val="22"/>
        </w:rPr>
      </w:pPr>
    </w:p>
    <w:p w14:paraId="00B3D8D9" w14:textId="3AC8C40E" w:rsidR="0099305D" w:rsidRPr="00A0792D" w:rsidRDefault="00CE2843" w:rsidP="0015429D">
      <w:pPr>
        <w:pStyle w:val="NormalWeb"/>
        <w:shd w:val="clear" w:color="auto" w:fill="FFFFFF"/>
        <w:spacing w:before="0" w:beforeAutospacing="0" w:after="0" w:afterAutospacing="0"/>
      </w:pPr>
      <w:r w:rsidRPr="00A0792D">
        <w:rPr>
          <w:rFonts w:ascii="Arial" w:hAnsi="Arial" w:cs="Arial"/>
          <w:sz w:val="22"/>
          <w:szCs w:val="22"/>
        </w:rPr>
        <w:t>A s</w:t>
      </w:r>
      <w:r w:rsidR="00DA0241" w:rsidRPr="00A0792D">
        <w:rPr>
          <w:rFonts w:ascii="Arial" w:hAnsi="Arial" w:cs="Arial"/>
          <w:sz w:val="22"/>
          <w:szCs w:val="22"/>
        </w:rPr>
        <w:t xml:space="preserve">upporting </w:t>
      </w:r>
      <w:r w:rsidRPr="00A0792D">
        <w:rPr>
          <w:rFonts w:ascii="Arial" w:hAnsi="Arial" w:cs="Arial"/>
          <w:sz w:val="22"/>
          <w:szCs w:val="22"/>
        </w:rPr>
        <w:t xml:space="preserve">template to implement an EIA can be found at </w:t>
      </w:r>
      <w:hyperlink r:id="rId40" w:history="1">
        <w:r w:rsidR="0099305D" w:rsidRPr="00A0792D">
          <w:rPr>
            <w:rStyle w:val="Hyperlink"/>
            <w:rFonts w:ascii="Arial" w:hAnsi="Arial" w:cs="Arial"/>
            <w:sz w:val="22"/>
            <w:szCs w:val="22"/>
          </w:rPr>
          <w:t xml:space="preserve">Equality impact assessment </w:t>
        </w:r>
        <w:r w:rsidR="00E442CB" w:rsidRPr="00A0792D">
          <w:rPr>
            <w:rStyle w:val="Hyperlink"/>
            <w:rFonts w:ascii="Arial" w:hAnsi="Arial" w:cs="Arial"/>
            <w:sz w:val="22"/>
            <w:szCs w:val="22"/>
          </w:rPr>
          <w:t>–</w:t>
        </w:r>
        <w:r w:rsidR="0099305D" w:rsidRPr="00A0792D">
          <w:rPr>
            <w:rStyle w:val="Hyperlink"/>
            <w:rFonts w:ascii="Arial" w:hAnsi="Arial" w:cs="Arial"/>
            <w:sz w:val="22"/>
            <w:szCs w:val="22"/>
          </w:rPr>
          <w:t xml:space="preserve"> initial screening form</w:t>
        </w:r>
      </w:hyperlink>
      <w:r w:rsidR="00E442CB" w:rsidRPr="00A0792D">
        <w:rPr>
          <w:rFonts w:ascii="Arial" w:hAnsi="Arial" w:cs="Arial"/>
          <w:sz w:val="22"/>
          <w:szCs w:val="22"/>
        </w:rPr>
        <w:t>.</w:t>
      </w:r>
    </w:p>
    <w:p w14:paraId="2C33165E" w14:textId="49D82170" w:rsidR="00471632" w:rsidRPr="00A0792D" w:rsidRDefault="00471632" w:rsidP="00471632">
      <w:pPr>
        <w:pStyle w:val="Heading2"/>
        <w:ind w:left="576"/>
        <w:rPr>
          <w:rFonts w:ascii="Arial" w:hAnsi="Arial" w:cs="Arial"/>
          <w:smallCaps w:val="0"/>
          <w:sz w:val="24"/>
          <w:szCs w:val="24"/>
        </w:rPr>
      </w:pPr>
      <w:bookmarkStart w:id="289" w:name="_Toc92812912"/>
      <w:bookmarkStart w:id="290" w:name="_Toc99366550"/>
      <w:r w:rsidRPr="00A0792D">
        <w:rPr>
          <w:rFonts w:ascii="Arial" w:hAnsi="Arial" w:cs="Arial"/>
          <w:smallCaps w:val="0"/>
          <w:sz w:val="24"/>
          <w:szCs w:val="24"/>
        </w:rPr>
        <w:t>Pregnancy and fertility</w:t>
      </w:r>
      <w:bookmarkEnd w:id="289"/>
      <w:bookmarkEnd w:id="290"/>
    </w:p>
    <w:p w14:paraId="73ECB1F5" w14:textId="58F0672F" w:rsidR="00471632" w:rsidRPr="00A0792D" w:rsidRDefault="00471632" w:rsidP="00471632">
      <w:pPr>
        <w:rPr>
          <w:rFonts w:ascii="Arial" w:hAnsi="Arial" w:cs="Arial"/>
          <w:sz w:val="22"/>
          <w:szCs w:val="22"/>
        </w:rPr>
      </w:pPr>
    </w:p>
    <w:p w14:paraId="0B821AA0" w14:textId="77777777" w:rsidR="000551AC" w:rsidRDefault="00471632" w:rsidP="00471632">
      <w:pPr>
        <w:rPr>
          <w:rFonts w:ascii="Arial" w:hAnsi="Arial" w:cs="Arial"/>
          <w:sz w:val="22"/>
          <w:szCs w:val="22"/>
        </w:rPr>
      </w:pPr>
      <w:r w:rsidRPr="00A0792D">
        <w:rPr>
          <w:rFonts w:ascii="Arial" w:hAnsi="Arial" w:cs="Arial"/>
          <w:sz w:val="22"/>
          <w:szCs w:val="22"/>
        </w:rPr>
        <w:t xml:space="preserve">The Joint Committee on Vaccination and Immunisation (JCVI) has advised that pregnant women should be offered COVID-19 vaccines and that </w:t>
      </w:r>
      <w:r w:rsidR="00A51367" w:rsidRPr="00A0792D">
        <w:rPr>
          <w:rFonts w:ascii="Arial" w:hAnsi="Arial" w:cs="Arial"/>
          <w:sz w:val="22"/>
          <w:szCs w:val="22"/>
        </w:rPr>
        <w:t>they</w:t>
      </w:r>
      <w:r w:rsidRPr="00A0792D">
        <w:rPr>
          <w:rFonts w:ascii="Arial" w:hAnsi="Arial" w:cs="Arial"/>
          <w:sz w:val="22"/>
          <w:szCs w:val="22"/>
        </w:rPr>
        <w:t xml:space="preserve"> should discuss the risks and benefits of vaccination with their healthcare professional, including the latest evidence on safety and which vaccines they should receive</w:t>
      </w:r>
      <w:r w:rsidRPr="00A0792D">
        <w:rPr>
          <w:rStyle w:val="FootnoteReference"/>
          <w:rFonts w:ascii="Arial" w:hAnsi="Arial" w:cs="Arial"/>
          <w:sz w:val="22"/>
          <w:szCs w:val="22"/>
        </w:rPr>
        <w:footnoteReference w:id="6"/>
      </w:r>
      <w:r w:rsidR="00A51367" w:rsidRPr="00A0792D">
        <w:rPr>
          <w:rFonts w:ascii="Arial" w:hAnsi="Arial" w:cs="Arial"/>
          <w:sz w:val="22"/>
          <w:szCs w:val="22"/>
        </w:rPr>
        <w:t xml:space="preserve">. </w:t>
      </w:r>
    </w:p>
    <w:p w14:paraId="072914A7" w14:textId="77777777" w:rsidR="000551AC" w:rsidRDefault="000551AC" w:rsidP="00471632">
      <w:pPr>
        <w:rPr>
          <w:rFonts w:ascii="Arial" w:hAnsi="Arial" w:cs="Arial"/>
          <w:sz w:val="22"/>
          <w:szCs w:val="22"/>
        </w:rPr>
      </w:pPr>
    </w:p>
    <w:p w14:paraId="046EA218" w14:textId="26C8F9EF" w:rsidR="00471632" w:rsidRPr="00A0792D" w:rsidRDefault="00471632" w:rsidP="00471632">
      <w:pPr>
        <w:rPr>
          <w:rFonts w:ascii="Arial" w:hAnsi="Arial" w:cs="Arial"/>
          <w:sz w:val="22"/>
          <w:szCs w:val="22"/>
        </w:rPr>
      </w:pPr>
      <w:r w:rsidRPr="00A0792D">
        <w:rPr>
          <w:rFonts w:ascii="Arial" w:hAnsi="Arial" w:cs="Arial"/>
          <w:sz w:val="22"/>
          <w:szCs w:val="22"/>
        </w:rPr>
        <w:t>Women trying to become</w:t>
      </w:r>
      <w:r w:rsidR="00A51367" w:rsidRPr="00A0792D">
        <w:rPr>
          <w:rFonts w:ascii="Arial" w:hAnsi="Arial" w:cs="Arial"/>
          <w:sz w:val="22"/>
          <w:szCs w:val="22"/>
        </w:rPr>
        <w:t xml:space="preserve"> </w:t>
      </w:r>
      <w:r w:rsidRPr="00A0792D">
        <w:rPr>
          <w:rFonts w:ascii="Arial" w:hAnsi="Arial" w:cs="Arial"/>
          <w:sz w:val="22"/>
          <w:szCs w:val="22"/>
        </w:rPr>
        <w:t>pregnant do not need to avoid pregnancy after vaccination and there is no evidence to</w:t>
      </w:r>
      <w:r w:rsidR="00A51367" w:rsidRPr="00A0792D">
        <w:rPr>
          <w:rFonts w:ascii="Arial" w:hAnsi="Arial" w:cs="Arial"/>
          <w:sz w:val="22"/>
          <w:szCs w:val="22"/>
        </w:rPr>
        <w:t xml:space="preserve"> </w:t>
      </w:r>
      <w:r w:rsidRPr="00A0792D">
        <w:rPr>
          <w:rFonts w:ascii="Arial" w:hAnsi="Arial" w:cs="Arial"/>
          <w:sz w:val="22"/>
          <w:szCs w:val="22"/>
        </w:rPr>
        <w:t>suggest that COVID-19 vaccines will affect fertility</w:t>
      </w:r>
      <w:r w:rsidR="00E442CB" w:rsidRPr="00A0792D">
        <w:rPr>
          <w:rFonts w:ascii="Arial" w:hAnsi="Arial" w:cs="Arial"/>
          <w:sz w:val="22"/>
          <w:szCs w:val="22"/>
        </w:rPr>
        <w:t>.</w:t>
      </w:r>
      <w:r w:rsidR="00A51367" w:rsidRPr="00A0792D">
        <w:rPr>
          <w:rStyle w:val="FootnoteReference"/>
          <w:rFonts w:ascii="Arial" w:hAnsi="Arial" w:cs="Arial"/>
          <w:sz w:val="22"/>
          <w:szCs w:val="22"/>
        </w:rPr>
        <w:footnoteReference w:id="7"/>
      </w:r>
    </w:p>
    <w:p w14:paraId="2690FC53" w14:textId="77777777" w:rsidR="00A51367" w:rsidRPr="00A0792D" w:rsidRDefault="00A51367" w:rsidP="00471632">
      <w:pPr>
        <w:rPr>
          <w:rFonts w:ascii="Arial" w:hAnsi="Arial" w:cs="Arial"/>
          <w:sz w:val="22"/>
          <w:szCs w:val="22"/>
        </w:rPr>
      </w:pPr>
    </w:p>
    <w:p w14:paraId="52E41A6F" w14:textId="630B8664" w:rsidR="00471632" w:rsidRPr="00A0792D" w:rsidRDefault="00471632" w:rsidP="00471632">
      <w:pPr>
        <w:rPr>
          <w:rFonts w:ascii="Arial" w:hAnsi="Arial" w:cs="Arial"/>
          <w:sz w:val="22"/>
          <w:szCs w:val="22"/>
        </w:rPr>
      </w:pPr>
      <w:r w:rsidRPr="00A0792D">
        <w:rPr>
          <w:rFonts w:ascii="Arial" w:hAnsi="Arial" w:cs="Arial"/>
          <w:sz w:val="22"/>
          <w:szCs w:val="22"/>
        </w:rPr>
        <w:t>While the Royal College of Obstetricians and Gynaecologists (RCOG), the Royal College of</w:t>
      </w:r>
      <w:r w:rsidR="00A51367" w:rsidRPr="00A0792D">
        <w:rPr>
          <w:rFonts w:ascii="Arial" w:hAnsi="Arial" w:cs="Arial"/>
          <w:sz w:val="22"/>
          <w:szCs w:val="22"/>
        </w:rPr>
        <w:t xml:space="preserve"> </w:t>
      </w:r>
      <w:r w:rsidRPr="00A0792D">
        <w:rPr>
          <w:rFonts w:ascii="Arial" w:hAnsi="Arial" w:cs="Arial"/>
          <w:sz w:val="22"/>
          <w:szCs w:val="22"/>
        </w:rPr>
        <w:t>Midwives (RCM) and the UK Tetralogy Service recommend the COVID-19 vaccination for</w:t>
      </w:r>
      <w:r w:rsidR="00A51367" w:rsidRPr="00A0792D">
        <w:rPr>
          <w:rFonts w:ascii="Arial" w:hAnsi="Arial" w:cs="Arial"/>
          <w:sz w:val="22"/>
          <w:szCs w:val="22"/>
        </w:rPr>
        <w:t xml:space="preserve"> </w:t>
      </w:r>
      <w:r w:rsidRPr="00A0792D">
        <w:rPr>
          <w:rFonts w:ascii="Arial" w:hAnsi="Arial" w:cs="Arial"/>
          <w:sz w:val="22"/>
          <w:szCs w:val="22"/>
        </w:rPr>
        <w:t>pregnant and breastfeeding women, pregnant women are eligible to request short-term</w:t>
      </w:r>
      <w:r w:rsidR="00A51367" w:rsidRPr="00A0792D">
        <w:rPr>
          <w:rFonts w:ascii="Arial" w:hAnsi="Arial" w:cs="Arial"/>
          <w:sz w:val="22"/>
          <w:szCs w:val="22"/>
        </w:rPr>
        <w:t xml:space="preserve"> </w:t>
      </w:r>
      <w:r w:rsidRPr="00A0792D">
        <w:rPr>
          <w:rFonts w:ascii="Arial" w:hAnsi="Arial" w:cs="Arial"/>
          <w:sz w:val="22"/>
          <w:szCs w:val="22"/>
        </w:rPr>
        <w:t>medical exemptions from vaccination.</w:t>
      </w:r>
      <w:r w:rsidR="00DA0F22">
        <w:rPr>
          <w:rFonts w:ascii="Arial" w:hAnsi="Arial" w:cs="Arial"/>
          <w:sz w:val="22"/>
          <w:szCs w:val="22"/>
        </w:rPr>
        <w:t xml:space="preserve"> </w:t>
      </w:r>
      <w:r w:rsidRPr="00A0792D">
        <w:rPr>
          <w:rFonts w:ascii="Arial" w:hAnsi="Arial" w:cs="Arial"/>
          <w:sz w:val="22"/>
          <w:szCs w:val="22"/>
        </w:rPr>
        <w:t>For pregnant women, the exemption expires 16 weeks after giving birth. This will allow them</w:t>
      </w:r>
      <w:r w:rsidR="00A51367" w:rsidRPr="00A0792D">
        <w:rPr>
          <w:rFonts w:ascii="Arial" w:hAnsi="Arial" w:cs="Arial"/>
          <w:sz w:val="22"/>
          <w:szCs w:val="22"/>
        </w:rPr>
        <w:t xml:space="preserve"> </w:t>
      </w:r>
      <w:r w:rsidRPr="00A0792D">
        <w:rPr>
          <w:rFonts w:ascii="Arial" w:hAnsi="Arial" w:cs="Arial"/>
          <w:sz w:val="22"/>
          <w:szCs w:val="22"/>
        </w:rPr>
        <w:t>to become fully vaccinated after birth. A MATB1 certificate can be used to provide evidence</w:t>
      </w:r>
      <w:r w:rsidR="00A51367" w:rsidRPr="00A0792D">
        <w:rPr>
          <w:rFonts w:ascii="Arial" w:hAnsi="Arial" w:cs="Arial"/>
          <w:sz w:val="22"/>
          <w:szCs w:val="22"/>
        </w:rPr>
        <w:t xml:space="preserve"> </w:t>
      </w:r>
      <w:r w:rsidRPr="00A0792D">
        <w:rPr>
          <w:rFonts w:ascii="Arial" w:hAnsi="Arial" w:cs="Arial"/>
          <w:sz w:val="22"/>
          <w:szCs w:val="22"/>
        </w:rPr>
        <w:t>of exemption status</w:t>
      </w:r>
      <w:r w:rsidR="00A51367" w:rsidRPr="00A0792D">
        <w:rPr>
          <w:rStyle w:val="FootnoteReference"/>
          <w:rFonts w:ascii="Arial" w:hAnsi="Arial" w:cs="Arial"/>
          <w:sz w:val="22"/>
          <w:szCs w:val="22"/>
        </w:rPr>
        <w:footnoteReference w:id="8"/>
      </w:r>
    </w:p>
    <w:p w14:paraId="203637E3" w14:textId="77777777" w:rsidR="00A51367" w:rsidRPr="00A0792D" w:rsidRDefault="00A51367" w:rsidP="00471632">
      <w:pPr>
        <w:rPr>
          <w:rFonts w:ascii="Arial" w:hAnsi="Arial" w:cs="Arial"/>
          <w:sz w:val="22"/>
          <w:szCs w:val="22"/>
        </w:rPr>
      </w:pPr>
    </w:p>
    <w:p w14:paraId="19B35A42" w14:textId="053BB661" w:rsidR="00471632" w:rsidRPr="00A0792D" w:rsidRDefault="00471632" w:rsidP="00B300CA">
      <w:pPr>
        <w:rPr>
          <w:rFonts w:ascii="Arial" w:hAnsi="Arial" w:cs="Arial"/>
          <w:smallCaps/>
          <w:sz w:val="22"/>
          <w:szCs w:val="22"/>
        </w:rPr>
      </w:pPr>
      <w:r w:rsidRPr="00A0792D">
        <w:rPr>
          <w:rFonts w:ascii="Arial" w:hAnsi="Arial" w:cs="Arial"/>
          <w:sz w:val="22"/>
          <w:szCs w:val="22"/>
        </w:rPr>
        <w:t>For further guidance regarding supporting pregnant women in the workplace, please refer to</w:t>
      </w:r>
      <w:r w:rsidR="00A51367" w:rsidRPr="00A0792D">
        <w:rPr>
          <w:rFonts w:ascii="Arial" w:hAnsi="Arial" w:cs="Arial"/>
          <w:sz w:val="22"/>
          <w:szCs w:val="22"/>
        </w:rPr>
        <w:t xml:space="preserve"> </w:t>
      </w:r>
      <w:hyperlink w:history="1">
        <w:r w:rsidR="00E442CB" w:rsidRPr="00A0792D">
          <w:rPr>
            <w:rStyle w:val="Hyperlink"/>
            <w:rFonts w:ascii="Arial" w:hAnsi="Arial" w:cs="Arial"/>
            <w:sz w:val="22"/>
            <w:szCs w:val="22"/>
          </w:rPr>
          <w:t>Coronavirus (COVID-19): advice for pregnant employees – GOV.UK (www.gov.uk)</w:t>
        </w:r>
      </w:hyperlink>
      <w:r w:rsidRPr="00A0792D">
        <w:rPr>
          <w:rFonts w:ascii="Arial" w:hAnsi="Arial" w:cs="Arial"/>
          <w:sz w:val="22"/>
          <w:szCs w:val="22"/>
        </w:rPr>
        <w:t xml:space="preserve"> and</w:t>
      </w:r>
      <w:r w:rsidR="00A51367" w:rsidRPr="00A0792D">
        <w:rPr>
          <w:rFonts w:ascii="Arial" w:hAnsi="Arial" w:cs="Arial"/>
          <w:sz w:val="22"/>
          <w:szCs w:val="22"/>
        </w:rPr>
        <w:t xml:space="preserve"> </w:t>
      </w:r>
      <w:hyperlink r:id="rId41" w:history="1">
        <w:r w:rsidRPr="00A0792D">
          <w:rPr>
            <w:rStyle w:val="Hyperlink"/>
            <w:rFonts w:ascii="Arial" w:hAnsi="Arial" w:cs="Arial"/>
            <w:sz w:val="22"/>
            <w:szCs w:val="22"/>
          </w:rPr>
          <w:t>COVID-19 vaccines, pregnancy and breastfeeding (rcog.org.uk)</w:t>
        </w:r>
      </w:hyperlink>
    </w:p>
    <w:p w14:paraId="7E136297" w14:textId="77777777" w:rsidR="00DA0F22" w:rsidRPr="00A0792D" w:rsidRDefault="00DA0F22" w:rsidP="00DA0F22">
      <w:pPr>
        <w:pStyle w:val="Heading2"/>
        <w:ind w:left="576"/>
        <w:rPr>
          <w:rFonts w:ascii="Arial" w:hAnsi="Arial" w:cs="Arial"/>
          <w:smallCaps w:val="0"/>
          <w:sz w:val="24"/>
          <w:szCs w:val="24"/>
        </w:rPr>
      </w:pPr>
      <w:bookmarkStart w:id="291" w:name="_Toc99366551"/>
      <w:bookmarkStart w:id="292" w:name="_Toc92812913"/>
      <w:r w:rsidRPr="00A0792D">
        <w:rPr>
          <w:rFonts w:ascii="Arial" w:hAnsi="Arial" w:cs="Arial"/>
          <w:smallCaps w:val="0"/>
          <w:sz w:val="24"/>
          <w:szCs w:val="24"/>
        </w:rPr>
        <w:t>Exemptions due to participation in clinical trials</w:t>
      </w:r>
      <w:bookmarkEnd w:id="291"/>
    </w:p>
    <w:p w14:paraId="48BA3AFC" w14:textId="77777777" w:rsidR="00DA0F22" w:rsidRPr="00A0792D" w:rsidRDefault="00DA0F22" w:rsidP="00DA0F22">
      <w:pPr>
        <w:rPr>
          <w:rFonts w:ascii="Arial" w:hAnsi="Arial" w:cs="Arial"/>
          <w:sz w:val="22"/>
          <w:szCs w:val="22"/>
        </w:rPr>
      </w:pPr>
    </w:p>
    <w:p w14:paraId="2B75A067" w14:textId="77777777" w:rsidR="00DA0F22" w:rsidRPr="00A0792D" w:rsidRDefault="00DA0F22" w:rsidP="00DA0F22">
      <w:pPr>
        <w:rPr>
          <w:rFonts w:ascii="Arial" w:hAnsi="Arial" w:cs="Arial"/>
          <w:sz w:val="22"/>
          <w:szCs w:val="22"/>
        </w:rPr>
      </w:pPr>
      <w:r w:rsidRPr="00A0792D">
        <w:rPr>
          <w:rFonts w:ascii="Arial" w:hAnsi="Arial" w:cs="Arial"/>
          <w:sz w:val="22"/>
          <w:szCs w:val="22"/>
        </w:rPr>
        <w:t>In line with clinical advice, those who are taking part or have previously taken part in a clinical trial for a COVID-19 vaccine will be exempt from the requirement, although this organisation will need to evidence the exemption</w:t>
      </w:r>
    </w:p>
    <w:p w14:paraId="5A975480" w14:textId="77777777" w:rsidR="00DA0F22" w:rsidRPr="00A0792D" w:rsidRDefault="00DA0F22" w:rsidP="00DA0F22">
      <w:pPr>
        <w:rPr>
          <w:rFonts w:ascii="Arial" w:hAnsi="Arial" w:cs="Arial"/>
          <w:sz w:val="22"/>
          <w:szCs w:val="22"/>
        </w:rPr>
      </w:pPr>
    </w:p>
    <w:p w14:paraId="7A919E78" w14:textId="77777777" w:rsidR="00DA0F22" w:rsidRPr="00A0792D" w:rsidRDefault="00DA0F22" w:rsidP="00DA0F22">
      <w:pPr>
        <w:rPr>
          <w:rFonts w:ascii="Arial" w:hAnsi="Arial" w:cs="Arial"/>
          <w:sz w:val="22"/>
          <w:szCs w:val="22"/>
        </w:rPr>
      </w:pPr>
      <w:r w:rsidRPr="00A0792D">
        <w:rPr>
          <w:rFonts w:ascii="Arial" w:hAnsi="Arial" w:cs="Arial"/>
          <w:sz w:val="22"/>
          <w:szCs w:val="22"/>
        </w:rPr>
        <w:t>The worker should, in writing, provide confirmation from the organiser of the clinical trial, evidencing that the clinical trial they are participating in, or have participated in, is:</w:t>
      </w:r>
    </w:p>
    <w:p w14:paraId="3F7957FB" w14:textId="77777777" w:rsidR="00DA0F22" w:rsidRPr="00A0792D" w:rsidRDefault="00DA0F22" w:rsidP="00DA0F22">
      <w:pPr>
        <w:rPr>
          <w:rFonts w:ascii="Arial" w:hAnsi="Arial" w:cs="Arial"/>
          <w:sz w:val="22"/>
          <w:szCs w:val="22"/>
        </w:rPr>
      </w:pPr>
    </w:p>
    <w:p w14:paraId="2D3111B9" w14:textId="77777777" w:rsidR="00DA0F22" w:rsidRDefault="00DA0F22" w:rsidP="00DA0F22">
      <w:pPr>
        <w:pStyle w:val="ListParagraph"/>
        <w:numPr>
          <w:ilvl w:val="0"/>
          <w:numId w:val="35"/>
        </w:numPr>
        <w:rPr>
          <w:rFonts w:ascii="Arial" w:hAnsi="Arial" w:cs="Arial"/>
          <w:sz w:val="22"/>
          <w:szCs w:val="22"/>
        </w:rPr>
      </w:pPr>
      <w:r w:rsidRPr="00A0792D">
        <w:rPr>
          <w:rFonts w:ascii="Arial" w:hAnsi="Arial" w:cs="Arial"/>
          <w:sz w:val="22"/>
          <w:szCs w:val="22"/>
        </w:rPr>
        <w:t>For a vaccine against coronavirus; and</w:t>
      </w:r>
    </w:p>
    <w:p w14:paraId="4E81C25E" w14:textId="77777777" w:rsidR="00DA0F22" w:rsidRPr="00A0792D" w:rsidRDefault="00DA0F22" w:rsidP="00DA0F22">
      <w:pPr>
        <w:pStyle w:val="ListParagraph"/>
        <w:rPr>
          <w:rFonts w:ascii="Arial" w:hAnsi="Arial" w:cs="Arial"/>
          <w:sz w:val="22"/>
          <w:szCs w:val="22"/>
        </w:rPr>
      </w:pPr>
    </w:p>
    <w:p w14:paraId="630A7A05" w14:textId="77777777" w:rsidR="00DA0F22" w:rsidRPr="00A0792D" w:rsidRDefault="00DA0F22" w:rsidP="00DA0F22">
      <w:pPr>
        <w:pStyle w:val="ListParagraph"/>
        <w:numPr>
          <w:ilvl w:val="0"/>
          <w:numId w:val="35"/>
        </w:numPr>
        <w:rPr>
          <w:rFonts w:ascii="Arial" w:hAnsi="Arial" w:cs="Arial"/>
          <w:sz w:val="22"/>
          <w:szCs w:val="22"/>
        </w:rPr>
      </w:pPr>
      <w:r w:rsidRPr="00A0792D">
        <w:rPr>
          <w:rFonts w:ascii="Arial" w:hAnsi="Arial" w:cs="Arial"/>
          <w:sz w:val="22"/>
          <w:szCs w:val="22"/>
        </w:rPr>
        <w:t xml:space="preserve">Is regulated by one of the regulatory bodies within the </w:t>
      </w:r>
      <w:hyperlink r:id="rId42" w:history="1">
        <w:r w:rsidRPr="00A0792D">
          <w:rPr>
            <w:rStyle w:val="Hyperlink"/>
            <w:rFonts w:ascii="Arial" w:hAnsi="Arial" w:cs="Arial"/>
            <w:sz w:val="22"/>
            <w:szCs w:val="22"/>
          </w:rPr>
          <w:t>Making vaccination a condition of deployment in health and wider social care sector</w:t>
        </w:r>
      </w:hyperlink>
      <w:r w:rsidRPr="00A0792D">
        <w:rPr>
          <w:rFonts w:ascii="Arial" w:hAnsi="Arial" w:cs="Arial"/>
          <w:sz w:val="22"/>
          <w:szCs w:val="22"/>
        </w:rPr>
        <w:t xml:space="preserve"> – Government response to public consultation document</w:t>
      </w:r>
    </w:p>
    <w:p w14:paraId="125E23FD" w14:textId="77777777" w:rsidR="00DA0F22" w:rsidRPr="00A0792D" w:rsidRDefault="00DA0F22" w:rsidP="00DA0F22">
      <w:pPr>
        <w:pStyle w:val="Heading2"/>
        <w:ind w:left="576"/>
        <w:rPr>
          <w:rFonts w:ascii="Arial" w:hAnsi="Arial" w:cs="Arial"/>
          <w:smallCaps w:val="0"/>
          <w:sz w:val="24"/>
          <w:szCs w:val="24"/>
        </w:rPr>
      </w:pPr>
      <w:bookmarkStart w:id="293" w:name="_Toc99366552"/>
      <w:r w:rsidRPr="00A0792D">
        <w:rPr>
          <w:rFonts w:ascii="Arial" w:hAnsi="Arial" w:cs="Arial"/>
          <w:smallCaps w:val="0"/>
          <w:sz w:val="24"/>
          <w:szCs w:val="24"/>
        </w:rPr>
        <w:t>Vaccine hesitancy</w:t>
      </w:r>
      <w:bookmarkEnd w:id="293"/>
    </w:p>
    <w:p w14:paraId="40976013" w14:textId="77777777" w:rsidR="00DA0F22" w:rsidRPr="00A0792D" w:rsidRDefault="00DA0F22" w:rsidP="00DA0F22">
      <w:pPr>
        <w:rPr>
          <w:rFonts w:ascii="Arial" w:hAnsi="Arial" w:cs="Arial"/>
          <w:color w:val="000000" w:themeColor="text1"/>
          <w:sz w:val="22"/>
          <w:szCs w:val="22"/>
        </w:rPr>
      </w:pPr>
    </w:p>
    <w:p w14:paraId="0A4D9777" w14:textId="77777777" w:rsidR="00DA0F22" w:rsidRPr="00A0792D" w:rsidRDefault="00DA0F22" w:rsidP="00DA0F22">
      <w:pPr>
        <w:rPr>
          <w:rFonts w:ascii="Arial" w:hAnsi="Arial" w:cs="Arial"/>
          <w:sz w:val="22"/>
          <w:szCs w:val="22"/>
        </w:rPr>
      </w:pPr>
      <w:r w:rsidRPr="00A0792D">
        <w:rPr>
          <w:rFonts w:ascii="Arial" w:hAnsi="Arial" w:cs="Arial"/>
          <w:sz w:val="22"/>
          <w:szCs w:val="22"/>
        </w:rPr>
        <w:t xml:space="preserve">Supporting information targeting vaccine hesitancy can be found </w:t>
      </w:r>
      <w:hyperlink r:id="rId43" w:history="1">
        <w:r w:rsidRPr="00A0792D">
          <w:rPr>
            <w:rStyle w:val="Hyperlink"/>
            <w:rFonts w:ascii="Arial" w:hAnsi="Arial" w:cs="Arial"/>
            <w:sz w:val="22"/>
            <w:szCs w:val="22"/>
          </w:rPr>
          <w:t>here</w:t>
        </w:r>
      </w:hyperlink>
      <w:r w:rsidRPr="00A0792D">
        <w:rPr>
          <w:rFonts w:ascii="Arial" w:hAnsi="Arial" w:cs="Arial"/>
          <w:sz w:val="22"/>
          <w:szCs w:val="22"/>
        </w:rPr>
        <w:t xml:space="preserve">. Furthermore, to target communities where uptake is the lowest, specific advice in various languages has been provided by NHS E/I London in </w:t>
      </w:r>
      <w:hyperlink r:id="rId44" w:history="1">
        <w:r w:rsidRPr="00A0792D">
          <w:rPr>
            <w:rStyle w:val="Hyperlink"/>
            <w:rFonts w:ascii="Arial" w:hAnsi="Arial" w:cs="Arial"/>
            <w:sz w:val="22"/>
            <w:szCs w:val="22"/>
          </w:rPr>
          <w:t>video-clip</w:t>
        </w:r>
      </w:hyperlink>
      <w:r w:rsidRPr="00A0792D">
        <w:rPr>
          <w:rFonts w:ascii="Arial" w:hAnsi="Arial" w:cs="Arial"/>
          <w:sz w:val="22"/>
          <w:szCs w:val="22"/>
        </w:rPr>
        <w:t xml:space="preserve"> format to support any staff for whom English is not their first language. </w:t>
      </w:r>
    </w:p>
    <w:p w14:paraId="5DB86C8C" w14:textId="77777777" w:rsidR="00DA0F22" w:rsidRPr="00A0792D" w:rsidRDefault="00DA0F22" w:rsidP="00DA0F22">
      <w:pPr>
        <w:rPr>
          <w:rFonts w:ascii="Arial" w:hAnsi="Arial" w:cs="Arial"/>
          <w:sz w:val="22"/>
          <w:szCs w:val="22"/>
        </w:rPr>
      </w:pPr>
    </w:p>
    <w:p w14:paraId="0729192B" w14:textId="77777777" w:rsidR="00DA0F22" w:rsidRPr="00A0792D" w:rsidRDefault="00DA0F22" w:rsidP="00DA0F22">
      <w:pPr>
        <w:rPr>
          <w:rFonts w:ascii="Arial" w:hAnsi="Arial" w:cs="Arial"/>
          <w:sz w:val="22"/>
          <w:szCs w:val="22"/>
        </w:rPr>
      </w:pPr>
      <w:r w:rsidRPr="00A0792D">
        <w:rPr>
          <w:rFonts w:ascii="Arial" w:hAnsi="Arial" w:cs="Arial"/>
          <w:sz w:val="22"/>
          <w:szCs w:val="22"/>
        </w:rPr>
        <w:t>To reduce any hesitancy, the following will be adopted at this organisation:</w:t>
      </w:r>
    </w:p>
    <w:p w14:paraId="4EB74616" w14:textId="77777777" w:rsidR="00DA0F22" w:rsidRPr="00A0792D" w:rsidRDefault="00DA0F22" w:rsidP="00DA0F22">
      <w:pPr>
        <w:rPr>
          <w:rFonts w:ascii="Arial" w:hAnsi="Arial" w:cs="Arial"/>
          <w:sz w:val="22"/>
          <w:szCs w:val="22"/>
        </w:rPr>
      </w:pPr>
    </w:p>
    <w:p w14:paraId="2B3ECE03" w14:textId="75E4D05A" w:rsidR="00DA0F22" w:rsidRPr="00611351" w:rsidRDefault="00DA0F22" w:rsidP="00611351">
      <w:pPr>
        <w:pStyle w:val="ListParagraph"/>
        <w:numPr>
          <w:ilvl w:val="0"/>
          <w:numId w:val="26"/>
        </w:numPr>
        <w:rPr>
          <w:rFonts w:ascii="Arial" w:hAnsi="Arial" w:cs="Arial"/>
          <w:sz w:val="22"/>
          <w:szCs w:val="22"/>
        </w:rPr>
      </w:pPr>
      <w:r w:rsidRPr="00A0792D">
        <w:rPr>
          <w:rFonts w:ascii="Arial" w:hAnsi="Arial" w:cs="Arial"/>
          <w:sz w:val="22"/>
          <w:szCs w:val="22"/>
        </w:rPr>
        <w:t xml:space="preserve">We will make it as simple and convenient as possible for staff members to receive their vaccine. </w:t>
      </w:r>
    </w:p>
    <w:p w14:paraId="23720688" w14:textId="0B4F1C8F" w:rsidR="00DA0F22" w:rsidRPr="00A0792D" w:rsidRDefault="00DA0F22" w:rsidP="00DA0F22">
      <w:pPr>
        <w:pStyle w:val="ListParagraph"/>
        <w:rPr>
          <w:rFonts w:ascii="Arial" w:hAnsi="Arial" w:cs="Arial"/>
          <w:sz w:val="22"/>
          <w:szCs w:val="22"/>
        </w:rPr>
      </w:pPr>
      <w:r w:rsidRPr="00A0792D">
        <w:rPr>
          <w:rFonts w:ascii="Arial" w:hAnsi="Arial" w:cs="Arial"/>
          <w:sz w:val="22"/>
          <w:szCs w:val="22"/>
        </w:rPr>
        <w:t xml:space="preserve">Should the vaccine be given on these premises, this can be given during work time. However, should an external vaccination clinic be attended, then this will be in their own time. This is at the discretion of the </w:t>
      </w:r>
      <w:r w:rsidR="00B70AF6">
        <w:rPr>
          <w:rFonts w:ascii="Arial" w:hAnsi="Arial" w:cs="Arial"/>
          <w:sz w:val="22"/>
          <w:szCs w:val="22"/>
        </w:rPr>
        <w:t>practice manager</w:t>
      </w:r>
      <w:r w:rsidRPr="00A0792D">
        <w:rPr>
          <w:rFonts w:ascii="Arial" w:hAnsi="Arial" w:cs="Arial"/>
          <w:sz w:val="22"/>
          <w:szCs w:val="22"/>
        </w:rPr>
        <w:t>.</w:t>
      </w:r>
    </w:p>
    <w:p w14:paraId="68716725" w14:textId="77777777" w:rsidR="00DA0F22" w:rsidRPr="00A0792D" w:rsidRDefault="00DA0F22" w:rsidP="00DA0F22">
      <w:pPr>
        <w:rPr>
          <w:rFonts w:ascii="Arial" w:hAnsi="Arial" w:cs="Arial"/>
          <w:sz w:val="22"/>
          <w:szCs w:val="22"/>
        </w:rPr>
      </w:pPr>
    </w:p>
    <w:p w14:paraId="618EEB2E" w14:textId="77777777" w:rsidR="00DA0F22" w:rsidRPr="00A0792D" w:rsidRDefault="00DA0F22" w:rsidP="00DA0F22">
      <w:pPr>
        <w:pStyle w:val="ListParagraph"/>
        <w:numPr>
          <w:ilvl w:val="0"/>
          <w:numId w:val="26"/>
        </w:numPr>
        <w:rPr>
          <w:rFonts w:ascii="Arial" w:hAnsi="Arial" w:cs="Arial"/>
          <w:sz w:val="22"/>
          <w:szCs w:val="22"/>
        </w:rPr>
      </w:pPr>
      <w:r w:rsidRPr="00A0792D">
        <w:rPr>
          <w:rFonts w:ascii="Arial" w:hAnsi="Arial" w:cs="Arial"/>
          <w:sz w:val="22"/>
          <w:szCs w:val="22"/>
        </w:rPr>
        <w:lastRenderedPageBreak/>
        <w:t>We will engage with all staff who have not received their vaccination, although we will be mindful that some communities have a lower uptake. In any instance, we will work with unvaccinated individuals and provide one-to-one discussions to offer structured support and provide access to expert clinical advice</w:t>
      </w:r>
    </w:p>
    <w:p w14:paraId="42E11D66" w14:textId="77777777" w:rsidR="00DA0F22" w:rsidRPr="00A0792D" w:rsidRDefault="00DA0F22" w:rsidP="00DA0F22">
      <w:pPr>
        <w:rPr>
          <w:rFonts w:ascii="Arial" w:hAnsi="Arial" w:cs="Arial"/>
          <w:sz w:val="22"/>
          <w:szCs w:val="22"/>
        </w:rPr>
      </w:pPr>
    </w:p>
    <w:p w14:paraId="5131BC27" w14:textId="58D33E33" w:rsidR="00DA0F22" w:rsidRPr="00A0792D" w:rsidRDefault="00DA0F22" w:rsidP="00DA0F22">
      <w:pPr>
        <w:pStyle w:val="ListParagraph"/>
        <w:numPr>
          <w:ilvl w:val="0"/>
          <w:numId w:val="26"/>
        </w:numPr>
        <w:rPr>
          <w:rFonts w:ascii="Arial" w:hAnsi="Arial" w:cs="Arial"/>
          <w:sz w:val="22"/>
          <w:szCs w:val="22"/>
        </w:rPr>
      </w:pPr>
      <w:r w:rsidRPr="00A0792D">
        <w:rPr>
          <w:rFonts w:ascii="Arial" w:hAnsi="Arial" w:cs="Arial"/>
          <w:sz w:val="22"/>
          <w:szCs w:val="22"/>
        </w:rPr>
        <w:t xml:space="preserve">At </w:t>
      </w:r>
      <w:r w:rsidR="00B70AF6">
        <w:rPr>
          <w:rFonts w:ascii="Arial" w:hAnsi="Arial" w:cs="Arial"/>
          <w:sz w:val="22"/>
          <w:szCs w:val="22"/>
        </w:rPr>
        <w:t>Sheerwater Health Centre</w:t>
      </w:r>
      <w:r w:rsidRPr="00A0792D">
        <w:rPr>
          <w:rFonts w:ascii="Arial" w:hAnsi="Arial" w:cs="Arial"/>
          <w:sz w:val="22"/>
          <w:szCs w:val="22"/>
        </w:rPr>
        <w:t>, our partners, other clinicians and management will all proactively encourage vaccination uptake for all individuals</w:t>
      </w:r>
    </w:p>
    <w:p w14:paraId="7C0C05CC" w14:textId="77777777" w:rsidR="00DA0F22" w:rsidRPr="00A0792D" w:rsidRDefault="00DA0F22" w:rsidP="00DA0F22">
      <w:pPr>
        <w:pStyle w:val="ListParagraph"/>
        <w:rPr>
          <w:rFonts w:ascii="Arial" w:hAnsi="Arial" w:cs="Arial"/>
          <w:sz w:val="22"/>
          <w:szCs w:val="22"/>
        </w:rPr>
      </w:pPr>
    </w:p>
    <w:p w14:paraId="744756F2" w14:textId="5836509A" w:rsidR="00DA0F22" w:rsidRPr="00A0792D" w:rsidRDefault="00DA0F22" w:rsidP="00DA0F22">
      <w:pPr>
        <w:pStyle w:val="ListParagraph"/>
        <w:numPr>
          <w:ilvl w:val="0"/>
          <w:numId w:val="26"/>
        </w:numPr>
        <w:rPr>
          <w:rFonts w:ascii="Arial" w:hAnsi="Arial" w:cs="Arial"/>
          <w:sz w:val="22"/>
          <w:szCs w:val="22"/>
        </w:rPr>
      </w:pPr>
      <w:r w:rsidRPr="00A0792D">
        <w:rPr>
          <w:rFonts w:ascii="Arial" w:hAnsi="Arial" w:cs="Arial"/>
          <w:sz w:val="22"/>
          <w:szCs w:val="22"/>
        </w:rPr>
        <w:t xml:space="preserve">Any staff member who has side effects following </w:t>
      </w:r>
      <w:r>
        <w:rPr>
          <w:rFonts w:ascii="Arial" w:hAnsi="Arial" w:cs="Arial"/>
          <w:sz w:val="22"/>
          <w:szCs w:val="22"/>
        </w:rPr>
        <w:t>a</w:t>
      </w:r>
      <w:r w:rsidRPr="00A0792D">
        <w:rPr>
          <w:rFonts w:ascii="Arial" w:hAnsi="Arial" w:cs="Arial"/>
          <w:sz w:val="22"/>
          <w:szCs w:val="22"/>
        </w:rPr>
        <w:t xml:space="preserve"> vaccination should advise the </w:t>
      </w:r>
      <w:r w:rsidR="00B70AF6">
        <w:rPr>
          <w:rFonts w:ascii="Arial" w:hAnsi="Arial" w:cs="Arial"/>
          <w:sz w:val="22"/>
          <w:szCs w:val="22"/>
        </w:rPr>
        <w:t>practice manager</w:t>
      </w:r>
      <w:r w:rsidRPr="00A0792D">
        <w:rPr>
          <w:rFonts w:ascii="Arial" w:hAnsi="Arial" w:cs="Arial"/>
          <w:sz w:val="22"/>
          <w:szCs w:val="22"/>
        </w:rPr>
        <w:t xml:space="preserve">. Should they be unable to work, then this will be treated as for any other sickness absence. </w:t>
      </w:r>
    </w:p>
    <w:p w14:paraId="6FDF7B38" w14:textId="77777777" w:rsidR="00DA0F22" w:rsidRPr="00A0792D" w:rsidRDefault="00DA0F22" w:rsidP="00DA0F22">
      <w:pPr>
        <w:rPr>
          <w:rFonts w:ascii="Arial" w:hAnsi="Arial" w:cs="Arial"/>
          <w:sz w:val="22"/>
          <w:szCs w:val="22"/>
        </w:rPr>
      </w:pPr>
    </w:p>
    <w:p w14:paraId="6B87168A" w14:textId="77777777" w:rsidR="00DA0F22" w:rsidRPr="00A0792D" w:rsidRDefault="00DA0F22" w:rsidP="00DA0F22">
      <w:pPr>
        <w:rPr>
          <w:rFonts w:ascii="Arial" w:hAnsi="Arial" w:cs="Arial"/>
          <w:sz w:val="22"/>
          <w:szCs w:val="22"/>
        </w:rPr>
      </w:pPr>
      <w:r w:rsidRPr="00A0792D">
        <w:rPr>
          <w:rFonts w:ascii="Arial" w:hAnsi="Arial" w:cs="Arial"/>
          <w:sz w:val="22"/>
          <w:szCs w:val="22"/>
        </w:rPr>
        <w:t xml:space="preserve">NHS E have provided a webpage titled </w:t>
      </w:r>
      <w:hyperlink r:id="rId45" w:history="1">
        <w:r w:rsidRPr="00A0792D">
          <w:rPr>
            <w:rStyle w:val="Hyperlink"/>
            <w:rFonts w:ascii="Arial" w:hAnsi="Arial" w:cs="Arial"/>
            <w:sz w:val="22"/>
            <w:szCs w:val="22"/>
          </w:rPr>
          <w:t>Resources available for engaging and communicating with staff to increase vaccination uptake</w:t>
        </w:r>
      </w:hyperlink>
      <w:r w:rsidRPr="00A0792D">
        <w:rPr>
          <w:rFonts w:ascii="Arial" w:hAnsi="Arial" w:cs="Arial"/>
          <w:sz w:val="22"/>
          <w:szCs w:val="22"/>
        </w:rPr>
        <w:t>. This can support those groups where take-up is lowest and features the following toolkits and resources:</w:t>
      </w:r>
    </w:p>
    <w:p w14:paraId="3878AE6F" w14:textId="77777777" w:rsidR="00DA0F22" w:rsidRPr="00A0792D" w:rsidRDefault="00DA0F22" w:rsidP="00DA0F22">
      <w:pPr>
        <w:rPr>
          <w:rFonts w:ascii="Arial" w:hAnsi="Arial" w:cs="Arial"/>
          <w:sz w:val="22"/>
          <w:szCs w:val="22"/>
        </w:rPr>
      </w:pPr>
    </w:p>
    <w:p w14:paraId="08C8AD5F" w14:textId="77777777" w:rsidR="00DA0F22" w:rsidRPr="00A0792D" w:rsidRDefault="00DA0F22" w:rsidP="00DA0F22">
      <w:pPr>
        <w:pStyle w:val="ListParagraph"/>
        <w:numPr>
          <w:ilvl w:val="0"/>
          <w:numId w:val="27"/>
        </w:numPr>
        <w:rPr>
          <w:rFonts w:ascii="Arial" w:hAnsi="Arial" w:cs="Arial"/>
          <w:sz w:val="22"/>
          <w:szCs w:val="22"/>
        </w:rPr>
      </w:pPr>
      <w:r w:rsidRPr="00A0792D">
        <w:rPr>
          <w:rFonts w:ascii="Arial" w:hAnsi="Arial" w:cs="Arial"/>
          <w:sz w:val="22"/>
          <w:szCs w:val="22"/>
        </w:rPr>
        <w:t>Breastfeeding, fertility and pregnancy</w:t>
      </w:r>
    </w:p>
    <w:p w14:paraId="15AFCF36" w14:textId="77777777" w:rsidR="00DA0F22" w:rsidRPr="00A0792D" w:rsidRDefault="00DA0F22" w:rsidP="00DA0F22">
      <w:pPr>
        <w:pStyle w:val="ListParagraph"/>
        <w:numPr>
          <w:ilvl w:val="0"/>
          <w:numId w:val="27"/>
        </w:numPr>
        <w:rPr>
          <w:rFonts w:ascii="Arial" w:hAnsi="Arial" w:cs="Arial"/>
          <w:sz w:val="22"/>
          <w:szCs w:val="22"/>
        </w:rPr>
      </w:pPr>
      <w:r w:rsidRPr="00A0792D">
        <w:rPr>
          <w:rFonts w:ascii="Arial" w:hAnsi="Arial" w:cs="Arial"/>
          <w:sz w:val="22"/>
          <w:szCs w:val="22"/>
        </w:rPr>
        <w:t>Ethnic minority communities</w:t>
      </w:r>
    </w:p>
    <w:p w14:paraId="14ACF8DA" w14:textId="77777777" w:rsidR="00DA0F22" w:rsidRPr="00A0792D" w:rsidRDefault="00DA0F22" w:rsidP="00DA0F22">
      <w:pPr>
        <w:pStyle w:val="ListParagraph"/>
        <w:numPr>
          <w:ilvl w:val="0"/>
          <w:numId w:val="27"/>
        </w:numPr>
        <w:rPr>
          <w:rFonts w:ascii="Arial" w:hAnsi="Arial" w:cs="Arial"/>
          <w:sz w:val="22"/>
          <w:szCs w:val="22"/>
        </w:rPr>
      </w:pPr>
      <w:r w:rsidRPr="00A0792D">
        <w:rPr>
          <w:rFonts w:ascii="Arial" w:hAnsi="Arial" w:cs="Arial"/>
          <w:sz w:val="22"/>
          <w:szCs w:val="22"/>
        </w:rPr>
        <w:t>General resources for specific target groups</w:t>
      </w:r>
    </w:p>
    <w:p w14:paraId="4AD37971" w14:textId="77777777" w:rsidR="00DA0F22" w:rsidRPr="00A0792D" w:rsidRDefault="00DA0F22" w:rsidP="00DA0F22">
      <w:pPr>
        <w:pStyle w:val="ListParagraph"/>
        <w:numPr>
          <w:ilvl w:val="0"/>
          <w:numId w:val="27"/>
        </w:numPr>
        <w:rPr>
          <w:rFonts w:ascii="Arial" w:hAnsi="Arial" w:cs="Arial"/>
          <w:sz w:val="22"/>
          <w:szCs w:val="22"/>
        </w:rPr>
      </w:pPr>
      <w:r w:rsidRPr="00A0792D">
        <w:rPr>
          <w:rFonts w:ascii="Arial" w:hAnsi="Arial" w:cs="Arial"/>
          <w:sz w:val="22"/>
          <w:szCs w:val="22"/>
        </w:rPr>
        <w:t>Senior leadership engagement</w:t>
      </w:r>
    </w:p>
    <w:p w14:paraId="3EEDEAFE" w14:textId="19590106" w:rsidR="00471632" w:rsidRPr="00A0792D" w:rsidRDefault="00471632" w:rsidP="00471632">
      <w:pPr>
        <w:pStyle w:val="Heading2"/>
        <w:ind w:left="576"/>
        <w:rPr>
          <w:rFonts w:ascii="Arial" w:hAnsi="Arial" w:cs="Arial"/>
          <w:smallCaps w:val="0"/>
          <w:sz w:val="24"/>
          <w:szCs w:val="24"/>
        </w:rPr>
      </w:pPr>
      <w:bookmarkStart w:id="294" w:name="_Toc99366553"/>
      <w:r w:rsidRPr="00A0792D">
        <w:rPr>
          <w:rFonts w:ascii="Arial" w:hAnsi="Arial" w:cs="Arial"/>
          <w:smallCaps w:val="0"/>
          <w:sz w:val="24"/>
          <w:szCs w:val="24"/>
        </w:rPr>
        <w:t>Occupational health</w:t>
      </w:r>
      <w:bookmarkEnd w:id="292"/>
      <w:bookmarkEnd w:id="294"/>
    </w:p>
    <w:p w14:paraId="72224690" w14:textId="0CB2C983" w:rsidR="007D1B4B" w:rsidRPr="00A0792D" w:rsidRDefault="007D1B4B" w:rsidP="007D1B4B">
      <w:pPr>
        <w:rPr>
          <w:rFonts w:ascii="Arial" w:hAnsi="Arial" w:cs="Arial"/>
          <w:sz w:val="22"/>
          <w:szCs w:val="22"/>
        </w:rPr>
      </w:pPr>
    </w:p>
    <w:p w14:paraId="3428B429" w14:textId="4C2F8DC2" w:rsidR="007D1B4B" w:rsidRPr="00A0792D" w:rsidRDefault="007D1B4B" w:rsidP="007D1B4B">
      <w:pPr>
        <w:rPr>
          <w:rFonts w:ascii="Arial" w:hAnsi="Arial" w:cs="Arial"/>
          <w:sz w:val="22"/>
          <w:szCs w:val="22"/>
        </w:rPr>
      </w:pPr>
      <w:r w:rsidRPr="00A0792D">
        <w:rPr>
          <w:rFonts w:ascii="Arial" w:hAnsi="Arial" w:cs="Arial"/>
          <w:sz w:val="22"/>
          <w:szCs w:val="22"/>
        </w:rPr>
        <w:t xml:space="preserve">This organisation </w:t>
      </w:r>
      <w:r w:rsidR="0071623A">
        <w:rPr>
          <w:rFonts w:ascii="Arial" w:hAnsi="Arial" w:cs="Arial"/>
          <w:sz w:val="22"/>
          <w:szCs w:val="22"/>
        </w:rPr>
        <w:t>may</w:t>
      </w:r>
      <w:r w:rsidR="0071623A" w:rsidRPr="00A0792D">
        <w:rPr>
          <w:rFonts w:ascii="Arial" w:hAnsi="Arial" w:cs="Arial"/>
          <w:sz w:val="22"/>
          <w:szCs w:val="22"/>
        </w:rPr>
        <w:t xml:space="preserve"> </w:t>
      </w:r>
      <w:r w:rsidRPr="00A0792D">
        <w:rPr>
          <w:rFonts w:ascii="Arial" w:hAnsi="Arial" w:cs="Arial"/>
          <w:sz w:val="22"/>
          <w:szCs w:val="22"/>
        </w:rPr>
        <w:t xml:space="preserve">refer any staff </w:t>
      </w:r>
      <w:r w:rsidR="00C779D7" w:rsidRPr="00A0792D">
        <w:rPr>
          <w:rFonts w:ascii="Arial" w:hAnsi="Arial" w:cs="Arial"/>
          <w:sz w:val="22"/>
          <w:szCs w:val="22"/>
        </w:rPr>
        <w:t xml:space="preserve">member </w:t>
      </w:r>
      <w:r w:rsidRPr="00A0792D">
        <w:rPr>
          <w:rFonts w:ascii="Arial" w:hAnsi="Arial" w:cs="Arial"/>
          <w:sz w:val="22"/>
          <w:szCs w:val="22"/>
        </w:rPr>
        <w:t xml:space="preserve">who </w:t>
      </w:r>
      <w:r w:rsidR="00C779D7" w:rsidRPr="00A0792D">
        <w:rPr>
          <w:rFonts w:ascii="Arial" w:hAnsi="Arial" w:cs="Arial"/>
          <w:sz w:val="22"/>
          <w:szCs w:val="22"/>
        </w:rPr>
        <w:t>is</w:t>
      </w:r>
      <w:r w:rsidRPr="00A0792D">
        <w:rPr>
          <w:rFonts w:ascii="Arial" w:hAnsi="Arial" w:cs="Arial"/>
          <w:sz w:val="22"/>
          <w:szCs w:val="22"/>
        </w:rPr>
        <w:t xml:space="preserve"> exempt from having the COVID-19 vaccine, </w:t>
      </w:r>
      <w:r w:rsidR="00C779D7" w:rsidRPr="00A0792D">
        <w:rPr>
          <w:rFonts w:ascii="Arial" w:hAnsi="Arial" w:cs="Arial"/>
          <w:sz w:val="22"/>
          <w:szCs w:val="22"/>
        </w:rPr>
        <w:t>be it</w:t>
      </w:r>
      <w:r w:rsidRPr="00A0792D">
        <w:rPr>
          <w:rFonts w:ascii="Arial" w:hAnsi="Arial" w:cs="Arial"/>
          <w:sz w:val="22"/>
          <w:szCs w:val="22"/>
        </w:rPr>
        <w:t xml:space="preserve"> clinically exempt</w:t>
      </w:r>
      <w:r w:rsidR="00C779D7" w:rsidRPr="00A0792D">
        <w:rPr>
          <w:rFonts w:ascii="Arial" w:hAnsi="Arial" w:cs="Arial"/>
          <w:sz w:val="22"/>
          <w:szCs w:val="22"/>
        </w:rPr>
        <w:t xml:space="preserve"> or because of</w:t>
      </w:r>
      <w:r w:rsidRPr="00A0792D">
        <w:rPr>
          <w:rFonts w:ascii="Arial" w:hAnsi="Arial" w:cs="Arial"/>
          <w:sz w:val="22"/>
          <w:szCs w:val="22"/>
        </w:rPr>
        <w:t xml:space="preserve"> pregnan</w:t>
      </w:r>
      <w:r w:rsidR="00C779D7" w:rsidRPr="00A0792D">
        <w:rPr>
          <w:rFonts w:ascii="Arial" w:hAnsi="Arial" w:cs="Arial"/>
          <w:sz w:val="22"/>
          <w:szCs w:val="22"/>
        </w:rPr>
        <w:t>cy</w:t>
      </w:r>
      <w:r w:rsidR="00E442CB" w:rsidRPr="00A0792D">
        <w:rPr>
          <w:rFonts w:ascii="Arial" w:hAnsi="Arial" w:cs="Arial"/>
          <w:sz w:val="22"/>
          <w:szCs w:val="22"/>
        </w:rPr>
        <w:t>,</w:t>
      </w:r>
      <w:r w:rsidR="00C779D7" w:rsidRPr="00A0792D">
        <w:rPr>
          <w:rFonts w:ascii="Arial" w:hAnsi="Arial" w:cs="Arial"/>
          <w:sz w:val="22"/>
          <w:szCs w:val="22"/>
        </w:rPr>
        <w:t xml:space="preserve"> </w:t>
      </w:r>
      <w:r w:rsidRPr="00A0792D">
        <w:rPr>
          <w:rFonts w:ascii="Arial" w:hAnsi="Arial" w:cs="Arial"/>
          <w:sz w:val="22"/>
          <w:szCs w:val="22"/>
        </w:rPr>
        <w:t xml:space="preserve">to </w:t>
      </w:r>
      <w:r w:rsidR="00E442CB" w:rsidRPr="00A0792D">
        <w:rPr>
          <w:rFonts w:ascii="Arial" w:hAnsi="Arial" w:cs="Arial"/>
          <w:sz w:val="22"/>
          <w:szCs w:val="22"/>
        </w:rPr>
        <w:t xml:space="preserve">occupational health </w:t>
      </w:r>
      <w:r w:rsidRPr="00A0792D">
        <w:rPr>
          <w:rFonts w:ascii="Arial" w:hAnsi="Arial" w:cs="Arial"/>
          <w:sz w:val="22"/>
          <w:szCs w:val="22"/>
        </w:rPr>
        <w:t>for advice and recommendations</w:t>
      </w:r>
      <w:r w:rsidR="00C779D7" w:rsidRPr="00A0792D">
        <w:rPr>
          <w:rFonts w:ascii="Arial" w:hAnsi="Arial" w:cs="Arial"/>
          <w:sz w:val="22"/>
          <w:szCs w:val="22"/>
        </w:rPr>
        <w:t>.</w:t>
      </w:r>
    </w:p>
    <w:p w14:paraId="45C865C9" w14:textId="1BF0C20B" w:rsidR="00C779D7" w:rsidRPr="00A0792D" w:rsidRDefault="00C779D7" w:rsidP="007D1B4B">
      <w:pPr>
        <w:rPr>
          <w:rFonts w:ascii="Arial" w:hAnsi="Arial" w:cs="Arial"/>
          <w:sz w:val="22"/>
          <w:szCs w:val="22"/>
        </w:rPr>
      </w:pPr>
    </w:p>
    <w:p w14:paraId="197B0723" w14:textId="48D23220" w:rsidR="007D1B4B" w:rsidRPr="00A0792D" w:rsidRDefault="00C779D7" w:rsidP="007D1B4B">
      <w:pPr>
        <w:rPr>
          <w:rFonts w:ascii="Arial" w:hAnsi="Arial" w:cs="Arial"/>
          <w:sz w:val="22"/>
          <w:szCs w:val="22"/>
        </w:rPr>
      </w:pPr>
      <w:r w:rsidRPr="00A0792D">
        <w:rPr>
          <w:rFonts w:ascii="Arial" w:hAnsi="Arial" w:cs="Arial"/>
          <w:sz w:val="22"/>
          <w:szCs w:val="22"/>
        </w:rPr>
        <w:t xml:space="preserve">At </w:t>
      </w:r>
      <w:r w:rsidR="00B70AF6">
        <w:rPr>
          <w:rFonts w:ascii="Arial" w:hAnsi="Arial" w:cs="Arial"/>
          <w:sz w:val="22"/>
          <w:szCs w:val="22"/>
        </w:rPr>
        <w:t>Sheerwater Health Centre</w:t>
      </w:r>
      <w:r w:rsidRPr="00A0792D">
        <w:rPr>
          <w:rFonts w:ascii="Arial" w:hAnsi="Arial" w:cs="Arial"/>
          <w:sz w:val="22"/>
          <w:szCs w:val="22"/>
        </w:rPr>
        <w:t>, our occupational health provider is [</w:t>
      </w:r>
      <w:r w:rsidRPr="00A0792D">
        <w:rPr>
          <w:rFonts w:ascii="Arial" w:hAnsi="Arial" w:cs="Arial"/>
          <w:sz w:val="22"/>
          <w:szCs w:val="22"/>
          <w:highlight w:val="yellow"/>
        </w:rPr>
        <w:t>insert</w:t>
      </w:r>
      <w:r w:rsidRPr="00A0792D">
        <w:rPr>
          <w:rFonts w:ascii="Arial" w:hAnsi="Arial" w:cs="Arial"/>
          <w:sz w:val="22"/>
          <w:szCs w:val="22"/>
        </w:rPr>
        <w:t xml:space="preserve">]. Further information on this can be sought from the </w:t>
      </w:r>
      <w:hyperlink r:id="rId46" w:history="1">
        <w:r w:rsidRPr="00A0792D">
          <w:rPr>
            <w:rStyle w:val="Hyperlink"/>
            <w:rFonts w:ascii="Arial" w:hAnsi="Arial" w:cs="Arial"/>
            <w:sz w:val="22"/>
            <w:szCs w:val="22"/>
          </w:rPr>
          <w:t>Staff Occupational Health Policy</w:t>
        </w:r>
      </w:hyperlink>
      <w:r w:rsidRPr="00A0792D">
        <w:rPr>
          <w:rFonts w:ascii="Arial" w:hAnsi="Arial" w:cs="Arial"/>
          <w:sz w:val="22"/>
          <w:szCs w:val="22"/>
        </w:rPr>
        <w:t xml:space="preserve">. </w:t>
      </w:r>
    </w:p>
    <w:p w14:paraId="1B35EB53" w14:textId="3A2E9384" w:rsidR="009B3EB4" w:rsidRPr="00A0792D" w:rsidRDefault="009B3EB4" w:rsidP="00071E83">
      <w:pPr>
        <w:pStyle w:val="Heading2"/>
        <w:ind w:left="576"/>
        <w:rPr>
          <w:rFonts w:ascii="Arial" w:hAnsi="Arial" w:cs="Arial"/>
          <w:smallCaps w:val="0"/>
          <w:sz w:val="24"/>
          <w:szCs w:val="24"/>
        </w:rPr>
      </w:pPr>
      <w:bookmarkStart w:id="295" w:name="_Toc96507011"/>
      <w:bookmarkStart w:id="296" w:name="_Toc96507012"/>
      <w:bookmarkStart w:id="297" w:name="_Toc96507013"/>
      <w:bookmarkStart w:id="298" w:name="_Toc96507014"/>
      <w:bookmarkStart w:id="299" w:name="_Toc96507015"/>
      <w:bookmarkStart w:id="300" w:name="_Toc96507016"/>
      <w:bookmarkStart w:id="301" w:name="_Toc96507017"/>
      <w:bookmarkStart w:id="302" w:name="_Toc96507018"/>
      <w:bookmarkStart w:id="303" w:name="_Toc96507019"/>
      <w:bookmarkStart w:id="304" w:name="_Toc96507020"/>
      <w:bookmarkStart w:id="305" w:name="_Toc96507021"/>
      <w:bookmarkStart w:id="306" w:name="_Toc96507022"/>
      <w:bookmarkStart w:id="307" w:name="_Toc96507023"/>
      <w:bookmarkStart w:id="308" w:name="_Toc96507024"/>
      <w:bookmarkStart w:id="309" w:name="_Toc96507025"/>
      <w:bookmarkStart w:id="310" w:name="_Toc96507026"/>
      <w:bookmarkStart w:id="311" w:name="_Toc96507027"/>
      <w:bookmarkStart w:id="312" w:name="_Toc96507028"/>
      <w:bookmarkStart w:id="313" w:name="_Toc96507029"/>
      <w:bookmarkStart w:id="314" w:name="_Toc96507030"/>
      <w:bookmarkStart w:id="315" w:name="_Toc96507031"/>
      <w:bookmarkStart w:id="316" w:name="_Toc96507032"/>
      <w:bookmarkStart w:id="317" w:name="_Toc96505675"/>
      <w:bookmarkStart w:id="318" w:name="_Toc96505809"/>
      <w:bookmarkStart w:id="319" w:name="_Toc96505943"/>
      <w:bookmarkStart w:id="320" w:name="_Toc96507033"/>
      <w:bookmarkStart w:id="321" w:name="_Toc96505676"/>
      <w:bookmarkStart w:id="322" w:name="_Toc96505810"/>
      <w:bookmarkStart w:id="323" w:name="_Toc96505944"/>
      <w:bookmarkStart w:id="324" w:name="_Toc96507034"/>
      <w:bookmarkStart w:id="325" w:name="_Toc96505677"/>
      <w:bookmarkStart w:id="326" w:name="_Toc96505811"/>
      <w:bookmarkStart w:id="327" w:name="_Toc96505945"/>
      <w:bookmarkStart w:id="328" w:name="_Toc96507035"/>
      <w:bookmarkStart w:id="329" w:name="_Toc96505678"/>
      <w:bookmarkStart w:id="330" w:name="_Toc96505812"/>
      <w:bookmarkStart w:id="331" w:name="_Toc96505946"/>
      <w:bookmarkStart w:id="332" w:name="_Toc96507036"/>
      <w:bookmarkStart w:id="333" w:name="_Toc96505679"/>
      <w:bookmarkStart w:id="334" w:name="_Toc96505813"/>
      <w:bookmarkStart w:id="335" w:name="_Toc96505947"/>
      <w:bookmarkStart w:id="336" w:name="_Toc96507037"/>
      <w:bookmarkStart w:id="337" w:name="_Toc96505680"/>
      <w:bookmarkStart w:id="338" w:name="_Toc96505814"/>
      <w:bookmarkStart w:id="339" w:name="_Toc96505948"/>
      <w:bookmarkStart w:id="340" w:name="_Toc96507038"/>
      <w:bookmarkStart w:id="341" w:name="_Toc96505681"/>
      <w:bookmarkStart w:id="342" w:name="_Toc96505815"/>
      <w:bookmarkStart w:id="343" w:name="_Toc96505949"/>
      <w:bookmarkStart w:id="344" w:name="_Toc96507039"/>
      <w:bookmarkStart w:id="345" w:name="_Toc96505682"/>
      <w:bookmarkStart w:id="346" w:name="_Toc96505816"/>
      <w:bookmarkStart w:id="347" w:name="_Toc96505950"/>
      <w:bookmarkStart w:id="348" w:name="_Toc96507040"/>
      <w:bookmarkStart w:id="349" w:name="_Toc96505683"/>
      <w:bookmarkStart w:id="350" w:name="_Toc96505817"/>
      <w:bookmarkStart w:id="351" w:name="_Toc96505951"/>
      <w:bookmarkStart w:id="352" w:name="_Toc96507041"/>
      <w:bookmarkStart w:id="353" w:name="_Toc96505684"/>
      <w:bookmarkStart w:id="354" w:name="_Toc96505818"/>
      <w:bookmarkStart w:id="355" w:name="_Toc96505952"/>
      <w:bookmarkStart w:id="356" w:name="_Toc96507042"/>
      <w:bookmarkStart w:id="357" w:name="_Toc96505685"/>
      <w:bookmarkStart w:id="358" w:name="_Toc96505819"/>
      <w:bookmarkStart w:id="359" w:name="_Toc96505953"/>
      <w:bookmarkStart w:id="360" w:name="_Toc96507043"/>
      <w:bookmarkStart w:id="361" w:name="_Toc96505686"/>
      <w:bookmarkStart w:id="362" w:name="_Toc96505820"/>
      <w:bookmarkStart w:id="363" w:name="_Toc96505954"/>
      <w:bookmarkStart w:id="364" w:name="_Toc96507044"/>
      <w:bookmarkStart w:id="365" w:name="_Toc96505687"/>
      <w:bookmarkStart w:id="366" w:name="_Toc96505821"/>
      <w:bookmarkStart w:id="367" w:name="_Toc96505955"/>
      <w:bookmarkStart w:id="368" w:name="_Toc96507045"/>
      <w:bookmarkStart w:id="369" w:name="_Toc96505688"/>
      <w:bookmarkStart w:id="370" w:name="_Toc96505822"/>
      <w:bookmarkStart w:id="371" w:name="_Toc96505956"/>
      <w:bookmarkStart w:id="372" w:name="_Toc96507046"/>
      <w:bookmarkStart w:id="373" w:name="_Toc96505689"/>
      <w:bookmarkStart w:id="374" w:name="_Toc96505823"/>
      <w:bookmarkStart w:id="375" w:name="_Toc96505957"/>
      <w:bookmarkStart w:id="376" w:name="_Toc96507047"/>
      <w:bookmarkStart w:id="377" w:name="_Toc96505690"/>
      <w:bookmarkStart w:id="378" w:name="_Toc96505824"/>
      <w:bookmarkStart w:id="379" w:name="_Toc96505958"/>
      <w:bookmarkStart w:id="380" w:name="_Toc96507048"/>
      <w:bookmarkStart w:id="381" w:name="_Staff_refusals_of"/>
      <w:bookmarkStart w:id="382" w:name="_Toc96505691"/>
      <w:bookmarkStart w:id="383" w:name="_Toc96505825"/>
      <w:bookmarkStart w:id="384" w:name="_Toc96505959"/>
      <w:bookmarkStart w:id="385" w:name="_Toc96507049"/>
      <w:bookmarkStart w:id="386" w:name="_Toc96505692"/>
      <w:bookmarkStart w:id="387" w:name="_Toc96505826"/>
      <w:bookmarkStart w:id="388" w:name="_Toc96505960"/>
      <w:bookmarkStart w:id="389" w:name="_Toc96507050"/>
      <w:bookmarkStart w:id="390" w:name="_Toc96505693"/>
      <w:bookmarkStart w:id="391" w:name="_Toc96505827"/>
      <w:bookmarkStart w:id="392" w:name="_Toc96505961"/>
      <w:bookmarkStart w:id="393" w:name="_Toc96507051"/>
      <w:bookmarkStart w:id="394" w:name="_Toc96505694"/>
      <w:bookmarkStart w:id="395" w:name="_Toc96505828"/>
      <w:bookmarkStart w:id="396" w:name="_Toc96505962"/>
      <w:bookmarkStart w:id="397" w:name="_Toc96507052"/>
      <w:bookmarkStart w:id="398" w:name="_Toc96505695"/>
      <w:bookmarkStart w:id="399" w:name="_Toc96505829"/>
      <w:bookmarkStart w:id="400" w:name="_Toc96505963"/>
      <w:bookmarkStart w:id="401" w:name="_Toc96507053"/>
      <w:bookmarkStart w:id="402" w:name="_Toc96505696"/>
      <w:bookmarkStart w:id="403" w:name="_Toc96505830"/>
      <w:bookmarkStart w:id="404" w:name="_Toc96505964"/>
      <w:bookmarkStart w:id="405" w:name="_Toc96507054"/>
      <w:bookmarkStart w:id="406" w:name="_Toc96505697"/>
      <w:bookmarkStart w:id="407" w:name="_Toc96505831"/>
      <w:bookmarkStart w:id="408" w:name="_Toc96505965"/>
      <w:bookmarkStart w:id="409" w:name="_Toc96507055"/>
      <w:bookmarkStart w:id="410" w:name="_Toc96505698"/>
      <w:bookmarkStart w:id="411" w:name="_Toc96505832"/>
      <w:bookmarkStart w:id="412" w:name="_Toc96505966"/>
      <w:bookmarkStart w:id="413" w:name="_Toc96507056"/>
      <w:bookmarkStart w:id="414" w:name="_Toc96505699"/>
      <w:bookmarkStart w:id="415" w:name="_Toc96505833"/>
      <w:bookmarkStart w:id="416" w:name="_Toc96505967"/>
      <w:bookmarkStart w:id="417" w:name="_Toc96507057"/>
      <w:bookmarkStart w:id="418" w:name="_Toc96505700"/>
      <w:bookmarkStart w:id="419" w:name="_Toc96505834"/>
      <w:bookmarkStart w:id="420" w:name="_Toc96505968"/>
      <w:bookmarkStart w:id="421" w:name="_Toc96507058"/>
      <w:bookmarkStart w:id="422" w:name="_Toc96505701"/>
      <w:bookmarkStart w:id="423" w:name="_Toc96505835"/>
      <w:bookmarkStart w:id="424" w:name="_Toc96505969"/>
      <w:bookmarkStart w:id="425" w:name="_Toc96507059"/>
      <w:bookmarkStart w:id="426" w:name="_Toc96505702"/>
      <w:bookmarkStart w:id="427" w:name="_Toc96505836"/>
      <w:bookmarkStart w:id="428" w:name="_Toc96505970"/>
      <w:bookmarkStart w:id="429" w:name="_Toc96507060"/>
      <w:bookmarkStart w:id="430" w:name="_Toc96505703"/>
      <w:bookmarkStart w:id="431" w:name="_Toc96505837"/>
      <w:bookmarkStart w:id="432" w:name="_Toc96505971"/>
      <w:bookmarkStart w:id="433" w:name="_Toc96507061"/>
      <w:bookmarkStart w:id="434" w:name="_Toc96505704"/>
      <w:bookmarkStart w:id="435" w:name="_Toc96505838"/>
      <w:bookmarkStart w:id="436" w:name="_Toc96505972"/>
      <w:bookmarkStart w:id="437" w:name="_Toc96507062"/>
      <w:bookmarkStart w:id="438" w:name="_Toc96505705"/>
      <w:bookmarkStart w:id="439" w:name="_Toc96505839"/>
      <w:bookmarkStart w:id="440" w:name="_Toc96505973"/>
      <w:bookmarkStart w:id="441" w:name="_Toc96507063"/>
      <w:bookmarkStart w:id="442" w:name="_Toc96505706"/>
      <w:bookmarkStart w:id="443" w:name="_Toc96505840"/>
      <w:bookmarkStart w:id="444" w:name="_Toc96505974"/>
      <w:bookmarkStart w:id="445" w:name="_Toc96507064"/>
      <w:bookmarkStart w:id="446" w:name="_Toc96505707"/>
      <w:bookmarkStart w:id="447" w:name="_Toc96505841"/>
      <w:bookmarkStart w:id="448" w:name="_Toc96505975"/>
      <w:bookmarkStart w:id="449" w:name="_Toc96507065"/>
      <w:bookmarkStart w:id="450" w:name="_Toc96505708"/>
      <w:bookmarkStart w:id="451" w:name="_Toc96505842"/>
      <w:bookmarkStart w:id="452" w:name="_Toc96505976"/>
      <w:bookmarkStart w:id="453" w:name="_Toc96507066"/>
      <w:bookmarkStart w:id="454" w:name="_Toc96505709"/>
      <w:bookmarkStart w:id="455" w:name="_Toc96505843"/>
      <w:bookmarkStart w:id="456" w:name="_Toc96505977"/>
      <w:bookmarkStart w:id="457" w:name="_Toc96507067"/>
      <w:bookmarkStart w:id="458" w:name="_Toc96505710"/>
      <w:bookmarkStart w:id="459" w:name="_Toc96505844"/>
      <w:bookmarkStart w:id="460" w:name="_Toc96505978"/>
      <w:bookmarkStart w:id="461" w:name="_Toc96507068"/>
      <w:bookmarkStart w:id="462" w:name="_Toc96505711"/>
      <w:bookmarkStart w:id="463" w:name="_Toc96505845"/>
      <w:bookmarkStart w:id="464" w:name="_Toc96505979"/>
      <w:bookmarkStart w:id="465" w:name="_Toc96507069"/>
      <w:bookmarkStart w:id="466" w:name="_Toc99366554"/>
      <w:bookmarkStart w:id="467" w:name="_Toc9281291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A0792D">
        <w:rPr>
          <w:rFonts w:ascii="Arial" w:hAnsi="Arial" w:cs="Arial"/>
          <w:smallCaps w:val="0"/>
          <w:sz w:val="24"/>
          <w:szCs w:val="24"/>
        </w:rPr>
        <w:t>Legal basis for obtaining staff vaccination status</w:t>
      </w:r>
      <w:bookmarkEnd w:id="466"/>
    </w:p>
    <w:p w14:paraId="27DDF5C3" w14:textId="195E7874" w:rsidR="009B3EB4" w:rsidRPr="00732EF3" w:rsidRDefault="009B3EB4" w:rsidP="009B3EB4">
      <w:pPr>
        <w:rPr>
          <w:rFonts w:ascii="Arial" w:hAnsi="Arial" w:cs="Arial"/>
        </w:rPr>
      </w:pPr>
    </w:p>
    <w:p w14:paraId="3B4973C1" w14:textId="67957027" w:rsidR="009B3EB4" w:rsidRDefault="009B3EB4" w:rsidP="00F5663D">
      <w:pPr>
        <w:rPr>
          <w:rFonts w:ascii="Arial" w:eastAsiaTheme="minorHAnsi" w:hAnsi="Arial" w:cs="Arial"/>
          <w:sz w:val="22"/>
          <w:szCs w:val="22"/>
          <w:lang w:eastAsia="en-US"/>
        </w:rPr>
      </w:pPr>
      <w:r w:rsidRPr="00732EF3">
        <w:rPr>
          <w:rFonts w:ascii="Arial" w:eastAsiaTheme="minorHAnsi" w:hAnsi="Arial" w:cs="Arial"/>
          <w:sz w:val="22"/>
          <w:szCs w:val="22"/>
          <w:lang w:eastAsia="en-US"/>
        </w:rPr>
        <w:t>The</w:t>
      </w:r>
      <w:r w:rsidR="00590D60" w:rsidRPr="00732EF3">
        <w:rPr>
          <w:rFonts w:ascii="Arial" w:eastAsiaTheme="minorHAnsi" w:hAnsi="Arial" w:cs="Arial"/>
          <w:sz w:val="22"/>
          <w:szCs w:val="22"/>
          <w:lang w:eastAsia="en-US"/>
        </w:rPr>
        <w:t>re is a</w:t>
      </w:r>
      <w:r w:rsidRPr="00732EF3">
        <w:rPr>
          <w:rFonts w:ascii="Arial" w:eastAsiaTheme="minorHAnsi" w:hAnsi="Arial" w:cs="Arial"/>
          <w:sz w:val="22"/>
          <w:szCs w:val="22"/>
          <w:lang w:eastAsia="en-US"/>
        </w:rPr>
        <w:t xml:space="preserve"> legal basis for obtaining and using vaccination status information</w:t>
      </w:r>
      <w:r w:rsidR="00934F10" w:rsidRPr="00732EF3">
        <w:rPr>
          <w:rFonts w:ascii="Arial" w:eastAsiaTheme="minorHAnsi" w:hAnsi="Arial" w:cs="Arial"/>
          <w:sz w:val="22"/>
          <w:szCs w:val="22"/>
          <w:lang w:eastAsia="en-US"/>
        </w:rPr>
        <w:t xml:space="preserve">. </w:t>
      </w:r>
      <w:r w:rsidRPr="00732EF3">
        <w:rPr>
          <w:rFonts w:ascii="Arial" w:eastAsiaTheme="minorHAnsi" w:hAnsi="Arial" w:cs="Arial"/>
          <w:sz w:val="22"/>
          <w:szCs w:val="22"/>
          <w:lang w:eastAsia="en-US"/>
        </w:rPr>
        <w:t xml:space="preserve">Data protection law </w:t>
      </w:r>
      <w:r w:rsidR="00590D60" w:rsidRPr="00732EF3">
        <w:rPr>
          <w:rFonts w:ascii="Arial" w:eastAsiaTheme="minorHAnsi" w:hAnsi="Arial" w:cs="Arial"/>
          <w:sz w:val="22"/>
          <w:szCs w:val="22"/>
          <w:lang w:eastAsia="en-US"/>
        </w:rPr>
        <w:t>states that it is</w:t>
      </w:r>
      <w:r w:rsidRPr="00732EF3">
        <w:rPr>
          <w:rFonts w:ascii="Arial" w:eastAsiaTheme="minorHAnsi" w:hAnsi="Arial" w:cs="Arial"/>
          <w:sz w:val="22"/>
          <w:szCs w:val="22"/>
          <w:lang w:eastAsia="en-US"/>
        </w:rPr>
        <w:t xml:space="preserve"> lawful to ‘process’ (use) ‘special category data’ (</w:t>
      </w:r>
      <w:r w:rsidR="00A0792D" w:rsidRPr="00A0792D">
        <w:rPr>
          <w:rFonts w:ascii="Arial" w:eastAsiaTheme="minorHAnsi" w:hAnsi="Arial" w:cs="Arial"/>
          <w:sz w:val="22"/>
          <w:szCs w:val="22"/>
          <w:lang w:eastAsia="en-US"/>
        </w:rPr>
        <w:t>i.e.,</w:t>
      </w:r>
      <w:r w:rsidRPr="00732EF3">
        <w:rPr>
          <w:rFonts w:ascii="Arial" w:eastAsiaTheme="minorHAnsi" w:hAnsi="Arial" w:cs="Arial"/>
          <w:sz w:val="22"/>
          <w:szCs w:val="22"/>
          <w:lang w:eastAsia="en-US"/>
        </w:rPr>
        <w:t xml:space="preserve"> health data, including information about vaccination status) where:</w:t>
      </w:r>
    </w:p>
    <w:p w14:paraId="6AFC6BD2" w14:textId="77777777" w:rsidR="00F5663D" w:rsidRPr="00732EF3" w:rsidRDefault="00F5663D" w:rsidP="00732EF3">
      <w:pPr>
        <w:rPr>
          <w:rFonts w:ascii="Arial" w:eastAsiaTheme="minorHAnsi" w:hAnsi="Arial" w:cs="Arial"/>
          <w:sz w:val="22"/>
          <w:szCs w:val="22"/>
          <w:lang w:eastAsia="en-US"/>
        </w:rPr>
      </w:pPr>
    </w:p>
    <w:p w14:paraId="3A5BF395" w14:textId="6E279205" w:rsidR="00934F10" w:rsidRPr="00732EF3" w:rsidRDefault="00590D60" w:rsidP="00732EF3">
      <w:pPr>
        <w:numPr>
          <w:ilvl w:val="0"/>
          <w:numId w:val="42"/>
        </w:numPr>
        <w:contextualSpacing/>
        <w:rPr>
          <w:rFonts w:ascii="Arial" w:eastAsiaTheme="minorHAnsi" w:hAnsi="Arial" w:cs="Arial"/>
          <w:sz w:val="22"/>
          <w:szCs w:val="22"/>
          <w:lang w:eastAsia="en-US"/>
        </w:rPr>
      </w:pPr>
      <w:r w:rsidRPr="00732EF3">
        <w:rPr>
          <w:rFonts w:ascii="Arial" w:eastAsiaTheme="minorHAnsi" w:hAnsi="Arial" w:cs="Arial"/>
          <w:sz w:val="22"/>
          <w:szCs w:val="22"/>
          <w:lang w:eastAsia="en-US"/>
        </w:rPr>
        <w:t>I</w:t>
      </w:r>
      <w:r w:rsidR="009B3EB4" w:rsidRPr="00732EF3">
        <w:rPr>
          <w:rFonts w:ascii="Arial" w:eastAsiaTheme="minorHAnsi" w:hAnsi="Arial" w:cs="Arial"/>
          <w:sz w:val="22"/>
          <w:szCs w:val="22"/>
          <w:lang w:eastAsia="en-US"/>
        </w:rPr>
        <w:t>t is necessary for employment purposes</w:t>
      </w:r>
    </w:p>
    <w:p w14:paraId="48C08258" w14:textId="5850C7E1" w:rsidR="00934F10" w:rsidRPr="00732EF3" w:rsidRDefault="00590D60" w:rsidP="00732EF3">
      <w:pPr>
        <w:numPr>
          <w:ilvl w:val="0"/>
          <w:numId w:val="42"/>
        </w:numPr>
        <w:contextualSpacing/>
        <w:rPr>
          <w:rFonts w:ascii="Arial" w:eastAsiaTheme="minorHAnsi" w:hAnsi="Arial" w:cs="Arial"/>
          <w:sz w:val="22"/>
          <w:szCs w:val="22"/>
          <w:lang w:eastAsia="en-US"/>
        </w:rPr>
      </w:pPr>
      <w:r w:rsidRPr="00732EF3">
        <w:rPr>
          <w:rFonts w:ascii="Arial" w:eastAsiaTheme="minorHAnsi" w:hAnsi="Arial" w:cs="Arial"/>
          <w:sz w:val="22"/>
          <w:szCs w:val="22"/>
          <w:lang w:eastAsia="en-US"/>
        </w:rPr>
        <w:t>I</w:t>
      </w:r>
      <w:r w:rsidR="00732EF3">
        <w:rPr>
          <w:rFonts w:ascii="Arial" w:eastAsiaTheme="minorHAnsi" w:hAnsi="Arial" w:cs="Arial"/>
          <w:sz w:val="22"/>
          <w:szCs w:val="22"/>
          <w:lang w:eastAsia="en-US"/>
        </w:rPr>
        <w:t>t</w:t>
      </w:r>
      <w:r w:rsidR="009B3EB4" w:rsidRPr="00732EF3">
        <w:rPr>
          <w:rFonts w:ascii="Arial" w:eastAsiaTheme="minorHAnsi" w:hAnsi="Arial" w:cs="Arial"/>
          <w:sz w:val="22"/>
          <w:szCs w:val="22"/>
          <w:lang w:eastAsia="en-US"/>
        </w:rPr>
        <w:t xml:space="preserve"> is in the ‘substantial public interest’, including to comply with legal obligations</w:t>
      </w:r>
    </w:p>
    <w:p w14:paraId="4DFDE787" w14:textId="5B45323B" w:rsidR="00934F10" w:rsidRPr="00732EF3" w:rsidRDefault="00590D60" w:rsidP="00732EF3">
      <w:pPr>
        <w:numPr>
          <w:ilvl w:val="0"/>
          <w:numId w:val="42"/>
        </w:numPr>
        <w:contextualSpacing/>
        <w:rPr>
          <w:rFonts w:ascii="Arial" w:eastAsiaTheme="minorHAnsi" w:hAnsi="Arial" w:cs="Arial"/>
          <w:sz w:val="22"/>
          <w:szCs w:val="22"/>
          <w:lang w:eastAsia="en-US"/>
        </w:rPr>
      </w:pPr>
      <w:r w:rsidRPr="00732EF3">
        <w:rPr>
          <w:rFonts w:ascii="Arial" w:eastAsiaTheme="minorHAnsi" w:hAnsi="Arial" w:cs="Arial"/>
          <w:sz w:val="22"/>
          <w:szCs w:val="22"/>
          <w:lang w:eastAsia="en-US"/>
        </w:rPr>
        <w:t>I</w:t>
      </w:r>
      <w:r w:rsidR="009B3EB4" w:rsidRPr="00732EF3">
        <w:rPr>
          <w:rFonts w:ascii="Arial" w:eastAsiaTheme="minorHAnsi" w:hAnsi="Arial" w:cs="Arial"/>
          <w:sz w:val="22"/>
          <w:szCs w:val="22"/>
          <w:lang w:eastAsia="en-US"/>
        </w:rPr>
        <w:t>t is necessary for the management of healthcare services; and/or</w:t>
      </w:r>
    </w:p>
    <w:p w14:paraId="1D09A6EE" w14:textId="3E4DE95A" w:rsidR="009B3EB4" w:rsidRPr="00732EF3" w:rsidRDefault="00590D60" w:rsidP="00732EF3">
      <w:pPr>
        <w:numPr>
          <w:ilvl w:val="0"/>
          <w:numId w:val="42"/>
        </w:numPr>
        <w:contextualSpacing/>
        <w:rPr>
          <w:rFonts w:ascii="Arial" w:eastAsiaTheme="minorHAnsi" w:hAnsi="Arial" w:cs="Arial"/>
          <w:sz w:val="22"/>
          <w:szCs w:val="22"/>
          <w:lang w:eastAsia="en-US"/>
        </w:rPr>
      </w:pPr>
      <w:r w:rsidRPr="00732EF3">
        <w:rPr>
          <w:rFonts w:ascii="Arial" w:eastAsiaTheme="minorHAnsi" w:hAnsi="Arial" w:cs="Arial"/>
          <w:sz w:val="22"/>
          <w:szCs w:val="22"/>
          <w:lang w:eastAsia="en-US"/>
        </w:rPr>
        <w:t>I</w:t>
      </w:r>
      <w:r w:rsidR="009B3EB4" w:rsidRPr="00732EF3">
        <w:rPr>
          <w:rFonts w:ascii="Arial" w:eastAsiaTheme="minorHAnsi" w:hAnsi="Arial" w:cs="Arial"/>
          <w:sz w:val="22"/>
          <w:szCs w:val="22"/>
          <w:lang w:eastAsia="en-US"/>
        </w:rPr>
        <w:t>t is necessary for public health purposes</w:t>
      </w:r>
    </w:p>
    <w:p w14:paraId="1D814205" w14:textId="77777777" w:rsidR="00590D60" w:rsidRPr="00732EF3" w:rsidRDefault="00590D60" w:rsidP="00732EF3">
      <w:pPr>
        <w:ind w:left="720"/>
        <w:contextualSpacing/>
        <w:rPr>
          <w:rFonts w:ascii="Arial" w:eastAsiaTheme="minorHAnsi" w:hAnsi="Arial" w:cs="Arial"/>
          <w:sz w:val="22"/>
          <w:szCs w:val="22"/>
          <w:lang w:eastAsia="en-US"/>
        </w:rPr>
      </w:pPr>
    </w:p>
    <w:p w14:paraId="364BAA19" w14:textId="5AD00688" w:rsidR="009B3EB4" w:rsidRDefault="009B3EB4" w:rsidP="00F5663D">
      <w:pPr>
        <w:rPr>
          <w:rFonts w:ascii="Arial" w:eastAsiaTheme="minorHAnsi" w:hAnsi="Arial" w:cs="Arial"/>
          <w:sz w:val="22"/>
          <w:szCs w:val="22"/>
          <w:lang w:eastAsia="en-US"/>
        </w:rPr>
      </w:pPr>
      <w:r w:rsidRPr="00732EF3">
        <w:rPr>
          <w:rFonts w:ascii="Arial" w:eastAsiaTheme="minorHAnsi" w:hAnsi="Arial" w:cs="Arial"/>
          <w:sz w:val="22"/>
          <w:szCs w:val="22"/>
          <w:lang w:eastAsia="en-US"/>
        </w:rPr>
        <w:t xml:space="preserve">Further information is available on the legal framework which supports access to the vaccination data: </w:t>
      </w:r>
      <w:hyperlink r:id="rId47" w:history="1">
        <w:r w:rsidRPr="00732EF3">
          <w:rPr>
            <w:rFonts w:ascii="Arial" w:eastAsiaTheme="minorHAnsi" w:hAnsi="Arial" w:cs="Arial"/>
            <w:color w:val="0563C1" w:themeColor="hyperlink"/>
            <w:sz w:val="22"/>
            <w:szCs w:val="22"/>
            <w:u w:val="single"/>
            <w:lang w:eastAsia="en-US"/>
          </w:rPr>
          <w:t xml:space="preserve">COPI notice </w:t>
        </w:r>
        <w:r w:rsidR="00732EF3">
          <w:rPr>
            <w:rFonts w:ascii="Arial" w:eastAsiaTheme="minorHAnsi" w:hAnsi="Arial" w:cs="Arial"/>
            <w:color w:val="0563C1" w:themeColor="hyperlink"/>
            <w:sz w:val="22"/>
            <w:szCs w:val="22"/>
            <w:u w:val="single"/>
            <w:lang w:eastAsia="en-US"/>
          </w:rPr>
          <w:t>–</w:t>
        </w:r>
        <w:r w:rsidRPr="00732EF3">
          <w:rPr>
            <w:rFonts w:ascii="Arial" w:eastAsiaTheme="minorHAnsi" w:hAnsi="Arial" w:cs="Arial"/>
            <w:color w:val="0563C1" w:themeColor="hyperlink"/>
            <w:sz w:val="22"/>
            <w:szCs w:val="22"/>
            <w:u w:val="single"/>
            <w:lang w:eastAsia="en-US"/>
          </w:rPr>
          <w:t xml:space="preserve"> frequently asked questions</w:t>
        </w:r>
      </w:hyperlink>
      <w:r w:rsidRPr="00732EF3">
        <w:rPr>
          <w:rFonts w:ascii="Arial" w:eastAsiaTheme="minorHAnsi" w:hAnsi="Arial" w:cs="Arial"/>
          <w:sz w:val="22"/>
          <w:szCs w:val="22"/>
          <w:lang w:eastAsia="en-US"/>
        </w:rPr>
        <w:t xml:space="preserve">. </w:t>
      </w:r>
    </w:p>
    <w:p w14:paraId="5090099C" w14:textId="77777777" w:rsidR="00F5663D" w:rsidRPr="00732EF3" w:rsidRDefault="00F5663D" w:rsidP="00732EF3">
      <w:pPr>
        <w:rPr>
          <w:rFonts w:ascii="Arial" w:eastAsiaTheme="minorHAnsi" w:hAnsi="Arial" w:cs="Arial"/>
          <w:sz w:val="22"/>
          <w:szCs w:val="22"/>
          <w:lang w:eastAsia="en-US"/>
        </w:rPr>
      </w:pPr>
    </w:p>
    <w:p w14:paraId="55502F80" w14:textId="1C2FBBAC" w:rsidR="00B51F95" w:rsidRDefault="006E10B2" w:rsidP="000871EA">
      <w:pPr>
        <w:rPr>
          <w:rFonts w:ascii="Arial" w:hAnsi="Arial" w:cs="Arial"/>
          <w:color w:val="000000"/>
          <w:sz w:val="22"/>
          <w:szCs w:val="22"/>
        </w:rPr>
      </w:pPr>
      <w:r w:rsidRPr="00732EF3">
        <w:rPr>
          <w:rFonts w:ascii="Arial" w:eastAsiaTheme="minorHAnsi" w:hAnsi="Arial" w:cs="Arial"/>
          <w:sz w:val="22"/>
          <w:szCs w:val="22"/>
          <w:lang w:eastAsia="en-US"/>
        </w:rPr>
        <w:t xml:space="preserve">To support the pandemic response, these </w:t>
      </w:r>
      <w:r w:rsidR="009B3EB4" w:rsidRPr="00732EF3">
        <w:rPr>
          <w:rFonts w:ascii="Arial" w:eastAsiaTheme="minorHAnsi" w:hAnsi="Arial" w:cs="Arial"/>
          <w:sz w:val="22"/>
          <w:szCs w:val="22"/>
          <w:lang w:eastAsia="en-US"/>
        </w:rPr>
        <w:t xml:space="preserve">COPI </w:t>
      </w:r>
      <w:r w:rsidR="00732EF3">
        <w:rPr>
          <w:rFonts w:ascii="Arial" w:eastAsiaTheme="minorHAnsi" w:hAnsi="Arial" w:cs="Arial"/>
          <w:sz w:val="22"/>
          <w:szCs w:val="22"/>
          <w:lang w:eastAsia="en-US"/>
        </w:rPr>
        <w:t>n</w:t>
      </w:r>
      <w:r w:rsidR="009B3EB4" w:rsidRPr="00732EF3">
        <w:rPr>
          <w:rFonts w:ascii="Arial" w:eastAsiaTheme="minorHAnsi" w:hAnsi="Arial" w:cs="Arial"/>
          <w:sz w:val="22"/>
          <w:szCs w:val="22"/>
          <w:lang w:eastAsia="en-US"/>
        </w:rPr>
        <w:t>otice</w:t>
      </w:r>
      <w:r w:rsidR="00732EF3">
        <w:rPr>
          <w:rFonts w:ascii="Arial" w:eastAsiaTheme="minorHAnsi" w:hAnsi="Arial" w:cs="Arial"/>
          <w:sz w:val="22"/>
          <w:szCs w:val="22"/>
          <w:lang w:eastAsia="en-US"/>
        </w:rPr>
        <w:t>s</w:t>
      </w:r>
      <w:r w:rsidR="009B3EB4" w:rsidRPr="00732EF3">
        <w:rPr>
          <w:rFonts w:ascii="Arial" w:eastAsiaTheme="minorHAnsi" w:hAnsi="Arial" w:cs="Arial"/>
          <w:sz w:val="22"/>
          <w:szCs w:val="22"/>
          <w:lang w:eastAsia="en-US"/>
        </w:rPr>
        <w:t xml:space="preserve"> provide a legal basis for </w:t>
      </w:r>
      <w:r w:rsidRPr="00732EF3">
        <w:rPr>
          <w:rFonts w:ascii="Arial" w:eastAsiaTheme="minorHAnsi" w:hAnsi="Arial" w:cs="Arial"/>
          <w:sz w:val="22"/>
          <w:szCs w:val="22"/>
          <w:lang w:eastAsia="en-US"/>
        </w:rPr>
        <w:t xml:space="preserve">this </w:t>
      </w:r>
      <w:r w:rsidR="009B3EB4" w:rsidRPr="00732EF3">
        <w:rPr>
          <w:rFonts w:ascii="Arial" w:eastAsiaTheme="minorHAnsi" w:hAnsi="Arial" w:cs="Arial"/>
          <w:sz w:val="22"/>
          <w:szCs w:val="22"/>
          <w:lang w:eastAsia="en-US"/>
        </w:rPr>
        <w:t xml:space="preserve">organisation to use what would otherwise be confidential patient information. </w:t>
      </w:r>
      <w:r w:rsidRPr="00732EF3">
        <w:rPr>
          <w:rFonts w:ascii="Arial" w:eastAsiaTheme="minorHAnsi" w:hAnsi="Arial" w:cs="Arial"/>
          <w:sz w:val="22"/>
          <w:szCs w:val="22"/>
          <w:lang w:eastAsia="en-US"/>
        </w:rPr>
        <w:t xml:space="preserve">In particular, </w:t>
      </w:r>
      <w:r w:rsidR="00F5663D">
        <w:rPr>
          <w:rFonts w:ascii="Arial" w:eastAsiaTheme="minorHAnsi" w:hAnsi="Arial" w:cs="Arial"/>
          <w:sz w:val="22"/>
          <w:szCs w:val="22"/>
          <w:lang w:eastAsia="en-US"/>
        </w:rPr>
        <w:t>this organisation will</w:t>
      </w:r>
      <w:r w:rsidRPr="00732EF3">
        <w:rPr>
          <w:rFonts w:ascii="Arial" w:eastAsiaTheme="minorHAnsi" w:hAnsi="Arial" w:cs="Arial"/>
          <w:sz w:val="22"/>
          <w:szCs w:val="22"/>
          <w:lang w:eastAsia="en-US"/>
        </w:rPr>
        <w:t xml:space="preserve"> need to know t</w:t>
      </w:r>
      <w:r w:rsidR="009B3EB4" w:rsidRPr="00732EF3">
        <w:rPr>
          <w:rFonts w:ascii="Arial" w:eastAsiaTheme="minorHAnsi" w:hAnsi="Arial" w:cs="Arial"/>
          <w:sz w:val="22"/>
          <w:szCs w:val="22"/>
          <w:lang w:eastAsia="en-US"/>
        </w:rPr>
        <w:t xml:space="preserve">he vaccination status of individual </w:t>
      </w:r>
      <w:r w:rsidR="009B3EB4" w:rsidRPr="00732EF3">
        <w:rPr>
          <w:rFonts w:ascii="Arial" w:eastAsiaTheme="minorHAnsi" w:hAnsi="Arial" w:cs="Arial"/>
          <w:sz w:val="22"/>
          <w:szCs w:val="22"/>
          <w:lang w:eastAsia="en-US"/>
        </w:rPr>
        <w:lastRenderedPageBreak/>
        <w:t>members of staff who have direct face</w:t>
      </w:r>
      <w:r w:rsidRPr="00732EF3">
        <w:rPr>
          <w:rFonts w:ascii="Arial" w:eastAsiaTheme="minorHAnsi" w:hAnsi="Arial" w:cs="Arial"/>
          <w:sz w:val="22"/>
          <w:szCs w:val="22"/>
          <w:lang w:eastAsia="en-US"/>
        </w:rPr>
        <w:t>-</w:t>
      </w:r>
      <w:r w:rsidR="009B3EB4" w:rsidRPr="00732EF3">
        <w:rPr>
          <w:rFonts w:ascii="Arial" w:eastAsiaTheme="minorHAnsi" w:hAnsi="Arial" w:cs="Arial"/>
          <w:sz w:val="22"/>
          <w:szCs w:val="22"/>
          <w:lang w:eastAsia="en-US"/>
        </w:rPr>
        <w:t>to</w:t>
      </w:r>
      <w:r w:rsidRPr="00732EF3">
        <w:rPr>
          <w:rFonts w:ascii="Arial" w:eastAsiaTheme="minorHAnsi" w:hAnsi="Arial" w:cs="Arial"/>
          <w:sz w:val="22"/>
          <w:szCs w:val="22"/>
          <w:lang w:eastAsia="en-US"/>
        </w:rPr>
        <w:t>-</w:t>
      </w:r>
      <w:r w:rsidR="009B3EB4" w:rsidRPr="00732EF3">
        <w:rPr>
          <w:rFonts w:ascii="Arial" w:eastAsiaTheme="minorHAnsi" w:hAnsi="Arial" w:cs="Arial"/>
          <w:sz w:val="22"/>
          <w:szCs w:val="22"/>
          <w:lang w:eastAsia="en-US"/>
        </w:rPr>
        <w:t>face contact with patients and service users in order to protect patients</w:t>
      </w:r>
      <w:r w:rsidR="00F5663D">
        <w:rPr>
          <w:rFonts w:ascii="Arial" w:eastAsiaTheme="minorHAnsi" w:hAnsi="Arial" w:cs="Arial"/>
          <w:sz w:val="22"/>
          <w:szCs w:val="22"/>
          <w:lang w:eastAsia="en-US"/>
        </w:rPr>
        <w:t>.</w:t>
      </w:r>
    </w:p>
    <w:p w14:paraId="5E9FD223" w14:textId="2C332C49" w:rsidR="006E10B2" w:rsidRPr="00732EF3" w:rsidRDefault="006E10B2" w:rsidP="00732EF3">
      <w:pPr>
        <w:pStyle w:val="Heading2"/>
        <w:ind w:left="576"/>
        <w:rPr>
          <w:rFonts w:ascii="Arial" w:hAnsi="Arial" w:cs="Arial"/>
          <w:smallCaps w:val="0"/>
          <w:sz w:val="24"/>
          <w:szCs w:val="24"/>
        </w:rPr>
      </w:pPr>
      <w:bookmarkStart w:id="468" w:name="_Toc96505713"/>
      <w:bookmarkStart w:id="469" w:name="_Toc96505847"/>
      <w:bookmarkStart w:id="470" w:name="_Toc96505981"/>
      <w:bookmarkStart w:id="471" w:name="_Toc96507071"/>
      <w:bookmarkStart w:id="472" w:name="_Toc96505714"/>
      <w:bookmarkStart w:id="473" w:name="_Toc96505848"/>
      <w:bookmarkStart w:id="474" w:name="_Toc96505982"/>
      <w:bookmarkStart w:id="475" w:name="_Toc96507072"/>
      <w:bookmarkStart w:id="476" w:name="_Toc96505715"/>
      <w:bookmarkStart w:id="477" w:name="_Toc96505849"/>
      <w:bookmarkStart w:id="478" w:name="_Toc96505983"/>
      <w:bookmarkStart w:id="479" w:name="_Toc96507073"/>
      <w:bookmarkStart w:id="480" w:name="_Toc96505716"/>
      <w:bookmarkStart w:id="481" w:name="_Toc96505850"/>
      <w:bookmarkStart w:id="482" w:name="_Toc96505984"/>
      <w:bookmarkStart w:id="483" w:name="_Toc96507074"/>
      <w:bookmarkStart w:id="484" w:name="_Toc96505717"/>
      <w:bookmarkStart w:id="485" w:name="_Toc96505851"/>
      <w:bookmarkStart w:id="486" w:name="_Toc96505985"/>
      <w:bookmarkStart w:id="487" w:name="_Toc96507075"/>
      <w:bookmarkStart w:id="488" w:name="_Toc96505718"/>
      <w:bookmarkStart w:id="489" w:name="_Toc96505852"/>
      <w:bookmarkStart w:id="490" w:name="_Toc96505986"/>
      <w:bookmarkStart w:id="491" w:name="_Toc96507076"/>
      <w:bookmarkStart w:id="492" w:name="_Toc96505719"/>
      <w:bookmarkStart w:id="493" w:name="_Toc96505853"/>
      <w:bookmarkStart w:id="494" w:name="_Toc96505987"/>
      <w:bookmarkStart w:id="495" w:name="_Toc96507077"/>
      <w:bookmarkStart w:id="496" w:name="_Toc99366555"/>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732EF3">
        <w:rPr>
          <w:rFonts w:ascii="Arial" w:hAnsi="Arial" w:cs="Arial"/>
          <w:smallCaps w:val="0"/>
          <w:sz w:val="24"/>
          <w:szCs w:val="24"/>
        </w:rPr>
        <w:t>Information governance</w:t>
      </w:r>
      <w:bookmarkEnd w:id="496"/>
    </w:p>
    <w:p w14:paraId="583FCC7C" w14:textId="3149761F" w:rsidR="009B3EB4" w:rsidRPr="00A0792D" w:rsidRDefault="009B3EB4" w:rsidP="009B3EB4"/>
    <w:p w14:paraId="180F0BD8" w14:textId="6485BC58" w:rsidR="006E10B2" w:rsidRDefault="006E10B2" w:rsidP="00F5663D">
      <w:pPr>
        <w:rPr>
          <w:rFonts w:ascii="Arial" w:eastAsiaTheme="minorHAnsi" w:hAnsi="Arial" w:cs="Arial"/>
          <w:sz w:val="22"/>
          <w:szCs w:val="22"/>
          <w:lang w:eastAsia="en-US"/>
        </w:rPr>
      </w:pPr>
      <w:r w:rsidRPr="00732EF3">
        <w:rPr>
          <w:rFonts w:ascii="Arial" w:eastAsiaTheme="minorHAnsi" w:hAnsi="Arial" w:cs="Arial"/>
          <w:sz w:val="22"/>
          <w:szCs w:val="22"/>
          <w:lang w:eastAsia="en-US"/>
        </w:rPr>
        <w:t>To ensure that we meet information governan</w:t>
      </w:r>
      <w:r w:rsidR="00A0792D" w:rsidRPr="00732EF3">
        <w:rPr>
          <w:rFonts w:ascii="Arial" w:eastAsiaTheme="minorHAnsi" w:hAnsi="Arial" w:cs="Arial"/>
          <w:sz w:val="22"/>
          <w:szCs w:val="22"/>
          <w:lang w:eastAsia="en-US"/>
        </w:rPr>
        <w:t>c</w:t>
      </w:r>
      <w:r w:rsidRPr="00732EF3">
        <w:rPr>
          <w:rFonts w:ascii="Arial" w:eastAsiaTheme="minorHAnsi" w:hAnsi="Arial" w:cs="Arial"/>
          <w:sz w:val="22"/>
          <w:szCs w:val="22"/>
          <w:lang w:eastAsia="en-US"/>
        </w:rPr>
        <w:t xml:space="preserve">e requirements, </w:t>
      </w:r>
      <w:r w:rsidR="00934F10" w:rsidRPr="00732EF3">
        <w:rPr>
          <w:rFonts w:ascii="Arial" w:eastAsiaTheme="minorHAnsi" w:hAnsi="Arial" w:cs="Arial"/>
          <w:sz w:val="22"/>
          <w:szCs w:val="22"/>
          <w:lang w:eastAsia="en-US"/>
        </w:rPr>
        <w:t xml:space="preserve">at </w:t>
      </w:r>
      <w:r w:rsidR="00B70AF6">
        <w:rPr>
          <w:rFonts w:ascii="Arial" w:eastAsiaTheme="minorHAnsi" w:hAnsi="Arial" w:cs="Arial"/>
          <w:sz w:val="22"/>
          <w:szCs w:val="22"/>
          <w:lang w:eastAsia="en-US"/>
        </w:rPr>
        <w:t>Sheerwater Health Centre</w:t>
      </w:r>
      <w:r w:rsidRPr="00732EF3">
        <w:rPr>
          <w:rFonts w:ascii="Arial" w:eastAsiaTheme="minorHAnsi" w:hAnsi="Arial" w:cs="Arial"/>
          <w:sz w:val="22"/>
          <w:szCs w:val="22"/>
          <w:lang w:eastAsia="en-US"/>
        </w:rPr>
        <w:t xml:space="preserve"> </w:t>
      </w:r>
      <w:r w:rsidR="00A0792D" w:rsidRPr="00732EF3">
        <w:rPr>
          <w:rFonts w:ascii="Arial" w:eastAsiaTheme="minorHAnsi" w:hAnsi="Arial" w:cs="Arial"/>
          <w:sz w:val="22"/>
          <w:szCs w:val="22"/>
          <w:lang w:eastAsia="en-US"/>
        </w:rPr>
        <w:t xml:space="preserve">we </w:t>
      </w:r>
      <w:r w:rsidR="00934F10" w:rsidRPr="00732EF3">
        <w:rPr>
          <w:rFonts w:ascii="Arial" w:eastAsiaTheme="minorHAnsi" w:hAnsi="Arial" w:cs="Arial"/>
          <w:sz w:val="22"/>
          <w:szCs w:val="22"/>
          <w:lang w:eastAsia="en-US"/>
        </w:rPr>
        <w:t>will:</w:t>
      </w:r>
    </w:p>
    <w:p w14:paraId="125A37FC" w14:textId="77777777" w:rsidR="00F5663D" w:rsidRPr="00732EF3" w:rsidRDefault="00F5663D" w:rsidP="00732EF3">
      <w:pPr>
        <w:rPr>
          <w:rFonts w:ascii="Arial" w:eastAsiaTheme="minorHAnsi" w:hAnsi="Arial" w:cs="Arial"/>
          <w:sz w:val="22"/>
          <w:szCs w:val="22"/>
          <w:lang w:eastAsia="en-US"/>
        </w:rPr>
      </w:pPr>
    </w:p>
    <w:p w14:paraId="49391EF7" w14:textId="6BAEE719" w:rsidR="00934F10" w:rsidRPr="00732EF3" w:rsidRDefault="006E10B2" w:rsidP="00732EF3">
      <w:pPr>
        <w:numPr>
          <w:ilvl w:val="0"/>
          <w:numId w:val="45"/>
        </w:numPr>
        <w:contextualSpacing/>
        <w:rPr>
          <w:rFonts w:ascii="Arial" w:eastAsiaTheme="minorHAnsi" w:hAnsi="Arial" w:cs="Arial"/>
          <w:sz w:val="22"/>
          <w:szCs w:val="22"/>
          <w:lang w:eastAsia="en-US"/>
        </w:rPr>
      </w:pPr>
      <w:r w:rsidRPr="00732EF3">
        <w:rPr>
          <w:rFonts w:ascii="Arial" w:eastAsiaTheme="minorHAnsi" w:hAnsi="Arial" w:cs="Arial"/>
          <w:sz w:val="22"/>
          <w:szCs w:val="22"/>
          <w:lang w:eastAsia="en-US"/>
        </w:rPr>
        <w:t xml:space="preserve">Complete a data protection impact assessment </w:t>
      </w:r>
      <w:r w:rsidR="00934F10" w:rsidRPr="00732EF3">
        <w:rPr>
          <w:rFonts w:ascii="Arial" w:eastAsiaTheme="minorHAnsi" w:hAnsi="Arial" w:cs="Arial"/>
          <w:sz w:val="22"/>
          <w:szCs w:val="22"/>
          <w:lang w:eastAsia="en-US"/>
        </w:rPr>
        <w:t xml:space="preserve">(DPIA) </w:t>
      </w:r>
      <w:r w:rsidRPr="00732EF3">
        <w:rPr>
          <w:rFonts w:ascii="Arial" w:eastAsiaTheme="minorHAnsi" w:hAnsi="Arial" w:cs="Arial"/>
          <w:sz w:val="22"/>
          <w:szCs w:val="22"/>
          <w:lang w:eastAsia="en-US"/>
        </w:rPr>
        <w:t xml:space="preserve">describing how </w:t>
      </w:r>
      <w:r w:rsidR="00934F10" w:rsidRPr="00732EF3">
        <w:rPr>
          <w:rFonts w:ascii="Arial" w:eastAsiaTheme="minorHAnsi" w:hAnsi="Arial" w:cs="Arial"/>
          <w:sz w:val="22"/>
          <w:szCs w:val="22"/>
          <w:lang w:eastAsia="en-US"/>
        </w:rPr>
        <w:t>we</w:t>
      </w:r>
      <w:r w:rsidRPr="00732EF3">
        <w:rPr>
          <w:rFonts w:ascii="Arial" w:eastAsiaTheme="minorHAnsi" w:hAnsi="Arial" w:cs="Arial"/>
          <w:sz w:val="22"/>
          <w:szCs w:val="22"/>
          <w:lang w:eastAsia="en-US"/>
        </w:rPr>
        <w:t xml:space="preserve"> plan to use staff vaccination status information, including privacy risks that might arise from this</w:t>
      </w:r>
      <w:r w:rsidR="00934F10" w:rsidRPr="00732EF3">
        <w:rPr>
          <w:rFonts w:ascii="Arial" w:eastAsiaTheme="minorHAnsi" w:hAnsi="Arial" w:cs="Arial"/>
          <w:sz w:val="22"/>
          <w:szCs w:val="22"/>
          <w:lang w:eastAsia="en-US"/>
        </w:rPr>
        <w:t xml:space="preserve"> </w:t>
      </w:r>
    </w:p>
    <w:p w14:paraId="5FA309F9" w14:textId="77777777" w:rsidR="006E10B2" w:rsidRPr="00732EF3" w:rsidRDefault="006E10B2" w:rsidP="00732EF3">
      <w:pPr>
        <w:contextualSpacing/>
        <w:rPr>
          <w:rFonts w:ascii="Arial" w:eastAsiaTheme="minorHAnsi" w:hAnsi="Arial" w:cs="Arial"/>
          <w:sz w:val="22"/>
          <w:szCs w:val="22"/>
          <w:lang w:eastAsia="en-US"/>
        </w:rPr>
      </w:pPr>
    </w:p>
    <w:p w14:paraId="3EDCD8D5" w14:textId="77777777" w:rsidR="00666FE0" w:rsidRDefault="00A0792D" w:rsidP="009E7C01">
      <w:pPr>
        <w:numPr>
          <w:ilvl w:val="0"/>
          <w:numId w:val="45"/>
        </w:numPr>
        <w:contextualSpacing/>
        <w:rPr>
          <w:rFonts w:ascii="Arial" w:eastAsiaTheme="minorHAnsi" w:hAnsi="Arial" w:cs="Arial"/>
          <w:sz w:val="22"/>
          <w:szCs w:val="22"/>
          <w:lang w:eastAsia="en-US"/>
        </w:rPr>
      </w:pPr>
      <w:r w:rsidRPr="00732EF3">
        <w:rPr>
          <w:rFonts w:ascii="Arial" w:eastAsiaTheme="minorHAnsi" w:hAnsi="Arial" w:cs="Arial"/>
          <w:sz w:val="22"/>
          <w:szCs w:val="22"/>
          <w:lang w:eastAsia="en-US"/>
        </w:rPr>
        <w:t xml:space="preserve">Promote awareness of </w:t>
      </w:r>
      <w:r w:rsidR="00666FE0">
        <w:rPr>
          <w:rFonts w:ascii="Arial" w:eastAsiaTheme="minorHAnsi" w:hAnsi="Arial" w:cs="Arial"/>
          <w:sz w:val="22"/>
          <w:szCs w:val="22"/>
          <w:lang w:eastAsia="en-US"/>
        </w:rPr>
        <w:t>the vaccination requirement</w:t>
      </w:r>
    </w:p>
    <w:p w14:paraId="39772C36" w14:textId="77777777" w:rsidR="00666FE0" w:rsidRDefault="00666FE0" w:rsidP="00732EF3">
      <w:pPr>
        <w:pStyle w:val="ListParagraph"/>
        <w:rPr>
          <w:rFonts w:ascii="Arial" w:eastAsiaTheme="minorHAnsi" w:hAnsi="Arial" w:cs="Arial"/>
          <w:sz w:val="22"/>
          <w:szCs w:val="22"/>
          <w:lang w:eastAsia="en-US"/>
        </w:rPr>
      </w:pPr>
    </w:p>
    <w:p w14:paraId="2431AFA9" w14:textId="64CF9E0B" w:rsidR="009E7C01" w:rsidRDefault="00666FE0" w:rsidP="009E7C01">
      <w:pPr>
        <w:numPr>
          <w:ilvl w:val="0"/>
          <w:numId w:val="45"/>
        </w:numPr>
        <w:contextualSpacing/>
        <w:rPr>
          <w:rFonts w:ascii="Arial" w:eastAsiaTheme="minorHAnsi" w:hAnsi="Arial" w:cs="Arial"/>
          <w:sz w:val="22"/>
          <w:szCs w:val="22"/>
          <w:lang w:eastAsia="en-US"/>
        </w:rPr>
      </w:pPr>
      <w:r>
        <w:rPr>
          <w:rFonts w:ascii="Arial" w:eastAsiaTheme="minorHAnsi" w:hAnsi="Arial" w:cs="Arial"/>
          <w:sz w:val="22"/>
          <w:szCs w:val="22"/>
          <w:lang w:eastAsia="en-US"/>
        </w:rPr>
        <w:t xml:space="preserve">Inform all persons as to how we </w:t>
      </w:r>
      <w:r w:rsidRPr="002C764E">
        <w:rPr>
          <w:rFonts w:ascii="Arial" w:eastAsiaTheme="minorHAnsi" w:hAnsi="Arial" w:cs="Arial"/>
          <w:sz w:val="22"/>
          <w:szCs w:val="22"/>
          <w:lang w:eastAsia="en-US"/>
        </w:rPr>
        <w:t xml:space="preserve">process staff information </w:t>
      </w:r>
      <w:r>
        <w:rPr>
          <w:rFonts w:ascii="Arial" w:eastAsiaTheme="minorHAnsi" w:hAnsi="Arial" w:cs="Arial"/>
          <w:sz w:val="22"/>
          <w:szCs w:val="22"/>
          <w:lang w:eastAsia="en-US"/>
        </w:rPr>
        <w:t>in a</w:t>
      </w:r>
      <w:r w:rsidRPr="009E7C01">
        <w:rPr>
          <w:rFonts w:ascii="Arial" w:eastAsiaTheme="minorHAnsi" w:hAnsi="Arial" w:cs="Arial"/>
          <w:sz w:val="22"/>
          <w:szCs w:val="22"/>
          <w:lang w:eastAsia="en-US"/>
        </w:rPr>
        <w:t xml:space="preserve"> lawful</w:t>
      </w:r>
      <w:r>
        <w:rPr>
          <w:rFonts w:ascii="Arial" w:eastAsiaTheme="minorHAnsi" w:hAnsi="Arial" w:cs="Arial"/>
          <w:sz w:val="22"/>
          <w:szCs w:val="22"/>
          <w:lang w:eastAsia="en-US"/>
        </w:rPr>
        <w:t xml:space="preserve"> manner </w:t>
      </w:r>
      <w:r w:rsidRPr="002C764E">
        <w:rPr>
          <w:rFonts w:ascii="Arial" w:eastAsiaTheme="minorHAnsi" w:hAnsi="Arial" w:cs="Arial"/>
          <w:sz w:val="22"/>
          <w:szCs w:val="22"/>
          <w:lang w:eastAsia="en-US"/>
        </w:rPr>
        <w:t>and furthermore</w:t>
      </w:r>
      <w:r>
        <w:rPr>
          <w:rFonts w:ascii="Arial" w:eastAsiaTheme="minorHAnsi" w:hAnsi="Arial" w:cs="Arial"/>
          <w:sz w:val="22"/>
          <w:szCs w:val="22"/>
          <w:lang w:eastAsia="en-US"/>
        </w:rPr>
        <w:t xml:space="preserve"> how we do so</w:t>
      </w:r>
      <w:r w:rsidRPr="009E7C01">
        <w:rPr>
          <w:rFonts w:ascii="Arial" w:eastAsiaTheme="minorHAnsi" w:hAnsi="Arial" w:cs="Arial"/>
          <w:sz w:val="22"/>
          <w:szCs w:val="22"/>
          <w:lang w:eastAsia="en-US"/>
        </w:rPr>
        <w:t xml:space="preserve"> fairly and in a transparent manner</w:t>
      </w:r>
      <w:r w:rsidR="00732EF3">
        <w:rPr>
          <w:rFonts w:ascii="Arial" w:eastAsiaTheme="minorHAnsi" w:hAnsi="Arial" w:cs="Arial"/>
          <w:sz w:val="22"/>
          <w:szCs w:val="22"/>
          <w:lang w:eastAsia="en-US"/>
        </w:rPr>
        <w:t>.</w:t>
      </w:r>
      <w:r w:rsidRPr="002C764E">
        <w:rPr>
          <w:rFonts w:ascii="Arial" w:eastAsiaTheme="minorHAnsi" w:hAnsi="Arial" w:cs="Arial"/>
          <w:sz w:val="22"/>
          <w:szCs w:val="22"/>
          <w:lang w:eastAsia="en-US"/>
        </w:rPr>
        <w:t xml:space="preserve"> </w:t>
      </w:r>
      <w:r>
        <w:rPr>
          <w:rFonts w:ascii="Arial" w:eastAsiaTheme="minorHAnsi" w:hAnsi="Arial" w:cs="Arial"/>
          <w:sz w:val="22"/>
          <w:szCs w:val="22"/>
          <w:lang w:eastAsia="en-US"/>
        </w:rPr>
        <w:t>This is called ‘fair processing’ and</w:t>
      </w:r>
      <w:r w:rsidRPr="002C764E">
        <w:rPr>
          <w:rFonts w:ascii="Arial" w:eastAsiaTheme="minorHAnsi" w:hAnsi="Arial" w:cs="Arial"/>
          <w:sz w:val="22"/>
          <w:szCs w:val="22"/>
          <w:lang w:eastAsia="en-US"/>
        </w:rPr>
        <w:t xml:space="preserve"> complies with current data protection la</w:t>
      </w:r>
      <w:r>
        <w:rPr>
          <w:rFonts w:ascii="Arial" w:eastAsiaTheme="minorHAnsi" w:hAnsi="Arial" w:cs="Arial"/>
          <w:sz w:val="22"/>
          <w:szCs w:val="22"/>
          <w:lang w:eastAsia="en-US"/>
        </w:rPr>
        <w:t xml:space="preserve">w and is detailed within the </w:t>
      </w:r>
      <w:hyperlink r:id="rId48" w:history="1">
        <w:r w:rsidR="00A0792D" w:rsidRPr="00732EF3">
          <w:rPr>
            <w:rStyle w:val="Hyperlink"/>
            <w:rFonts w:ascii="Arial" w:eastAsiaTheme="minorHAnsi" w:hAnsi="Arial" w:cs="Arial"/>
            <w:sz w:val="22"/>
            <w:szCs w:val="22"/>
            <w:lang w:eastAsia="en-US"/>
          </w:rPr>
          <w:t>Privacy Notice – Employee</w:t>
        </w:r>
      </w:hyperlink>
    </w:p>
    <w:p w14:paraId="7BAAC45A" w14:textId="729D67D6" w:rsidR="009E7C01" w:rsidRPr="00732EF3" w:rsidRDefault="009E7C01" w:rsidP="00732EF3">
      <w:pPr>
        <w:contextualSpacing/>
        <w:rPr>
          <w:rFonts w:ascii="Arial" w:eastAsiaTheme="minorHAnsi" w:hAnsi="Arial" w:cs="Arial"/>
          <w:sz w:val="22"/>
          <w:szCs w:val="22"/>
          <w:lang w:eastAsia="en-US"/>
        </w:rPr>
      </w:pPr>
    </w:p>
    <w:p w14:paraId="3457C16C" w14:textId="77777777" w:rsidR="00F5663D" w:rsidRDefault="006E10B2" w:rsidP="00732EF3">
      <w:pPr>
        <w:numPr>
          <w:ilvl w:val="0"/>
          <w:numId w:val="45"/>
        </w:numPr>
        <w:contextualSpacing/>
        <w:rPr>
          <w:rFonts w:ascii="Arial" w:eastAsiaTheme="minorHAnsi" w:hAnsi="Arial" w:cs="Arial"/>
          <w:sz w:val="22"/>
          <w:szCs w:val="22"/>
          <w:lang w:eastAsia="en-US"/>
        </w:rPr>
      </w:pPr>
      <w:r w:rsidRPr="00732EF3">
        <w:rPr>
          <w:rFonts w:ascii="Arial" w:eastAsiaTheme="minorHAnsi" w:hAnsi="Arial" w:cs="Arial"/>
          <w:sz w:val="22"/>
          <w:szCs w:val="22"/>
          <w:lang w:eastAsia="en-US"/>
        </w:rPr>
        <w:t>Limit who has access to information about staff vaccination status</w:t>
      </w:r>
      <w:r w:rsidR="00A0792D" w:rsidRPr="00732EF3">
        <w:rPr>
          <w:rFonts w:ascii="Arial" w:eastAsiaTheme="minorHAnsi" w:hAnsi="Arial" w:cs="Arial"/>
          <w:sz w:val="22"/>
          <w:szCs w:val="22"/>
          <w:lang w:eastAsia="en-US"/>
        </w:rPr>
        <w:t xml:space="preserve">. </w:t>
      </w:r>
    </w:p>
    <w:p w14:paraId="0ED95120" w14:textId="77777777" w:rsidR="00F5663D" w:rsidRDefault="00F5663D" w:rsidP="00732EF3">
      <w:pPr>
        <w:ind w:left="720"/>
        <w:contextualSpacing/>
        <w:rPr>
          <w:rFonts w:ascii="Arial" w:eastAsiaTheme="minorHAnsi" w:hAnsi="Arial" w:cs="Arial"/>
          <w:sz w:val="22"/>
          <w:szCs w:val="22"/>
          <w:lang w:eastAsia="en-US"/>
        </w:rPr>
      </w:pPr>
    </w:p>
    <w:p w14:paraId="4C686EC0" w14:textId="703A8A47" w:rsidR="006E10B2" w:rsidRPr="00732EF3" w:rsidRDefault="00A0792D" w:rsidP="00732EF3">
      <w:pPr>
        <w:ind w:left="720"/>
        <w:contextualSpacing/>
        <w:rPr>
          <w:rFonts w:ascii="Arial" w:eastAsiaTheme="minorHAnsi" w:hAnsi="Arial" w:cs="Arial"/>
          <w:sz w:val="22"/>
          <w:szCs w:val="22"/>
          <w:lang w:eastAsia="en-US"/>
        </w:rPr>
      </w:pPr>
      <w:r w:rsidRPr="00732EF3">
        <w:rPr>
          <w:rFonts w:ascii="Arial" w:eastAsiaTheme="minorHAnsi" w:hAnsi="Arial" w:cs="Arial"/>
          <w:sz w:val="22"/>
          <w:szCs w:val="22"/>
          <w:lang w:eastAsia="en-US"/>
        </w:rPr>
        <w:t xml:space="preserve">Only </w:t>
      </w:r>
      <w:r w:rsidR="00B70AF6">
        <w:rPr>
          <w:rFonts w:ascii="Arial" w:eastAsiaTheme="minorHAnsi" w:hAnsi="Arial" w:cs="Arial"/>
          <w:sz w:val="22"/>
          <w:szCs w:val="22"/>
          <w:lang w:eastAsia="en-US"/>
        </w:rPr>
        <w:t xml:space="preserve">partners and </w:t>
      </w:r>
      <w:proofErr w:type="spellStart"/>
      <w:r w:rsidR="00B70AF6">
        <w:rPr>
          <w:rFonts w:ascii="Arial" w:eastAsiaTheme="minorHAnsi" w:hAnsi="Arial" w:cs="Arial"/>
          <w:sz w:val="22"/>
          <w:szCs w:val="22"/>
          <w:lang w:eastAsia="en-US"/>
        </w:rPr>
        <w:t>mangement</w:t>
      </w:r>
      <w:proofErr w:type="spellEnd"/>
      <w:r w:rsidRPr="00732EF3">
        <w:rPr>
          <w:rFonts w:ascii="Arial" w:eastAsiaTheme="minorHAnsi" w:hAnsi="Arial" w:cs="Arial"/>
          <w:sz w:val="22"/>
          <w:szCs w:val="22"/>
          <w:lang w:eastAsia="en-US"/>
        </w:rPr>
        <w:t xml:space="preserve"> will have access to this information</w:t>
      </w:r>
      <w:r w:rsidR="00F5663D">
        <w:rPr>
          <w:rFonts w:ascii="Arial" w:eastAsiaTheme="minorHAnsi" w:hAnsi="Arial" w:cs="Arial"/>
          <w:sz w:val="22"/>
          <w:szCs w:val="22"/>
          <w:lang w:eastAsia="en-US"/>
        </w:rPr>
        <w:t>, due to</w:t>
      </w:r>
      <w:r w:rsidR="006E10B2" w:rsidRPr="00732EF3">
        <w:rPr>
          <w:rFonts w:ascii="Arial" w:eastAsiaTheme="minorHAnsi" w:hAnsi="Arial" w:cs="Arial"/>
          <w:sz w:val="22"/>
          <w:szCs w:val="22"/>
          <w:lang w:eastAsia="en-US"/>
        </w:rPr>
        <w:t xml:space="preserve"> </w:t>
      </w:r>
      <w:r w:rsidR="00F5663D">
        <w:rPr>
          <w:rFonts w:ascii="Arial" w:eastAsiaTheme="minorHAnsi" w:hAnsi="Arial" w:cs="Arial"/>
          <w:sz w:val="22"/>
          <w:szCs w:val="22"/>
          <w:lang w:eastAsia="en-US"/>
        </w:rPr>
        <w:t xml:space="preserve">this being a requirement as </w:t>
      </w:r>
      <w:r w:rsidR="006E10B2" w:rsidRPr="00732EF3">
        <w:rPr>
          <w:rFonts w:ascii="Arial" w:eastAsiaTheme="minorHAnsi" w:hAnsi="Arial" w:cs="Arial"/>
          <w:sz w:val="22"/>
          <w:szCs w:val="22"/>
          <w:lang w:eastAsia="en-US"/>
        </w:rPr>
        <w:t>part of their role</w:t>
      </w:r>
      <w:r w:rsidRPr="00732EF3">
        <w:rPr>
          <w:rFonts w:ascii="Arial" w:eastAsiaTheme="minorHAnsi" w:hAnsi="Arial" w:cs="Arial"/>
          <w:sz w:val="22"/>
          <w:szCs w:val="22"/>
          <w:lang w:eastAsia="en-US"/>
        </w:rPr>
        <w:t xml:space="preserve">. These </w:t>
      </w:r>
      <w:r w:rsidR="00F5663D">
        <w:rPr>
          <w:rFonts w:ascii="Arial" w:eastAsiaTheme="minorHAnsi" w:hAnsi="Arial" w:cs="Arial"/>
          <w:sz w:val="22"/>
          <w:szCs w:val="22"/>
          <w:lang w:eastAsia="en-US"/>
        </w:rPr>
        <w:t xml:space="preserve">persons </w:t>
      </w:r>
      <w:r w:rsidRPr="00732EF3">
        <w:rPr>
          <w:rFonts w:ascii="Arial" w:eastAsiaTheme="minorHAnsi" w:hAnsi="Arial" w:cs="Arial"/>
          <w:sz w:val="22"/>
          <w:szCs w:val="22"/>
          <w:lang w:eastAsia="en-US"/>
        </w:rPr>
        <w:t>will be reminded of the importance</w:t>
      </w:r>
      <w:r w:rsidR="006E10B2" w:rsidRPr="00732EF3">
        <w:rPr>
          <w:rFonts w:ascii="Arial" w:eastAsiaTheme="minorHAnsi" w:hAnsi="Arial" w:cs="Arial"/>
          <w:sz w:val="22"/>
          <w:szCs w:val="22"/>
          <w:lang w:eastAsia="en-US"/>
        </w:rPr>
        <w:t xml:space="preserve"> </w:t>
      </w:r>
      <w:r w:rsidRPr="00732EF3">
        <w:rPr>
          <w:rFonts w:ascii="Arial" w:eastAsiaTheme="minorHAnsi" w:hAnsi="Arial" w:cs="Arial"/>
          <w:sz w:val="22"/>
          <w:szCs w:val="22"/>
          <w:lang w:eastAsia="en-US"/>
        </w:rPr>
        <w:t>of the</w:t>
      </w:r>
      <w:r w:rsidR="006E10B2" w:rsidRPr="00732EF3">
        <w:rPr>
          <w:rFonts w:ascii="Arial" w:eastAsiaTheme="minorHAnsi" w:hAnsi="Arial" w:cs="Arial"/>
          <w:sz w:val="22"/>
          <w:szCs w:val="22"/>
          <w:lang w:eastAsia="en-US"/>
        </w:rPr>
        <w:t xml:space="preserve"> confidential and sensitive nature and</w:t>
      </w:r>
      <w:r w:rsidR="00732EF3">
        <w:rPr>
          <w:rFonts w:ascii="Arial" w:eastAsiaTheme="minorHAnsi" w:hAnsi="Arial" w:cs="Arial"/>
          <w:sz w:val="22"/>
          <w:szCs w:val="22"/>
          <w:lang w:eastAsia="en-US"/>
        </w:rPr>
        <w:t>,</w:t>
      </w:r>
      <w:r w:rsidR="006E10B2" w:rsidRPr="00732EF3">
        <w:rPr>
          <w:rFonts w:ascii="Arial" w:eastAsiaTheme="minorHAnsi" w:hAnsi="Arial" w:cs="Arial"/>
          <w:sz w:val="22"/>
          <w:szCs w:val="22"/>
          <w:lang w:eastAsia="en-US"/>
        </w:rPr>
        <w:t xml:space="preserve"> </w:t>
      </w:r>
      <w:r w:rsidRPr="00732EF3">
        <w:rPr>
          <w:rFonts w:ascii="Arial" w:eastAsiaTheme="minorHAnsi" w:hAnsi="Arial" w:cs="Arial"/>
          <w:sz w:val="22"/>
          <w:szCs w:val="22"/>
          <w:lang w:eastAsia="en-US"/>
        </w:rPr>
        <w:t>as such, all information will be retained</w:t>
      </w:r>
      <w:r w:rsidR="00F5663D">
        <w:rPr>
          <w:rFonts w:ascii="Arial" w:eastAsiaTheme="minorHAnsi" w:hAnsi="Arial" w:cs="Arial"/>
          <w:sz w:val="22"/>
          <w:szCs w:val="22"/>
          <w:lang w:eastAsia="en-US"/>
        </w:rPr>
        <w:t xml:space="preserve"> </w:t>
      </w:r>
      <w:r w:rsidR="006E10B2" w:rsidRPr="00732EF3">
        <w:rPr>
          <w:rFonts w:ascii="Arial" w:eastAsiaTheme="minorHAnsi" w:hAnsi="Arial" w:cs="Arial"/>
          <w:sz w:val="22"/>
          <w:szCs w:val="22"/>
          <w:lang w:eastAsia="en-US"/>
        </w:rPr>
        <w:t>appropriately</w:t>
      </w:r>
    </w:p>
    <w:p w14:paraId="5D6DAB18" w14:textId="77777777" w:rsidR="006E10B2" w:rsidRPr="00732EF3" w:rsidRDefault="006E10B2" w:rsidP="00732EF3">
      <w:pPr>
        <w:ind w:left="720"/>
        <w:contextualSpacing/>
        <w:rPr>
          <w:rFonts w:ascii="Arial" w:eastAsiaTheme="minorHAnsi" w:hAnsi="Arial" w:cs="Arial"/>
          <w:sz w:val="22"/>
          <w:szCs w:val="22"/>
          <w:lang w:eastAsia="en-US"/>
        </w:rPr>
      </w:pPr>
    </w:p>
    <w:p w14:paraId="6A453E27" w14:textId="12E8F0B3" w:rsidR="006E10B2" w:rsidRPr="00732EF3" w:rsidRDefault="00934F10" w:rsidP="00732EF3">
      <w:pPr>
        <w:spacing w:after="160" w:line="259" w:lineRule="auto"/>
        <w:rPr>
          <w:rFonts w:ascii="Arial" w:eastAsiaTheme="minorHAnsi" w:hAnsi="Arial" w:cs="Arial"/>
          <w:smallCaps/>
          <w:sz w:val="22"/>
          <w:szCs w:val="22"/>
          <w:lang w:eastAsia="en-US"/>
        </w:rPr>
      </w:pPr>
      <w:r w:rsidRPr="00732EF3">
        <w:rPr>
          <w:rFonts w:ascii="Arial" w:eastAsiaTheme="minorHAnsi" w:hAnsi="Arial" w:cs="Arial"/>
          <w:sz w:val="22"/>
          <w:szCs w:val="22"/>
          <w:lang w:eastAsia="en-US"/>
        </w:rPr>
        <w:t xml:space="preserve">A DPIA template can be found at Annex B to the </w:t>
      </w:r>
      <w:hyperlink r:id="rId49" w:history="1">
        <w:r w:rsidRPr="00732EF3">
          <w:rPr>
            <w:rStyle w:val="Hyperlink"/>
            <w:rFonts w:ascii="Arial" w:eastAsiaTheme="minorHAnsi" w:hAnsi="Arial" w:cs="Arial"/>
            <w:sz w:val="22"/>
            <w:szCs w:val="22"/>
            <w:lang w:eastAsia="en-US"/>
          </w:rPr>
          <w:t>UK GDPR Policy</w:t>
        </w:r>
      </w:hyperlink>
      <w:r w:rsidRPr="00732EF3">
        <w:rPr>
          <w:rFonts w:ascii="Arial" w:eastAsiaTheme="minorHAnsi" w:hAnsi="Arial" w:cs="Arial"/>
          <w:sz w:val="22"/>
          <w:szCs w:val="22"/>
          <w:lang w:eastAsia="en-US"/>
        </w:rPr>
        <w:t xml:space="preserve"> although advice may be sought from the Data Protection Officer</w:t>
      </w:r>
      <w:r w:rsidR="00732EF3">
        <w:rPr>
          <w:rFonts w:ascii="Arial" w:eastAsiaTheme="minorHAnsi" w:hAnsi="Arial" w:cs="Arial"/>
          <w:sz w:val="22"/>
          <w:szCs w:val="22"/>
          <w:lang w:eastAsia="en-US"/>
        </w:rPr>
        <w:t>.</w:t>
      </w:r>
    </w:p>
    <w:p w14:paraId="5C556CA8" w14:textId="3FC7664A" w:rsidR="008A545F" w:rsidRDefault="008A545F" w:rsidP="00071E83">
      <w:pPr>
        <w:pStyle w:val="Heading2"/>
        <w:ind w:left="576"/>
        <w:rPr>
          <w:rFonts w:ascii="Arial" w:hAnsi="Arial" w:cs="Arial"/>
          <w:smallCaps w:val="0"/>
          <w:sz w:val="24"/>
          <w:szCs w:val="24"/>
        </w:rPr>
      </w:pPr>
      <w:bookmarkStart w:id="497" w:name="_Vaccination_as_a"/>
      <w:bookmarkStart w:id="498" w:name="_Toc99366556"/>
      <w:bookmarkEnd w:id="497"/>
      <w:r>
        <w:rPr>
          <w:rFonts w:ascii="Arial" w:hAnsi="Arial" w:cs="Arial"/>
          <w:smallCaps w:val="0"/>
          <w:sz w:val="24"/>
          <w:szCs w:val="24"/>
        </w:rPr>
        <w:t>Vaccination as a condition of deployment in practice</w:t>
      </w:r>
      <w:bookmarkEnd w:id="498"/>
    </w:p>
    <w:p w14:paraId="4D63EF17" w14:textId="42B06FDC" w:rsidR="008A545F" w:rsidRDefault="008A545F" w:rsidP="008A545F"/>
    <w:p w14:paraId="3607B1FB" w14:textId="1B2DFA04" w:rsidR="00DA0F22" w:rsidRDefault="008A545F" w:rsidP="008A545F">
      <w:pPr>
        <w:rPr>
          <w:rFonts w:ascii="Arial" w:eastAsiaTheme="minorHAnsi" w:hAnsi="Arial" w:cs="Arial"/>
          <w:sz w:val="22"/>
          <w:szCs w:val="22"/>
          <w:lang w:eastAsia="en-US"/>
        </w:rPr>
      </w:pPr>
      <w:r>
        <w:rPr>
          <w:rFonts w:ascii="Arial" w:eastAsiaTheme="minorHAnsi" w:hAnsi="Arial" w:cs="Arial"/>
          <w:sz w:val="22"/>
          <w:szCs w:val="22"/>
          <w:lang w:eastAsia="en-US"/>
        </w:rPr>
        <w:t>The Government</w:t>
      </w:r>
      <w:r w:rsidR="0015429D">
        <w:rPr>
          <w:rFonts w:ascii="Arial" w:eastAsiaTheme="minorHAnsi" w:hAnsi="Arial" w:cs="Arial"/>
          <w:sz w:val="22"/>
          <w:szCs w:val="22"/>
          <w:lang w:eastAsia="en-US"/>
        </w:rPr>
        <w:t xml:space="preserve"> </w:t>
      </w:r>
      <w:r>
        <w:rPr>
          <w:rFonts w:ascii="Arial" w:eastAsiaTheme="minorHAnsi" w:hAnsi="Arial" w:cs="Arial"/>
          <w:sz w:val="22"/>
          <w:szCs w:val="22"/>
          <w:lang w:eastAsia="en-US"/>
        </w:rPr>
        <w:t>announced that Vaccination as a condition of deployment (VCOD) that was due to be implemented on 1</w:t>
      </w:r>
      <w:r w:rsidRPr="0015429D">
        <w:rPr>
          <w:rFonts w:ascii="Arial" w:eastAsiaTheme="minorHAnsi" w:hAnsi="Arial" w:cs="Arial"/>
          <w:sz w:val="22"/>
          <w:szCs w:val="22"/>
          <w:vertAlign w:val="superscript"/>
          <w:lang w:eastAsia="en-US"/>
        </w:rPr>
        <w:t>st</w:t>
      </w:r>
      <w:r>
        <w:rPr>
          <w:rFonts w:ascii="Arial" w:eastAsiaTheme="minorHAnsi" w:hAnsi="Arial" w:cs="Arial"/>
          <w:sz w:val="22"/>
          <w:szCs w:val="22"/>
          <w:lang w:eastAsia="en-US"/>
        </w:rPr>
        <w:t xml:space="preserve"> April 2022 for all healthcare workers to be fully vaccinated against COVID-19 was withdrawn.</w:t>
      </w:r>
      <w:r w:rsidR="000551AC">
        <w:rPr>
          <w:rFonts w:ascii="Arial" w:eastAsiaTheme="minorHAnsi" w:hAnsi="Arial" w:cs="Arial"/>
          <w:sz w:val="22"/>
          <w:szCs w:val="22"/>
          <w:lang w:eastAsia="en-US"/>
        </w:rPr>
        <w:t xml:space="preserve"> </w:t>
      </w:r>
    </w:p>
    <w:p w14:paraId="7FA77E47" w14:textId="77777777" w:rsidR="00DA0F22" w:rsidRDefault="00DA0F22" w:rsidP="008A545F">
      <w:pPr>
        <w:rPr>
          <w:rFonts w:ascii="Arial" w:eastAsiaTheme="minorHAnsi" w:hAnsi="Arial" w:cs="Arial"/>
          <w:sz w:val="22"/>
          <w:szCs w:val="22"/>
          <w:lang w:eastAsia="en-US"/>
        </w:rPr>
      </w:pPr>
    </w:p>
    <w:p w14:paraId="6090FEB6" w14:textId="0B95749E" w:rsidR="008A545F" w:rsidRDefault="008A545F" w:rsidP="008A545F">
      <w:pPr>
        <w:rPr>
          <w:rFonts w:ascii="Arial" w:eastAsiaTheme="minorHAnsi" w:hAnsi="Arial" w:cs="Arial"/>
          <w:sz w:val="22"/>
          <w:szCs w:val="22"/>
          <w:lang w:eastAsia="en-US"/>
        </w:rPr>
      </w:pPr>
      <w:r>
        <w:rPr>
          <w:rFonts w:ascii="Arial" w:eastAsiaTheme="minorHAnsi" w:hAnsi="Arial" w:cs="Arial"/>
          <w:sz w:val="22"/>
          <w:szCs w:val="22"/>
          <w:lang w:eastAsia="en-US"/>
        </w:rPr>
        <w:t xml:space="preserve">Further information can be found in </w:t>
      </w:r>
      <w:hyperlink r:id="rId50" w:history="1">
        <w:r w:rsidRPr="008A545F">
          <w:rPr>
            <w:rStyle w:val="Hyperlink"/>
            <w:rFonts w:ascii="Arial" w:eastAsiaTheme="minorHAnsi" w:hAnsi="Arial" w:cs="Arial"/>
            <w:sz w:val="22"/>
            <w:szCs w:val="22"/>
            <w:lang w:eastAsia="en-US"/>
          </w:rPr>
          <w:t>this</w:t>
        </w:r>
      </w:hyperlink>
      <w:r>
        <w:rPr>
          <w:rFonts w:ascii="Arial" w:eastAsiaTheme="minorHAnsi" w:hAnsi="Arial" w:cs="Arial"/>
          <w:sz w:val="22"/>
          <w:szCs w:val="22"/>
          <w:lang w:eastAsia="en-US"/>
        </w:rPr>
        <w:t xml:space="preserve"> statement on 31</w:t>
      </w:r>
      <w:r w:rsidRPr="0015429D">
        <w:rPr>
          <w:rFonts w:ascii="Arial" w:eastAsiaTheme="minorHAnsi" w:hAnsi="Arial" w:cs="Arial"/>
          <w:sz w:val="22"/>
          <w:szCs w:val="22"/>
          <w:vertAlign w:val="superscript"/>
          <w:lang w:eastAsia="en-US"/>
        </w:rPr>
        <w:t>st</w:t>
      </w:r>
      <w:r>
        <w:rPr>
          <w:rFonts w:ascii="Arial" w:eastAsiaTheme="minorHAnsi" w:hAnsi="Arial" w:cs="Arial"/>
          <w:sz w:val="22"/>
          <w:szCs w:val="22"/>
          <w:lang w:eastAsia="en-US"/>
        </w:rPr>
        <w:t xml:space="preserve"> January 2022, specifically the announcement from </w:t>
      </w:r>
      <w:r w:rsidRPr="008A545F">
        <w:rPr>
          <w:rFonts w:ascii="Arial" w:eastAsiaTheme="minorHAnsi" w:hAnsi="Arial" w:cs="Arial"/>
          <w:sz w:val="22"/>
          <w:szCs w:val="22"/>
          <w:lang w:eastAsia="en-US"/>
        </w:rPr>
        <w:t>Secretary of State for Health and Social Care Sajid Javid</w:t>
      </w:r>
      <w:r>
        <w:rPr>
          <w:rFonts w:ascii="Arial" w:eastAsiaTheme="minorHAnsi" w:hAnsi="Arial" w:cs="Arial"/>
          <w:sz w:val="22"/>
          <w:szCs w:val="22"/>
          <w:lang w:eastAsia="en-US"/>
        </w:rPr>
        <w:t xml:space="preserve"> stated the following:</w:t>
      </w:r>
    </w:p>
    <w:p w14:paraId="0E66F4D9" w14:textId="77777777" w:rsidR="008A545F" w:rsidRPr="0015429D" w:rsidRDefault="008A545F" w:rsidP="008A545F">
      <w:pPr>
        <w:rPr>
          <w:rFonts w:ascii="Arial" w:eastAsiaTheme="minorHAnsi" w:hAnsi="Arial" w:cs="Arial"/>
          <w:i/>
          <w:iCs/>
          <w:sz w:val="22"/>
          <w:szCs w:val="22"/>
          <w:lang w:eastAsia="en-US"/>
        </w:rPr>
      </w:pPr>
    </w:p>
    <w:p w14:paraId="0CFD4518" w14:textId="1B40576F" w:rsidR="008A545F" w:rsidRPr="0015429D" w:rsidRDefault="008A545F" w:rsidP="0015429D">
      <w:pPr>
        <w:rPr>
          <w:rFonts w:ascii="Arial" w:eastAsiaTheme="minorHAnsi" w:hAnsi="Arial" w:cs="Arial"/>
          <w:i/>
          <w:iCs/>
          <w:smallCaps/>
          <w:sz w:val="22"/>
          <w:szCs w:val="22"/>
          <w:lang w:eastAsia="en-US"/>
        </w:rPr>
      </w:pPr>
      <w:r w:rsidRPr="0015429D">
        <w:rPr>
          <w:rFonts w:ascii="Arial" w:eastAsiaTheme="minorHAnsi" w:hAnsi="Arial" w:cs="Arial"/>
          <w:i/>
          <w:iCs/>
          <w:sz w:val="22"/>
          <w:szCs w:val="22"/>
          <w:lang w:eastAsia="en-US"/>
        </w:rPr>
        <w:t>“While vaccination remains our very best line of defence against COVID-19, I believe it is no longer proportionate to require vaccination as a condition of deployment through statute”</w:t>
      </w:r>
    </w:p>
    <w:p w14:paraId="42EF5C30" w14:textId="2E3FB026" w:rsidR="00071E83" w:rsidRPr="00A0792D" w:rsidRDefault="00071E83" w:rsidP="00071E83">
      <w:pPr>
        <w:pStyle w:val="Heading2"/>
        <w:ind w:left="576"/>
        <w:rPr>
          <w:rFonts w:ascii="Arial" w:hAnsi="Arial" w:cs="Arial"/>
          <w:smallCaps w:val="0"/>
          <w:sz w:val="24"/>
          <w:szCs w:val="24"/>
        </w:rPr>
      </w:pPr>
      <w:bookmarkStart w:id="499" w:name="_Toc99366557"/>
      <w:r w:rsidRPr="00A0792D">
        <w:rPr>
          <w:rFonts w:ascii="Arial" w:hAnsi="Arial" w:cs="Arial"/>
          <w:smallCaps w:val="0"/>
          <w:sz w:val="24"/>
          <w:szCs w:val="24"/>
        </w:rPr>
        <w:t>Further reading on COVID vaccination</w:t>
      </w:r>
      <w:bookmarkEnd w:id="467"/>
      <w:bookmarkEnd w:id="499"/>
      <w:r w:rsidRPr="00A0792D">
        <w:rPr>
          <w:rFonts w:ascii="Arial" w:hAnsi="Arial" w:cs="Arial"/>
          <w:smallCaps w:val="0"/>
          <w:sz w:val="24"/>
          <w:szCs w:val="24"/>
        </w:rPr>
        <w:t xml:space="preserve"> </w:t>
      </w:r>
    </w:p>
    <w:p w14:paraId="626EA645" w14:textId="77777777" w:rsidR="00071E83" w:rsidRPr="00A0792D" w:rsidRDefault="00071E83" w:rsidP="00B300CA">
      <w:pPr>
        <w:rPr>
          <w:smallCaps/>
        </w:rPr>
      </w:pPr>
    </w:p>
    <w:p w14:paraId="2C0BCBF6" w14:textId="45EDDF62" w:rsidR="00D67D34" w:rsidRDefault="00DA0F22" w:rsidP="008B61D8">
      <w:pPr>
        <w:rPr>
          <w:rFonts w:ascii="Arial" w:hAnsi="Arial" w:cs="Arial"/>
          <w:sz w:val="22"/>
          <w:szCs w:val="22"/>
        </w:rPr>
      </w:pPr>
      <w:r>
        <w:rPr>
          <w:rFonts w:ascii="Arial" w:hAnsi="Arial" w:cs="Arial"/>
          <w:sz w:val="22"/>
          <w:szCs w:val="22"/>
        </w:rPr>
        <w:t>I</w:t>
      </w:r>
      <w:r w:rsidR="00877C24" w:rsidRPr="00A0792D">
        <w:rPr>
          <w:rFonts w:ascii="Arial" w:hAnsi="Arial" w:cs="Arial"/>
          <w:sz w:val="22"/>
          <w:szCs w:val="22"/>
        </w:rPr>
        <w:t>nformation on COVID-19 vaccination, can be found at:</w:t>
      </w:r>
    </w:p>
    <w:p w14:paraId="0D66B0BD" w14:textId="77777777" w:rsidR="00732EF3" w:rsidRPr="00A0792D" w:rsidRDefault="00732EF3" w:rsidP="008B61D8">
      <w:pPr>
        <w:rPr>
          <w:rFonts w:ascii="Arial" w:hAnsi="Arial" w:cs="Arial"/>
          <w:sz w:val="22"/>
          <w:szCs w:val="22"/>
        </w:rPr>
      </w:pPr>
    </w:p>
    <w:p w14:paraId="4D600851" w14:textId="12B3B573" w:rsidR="00D67D34" w:rsidRPr="00A0792D" w:rsidRDefault="00000000" w:rsidP="00456354">
      <w:pPr>
        <w:pStyle w:val="ListParagraph"/>
        <w:numPr>
          <w:ilvl w:val="0"/>
          <w:numId w:val="22"/>
        </w:numPr>
        <w:rPr>
          <w:rFonts w:ascii="Arial" w:hAnsi="Arial" w:cs="Arial"/>
          <w:sz w:val="22"/>
          <w:szCs w:val="22"/>
        </w:rPr>
      </w:pPr>
      <w:hyperlink r:id="rId51" w:history="1">
        <w:r w:rsidR="007B441E" w:rsidRPr="00A0792D">
          <w:rPr>
            <w:rStyle w:val="Hyperlink"/>
            <w:rFonts w:ascii="Arial" w:eastAsiaTheme="majorEastAsia" w:hAnsi="Arial" w:cs="Arial"/>
            <w:sz w:val="22"/>
            <w:szCs w:val="22"/>
          </w:rPr>
          <w:t>www.gov.uk/coronavirus</w:t>
        </w:r>
      </w:hyperlink>
    </w:p>
    <w:p w14:paraId="4FC95DAC" w14:textId="77777777" w:rsidR="00D67D34" w:rsidRPr="00A0792D" w:rsidRDefault="00000000" w:rsidP="00D67D34">
      <w:pPr>
        <w:pStyle w:val="ListParagraph"/>
        <w:numPr>
          <w:ilvl w:val="0"/>
          <w:numId w:val="21"/>
        </w:numPr>
        <w:rPr>
          <w:rStyle w:val="Hyperlink"/>
          <w:rFonts w:ascii="Arial" w:eastAsiaTheme="majorEastAsia" w:hAnsi="Arial" w:cs="Arial"/>
          <w:sz w:val="22"/>
          <w:szCs w:val="22"/>
        </w:rPr>
      </w:pPr>
      <w:hyperlink r:id="rId52" w:history="1">
        <w:r w:rsidR="00D67D34" w:rsidRPr="00A0792D">
          <w:rPr>
            <w:rStyle w:val="Hyperlink"/>
            <w:rFonts w:ascii="Arial" w:eastAsiaTheme="majorEastAsia" w:hAnsi="Arial" w:cs="Arial"/>
            <w:sz w:val="22"/>
            <w:szCs w:val="22"/>
          </w:rPr>
          <w:t>COVID-19 The Green Book, Chapter 14a</w:t>
        </w:r>
      </w:hyperlink>
    </w:p>
    <w:p w14:paraId="46F31448" w14:textId="08D46A0F" w:rsidR="00D67D34" w:rsidRPr="00A0792D" w:rsidRDefault="00000000" w:rsidP="008B61D8">
      <w:pPr>
        <w:pStyle w:val="ListParagraph"/>
        <w:numPr>
          <w:ilvl w:val="0"/>
          <w:numId w:val="21"/>
        </w:numPr>
        <w:rPr>
          <w:rStyle w:val="Hyperlink"/>
          <w:rFonts w:ascii="Arial" w:eastAsiaTheme="majorEastAsia" w:hAnsi="Arial" w:cs="Arial"/>
          <w:sz w:val="22"/>
          <w:szCs w:val="22"/>
        </w:rPr>
      </w:pPr>
      <w:hyperlink r:id="rId53" w:history="1">
        <w:r w:rsidR="000A1475" w:rsidRPr="00A0792D">
          <w:rPr>
            <w:rStyle w:val="Hyperlink"/>
            <w:rFonts w:ascii="Arial" w:eastAsiaTheme="majorEastAsia" w:hAnsi="Arial" w:cs="Arial"/>
            <w:sz w:val="22"/>
            <w:szCs w:val="22"/>
          </w:rPr>
          <w:t>UKHSA: COVID-19 vaccination: information for healthcare practitioners</w:t>
        </w:r>
      </w:hyperlink>
    </w:p>
    <w:p w14:paraId="37A557AA" w14:textId="43CA65B6" w:rsidR="00D67D34" w:rsidRPr="00A0792D" w:rsidRDefault="00000000" w:rsidP="00456354">
      <w:pPr>
        <w:pStyle w:val="ListParagraph"/>
        <w:numPr>
          <w:ilvl w:val="0"/>
          <w:numId w:val="21"/>
        </w:numPr>
        <w:rPr>
          <w:rStyle w:val="Hyperlink"/>
          <w:rFonts w:ascii="Arial" w:eastAsiaTheme="majorEastAsia" w:hAnsi="Arial" w:cs="Arial"/>
          <w:sz w:val="22"/>
          <w:szCs w:val="22"/>
        </w:rPr>
      </w:pPr>
      <w:hyperlink r:id="rId54" w:history="1">
        <w:r w:rsidR="00D67D34" w:rsidRPr="00A0792D">
          <w:rPr>
            <w:rStyle w:val="Hyperlink"/>
            <w:rFonts w:ascii="Arial" w:eastAsiaTheme="majorEastAsia" w:hAnsi="Arial" w:cs="Arial"/>
            <w:sz w:val="22"/>
            <w:szCs w:val="22"/>
          </w:rPr>
          <w:t>Specialist Pharmacy Services</w:t>
        </w:r>
      </w:hyperlink>
    </w:p>
    <w:p w14:paraId="751E11A6" w14:textId="144BE7D3" w:rsidR="00380F62" w:rsidRPr="00A0792D" w:rsidRDefault="00380F62" w:rsidP="00B300CA">
      <w:pPr>
        <w:pStyle w:val="Heading1"/>
        <w:keepLines/>
        <w:pBdr>
          <w:bottom w:val="single" w:sz="4" w:space="1" w:color="595959" w:themeColor="text1" w:themeTint="A6"/>
        </w:pBdr>
        <w:spacing w:before="360" w:after="160" w:line="259" w:lineRule="auto"/>
        <w:rPr>
          <w:sz w:val="28"/>
          <w:szCs w:val="28"/>
        </w:rPr>
      </w:pPr>
      <w:bookmarkStart w:id="500" w:name="_Toc96505723"/>
      <w:bookmarkStart w:id="501" w:name="_Toc96505857"/>
      <w:bookmarkStart w:id="502" w:name="_Toc96505991"/>
      <w:bookmarkStart w:id="503" w:name="_Toc96507081"/>
      <w:bookmarkStart w:id="504" w:name="_Toc92812601"/>
      <w:bookmarkStart w:id="505" w:name="_Toc92812707"/>
      <w:bookmarkStart w:id="506" w:name="_Toc92812813"/>
      <w:bookmarkStart w:id="507" w:name="_Toc92812919"/>
      <w:bookmarkStart w:id="508" w:name="_Toc92876709"/>
      <w:bookmarkStart w:id="509" w:name="_Toc92876819"/>
      <w:bookmarkStart w:id="510" w:name="_Toc92878266"/>
      <w:bookmarkStart w:id="511" w:name="_Toc92878377"/>
      <w:bookmarkStart w:id="512" w:name="_Toc92812602"/>
      <w:bookmarkStart w:id="513" w:name="_Toc92812708"/>
      <w:bookmarkStart w:id="514" w:name="_Toc92812814"/>
      <w:bookmarkStart w:id="515" w:name="_Toc92812920"/>
      <w:bookmarkStart w:id="516" w:name="_Toc92876710"/>
      <w:bookmarkStart w:id="517" w:name="_Toc92876820"/>
      <w:bookmarkStart w:id="518" w:name="_Toc92878267"/>
      <w:bookmarkStart w:id="519" w:name="_Toc92878378"/>
      <w:bookmarkStart w:id="520" w:name="_Toc92812603"/>
      <w:bookmarkStart w:id="521" w:name="_Toc92812709"/>
      <w:bookmarkStart w:id="522" w:name="_Toc92812815"/>
      <w:bookmarkStart w:id="523" w:name="_Toc92812921"/>
      <w:bookmarkStart w:id="524" w:name="_Toc92876711"/>
      <w:bookmarkStart w:id="525" w:name="_Toc92876821"/>
      <w:bookmarkStart w:id="526" w:name="_Toc92878268"/>
      <w:bookmarkStart w:id="527" w:name="_Toc92878379"/>
      <w:bookmarkStart w:id="528" w:name="_Toc92812604"/>
      <w:bookmarkStart w:id="529" w:name="_Toc92812710"/>
      <w:bookmarkStart w:id="530" w:name="_Toc92812816"/>
      <w:bookmarkStart w:id="531" w:name="_Toc92812922"/>
      <w:bookmarkStart w:id="532" w:name="_Toc92876712"/>
      <w:bookmarkStart w:id="533" w:name="_Toc92876822"/>
      <w:bookmarkStart w:id="534" w:name="_Toc92878269"/>
      <w:bookmarkStart w:id="535" w:name="_Toc92878380"/>
      <w:bookmarkStart w:id="536" w:name="_Toc92812605"/>
      <w:bookmarkStart w:id="537" w:name="_Toc92812711"/>
      <w:bookmarkStart w:id="538" w:name="_Toc92812817"/>
      <w:bookmarkStart w:id="539" w:name="_Toc92812923"/>
      <w:bookmarkStart w:id="540" w:name="_Toc92876713"/>
      <w:bookmarkStart w:id="541" w:name="_Toc92876823"/>
      <w:bookmarkStart w:id="542" w:name="_Toc92878270"/>
      <w:bookmarkStart w:id="543" w:name="_Toc92878381"/>
      <w:bookmarkStart w:id="544" w:name="_Toc92812606"/>
      <w:bookmarkStart w:id="545" w:name="_Toc92812712"/>
      <w:bookmarkStart w:id="546" w:name="_Toc92812818"/>
      <w:bookmarkStart w:id="547" w:name="_Toc92812924"/>
      <w:bookmarkStart w:id="548" w:name="_Toc92876714"/>
      <w:bookmarkStart w:id="549" w:name="_Toc92876824"/>
      <w:bookmarkStart w:id="550" w:name="_Toc92878271"/>
      <w:bookmarkStart w:id="551" w:name="_Toc92878382"/>
      <w:bookmarkStart w:id="552" w:name="_Toc92812607"/>
      <w:bookmarkStart w:id="553" w:name="_Toc92812713"/>
      <w:bookmarkStart w:id="554" w:name="_Toc92812819"/>
      <w:bookmarkStart w:id="555" w:name="_Toc92812925"/>
      <w:bookmarkStart w:id="556" w:name="_Toc92876715"/>
      <w:bookmarkStart w:id="557" w:name="_Toc92876825"/>
      <w:bookmarkStart w:id="558" w:name="_Toc92878272"/>
      <w:bookmarkStart w:id="559" w:name="_Toc92878383"/>
      <w:bookmarkStart w:id="560" w:name="_Toc92812608"/>
      <w:bookmarkStart w:id="561" w:name="_Toc92812714"/>
      <w:bookmarkStart w:id="562" w:name="_Toc92812820"/>
      <w:bookmarkStart w:id="563" w:name="_Toc92812926"/>
      <w:bookmarkStart w:id="564" w:name="_Toc92876716"/>
      <w:bookmarkStart w:id="565" w:name="_Toc92876826"/>
      <w:bookmarkStart w:id="566" w:name="_Toc92878273"/>
      <w:bookmarkStart w:id="567" w:name="_Toc92878384"/>
      <w:bookmarkStart w:id="568" w:name="_Toc92812609"/>
      <w:bookmarkStart w:id="569" w:name="_Toc92812715"/>
      <w:bookmarkStart w:id="570" w:name="_Toc92812821"/>
      <w:bookmarkStart w:id="571" w:name="_Toc92812927"/>
      <w:bookmarkStart w:id="572" w:name="_Toc92876717"/>
      <w:bookmarkStart w:id="573" w:name="_Toc92876827"/>
      <w:bookmarkStart w:id="574" w:name="_Toc92878274"/>
      <w:bookmarkStart w:id="575" w:name="_Toc92878385"/>
      <w:bookmarkStart w:id="576" w:name="_Toc92812610"/>
      <w:bookmarkStart w:id="577" w:name="_Toc92812716"/>
      <w:bookmarkStart w:id="578" w:name="_Toc92812822"/>
      <w:bookmarkStart w:id="579" w:name="_Toc92812928"/>
      <w:bookmarkStart w:id="580" w:name="_Toc92876718"/>
      <w:bookmarkStart w:id="581" w:name="_Toc92876828"/>
      <w:bookmarkStart w:id="582" w:name="_Toc92878275"/>
      <w:bookmarkStart w:id="583" w:name="_Toc92878386"/>
      <w:bookmarkStart w:id="584" w:name="_Toc92812611"/>
      <w:bookmarkStart w:id="585" w:name="_Toc92812717"/>
      <w:bookmarkStart w:id="586" w:name="_Toc92812823"/>
      <w:bookmarkStart w:id="587" w:name="_Toc92812929"/>
      <w:bookmarkStart w:id="588" w:name="_Toc92876719"/>
      <w:bookmarkStart w:id="589" w:name="_Toc92876829"/>
      <w:bookmarkStart w:id="590" w:name="_Toc92878276"/>
      <w:bookmarkStart w:id="591" w:name="_Toc92878387"/>
      <w:bookmarkStart w:id="592" w:name="_Toc92812612"/>
      <w:bookmarkStart w:id="593" w:name="_Toc92812718"/>
      <w:bookmarkStart w:id="594" w:name="_Toc92812824"/>
      <w:bookmarkStart w:id="595" w:name="_Toc92812930"/>
      <w:bookmarkStart w:id="596" w:name="_Toc92876720"/>
      <w:bookmarkStart w:id="597" w:name="_Toc92876830"/>
      <w:bookmarkStart w:id="598" w:name="_Toc92878277"/>
      <w:bookmarkStart w:id="599" w:name="_Toc92878388"/>
      <w:bookmarkStart w:id="600" w:name="_Toc92371813"/>
      <w:bookmarkStart w:id="601" w:name="_Toc92371905"/>
      <w:bookmarkStart w:id="602" w:name="_Toc92371998"/>
      <w:bookmarkStart w:id="603" w:name="_Toc92374376"/>
      <w:bookmarkStart w:id="604" w:name="_Toc92377260"/>
      <w:bookmarkStart w:id="605" w:name="_Toc92708624"/>
      <w:bookmarkStart w:id="606" w:name="_Toc92708730"/>
      <w:bookmarkStart w:id="607" w:name="_Toc92713657"/>
      <w:bookmarkStart w:id="608" w:name="_Toc92371814"/>
      <w:bookmarkStart w:id="609" w:name="_Toc92371906"/>
      <w:bookmarkStart w:id="610" w:name="_Toc92371999"/>
      <w:bookmarkStart w:id="611" w:name="_Toc92374377"/>
      <w:bookmarkStart w:id="612" w:name="_Toc92377261"/>
      <w:bookmarkStart w:id="613" w:name="_Toc92708625"/>
      <w:bookmarkStart w:id="614" w:name="_Toc92708731"/>
      <w:bookmarkStart w:id="615" w:name="_Toc92713658"/>
      <w:bookmarkStart w:id="616" w:name="_Toc92371815"/>
      <w:bookmarkStart w:id="617" w:name="_Toc92371907"/>
      <w:bookmarkStart w:id="618" w:name="_Toc92372000"/>
      <w:bookmarkStart w:id="619" w:name="_Toc92374378"/>
      <w:bookmarkStart w:id="620" w:name="_Toc92377262"/>
      <w:bookmarkStart w:id="621" w:name="_Toc92708626"/>
      <w:bookmarkStart w:id="622" w:name="_Toc92708732"/>
      <w:bookmarkStart w:id="623" w:name="_Toc92713659"/>
      <w:bookmarkStart w:id="624" w:name="_Toc92371816"/>
      <w:bookmarkStart w:id="625" w:name="_Toc92371908"/>
      <w:bookmarkStart w:id="626" w:name="_Toc92372001"/>
      <w:bookmarkStart w:id="627" w:name="_Toc92374379"/>
      <w:bookmarkStart w:id="628" w:name="_Toc92377263"/>
      <w:bookmarkStart w:id="629" w:name="_Toc92708627"/>
      <w:bookmarkStart w:id="630" w:name="_Toc92708733"/>
      <w:bookmarkStart w:id="631" w:name="_Toc92713660"/>
      <w:bookmarkStart w:id="632" w:name="_Toc92371817"/>
      <w:bookmarkStart w:id="633" w:name="_Toc92371909"/>
      <w:bookmarkStart w:id="634" w:name="_Toc92372002"/>
      <w:bookmarkStart w:id="635" w:name="_Toc92374380"/>
      <w:bookmarkStart w:id="636" w:name="_Toc92377264"/>
      <w:bookmarkStart w:id="637" w:name="_Toc92708628"/>
      <w:bookmarkStart w:id="638" w:name="_Toc92708734"/>
      <w:bookmarkStart w:id="639" w:name="_Toc92713661"/>
      <w:bookmarkStart w:id="640" w:name="_Toc92371818"/>
      <w:bookmarkStart w:id="641" w:name="_Toc92371910"/>
      <w:bookmarkStart w:id="642" w:name="_Toc92372003"/>
      <w:bookmarkStart w:id="643" w:name="_Toc92374381"/>
      <w:bookmarkStart w:id="644" w:name="_Toc92377265"/>
      <w:bookmarkStart w:id="645" w:name="_Toc92708629"/>
      <w:bookmarkStart w:id="646" w:name="_Toc92708735"/>
      <w:bookmarkStart w:id="647" w:name="_Toc92713662"/>
      <w:bookmarkStart w:id="648" w:name="_Toc92371819"/>
      <w:bookmarkStart w:id="649" w:name="_Toc92371911"/>
      <w:bookmarkStart w:id="650" w:name="_Toc92372004"/>
      <w:bookmarkStart w:id="651" w:name="_Toc92374382"/>
      <w:bookmarkStart w:id="652" w:name="_Toc92377266"/>
      <w:bookmarkStart w:id="653" w:name="_Toc92708630"/>
      <w:bookmarkStart w:id="654" w:name="_Toc92708736"/>
      <w:bookmarkStart w:id="655" w:name="_Toc92713663"/>
      <w:bookmarkStart w:id="656" w:name="_Toc92371820"/>
      <w:bookmarkStart w:id="657" w:name="_Toc92371912"/>
      <w:bookmarkStart w:id="658" w:name="_Toc92372005"/>
      <w:bookmarkStart w:id="659" w:name="_Toc92374383"/>
      <w:bookmarkStart w:id="660" w:name="_Toc92377267"/>
      <w:bookmarkStart w:id="661" w:name="_Toc92708631"/>
      <w:bookmarkStart w:id="662" w:name="_Toc92708737"/>
      <w:bookmarkStart w:id="663" w:name="_Toc92713664"/>
      <w:bookmarkStart w:id="664" w:name="_Toc92371821"/>
      <w:bookmarkStart w:id="665" w:name="_Toc92371913"/>
      <w:bookmarkStart w:id="666" w:name="_Toc92372006"/>
      <w:bookmarkStart w:id="667" w:name="_Toc92374384"/>
      <w:bookmarkStart w:id="668" w:name="_Toc92377268"/>
      <w:bookmarkStart w:id="669" w:name="_Toc92708632"/>
      <w:bookmarkStart w:id="670" w:name="_Toc92708738"/>
      <w:bookmarkStart w:id="671" w:name="_Toc92713665"/>
      <w:bookmarkStart w:id="672" w:name="_Toc92371822"/>
      <w:bookmarkStart w:id="673" w:name="_Toc92371914"/>
      <w:bookmarkStart w:id="674" w:name="_Toc92372007"/>
      <w:bookmarkStart w:id="675" w:name="_Toc92374385"/>
      <w:bookmarkStart w:id="676" w:name="_Toc92377269"/>
      <w:bookmarkStart w:id="677" w:name="_Toc92708633"/>
      <w:bookmarkStart w:id="678" w:name="_Toc92708739"/>
      <w:bookmarkStart w:id="679" w:name="_Toc92713666"/>
      <w:bookmarkStart w:id="680" w:name="_Toc92371823"/>
      <w:bookmarkStart w:id="681" w:name="_Toc92371915"/>
      <w:bookmarkStart w:id="682" w:name="_Toc92372008"/>
      <w:bookmarkStart w:id="683" w:name="_Toc92374386"/>
      <w:bookmarkStart w:id="684" w:name="_Toc92377270"/>
      <w:bookmarkStart w:id="685" w:name="_Toc92708634"/>
      <w:bookmarkStart w:id="686" w:name="_Toc92708740"/>
      <w:bookmarkStart w:id="687" w:name="_Toc92713667"/>
      <w:bookmarkStart w:id="688" w:name="_Toc92371824"/>
      <w:bookmarkStart w:id="689" w:name="_Toc92371916"/>
      <w:bookmarkStart w:id="690" w:name="_Toc92372009"/>
      <w:bookmarkStart w:id="691" w:name="_Toc92374387"/>
      <w:bookmarkStart w:id="692" w:name="_Toc92377271"/>
      <w:bookmarkStart w:id="693" w:name="_Toc92708635"/>
      <w:bookmarkStart w:id="694" w:name="_Toc92708741"/>
      <w:bookmarkStart w:id="695" w:name="_Toc92713668"/>
      <w:bookmarkStart w:id="696" w:name="_Toc92371826"/>
      <w:bookmarkStart w:id="697" w:name="_Toc92371918"/>
      <w:bookmarkStart w:id="698" w:name="_Toc92372011"/>
      <w:bookmarkStart w:id="699" w:name="_Toc92374389"/>
      <w:bookmarkStart w:id="700" w:name="_Toc92377273"/>
      <w:bookmarkStart w:id="701" w:name="_Toc92708637"/>
      <w:bookmarkStart w:id="702" w:name="_Toc92708743"/>
      <w:bookmarkStart w:id="703" w:name="_Toc92713670"/>
      <w:bookmarkStart w:id="704" w:name="_Toc92812614"/>
      <w:bookmarkStart w:id="705" w:name="_Toc92812720"/>
      <w:bookmarkStart w:id="706" w:name="_Toc92812826"/>
      <w:bookmarkStart w:id="707" w:name="_Toc92812932"/>
      <w:bookmarkStart w:id="708" w:name="_Toc92876722"/>
      <w:bookmarkStart w:id="709" w:name="_Toc92876832"/>
      <w:bookmarkStart w:id="710" w:name="_Toc92878279"/>
      <w:bookmarkStart w:id="711" w:name="_Toc92878390"/>
      <w:bookmarkStart w:id="712" w:name="_Toc20131938"/>
      <w:bookmarkStart w:id="713" w:name="_Toc92371827"/>
      <w:bookmarkStart w:id="714" w:name="_Toc92371919"/>
      <w:bookmarkStart w:id="715" w:name="_Toc92372012"/>
      <w:bookmarkStart w:id="716" w:name="_Toc92374390"/>
      <w:bookmarkStart w:id="717" w:name="_Toc92377274"/>
      <w:bookmarkStart w:id="718" w:name="_Toc92708638"/>
      <w:bookmarkStart w:id="719" w:name="_Toc92708744"/>
      <w:bookmarkStart w:id="720" w:name="_Toc92713671"/>
      <w:bookmarkStart w:id="721" w:name="_Toc92812615"/>
      <w:bookmarkStart w:id="722" w:name="_Toc92812721"/>
      <w:bookmarkStart w:id="723" w:name="_Toc92812827"/>
      <w:bookmarkStart w:id="724" w:name="_Toc92812933"/>
      <w:bookmarkStart w:id="725" w:name="_Toc92876723"/>
      <w:bookmarkStart w:id="726" w:name="_Toc92876833"/>
      <w:bookmarkStart w:id="727" w:name="_Toc92878280"/>
      <w:bookmarkStart w:id="728" w:name="_Toc92878391"/>
      <w:bookmarkStart w:id="729" w:name="_Toc92371828"/>
      <w:bookmarkStart w:id="730" w:name="_Toc92371920"/>
      <w:bookmarkStart w:id="731" w:name="_Toc92372013"/>
      <w:bookmarkStart w:id="732" w:name="_Toc92374391"/>
      <w:bookmarkStart w:id="733" w:name="_Toc92377275"/>
      <w:bookmarkStart w:id="734" w:name="_Toc92708639"/>
      <w:bookmarkStart w:id="735" w:name="_Toc92708745"/>
      <w:bookmarkStart w:id="736" w:name="_Toc92713672"/>
      <w:bookmarkStart w:id="737" w:name="_Toc92812616"/>
      <w:bookmarkStart w:id="738" w:name="_Toc92812722"/>
      <w:bookmarkStart w:id="739" w:name="_Toc92812828"/>
      <w:bookmarkStart w:id="740" w:name="_Toc92812934"/>
      <w:bookmarkStart w:id="741" w:name="_Toc92876724"/>
      <w:bookmarkStart w:id="742" w:name="_Toc92876834"/>
      <w:bookmarkStart w:id="743" w:name="_Toc92878281"/>
      <w:bookmarkStart w:id="744" w:name="_Toc92878392"/>
      <w:bookmarkStart w:id="745" w:name="_Toc92371829"/>
      <w:bookmarkStart w:id="746" w:name="_Toc92371921"/>
      <w:bookmarkStart w:id="747" w:name="_Toc92372014"/>
      <w:bookmarkStart w:id="748" w:name="_Toc92374392"/>
      <w:bookmarkStart w:id="749" w:name="_Toc92377276"/>
      <w:bookmarkStart w:id="750" w:name="_Toc92708640"/>
      <w:bookmarkStart w:id="751" w:name="_Toc92708746"/>
      <w:bookmarkStart w:id="752" w:name="_Toc92713673"/>
      <w:bookmarkStart w:id="753" w:name="_Toc92812617"/>
      <w:bookmarkStart w:id="754" w:name="_Toc92812723"/>
      <w:bookmarkStart w:id="755" w:name="_Toc92812829"/>
      <w:bookmarkStart w:id="756" w:name="_Toc92812935"/>
      <w:bookmarkStart w:id="757" w:name="_Toc92876725"/>
      <w:bookmarkStart w:id="758" w:name="_Toc92876835"/>
      <w:bookmarkStart w:id="759" w:name="_Toc92878282"/>
      <w:bookmarkStart w:id="760" w:name="_Toc92878393"/>
      <w:bookmarkStart w:id="761" w:name="_Toc92371830"/>
      <w:bookmarkStart w:id="762" w:name="_Toc92371922"/>
      <w:bookmarkStart w:id="763" w:name="_Toc92372015"/>
      <w:bookmarkStart w:id="764" w:name="_Toc92374393"/>
      <w:bookmarkStart w:id="765" w:name="_Toc92377277"/>
      <w:bookmarkStart w:id="766" w:name="_Toc92708641"/>
      <w:bookmarkStart w:id="767" w:name="_Toc92708747"/>
      <w:bookmarkStart w:id="768" w:name="_Toc92713674"/>
      <w:bookmarkStart w:id="769" w:name="_Toc92812618"/>
      <w:bookmarkStart w:id="770" w:name="_Toc92812724"/>
      <w:bookmarkStart w:id="771" w:name="_Toc92812830"/>
      <w:bookmarkStart w:id="772" w:name="_Toc92812936"/>
      <w:bookmarkStart w:id="773" w:name="_Toc92876726"/>
      <w:bookmarkStart w:id="774" w:name="_Toc92876836"/>
      <w:bookmarkStart w:id="775" w:name="_Toc92878283"/>
      <w:bookmarkStart w:id="776" w:name="_Toc92878394"/>
      <w:bookmarkStart w:id="777" w:name="_Toc92371831"/>
      <w:bookmarkStart w:id="778" w:name="_Toc92371923"/>
      <w:bookmarkStart w:id="779" w:name="_Toc92372016"/>
      <w:bookmarkStart w:id="780" w:name="_Toc92374394"/>
      <w:bookmarkStart w:id="781" w:name="_Toc92377278"/>
      <w:bookmarkStart w:id="782" w:name="_Toc92708642"/>
      <w:bookmarkStart w:id="783" w:name="_Toc92708748"/>
      <w:bookmarkStart w:id="784" w:name="_Toc92713675"/>
      <w:bookmarkStart w:id="785" w:name="_Toc92812619"/>
      <w:bookmarkStart w:id="786" w:name="_Toc92812725"/>
      <w:bookmarkStart w:id="787" w:name="_Toc92812831"/>
      <w:bookmarkStart w:id="788" w:name="_Toc92812937"/>
      <w:bookmarkStart w:id="789" w:name="_Toc92876727"/>
      <w:bookmarkStart w:id="790" w:name="_Toc92876837"/>
      <w:bookmarkStart w:id="791" w:name="_Toc92878284"/>
      <w:bookmarkStart w:id="792" w:name="_Toc92878395"/>
      <w:bookmarkStart w:id="793" w:name="_Toc92371832"/>
      <w:bookmarkStart w:id="794" w:name="_Toc92371924"/>
      <w:bookmarkStart w:id="795" w:name="_Toc92372017"/>
      <w:bookmarkStart w:id="796" w:name="_Toc92374395"/>
      <w:bookmarkStart w:id="797" w:name="_Toc92377279"/>
      <w:bookmarkStart w:id="798" w:name="_Toc92708643"/>
      <w:bookmarkStart w:id="799" w:name="_Toc92708749"/>
      <w:bookmarkStart w:id="800" w:name="_Toc92713676"/>
      <w:bookmarkStart w:id="801" w:name="_Toc92812620"/>
      <w:bookmarkStart w:id="802" w:name="_Toc92812726"/>
      <w:bookmarkStart w:id="803" w:name="_Toc92812832"/>
      <w:bookmarkStart w:id="804" w:name="_Toc92812938"/>
      <w:bookmarkStart w:id="805" w:name="_Toc92876728"/>
      <w:bookmarkStart w:id="806" w:name="_Toc92876838"/>
      <w:bookmarkStart w:id="807" w:name="_Toc92878285"/>
      <w:bookmarkStart w:id="808" w:name="_Toc92878396"/>
      <w:bookmarkStart w:id="809" w:name="_Toc92371833"/>
      <w:bookmarkStart w:id="810" w:name="_Toc92371925"/>
      <w:bookmarkStart w:id="811" w:name="_Toc92372018"/>
      <w:bookmarkStart w:id="812" w:name="_Toc92374396"/>
      <w:bookmarkStart w:id="813" w:name="_Toc92377280"/>
      <w:bookmarkStart w:id="814" w:name="_Toc92708644"/>
      <w:bookmarkStart w:id="815" w:name="_Toc92708750"/>
      <w:bookmarkStart w:id="816" w:name="_Toc92713677"/>
      <w:bookmarkStart w:id="817" w:name="_Toc92812621"/>
      <w:bookmarkStart w:id="818" w:name="_Toc92812727"/>
      <w:bookmarkStart w:id="819" w:name="_Toc92812833"/>
      <w:bookmarkStart w:id="820" w:name="_Toc92812939"/>
      <w:bookmarkStart w:id="821" w:name="_Toc92876729"/>
      <w:bookmarkStart w:id="822" w:name="_Toc92876839"/>
      <w:bookmarkStart w:id="823" w:name="_Toc92878286"/>
      <w:bookmarkStart w:id="824" w:name="_Toc92878397"/>
      <w:bookmarkStart w:id="825" w:name="_Toc92371834"/>
      <w:bookmarkStart w:id="826" w:name="_Toc92371926"/>
      <w:bookmarkStart w:id="827" w:name="_Toc92372019"/>
      <w:bookmarkStart w:id="828" w:name="_Toc92374397"/>
      <w:bookmarkStart w:id="829" w:name="_Toc92377281"/>
      <w:bookmarkStart w:id="830" w:name="_Toc92708645"/>
      <w:bookmarkStart w:id="831" w:name="_Toc92708751"/>
      <w:bookmarkStart w:id="832" w:name="_Toc92713678"/>
      <w:bookmarkStart w:id="833" w:name="_Toc92812622"/>
      <w:bookmarkStart w:id="834" w:name="_Toc92812728"/>
      <w:bookmarkStart w:id="835" w:name="_Toc92812834"/>
      <w:bookmarkStart w:id="836" w:name="_Toc92812940"/>
      <w:bookmarkStart w:id="837" w:name="_Toc92876730"/>
      <w:bookmarkStart w:id="838" w:name="_Toc92876840"/>
      <w:bookmarkStart w:id="839" w:name="_Toc92878287"/>
      <w:bookmarkStart w:id="840" w:name="_Toc92878398"/>
      <w:bookmarkStart w:id="841" w:name="_Toc92371835"/>
      <w:bookmarkStart w:id="842" w:name="_Toc92371927"/>
      <w:bookmarkStart w:id="843" w:name="_Toc92372020"/>
      <w:bookmarkStart w:id="844" w:name="_Toc92374398"/>
      <w:bookmarkStart w:id="845" w:name="_Toc92377282"/>
      <w:bookmarkStart w:id="846" w:name="_Toc92708646"/>
      <w:bookmarkStart w:id="847" w:name="_Toc92708752"/>
      <w:bookmarkStart w:id="848" w:name="_Toc92713679"/>
      <w:bookmarkStart w:id="849" w:name="_Toc92812623"/>
      <w:bookmarkStart w:id="850" w:name="_Toc92812729"/>
      <w:bookmarkStart w:id="851" w:name="_Toc92812835"/>
      <w:bookmarkStart w:id="852" w:name="_Toc92812941"/>
      <w:bookmarkStart w:id="853" w:name="_Toc92876731"/>
      <w:bookmarkStart w:id="854" w:name="_Toc92876841"/>
      <w:bookmarkStart w:id="855" w:name="_Toc92878288"/>
      <w:bookmarkStart w:id="856" w:name="_Toc92878399"/>
      <w:bookmarkStart w:id="857" w:name="_Toc92371836"/>
      <w:bookmarkStart w:id="858" w:name="_Toc92371928"/>
      <w:bookmarkStart w:id="859" w:name="_Toc92372021"/>
      <w:bookmarkStart w:id="860" w:name="_Toc92374399"/>
      <w:bookmarkStart w:id="861" w:name="_Toc92377283"/>
      <w:bookmarkStart w:id="862" w:name="_Toc92708647"/>
      <w:bookmarkStart w:id="863" w:name="_Toc92708753"/>
      <w:bookmarkStart w:id="864" w:name="_Toc92713680"/>
      <w:bookmarkStart w:id="865" w:name="_Toc92812624"/>
      <w:bookmarkStart w:id="866" w:name="_Toc92812730"/>
      <w:bookmarkStart w:id="867" w:name="_Toc92812836"/>
      <w:bookmarkStart w:id="868" w:name="_Toc92812942"/>
      <w:bookmarkStart w:id="869" w:name="_Toc92876732"/>
      <w:bookmarkStart w:id="870" w:name="_Toc92876842"/>
      <w:bookmarkStart w:id="871" w:name="_Toc92878289"/>
      <w:bookmarkStart w:id="872" w:name="_Toc92878400"/>
      <w:bookmarkStart w:id="873" w:name="_Toc92371837"/>
      <w:bookmarkStart w:id="874" w:name="_Toc92371929"/>
      <w:bookmarkStart w:id="875" w:name="_Toc92372022"/>
      <w:bookmarkStart w:id="876" w:name="_Toc92374400"/>
      <w:bookmarkStart w:id="877" w:name="_Toc92377284"/>
      <w:bookmarkStart w:id="878" w:name="_Toc92708648"/>
      <w:bookmarkStart w:id="879" w:name="_Toc92708754"/>
      <w:bookmarkStart w:id="880" w:name="_Toc92713681"/>
      <w:bookmarkStart w:id="881" w:name="_Toc92812625"/>
      <w:bookmarkStart w:id="882" w:name="_Toc92812731"/>
      <w:bookmarkStart w:id="883" w:name="_Toc92812837"/>
      <w:bookmarkStart w:id="884" w:name="_Toc92812943"/>
      <w:bookmarkStart w:id="885" w:name="_Toc92876733"/>
      <w:bookmarkStart w:id="886" w:name="_Toc92876843"/>
      <w:bookmarkStart w:id="887" w:name="_Toc92878290"/>
      <w:bookmarkStart w:id="888" w:name="_Toc92878401"/>
      <w:bookmarkStart w:id="889" w:name="_Toc92371838"/>
      <w:bookmarkStart w:id="890" w:name="_Toc92371930"/>
      <w:bookmarkStart w:id="891" w:name="_Toc92372023"/>
      <w:bookmarkStart w:id="892" w:name="_Toc92374401"/>
      <w:bookmarkStart w:id="893" w:name="_Toc92377285"/>
      <w:bookmarkStart w:id="894" w:name="_Toc92708649"/>
      <w:bookmarkStart w:id="895" w:name="_Toc92708755"/>
      <w:bookmarkStart w:id="896" w:name="_Toc92713682"/>
      <w:bookmarkStart w:id="897" w:name="_Toc92812626"/>
      <w:bookmarkStart w:id="898" w:name="_Toc92812732"/>
      <w:bookmarkStart w:id="899" w:name="_Toc92812838"/>
      <w:bookmarkStart w:id="900" w:name="_Toc92812944"/>
      <w:bookmarkStart w:id="901" w:name="_Toc92876734"/>
      <w:bookmarkStart w:id="902" w:name="_Toc92876844"/>
      <w:bookmarkStart w:id="903" w:name="_Toc92878291"/>
      <w:bookmarkStart w:id="904" w:name="_Toc92878402"/>
      <w:bookmarkStart w:id="905" w:name="_Toc92371839"/>
      <w:bookmarkStart w:id="906" w:name="_Toc92371931"/>
      <w:bookmarkStart w:id="907" w:name="_Toc92372024"/>
      <w:bookmarkStart w:id="908" w:name="_Toc92374402"/>
      <w:bookmarkStart w:id="909" w:name="_Toc92377286"/>
      <w:bookmarkStart w:id="910" w:name="_Toc92708650"/>
      <w:bookmarkStart w:id="911" w:name="_Toc92708756"/>
      <w:bookmarkStart w:id="912" w:name="_Toc92713683"/>
      <w:bookmarkStart w:id="913" w:name="_Toc92812627"/>
      <w:bookmarkStart w:id="914" w:name="_Toc92812733"/>
      <w:bookmarkStart w:id="915" w:name="_Toc92812839"/>
      <w:bookmarkStart w:id="916" w:name="_Toc92812945"/>
      <w:bookmarkStart w:id="917" w:name="_Toc92876735"/>
      <w:bookmarkStart w:id="918" w:name="_Toc92876845"/>
      <w:bookmarkStart w:id="919" w:name="_Toc92878292"/>
      <w:bookmarkStart w:id="920" w:name="_Toc92878403"/>
      <w:bookmarkStart w:id="921" w:name="_Toc92371840"/>
      <w:bookmarkStart w:id="922" w:name="_Toc92371932"/>
      <w:bookmarkStart w:id="923" w:name="_Toc92372025"/>
      <w:bookmarkStart w:id="924" w:name="_Toc92374403"/>
      <w:bookmarkStart w:id="925" w:name="_Toc92377287"/>
      <w:bookmarkStart w:id="926" w:name="_Toc92708651"/>
      <w:bookmarkStart w:id="927" w:name="_Toc92708757"/>
      <w:bookmarkStart w:id="928" w:name="_Toc92713684"/>
      <w:bookmarkStart w:id="929" w:name="_Toc92812628"/>
      <w:bookmarkStart w:id="930" w:name="_Toc92812734"/>
      <w:bookmarkStart w:id="931" w:name="_Toc92812840"/>
      <w:bookmarkStart w:id="932" w:name="_Toc92812946"/>
      <w:bookmarkStart w:id="933" w:name="_Toc92876736"/>
      <w:bookmarkStart w:id="934" w:name="_Toc92876846"/>
      <w:bookmarkStart w:id="935" w:name="_Toc92878293"/>
      <w:bookmarkStart w:id="936" w:name="_Toc92878404"/>
      <w:bookmarkStart w:id="937" w:name="_Toc92371841"/>
      <w:bookmarkStart w:id="938" w:name="_Toc92371933"/>
      <w:bookmarkStart w:id="939" w:name="_Toc92372026"/>
      <w:bookmarkStart w:id="940" w:name="_Toc92374404"/>
      <w:bookmarkStart w:id="941" w:name="_Toc92377288"/>
      <w:bookmarkStart w:id="942" w:name="_Toc92708652"/>
      <w:bookmarkStart w:id="943" w:name="_Toc92708758"/>
      <w:bookmarkStart w:id="944" w:name="_Toc92713685"/>
      <w:bookmarkStart w:id="945" w:name="_Toc92812629"/>
      <w:bookmarkStart w:id="946" w:name="_Toc92812735"/>
      <w:bookmarkStart w:id="947" w:name="_Toc92812841"/>
      <w:bookmarkStart w:id="948" w:name="_Toc92812947"/>
      <w:bookmarkStart w:id="949" w:name="_Toc92876737"/>
      <w:bookmarkStart w:id="950" w:name="_Toc92876847"/>
      <w:bookmarkStart w:id="951" w:name="_Toc92878294"/>
      <w:bookmarkStart w:id="952" w:name="_Toc92878405"/>
      <w:bookmarkStart w:id="953" w:name="_Toc92371842"/>
      <w:bookmarkStart w:id="954" w:name="_Toc92371934"/>
      <w:bookmarkStart w:id="955" w:name="_Toc92372027"/>
      <w:bookmarkStart w:id="956" w:name="_Toc92374405"/>
      <w:bookmarkStart w:id="957" w:name="_Toc92377289"/>
      <w:bookmarkStart w:id="958" w:name="_Toc92708653"/>
      <w:bookmarkStart w:id="959" w:name="_Toc92708759"/>
      <w:bookmarkStart w:id="960" w:name="_Toc92713686"/>
      <w:bookmarkStart w:id="961" w:name="_Toc92812630"/>
      <w:bookmarkStart w:id="962" w:name="_Toc92812736"/>
      <w:bookmarkStart w:id="963" w:name="_Toc92812842"/>
      <w:bookmarkStart w:id="964" w:name="_Toc92812948"/>
      <w:bookmarkStart w:id="965" w:name="_Toc92876738"/>
      <w:bookmarkStart w:id="966" w:name="_Toc92876848"/>
      <w:bookmarkStart w:id="967" w:name="_Toc92878295"/>
      <w:bookmarkStart w:id="968" w:name="_Toc92878406"/>
      <w:bookmarkStart w:id="969" w:name="_Toc92371843"/>
      <w:bookmarkStart w:id="970" w:name="_Toc92371935"/>
      <w:bookmarkStart w:id="971" w:name="_Toc92372028"/>
      <w:bookmarkStart w:id="972" w:name="_Toc92374406"/>
      <w:bookmarkStart w:id="973" w:name="_Toc92377290"/>
      <w:bookmarkStart w:id="974" w:name="_Toc92708654"/>
      <w:bookmarkStart w:id="975" w:name="_Toc92708760"/>
      <w:bookmarkStart w:id="976" w:name="_Toc92713687"/>
      <w:bookmarkStart w:id="977" w:name="_Toc92812631"/>
      <w:bookmarkStart w:id="978" w:name="_Toc92812737"/>
      <w:bookmarkStart w:id="979" w:name="_Toc92812843"/>
      <w:bookmarkStart w:id="980" w:name="_Toc92812949"/>
      <w:bookmarkStart w:id="981" w:name="_Toc92876739"/>
      <w:bookmarkStart w:id="982" w:name="_Toc92876849"/>
      <w:bookmarkStart w:id="983" w:name="_Toc92878296"/>
      <w:bookmarkStart w:id="984" w:name="_Toc92878407"/>
      <w:bookmarkStart w:id="985" w:name="_Toc92371844"/>
      <w:bookmarkStart w:id="986" w:name="_Toc92371936"/>
      <w:bookmarkStart w:id="987" w:name="_Toc92372029"/>
      <w:bookmarkStart w:id="988" w:name="_Toc92374407"/>
      <w:bookmarkStart w:id="989" w:name="_Toc92377291"/>
      <w:bookmarkStart w:id="990" w:name="_Toc92708655"/>
      <w:bookmarkStart w:id="991" w:name="_Toc92708761"/>
      <w:bookmarkStart w:id="992" w:name="_Toc92713688"/>
      <w:bookmarkStart w:id="993" w:name="_Toc92812632"/>
      <w:bookmarkStart w:id="994" w:name="_Toc92812738"/>
      <w:bookmarkStart w:id="995" w:name="_Toc92812844"/>
      <w:bookmarkStart w:id="996" w:name="_Toc92812950"/>
      <w:bookmarkStart w:id="997" w:name="_Toc92876740"/>
      <w:bookmarkStart w:id="998" w:name="_Toc92876850"/>
      <w:bookmarkStart w:id="999" w:name="_Toc92878297"/>
      <w:bookmarkStart w:id="1000" w:name="_Toc92878408"/>
      <w:bookmarkStart w:id="1001" w:name="_Toc92371845"/>
      <w:bookmarkStart w:id="1002" w:name="_Toc92371937"/>
      <w:bookmarkStart w:id="1003" w:name="_Toc92372030"/>
      <w:bookmarkStart w:id="1004" w:name="_Toc92374408"/>
      <w:bookmarkStart w:id="1005" w:name="_Toc92377292"/>
      <w:bookmarkStart w:id="1006" w:name="_Toc92708656"/>
      <w:bookmarkStart w:id="1007" w:name="_Toc92708762"/>
      <w:bookmarkStart w:id="1008" w:name="_Toc92713689"/>
      <w:bookmarkStart w:id="1009" w:name="_Toc92812633"/>
      <w:bookmarkStart w:id="1010" w:name="_Toc92812739"/>
      <w:bookmarkStart w:id="1011" w:name="_Toc92812845"/>
      <w:bookmarkStart w:id="1012" w:name="_Toc92812951"/>
      <w:bookmarkStart w:id="1013" w:name="_Toc92876741"/>
      <w:bookmarkStart w:id="1014" w:name="_Toc92876851"/>
      <w:bookmarkStart w:id="1015" w:name="_Toc92878298"/>
      <w:bookmarkStart w:id="1016" w:name="_Toc92878409"/>
      <w:bookmarkStart w:id="1017" w:name="_Toc92371846"/>
      <w:bookmarkStart w:id="1018" w:name="_Toc92371938"/>
      <w:bookmarkStart w:id="1019" w:name="_Toc92372031"/>
      <w:bookmarkStart w:id="1020" w:name="_Toc92374409"/>
      <w:bookmarkStart w:id="1021" w:name="_Toc92377293"/>
      <w:bookmarkStart w:id="1022" w:name="_Toc92708657"/>
      <w:bookmarkStart w:id="1023" w:name="_Toc92708763"/>
      <w:bookmarkStart w:id="1024" w:name="_Toc92713690"/>
      <w:bookmarkStart w:id="1025" w:name="_Toc92812634"/>
      <w:bookmarkStart w:id="1026" w:name="_Toc92812740"/>
      <w:bookmarkStart w:id="1027" w:name="_Toc92812846"/>
      <w:bookmarkStart w:id="1028" w:name="_Toc92812952"/>
      <w:bookmarkStart w:id="1029" w:name="_Toc92876742"/>
      <w:bookmarkStart w:id="1030" w:name="_Toc92876852"/>
      <w:bookmarkStart w:id="1031" w:name="_Toc92878299"/>
      <w:bookmarkStart w:id="1032" w:name="_Toc92878410"/>
      <w:bookmarkStart w:id="1033" w:name="_Toc92371847"/>
      <w:bookmarkStart w:id="1034" w:name="_Toc92371939"/>
      <w:bookmarkStart w:id="1035" w:name="_Toc92372032"/>
      <w:bookmarkStart w:id="1036" w:name="_Toc92374410"/>
      <w:bookmarkStart w:id="1037" w:name="_Toc92377294"/>
      <w:bookmarkStart w:id="1038" w:name="_Toc92708658"/>
      <w:bookmarkStart w:id="1039" w:name="_Toc92708764"/>
      <w:bookmarkStart w:id="1040" w:name="_Toc92713691"/>
      <w:bookmarkStart w:id="1041" w:name="_Toc92812635"/>
      <w:bookmarkStart w:id="1042" w:name="_Toc92812741"/>
      <w:bookmarkStart w:id="1043" w:name="_Toc92812847"/>
      <w:bookmarkStart w:id="1044" w:name="_Toc92812953"/>
      <w:bookmarkStart w:id="1045" w:name="_Toc92876743"/>
      <w:bookmarkStart w:id="1046" w:name="_Toc92876853"/>
      <w:bookmarkStart w:id="1047" w:name="_Toc92878300"/>
      <w:bookmarkStart w:id="1048" w:name="_Toc92878411"/>
      <w:bookmarkStart w:id="1049" w:name="_Toc92371848"/>
      <w:bookmarkStart w:id="1050" w:name="_Toc92371940"/>
      <w:bookmarkStart w:id="1051" w:name="_Toc92372033"/>
      <w:bookmarkStart w:id="1052" w:name="_Toc92374411"/>
      <w:bookmarkStart w:id="1053" w:name="_Toc92377295"/>
      <w:bookmarkStart w:id="1054" w:name="_Toc92708659"/>
      <w:bookmarkStart w:id="1055" w:name="_Toc92708765"/>
      <w:bookmarkStart w:id="1056" w:name="_Toc92713692"/>
      <w:bookmarkStart w:id="1057" w:name="_Toc92812636"/>
      <w:bookmarkStart w:id="1058" w:name="_Toc92812742"/>
      <w:bookmarkStart w:id="1059" w:name="_Toc92812848"/>
      <w:bookmarkStart w:id="1060" w:name="_Toc92812954"/>
      <w:bookmarkStart w:id="1061" w:name="_Toc92876744"/>
      <w:bookmarkStart w:id="1062" w:name="_Toc92876854"/>
      <w:bookmarkStart w:id="1063" w:name="_Toc92878301"/>
      <w:bookmarkStart w:id="1064" w:name="_Toc92878412"/>
      <w:bookmarkStart w:id="1065" w:name="_Toc92371849"/>
      <w:bookmarkStart w:id="1066" w:name="_Toc92371941"/>
      <w:bookmarkStart w:id="1067" w:name="_Toc92372034"/>
      <w:bookmarkStart w:id="1068" w:name="_Toc92374412"/>
      <w:bookmarkStart w:id="1069" w:name="_Toc92377296"/>
      <w:bookmarkStart w:id="1070" w:name="_Toc92708660"/>
      <w:bookmarkStart w:id="1071" w:name="_Toc92708766"/>
      <w:bookmarkStart w:id="1072" w:name="_Toc92713693"/>
      <w:bookmarkStart w:id="1073" w:name="_Toc92812637"/>
      <w:bookmarkStart w:id="1074" w:name="_Toc92812743"/>
      <w:bookmarkStart w:id="1075" w:name="_Toc92812849"/>
      <w:bookmarkStart w:id="1076" w:name="_Toc92812955"/>
      <w:bookmarkStart w:id="1077" w:name="_Toc92876745"/>
      <w:bookmarkStart w:id="1078" w:name="_Toc92876855"/>
      <w:bookmarkStart w:id="1079" w:name="_Toc92878302"/>
      <w:bookmarkStart w:id="1080" w:name="_Toc92878413"/>
      <w:bookmarkStart w:id="1081" w:name="_Toc92371850"/>
      <w:bookmarkStart w:id="1082" w:name="_Toc92371942"/>
      <w:bookmarkStart w:id="1083" w:name="_Toc92372035"/>
      <w:bookmarkStart w:id="1084" w:name="_Toc92374413"/>
      <w:bookmarkStart w:id="1085" w:name="_Toc92377297"/>
      <w:bookmarkStart w:id="1086" w:name="_Toc92708661"/>
      <w:bookmarkStart w:id="1087" w:name="_Toc92708767"/>
      <w:bookmarkStart w:id="1088" w:name="_Toc92713694"/>
      <w:bookmarkStart w:id="1089" w:name="_Toc92812638"/>
      <w:bookmarkStart w:id="1090" w:name="_Toc92812744"/>
      <w:bookmarkStart w:id="1091" w:name="_Toc92812850"/>
      <w:bookmarkStart w:id="1092" w:name="_Toc92812956"/>
      <w:bookmarkStart w:id="1093" w:name="_Toc92876746"/>
      <w:bookmarkStart w:id="1094" w:name="_Toc92876856"/>
      <w:bookmarkStart w:id="1095" w:name="_Toc92878303"/>
      <w:bookmarkStart w:id="1096" w:name="_Toc92878414"/>
      <w:bookmarkStart w:id="1097" w:name="_Toc92371851"/>
      <w:bookmarkStart w:id="1098" w:name="_Toc92371943"/>
      <w:bookmarkStart w:id="1099" w:name="_Toc92372036"/>
      <w:bookmarkStart w:id="1100" w:name="_Toc92374414"/>
      <w:bookmarkStart w:id="1101" w:name="_Toc92377298"/>
      <w:bookmarkStart w:id="1102" w:name="_Toc92708662"/>
      <w:bookmarkStart w:id="1103" w:name="_Toc92708768"/>
      <w:bookmarkStart w:id="1104" w:name="_Toc92713695"/>
      <w:bookmarkStart w:id="1105" w:name="_Toc92812639"/>
      <w:bookmarkStart w:id="1106" w:name="_Toc92812745"/>
      <w:bookmarkStart w:id="1107" w:name="_Toc92812851"/>
      <w:bookmarkStart w:id="1108" w:name="_Toc92812957"/>
      <w:bookmarkStart w:id="1109" w:name="_Toc92876747"/>
      <w:bookmarkStart w:id="1110" w:name="_Toc92876857"/>
      <w:bookmarkStart w:id="1111" w:name="_Toc92878304"/>
      <w:bookmarkStart w:id="1112" w:name="_Toc92878415"/>
      <w:bookmarkStart w:id="1113" w:name="_Toc92371852"/>
      <w:bookmarkStart w:id="1114" w:name="_Toc92371944"/>
      <w:bookmarkStart w:id="1115" w:name="_Toc92372037"/>
      <w:bookmarkStart w:id="1116" w:name="_Toc92374415"/>
      <w:bookmarkStart w:id="1117" w:name="_Toc92377299"/>
      <w:bookmarkStart w:id="1118" w:name="_Toc92708663"/>
      <w:bookmarkStart w:id="1119" w:name="_Toc92708769"/>
      <w:bookmarkStart w:id="1120" w:name="_Toc92713696"/>
      <w:bookmarkStart w:id="1121" w:name="_Toc92812640"/>
      <w:bookmarkStart w:id="1122" w:name="_Toc92812746"/>
      <w:bookmarkStart w:id="1123" w:name="_Toc92812852"/>
      <w:bookmarkStart w:id="1124" w:name="_Toc92812958"/>
      <w:bookmarkStart w:id="1125" w:name="_Toc92876748"/>
      <w:bookmarkStart w:id="1126" w:name="_Toc92876858"/>
      <w:bookmarkStart w:id="1127" w:name="_Toc92878305"/>
      <w:bookmarkStart w:id="1128" w:name="_Toc92878416"/>
      <w:bookmarkStart w:id="1129" w:name="_Toc92371853"/>
      <w:bookmarkStart w:id="1130" w:name="_Toc92371945"/>
      <w:bookmarkStart w:id="1131" w:name="_Toc92372038"/>
      <w:bookmarkStart w:id="1132" w:name="_Toc92374416"/>
      <w:bookmarkStart w:id="1133" w:name="_Toc92377300"/>
      <w:bookmarkStart w:id="1134" w:name="_Toc92708664"/>
      <w:bookmarkStart w:id="1135" w:name="_Toc92708770"/>
      <w:bookmarkStart w:id="1136" w:name="_Toc92713697"/>
      <w:bookmarkStart w:id="1137" w:name="_Toc92812641"/>
      <w:bookmarkStart w:id="1138" w:name="_Toc92812747"/>
      <w:bookmarkStart w:id="1139" w:name="_Toc92812853"/>
      <w:bookmarkStart w:id="1140" w:name="_Toc92812959"/>
      <w:bookmarkStart w:id="1141" w:name="_Toc92876749"/>
      <w:bookmarkStart w:id="1142" w:name="_Toc92876859"/>
      <w:bookmarkStart w:id="1143" w:name="_Toc92878306"/>
      <w:bookmarkStart w:id="1144" w:name="_Toc92878417"/>
      <w:bookmarkStart w:id="1145" w:name="_Toc92371854"/>
      <w:bookmarkStart w:id="1146" w:name="_Toc92371946"/>
      <w:bookmarkStart w:id="1147" w:name="_Toc92372039"/>
      <w:bookmarkStart w:id="1148" w:name="_Toc92374417"/>
      <w:bookmarkStart w:id="1149" w:name="_Toc92377301"/>
      <w:bookmarkStart w:id="1150" w:name="_Toc92708665"/>
      <w:bookmarkStart w:id="1151" w:name="_Toc92708771"/>
      <w:bookmarkStart w:id="1152" w:name="_Toc92713698"/>
      <w:bookmarkStart w:id="1153" w:name="_Toc92812642"/>
      <w:bookmarkStart w:id="1154" w:name="_Toc92812748"/>
      <w:bookmarkStart w:id="1155" w:name="_Toc92812854"/>
      <w:bookmarkStart w:id="1156" w:name="_Toc92812960"/>
      <w:bookmarkStart w:id="1157" w:name="_Toc92876750"/>
      <w:bookmarkStart w:id="1158" w:name="_Toc92876860"/>
      <w:bookmarkStart w:id="1159" w:name="_Toc92878307"/>
      <w:bookmarkStart w:id="1160" w:name="_Toc92878418"/>
      <w:bookmarkStart w:id="1161" w:name="_Toc92371855"/>
      <w:bookmarkStart w:id="1162" w:name="_Toc92371947"/>
      <w:bookmarkStart w:id="1163" w:name="_Toc92372040"/>
      <w:bookmarkStart w:id="1164" w:name="_Toc92374418"/>
      <w:bookmarkStart w:id="1165" w:name="_Toc92377302"/>
      <w:bookmarkStart w:id="1166" w:name="_Toc92708666"/>
      <w:bookmarkStart w:id="1167" w:name="_Toc92708772"/>
      <w:bookmarkStart w:id="1168" w:name="_Toc92713699"/>
      <w:bookmarkStart w:id="1169" w:name="_Toc92812643"/>
      <w:bookmarkStart w:id="1170" w:name="_Toc92812749"/>
      <w:bookmarkStart w:id="1171" w:name="_Toc92812855"/>
      <w:bookmarkStart w:id="1172" w:name="_Toc92812961"/>
      <w:bookmarkStart w:id="1173" w:name="_Toc92876751"/>
      <w:bookmarkStart w:id="1174" w:name="_Toc92876861"/>
      <w:bookmarkStart w:id="1175" w:name="_Toc92878308"/>
      <w:bookmarkStart w:id="1176" w:name="_Toc92878419"/>
      <w:bookmarkStart w:id="1177" w:name="_Toc92371856"/>
      <w:bookmarkStart w:id="1178" w:name="_Toc92371948"/>
      <w:bookmarkStart w:id="1179" w:name="_Toc92372041"/>
      <w:bookmarkStart w:id="1180" w:name="_Toc92374419"/>
      <w:bookmarkStart w:id="1181" w:name="_Toc92377303"/>
      <w:bookmarkStart w:id="1182" w:name="_Toc92708667"/>
      <w:bookmarkStart w:id="1183" w:name="_Toc92708773"/>
      <w:bookmarkStart w:id="1184" w:name="_Toc92713700"/>
      <w:bookmarkStart w:id="1185" w:name="_Toc92812644"/>
      <w:bookmarkStart w:id="1186" w:name="_Toc92812750"/>
      <w:bookmarkStart w:id="1187" w:name="_Toc92812856"/>
      <w:bookmarkStart w:id="1188" w:name="_Toc92812962"/>
      <w:bookmarkStart w:id="1189" w:name="_Toc92876752"/>
      <w:bookmarkStart w:id="1190" w:name="_Toc92876862"/>
      <w:bookmarkStart w:id="1191" w:name="_Toc92878309"/>
      <w:bookmarkStart w:id="1192" w:name="_Toc92878420"/>
      <w:bookmarkStart w:id="1193" w:name="_Toc92371857"/>
      <w:bookmarkStart w:id="1194" w:name="_Toc92371949"/>
      <w:bookmarkStart w:id="1195" w:name="_Toc92372042"/>
      <w:bookmarkStart w:id="1196" w:name="_Toc92374420"/>
      <w:bookmarkStart w:id="1197" w:name="_Toc92377304"/>
      <w:bookmarkStart w:id="1198" w:name="_Toc92708668"/>
      <w:bookmarkStart w:id="1199" w:name="_Toc92708774"/>
      <w:bookmarkStart w:id="1200" w:name="_Toc92713701"/>
      <w:bookmarkStart w:id="1201" w:name="_Toc92812645"/>
      <w:bookmarkStart w:id="1202" w:name="_Toc92812751"/>
      <w:bookmarkStart w:id="1203" w:name="_Toc92812857"/>
      <w:bookmarkStart w:id="1204" w:name="_Toc92812963"/>
      <w:bookmarkStart w:id="1205" w:name="_Toc92876753"/>
      <w:bookmarkStart w:id="1206" w:name="_Toc92876863"/>
      <w:bookmarkStart w:id="1207" w:name="_Toc92878310"/>
      <w:bookmarkStart w:id="1208" w:name="_Toc92878421"/>
      <w:bookmarkStart w:id="1209" w:name="_Toc92371858"/>
      <w:bookmarkStart w:id="1210" w:name="_Toc92371950"/>
      <w:bookmarkStart w:id="1211" w:name="_Toc92372043"/>
      <w:bookmarkStart w:id="1212" w:name="_Toc92374421"/>
      <w:bookmarkStart w:id="1213" w:name="_Toc92377305"/>
      <w:bookmarkStart w:id="1214" w:name="_Toc92708669"/>
      <w:bookmarkStart w:id="1215" w:name="_Toc92708775"/>
      <w:bookmarkStart w:id="1216" w:name="_Toc92713702"/>
      <w:bookmarkStart w:id="1217" w:name="_Toc92812646"/>
      <w:bookmarkStart w:id="1218" w:name="_Toc92812752"/>
      <w:bookmarkStart w:id="1219" w:name="_Toc92812858"/>
      <w:bookmarkStart w:id="1220" w:name="_Toc92812964"/>
      <w:bookmarkStart w:id="1221" w:name="_Toc92876754"/>
      <w:bookmarkStart w:id="1222" w:name="_Toc92876864"/>
      <w:bookmarkStart w:id="1223" w:name="_Toc92878311"/>
      <w:bookmarkStart w:id="1224" w:name="_Toc92878422"/>
      <w:bookmarkStart w:id="1225" w:name="_Toc92371859"/>
      <w:bookmarkStart w:id="1226" w:name="_Toc92371951"/>
      <w:bookmarkStart w:id="1227" w:name="_Toc92372044"/>
      <w:bookmarkStart w:id="1228" w:name="_Toc92374422"/>
      <w:bookmarkStart w:id="1229" w:name="_Toc92377306"/>
      <w:bookmarkStart w:id="1230" w:name="_Toc92708670"/>
      <w:bookmarkStart w:id="1231" w:name="_Toc92708776"/>
      <w:bookmarkStart w:id="1232" w:name="_Toc92713703"/>
      <w:bookmarkStart w:id="1233" w:name="_Toc92812647"/>
      <w:bookmarkStart w:id="1234" w:name="_Toc92812753"/>
      <w:bookmarkStart w:id="1235" w:name="_Toc92812859"/>
      <w:bookmarkStart w:id="1236" w:name="_Toc92812965"/>
      <w:bookmarkStart w:id="1237" w:name="_Toc92876755"/>
      <w:bookmarkStart w:id="1238" w:name="_Toc92876865"/>
      <w:bookmarkStart w:id="1239" w:name="_Toc92878312"/>
      <w:bookmarkStart w:id="1240" w:name="_Toc92878423"/>
      <w:bookmarkStart w:id="1241" w:name="_Toc92371860"/>
      <w:bookmarkStart w:id="1242" w:name="_Toc92371952"/>
      <w:bookmarkStart w:id="1243" w:name="_Toc92372045"/>
      <w:bookmarkStart w:id="1244" w:name="_Toc92374423"/>
      <w:bookmarkStart w:id="1245" w:name="_Toc92377307"/>
      <w:bookmarkStart w:id="1246" w:name="_Toc92708671"/>
      <w:bookmarkStart w:id="1247" w:name="_Toc92708777"/>
      <w:bookmarkStart w:id="1248" w:name="_Toc92713704"/>
      <w:bookmarkStart w:id="1249" w:name="_Toc92812648"/>
      <w:bookmarkStart w:id="1250" w:name="_Toc92812754"/>
      <w:bookmarkStart w:id="1251" w:name="_Toc92812860"/>
      <w:bookmarkStart w:id="1252" w:name="_Toc92812966"/>
      <w:bookmarkStart w:id="1253" w:name="_Toc92876756"/>
      <w:bookmarkStart w:id="1254" w:name="_Toc92876866"/>
      <w:bookmarkStart w:id="1255" w:name="_Toc92878313"/>
      <w:bookmarkStart w:id="1256" w:name="_Toc92878424"/>
      <w:bookmarkStart w:id="1257" w:name="_Toc92371861"/>
      <w:bookmarkStart w:id="1258" w:name="_Toc92371953"/>
      <w:bookmarkStart w:id="1259" w:name="_Toc92372046"/>
      <w:bookmarkStart w:id="1260" w:name="_Toc92374424"/>
      <w:bookmarkStart w:id="1261" w:name="_Toc92377308"/>
      <w:bookmarkStart w:id="1262" w:name="_Toc92708672"/>
      <w:bookmarkStart w:id="1263" w:name="_Toc92708778"/>
      <w:bookmarkStart w:id="1264" w:name="_Toc92713705"/>
      <w:bookmarkStart w:id="1265" w:name="_Toc92812649"/>
      <w:bookmarkStart w:id="1266" w:name="_Toc92812755"/>
      <w:bookmarkStart w:id="1267" w:name="_Toc92812861"/>
      <w:bookmarkStart w:id="1268" w:name="_Toc92812967"/>
      <w:bookmarkStart w:id="1269" w:name="_Toc92876757"/>
      <w:bookmarkStart w:id="1270" w:name="_Toc92876867"/>
      <w:bookmarkStart w:id="1271" w:name="_Toc92878314"/>
      <w:bookmarkStart w:id="1272" w:name="_Toc92878425"/>
      <w:bookmarkStart w:id="1273" w:name="_Toc92371862"/>
      <w:bookmarkStart w:id="1274" w:name="_Toc92371954"/>
      <w:bookmarkStart w:id="1275" w:name="_Toc92372047"/>
      <w:bookmarkStart w:id="1276" w:name="_Toc92374425"/>
      <w:bookmarkStart w:id="1277" w:name="_Toc92377309"/>
      <w:bookmarkStart w:id="1278" w:name="_Toc92708673"/>
      <w:bookmarkStart w:id="1279" w:name="_Toc92708779"/>
      <w:bookmarkStart w:id="1280" w:name="_Toc92713706"/>
      <w:bookmarkStart w:id="1281" w:name="_Toc92812650"/>
      <w:bookmarkStart w:id="1282" w:name="_Toc92812756"/>
      <w:bookmarkStart w:id="1283" w:name="_Toc92812862"/>
      <w:bookmarkStart w:id="1284" w:name="_Toc92812968"/>
      <w:bookmarkStart w:id="1285" w:name="_Toc92876758"/>
      <w:bookmarkStart w:id="1286" w:name="_Toc92876868"/>
      <w:bookmarkStart w:id="1287" w:name="_Toc92878315"/>
      <w:bookmarkStart w:id="1288" w:name="_Toc92878426"/>
      <w:bookmarkStart w:id="1289" w:name="_Toc92371863"/>
      <w:bookmarkStart w:id="1290" w:name="_Toc92371955"/>
      <w:bookmarkStart w:id="1291" w:name="_Toc92372048"/>
      <w:bookmarkStart w:id="1292" w:name="_Toc92374426"/>
      <w:bookmarkStart w:id="1293" w:name="_Toc92377310"/>
      <w:bookmarkStart w:id="1294" w:name="_Toc92708674"/>
      <w:bookmarkStart w:id="1295" w:name="_Toc92708780"/>
      <w:bookmarkStart w:id="1296" w:name="_Toc92713707"/>
      <w:bookmarkStart w:id="1297" w:name="_Toc92812651"/>
      <w:bookmarkStart w:id="1298" w:name="_Toc92812757"/>
      <w:bookmarkStart w:id="1299" w:name="_Toc92812863"/>
      <w:bookmarkStart w:id="1300" w:name="_Toc92812969"/>
      <w:bookmarkStart w:id="1301" w:name="_Toc92876759"/>
      <w:bookmarkStart w:id="1302" w:name="_Toc92876869"/>
      <w:bookmarkStart w:id="1303" w:name="_Toc92878316"/>
      <w:bookmarkStart w:id="1304" w:name="_Toc92878427"/>
      <w:bookmarkStart w:id="1305" w:name="_Toc92371865"/>
      <w:bookmarkStart w:id="1306" w:name="_Toc92371957"/>
      <w:bookmarkStart w:id="1307" w:name="_Toc92372050"/>
      <w:bookmarkStart w:id="1308" w:name="_Toc92374428"/>
      <w:bookmarkStart w:id="1309" w:name="_Toc92377312"/>
      <w:bookmarkStart w:id="1310" w:name="_Toc92708676"/>
      <w:bookmarkStart w:id="1311" w:name="_Toc92708782"/>
      <w:bookmarkStart w:id="1312" w:name="_Toc92713709"/>
      <w:bookmarkStart w:id="1313" w:name="_Toc92812653"/>
      <w:bookmarkStart w:id="1314" w:name="_Toc92812759"/>
      <w:bookmarkStart w:id="1315" w:name="_Toc92812865"/>
      <w:bookmarkStart w:id="1316" w:name="_Toc92812971"/>
      <w:bookmarkStart w:id="1317" w:name="_Toc92876761"/>
      <w:bookmarkStart w:id="1318" w:name="_Toc92876871"/>
      <w:bookmarkStart w:id="1319" w:name="_Toc92878318"/>
      <w:bookmarkStart w:id="1320" w:name="_Toc92878429"/>
      <w:bookmarkStart w:id="1321" w:name="_Toc92371867"/>
      <w:bookmarkStart w:id="1322" w:name="_Toc92371959"/>
      <w:bookmarkStart w:id="1323" w:name="_Toc92372052"/>
      <w:bookmarkStart w:id="1324" w:name="_Toc92374430"/>
      <w:bookmarkStart w:id="1325" w:name="_Toc92377314"/>
      <w:bookmarkStart w:id="1326" w:name="_Toc92708678"/>
      <w:bookmarkStart w:id="1327" w:name="_Toc92708784"/>
      <w:bookmarkStart w:id="1328" w:name="_Toc92713711"/>
      <w:bookmarkStart w:id="1329" w:name="_Toc92812655"/>
      <w:bookmarkStart w:id="1330" w:name="_Toc92812761"/>
      <w:bookmarkStart w:id="1331" w:name="_Toc92812867"/>
      <w:bookmarkStart w:id="1332" w:name="_Toc92812973"/>
      <w:bookmarkStart w:id="1333" w:name="_Toc92876763"/>
      <w:bookmarkStart w:id="1334" w:name="_Toc92876873"/>
      <w:bookmarkStart w:id="1335" w:name="_Toc92878320"/>
      <w:bookmarkStart w:id="1336" w:name="_Toc92878431"/>
      <w:bookmarkStart w:id="1337" w:name="_Toc92371869"/>
      <w:bookmarkStart w:id="1338" w:name="_Toc92371961"/>
      <w:bookmarkStart w:id="1339" w:name="_Toc92372054"/>
      <w:bookmarkStart w:id="1340" w:name="_Toc92374432"/>
      <w:bookmarkStart w:id="1341" w:name="_Toc92377316"/>
      <w:bookmarkStart w:id="1342" w:name="_Toc92708680"/>
      <w:bookmarkStart w:id="1343" w:name="_Toc92708786"/>
      <w:bookmarkStart w:id="1344" w:name="_Toc92713713"/>
      <w:bookmarkStart w:id="1345" w:name="_Toc92812657"/>
      <w:bookmarkStart w:id="1346" w:name="_Toc92812763"/>
      <w:bookmarkStart w:id="1347" w:name="_Toc92812869"/>
      <w:bookmarkStart w:id="1348" w:name="_Toc92812975"/>
      <w:bookmarkStart w:id="1349" w:name="_Toc92876765"/>
      <w:bookmarkStart w:id="1350" w:name="_Toc92876875"/>
      <w:bookmarkStart w:id="1351" w:name="_Toc92878322"/>
      <w:bookmarkStart w:id="1352" w:name="_Toc92878433"/>
      <w:bookmarkStart w:id="1353" w:name="_Toc92371870"/>
      <w:bookmarkStart w:id="1354" w:name="_Toc92371962"/>
      <w:bookmarkStart w:id="1355" w:name="_Toc92372055"/>
      <w:bookmarkStart w:id="1356" w:name="_Toc92374433"/>
      <w:bookmarkStart w:id="1357" w:name="_Toc92377317"/>
      <w:bookmarkStart w:id="1358" w:name="_Toc92708681"/>
      <w:bookmarkStart w:id="1359" w:name="_Toc92708787"/>
      <w:bookmarkStart w:id="1360" w:name="_Toc92713714"/>
      <w:bookmarkStart w:id="1361" w:name="_Toc92812658"/>
      <w:bookmarkStart w:id="1362" w:name="_Toc92812764"/>
      <w:bookmarkStart w:id="1363" w:name="_Toc92812870"/>
      <w:bookmarkStart w:id="1364" w:name="_Toc92812976"/>
      <w:bookmarkStart w:id="1365" w:name="_Toc92876766"/>
      <w:bookmarkStart w:id="1366" w:name="_Toc92876876"/>
      <w:bookmarkStart w:id="1367" w:name="_Toc92878323"/>
      <w:bookmarkStart w:id="1368" w:name="_Toc92878434"/>
      <w:bookmarkStart w:id="1369" w:name="_Toc92708682"/>
      <w:bookmarkStart w:id="1370" w:name="_Toc92708788"/>
      <w:bookmarkStart w:id="1371" w:name="_Toc92713715"/>
      <w:bookmarkStart w:id="1372" w:name="_Toc92812659"/>
      <w:bookmarkStart w:id="1373" w:name="_Toc92812765"/>
      <w:bookmarkStart w:id="1374" w:name="_Toc92812871"/>
      <w:bookmarkStart w:id="1375" w:name="_Toc92812977"/>
      <w:bookmarkStart w:id="1376" w:name="_Toc92876767"/>
      <w:bookmarkStart w:id="1377" w:name="_Toc92876877"/>
      <w:bookmarkStart w:id="1378" w:name="_Toc92878324"/>
      <w:bookmarkStart w:id="1379" w:name="_Toc92878435"/>
      <w:bookmarkStart w:id="1380" w:name="_Toc92708683"/>
      <w:bookmarkStart w:id="1381" w:name="_Toc92708789"/>
      <w:bookmarkStart w:id="1382" w:name="_Toc92713716"/>
      <w:bookmarkStart w:id="1383" w:name="_Toc92812660"/>
      <w:bookmarkStart w:id="1384" w:name="_Toc92812766"/>
      <w:bookmarkStart w:id="1385" w:name="_Toc92812872"/>
      <w:bookmarkStart w:id="1386" w:name="_Toc92812978"/>
      <w:bookmarkStart w:id="1387" w:name="_Toc92876768"/>
      <w:bookmarkStart w:id="1388" w:name="_Toc92876878"/>
      <w:bookmarkStart w:id="1389" w:name="_Toc92878325"/>
      <w:bookmarkStart w:id="1390" w:name="_Toc92878436"/>
      <w:bookmarkStart w:id="1391" w:name="_Toc92812979"/>
      <w:bookmarkStart w:id="1392" w:name="_Toc99366558"/>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rsidRPr="00A0792D">
        <w:rPr>
          <w:sz w:val="28"/>
          <w:szCs w:val="28"/>
        </w:rPr>
        <w:t>Summary</w:t>
      </w:r>
      <w:bookmarkEnd w:id="1391"/>
      <w:bookmarkEnd w:id="1392"/>
    </w:p>
    <w:p w14:paraId="017544E2" w14:textId="77777777" w:rsidR="00380F62" w:rsidRPr="00A0792D" w:rsidRDefault="00380F62" w:rsidP="008B61D8">
      <w:pPr>
        <w:rPr>
          <w:rFonts w:ascii="Arial" w:hAnsi="Arial" w:cs="Arial"/>
          <w:sz w:val="22"/>
          <w:szCs w:val="22"/>
        </w:rPr>
      </w:pPr>
    </w:p>
    <w:p w14:paraId="1B0C3B56" w14:textId="5AE47443" w:rsidR="00615718" w:rsidRPr="00A0792D" w:rsidRDefault="008B61D8" w:rsidP="008B61D8">
      <w:pPr>
        <w:rPr>
          <w:rFonts w:ascii="Arial" w:hAnsi="Arial" w:cs="Arial"/>
          <w:sz w:val="22"/>
          <w:szCs w:val="22"/>
        </w:rPr>
      </w:pPr>
      <w:r w:rsidRPr="00A0792D">
        <w:rPr>
          <w:rFonts w:ascii="Arial" w:hAnsi="Arial" w:cs="Arial"/>
          <w:sz w:val="22"/>
          <w:szCs w:val="22"/>
        </w:rPr>
        <w:t>It is essential that staff receive the necessary immunisations</w:t>
      </w:r>
      <w:r w:rsidR="00062353" w:rsidRPr="00A0792D">
        <w:rPr>
          <w:rFonts w:ascii="Arial" w:hAnsi="Arial" w:cs="Arial"/>
          <w:sz w:val="22"/>
          <w:szCs w:val="22"/>
        </w:rPr>
        <w:t xml:space="preserve">. </w:t>
      </w:r>
      <w:r w:rsidR="00380F62" w:rsidRPr="00A0792D">
        <w:rPr>
          <w:rFonts w:ascii="Arial" w:hAnsi="Arial" w:cs="Arial"/>
          <w:sz w:val="22"/>
          <w:szCs w:val="22"/>
        </w:rPr>
        <w:t>Not only will t</w:t>
      </w:r>
      <w:r w:rsidRPr="00A0792D">
        <w:rPr>
          <w:rFonts w:ascii="Arial" w:hAnsi="Arial" w:cs="Arial"/>
          <w:sz w:val="22"/>
          <w:szCs w:val="22"/>
        </w:rPr>
        <w:t xml:space="preserve">his enable them to </w:t>
      </w:r>
      <w:r w:rsidR="00380F62" w:rsidRPr="00A0792D">
        <w:rPr>
          <w:rFonts w:ascii="Arial" w:hAnsi="Arial" w:cs="Arial"/>
          <w:sz w:val="22"/>
          <w:szCs w:val="22"/>
        </w:rPr>
        <w:t>conduct</w:t>
      </w:r>
      <w:r w:rsidR="00531DBF" w:rsidRPr="00A0792D">
        <w:rPr>
          <w:rFonts w:ascii="Arial" w:hAnsi="Arial" w:cs="Arial"/>
          <w:sz w:val="22"/>
          <w:szCs w:val="22"/>
        </w:rPr>
        <w:t xml:space="preserve"> </w:t>
      </w:r>
      <w:r w:rsidRPr="00A0792D">
        <w:rPr>
          <w:rFonts w:ascii="Arial" w:hAnsi="Arial" w:cs="Arial"/>
          <w:sz w:val="22"/>
          <w:szCs w:val="22"/>
        </w:rPr>
        <w:t xml:space="preserve">their jobs safely and effectively, it will </w:t>
      </w:r>
      <w:r w:rsidR="00380F62" w:rsidRPr="00A0792D">
        <w:rPr>
          <w:rFonts w:ascii="Arial" w:hAnsi="Arial" w:cs="Arial"/>
          <w:sz w:val="22"/>
          <w:szCs w:val="22"/>
        </w:rPr>
        <w:t xml:space="preserve">also </w:t>
      </w:r>
      <w:r w:rsidRPr="00A0792D">
        <w:rPr>
          <w:rFonts w:ascii="Arial" w:hAnsi="Arial" w:cs="Arial"/>
          <w:sz w:val="22"/>
          <w:szCs w:val="22"/>
        </w:rPr>
        <w:t xml:space="preserve">minimise the risk of the spread of infection and it will ensure that the </w:t>
      </w:r>
      <w:r w:rsidR="00B86ADA" w:rsidRPr="00A0792D">
        <w:rPr>
          <w:rFonts w:ascii="Arial" w:hAnsi="Arial" w:cs="Arial"/>
          <w:sz w:val="22"/>
          <w:szCs w:val="22"/>
        </w:rPr>
        <w:t xml:space="preserve">organisation </w:t>
      </w:r>
      <w:r w:rsidRPr="00A0792D">
        <w:rPr>
          <w:rFonts w:ascii="Arial" w:hAnsi="Arial" w:cs="Arial"/>
          <w:sz w:val="22"/>
          <w:szCs w:val="22"/>
        </w:rPr>
        <w:t>continues to function without disruption.</w:t>
      </w:r>
    </w:p>
    <w:p w14:paraId="7FECD155" w14:textId="35C3DBC1" w:rsidR="00380F62" w:rsidRPr="00A0792D" w:rsidRDefault="00380F62" w:rsidP="008B61D8">
      <w:pPr>
        <w:rPr>
          <w:rFonts w:ascii="Arial" w:hAnsi="Arial" w:cs="Arial"/>
          <w:sz w:val="22"/>
          <w:szCs w:val="22"/>
        </w:rPr>
      </w:pPr>
    </w:p>
    <w:p w14:paraId="35D24166" w14:textId="77B0C5E3" w:rsidR="00380F62" w:rsidRPr="00A0792D" w:rsidRDefault="00380F62" w:rsidP="008B61D8">
      <w:pPr>
        <w:rPr>
          <w:rFonts w:ascii="Arial" w:hAnsi="Arial" w:cs="Arial"/>
          <w:sz w:val="22"/>
          <w:szCs w:val="22"/>
        </w:rPr>
      </w:pPr>
    </w:p>
    <w:p w14:paraId="53A48D6D" w14:textId="6AD26117" w:rsidR="00380F62" w:rsidRPr="00A0792D" w:rsidRDefault="00380F62" w:rsidP="008B61D8">
      <w:pPr>
        <w:rPr>
          <w:rFonts w:ascii="Arial" w:hAnsi="Arial" w:cs="Arial"/>
          <w:sz w:val="22"/>
          <w:szCs w:val="22"/>
        </w:rPr>
      </w:pPr>
    </w:p>
    <w:p w14:paraId="23E3AF09" w14:textId="70BEB386" w:rsidR="00380F62" w:rsidRPr="00A0792D" w:rsidRDefault="00380F62" w:rsidP="008B61D8">
      <w:pPr>
        <w:rPr>
          <w:rFonts w:ascii="Arial" w:hAnsi="Arial" w:cs="Arial"/>
          <w:sz w:val="22"/>
          <w:szCs w:val="22"/>
        </w:rPr>
      </w:pPr>
    </w:p>
    <w:p w14:paraId="5EFA11EA" w14:textId="3A8E3020" w:rsidR="00380F62" w:rsidRPr="00A0792D" w:rsidRDefault="00380F62" w:rsidP="008B61D8">
      <w:pPr>
        <w:rPr>
          <w:rFonts w:ascii="Arial" w:hAnsi="Arial" w:cs="Arial"/>
          <w:sz w:val="22"/>
          <w:szCs w:val="22"/>
        </w:rPr>
      </w:pPr>
    </w:p>
    <w:p w14:paraId="7BD90799" w14:textId="50057FD4" w:rsidR="00380F62" w:rsidRPr="00A0792D" w:rsidRDefault="00380F62" w:rsidP="008B61D8">
      <w:pPr>
        <w:rPr>
          <w:rFonts w:ascii="Arial" w:hAnsi="Arial" w:cs="Arial"/>
          <w:sz w:val="22"/>
          <w:szCs w:val="22"/>
        </w:rPr>
      </w:pPr>
    </w:p>
    <w:p w14:paraId="7E05BC9B" w14:textId="3D218949" w:rsidR="00380F62" w:rsidRPr="00A0792D" w:rsidRDefault="00380F62" w:rsidP="008B61D8">
      <w:pPr>
        <w:rPr>
          <w:rFonts w:ascii="Arial" w:hAnsi="Arial" w:cs="Arial"/>
          <w:sz w:val="22"/>
          <w:szCs w:val="22"/>
        </w:rPr>
      </w:pPr>
    </w:p>
    <w:p w14:paraId="4A9C7C7A" w14:textId="70602EAE" w:rsidR="00380F62" w:rsidRPr="00A0792D" w:rsidRDefault="00380F62" w:rsidP="008B61D8">
      <w:pPr>
        <w:rPr>
          <w:rFonts w:ascii="Arial" w:hAnsi="Arial" w:cs="Arial"/>
          <w:sz w:val="22"/>
          <w:szCs w:val="22"/>
        </w:rPr>
      </w:pPr>
    </w:p>
    <w:p w14:paraId="34EBCBA9" w14:textId="54F0F560" w:rsidR="00380F62" w:rsidRPr="00A0792D" w:rsidRDefault="00380F62" w:rsidP="008B61D8">
      <w:pPr>
        <w:rPr>
          <w:rFonts w:ascii="Arial" w:hAnsi="Arial" w:cs="Arial"/>
          <w:sz w:val="22"/>
          <w:szCs w:val="22"/>
        </w:rPr>
      </w:pPr>
    </w:p>
    <w:p w14:paraId="3B023BB1" w14:textId="5FB8CAA4" w:rsidR="00380F62" w:rsidRPr="00A0792D" w:rsidRDefault="00380F62" w:rsidP="008B61D8">
      <w:pPr>
        <w:rPr>
          <w:rFonts w:ascii="Arial" w:hAnsi="Arial" w:cs="Arial"/>
          <w:sz w:val="22"/>
          <w:szCs w:val="22"/>
        </w:rPr>
      </w:pPr>
    </w:p>
    <w:p w14:paraId="4F42F182" w14:textId="5637F2B3" w:rsidR="00380F62" w:rsidRPr="00A0792D" w:rsidRDefault="00380F62" w:rsidP="008B61D8">
      <w:pPr>
        <w:rPr>
          <w:rFonts w:ascii="Arial" w:hAnsi="Arial" w:cs="Arial"/>
          <w:sz w:val="22"/>
          <w:szCs w:val="22"/>
        </w:rPr>
      </w:pPr>
    </w:p>
    <w:p w14:paraId="3B669B23" w14:textId="6A5A6CF2" w:rsidR="00380F62" w:rsidRPr="00A0792D" w:rsidRDefault="00380F62" w:rsidP="008B61D8">
      <w:pPr>
        <w:rPr>
          <w:rFonts w:ascii="Arial" w:hAnsi="Arial" w:cs="Arial"/>
          <w:sz w:val="22"/>
          <w:szCs w:val="22"/>
        </w:rPr>
      </w:pPr>
    </w:p>
    <w:p w14:paraId="2A127AF3" w14:textId="2203797F" w:rsidR="00380F62" w:rsidRPr="00A0792D" w:rsidRDefault="00380F62" w:rsidP="008B61D8">
      <w:pPr>
        <w:rPr>
          <w:rFonts w:ascii="Arial" w:hAnsi="Arial" w:cs="Arial"/>
          <w:sz w:val="22"/>
          <w:szCs w:val="22"/>
        </w:rPr>
      </w:pPr>
    </w:p>
    <w:p w14:paraId="7A58BFF8" w14:textId="39C98E32" w:rsidR="00380F62" w:rsidRPr="00A0792D" w:rsidRDefault="00380F62" w:rsidP="008B61D8">
      <w:pPr>
        <w:rPr>
          <w:rFonts w:ascii="Arial" w:hAnsi="Arial" w:cs="Arial"/>
          <w:sz w:val="22"/>
          <w:szCs w:val="22"/>
        </w:rPr>
      </w:pPr>
    </w:p>
    <w:p w14:paraId="0460ECCF" w14:textId="7DE838CA" w:rsidR="00380F62" w:rsidRDefault="00380F62" w:rsidP="008B61D8">
      <w:pPr>
        <w:rPr>
          <w:rFonts w:ascii="Arial" w:hAnsi="Arial" w:cs="Arial"/>
          <w:sz w:val="22"/>
          <w:szCs w:val="22"/>
        </w:rPr>
      </w:pPr>
    </w:p>
    <w:p w14:paraId="50D7A7D9" w14:textId="2B85D8E7" w:rsidR="00DA0F22" w:rsidRDefault="00DA0F22" w:rsidP="008B61D8">
      <w:pPr>
        <w:rPr>
          <w:rFonts w:ascii="Arial" w:hAnsi="Arial" w:cs="Arial"/>
          <w:sz w:val="22"/>
          <w:szCs w:val="22"/>
        </w:rPr>
      </w:pPr>
    </w:p>
    <w:p w14:paraId="48DED562" w14:textId="52541580" w:rsidR="00DA0F22" w:rsidRDefault="00DA0F22" w:rsidP="008B61D8">
      <w:pPr>
        <w:rPr>
          <w:rFonts w:ascii="Arial" w:hAnsi="Arial" w:cs="Arial"/>
          <w:sz w:val="22"/>
          <w:szCs w:val="22"/>
        </w:rPr>
      </w:pPr>
    </w:p>
    <w:p w14:paraId="7EC9BEC4" w14:textId="37D07336" w:rsidR="00DA0F22" w:rsidRDefault="00DA0F22" w:rsidP="008B61D8">
      <w:pPr>
        <w:rPr>
          <w:rFonts w:ascii="Arial" w:hAnsi="Arial" w:cs="Arial"/>
          <w:sz w:val="22"/>
          <w:szCs w:val="22"/>
        </w:rPr>
      </w:pPr>
    </w:p>
    <w:p w14:paraId="52E0A1C1" w14:textId="5851637F" w:rsidR="00DA0F22" w:rsidRDefault="00DA0F22" w:rsidP="008B61D8">
      <w:pPr>
        <w:rPr>
          <w:rFonts w:ascii="Arial" w:hAnsi="Arial" w:cs="Arial"/>
          <w:sz w:val="22"/>
          <w:szCs w:val="22"/>
        </w:rPr>
      </w:pPr>
    </w:p>
    <w:p w14:paraId="4562F06E" w14:textId="714471DE" w:rsidR="00DA0F22" w:rsidRDefault="00DA0F22" w:rsidP="008B61D8">
      <w:pPr>
        <w:rPr>
          <w:rFonts w:ascii="Arial" w:hAnsi="Arial" w:cs="Arial"/>
          <w:sz w:val="22"/>
          <w:szCs w:val="22"/>
        </w:rPr>
      </w:pPr>
    </w:p>
    <w:p w14:paraId="69D14C9B" w14:textId="339F642A" w:rsidR="00DA0F22" w:rsidRDefault="00DA0F22" w:rsidP="008B61D8">
      <w:pPr>
        <w:rPr>
          <w:rFonts w:ascii="Arial" w:hAnsi="Arial" w:cs="Arial"/>
          <w:sz w:val="22"/>
          <w:szCs w:val="22"/>
        </w:rPr>
      </w:pPr>
    </w:p>
    <w:p w14:paraId="04D26253" w14:textId="7B6650E1" w:rsidR="00DA0F22" w:rsidRDefault="00DA0F22" w:rsidP="008B61D8">
      <w:pPr>
        <w:rPr>
          <w:rFonts w:ascii="Arial" w:hAnsi="Arial" w:cs="Arial"/>
          <w:sz w:val="22"/>
          <w:szCs w:val="22"/>
        </w:rPr>
      </w:pPr>
    </w:p>
    <w:p w14:paraId="1F39D3C8" w14:textId="77777777" w:rsidR="00DA0F22" w:rsidRPr="00A0792D" w:rsidRDefault="00DA0F22" w:rsidP="008B61D8">
      <w:pPr>
        <w:rPr>
          <w:rFonts w:ascii="Arial" w:hAnsi="Arial" w:cs="Arial"/>
          <w:sz w:val="22"/>
          <w:szCs w:val="22"/>
        </w:rPr>
      </w:pPr>
    </w:p>
    <w:p w14:paraId="08FE8A69" w14:textId="2810A661" w:rsidR="00380F62" w:rsidRPr="00A0792D" w:rsidRDefault="00380F62" w:rsidP="008B61D8">
      <w:pPr>
        <w:rPr>
          <w:rFonts w:ascii="Arial" w:hAnsi="Arial" w:cs="Arial"/>
          <w:sz w:val="22"/>
          <w:szCs w:val="22"/>
        </w:rPr>
      </w:pPr>
    </w:p>
    <w:p w14:paraId="21CB8E9D" w14:textId="13D53A64" w:rsidR="00380F62" w:rsidRDefault="00380F62" w:rsidP="008B61D8">
      <w:pPr>
        <w:rPr>
          <w:rFonts w:ascii="Arial" w:hAnsi="Arial" w:cs="Arial"/>
          <w:sz w:val="22"/>
          <w:szCs w:val="22"/>
        </w:rPr>
      </w:pPr>
    </w:p>
    <w:p w14:paraId="762DC4A7" w14:textId="54DE1F98" w:rsidR="00194671" w:rsidRDefault="00194671" w:rsidP="008B61D8">
      <w:pPr>
        <w:rPr>
          <w:rFonts w:ascii="Arial" w:hAnsi="Arial" w:cs="Arial"/>
          <w:sz w:val="22"/>
          <w:szCs w:val="22"/>
        </w:rPr>
      </w:pPr>
    </w:p>
    <w:p w14:paraId="686EFDD5" w14:textId="050CB8A3" w:rsidR="00194671" w:rsidRDefault="00194671" w:rsidP="008B61D8">
      <w:pPr>
        <w:rPr>
          <w:rFonts w:ascii="Arial" w:hAnsi="Arial" w:cs="Arial"/>
          <w:sz w:val="22"/>
          <w:szCs w:val="22"/>
        </w:rPr>
      </w:pPr>
    </w:p>
    <w:p w14:paraId="5413FA0A" w14:textId="1D6C2DA6" w:rsidR="00194671" w:rsidRDefault="00194671" w:rsidP="008B61D8">
      <w:pPr>
        <w:rPr>
          <w:rFonts w:ascii="Arial" w:hAnsi="Arial" w:cs="Arial"/>
          <w:sz w:val="22"/>
          <w:szCs w:val="22"/>
        </w:rPr>
      </w:pPr>
    </w:p>
    <w:p w14:paraId="5A1FEEE1" w14:textId="161C02B6" w:rsidR="00194671" w:rsidRDefault="00194671" w:rsidP="008B61D8">
      <w:pPr>
        <w:rPr>
          <w:rFonts w:ascii="Arial" w:hAnsi="Arial" w:cs="Arial"/>
          <w:sz w:val="22"/>
          <w:szCs w:val="22"/>
        </w:rPr>
      </w:pPr>
    </w:p>
    <w:p w14:paraId="4BA0B2D8" w14:textId="6EF9E12E" w:rsidR="00194671" w:rsidRDefault="00194671" w:rsidP="008B61D8">
      <w:pPr>
        <w:rPr>
          <w:rFonts w:ascii="Arial" w:hAnsi="Arial" w:cs="Arial"/>
          <w:sz w:val="22"/>
          <w:szCs w:val="22"/>
        </w:rPr>
      </w:pPr>
    </w:p>
    <w:p w14:paraId="0340A451" w14:textId="61EC5B9D" w:rsidR="00194671" w:rsidRDefault="00194671" w:rsidP="008B61D8">
      <w:pPr>
        <w:rPr>
          <w:rFonts w:ascii="Arial" w:hAnsi="Arial" w:cs="Arial"/>
          <w:sz w:val="22"/>
          <w:szCs w:val="22"/>
        </w:rPr>
      </w:pPr>
    </w:p>
    <w:p w14:paraId="43838BFA" w14:textId="289DBC8E" w:rsidR="00194671" w:rsidRDefault="00194671" w:rsidP="008B61D8">
      <w:pPr>
        <w:rPr>
          <w:rFonts w:ascii="Arial" w:hAnsi="Arial" w:cs="Arial"/>
          <w:sz w:val="22"/>
          <w:szCs w:val="22"/>
        </w:rPr>
      </w:pPr>
    </w:p>
    <w:p w14:paraId="4657590B" w14:textId="1FFFE373" w:rsidR="00194671" w:rsidRDefault="00194671" w:rsidP="008B61D8">
      <w:pPr>
        <w:rPr>
          <w:rFonts w:ascii="Arial" w:hAnsi="Arial" w:cs="Arial"/>
          <w:sz w:val="22"/>
          <w:szCs w:val="22"/>
        </w:rPr>
      </w:pPr>
    </w:p>
    <w:p w14:paraId="36C56E32" w14:textId="77777777" w:rsidR="00194671" w:rsidRPr="00A0792D" w:rsidRDefault="00194671" w:rsidP="008B61D8">
      <w:pPr>
        <w:rPr>
          <w:rFonts w:ascii="Arial" w:hAnsi="Arial" w:cs="Arial"/>
          <w:sz w:val="22"/>
          <w:szCs w:val="22"/>
        </w:rPr>
      </w:pPr>
    </w:p>
    <w:p w14:paraId="1BE413E0" w14:textId="423855B7" w:rsidR="004F186A" w:rsidRDefault="004F186A">
      <w:pPr>
        <w:rPr>
          <w:rFonts w:ascii="Arial" w:hAnsi="Arial" w:cs="Arial"/>
          <w:sz w:val="22"/>
          <w:szCs w:val="22"/>
        </w:rPr>
      </w:pPr>
      <w:r>
        <w:rPr>
          <w:rFonts w:ascii="Arial" w:hAnsi="Arial" w:cs="Arial"/>
          <w:sz w:val="22"/>
          <w:szCs w:val="22"/>
        </w:rPr>
        <w:br w:type="page"/>
      </w:r>
    </w:p>
    <w:p w14:paraId="7EE6ACD1" w14:textId="34483B94" w:rsidR="00310FFD" w:rsidRPr="00A0792D" w:rsidRDefault="00002A20" w:rsidP="00456354">
      <w:pPr>
        <w:pStyle w:val="Heading1"/>
        <w:keepLines/>
        <w:numPr>
          <w:ilvl w:val="0"/>
          <w:numId w:val="0"/>
        </w:numPr>
        <w:pBdr>
          <w:bottom w:val="single" w:sz="4" w:space="1" w:color="595959" w:themeColor="text1" w:themeTint="A6"/>
        </w:pBdr>
        <w:spacing w:before="360" w:after="160" w:line="259" w:lineRule="auto"/>
        <w:rPr>
          <w:smallCaps/>
          <w:sz w:val="28"/>
          <w:szCs w:val="28"/>
        </w:rPr>
      </w:pPr>
      <w:bookmarkStart w:id="1393" w:name="_Annex_A_Staff"/>
      <w:bookmarkStart w:id="1394" w:name="_Annex_A_–"/>
      <w:bookmarkStart w:id="1395" w:name="_Toc92812980"/>
      <w:bookmarkStart w:id="1396" w:name="_Toc99366559"/>
      <w:bookmarkEnd w:id="1393"/>
      <w:bookmarkEnd w:id="1394"/>
      <w:r w:rsidRPr="00A0792D">
        <w:rPr>
          <w:sz w:val="28"/>
          <w:szCs w:val="28"/>
        </w:rPr>
        <w:lastRenderedPageBreak/>
        <w:t>A</w:t>
      </w:r>
      <w:r w:rsidR="00310FFD" w:rsidRPr="00A0792D">
        <w:rPr>
          <w:sz w:val="28"/>
          <w:szCs w:val="28"/>
        </w:rPr>
        <w:t>nnex A</w:t>
      </w:r>
      <w:r w:rsidR="00506598" w:rsidRPr="00A0792D">
        <w:rPr>
          <w:sz w:val="28"/>
          <w:szCs w:val="28"/>
        </w:rPr>
        <w:t xml:space="preserve"> </w:t>
      </w:r>
      <w:r w:rsidR="002A7EC1" w:rsidRPr="00A0792D">
        <w:rPr>
          <w:sz w:val="28"/>
          <w:szCs w:val="28"/>
        </w:rPr>
        <w:t>–</w:t>
      </w:r>
      <w:r w:rsidR="004C4599" w:rsidRPr="00A0792D">
        <w:rPr>
          <w:sz w:val="28"/>
          <w:szCs w:val="28"/>
        </w:rPr>
        <w:t xml:space="preserve"> </w:t>
      </w:r>
      <w:r w:rsidR="00267EE6">
        <w:rPr>
          <w:sz w:val="28"/>
          <w:szCs w:val="28"/>
        </w:rPr>
        <w:t>C</w:t>
      </w:r>
      <w:r w:rsidR="000F3C0D" w:rsidRPr="00A0792D">
        <w:rPr>
          <w:sz w:val="28"/>
          <w:szCs w:val="28"/>
        </w:rPr>
        <w:t>onfirmation of vaccination and disclaimer</w:t>
      </w:r>
      <w:bookmarkEnd w:id="1395"/>
      <w:bookmarkEnd w:id="1396"/>
    </w:p>
    <w:p w14:paraId="5AA82029" w14:textId="01B1BFD6" w:rsidR="00310FFD" w:rsidRPr="00A0792D" w:rsidRDefault="00310FFD" w:rsidP="008B61D8">
      <w:pPr>
        <w:rPr>
          <w:rFonts w:ascii="Arial" w:hAnsi="Arial" w:cs="Arial"/>
          <w:sz w:val="22"/>
          <w:szCs w:val="22"/>
        </w:rPr>
      </w:pPr>
    </w:p>
    <w:p w14:paraId="701A3653" w14:textId="500E618B" w:rsidR="00310FFD" w:rsidRPr="00A0792D" w:rsidRDefault="00310FFD" w:rsidP="00310FFD">
      <w:pPr>
        <w:rPr>
          <w:rFonts w:ascii="Arial" w:hAnsi="Arial" w:cs="Arial"/>
          <w:sz w:val="22"/>
          <w:szCs w:val="22"/>
        </w:rPr>
      </w:pPr>
      <w:r w:rsidRPr="00A0792D">
        <w:rPr>
          <w:rFonts w:ascii="Arial" w:hAnsi="Arial" w:cs="Arial"/>
          <w:sz w:val="22"/>
          <w:szCs w:val="22"/>
        </w:rPr>
        <w:t xml:space="preserve">All </w:t>
      </w:r>
      <w:r w:rsidR="00267EE6">
        <w:rPr>
          <w:rFonts w:ascii="Arial" w:hAnsi="Arial" w:cs="Arial"/>
          <w:sz w:val="22"/>
          <w:szCs w:val="22"/>
        </w:rPr>
        <w:t xml:space="preserve">persons involved in a CQC regulated activity </w:t>
      </w:r>
      <w:r w:rsidR="009A69FE">
        <w:rPr>
          <w:rFonts w:ascii="Arial" w:hAnsi="Arial" w:cs="Arial"/>
          <w:sz w:val="22"/>
          <w:szCs w:val="22"/>
        </w:rPr>
        <w:t>at</w:t>
      </w:r>
      <w:r w:rsidR="00267EE6">
        <w:rPr>
          <w:rFonts w:ascii="Arial" w:hAnsi="Arial" w:cs="Arial"/>
          <w:sz w:val="22"/>
          <w:szCs w:val="22"/>
        </w:rPr>
        <w:t xml:space="preserve"> </w:t>
      </w:r>
      <w:r w:rsidR="004F186A">
        <w:rPr>
          <w:rFonts w:ascii="Arial" w:hAnsi="Arial" w:cs="Arial"/>
          <w:sz w:val="22"/>
          <w:szCs w:val="22"/>
        </w:rPr>
        <w:t>Sheerwater Health Centre</w:t>
      </w:r>
      <w:r w:rsidR="009A69FE">
        <w:rPr>
          <w:rFonts w:ascii="Arial" w:hAnsi="Arial" w:cs="Arial"/>
          <w:sz w:val="22"/>
          <w:szCs w:val="22"/>
        </w:rPr>
        <w:t xml:space="preserve">, be it staff or visitor and </w:t>
      </w:r>
      <w:r w:rsidR="0052373C" w:rsidRPr="00A0792D">
        <w:rPr>
          <w:rFonts w:ascii="Arial" w:hAnsi="Arial" w:cs="Arial"/>
          <w:sz w:val="22"/>
          <w:szCs w:val="22"/>
        </w:rPr>
        <w:t>who</w:t>
      </w:r>
      <w:r w:rsidRPr="00A0792D">
        <w:rPr>
          <w:rFonts w:ascii="Arial" w:hAnsi="Arial" w:cs="Arial"/>
          <w:sz w:val="22"/>
          <w:szCs w:val="22"/>
        </w:rPr>
        <w:t xml:space="preserve"> have direct contact with patients</w:t>
      </w:r>
      <w:r w:rsidR="000341D0" w:rsidRPr="00A0792D">
        <w:rPr>
          <w:rFonts w:ascii="Arial" w:hAnsi="Arial" w:cs="Arial"/>
          <w:sz w:val="22"/>
          <w:szCs w:val="22"/>
        </w:rPr>
        <w:t xml:space="preserve"> </w:t>
      </w:r>
      <w:r w:rsidR="00267EE6">
        <w:rPr>
          <w:rFonts w:ascii="Arial" w:hAnsi="Arial" w:cs="Arial"/>
          <w:sz w:val="22"/>
          <w:szCs w:val="22"/>
        </w:rPr>
        <w:t xml:space="preserve">are to be </w:t>
      </w:r>
      <w:r w:rsidRPr="00A0792D">
        <w:rPr>
          <w:rFonts w:ascii="Arial" w:hAnsi="Arial" w:cs="Arial"/>
          <w:sz w:val="22"/>
          <w:szCs w:val="22"/>
        </w:rPr>
        <w:t xml:space="preserve">up to date with their routine immunisations. </w:t>
      </w:r>
    </w:p>
    <w:p w14:paraId="38A2F182" w14:textId="411577F8" w:rsidR="00310FFD" w:rsidRPr="00A0792D" w:rsidRDefault="00310FFD" w:rsidP="00310FFD">
      <w:pPr>
        <w:spacing w:before="100" w:beforeAutospacing="1" w:after="100" w:afterAutospacing="1"/>
        <w:rPr>
          <w:rFonts w:ascii="Arial" w:hAnsi="Arial" w:cs="Arial"/>
          <w:sz w:val="22"/>
          <w:szCs w:val="22"/>
        </w:rPr>
      </w:pPr>
      <w:r w:rsidRPr="00A0792D">
        <w:rPr>
          <w:rFonts w:ascii="Arial" w:hAnsi="Arial" w:cs="Arial"/>
          <w:sz w:val="22"/>
          <w:szCs w:val="22"/>
        </w:rPr>
        <w:t>Immunising all staff is essential in order to:</w:t>
      </w:r>
    </w:p>
    <w:p w14:paraId="76977FF2" w14:textId="22C29100" w:rsidR="00E806CA" w:rsidRPr="00A0792D" w:rsidRDefault="0052373C" w:rsidP="00E806CA">
      <w:pPr>
        <w:numPr>
          <w:ilvl w:val="0"/>
          <w:numId w:val="8"/>
        </w:numPr>
        <w:ind w:left="714" w:hanging="357"/>
        <w:rPr>
          <w:rFonts w:ascii="Arial" w:hAnsi="Arial" w:cs="Arial"/>
          <w:sz w:val="22"/>
          <w:szCs w:val="22"/>
        </w:rPr>
      </w:pPr>
      <w:r w:rsidRPr="00A0792D">
        <w:rPr>
          <w:rFonts w:ascii="Arial" w:hAnsi="Arial" w:cs="Arial"/>
          <w:sz w:val="22"/>
          <w:szCs w:val="22"/>
        </w:rPr>
        <w:t>P</w:t>
      </w:r>
      <w:r w:rsidR="00310FFD" w:rsidRPr="00A0792D">
        <w:rPr>
          <w:rFonts w:ascii="Arial" w:hAnsi="Arial" w:cs="Arial"/>
          <w:sz w:val="22"/>
          <w:szCs w:val="22"/>
        </w:rPr>
        <w:t>rotect the staff member and their family</w:t>
      </w:r>
    </w:p>
    <w:p w14:paraId="1D416101" w14:textId="77777777" w:rsidR="00E806CA" w:rsidRPr="00A0792D" w:rsidRDefault="00E806CA" w:rsidP="00456354">
      <w:pPr>
        <w:ind w:left="714"/>
        <w:rPr>
          <w:rFonts w:ascii="Arial" w:hAnsi="Arial" w:cs="Arial"/>
          <w:sz w:val="22"/>
          <w:szCs w:val="22"/>
        </w:rPr>
      </w:pPr>
    </w:p>
    <w:p w14:paraId="54798128" w14:textId="70C901CE" w:rsidR="00310FFD" w:rsidRPr="00A0792D" w:rsidRDefault="0052373C" w:rsidP="00E806CA">
      <w:pPr>
        <w:numPr>
          <w:ilvl w:val="0"/>
          <w:numId w:val="8"/>
        </w:numPr>
        <w:ind w:left="714" w:hanging="357"/>
        <w:rPr>
          <w:rFonts w:ascii="Arial" w:hAnsi="Arial" w:cs="Arial"/>
          <w:sz w:val="22"/>
          <w:szCs w:val="22"/>
        </w:rPr>
      </w:pPr>
      <w:r w:rsidRPr="00A0792D">
        <w:rPr>
          <w:rFonts w:ascii="Arial" w:hAnsi="Arial" w:cs="Arial"/>
          <w:sz w:val="22"/>
          <w:szCs w:val="22"/>
        </w:rPr>
        <w:t>P</w:t>
      </w:r>
      <w:r w:rsidR="00310FFD" w:rsidRPr="00A0792D">
        <w:rPr>
          <w:rFonts w:ascii="Arial" w:hAnsi="Arial" w:cs="Arial"/>
          <w:sz w:val="22"/>
          <w:szCs w:val="22"/>
        </w:rPr>
        <w:t xml:space="preserve">rotect patients and service users, in particular vulnerable and </w:t>
      </w:r>
      <w:r w:rsidR="00062353" w:rsidRPr="00A0792D">
        <w:rPr>
          <w:rFonts w:ascii="Arial" w:hAnsi="Arial" w:cs="Arial"/>
          <w:sz w:val="22"/>
          <w:szCs w:val="22"/>
        </w:rPr>
        <w:t>immune-</w:t>
      </w:r>
      <w:r w:rsidR="00310FFD" w:rsidRPr="00A0792D">
        <w:rPr>
          <w:rFonts w:ascii="Arial" w:hAnsi="Arial" w:cs="Arial"/>
          <w:sz w:val="22"/>
          <w:szCs w:val="22"/>
        </w:rPr>
        <w:t>suppressed individuals</w:t>
      </w:r>
    </w:p>
    <w:p w14:paraId="6A573FB5" w14:textId="77777777" w:rsidR="00E806CA" w:rsidRPr="00A0792D" w:rsidRDefault="00E806CA" w:rsidP="00456354">
      <w:pPr>
        <w:rPr>
          <w:rFonts w:ascii="Arial" w:hAnsi="Arial" w:cs="Arial"/>
          <w:sz w:val="22"/>
          <w:szCs w:val="22"/>
        </w:rPr>
      </w:pPr>
    </w:p>
    <w:p w14:paraId="545CD118" w14:textId="5496575E" w:rsidR="00310FFD" w:rsidRPr="00A0792D" w:rsidRDefault="0052373C" w:rsidP="00E806CA">
      <w:pPr>
        <w:numPr>
          <w:ilvl w:val="0"/>
          <w:numId w:val="8"/>
        </w:numPr>
        <w:ind w:left="714" w:hanging="357"/>
        <w:rPr>
          <w:rFonts w:ascii="Arial" w:hAnsi="Arial" w:cs="Arial"/>
          <w:sz w:val="22"/>
          <w:szCs w:val="22"/>
        </w:rPr>
      </w:pPr>
      <w:r w:rsidRPr="00A0792D">
        <w:rPr>
          <w:rFonts w:ascii="Arial" w:hAnsi="Arial" w:cs="Arial"/>
          <w:sz w:val="22"/>
          <w:szCs w:val="22"/>
        </w:rPr>
        <w:t>P</w:t>
      </w:r>
      <w:r w:rsidR="00310FFD" w:rsidRPr="00A0792D">
        <w:rPr>
          <w:rFonts w:ascii="Arial" w:hAnsi="Arial" w:cs="Arial"/>
          <w:sz w:val="22"/>
          <w:szCs w:val="22"/>
        </w:rPr>
        <w:t>rotect other healthcare staff</w:t>
      </w:r>
    </w:p>
    <w:p w14:paraId="26A291BC" w14:textId="77777777" w:rsidR="00E806CA" w:rsidRPr="00A0792D" w:rsidRDefault="00E806CA" w:rsidP="00456354">
      <w:pPr>
        <w:rPr>
          <w:rFonts w:ascii="Arial" w:hAnsi="Arial" w:cs="Arial"/>
          <w:sz w:val="22"/>
          <w:szCs w:val="22"/>
        </w:rPr>
      </w:pPr>
    </w:p>
    <w:p w14:paraId="07CE5F56" w14:textId="1494B0AE" w:rsidR="00310FFD" w:rsidRPr="00A0792D" w:rsidRDefault="0052373C" w:rsidP="00E806CA">
      <w:pPr>
        <w:numPr>
          <w:ilvl w:val="0"/>
          <w:numId w:val="8"/>
        </w:numPr>
        <w:ind w:left="714" w:hanging="357"/>
        <w:rPr>
          <w:rFonts w:ascii="Arial" w:hAnsi="Arial" w:cs="Arial"/>
          <w:sz w:val="22"/>
          <w:szCs w:val="22"/>
        </w:rPr>
      </w:pPr>
      <w:r w:rsidRPr="00A0792D">
        <w:rPr>
          <w:rFonts w:ascii="Arial" w:hAnsi="Arial" w:cs="Arial"/>
          <w:sz w:val="22"/>
          <w:szCs w:val="22"/>
        </w:rPr>
        <w:t>A</w:t>
      </w:r>
      <w:r w:rsidR="00310FFD" w:rsidRPr="00A0792D">
        <w:rPr>
          <w:rFonts w:ascii="Arial" w:hAnsi="Arial" w:cs="Arial"/>
          <w:sz w:val="22"/>
          <w:szCs w:val="22"/>
        </w:rPr>
        <w:t>llow for the efficient running of services without disruption</w:t>
      </w:r>
    </w:p>
    <w:p w14:paraId="5E0B953B" w14:textId="77777777" w:rsidR="003F750F" w:rsidRPr="00A0792D" w:rsidRDefault="003F750F" w:rsidP="008B61D8">
      <w:pPr>
        <w:rPr>
          <w:rFonts w:ascii="Arial" w:hAnsi="Arial" w:cs="Arial"/>
          <w:sz w:val="22"/>
          <w:szCs w:val="22"/>
        </w:rPr>
      </w:pPr>
    </w:p>
    <w:p w14:paraId="737B7BAC" w14:textId="40509EA7" w:rsidR="006A35A2" w:rsidRPr="00A0792D" w:rsidRDefault="006A35A2" w:rsidP="008B61D8">
      <w:pPr>
        <w:rPr>
          <w:rFonts w:ascii="Arial" w:hAnsi="Arial" w:cs="Arial"/>
          <w:sz w:val="22"/>
          <w:szCs w:val="22"/>
          <w:u w:val="single"/>
        </w:rPr>
      </w:pPr>
      <w:r w:rsidRPr="00A0792D">
        <w:rPr>
          <w:rFonts w:ascii="Arial" w:hAnsi="Arial" w:cs="Arial"/>
          <w:sz w:val="22"/>
          <w:szCs w:val="22"/>
          <w:u w:val="single"/>
        </w:rPr>
        <w:t>Confirmation of vaccine</w:t>
      </w:r>
    </w:p>
    <w:p w14:paraId="1AC31A41" w14:textId="77777777" w:rsidR="006A35A2" w:rsidRPr="00A0792D" w:rsidRDefault="006A35A2" w:rsidP="008B61D8">
      <w:pPr>
        <w:rPr>
          <w:rFonts w:ascii="Arial" w:hAnsi="Arial" w:cs="Arial"/>
          <w:sz w:val="22"/>
          <w:szCs w:val="22"/>
        </w:rPr>
      </w:pPr>
    </w:p>
    <w:p w14:paraId="52A5909B" w14:textId="6C5A68F7" w:rsidR="003F750F" w:rsidRPr="00A0792D" w:rsidRDefault="003F750F" w:rsidP="008B61D8">
      <w:pPr>
        <w:rPr>
          <w:rFonts w:ascii="Arial" w:hAnsi="Arial" w:cs="Arial"/>
          <w:sz w:val="22"/>
          <w:szCs w:val="22"/>
        </w:rPr>
      </w:pPr>
      <w:r w:rsidRPr="00A0792D">
        <w:rPr>
          <w:rFonts w:ascii="Arial" w:hAnsi="Arial" w:cs="Arial"/>
          <w:sz w:val="22"/>
          <w:szCs w:val="22"/>
        </w:rPr>
        <w:t xml:space="preserve">I confirm that I </w:t>
      </w:r>
      <w:r w:rsidR="009011C5" w:rsidRPr="00A0792D">
        <w:rPr>
          <w:rFonts w:ascii="Arial" w:hAnsi="Arial" w:cs="Arial"/>
          <w:sz w:val="22"/>
          <w:szCs w:val="22"/>
        </w:rPr>
        <w:t xml:space="preserve">am either exempt or </w:t>
      </w:r>
      <w:r w:rsidRPr="00A0792D">
        <w:rPr>
          <w:rFonts w:ascii="Arial" w:hAnsi="Arial" w:cs="Arial"/>
          <w:sz w:val="22"/>
          <w:szCs w:val="22"/>
        </w:rPr>
        <w:t xml:space="preserve">have </w:t>
      </w:r>
      <w:r w:rsidR="00E851EC">
        <w:rPr>
          <w:rFonts w:ascii="Arial" w:hAnsi="Arial" w:cs="Arial"/>
          <w:sz w:val="22"/>
          <w:szCs w:val="22"/>
        </w:rPr>
        <w:t>received all required vaccinations to enable me to conduct my role at this organisation. Ev</w:t>
      </w:r>
      <w:r w:rsidR="006A35A2" w:rsidRPr="00A0792D">
        <w:rPr>
          <w:rFonts w:ascii="Arial" w:hAnsi="Arial" w:cs="Arial"/>
          <w:sz w:val="22"/>
          <w:szCs w:val="22"/>
        </w:rPr>
        <w:t xml:space="preserve">idence </w:t>
      </w:r>
      <w:r w:rsidR="00E851EC">
        <w:rPr>
          <w:rFonts w:ascii="Arial" w:hAnsi="Arial" w:cs="Arial"/>
          <w:sz w:val="22"/>
          <w:szCs w:val="22"/>
        </w:rPr>
        <w:t xml:space="preserve">as such </w:t>
      </w:r>
      <w:r w:rsidR="006A35A2" w:rsidRPr="00A0792D">
        <w:rPr>
          <w:rFonts w:ascii="Arial" w:hAnsi="Arial" w:cs="Arial"/>
          <w:sz w:val="22"/>
          <w:szCs w:val="22"/>
        </w:rPr>
        <w:t xml:space="preserve">has been provided to the </w:t>
      </w:r>
      <w:r w:rsidR="004F186A">
        <w:rPr>
          <w:rFonts w:ascii="Arial" w:hAnsi="Arial" w:cs="Arial"/>
          <w:sz w:val="22"/>
          <w:szCs w:val="22"/>
        </w:rPr>
        <w:t>practice manager</w:t>
      </w:r>
      <w:r w:rsidR="009011C5" w:rsidRPr="00A0792D">
        <w:rPr>
          <w:rFonts w:ascii="Arial" w:hAnsi="Arial" w:cs="Arial"/>
          <w:sz w:val="22"/>
          <w:szCs w:val="22"/>
        </w:rPr>
        <w:t xml:space="preserve">. </w:t>
      </w:r>
      <w:r w:rsidR="002A7EC1" w:rsidRPr="00A0792D">
        <w:rPr>
          <w:rFonts w:ascii="Arial" w:hAnsi="Arial" w:cs="Arial"/>
          <w:sz w:val="22"/>
          <w:szCs w:val="22"/>
        </w:rPr>
        <w:t>This a</w:t>
      </w:r>
      <w:r w:rsidR="00506598" w:rsidRPr="00A0792D">
        <w:rPr>
          <w:rFonts w:ascii="Arial" w:hAnsi="Arial" w:cs="Arial"/>
          <w:sz w:val="22"/>
          <w:szCs w:val="22"/>
        </w:rPr>
        <w:t>nnex will be retained at [</w:t>
      </w:r>
      <w:r w:rsidR="00506598" w:rsidRPr="00A0792D">
        <w:rPr>
          <w:rFonts w:ascii="Arial" w:hAnsi="Arial" w:cs="Arial"/>
          <w:sz w:val="22"/>
          <w:szCs w:val="22"/>
          <w:highlight w:val="yellow"/>
        </w:rPr>
        <w:t>insert location</w:t>
      </w:r>
      <w:r w:rsidR="00506598" w:rsidRPr="00A0792D">
        <w:rPr>
          <w:rFonts w:ascii="Arial" w:hAnsi="Arial" w:cs="Arial"/>
          <w:sz w:val="22"/>
          <w:szCs w:val="22"/>
        </w:rPr>
        <w:t>].</w:t>
      </w:r>
    </w:p>
    <w:p w14:paraId="693A1082" w14:textId="1330EBB8" w:rsidR="003F750F" w:rsidRPr="00A0792D" w:rsidRDefault="003F750F" w:rsidP="008B61D8">
      <w:pPr>
        <w:rPr>
          <w:rFonts w:ascii="Arial" w:hAnsi="Arial" w:cs="Arial"/>
          <w:sz w:val="22"/>
          <w:szCs w:val="22"/>
        </w:rPr>
      </w:pPr>
    </w:p>
    <w:tbl>
      <w:tblPr>
        <w:tblStyle w:val="TableGrid"/>
        <w:tblW w:w="4937" w:type="pct"/>
        <w:tblInd w:w="108" w:type="dxa"/>
        <w:tblLook w:val="04A0" w:firstRow="1" w:lastRow="0" w:firstColumn="1" w:lastColumn="0" w:noHBand="0" w:noVBand="1"/>
      </w:tblPr>
      <w:tblGrid>
        <w:gridCol w:w="3151"/>
        <w:gridCol w:w="3335"/>
        <w:gridCol w:w="1705"/>
      </w:tblGrid>
      <w:tr w:rsidR="003F750F" w:rsidRPr="00A0792D" w14:paraId="40E682C6" w14:textId="77777777" w:rsidTr="00002A20">
        <w:tc>
          <w:tcPr>
            <w:tcW w:w="1923" w:type="pct"/>
            <w:shd w:val="clear" w:color="auto" w:fill="4472C4" w:themeFill="accent1"/>
          </w:tcPr>
          <w:p w14:paraId="21C2B78B" w14:textId="5768804C" w:rsidR="003F750F" w:rsidRPr="00A0792D" w:rsidRDefault="003F750F" w:rsidP="00B300CA">
            <w:pPr>
              <w:rPr>
                <w:rFonts w:ascii="Arial" w:hAnsi="Arial" w:cs="Arial"/>
                <w:color w:val="FFFFFF" w:themeColor="background1"/>
                <w:sz w:val="22"/>
                <w:szCs w:val="22"/>
              </w:rPr>
            </w:pPr>
            <w:bookmarkStart w:id="1397" w:name="_Hlk92708097"/>
            <w:r w:rsidRPr="00A0792D">
              <w:rPr>
                <w:rFonts w:ascii="Arial" w:hAnsi="Arial" w:cs="Arial"/>
                <w:color w:val="FFFFFF" w:themeColor="background1"/>
                <w:sz w:val="22"/>
                <w:szCs w:val="22"/>
              </w:rPr>
              <w:t>Full name</w:t>
            </w:r>
          </w:p>
        </w:tc>
        <w:tc>
          <w:tcPr>
            <w:tcW w:w="3077" w:type="pct"/>
            <w:gridSpan w:val="2"/>
          </w:tcPr>
          <w:p w14:paraId="46081E8C" w14:textId="77777777" w:rsidR="003F750F" w:rsidRPr="00A0792D" w:rsidRDefault="003F750F" w:rsidP="00B300CA">
            <w:pPr>
              <w:rPr>
                <w:rFonts w:ascii="Arial" w:hAnsi="Arial" w:cs="Arial"/>
                <w:sz w:val="22"/>
                <w:szCs w:val="22"/>
              </w:rPr>
            </w:pPr>
          </w:p>
          <w:p w14:paraId="4088AC8A" w14:textId="77777777" w:rsidR="003F750F" w:rsidRPr="00A0792D" w:rsidRDefault="003F750F" w:rsidP="00B300CA">
            <w:pPr>
              <w:rPr>
                <w:rFonts w:ascii="Arial" w:hAnsi="Arial" w:cs="Arial"/>
                <w:sz w:val="22"/>
                <w:szCs w:val="22"/>
              </w:rPr>
            </w:pPr>
          </w:p>
        </w:tc>
      </w:tr>
      <w:tr w:rsidR="009011C5" w:rsidRPr="00A0792D" w14:paraId="2FDBCF22" w14:textId="77777777" w:rsidTr="00002A20">
        <w:tc>
          <w:tcPr>
            <w:tcW w:w="1923" w:type="pct"/>
            <w:shd w:val="clear" w:color="auto" w:fill="4472C4" w:themeFill="accent1"/>
          </w:tcPr>
          <w:p w14:paraId="03ACE1A1" w14:textId="77777777" w:rsidR="009011C5" w:rsidRDefault="009011C5"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Exempt (Yes or No)</w:t>
            </w:r>
          </w:p>
          <w:p w14:paraId="57B49C33" w14:textId="77777777" w:rsidR="009A69FE" w:rsidRDefault="009A69FE" w:rsidP="00B300CA">
            <w:pPr>
              <w:rPr>
                <w:rFonts w:ascii="Arial" w:hAnsi="Arial" w:cs="Arial"/>
                <w:color w:val="FFFFFF" w:themeColor="background1"/>
                <w:sz w:val="22"/>
                <w:szCs w:val="22"/>
              </w:rPr>
            </w:pPr>
          </w:p>
          <w:p w14:paraId="049A8D9A" w14:textId="273656F1" w:rsidR="009A69FE" w:rsidRPr="00A0792D" w:rsidRDefault="009A69FE" w:rsidP="00B300CA">
            <w:pPr>
              <w:rPr>
                <w:rFonts w:ascii="Arial" w:hAnsi="Arial" w:cs="Arial"/>
                <w:color w:val="FFFFFF" w:themeColor="background1"/>
                <w:sz w:val="22"/>
                <w:szCs w:val="22"/>
              </w:rPr>
            </w:pPr>
            <w:r>
              <w:rPr>
                <w:rFonts w:ascii="Arial" w:hAnsi="Arial" w:cs="Arial"/>
                <w:color w:val="FFFFFF" w:themeColor="background1"/>
                <w:sz w:val="22"/>
                <w:szCs w:val="22"/>
              </w:rPr>
              <w:t>If yes is there a copy of their evidence</w:t>
            </w:r>
          </w:p>
        </w:tc>
        <w:tc>
          <w:tcPr>
            <w:tcW w:w="3077" w:type="pct"/>
            <w:gridSpan w:val="2"/>
          </w:tcPr>
          <w:p w14:paraId="3836F82E" w14:textId="77777777" w:rsidR="009011C5" w:rsidRPr="00A0792D" w:rsidRDefault="009011C5" w:rsidP="00B300CA">
            <w:pPr>
              <w:spacing w:before="40" w:after="40"/>
              <w:rPr>
                <w:rFonts w:ascii="Arial" w:hAnsi="Arial" w:cs="Arial"/>
                <w:sz w:val="22"/>
                <w:szCs w:val="22"/>
              </w:rPr>
            </w:pPr>
          </w:p>
        </w:tc>
      </w:tr>
      <w:tr w:rsidR="00E851EC" w:rsidRPr="00A0792D" w14:paraId="4D66D060" w14:textId="77777777" w:rsidTr="0015429D">
        <w:tc>
          <w:tcPr>
            <w:tcW w:w="1923" w:type="pct"/>
            <w:shd w:val="clear" w:color="auto" w:fill="4472C4" w:themeFill="accent1"/>
          </w:tcPr>
          <w:p w14:paraId="5F643D11" w14:textId="42C18DA1" w:rsidR="00E851EC" w:rsidRPr="00A0792D" w:rsidRDefault="00E851EC" w:rsidP="0015429D">
            <w:pPr>
              <w:spacing w:beforeLines="60" w:before="144" w:afterLines="60" w:after="144"/>
              <w:rPr>
                <w:rFonts w:ascii="Arial" w:hAnsi="Arial" w:cs="Arial"/>
                <w:color w:val="FFFFFF" w:themeColor="background1"/>
                <w:sz w:val="22"/>
                <w:szCs w:val="22"/>
              </w:rPr>
            </w:pPr>
            <w:r>
              <w:rPr>
                <w:rFonts w:ascii="Arial" w:hAnsi="Arial" w:cs="Arial"/>
                <w:color w:val="FFFFFF" w:themeColor="background1"/>
                <w:sz w:val="22"/>
                <w:szCs w:val="22"/>
              </w:rPr>
              <w:t>Type of and d</w:t>
            </w:r>
            <w:r w:rsidRPr="00A0792D">
              <w:rPr>
                <w:rFonts w:ascii="Arial" w:hAnsi="Arial" w:cs="Arial"/>
                <w:color w:val="FFFFFF" w:themeColor="background1"/>
                <w:sz w:val="22"/>
                <w:szCs w:val="22"/>
              </w:rPr>
              <w:t>ate(s) of vaccines</w:t>
            </w:r>
          </w:p>
          <w:p w14:paraId="1D420020" w14:textId="77777777" w:rsidR="00E851EC" w:rsidRPr="00A0792D" w:rsidRDefault="00E851EC" w:rsidP="0015429D">
            <w:pPr>
              <w:spacing w:beforeLines="60" w:before="144" w:afterLines="60" w:after="144"/>
              <w:rPr>
                <w:rFonts w:ascii="Arial" w:hAnsi="Arial" w:cs="Arial"/>
                <w:color w:val="FFFFFF" w:themeColor="background1"/>
                <w:sz w:val="32"/>
                <w:szCs w:val="32"/>
              </w:rPr>
            </w:pPr>
          </w:p>
          <w:p w14:paraId="6633BF18" w14:textId="683069AE" w:rsidR="00E851EC" w:rsidRPr="00A0792D" w:rsidRDefault="00E851EC" w:rsidP="0015429D">
            <w:pPr>
              <w:spacing w:beforeLines="60" w:before="144" w:afterLines="60" w:after="144"/>
              <w:rPr>
                <w:rFonts w:ascii="Arial" w:hAnsi="Arial" w:cs="Arial"/>
                <w:color w:val="FFFFFF" w:themeColor="background1"/>
                <w:sz w:val="22"/>
                <w:szCs w:val="22"/>
              </w:rPr>
            </w:pPr>
          </w:p>
        </w:tc>
        <w:tc>
          <w:tcPr>
            <w:tcW w:w="2036" w:type="pct"/>
          </w:tcPr>
          <w:p w14:paraId="4A37D4C0" w14:textId="55D8D0EC" w:rsidR="00E851EC" w:rsidRPr="00A0792D" w:rsidRDefault="00E851EC" w:rsidP="0015429D">
            <w:pPr>
              <w:spacing w:beforeLines="60" w:before="144" w:afterLines="60" w:after="144"/>
              <w:rPr>
                <w:rFonts w:ascii="Arial" w:hAnsi="Arial" w:cs="Arial"/>
                <w:sz w:val="22"/>
                <w:szCs w:val="22"/>
              </w:rPr>
            </w:pPr>
            <w:r w:rsidRPr="00A0792D">
              <w:rPr>
                <w:rFonts w:ascii="Arial" w:hAnsi="Arial" w:cs="Arial"/>
                <w:sz w:val="22"/>
                <w:szCs w:val="22"/>
              </w:rPr>
              <w:t>1.</w:t>
            </w:r>
          </w:p>
          <w:p w14:paraId="5AE9AFCD" w14:textId="150D7C13" w:rsidR="00E851EC" w:rsidRPr="00A0792D" w:rsidRDefault="00E851EC" w:rsidP="0015429D">
            <w:pPr>
              <w:spacing w:beforeLines="60" w:before="144" w:afterLines="60" w:after="144"/>
              <w:rPr>
                <w:rFonts w:ascii="Arial" w:hAnsi="Arial" w:cs="Arial"/>
                <w:sz w:val="22"/>
                <w:szCs w:val="22"/>
              </w:rPr>
            </w:pPr>
            <w:r w:rsidRPr="00A0792D">
              <w:rPr>
                <w:rFonts w:ascii="Arial" w:hAnsi="Arial" w:cs="Arial"/>
                <w:sz w:val="22"/>
                <w:szCs w:val="22"/>
              </w:rPr>
              <w:t>2.</w:t>
            </w:r>
          </w:p>
          <w:p w14:paraId="789DFBE4" w14:textId="77777777" w:rsidR="00E851EC" w:rsidRDefault="00E851EC" w:rsidP="0015429D">
            <w:pPr>
              <w:spacing w:beforeLines="60" w:before="144" w:afterLines="60" w:after="144"/>
              <w:rPr>
                <w:rFonts w:ascii="Arial" w:hAnsi="Arial" w:cs="Arial"/>
                <w:sz w:val="22"/>
                <w:szCs w:val="22"/>
              </w:rPr>
            </w:pPr>
            <w:r w:rsidRPr="00A0792D">
              <w:rPr>
                <w:rFonts w:ascii="Arial" w:hAnsi="Arial" w:cs="Arial"/>
                <w:sz w:val="22"/>
                <w:szCs w:val="22"/>
              </w:rPr>
              <w:t>3.</w:t>
            </w:r>
            <w:r>
              <w:rPr>
                <w:rFonts w:ascii="Arial" w:hAnsi="Arial" w:cs="Arial"/>
                <w:sz w:val="22"/>
                <w:szCs w:val="22"/>
              </w:rPr>
              <w:t xml:space="preserve"> </w:t>
            </w:r>
          </w:p>
          <w:p w14:paraId="200A7C3B" w14:textId="77777777" w:rsidR="00E851EC" w:rsidRDefault="00E851EC" w:rsidP="0015429D">
            <w:pPr>
              <w:spacing w:beforeLines="60" w:before="144" w:afterLines="60" w:after="144"/>
              <w:rPr>
                <w:rFonts w:ascii="Arial" w:hAnsi="Arial" w:cs="Arial"/>
                <w:sz w:val="22"/>
                <w:szCs w:val="22"/>
              </w:rPr>
            </w:pPr>
            <w:r>
              <w:rPr>
                <w:rFonts w:ascii="Arial" w:hAnsi="Arial" w:cs="Arial"/>
                <w:sz w:val="22"/>
                <w:szCs w:val="22"/>
              </w:rPr>
              <w:t>4.</w:t>
            </w:r>
          </w:p>
          <w:p w14:paraId="25FA7ED9" w14:textId="3228B7B8" w:rsidR="00E851EC" w:rsidRDefault="00E851EC" w:rsidP="0015429D">
            <w:pPr>
              <w:spacing w:beforeLines="60" w:before="144" w:afterLines="60" w:after="144"/>
              <w:rPr>
                <w:rFonts w:ascii="Arial" w:hAnsi="Arial" w:cs="Arial"/>
                <w:sz w:val="22"/>
                <w:szCs w:val="22"/>
              </w:rPr>
            </w:pPr>
            <w:r>
              <w:rPr>
                <w:rFonts w:ascii="Arial" w:hAnsi="Arial" w:cs="Arial"/>
                <w:sz w:val="22"/>
                <w:szCs w:val="22"/>
              </w:rPr>
              <w:t>5.</w:t>
            </w:r>
          </w:p>
          <w:p w14:paraId="068D463A" w14:textId="1427B3CC" w:rsidR="00E851EC" w:rsidRDefault="00E851EC" w:rsidP="0015429D">
            <w:pPr>
              <w:spacing w:beforeLines="60" w:before="144" w:afterLines="60" w:after="144"/>
              <w:rPr>
                <w:rFonts w:ascii="Arial" w:hAnsi="Arial" w:cs="Arial"/>
                <w:sz w:val="22"/>
                <w:szCs w:val="22"/>
              </w:rPr>
            </w:pPr>
            <w:r>
              <w:rPr>
                <w:rFonts w:ascii="Arial" w:hAnsi="Arial" w:cs="Arial"/>
                <w:sz w:val="22"/>
                <w:szCs w:val="22"/>
              </w:rPr>
              <w:t>6.</w:t>
            </w:r>
          </w:p>
        </w:tc>
        <w:tc>
          <w:tcPr>
            <w:tcW w:w="1041" w:type="pct"/>
          </w:tcPr>
          <w:p w14:paraId="6731019F" w14:textId="77777777" w:rsidR="00E851EC" w:rsidRPr="00A0792D" w:rsidRDefault="00E851EC" w:rsidP="0015429D">
            <w:pPr>
              <w:spacing w:beforeLines="60" w:before="144" w:afterLines="60" w:after="144"/>
              <w:rPr>
                <w:rFonts w:ascii="Arial" w:hAnsi="Arial" w:cs="Arial"/>
                <w:sz w:val="22"/>
                <w:szCs w:val="22"/>
              </w:rPr>
            </w:pPr>
            <w:r w:rsidRPr="00A0792D">
              <w:rPr>
                <w:rFonts w:ascii="Arial" w:hAnsi="Arial" w:cs="Arial"/>
                <w:sz w:val="22"/>
                <w:szCs w:val="22"/>
              </w:rPr>
              <w:t>1.</w:t>
            </w:r>
          </w:p>
          <w:p w14:paraId="5E18123E" w14:textId="77777777" w:rsidR="00E851EC" w:rsidRPr="00A0792D" w:rsidRDefault="00E851EC" w:rsidP="0015429D">
            <w:pPr>
              <w:spacing w:beforeLines="60" w:before="144" w:afterLines="60" w:after="144"/>
              <w:rPr>
                <w:rFonts w:ascii="Arial" w:hAnsi="Arial" w:cs="Arial"/>
                <w:sz w:val="22"/>
                <w:szCs w:val="22"/>
              </w:rPr>
            </w:pPr>
            <w:r w:rsidRPr="00A0792D">
              <w:rPr>
                <w:rFonts w:ascii="Arial" w:hAnsi="Arial" w:cs="Arial"/>
                <w:sz w:val="22"/>
                <w:szCs w:val="22"/>
              </w:rPr>
              <w:t>2.</w:t>
            </w:r>
          </w:p>
          <w:p w14:paraId="5C80BA6D" w14:textId="77777777" w:rsidR="00E851EC" w:rsidRDefault="00E851EC" w:rsidP="0015429D">
            <w:pPr>
              <w:spacing w:beforeLines="60" w:before="144" w:afterLines="60" w:after="144"/>
              <w:rPr>
                <w:rFonts w:ascii="Arial" w:hAnsi="Arial" w:cs="Arial"/>
                <w:sz w:val="22"/>
                <w:szCs w:val="22"/>
              </w:rPr>
            </w:pPr>
            <w:r w:rsidRPr="00A0792D">
              <w:rPr>
                <w:rFonts w:ascii="Arial" w:hAnsi="Arial" w:cs="Arial"/>
                <w:sz w:val="22"/>
                <w:szCs w:val="22"/>
              </w:rPr>
              <w:t>3.</w:t>
            </w:r>
            <w:r>
              <w:rPr>
                <w:rFonts w:ascii="Arial" w:hAnsi="Arial" w:cs="Arial"/>
                <w:sz w:val="22"/>
                <w:szCs w:val="22"/>
              </w:rPr>
              <w:t xml:space="preserve"> </w:t>
            </w:r>
          </w:p>
          <w:p w14:paraId="517CC2A3" w14:textId="77777777" w:rsidR="00E851EC" w:rsidRDefault="00E851EC" w:rsidP="0015429D">
            <w:pPr>
              <w:spacing w:beforeLines="60" w:before="144" w:afterLines="60" w:after="144"/>
              <w:rPr>
                <w:rFonts w:ascii="Arial" w:hAnsi="Arial" w:cs="Arial"/>
                <w:sz w:val="22"/>
                <w:szCs w:val="22"/>
              </w:rPr>
            </w:pPr>
            <w:r>
              <w:rPr>
                <w:rFonts w:ascii="Arial" w:hAnsi="Arial" w:cs="Arial"/>
                <w:sz w:val="22"/>
                <w:szCs w:val="22"/>
              </w:rPr>
              <w:t>4.</w:t>
            </w:r>
          </w:p>
          <w:p w14:paraId="3A43B54A" w14:textId="77777777" w:rsidR="00E851EC" w:rsidRDefault="00E851EC" w:rsidP="0015429D">
            <w:pPr>
              <w:spacing w:beforeLines="60" w:before="144" w:afterLines="60" w:after="144"/>
              <w:rPr>
                <w:rFonts w:ascii="Arial" w:hAnsi="Arial" w:cs="Arial"/>
                <w:sz w:val="22"/>
                <w:szCs w:val="22"/>
              </w:rPr>
            </w:pPr>
            <w:r>
              <w:rPr>
                <w:rFonts w:ascii="Arial" w:hAnsi="Arial" w:cs="Arial"/>
                <w:sz w:val="22"/>
                <w:szCs w:val="22"/>
              </w:rPr>
              <w:t>5.</w:t>
            </w:r>
          </w:p>
          <w:p w14:paraId="558BD688" w14:textId="73E92F63" w:rsidR="00E851EC" w:rsidRPr="00A0792D" w:rsidRDefault="00E851EC" w:rsidP="0015429D">
            <w:pPr>
              <w:spacing w:beforeLines="60" w:before="144" w:afterLines="60" w:after="144"/>
              <w:rPr>
                <w:rFonts w:ascii="Arial" w:hAnsi="Arial" w:cs="Arial"/>
                <w:sz w:val="22"/>
                <w:szCs w:val="22"/>
              </w:rPr>
            </w:pPr>
            <w:r>
              <w:rPr>
                <w:rFonts w:ascii="Arial" w:hAnsi="Arial" w:cs="Arial"/>
                <w:sz w:val="22"/>
                <w:szCs w:val="22"/>
              </w:rPr>
              <w:t>6.</w:t>
            </w:r>
          </w:p>
        </w:tc>
      </w:tr>
      <w:tr w:rsidR="003F750F" w:rsidRPr="00A0792D" w14:paraId="2AD6B3DB" w14:textId="77777777" w:rsidTr="00002A20">
        <w:tc>
          <w:tcPr>
            <w:tcW w:w="1923" w:type="pct"/>
            <w:shd w:val="clear" w:color="auto" w:fill="4472C4" w:themeFill="accent1"/>
          </w:tcPr>
          <w:p w14:paraId="06631E87" w14:textId="77777777" w:rsidR="003F750F" w:rsidRPr="00A0792D" w:rsidRDefault="003F750F"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Role in organisation</w:t>
            </w:r>
          </w:p>
          <w:p w14:paraId="7D92A723" w14:textId="5A22DC1D" w:rsidR="003F750F" w:rsidRPr="00A0792D" w:rsidRDefault="003F750F" w:rsidP="00B300CA">
            <w:pPr>
              <w:rPr>
                <w:rFonts w:ascii="Arial" w:hAnsi="Arial" w:cs="Arial"/>
                <w:color w:val="FFFFFF" w:themeColor="background1"/>
                <w:sz w:val="22"/>
                <w:szCs w:val="22"/>
              </w:rPr>
            </w:pPr>
          </w:p>
        </w:tc>
        <w:tc>
          <w:tcPr>
            <w:tcW w:w="3077" w:type="pct"/>
            <w:gridSpan w:val="2"/>
          </w:tcPr>
          <w:p w14:paraId="7E22F78D" w14:textId="77777777" w:rsidR="003F750F" w:rsidRPr="00A0792D" w:rsidRDefault="003F750F" w:rsidP="00B300CA">
            <w:pPr>
              <w:rPr>
                <w:rFonts w:ascii="Arial" w:hAnsi="Arial" w:cs="Arial"/>
                <w:sz w:val="22"/>
                <w:szCs w:val="22"/>
              </w:rPr>
            </w:pPr>
          </w:p>
        </w:tc>
      </w:tr>
      <w:tr w:rsidR="006A35A2" w:rsidRPr="00A0792D" w14:paraId="574BE385" w14:textId="77777777" w:rsidTr="00002A20">
        <w:tc>
          <w:tcPr>
            <w:tcW w:w="1923" w:type="pct"/>
            <w:shd w:val="clear" w:color="auto" w:fill="4472C4" w:themeFill="accent1"/>
          </w:tcPr>
          <w:p w14:paraId="1C89CBA5" w14:textId="77777777" w:rsidR="006A35A2" w:rsidRPr="00A0792D" w:rsidRDefault="006A35A2"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Date</w:t>
            </w:r>
          </w:p>
          <w:p w14:paraId="0BCFC711" w14:textId="239815D2" w:rsidR="006A35A2" w:rsidRPr="00A0792D" w:rsidRDefault="006A35A2" w:rsidP="00B300CA">
            <w:pPr>
              <w:rPr>
                <w:rFonts w:ascii="Arial" w:hAnsi="Arial" w:cs="Arial"/>
                <w:color w:val="FFFFFF" w:themeColor="background1"/>
                <w:sz w:val="22"/>
                <w:szCs w:val="22"/>
              </w:rPr>
            </w:pPr>
          </w:p>
        </w:tc>
        <w:tc>
          <w:tcPr>
            <w:tcW w:w="3077" w:type="pct"/>
            <w:gridSpan w:val="2"/>
          </w:tcPr>
          <w:p w14:paraId="3D148555" w14:textId="77777777" w:rsidR="006A35A2" w:rsidRPr="00A0792D" w:rsidRDefault="006A35A2" w:rsidP="00B300CA">
            <w:pPr>
              <w:rPr>
                <w:rFonts w:ascii="Arial" w:hAnsi="Arial" w:cs="Arial"/>
                <w:sz w:val="22"/>
                <w:szCs w:val="22"/>
              </w:rPr>
            </w:pPr>
          </w:p>
        </w:tc>
      </w:tr>
      <w:tr w:rsidR="006A35A2" w:rsidRPr="00A0792D" w14:paraId="7DA275CE" w14:textId="77777777" w:rsidTr="00002A20">
        <w:tc>
          <w:tcPr>
            <w:tcW w:w="1923" w:type="pct"/>
            <w:shd w:val="clear" w:color="auto" w:fill="4472C4" w:themeFill="accent1"/>
          </w:tcPr>
          <w:p w14:paraId="557ABAE6" w14:textId="77777777" w:rsidR="006A35A2" w:rsidRPr="00A0792D" w:rsidRDefault="006A35A2"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Signature</w:t>
            </w:r>
          </w:p>
          <w:p w14:paraId="53E2AC74" w14:textId="75B2552E" w:rsidR="006A35A2" w:rsidRPr="00A0792D" w:rsidRDefault="006A35A2" w:rsidP="00B300CA">
            <w:pPr>
              <w:rPr>
                <w:rFonts w:ascii="Arial" w:hAnsi="Arial" w:cs="Arial"/>
                <w:color w:val="FFFFFF" w:themeColor="background1"/>
                <w:sz w:val="22"/>
                <w:szCs w:val="22"/>
              </w:rPr>
            </w:pPr>
          </w:p>
        </w:tc>
        <w:tc>
          <w:tcPr>
            <w:tcW w:w="3077" w:type="pct"/>
            <w:gridSpan w:val="2"/>
          </w:tcPr>
          <w:p w14:paraId="39FEC398" w14:textId="77777777" w:rsidR="006A35A2" w:rsidRPr="00A0792D" w:rsidRDefault="006A35A2" w:rsidP="00B300CA">
            <w:pPr>
              <w:rPr>
                <w:rFonts w:ascii="Arial" w:hAnsi="Arial" w:cs="Arial"/>
                <w:sz w:val="22"/>
                <w:szCs w:val="22"/>
              </w:rPr>
            </w:pPr>
          </w:p>
        </w:tc>
      </w:tr>
      <w:bookmarkEnd w:id="1397"/>
    </w:tbl>
    <w:p w14:paraId="56CFB50E" w14:textId="77777777" w:rsidR="003F750F" w:rsidRPr="00A0792D" w:rsidRDefault="003F750F" w:rsidP="008B61D8">
      <w:pPr>
        <w:rPr>
          <w:rFonts w:ascii="Arial" w:hAnsi="Arial" w:cs="Arial"/>
          <w:sz w:val="22"/>
          <w:szCs w:val="22"/>
        </w:rPr>
      </w:pPr>
    </w:p>
    <w:tbl>
      <w:tblPr>
        <w:tblStyle w:val="TableGrid"/>
        <w:tblW w:w="4937" w:type="pct"/>
        <w:tblInd w:w="108" w:type="dxa"/>
        <w:tblLook w:val="04A0" w:firstRow="1" w:lastRow="0" w:firstColumn="1" w:lastColumn="0" w:noHBand="0" w:noVBand="1"/>
      </w:tblPr>
      <w:tblGrid>
        <w:gridCol w:w="3150"/>
        <w:gridCol w:w="5041"/>
      </w:tblGrid>
      <w:tr w:rsidR="006A35A2" w:rsidRPr="00A0792D" w14:paraId="1EFE0DD3" w14:textId="77777777" w:rsidTr="00002A20">
        <w:tc>
          <w:tcPr>
            <w:tcW w:w="1923" w:type="pct"/>
            <w:shd w:val="clear" w:color="auto" w:fill="4472C4" w:themeFill="accent1"/>
          </w:tcPr>
          <w:p w14:paraId="1218DE8D" w14:textId="77777777" w:rsidR="006A35A2" w:rsidRPr="00A0792D" w:rsidRDefault="006A35A2"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Manager name and signature</w:t>
            </w:r>
          </w:p>
          <w:p w14:paraId="5F1E9526" w14:textId="77777777" w:rsidR="006A35A2" w:rsidRPr="00A0792D" w:rsidRDefault="006A35A2" w:rsidP="00B300CA">
            <w:pPr>
              <w:rPr>
                <w:rFonts w:ascii="Arial" w:hAnsi="Arial" w:cs="Arial"/>
                <w:color w:val="FFFFFF" w:themeColor="background1"/>
                <w:sz w:val="22"/>
                <w:szCs w:val="22"/>
              </w:rPr>
            </w:pPr>
          </w:p>
        </w:tc>
        <w:tc>
          <w:tcPr>
            <w:tcW w:w="3077" w:type="pct"/>
          </w:tcPr>
          <w:p w14:paraId="334CA90C" w14:textId="77777777" w:rsidR="006A35A2" w:rsidRPr="00A0792D" w:rsidRDefault="006A35A2" w:rsidP="00B300CA">
            <w:pPr>
              <w:rPr>
                <w:rFonts w:ascii="Arial" w:hAnsi="Arial" w:cs="Arial"/>
                <w:sz w:val="22"/>
                <w:szCs w:val="22"/>
              </w:rPr>
            </w:pPr>
          </w:p>
        </w:tc>
      </w:tr>
      <w:tr w:rsidR="006A35A2" w:rsidRPr="00A0792D" w14:paraId="541A6A40" w14:textId="77777777" w:rsidTr="00002A20">
        <w:tc>
          <w:tcPr>
            <w:tcW w:w="1923" w:type="pct"/>
            <w:shd w:val="clear" w:color="auto" w:fill="4472C4" w:themeFill="accent1"/>
          </w:tcPr>
          <w:p w14:paraId="136510AD" w14:textId="28BDF952" w:rsidR="006A35A2" w:rsidRPr="00A0792D" w:rsidRDefault="006A35A2"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Date</w:t>
            </w:r>
          </w:p>
          <w:p w14:paraId="273D7918" w14:textId="77777777" w:rsidR="006A35A2" w:rsidRPr="00A0792D" w:rsidRDefault="006A35A2" w:rsidP="00B300CA">
            <w:pPr>
              <w:rPr>
                <w:rFonts w:ascii="Arial" w:hAnsi="Arial" w:cs="Arial"/>
                <w:color w:val="FFFFFF" w:themeColor="background1"/>
                <w:sz w:val="22"/>
                <w:szCs w:val="22"/>
              </w:rPr>
            </w:pPr>
          </w:p>
        </w:tc>
        <w:tc>
          <w:tcPr>
            <w:tcW w:w="3077" w:type="pct"/>
          </w:tcPr>
          <w:p w14:paraId="7C5B42B1" w14:textId="77777777" w:rsidR="006A35A2" w:rsidRPr="00A0792D" w:rsidRDefault="006A35A2" w:rsidP="00B300CA">
            <w:pPr>
              <w:rPr>
                <w:rFonts w:ascii="Arial" w:hAnsi="Arial" w:cs="Arial"/>
                <w:sz w:val="22"/>
                <w:szCs w:val="22"/>
              </w:rPr>
            </w:pPr>
          </w:p>
        </w:tc>
      </w:tr>
    </w:tbl>
    <w:p w14:paraId="4B134777" w14:textId="268D2CA0" w:rsidR="00310FFD" w:rsidRPr="00A0792D" w:rsidRDefault="00310FFD" w:rsidP="008B61D8">
      <w:pPr>
        <w:rPr>
          <w:rFonts w:ascii="Arial" w:hAnsi="Arial" w:cs="Arial"/>
          <w:sz w:val="22"/>
          <w:szCs w:val="22"/>
        </w:rPr>
      </w:pPr>
      <w:r w:rsidRPr="00A0792D">
        <w:rPr>
          <w:rFonts w:ascii="Arial" w:hAnsi="Arial" w:cs="Arial"/>
          <w:sz w:val="22"/>
          <w:szCs w:val="22"/>
        </w:rPr>
        <w:lastRenderedPageBreak/>
        <w:t>I confirm that</w:t>
      </w:r>
      <w:r w:rsidR="00506598" w:rsidRPr="00A0792D">
        <w:rPr>
          <w:rFonts w:ascii="Arial" w:hAnsi="Arial" w:cs="Arial"/>
          <w:sz w:val="22"/>
          <w:szCs w:val="22"/>
        </w:rPr>
        <w:t xml:space="preserve"> I</w:t>
      </w:r>
      <w:r w:rsidRPr="00A0792D">
        <w:rPr>
          <w:rFonts w:ascii="Arial" w:hAnsi="Arial" w:cs="Arial"/>
          <w:sz w:val="22"/>
          <w:szCs w:val="22"/>
        </w:rPr>
        <w:t>:</w:t>
      </w:r>
    </w:p>
    <w:p w14:paraId="0A79EE9C" w14:textId="77777777" w:rsidR="00E806CA" w:rsidRPr="00A0792D" w:rsidRDefault="00E806CA" w:rsidP="008B61D8">
      <w:pPr>
        <w:rPr>
          <w:rFonts w:ascii="Arial" w:hAnsi="Arial" w:cs="Arial"/>
          <w:sz w:val="22"/>
          <w:szCs w:val="22"/>
        </w:rPr>
      </w:pPr>
    </w:p>
    <w:p w14:paraId="6F97D869" w14:textId="02C395B1" w:rsidR="00310FFD" w:rsidRPr="00A0792D" w:rsidRDefault="0052373C" w:rsidP="00E806CA">
      <w:pPr>
        <w:pStyle w:val="NormalWeb"/>
        <w:numPr>
          <w:ilvl w:val="0"/>
          <w:numId w:val="9"/>
        </w:numPr>
        <w:spacing w:before="0" w:beforeAutospacing="0" w:after="0" w:afterAutospacing="0"/>
        <w:ind w:left="714" w:hanging="357"/>
        <w:rPr>
          <w:rFonts w:ascii="Arial" w:hAnsi="Arial" w:cs="Arial"/>
          <w:sz w:val="22"/>
          <w:szCs w:val="22"/>
        </w:rPr>
      </w:pPr>
      <w:r w:rsidRPr="00A0792D">
        <w:rPr>
          <w:rFonts w:ascii="Arial" w:hAnsi="Arial" w:cs="Arial"/>
          <w:sz w:val="22"/>
          <w:szCs w:val="22"/>
        </w:rPr>
        <w:t>U</w:t>
      </w:r>
      <w:r w:rsidR="00310FFD" w:rsidRPr="00A0792D">
        <w:rPr>
          <w:rFonts w:ascii="Arial" w:hAnsi="Arial" w:cs="Arial"/>
          <w:sz w:val="22"/>
          <w:szCs w:val="22"/>
        </w:rPr>
        <w:t xml:space="preserve">nderstand that by refusing the above I continue to be at risk </w:t>
      </w:r>
      <w:r w:rsidR="00062353" w:rsidRPr="00A0792D">
        <w:rPr>
          <w:rFonts w:ascii="Arial" w:hAnsi="Arial" w:cs="Arial"/>
          <w:sz w:val="22"/>
          <w:szCs w:val="22"/>
        </w:rPr>
        <w:t>of</w:t>
      </w:r>
      <w:r w:rsidR="00310FFD" w:rsidRPr="00A0792D">
        <w:rPr>
          <w:rFonts w:ascii="Arial" w:hAnsi="Arial" w:cs="Arial"/>
          <w:sz w:val="22"/>
          <w:szCs w:val="22"/>
        </w:rPr>
        <w:t xml:space="preserve"> the disease which I would have otherwise been immunised against</w:t>
      </w:r>
    </w:p>
    <w:p w14:paraId="24525190" w14:textId="77777777" w:rsidR="00E806CA" w:rsidRPr="00A0792D" w:rsidRDefault="00E806CA" w:rsidP="00456354">
      <w:pPr>
        <w:pStyle w:val="NormalWeb"/>
        <w:spacing w:before="0" w:beforeAutospacing="0" w:after="0" w:afterAutospacing="0"/>
        <w:ind w:left="714"/>
        <w:rPr>
          <w:rFonts w:ascii="Arial" w:hAnsi="Arial" w:cs="Arial"/>
          <w:sz w:val="22"/>
          <w:szCs w:val="22"/>
        </w:rPr>
      </w:pPr>
    </w:p>
    <w:p w14:paraId="184E55A7" w14:textId="6572BF60" w:rsidR="00310FFD" w:rsidRPr="00A0792D" w:rsidRDefault="0052373C" w:rsidP="00E806CA">
      <w:pPr>
        <w:pStyle w:val="NormalWeb"/>
        <w:numPr>
          <w:ilvl w:val="0"/>
          <w:numId w:val="9"/>
        </w:numPr>
        <w:spacing w:before="0" w:beforeAutospacing="0" w:after="0" w:afterAutospacing="0"/>
        <w:ind w:left="714" w:hanging="357"/>
        <w:rPr>
          <w:rFonts w:ascii="Arial" w:hAnsi="Arial" w:cs="Arial"/>
          <w:sz w:val="22"/>
          <w:szCs w:val="22"/>
        </w:rPr>
      </w:pPr>
      <w:r w:rsidRPr="00A0792D">
        <w:rPr>
          <w:rFonts w:ascii="Arial" w:hAnsi="Arial" w:cs="Arial"/>
          <w:sz w:val="22"/>
          <w:szCs w:val="22"/>
        </w:rPr>
        <w:t>W</w:t>
      </w:r>
      <w:r w:rsidR="00310FFD" w:rsidRPr="00A0792D">
        <w:rPr>
          <w:rFonts w:ascii="Arial" w:hAnsi="Arial" w:cs="Arial"/>
          <w:sz w:val="22"/>
          <w:szCs w:val="22"/>
        </w:rPr>
        <w:t>as afforded the opportunity to ask any questions</w:t>
      </w:r>
      <w:r w:rsidRPr="00A0792D">
        <w:rPr>
          <w:rFonts w:ascii="Arial" w:hAnsi="Arial" w:cs="Arial"/>
          <w:sz w:val="22"/>
          <w:szCs w:val="22"/>
        </w:rPr>
        <w:t>/</w:t>
      </w:r>
      <w:r w:rsidR="00310FFD" w:rsidRPr="00A0792D">
        <w:rPr>
          <w:rFonts w:ascii="Arial" w:hAnsi="Arial" w:cs="Arial"/>
          <w:sz w:val="22"/>
          <w:szCs w:val="22"/>
        </w:rPr>
        <w:t>seek fu</w:t>
      </w:r>
      <w:r w:rsidRPr="00A0792D">
        <w:rPr>
          <w:rFonts w:ascii="Arial" w:hAnsi="Arial" w:cs="Arial"/>
          <w:sz w:val="22"/>
          <w:szCs w:val="22"/>
        </w:rPr>
        <w:t>rther advice</w:t>
      </w:r>
    </w:p>
    <w:p w14:paraId="5BCF80F0" w14:textId="77777777" w:rsidR="00E806CA" w:rsidRPr="00A0792D" w:rsidRDefault="00E806CA" w:rsidP="00456354">
      <w:pPr>
        <w:pStyle w:val="NormalWeb"/>
        <w:spacing w:before="0" w:beforeAutospacing="0" w:after="0" w:afterAutospacing="0"/>
        <w:rPr>
          <w:rFonts w:ascii="Arial" w:hAnsi="Arial" w:cs="Arial"/>
          <w:sz w:val="22"/>
          <w:szCs w:val="22"/>
        </w:rPr>
      </w:pPr>
    </w:p>
    <w:p w14:paraId="67540439" w14:textId="3E080837" w:rsidR="00310FFD" w:rsidRPr="00A0792D" w:rsidRDefault="0052373C" w:rsidP="00E806CA">
      <w:pPr>
        <w:pStyle w:val="NormalWeb"/>
        <w:numPr>
          <w:ilvl w:val="0"/>
          <w:numId w:val="9"/>
        </w:numPr>
        <w:spacing w:before="0" w:beforeAutospacing="0" w:after="0" w:afterAutospacing="0"/>
        <w:ind w:left="714" w:hanging="357"/>
        <w:rPr>
          <w:rFonts w:ascii="Arial" w:hAnsi="Arial" w:cs="Arial"/>
          <w:sz w:val="22"/>
          <w:szCs w:val="22"/>
        </w:rPr>
      </w:pPr>
      <w:r w:rsidRPr="00A0792D">
        <w:rPr>
          <w:rFonts w:ascii="Arial" w:hAnsi="Arial" w:cs="Arial"/>
          <w:sz w:val="22"/>
          <w:szCs w:val="22"/>
        </w:rPr>
        <w:t>U</w:t>
      </w:r>
      <w:r w:rsidR="00310FFD" w:rsidRPr="00A0792D">
        <w:rPr>
          <w:rFonts w:ascii="Arial" w:hAnsi="Arial" w:cs="Arial"/>
          <w:sz w:val="22"/>
          <w:szCs w:val="22"/>
        </w:rPr>
        <w:t xml:space="preserve">nderstand that if I would like to receive any of the above vaccines at a later date or have further questions about receiving any of the </w:t>
      </w:r>
      <w:r w:rsidR="007926B2" w:rsidRPr="00A0792D">
        <w:rPr>
          <w:rFonts w:ascii="Arial" w:hAnsi="Arial" w:cs="Arial"/>
          <w:sz w:val="22"/>
          <w:szCs w:val="22"/>
        </w:rPr>
        <w:t>above,</w:t>
      </w:r>
      <w:r w:rsidR="00310FFD" w:rsidRPr="00A0792D">
        <w:rPr>
          <w:rFonts w:ascii="Arial" w:hAnsi="Arial" w:cs="Arial"/>
          <w:sz w:val="22"/>
          <w:szCs w:val="22"/>
        </w:rPr>
        <w:t xml:space="preserve"> I can contact </w:t>
      </w:r>
      <w:r w:rsidR="004F186A">
        <w:rPr>
          <w:rFonts w:ascii="Arial" w:hAnsi="Arial" w:cs="Arial"/>
          <w:sz w:val="22"/>
          <w:szCs w:val="22"/>
        </w:rPr>
        <w:t>the practice manager</w:t>
      </w:r>
    </w:p>
    <w:p w14:paraId="2B7E323D" w14:textId="77777777" w:rsidR="00E806CA" w:rsidRPr="00A0792D" w:rsidRDefault="00E806CA" w:rsidP="00456354">
      <w:pPr>
        <w:pStyle w:val="NormalWeb"/>
        <w:spacing w:before="0" w:beforeAutospacing="0" w:after="0" w:afterAutospacing="0"/>
        <w:rPr>
          <w:rFonts w:ascii="Arial" w:hAnsi="Arial" w:cs="Arial"/>
          <w:sz w:val="22"/>
          <w:szCs w:val="22"/>
        </w:rPr>
      </w:pPr>
    </w:p>
    <w:p w14:paraId="286A2C6A" w14:textId="1226766C" w:rsidR="00310FFD" w:rsidRPr="00A0792D" w:rsidRDefault="0052373C" w:rsidP="00E806CA">
      <w:pPr>
        <w:pStyle w:val="NormalWeb"/>
        <w:numPr>
          <w:ilvl w:val="0"/>
          <w:numId w:val="9"/>
        </w:numPr>
        <w:spacing w:before="0" w:beforeAutospacing="0" w:after="0" w:afterAutospacing="0"/>
        <w:ind w:left="714" w:hanging="357"/>
        <w:rPr>
          <w:rFonts w:ascii="Arial" w:hAnsi="Arial" w:cs="Arial"/>
          <w:sz w:val="22"/>
          <w:szCs w:val="22"/>
        </w:rPr>
      </w:pPr>
      <w:r w:rsidRPr="00A0792D">
        <w:rPr>
          <w:rFonts w:ascii="Arial" w:hAnsi="Arial" w:cs="Arial"/>
          <w:sz w:val="22"/>
          <w:szCs w:val="22"/>
        </w:rPr>
        <w:t>U</w:t>
      </w:r>
      <w:r w:rsidR="00310FFD" w:rsidRPr="00A0792D">
        <w:rPr>
          <w:rFonts w:ascii="Arial" w:hAnsi="Arial" w:cs="Arial"/>
          <w:sz w:val="22"/>
          <w:szCs w:val="22"/>
        </w:rPr>
        <w:t>nderstand that having chosen not to receive the above vaccine(s) at this time I will need post-exposure treatment in the event that I have direct contact with blood, body fluids or other infectious pathogens in order to address potential exposure concerns</w:t>
      </w:r>
    </w:p>
    <w:p w14:paraId="638C931F" w14:textId="77777777" w:rsidR="00E806CA" w:rsidRPr="00A0792D" w:rsidRDefault="00E806CA" w:rsidP="00456354">
      <w:pPr>
        <w:pStyle w:val="NormalWeb"/>
        <w:spacing w:before="0" w:beforeAutospacing="0" w:after="0" w:afterAutospacing="0"/>
        <w:rPr>
          <w:rFonts w:ascii="Arial" w:hAnsi="Arial" w:cs="Arial"/>
          <w:sz w:val="22"/>
          <w:szCs w:val="22"/>
        </w:rPr>
      </w:pPr>
    </w:p>
    <w:p w14:paraId="0C36B38E" w14:textId="2D146C9A" w:rsidR="00310FFD" w:rsidRPr="00A0792D" w:rsidRDefault="0052373C" w:rsidP="00E806CA">
      <w:pPr>
        <w:pStyle w:val="NormalWeb"/>
        <w:numPr>
          <w:ilvl w:val="0"/>
          <w:numId w:val="9"/>
        </w:numPr>
        <w:spacing w:before="0" w:beforeAutospacing="0" w:after="0" w:afterAutospacing="0"/>
        <w:ind w:left="714" w:hanging="357"/>
        <w:rPr>
          <w:rFonts w:ascii="Arial" w:hAnsi="Arial" w:cs="Arial"/>
          <w:sz w:val="22"/>
          <w:szCs w:val="22"/>
        </w:rPr>
      </w:pPr>
      <w:r w:rsidRPr="00A0792D">
        <w:rPr>
          <w:rFonts w:ascii="Arial" w:hAnsi="Arial" w:cs="Arial"/>
          <w:sz w:val="22"/>
          <w:szCs w:val="22"/>
        </w:rPr>
        <w:t>A</w:t>
      </w:r>
      <w:r w:rsidR="00310FFD" w:rsidRPr="00A0792D">
        <w:rPr>
          <w:rFonts w:ascii="Arial" w:hAnsi="Arial" w:cs="Arial"/>
          <w:sz w:val="22"/>
          <w:szCs w:val="22"/>
        </w:rPr>
        <w:t xml:space="preserve">cknowledge that the </w:t>
      </w:r>
      <w:r w:rsidR="00B86ADA" w:rsidRPr="00A0792D">
        <w:rPr>
          <w:rFonts w:ascii="Arial" w:hAnsi="Arial" w:cs="Arial"/>
          <w:sz w:val="22"/>
          <w:szCs w:val="22"/>
        </w:rPr>
        <w:t xml:space="preserve">organisation </w:t>
      </w:r>
      <w:r w:rsidR="00310FFD" w:rsidRPr="00A0792D">
        <w:rPr>
          <w:rFonts w:ascii="Arial" w:hAnsi="Arial" w:cs="Arial"/>
          <w:sz w:val="22"/>
          <w:szCs w:val="22"/>
        </w:rPr>
        <w:t xml:space="preserve">manager will be informed of this decision </w:t>
      </w:r>
    </w:p>
    <w:p w14:paraId="03972B83" w14:textId="77777777" w:rsidR="00E806CA" w:rsidRPr="00A0792D" w:rsidRDefault="00E806CA" w:rsidP="00456354">
      <w:pPr>
        <w:pStyle w:val="NormalWeb"/>
        <w:spacing w:before="0" w:beforeAutospacing="0" w:after="0" w:afterAutospacing="0"/>
        <w:rPr>
          <w:rFonts w:ascii="Arial" w:hAnsi="Arial" w:cs="Arial"/>
          <w:sz w:val="22"/>
          <w:szCs w:val="22"/>
        </w:rPr>
      </w:pPr>
    </w:p>
    <w:p w14:paraId="08B186C1" w14:textId="6E578E37" w:rsidR="00310FFD" w:rsidRPr="00A0792D" w:rsidRDefault="0052373C" w:rsidP="00E806CA">
      <w:pPr>
        <w:pStyle w:val="NormalWeb"/>
        <w:numPr>
          <w:ilvl w:val="0"/>
          <w:numId w:val="9"/>
        </w:numPr>
        <w:spacing w:before="0" w:beforeAutospacing="0" w:after="0" w:afterAutospacing="0"/>
        <w:ind w:left="714" w:hanging="357"/>
        <w:rPr>
          <w:rFonts w:ascii="Arial" w:hAnsi="Arial" w:cs="Arial"/>
          <w:sz w:val="22"/>
          <w:szCs w:val="22"/>
        </w:rPr>
      </w:pPr>
      <w:r w:rsidRPr="00A0792D">
        <w:rPr>
          <w:rFonts w:ascii="Arial" w:hAnsi="Arial" w:cs="Arial"/>
          <w:sz w:val="22"/>
          <w:szCs w:val="22"/>
        </w:rPr>
        <w:t>A</w:t>
      </w:r>
      <w:r w:rsidR="00310FFD" w:rsidRPr="00A0792D">
        <w:rPr>
          <w:rFonts w:ascii="Arial" w:hAnsi="Arial" w:cs="Arial"/>
          <w:sz w:val="22"/>
          <w:szCs w:val="22"/>
        </w:rPr>
        <w:t>m aware that refusal may mean there may be</w:t>
      </w:r>
      <w:r w:rsidR="00506598" w:rsidRPr="00A0792D">
        <w:rPr>
          <w:rFonts w:ascii="Arial" w:hAnsi="Arial" w:cs="Arial"/>
          <w:sz w:val="22"/>
          <w:szCs w:val="22"/>
        </w:rPr>
        <w:t xml:space="preserve"> an inability to undertake, or a</w:t>
      </w:r>
      <w:r w:rsidR="00310FFD" w:rsidRPr="00A0792D">
        <w:rPr>
          <w:rFonts w:ascii="Arial" w:hAnsi="Arial" w:cs="Arial"/>
          <w:sz w:val="22"/>
          <w:szCs w:val="22"/>
        </w:rPr>
        <w:t xml:space="preserve"> restriction</w:t>
      </w:r>
      <w:r w:rsidR="00506598" w:rsidRPr="00A0792D">
        <w:rPr>
          <w:rFonts w:ascii="Arial" w:hAnsi="Arial" w:cs="Arial"/>
          <w:sz w:val="22"/>
          <w:szCs w:val="22"/>
        </w:rPr>
        <w:t xml:space="preserve">(s) being placed </w:t>
      </w:r>
      <w:r w:rsidR="00310FFD" w:rsidRPr="00A0792D">
        <w:rPr>
          <w:rFonts w:ascii="Arial" w:hAnsi="Arial" w:cs="Arial"/>
          <w:sz w:val="22"/>
          <w:szCs w:val="22"/>
        </w:rPr>
        <w:t>my work</w:t>
      </w:r>
      <w:r w:rsidR="00446F6E" w:rsidRPr="00A0792D">
        <w:rPr>
          <w:rFonts w:ascii="Arial" w:hAnsi="Arial" w:cs="Arial"/>
          <w:sz w:val="22"/>
          <w:szCs w:val="22"/>
        </w:rPr>
        <w:t xml:space="preserve"> </w:t>
      </w:r>
      <w:r w:rsidR="00310FFD" w:rsidRPr="00A0792D">
        <w:rPr>
          <w:rFonts w:ascii="Arial" w:hAnsi="Arial" w:cs="Arial"/>
          <w:sz w:val="22"/>
          <w:szCs w:val="22"/>
        </w:rPr>
        <w:t xml:space="preserve">and </w:t>
      </w:r>
      <w:r w:rsidRPr="00A0792D">
        <w:rPr>
          <w:rFonts w:ascii="Arial" w:hAnsi="Arial" w:cs="Arial"/>
          <w:sz w:val="22"/>
          <w:szCs w:val="22"/>
        </w:rPr>
        <w:t xml:space="preserve">that </w:t>
      </w:r>
      <w:r w:rsidR="00310FFD" w:rsidRPr="00A0792D">
        <w:rPr>
          <w:rFonts w:ascii="Arial" w:hAnsi="Arial" w:cs="Arial"/>
          <w:sz w:val="22"/>
          <w:szCs w:val="22"/>
        </w:rPr>
        <w:t>my employer will take a view on this matter</w:t>
      </w:r>
      <w:r w:rsidR="004D7E1C" w:rsidRPr="00A0792D">
        <w:rPr>
          <w:rFonts w:ascii="Arial" w:hAnsi="Arial" w:cs="Arial"/>
          <w:sz w:val="22"/>
          <w:szCs w:val="22"/>
        </w:rPr>
        <w:t xml:space="preserve">. </w:t>
      </w:r>
    </w:p>
    <w:p w14:paraId="294C4931" w14:textId="77777777" w:rsidR="00E806CA" w:rsidRPr="00A0792D" w:rsidRDefault="00E806CA" w:rsidP="00B300CA">
      <w:pPr>
        <w:pStyle w:val="NormalWeb"/>
        <w:spacing w:before="0" w:beforeAutospacing="0" w:after="0" w:afterAutospacing="0"/>
        <w:rPr>
          <w:rFonts w:ascii="Arial" w:hAnsi="Arial" w:cs="Arial"/>
          <w:sz w:val="22"/>
          <w:szCs w:val="22"/>
        </w:rPr>
      </w:pPr>
    </w:p>
    <w:tbl>
      <w:tblPr>
        <w:tblStyle w:val="TableGrid"/>
        <w:tblW w:w="5000" w:type="pct"/>
        <w:tblLook w:val="04A0" w:firstRow="1" w:lastRow="0" w:firstColumn="1" w:lastColumn="0" w:noHBand="0" w:noVBand="1"/>
      </w:tblPr>
      <w:tblGrid>
        <w:gridCol w:w="3255"/>
        <w:gridCol w:w="5041"/>
      </w:tblGrid>
      <w:tr w:rsidR="00506598" w:rsidRPr="00A0792D" w14:paraId="08A6647F" w14:textId="77777777" w:rsidTr="00E442CB">
        <w:tc>
          <w:tcPr>
            <w:tcW w:w="1962" w:type="pct"/>
            <w:shd w:val="clear" w:color="auto" w:fill="4472C4" w:themeFill="accent1"/>
          </w:tcPr>
          <w:p w14:paraId="2F2B47E7" w14:textId="77777777" w:rsidR="00506598" w:rsidRPr="00A0792D" w:rsidRDefault="00506598"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Full name</w:t>
            </w:r>
          </w:p>
        </w:tc>
        <w:tc>
          <w:tcPr>
            <w:tcW w:w="3038" w:type="pct"/>
          </w:tcPr>
          <w:p w14:paraId="2A722516" w14:textId="77777777" w:rsidR="00506598" w:rsidRPr="00A0792D" w:rsidRDefault="00506598" w:rsidP="00B300CA">
            <w:pPr>
              <w:rPr>
                <w:rFonts w:ascii="Arial" w:hAnsi="Arial" w:cs="Arial"/>
                <w:sz w:val="22"/>
                <w:szCs w:val="22"/>
              </w:rPr>
            </w:pPr>
          </w:p>
          <w:p w14:paraId="7805915C" w14:textId="77777777" w:rsidR="00506598" w:rsidRPr="00A0792D" w:rsidRDefault="00506598" w:rsidP="00B300CA">
            <w:pPr>
              <w:rPr>
                <w:rFonts w:ascii="Arial" w:hAnsi="Arial" w:cs="Arial"/>
                <w:sz w:val="22"/>
                <w:szCs w:val="22"/>
              </w:rPr>
            </w:pPr>
          </w:p>
        </w:tc>
      </w:tr>
      <w:tr w:rsidR="00506598" w:rsidRPr="00A0792D" w14:paraId="0D36403B" w14:textId="77777777" w:rsidTr="00E442CB">
        <w:tc>
          <w:tcPr>
            <w:tcW w:w="1962" w:type="pct"/>
            <w:shd w:val="clear" w:color="auto" w:fill="4472C4" w:themeFill="accent1"/>
          </w:tcPr>
          <w:p w14:paraId="726A092A" w14:textId="77777777" w:rsidR="00506598" w:rsidRPr="00A0792D" w:rsidRDefault="00506598"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Role in organisation</w:t>
            </w:r>
          </w:p>
          <w:p w14:paraId="68EE96D4" w14:textId="77777777" w:rsidR="00506598" w:rsidRPr="00A0792D" w:rsidRDefault="00506598" w:rsidP="00B300CA">
            <w:pPr>
              <w:rPr>
                <w:rFonts w:ascii="Arial" w:hAnsi="Arial" w:cs="Arial"/>
                <w:color w:val="FFFFFF" w:themeColor="background1"/>
                <w:sz w:val="22"/>
                <w:szCs w:val="22"/>
              </w:rPr>
            </w:pPr>
          </w:p>
        </w:tc>
        <w:tc>
          <w:tcPr>
            <w:tcW w:w="3038" w:type="pct"/>
          </w:tcPr>
          <w:p w14:paraId="241D258C" w14:textId="77777777" w:rsidR="00506598" w:rsidRPr="00A0792D" w:rsidRDefault="00506598" w:rsidP="00B300CA">
            <w:pPr>
              <w:rPr>
                <w:rFonts w:ascii="Arial" w:hAnsi="Arial" w:cs="Arial"/>
                <w:sz w:val="22"/>
                <w:szCs w:val="22"/>
              </w:rPr>
            </w:pPr>
          </w:p>
        </w:tc>
      </w:tr>
      <w:tr w:rsidR="00506598" w:rsidRPr="00A0792D" w14:paraId="33B0D0E6" w14:textId="77777777" w:rsidTr="00E442CB">
        <w:tc>
          <w:tcPr>
            <w:tcW w:w="1962" w:type="pct"/>
            <w:shd w:val="clear" w:color="auto" w:fill="4472C4" w:themeFill="accent1"/>
          </w:tcPr>
          <w:p w14:paraId="754ADF23" w14:textId="77777777" w:rsidR="00506598" w:rsidRPr="00A0792D" w:rsidRDefault="00506598"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Date</w:t>
            </w:r>
          </w:p>
          <w:p w14:paraId="545F3B66" w14:textId="77777777" w:rsidR="00506598" w:rsidRPr="00A0792D" w:rsidRDefault="00506598" w:rsidP="00B300CA">
            <w:pPr>
              <w:rPr>
                <w:rFonts w:ascii="Arial" w:hAnsi="Arial" w:cs="Arial"/>
                <w:color w:val="FFFFFF" w:themeColor="background1"/>
                <w:sz w:val="22"/>
                <w:szCs w:val="22"/>
              </w:rPr>
            </w:pPr>
          </w:p>
        </w:tc>
        <w:tc>
          <w:tcPr>
            <w:tcW w:w="3038" w:type="pct"/>
          </w:tcPr>
          <w:p w14:paraId="6476914B" w14:textId="77777777" w:rsidR="00506598" w:rsidRPr="00A0792D" w:rsidRDefault="00506598" w:rsidP="00B300CA">
            <w:pPr>
              <w:rPr>
                <w:rFonts w:ascii="Arial" w:hAnsi="Arial" w:cs="Arial"/>
                <w:sz w:val="22"/>
                <w:szCs w:val="22"/>
              </w:rPr>
            </w:pPr>
          </w:p>
        </w:tc>
      </w:tr>
      <w:tr w:rsidR="00506598" w:rsidRPr="00A0792D" w14:paraId="7DB91AC1" w14:textId="77777777" w:rsidTr="00E442CB">
        <w:tc>
          <w:tcPr>
            <w:tcW w:w="1962" w:type="pct"/>
            <w:shd w:val="clear" w:color="auto" w:fill="4472C4" w:themeFill="accent1"/>
          </w:tcPr>
          <w:p w14:paraId="214ADB8D" w14:textId="77777777" w:rsidR="00506598" w:rsidRPr="00A0792D" w:rsidRDefault="00506598"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Signature</w:t>
            </w:r>
          </w:p>
          <w:p w14:paraId="4FD57B73" w14:textId="77777777" w:rsidR="00506598" w:rsidRPr="00A0792D" w:rsidRDefault="00506598" w:rsidP="00B300CA">
            <w:pPr>
              <w:rPr>
                <w:rFonts w:ascii="Arial" w:hAnsi="Arial" w:cs="Arial"/>
                <w:color w:val="FFFFFF" w:themeColor="background1"/>
                <w:sz w:val="22"/>
                <w:szCs w:val="22"/>
              </w:rPr>
            </w:pPr>
          </w:p>
        </w:tc>
        <w:tc>
          <w:tcPr>
            <w:tcW w:w="3038" w:type="pct"/>
          </w:tcPr>
          <w:p w14:paraId="4BEDD2B4" w14:textId="77777777" w:rsidR="00506598" w:rsidRPr="00A0792D" w:rsidRDefault="00506598" w:rsidP="00B300CA">
            <w:pPr>
              <w:rPr>
                <w:rFonts w:ascii="Arial" w:hAnsi="Arial" w:cs="Arial"/>
                <w:sz w:val="22"/>
                <w:szCs w:val="22"/>
              </w:rPr>
            </w:pPr>
          </w:p>
        </w:tc>
      </w:tr>
    </w:tbl>
    <w:p w14:paraId="2C6337B1" w14:textId="6650DEBC" w:rsidR="00310FFD" w:rsidRPr="00A0792D" w:rsidRDefault="00310FFD">
      <w:pPr>
        <w:rPr>
          <w:rFonts w:ascii="Arial" w:hAnsi="Arial" w:cs="Arial"/>
          <w:sz w:val="22"/>
          <w:szCs w:val="22"/>
        </w:rPr>
      </w:pPr>
    </w:p>
    <w:tbl>
      <w:tblPr>
        <w:tblStyle w:val="TableGrid"/>
        <w:tblW w:w="5000" w:type="pct"/>
        <w:tblLook w:val="04A0" w:firstRow="1" w:lastRow="0" w:firstColumn="1" w:lastColumn="0" w:noHBand="0" w:noVBand="1"/>
      </w:tblPr>
      <w:tblGrid>
        <w:gridCol w:w="3255"/>
        <w:gridCol w:w="5041"/>
      </w:tblGrid>
      <w:tr w:rsidR="00506598" w:rsidRPr="00A0792D" w14:paraId="1C6FF6C2" w14:textId="77777777" w:rsidTr="00E442CB">
        <w:tc>
          <w:tcPr>
            <w:tcW w:w="1962" w:type="pct"/>
            <w:shd w:val="clear" w:color="auto" w:fill="4472C4" w:themeFill="accent1"/>
          </w:tcPr>
          <w:p w14:paraId="28C9DF97" w14:textId="77777777" w:rsidR="00506598" w:rsidRPr="00A0792D" w:rsidRDefault="00506598"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Manager name and signature</w:t>
            </w:r>
          </w:p>
          <w:p w14:paraId="63937E4B" w14:textId="77777777" w:rsidR="00506598" w:rsidRPr="00A0792D" w:rsidRDefault="00506598" w:rsidP="00B300CA">
            <w:pPr>
              <w:rPr>
                <w:rFonts w:ascii="Arial" w:hAnsi="Arial" w:cs="Arial"/>
                <w:color w:val="FFFFFF" w:themeColor="background1"/>
                <w:sz w:val="22"/>
                <w:szCs w:val="22"/>
              </w:rPr>
            </w:pPr>
          </w:p>
        </w:tc>
        <w:tc>
          <w:tcPr>
            <w:tcW w:w="3038" w:type="pct"/>
          </w:tcPr>
          <w:p w14:paraId="2C60E64E" w14:textId="77777777" w:rsidR="00506598" w:rsidRPr="00A0792D" w:rsidRDefault="00506598" w:rsidP="00B300CA">
            <w:pPr>
              <w:rPr>
                <w:rFonts w:ascii="Arial" w:hAnsi="Arial" w:cs="Arial"/>
                <w:sz w:val="22"/>
                <w:szCs w:val="22"/>
              </w:rPr>
            </w:pPr>
          </w:p>
        </w:tc>
      </w:tr>
      <w:tr w:rsidR="00506598" w:rsidRPr="00A0792D" w14:paraId="397AEFDD" w14:textId="77777777" w:rsidTr="00E442CB">
        <w:tc>
          <w:tcPr>
            <w:tcW w:w="1962" w:type="pct"/>
            <w:shd w:val="clear" w:color="auto" w:fill="4472C4" w:themeFill="accent1"/>
          </w:tcPr>
          <w:p w14:paraId="0E5A41B4" w14:textId="77777777" w:rsidR="00506598" w:rsidRPr="00A0792D" w:rsidRDefault="00506598" w:rsidP="00B300CA">
            <w:pPr>
              <w:rPr>
                <w:rFonts w:ascii="Arial" w:hAnsi="Arial" w:cs="Arial"/>
                <w:color w:val="FFFFFF" w:themeColor="background1"/>
                <w:sz w:val="22"/>
                <w:szCs w:val="22"/>
              </w:rPr>
            </w:pPr>
            <w:r w:rsidRPr="00A0792D">
              <w:rPr>
                <w:rFonts w:ascii="Arial" w:hAnsi="Arial" w:cs="Arial"/>
                <w:color w:val="FFFFFF" w:themeColor="background1"/>
                <w:sz w:val="22"/>
                <w:szCs w:val="22"/>
              </w:rPr>
              <w:t>Date</w:t>
            </w:r>
          </w:p>
          <w:p w14:paraId="379745F9" w14:textId="77777777" w:rsidR="00506598" w:rsidRPr="00A0792D" w:rsidRDefault="00506598" w:rsidP="00B300CA">
            <w:pPr>
              <w:rPr>
                <w:rFonts w:ascii="Arial" w:hAnsi="Arial" w:cs="Arial"/>
                <w:color w:val="FFFFFF" w:themeColor="background1"/>
                <w:sz w:val="22"/>
                <w:szCs w:val="22"/>
              </w:rPr>
            </w:pPr>
          </w:p>
        </w:tc>
        <w:tc>
          <w:tcPr>
            <w:tcW w:w="3038" w:type="pct"/>
          </w:tcPr>
          <w:p w14:paraId="4164220C" w14:textId="77777777" w:rsidR="00506598" w:rsidRPr="00A0792D" w:rsidRDefault="00506598" w:rsidP="00B300CA">
            <w:pPr>
              <w:rPr>
                <w:rFonts w:ascii="Arial" w:hAnsi="Arial" w:cs="Arial"/>
                <w:sz w:val="22"/>
                <w:szCs w:val="22"/>
              </w:rPr>
            </w:pPr>
          </w:p>
        </w:tc>
      </w:tr>
    </w:tbl>
    <w:p w14:paraId="477DBC78" w14:textId="77777777" w:rsidR="00506598" w:rsidRPr="00A0792D" w:rsidRDefault="00506598" w:rsidP="009A69FE">
      <w:pPr>
        <w:rPr>
          <w:rFonts w:ascii="Arial" w:hAnsi="Arial"/>
          <w:sz w:val="22"/>
        </w:rPr>
      </w:pPr>
    </w:p>
    <w:sectPr w:rsidR="00506598" w:rsidRPr="00A0792D" w:rsidSect="000D0020">
      <w:headerReference w:type="default" r:id="rId55"/>
      <w:footerReference w:type="default" r:id="rId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C408" w14:textId="77777777" w:rsidR="00A04372" w:rsidRDefault="00A04372" w:rsidP="00D85E4D">
      <w:r>
        <w:separator/>
      </w:r>
    </w:p>
  </w:endnote>
  <w:endnote w:type="continuationSeparator" w:id="0">
    <w:p w14:paraId="5EF54212" w14:textId="77777777" w:rsidR="00A04372" w:rsidRDefault="00A04372" w:rsidP="00D85E4D">
      <w:r>
        <w:continuationSeparator/>
      </w:r>
    </w:p>
  </w:endnote>
  <w:endnote w:type="continuationNotice" w:id="1">
    <w:p w14:paraId="20DBFA7C" w14:textId="77777777" w:rsidR="00A04372" w:rsidRDefault="00A0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47215B" w:rsidRDefault="0047215B">
    <w:pPr>
      <w:pStyle w:val="Footer"/>
      <w:pBdr>
        <w:top w:val="single" w:sz="4" w:space="1" w:color="D9D9D9" w:themeColor="background1" w:themeShade="D9"/>
      </w:pBdr>
      <w:jc w:val="right"/>
    </w:pPr>
  </w:p>
  <w:p w14:paraId="143EDBEE" w14:textId="0CD57EFD" w:rsidR="0047215B" w:rsidRDefault="0047215B" w:rsidP="003E72F8">
    <w:pPr>
      <w:pStyle w:val="Footer"/>
      <w:rPr>
        <w:rFonts w:ascii="Arial" w:hAnsi="Arial" w:cs="Arial"/>
        <w:sz w:val="16"/>
        <w:szCs w:val="16"/>
      </w:rPr>
    </w:pPr>
    <w:r>
      <w:rPr>
        <w:rFonts w:ascii="Arial" w:hAnsi="Arial" w:cs="Arial"/>
        <w:sz w:val="16"/>
        <w:szCs w:val="16"/>
      </w:rPr>
      <w:tab/>
    </w:r>
  </w:p>
  <w:p w14:paraId="54A9CDA4" w14:textId="6012BE74" w:rsidR="0047215B" w:rsidRPr="00A721EE" w:rsidRDefault="0047215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410AB8" w:rsidRPr="00410AB8">
      <w:rPr>
        <w:noProof/>
      </w:rPr>
      <w:t>21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82E0" w14:textId="77777777" w:rsidR="00A04372" w:rsidRDefault="00A04372" w:rsidP="00D85E4D">
      <w:r>
        <w:separator/>
      </w:r>
    </w:p>
  </w:footnote>
  <w:footnote w:type="continuationSeparator" w:id="0">
    <w:p w14:paraId="6C241881" w14:textId="77777777" w:rsidR="00A04372" w:rsidRDefault="00A04372" w:rsidP="00D85E4D">
      <w:r>
        <w:continuationSeparator/>
      </w:r>
    </w:p>
  </w:footnote>
  <w:footnote w:type="continuationNotice" w:id="1">
    <w:p w14:paraId="34002A73" w14:textId="77777777" w:rsidR="00A04372" w:rsidRDefault="00A04372"/>
  </w:footnote>
  <w:footnote w:id="2">
    <w:p w14:paraId="56E957C7" w14:textId="379CEC83" w:rsidR="0047215B" w:rsidRPr="00B300CA" w:rsidRDefault="0047215B">
      <w:pPr>
        <w:pStyle w:val="FootnoteText"/>
        <w:rPr>
          <w:rFonts w:ascii="Arial" w:hAnsi="Arial" w:cs="Arial"/>
          <w:sz w:val="18"/>
          <w:szCs w:val="18"/>
        </w:rPr>
      </w:pPr>
      <w:r w:rsidRPr="00B300CA">
        <w:rPr>
          <w:rStyle w:val="FootnoteReference"/>
          <w:rFonts w:ascii="Arial" w:hAnsi="Arial" w:cs="Arial"/>
          <w:sz w:val="18"/>
          <w:szCs w:val="18"/>
        </w:rPr>
        <w:footnoteRef/>
      </w:r>
      <w:r w:rsidRPr="00B300CA">
        <w:rPr>
          <w:rFonts w:ascii="Arial" w:hAnsi="Arial" w:cs="Arial"/>
          <w:sz w:val="18"/>
          <w:szCs w:val="18"/>
        </w:rPr>
        <w:t xml:space="preserve"> </w:t>
      </w:r>
      <w:hyperlink r:id="rId1" w:history="1">
        <w:r w:rsidRPr="00B300CA">
          <w:rPr>
            <w:rStyle w:val="Hyperlink"/>
            <w:sz w:val="22"/>
          </w:rPr>
          <w:t>Network DES specification 2021-22</w:t>
        </w:r>
      </w:hyperlink>
    </w:p>
  </w:footnote>
  <w:footnote w:id="3">
    <w:p w14:paraId="42942809" w14:textId="77777777" w:rsidR="0047215B" w:rsidRPr="00B300CA" w:rsidRDefault="0047215B" w:rsidP="008B61D8">
      <w:pPr>
        <w:pStyle w:val="FootnoteText"/>
        <w:rPr>
          <w:sz w:val="22"/>
        </w:rPr>
      </w:pPr>
      <w:r w:rsidRPr="00B300CA">
        <w:rPr>
          <w:rStyle w:val="FootnoteReference"/>
          <w:sz w:val="22"/>
        </w:rPr>
        <w:footnoteRef/>
      </w:r>
      <w:r w:rsidRPr="00B300CA">
        <w:rPr>
          <w:sz w:val="22"/>
        </w:rPr>
        <w:t xml:space="preserve"> </w:t>
      </w:r>
      <w:hyperlink r:id="rId2" w:history="1">
        <w:r w:rsidRPr="00B300CA">
          <w:rPr>
            <w:rStyle w:val="Hyperlink"/>
            <w:sz w:val="22"/>
          </w:rPr>
          <w:t>The Green Book</w:t>
        </w:r>
      </w:hyperlink>
    </w:p>
  </w:footnote>
  <w:footnote w:id="4">
    <w:p w14:paraId="34A917A4" w14:textId="41DF53E0" w:rsidR="0047215B" w:rsidRPr="00062353" w:rsidRDefault="0047215B">
      <w:pPr>
        <w:pStyle w:val="FootnoteText"/>
        <w:rPr>
          <w:rFonts w:ascii="Arial" w:hAnsi="Arial" w:cs="Arial"/>
          <w:sz w:val="18"/>
          <w:szCs w:val="18"/>
        </w:rPr>
      </w:pPr>
      <w:r w:rsidRPr="00B300CA">
        <w:rPr>
          <w:rStyle w:val="FootnoteReference"/>
          <w:sz w:val="22"/>
        </w:rPr>
        <w:footnoteRef/>
      </w:r>
      <w:r w:rsidRPr="00B300CA">
        <w:rPr>
          <w:sz w:val="22"/>
        </w:rPr>
        <w:t xml:space="preserve"> </w:t>
      </w:r>
      <w:hyperlink r:id="rId3" w:history="1">
        <w:r w:rsidRPr="00B300CA">
          <w:rPr>
            <w:rStyle w:val="Hyperlink"/>
            <w:sz w:val="22"/>
          </w:rPr>
          <w:t>Pre-employment health checks</w:t>
        </w:r>
      </w:hyperlink>
    </w:p>
  </w:footnote>
  <w:footnote w:id="5">
    <w:p w14:paraId="6CD5F385" w14:textId="71224820" w:rsidR="0047215B" w:rsidRPr="00B300CA" w:rsidRDefault="0047215B">
      <w:pPr>
        <w:pStyle w:val="FootnoteText"/>
        <w:rPr>
          <w:rFonts w:cs="Arial"/>
          <w:sz w:val="18"/>
          <w:szCs w:val="18"/>
        </w:rPr>
      </w:pPr>
      <w:r w:rsidRPr="00B300CA">
        <w:rPr>
          <w:rStyle w:val="FootnoteReference"/>
          <w:rFonts w:cs="Arial"/>
          <w:sz w:val="22"/>
          <w:szCs w:val="18"/>
        </w:rPr>
        <w:footnoteRef/>
      </w:r>
      <w:r w:rsidRPr="00B300CA">
        <w:rPr>
          <w:rFonts w:cs="Arial"/>
          <w:sz w:val="22"/>
          <w:szCs w:val="18"/>
        </w:rPr>
        <w:t xml:space="preserve"> </w:t>
      </w:r>
      <w:hyperlink r:id="rId4" w:history="1">
        <w:r w:rsidRPr="00B300CA">
          <w:rPr>
            <w:rStyle w:val="Hyperlink"/>
            <w:sz w:val="22"/>
          </w:rPr>
          <w:t>CQC GP Mythbuster 37: Immunisation of healthcare staff</w:t>
        </w:r>
      </w:hyperlink>
    </w:p>
  </w:footnote>
  <w:footnote w:id="6">
    <w:p w14:paraId="49CD7422" w14:textId="340979CC" w:rsidR="0047215B" w:rsidRPr="00C970B3" w:rsidRDefault="0047215B">
      <w:pPr>
        <w:pStyle w:val="FootnoteText"/>
        <w:rPr>
          <w:sz w:val="22"/>
          <w:szCs w:val="22"/>
        </w:rPr>
      </w:pPr>
      <w:r w:rsidRPr="00E442CB">
        <w:rPr>
          <w:rStyle w:val="FootnoteReference"/>
          <w:sz w:val="22"/>
        </w:rPr>
        <w:footnoteRef/>
      </w:r>
      <w:r w:rsidRPr="00E442CB">
        <w:rPr>
          <w:rFonts w:cs="Arial"/>
          <w:sz w:val="22"/>
          <w:szCs w:val="18"/>
        </w:rPr>
        <w:t xml:space="preserve"> </w:t>
      </w:r>
      <w:hyperlink r:id="rId5" w:history="1">
        <w:r w:rsidRPr="00C970B3">
          <w:rPr>
            <w:rStyle w:val="Hyperlink"/>
            <w:rFonts w:cs="Arial"/>
            <w:sz w:val="22"/>
            <w:szCs w:val="22"/>
          </w:rPr>
          <w:t>JCVI advice on COVID-19 vaccination for pregnant women</w:t>
        </w:r>
      </w:hyperlink>
    </w:p>
  </w:footnote>
  <w:footnote w:id="7">
    <w:p w14:paraId="2B6C6DC0" w14:textId="32BC13B7" w:rsidR="0047215B" w:rsidRPr="00C970B3" w:rsidRDefault="0047215B">
      <w:pPr>
        <w:pStyle w:val="FootnoteText"/>
        <w:rPr>
          <w:sz w:val="22"/>
          <w:szCs w:val="22"/>
        </w:rPr>
      </w:pPr>
      <w:r w:rsidRPr="00C970B3">
        <w:rPr>
          <w:rStyle w:val="FootnoteReference"/>
          <w:sz w:val="22"/>
          <w:szCs w:val="22"/>
        </w:rPr>
        <w:footnoteRef/>
      </w:r>
      <w:r w:rsidRPr="00C970B3">
        <w:rPr>
          <w:sz w:val="22"/>
          <w:szCs w:val="22"/>
        </w:rPr>
        <w:t xml:space="preserve"> </w:t>
      </w:r>
      <w:hyperlink r:id="rId6" w:history="1">
        <w:r w:rsidRPr="00C970B3">
          <w:rPr>
            <w:rStyle w:val="Hyperlink"/>
            <w:sz w:val="22"/>
            <w:szCs w:val="22"/>
          </w:rPr>
          <w:t>COVID-19 vaccines, pregnancy and breastfeeding</w:t>
        </w:r>
      </w:hyperlink>
    </w:p>
  </w:footnote>
  <w:footnote w:id="8">
    <w:p w14:paraId="498CCCEF" w14:textId="457EAE13" w:rsidR="0047215B" w:rsidRPr="00B300CA" w:rsidRDefault="0047215B">
      <w:pPr>
        <w:pStyle w:val="FootnoteText"/>
        <w:rPr>
          <w:rFonts w:ascii="Arial" w:hAnsi="Arial" w:cs="Arial"/>
        </w:rPr>
      </w:pPr>
      <w:r w:rsidRPr="00C970B3">
        <w:rPr>
          <w:rStyle w:val="FootnoteReference"/>
          <w:sz w:val="22"/>
          <w:szCs w:val="22"/>
        </w:rPr>
        <w:footnoteRef/>
      </w:r>
      <w:r w:rsidRPr="00C970B3">
        <w:rPr>
          <w:sz w:val="22"/>
          <w:szCs w:val="22"/>
        </w:rPr>
        <w:t xml:space="preserve"> </w:t>
      </w:r>
      <w:hyperlink r:id="rId7" w:history="1">
        <w:r w:rsidRPr="00C970B3">
          <w:rPr>
            <w:rStyle w:val="Hyperlink"/>
            <w:sz w:val="22"/>
            <w:szCs w:val="22"/>
          </w:rPr>
          <w:t>DHSC - Making vaccination a condition of deployment in health and wider social care 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5A40A1A" w:rsidR="0047215B" w:rsidRDefault="0047215B" w:rsidP="00675084">
    <w:pPr>
      <w:pStyle w:val="Header"/>
      <w:jc w:val="center"/>
    </w:pPr>
    <w:r>
      <w:rPr>
        <w:noProof/>
      </w:rPr>
      <w:drawing>
        <wp:inline distT="0" distB="0" distL="0" distR="0" wp14:anchorId="201B9926" wp14:editId="2672D5C0">
          <wp:extent cx="2674620" cy="52458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035" cy="527603"/>
                  </a:xfrm>
                  <a:prstGeom prst="rect">
                    <a:avLst/>
                  </a:prstGeom>
                  <a:noFill/>
                  <a:ln>
                    <a:noFill/>
                  </a:ln>
                </pic:spPr>
              </pic:pic>
            </a:graphicData>
          </a:graphic>
        </wp:inline>
      </w:drawing>
    </w:r>
  </w:p>
  <w:p w14:paraId="1BCEE1F6" w14:textId="0FF963D7" w:rsidR="0047215B" w:rsidRPr="0047215B" w:rsidRDefault="00000000" w:rsidP="00675084">
    <w:pPr>
      <w:pStyle w:val="Header"/>
      <w:jc w:val="center"/>
      <w:rPr>
        <w:rFonts w:ascii="Arial" w:hAnsi="Arial" w:cs="Arial"/>
        <w:sz w:val="20"/>
      </w:rPr>
    </w:pPr>
    <w:hyperlink r:id="rId2" w:history="1">
      <w:r w:rsidR="0047215B" w:rsidRPr="0047215B">
        <w:rPr>
          <w:rStyle w:val="Hyperlink"/>
          <w:rFonts w:ascii="Arial" w:hAnsi="Arial" w:cs="Arial"/>
          <w:sz w:val="20"/>
        </w:rPr>
        <w:t>www.practiceindex.co.uk</w:t>
      </w:r>
    </w:hyperlink>
  </w:p>
  <w:p w14:paraId="500998FC" w14:textId="77777777" w:rsidR="0047215B" w:rsidRPr="00675084" w:rsidRDefault="0047215B"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D3E"/>
    <w:multiLevelType w:val="hybridMultilevel"/>
    <w:tmpl w:val="B20E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67841"/>
    <w:multiLevelType w:val="hybridMultilevel"/>
    <w:tmpl w:val="5804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D591F"/>
    <w:multiLevelType w:val="hybridMultilevel"/>
    <w:tmpl w:val="728CD1C4"/>
    <w:lvl w:ilvl="0" w:tplc="66E49ED8">
      <w:start w:val="1"/>
      <w:numFmt w:val="bullet"/>
      <w:lvlText w:val=""/>
      <w:lvlJc w:val="left"/>
      <w:pPr>
        <w:ind w:left="786" w:hanging="360"/>
      </w:pPr>
      <w:rPr>
        <w:rFonts w:ascii="Symbol" w:hAnsi="Symbol" w:hint="default"/>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690600"/>
    <w:multiLevelType w:val="hybridMultilevel"/>
    <w:tmpl w:val="6DDAD46E"/>
    <w:lvl w:ilvl="0" w:tplc="F93612D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A056E"/>
    <w:multiLevelType w:val="hybridMultilevel"/>
    <w:tmpl w:val="1D84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B6085"/>
    <w:multiLevelType w:val="hybridMultilevel"/>
    <w:tmpl w:val="340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422E4"/>
    <w:multiLevelType w:val="hybridMultilevel"/>
    <w:tmpl w:val="7C845DDA"/>
    <w:lvl w:ilvl="0" w:tplc="918AFC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83F51"/>
    <w:multiLevelType w:val="hybridMultilevel"/>
    <w:tmpl w:val="7A98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20462"/>
    <w:multiLevelType w:val="hybridMultilevel"/>
    <w:tmpl w:val="C434AE9A"/>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74493"/>
    <w:multiLevelType w:val="hybridMultilevel"/>
    <w:tmpl w:val="1F00CCEE"/>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A4F50"/>
    <w:multiLevelType w:val="hybridMultilevel"/>
    <w:tmpl w:val="C6E4C0BC"/>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D1A8C"/>
    <w:multiLevelType w:val="hybridMultilevel"/>
    <w:tmpl w:val="2D1E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265AF"/>
    <w:multiLevelType w:val="hybridMultilevel"/>
    <w:tmpl w:val="86F8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A2BEA"/>
    <w:multiLevelType w:val="hybridMultilevel"/>
    <w:tmpl w:val="D1E8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F1488"/>
    <w:multiLevelType w:val="hybridMultilevel"/>
    <w:tmpl w:val="B922EDA8"/>
    <w:lvl w:ilvl="0" w:tplc="918AFC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6004E"/>
    <w:multiLevelType w:val="hybridMultilevel"/>
    <w:tmpl w:val="D7A4486E"/>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43168"/>
    <w:multiLevelType w:val="multilevel"/>
    <w:tmpl w:val="3E1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CD2DC2"/>
    <w:multiLevelType w:val="hybridMultilevel"/>
    <w:tmpl w:val="54EC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8574B"/>
    <w:multiLevelType w:val="hybridMultilevel"/>
    <w:tmpl w:val="30C8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D0599"/>
    <w:multiLevelType w:val="hybridMultilevel"/>
    <w:tmpl w:val="18609896"/>
    <w:lvl w:ilvl="0" w:tplc="5BD680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F1771"/>
    <w:multiLevelType w:val="hybridMultilevel"/>
    <w:tmpl w:val="1690D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1D4B7A"/>
    <w:multiLevelType w:val="hybridMultilevel"/>
    <w:tmpl w:val="9DB000FC"/>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93445"/>
    <w:multiLevelType w:val="hybridMultilevel"/>
    <w:tmpl w:val="0784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42F2F"/>
    <w:multiLevelType w:val="multilevel"/>
    <w:tmpl w:val="B85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2B4A2C"/>
    <w:multiLevelType w:val="multilevel"/>
    <w:tmpl w:val="7A9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C38A0"/>
    <w:multiLevelType w:val="hybridMultilevel"/>
    <w:tmpl w:val="1DA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82856"/>
    <w:multiLevelType w:val="multilevel"/>
    <w:tmpl w:val="68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E1A47"/>
    <w:multiLevelType w:val="hybridMultilevel"/>
    <w:tmpl w:val="A51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A79F1"/>
    <w:multiLevelType w:val="multilevel"/>
    <w:tmpl w:val="BDDE6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546BF"/>
    <w:multiLevelType w:val="hybridMultilevel"/>
    <w:tmpl w:val="B5C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A36CE"/>
    <w:multiLevelType w:val="hybridMultilevel"/>
    <w:tmpl w:val="7F36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0499D"/>
    <w:multiLevelType w:val="hybridMultilevel"/>
    <w:tmpl w:val="ADD08C72"/>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65D8D"/>
    <w:multiLevelType w:val="hybridMultilevel"/>
    <w:tmpl w:val="7656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4521A6"/>
    <w:multiLevelType w:val="multilevel"/>
    <w:tmpl w:val="48F2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B11E92"/>
    <w:multiLevelType w:val="hybridMultilevel"/>
    <w:tmpl w:val="8B6A04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7F6B28"/>
    <w:multiLevelType w:val="multilevel"/>
    <w:tmpl w:val="63A08B2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7" w15:restartNumberingAfterBreak="0">
    <w:nsid w:val="6B771130"/>
    <w:multiLevelType w:val="hybridMultilevel"/>
    <w:tmpl w:val="02C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221065"/>
    <w:multiLevelType w:val="hybridMultilevel"/>
    <w:tmpl w:val="5908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B64D42"/>
    <w:multiLevelType w:val="hybridMultilevel"/>
    <w:tmpl w:val="8EEC8240"/>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F0067"/>
    <w:multiLevelType w:val="hybridMultilevel"/>
    <w:tmpl w:val="4872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A2581"/>
    <w:multiLevelType w:val="hybridMultilevel"/>
    <w:tmpl w:val="B4C2196C"/>
    <w:lvl w:ilvl="0" w:tplc="A6FCAA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0E1A38"/>
    <w:multiLevelType w:val="hybridMultilevel"/>
    <w:tmpl w:val="220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D3F78"/>
    <w:multiLevelType w:val="multilevel"/>
    <w:tmpl w:val="208266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52419485">
    <w:abstractNumId w:val="3"/>
  </w:num>
  <w:num w:numId="2" w16cid:durableId="756948209">
    <w:abstractNumId w:val="30"/>
  </w:num>
  <w:num w:numId="3" w16cid:durableId="1923831079">
    <w:abstractNumId w:val="14"/>
  </w:num>
  <w:num w:numId="4" w16cid:durableId="492183427">
    <w:abstractNumId w:val="33"/>
  </w:num>
  <w:num w:numId="5" w16cid:durableId="2010213893">
    <w:abstractNumId w:val="37"/>
  </w:num>
  <w:num w:numId="6" w16cid:durableId="836728640">
    <w:abstractNumId w:val="40"/>
  </w:num>
  <w:num w:numId="7" w16cid:durableId="1622571878">
    <w:abstractNumId w:val="35"/>
  </w:num>
  <w:num w:numId="8" w16cid:durableId="1548296467">
    <w:abstractNumId w:val="27"/>
  </w:num>
  <w:num w:numId="9" w16cid:durableId="1491361657">
    <w:abstractNumId w:val="17"/>
  </w:num>
  <w:num w:numId="10" w16cid:durableId="1380975637">
    <w:abstractNumId w:val="12"/>
  </w:num>
  <w:num w:numId="11" w16cid:durableId="486167189">
    <w:abstractNumId w:val="42"/>
  </w:num>
  <w:num w:numId="12" w16cid:durableId="1208184547">
    <w:abstractNumId w:val="18"/>
  </w:num>
  <w:num w:numId="13" w16cid:durableId="35589964">
    <w:abstractNumId w:val="3"/>
  </w:num>
  <w:num w:numId="14" w16cid:durableId="1573813255">
    <w:abstractNumId w:val="1"/>
  </w:num>
  <w:num w:numId="15" w16cid:durableId="1650943105">
    <w:abstractNumId w:val="21"/>
  </w:num>
  <w:num w:numId="16" w16cid:durableId="1346397178">
    <w:abstractNumId w:val="26"/>
  </w:num>
  <w:num w:numId="17" w16cid:durableId="1122185762">
    <w:abstractNumId w:val="23"/>
  </w:num>
  <w:num w:numId="18" w16cid:durableId="1241795002">
    <w:abstractNumId w:val="36"/>
  </w:num>
  <w:num w:numId="19" w16cid:durableId="83917973">
    <w:abstractNumId w:val="8"/>
  </w:num>
  <w:num w:numId="20" w16cid:durableId="133256334">
    <w:abstractNumId w:val="3"/>
  </w:num>
  <w:num w:numId="21" w16cid:durableId="1349717077">
    <w:abstractNumId w:val="4"/>
  </w:num>
  <w:num w:numId="22" w16cid:durableId="1948465701">
    <w:abstractNumId w:val="19"/>
  </w:num>
  <w:num w:numId="23" w16cid:durableId="324667340">
    <w:abstractNumId w:val="3"/>
  </w:num>
  <w:num w:numId="24" w16cid:durableId="940180886">
    <w:abstractNumId w:val="13"/>
  </w:num>
  <w:num w:numId="25" w16cid:durableId="1580753355">
    <w:abstractNumId w:val="41"/>
  </w:num>
  <w:num w:numId="26" w16cid:durableId="157768309">
    <w:abstractNumId w:val="38"/>
  </w:num>
  <w:num w:numId="27" w16cid:durableId="1130636247">
    <w:abstractNumId w:val="5"/>
  </w:num>
  <w:num w:numId="28" w16cid:durableId="1767845045">
    <w:abstractNumId w:val="39"/>
  </w:num>
  <w:num w:numId="29" w16cid:durableId="1950352535">
    <w:abstractNumId w:val="16"/>
  </w:num>
  <w:num w:numId="30" w16cid:durableId="944076257">
    <w:abstractNumId w:val="2"/>
  </w:num>
  <w:num w:numId="31" w16cid:durableId="1702315494">
    <w:abstractNumId w:val="9"/>
  </w:num>
  <w:num w:numId="32" w16cid:durableId="1397314613">
    <w:abstractNumId w:val="32"/>
  </w:num>
  <w:num w:numId="33" w16cid:durableId="2127892766">
    <w:abstractNumId w:val="22"/>
  </w:num>
  <w:num w:numId="34" w16cid:durableId="1525243736">
    <w:abstractNumId w:val="11"/>
  </w:num>
  <w:num w:numId="35" w16cid:durableId="1294407303">
    <w:abstractNumId w:val="10"/>
  </w:num>
  <w:num w:numId="36" w16cid:durableId="3040465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9034143">
    <w:abstractNumId w:val="3"/>
  </w:num>
  <w:num w:numId="38" w16cid:durableId="191771627">
    <w:abstractNumId w:val="25"/>
  </w:num>
  <w:num w:numId="39" w16cid:durableId="2024938881">
    <w:abstractNumId w:val="20"/>
  </w:num>
  <w:num w:numId="40" w16cid:durableId="1433472132">
    <w:abstractNumId w:val="15"/>
  </w:num>
  <w:num w:numId="41" w16cid:durableId="1215659019">
    <w:abstractNumId w:val="31"/>
  </w:num>
  <w:num w:numId="42" w16cid:durableId="1867018910">
    <w:abstractNumId w:val="7"/>
  </w:num>
  <w:num w:numId="43" w16cid:durableId="665746931">
    <w:abstractNumId w:val="6"/>
  </w:num>
  <w:num w:numId="44" w16cid:durableId="559092799">
    <w:abstractNumId w:val="3"/>
  </w:num>
  <w:num w:numId="45" w16cid:durableId="1766655893">
    <w:abstractNumId w:val="0"/>
  </w:num>
  <w:num w:numId="46" w16cid:durableId="860320336">
    <w:abstractNumId w:val="28"/>
  </w:num>
  <w:num w:numId="47" w16cid:durableId="321466527">
    <w:abstractNumId w:val="24"/>
  </w:num>
  <w:num w:numId="48" w16cid:durableId="1055392746">
    <w:abstractNumId w:val="34"/>
  </w:num>
  <w:num w:numId="49" w16cid:durableId="17701992">
    <w:abstractNumId w:val="3"/>
  </w:num>
  <w:num w:numId="50" w16cid:durableId="1356422890">
    <w:abstractNumId w:val="29"/>
  </w:num>
  <w:num w:numId="51" w16cid:durableId="149175579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A20"/>
    <w:rsid w:val="0000377C"/>
    <w:rsid w:val="00005CDC"/>
    <w:rsid w:val="00005DD2"/>
    <w:rsid w:val="000075BF"/>
    <w:rsid w:val="00010707"/>
    <w:rsid w:val="00011E7D"/>
    <w:rsid w:val="00014FF6"/>
    <w:rsid w:val="00015E80"/>
    <w:rsid w:val="00023EE5"/>
    <w:rsid w:val="000247F3"/>
    <w:rsid w:val="00024B12"/>
    <w:rsid w:val="000341D0"/>
    <w:rsid w:val="00034D91"/>
    <w:rsid w:val="000353D4"/>
    <w:rsid w:val="000466C6"/>
    <w:rsid w:val="000523F4"/>
    <w:rsid w:val="0005277E"/>
    <w:rsid w:val="00053211"/>
    <w:rsid w:val="00053D4A"/>
    <w:rsid w:val="000540F4"/>
    <w:rsid w:val="00054322"/>
    <w:rsid w:val="00055019"/>
    <w:rsid w:val="000551AC"/>
    <w:rsid w:val="00055B25"/>
    <w:rsid w:val="0005754E"/>
    <w:rsid w:val="00057937"/>
    <w:rsid w:val="00062353"/>
    <w:rsid w:val="0006380A"/>
    <w:rsid w:val="00063BFB"/>
    <w:rsid w:val="0006424E"/>
    <w:rsid w:val="000646E0"/>
    <w:rsid w:val="00065706"/>
    <w:rsid w:val="0006588C"/>
    <w:rsid w:val="00065F79"/>
    <w:rsid w:val="000679FD"/>
    <w:rsid w:val="00067D27"/>
    <w:rsid w:val="00071E83"/>
    <w:rsid w:val="00071EA6"/>
    <w:rsid w:val="00073714"/>
    <w:rsid w:val="000756BA"/>
    <w:rsid w:val="000858D5"/>
    <w:rsid w:val="00086196"/>
    <w:rsid w:val="000871EA"/>
    <w:rsid w:val="00094747"/>
    <w:rsid w:val="000A1475"/>
    <w:rsid w:val="000A1E7D"/>
    <w:rsid w:val="000A2554"/>
    <w:rsid w:val="000A3024"/>
    <w:rsid w:val="000A353D"/>
    <w:rsid w:val="000A46A3"/>
    <w:rsid w:val="000A46AB"/>
    <w:rsid w:val="000B2E55"/>
    <w:rsid w:val="000B391E"/>
    <w:rsid w:val="000B40EA"/>
    <w:rsid w:val="000B5447"/>
    <w:rsid w:val="000B638D"/>
    <w:rsid w:val="000B6D5C"/>
    <w:rsid w:val="000B7376"/>
    <w:rsid w:val="000C258B"/>
    <w:rsid w:val="000C4B5A"/>
    <w:rsid w:val="000C68B0"/>
    <w:rsid w:val="000D0020"/>
    <w:rsid w:val="000D3FAE"/>
    <w:rsid w:val="000D4D85"/>
    <w:rsid w:val="000D5F36"/>
    <w:rsid w:val="000D7473"/>
    <w:rsid w:val="000E1EED"/>
    <w:rsid w:val="000E2669"/>
    <w:rsid w:val="000E3937"/>
    <w:rsid w:val="000F02D1"/>
    <w:rsid w:val="000F2E90"/>
    <w:rsid w:val="000F3C0D"/>
    <w:rsid w:val="00100EF1"/>
    <w:rsid w:val="00101427"/>
    <w:rsid w:val="00101A09"/>
    <w:rsid w:val="00110C30"/>
    <w:rsid w:val="00113C4D"/>
    <w:rsid w:val="00117CAB"/>
    <w:rsid w:val="001261CC"/>
    <w:rsid w:val="00126226"/>
    <w:rsid w:val="00127DCA"/>
    <w:rsid w:val="001324E1"/>
    <w:rsid w:val="001327FD"/>
    <w:rsid w:val="00136F2A"/>
    <w:rsid w:val="001376A3"/>
    <w:rsid w:val="00143F53"/>
    <w:rsid w:val="00144AD0"/>
    <w:rsid w:val="00147C3E"/>
    <w:rsid w:val="0015034D"/>
    <w:rsid w:val="0015429D"/>
    <w:rsid w:val="00165D7D"/>
    <w:rsid w:val="00173F46"/>
    <w:rsid w:val="00175A08"/>
    <w:rsid w:val="0018092C"/>
    <w:rsid w:val="00191D69"/>
    <w:rsid w:val="0019233F"/>
    <w:rsid w:val="00193507"/>
    <w:rsid w:val="00194671"/>
    <w:rsid w:val="00196B2E"/>
    <w:rsid w:val="00197B41"/>
    <w:rsid w:val="001A01D7"/>
    <w:rsid w:val="001A2ABF"/>
    <w:rsid w:val="001A6892"/>
    <w:rsid w:val="001B0C50"/>
    <w:rsid w:val="001B222F"/>
    <w:rsid w:val="001B33C3"/>
    <w:rsid w:val="001B62A6"/>
    <w:rsid w:val="001B680C"/>
    <w:rsid w:val="001C3E0C"/>
    <w:rsid w:val="001C6D48"/>
    <w:rsid w:val="001D06C4"/>
    <w:rsid w:val="001D0EF9"/>
    <w:rsid w:val="001D2357"/>
    <w:rsid w:val="001E3386"/>
    <w:rsid w:val="001E3676"/>
    <w:rsid w:val="001E56AC"/>
    <w:rsid w:val="001F1352"/>
    <w:rsid w:val="001F3B23"/>
    <w:rsid w:val="001F4CA3"/>
    <w:rsid w:val="001F506E"/>
    <w:rsid w:val="001F6B57"/>
    <w:rsid w:val="001F72F3"/>
    <w:rsid w:val="00201CA6"/>
    <w:rsid w:val="00202652"/>
    <w:rsid w:val="00203CF2"/>
    <w:rsid w:val="00204379"/>
    <w:rsid w:val="00206CCF"/>
    <w:rsid w:val="002076DE"/>
    <w:rsid w:val="00207A95"/>
    <w:rsid w:val="00210355"/>
    <w:rsid w:val="00211CE6"/>
    <w:rsid w:val="0021744B"/>
    <w:rsid w:val="002220A7"/>
    <w:rsid w:val="00224608"/>
    <w:rsid w:val="00224EC3"/>
    <w:rsid w:val="002256BB"/>
    <w:rsid w:val="002258FD"/>
    <w:rsid w:val="0022761A"/>
    <w:rsid w:val="002430C9"/>
    <w:rsid w:val="00245626"/>
    <w:rsid w:val="00246EA8"/>
    <w:rsid w:val="00247983"/>
    <w:rsid w:val="002524FB"/>
    <w:rsid w:val="00253E3F"/>
    <w:rsid w:val="0026067B"/>
    <w:rsid w:val="002606D2"/>
    <w:rsid w:val="002610CA"/>
    <w:rsid w:val="00264E3D"/>
    <w:rsid w:val="00267849"/>
    <w:rsid w:val="00267953"/>
    <w:rsid w:val="00267EE6"/>
    <w:rsid w:val="002707F1"/>
    <w:rsid w:val="00273104"/>
    <w:rsid w:val="00274E02"/>
    <w:rsid w:val="00275388"/>
    <w:rsid w:val="002829F0"/>
    <w:rsid w:val="00284847"/>
    <w:rsid w:val="00285602"/>
    <w:rsid w:val="0029210F"/>
    <w:rsid w:val="00292AB2"/>
    <w:rsid w:val="002934D3"/>
    <w:rsid w:val="002952F2"/>
    <w:rsid w:val="002A2A71"/>
    <w:rsid w:val="002A3168"/>
    <w:rsid w:val="002A317D"/>
    <w:rsid w:val="002A4B25"/>
    <w:rsid w:val="002A7EC1"/>
    <w:rsid w:val="002B040E"/>
    <w:rsid w:val="002B13DD"/>
    <w:rsid w:val="002B38CA"/>
    <w:rsid w:val="002B3B78"/>
    <w:rsid w:val="002B4121"/>
    <w:rsid w:val="002B484F"/>
    <w:rsid w:val="002C0A36"/>
    <w:rsid w:val="002C59C2"/>
    <w:rsid w:val="002C6527"/>
    <w:rsid w:val="002D2292"/>
    <w:rsid w:val="002D247A"/>
    <w:rsid w:val="002D2DE3"/>
    <w:rsid w:val="002D34C4"/>
    <w:rsid w:val="002D36E9"/>
    <w:rsid w:val="002E3EEB"/>
    <w:rsid w:val="002F0395"/>
    <w:rsid w:val="002F2E2A"/>
    <w:rsid w:val="002F5D46"/>
    <w:rsid w:val="00305768"/>
    <w:rsid w:val="003108AD"/>
    <w:rsid w:val="00310962"/>
    <w:rsid w:val="00310FFD"/>
    <w:rsid w:val="0031129A"/>
    <w:rsid w:val="00313E51"/>
    <w:rsid w:val="00315134"/>
    <w:rsid w:val="00315741"/>
    <w:rsid w:val="00315A7A"/>
    <w:rsid w:val="00316B3F"/>
    <w:rsid w:val="00324A20"/>
    <w:rsid w:val="00326714"/>
    <w:rsid w:val="00330C4A"/>
    <w:rsid w:val="003310F9"/>
    <w:rsid w:val="0033536B"/>
    <w:rsid w:val="00336C20"/>
    <w:rsid w:val="0034298A"/>
    <w:rsid w:val="003434F0"/>
    <w:rsid w:val="0034442D"/>
    <w:rsid w:val="003479B9"/>
    <w:rsid w:val="00351B63"/>
    <w:rsid w:val="00352513"/>
    <w:rsid w:val="00355312"/>
    <w:rsid w:val="00357D85"/>
    <w:rsid w:val="00360483"/>
    <w:rsid w:val="00360D6D"/>
    <w:rsid w:val="00361F96"/>
    <w:rsid w:val="00362F50"/>
    <w:rsid w:val="003655AC"/>
    <w:rsid w:val="0037204F"/>
    <w:rsid w:val="003722D7"/>
    <w:rsid w:val="00372447"/>
    <w:rsid w:val="0037373E"/>
    <w:rsid w:val="00373DA3"/>
    <w:rsid w:val="00376110"/>
    <w:rsid w:val="00380F62"/>
    <w:rsid w:val="00384E58"/>
    <w:rsid w:val="00386099"/>
    <w:rsid w:val="003A15E4"/>
    <w:rsid w:val="003A325C"/>
    <w:rsid w:val="003A42E5"/>
    <w:rsid w:val="003A62D1"/>
    <w:rsid w:val="003A6E77"/>
    <w:rsid w:val="003A7B35"/>
    <w:rsid w:val="003B0598"/>
    <w:rsid w:val="003B75E8"/>
    <w:rsid w:val="003C0D0E"/>
    <w:rsid w:val="003C2780"/>
    <w:rsid w:val="003C3257"/>
    <w:rsid w:val="003C4755"/>
    <w:rsid w:val="003D38C6"/>
    <w:rsid w:val="003D614E"/>
    <w:rsid w:val="003D7BC6"/>
    <w:rsid w:val="003E07BF"/>
    <w:rsid w:val="003E6DA1"/>
    <w:rsid w:val="003E72F8"/>
    <w:rsid w:val="003F3193"/>
    <w:rsid w:val="003F36B9"/>
    <w:rsid w:val="003F580F"/>
    <w:rsid w:val="003F68C0"/>
    <w:rsid w:val="003F750F"/>
    <w:rsid w:val="00400080"/>
    <w:rsid w:val="004018E1"/>
    <w:rsid w:val="00403254"/>
    <w:rsid w:val="004038A2"/>
    <w:rsid w:val="004038AE"/>
    <w:rsid w:val="004049B0"/>
    <w:rsid w:val="00405279"/>
    <w:rsid w:val="00407400"/>
    <w:rsid w:val="00410AB8"/>
    <w:rsid w:val="00416C68"/>
    <w:rsid w:val="00420197"/>
    <w:rsid w:val="0042050A"/>
    <w:rsid w:val="00420F83"/>
    <w:rsid w:val="004234A2"/>
    <w:rsid w:val="00425309"/>
    <w:rsid w:val="004266A3"/>
    <w:rsid w:val="00426DDD"/>
    <w:rsid w:val="004278CC"/>
    <w:rsid w:val="004305EF"/>
    <w:rsid w:val="0043064E"/>
    <w:rsid w:val="00430F1C"/>
    <w:rsid w:val="0043276A"/>
    <w:rsid w:val="00434C78"/>
    <w:rsid w:val="004409BF"/>
    <w:rsid w:val="00441CF8"/>
    <w:rsid w:val="0044231C"/>
    <w:rsid w:val="00442C68"/>
    <w:rsid w:val="004434EF"/>
    <w:rsid w:val="00443698"/>
    <w:rsid w:val="00446F6E"/>
    <w:rsid w:val="004527FD"/>
    <w:rsid w:val="00454E74"/>
    <w:rsid w:val="004557A1"/>
    <w:rsid w:val="00456354"/>
    <w:rsid w:val="00464EBD"/>
    <w:rsid w:val="00465717"/>
    <w:rsid w:val="00466D6A"/>
    <w:rsid w:val="00471632"/>
    <w:rsid w:val="0047215B"/>
    <w:rsid w:val="0048168C"/>
    <w:rsid w:val="00482034"/>
    <w:rsid w:val="00482F2A"/>
    <w:rsid w:val="00483427"/>
    <w:rsid w:val="00486234"/>
    <w:rsid w:val="0048639A"/>
    <w:rsid w:val="00487FD5"/>
    <w:rsid w:val="0049324E"/>
    <w:rsid w:val="004940AE"/>
    <w:rsid w:val="0049526E"/>
    <w:rsid w:val="00495621"/>
    <w:rsid w:val="004A0E98"/>
    <w:rsid w:val="004A159E"/>
    <w:rsid w:val="004A1EF4"/>
    <w:rsid w:val="004A5005"/>
    <w:rsid w:val="004B0D2A"/>
    <w:rsid w:val="004B2F47"/>
    <w:rsid w:val="004B7863"/>
    <w:rsid w:val="004C4599"/>
    <w:rsid w:val="004C586A"/>
    <w:rsid w:val="004C65BA"/>
    <w:rsid w:val="004C6C68"/>
    <w:rsid w:val="004C77B4"/>
    <w:rsid w:val="004C7BB8"/>
    <w:rsid w:val="004D1132"/>
    <w:rsid w:val="004D3D35"/>
    <w:rsid w:val="004D62A0"/>
    <w:rsid w:val="004D7AAE"/>
    <w:rsid w:val="004D7E1C"/>
    <w:rsid w:val="004E1DB7"/>
    <w:rsid w:val="004E1DD2"/>
    <w:rsid w:val="004E1FDE"/>
    <w:rsid w:val="004E23F7"/>
    <w:rsid w:val="004E2F6F"/>
    <w:rsid w:val="004E3CAC"/>
    <w:rsid w:val="004F060F"/>
    <w:rsid w:val="004F186A"/>
    <w:rsid w:val="004F3149"/>
    <w:rsid w:val="004F3B8D"/>
    <w:rsid w:val="004F569E"/>
    <w:rsid w:val="004F6AB7"/>
    <w:rsid w:val="004F6B3A"/>
    <w:rsid w:val="00506210"/>
    <w:rsid w:val="00506598"/>
    <w:rsid w:val="00507E4C"/>
    <w:rsid w:val="00513076"/>
    <w:rsid w:val="00516E82"/>
    <w:rsid w:val="00517E5A"/>
    <w:rsid w:val="0052373C"/>
    <w:rsid w:val="00524CC7"/>
    <w:rsid w:val="00524D29"/>
    <w:rsid w:val="00524E95"/>
    <w:rsid w:val="00525742"/>
    <w:rsid w:val="005312B7"/>
    <w:rsid w:val="00531DBF"/>
    <w:rsid w:val="00534F48"/>
    <w:rsid w:val="005352CF"/>
    <w:rsid w:val="00535B26"/>
    <w:rsid w:val="00541EE3"/>
    <w:rsid w:val="00544ABB"/>
    <w:rsid w:val="00552431"/>
    <w:rsid w:val="0055403A"/>
    <w:rsid w:val="005627DD"/>
    <w:rsid w:val="0056575D"/>
    <w:rsid w:val="00570B0B"/>
    <w:rsid w:val="005712C1"/>
    <w:rsid w:val="00574ADC"/>
    <w:rsid w:val="00574CA0"/>
    <w:rsid w:val="0058008C"/>
    <w:rsid w:val="005801A3"/>
    <w:rsid w:val="00581A79"/>
    <w:rsid w:val="0058274D"/>
    <w:rsid w:val="00587B9A"/>
    <w:rsid w:val="00590288"/>
    <w:rsid w:val="0059045B"/>
    <w:rsid w:val="00590C6D"/>
    <w:rsid w:val="00590D60"/>
    <w:rsid w:val="00592BEE"/>
    <w:rsid w:val="00592E70"/>
    <w:rsid w:val="00594070"/>
    <w:rsid w:val="00596C6D"/>
    <w:rsid w:val="005B0AEE"/>
    <w:rsid w:val="005B13E4"/>
    <w:rsid w:val="005B1CDD"/>
    <w:rsid w:val="005B1CF5"/>
    <w:rsid w:val="005C0233"/>
    <w:rsid w:val="005C184B"/>
    <w:rsid w:val="005C2060"/>
    <w:rsid w:val="005C4179"/>
    <w:rsid w:val="005C4EE8"/>
    <w:rsid w:val="005C7669"/>
    <w:rsid w:val="005E4294"/>
    <w:rsid w:val="005E5441"/>
    <w:rsid w:val="005F2231"/>
    <w:rsid w:val="005F2A12"/>
    <w:rsid w:val="005F5A1C"/>
    <w:rsid w:val="005F5ED5"/>
    <w:rsid w:val="00605C10"/>
    <w:rsid w:val="00610400"/>
    <w:rsid w:val="00610E85"/>
    <w:rsid w:val="00611351"/>
    <w:rsid w:val="00614B27"/>
    <w:rsid w:val="00615718"/>
    <w:rsid w:val="00620F24"/>
    <w:rsid w:val="00621CBE"/>
    <w:rsid w:val="00624E4E"/>
    <w:rsid w:val="00625073"/>
    <w:rsid w:val="0062609D"/>
    <w:rsid w:val="0063058A"/>
    <w:rsid w:val="00635601"/>
    <w:rsid w:val="00636DB9"/>
    <w:rsid w:val="0063707F"/>
    <w:rsid w:val="006372BA"/>
    <w:rsid w:val="0064173A"/>
    <w:rsid w:val="00641F04"/>
    <w:rsid w:val="00643486"/>
    <w:rsid w:val="006443A5"/>
    <w:rsid w:val="00645E26"/>
    <w:rsid w:val="006500CE"/>
    <w:rsid w:val="006526F0"/>
    <w:rsid w:val="00655393"/>
    <w:rsid w:val="0065565D"/>
    <w:rsid w:val="00657ED4"/>
    <w:rsid w:val="00665198"/>
    <w:rsid w:val="00666B80"/>
    <w:rsid w:val="00666FE0"/>
    <w:rsid w:val="0067213A"/>
    <w:rsid w:val="006738BC"/>
    <w:rsid w:val="00674887"/>
    <w:rsid w:val="00674D27"/>
    <w:rsid w:val="00675084"/>
    <w:rsid w:val="00677D3D"/>
    <w:rsid w:val="006808E9"/>
    <w:rsid w:val="006835F0"/>
    <w:rsid w:val="0068667D"/>
    <w:rsid w:val="00692105"/>
    <w:rsid w:val="0069223D"/>
    <w:rsid w:val="00694B44"/>
    <w:rsid w:val="006A1F57"/>
    <w:rsid w:val="006A35A2"/>
    <w:rsid w:val="006B5FCF"/>
    <w:rsid w:val="006B7076"/>
    <w:rsid w:val="006C3911"/>
    <w:rsid w:val="006C426D"/>
    <w:rsid w:val="006C55E5"/>
    <w:rsid w:val="006C6D9F"/>
    <w:rsid w:val="006C762A"/>
    <w:rsid w:val="006D0ED7"/>
    <w:rsid w:val="006D16D3"/>
    <w:rsid w:val="006D1D25"/>
    <w:rsid w:val="006D2D5F"/>
    <w:rsid w:val="006E10B2"/>
    <w:rsid w:val="006E1AA4"/>
    <w:rsid w:val="006E2858"/>
    <w:rsid w:val="006E5C1C"/>
    <w:rsid w:val="006E6FEF"/>
    <w:rsid w:val="006F26B6"/>
    <w:rsid w:val="00702B16"/>
    <w:rsid w:val="00703475"/>
    <w:rsid w:val="00705A95"/>
    <w:rsid w:val="00705B60"/>
    <w:rsid w:val="00714989"/>
    <w:rsid w:val="0071623A"/>
    <w:rsid w:val="00716C90"/>
    <w:rsid w:val="00717F8D"/>
    <w:rsid w:val="007207E7"/>
    <w:rsid w:val="00720DCD"/>
    <w:rsid w:val="007232EC"/>
    <w:rsid w:val="00723CBA"/>
    <w:rsid w:val="00724112"/>
    <w:rsid w:val="0072662F"/>
    <w:rsid w:val="007267E5"/>
    <w:rsid w:val="00726B51"/>
    <w:rsid w:val="00730D84"/>
    <w:rsid w:val="00732047"/>
    <w:rsid w:val="00732EF3"/>
    <w:rsid w:val="00733682"/>
    <w:rsid w:val="007373F6"/>
    <w:rsid w:val="00737CA3"/>
    <w:rsid w:val="00740423"/>
    <w:rsid w:val="007427D1"/>
    <w:rsid w:val="00744F48"/>
    <w:rsid w:val="00746613"/>
    <w:rsid w:val="00746B3D"/>
    <w:rsid w:val="00753AB4"/>
    <w:rsid w:val="00760A4E"/>
    <w:rsid w:val="00761DDA"/>
    <w:rsid w:val="007629DC"/>
    <w:rsid w:val="00763A75"/>
    <w:rsid w:val="00763CD8"/>
    <w:rsid w:val="0077340B"/>
    <w:rsid w:val="00773E5D"/>
    <w:rsid w:val="007800F9"/>
    <w:rsid w:val="00780109"/>
    <w:rsid w:val="00783572"/>
    <w:rsid w:val="00786510"/>
    <w:rsid w:val="007876DC"/>
    <w:rsid w:val="007926B2"/>
    <w:rsid w:val="00794B34"/>
    <w:rsid w:val="00794BEA"/>
    <w:rsid w:val="00795667"/>
    <w:rsid w:val="007A095D"/>
    <w:rsid w:val="007A1164"/>
    <w:rsid w:val="007A1526"/>
    <w:rsid w:val="007A185B"/>
    <w:rsid w:val="007A1D0D"/>
    <w:rsid w:val="007A5256"/>
    <w:rsid w:val="007A5260"/>
    <w:rsid w:val="007A54EF"/>
    <w:rsid w:val="007B133E"/>
    <w:rsid w:val="007B353E"/>
    <w:rsid w:val="007B401C"/>
    <w:rsid w:val="007B441E"/>
    <w:rsid w:val="007C149E"/>
    <w:rsid w:val="007C20C4"/>
    <w:rsid w:val="007C40ED"/>
    <w:rsid w:val="007C7BB4"/>
    <w:rsid w:val="007D0E40"/>
    <w:rsid w:val="007D1B4B"/>
    <w:rsid w:val="007D232A"/>
    <w:rsid w:val="007D6E33"/>
    <w:rsid w:val="007D6F8C"/>
    <w:rsid w:val="007E0C9E"/>
    <w:rsid w:val="007E1350"/>
    <w:rsid w:val="007E194E"/>
    <w:rsid w:val="007E1FE7"/>
    <w:rsid w:val="007E25F8"/>
    <w:rsid w:val="007F04AF"/>
    <w:rsid w:val="007F18E3"/>
    <w:rsid w:val="007F3439"/>
    <w:rsid w:val="007F6F49"/>
    <w:rsid w:val="00801477"/>
    <w:rsid w:val="008023DF"/>
    <w:rsid w:val="0080302E"/>
    <w:rsid w:val="00803580"/>
    <w:rsid w:val="0080635A"/>
    <w:rsid w:val="008063F0"/>
    <w:rsid w:val="00807F44"/>
    <w:rsid w:val="00811F2C"/>
    <w:rsid w:val="00813492"/>
    <w:rsid w:val="00814E94"/>
    <w:rsid w:val="008160AF"/>
    <w:rsid w:val="00816FEB"/>
    <w:rsid w:val="00817F64"/>
    <w:rsid w:val="00821C2C"/>
    <w:rsid w:val="008247FE"/>
    <w:rsid w:val="00825998"/>
    <w:rsid w:val="008301F8"/>
    <w:rsid w:val="0083351F"/>
    <w:rsid w:val="00835021"/>
    <w:rsid w:val="0085218D"/>
    <w:rsid w:val="008530AC"/>
    <w:rsid w:val="00853F69"/>
    <w:rsid w:val="00854CD7"/>
    <w:rsid w:val="008603AE"/>
    <w:rsid w:val="00860B3F"/>
    <w:rsid w:val="0086132E"/>
    <w:rsid w:val="008614EA"/>
    <w:rsid w:val="00864941"/>
    <w:rsid w:val="0086646B"/>
    <w:rsid w:val="008710CD"/>
    <w:rsid w:val="0087178F"/>
    <w:rsid w:val="00871935"/>
    <w:rsid w:val="008748EB"/>
    <w:rsid w:val="008749DB"/>
    <w:rsid w:val="00877C24"/>
    <w:rsid w:val="008803A6"/>
    <w:rsid w:val="00885437"/>
    <w:rsid w:val="00885D11"/>
    <w:rsid w:val="0089150E"/>
    <w:rsid w:val="00896216"/>
    <w:rsid w:val="00896912"/>
    <w:rsid w:val="008A36FF"/>
    <w:rsid w:val="008A545F"/>
    <w:rsid w:val="008A5573"/>
    <w:rsid w:val="008A712D"/>
    <w:rsid w:val="008A7CC3"/>
    <w:rsid w:val="008B11AC"/>
    <w:rsid w:val="008B14FF"/>
    <w:rsid w:val="008B20AB"/>
    <w:rsid w:val="008B5006"/>
    <w:rsid w:val="008B61D8"/>
    <w:rsid w:val="008B6745"/>
    <w:rsid w:val="008C20B0"/>
    <w:rsid w:val="008C3315"/>
    <w:rsid w:val="008C33B7"/>
    <w:rsid w:val="008C529D"/>
    <w:rsid w:val="008D1C87"/>
    <w:rsid w:val="008D2A41"/>
    <w:rsid w:val="008D31F0"/>
    <w:rsid w:val="008D52D6"/>
    <w:rsid w:val="008D5E2A"/>
    <w:rsid w:val="008E057D"/>
    <w:rsid w:val="008E0B54"/>
    <w:rsid w:val="008E677E"/>
    <w:rsid w:val="008E732E"/>
    <w:rsid w:val="008E7DD4"/>
    <w:rsid w:val="008F17BA"/>
    <w:rsid w:val="008F185C"/>
    <w:rsid w:val="008F2CCB"/>
    <w:rsid w:val="008F307F"/>
    <w:rsid w:val="008F7381"/>
    <w:rsid w:val="009011C5"/>
    <w:rsid w:val="00901DE9"/>
    <w:rsid w:val="00902396"/>
    <w:rsid w:val="009030A6"/>
    <w:rsid w:val="0090340A"/>
    <w:rsid w:val="00912C25"/>
    <w:rsid w:val="00916B7A"/>
    <w:rsid w:val="0091713E"/>
    <w:rsid w:val="0091787C"/>
    <w:rsid w:val="00920918"/>
    <w:rsid w:val="00923288"/>
    <w:rsid w:val="00923CC5"/>
    <w:rsid w:val="009257EE"/>
    <w:rsid w:val="009275ED"/>
    <w:rsid w:val="00931169"/>
    <w:rsid w:val="00932CD9"/>
    <w:rsid w:val="00934A7E"/>
    <w:rsid w:val="00934F10"/>
    <w:rsid w:val="0093562B"/>
    <w:rsid w:val="0093581C"/>
    <w:rsid w:val="0093695A"/>
    <w:rsid w:val="009369F0"/>
    <w:rsid w:val="00940EB7"/>
    <w:rsid w:val="00945821"/>
    <w:rsid w:val="0094639F"/>
    <w:rsid w:val="009471F5"/>
    <w:rsid w:val="0095232B"/>
    <w:rsid w:val="00953E80"/>
    <w:rsid w:val="00954087"/>
    <w:rsid w:val="0095561D"/>
    <w:rsid w:val="00955D8C"/>
    <w:rsid w:val="00961017"/>
    <w:rsid w:val="00967B67"/>
    <w:rsid w:val="00977B20"/>
    <w:rsid w:val="00980EB0"/>
    <w:rsid w:val="0098445D"/>
    <w:rsid w:val="00990748"/>
    <w:rsid w:val="009917FF"/>
    <w:rsid w:val="0099211A"/>
    <w:rsid w:val="0099305D"/>
    <w:rsid w:val="009941A4"/>
    <w:rsid w:val="00994DB8"/>
    <w:rsid w:val="0099541A"/>
    <w:rsid w:val="009963AE"/>
    <w:rsid w:val="009A0B33"/>
    <w:rsid w:val="009A69FE"/>
    <w:rsid w:val="009B1850"/>
    <w:rsid w:val="009B241A"/>
    <w:rsid w:val="009B25CE"/>
    <w:rsid w:val="009B3EB4"/>
    <w:rsid w:val="009B4F68"/>
    <w:rsid w:val="009B620F"/>
    <w:rsid w:val="009B6297"/>
    <w:rsid w:val="009B6DE3"/>
    <w:rsid w:val="009B7454"/>
    <w:rsid w:val="009C0F4B"/>
    <w:rsid w:val="009C3D4F"/>
    <w:rsid w:val="009C4704"/>
    <w:rsid w:val="009C799D"/>
    <w:rsid w:val="009D09EF"/>
    <w:rsid w:val="009D3BBE"/>
    <w:rsid w:val="009E2908"/>
    <w:rsid w:val="009E383F"/>
    <w:rsid w:val="009E3F7A"/>
    <w:rsid w:val="009E7622"/>
    <w:rsid w:val="009E79D5"/>
    <w:rsid w:val="009E7C01"/>
    <w:rsid w:val="009F3863"/>
    <w:rsid w:val="009F3C35"/>
    <w:rsid w:val="009F491D"/>
    <w:rsid w:val="009F4C35"/>
    <w:rsid w:val="009F4E28"/>
    <w:rsid w:val="009F75EF"/>
    <w:rsid w:val="00A015F0"/>
    <w:rsid w:val="00A0217D"/>
    <w:rsid w:val="00A04372"/>
    <w:rsid w:val="00A05CEE"/>
    <w:rsid w:val="00A0600F"/>
    <w:rsid w:val="00A061D2"/>
    <w:rsid w:val="00A0792D"/>
    <w:rsid w:val="00A13AA9"/>
    <w:rsid w:val="00A15DE2"/>
    <w:rsid w:val="00A16DDB"/>
    <w:rsid w:val="00A174B0"/>
    <w:rsid w:val="00A2044F"/>
    <w:rsid w:val="00A2664D"/>
    <w:rsid w:val="00A368AE"/>
    <w:rsid w:val="00A3750D"/>
    <w:rsid w:val="00A42AA5"/>
    <w:rsid w:val="00A42CA9"/>
    <w:rsid w:val="00A4352A"/>
    <w:rsid w:val="00A436D3"/>
    <w:rsid w:val="00A4469B"/>
    <w:rsid w:val="00A449C2"/>
    <w:rsid w:val="00A46878"/>
    <w:rsid w:val="00A50514"/>
    <w:rsid w:val="00A51367"/>
    <w:rsid w:val="00A51AA8"/>
    <w:rsid w:val="00A5348E"/>
    <w:rsid w:val="00A55B0D"/>
    <w:rsid w:val="00A6006C"/>
    <w:rsid w:val="00A647CC"/>
    <w:rsid w:val="00A6632B"/>
    <w:rsid w:val="00A665E7"/>
    <w:rsid w:val="00A71214"/>
    <w:rsid w:val="00A721EE"/>
    <w:rsid w:val="00A72398"/>
    <w:rsid w:val="00A744DA"/>
    <w:rsid w:val="00A764D2"/>
    <w:rsid w:val="00A8196B"/>
    <w:rsid w:val="00A82C45"/>
    <w:rsid w:val="00A85675"/>
    <w:rsid w:val="00A90F41"/>
    <w:rsid w:val="00A946AD"/>
    <w:rsid w:val="00A95700"/>
    <w:rsid w:val="00A959BC"/>
    <w:rsid w:val="00A96EDA"/>
    <w:rsid w:val="00AA0C05"/>
    <w:rsid w:val="00AA14D0"/>
    <w:rsid w:val="00AA2774"/>
    <w:rsid w:val="00AA417D"/>
    <w:rsid w:val="00AA4E23"/>
    <w:rsid w:val="00AA7AB6"/>
    <w:rsid w:val="00AB3844"/>
    <w:rsid w:val="00AB4547"/>
    <w:rsid w:val="00AB45FA"/>
    <w:rsid w:val="00AB4647"/>
    <w:rsid w:val="00AB5A9D"/>
    <w:rsid w:val="00AC0BD9"/>
    <w:rsid w:val="00AC3BFC"/>
    <w:rsid w:val="00AC48FA"/>
    <w:rsid w:val="00AC5831"/>
    <w:rsid w:val="00AC6503"/>
    <w:rsid w:val="00AC777D"/>
    <w:rsid w:val="00AD0CFE"/>
    <w:rsid w:val="00AD253C"/>
    <w:rsid w:val="00AD464F"/>
    <w:rsid w:val="00AD4A5B"/>
    <w:rsid w:val="00AD603D"/>
    <w:rsid w:val="00AD610E"/>
    <w:rsid w:val="00AD6F4A"/>
    <w:rsid w:val="00AE0678"/>
    <w:rsid w:val="00AE0F25"/>
    <w:rsid w:val="00AE1BC9"/>
    <w:rsid w:val="00AE648B"/>
    <w:rsid w:val="00AF1437"/>
    <w:rsid w:val="00AF3602"/>
    <w:rsid w:val="00AF66B9"/>
    <w:rsid w:val="00AF6CF5"/>
    <w:rsid w:val="00B00465"/>
    <w:rsid w:val="00B00F5B"/>
    <w:rsid w:val="00B033AB"/>
    <w:rsid w:val="00B0540D"/>
    <w:rsid w:val="00B06159"/>
    <w:rsid w:val="00B07227"/>
    <w:rsid w:val="00B1329E"/>
    <w:rsid w:val="00B146CC"/>
    <w:rsid w:val="00B146F4"/>
    <w:rsid w:val="00B1725A"/>
    <w:rsid w:val="00B17644"/>
    <w:rsid w:val="00B2339A"/>
    <w:rsid w:val="00B24802"/>
    <w:rsid w:val="00B2685D"/>
    <w:rsid w:val="00B300CA"/>
    <w:rsid w:val="00B35E9B"/>
    <w:rsid w:val="00B3726E"/>
    <w:rsid w:val="00B37699"/>
    <w:rsid w:val="00B37983"/>
    <w:rsid w:val="00B4739B"/>
    <w:rsid w:val="00B47FC0"/>
    <w:rsid w:val="00B51148"/>
    <w:rsid w:val="00B51F95"/>
    <w:rsid w:val="00B570D9"/>
    <w:rsid w:val="00B5710C"/>
    <w:rsid w:val="00B602BA"/>
    <w:rsid w:val="00B604D9"/>
    <w:rsid w:val="00B61DFB"/>
    <w:rsid w:val="00B6382E"/>
    <w:rsid w:val="00B64038"/>
    <w:rsid w:val="00B64302"/>
    <w:rsid w:val="00B655CE"/>
    <w:rsid w:val="00B66C64"/>
    <w:rsid w:val="00B66FD5"/>
    <w:rsid w:val="00B6703B"/>
    <w:rsid w:val="00B6734F"/>
    <w:rsid w:val="00B70AF6"/>
    <w:rsid w:val="00B712F6"/>
    <w:rsid w:val="00B73D45"/>
    <w:rsid w:val="00B747F1"/>
    <w:rsid w:val="00B74873"/>
    <w:rsid w:val="00B751F2"/>
    <w:rsid w:val="00B75461"/>
    <w:rsid w:val="00B7656B"/>
    <w:rsid w:val="00B76848"/>
    <w:rsid w:val="00B82651"/>
    <w:rsid w:val="00B86ADA"/>
    <w:rsid w:val="00B9257B"/>
    <w:rsid w:val="00B92C75"/>
    <w:rsid w:val="00BA2F24"/>
    <w:rsid w:val="00BA4780"/>
    <w:rsid w:val="00BA6B5D"/>
    <w:rsid w:val="00BB013F"/>
    <w:rsid w:val="00BB3F20"/>
    <w:rsid w:val="00BB4DBF"/>
    <w:rsid w:val="00BB61A7"/>
    <w:rsid w:val="00BB66A5"/>
    <w:rsid w:val="00BC153C"/>
    <w:rsid w:val="00BC1BDE"/>
    <w:rsid w:val="00BC4E69"/>
    <w:rsid w:val="00BC70BF"/>
    <w:rsid w:val="00BD37A6"/>
    <w:rsid w:val="00BE1380"/>
    <w:rsid w:val="00BE21EB"/>
    <w:rsid w:val="00BE408A"/>
    <w:rsid w:val="00BE602E"/>
    <w:rsid w:val="00BE6C9B"/>
    <w:rsid w:val="00BF0628"/>
    <w:rsid w:val="00BF078F"/>
    <w:rsid w:val="00BF38E3"/>
    <w:rsid w:val="00BF5678"/>
    <w:rsid w:val="00BF6505"/>
    <w:rsid w:val="00C037B7"/>
    <w:rsid w:val="00C03F8A"/>
    <w:rsid w:val="00C07644"/>
    <w:rsid w:val="00C1104F"/>
    <w:rsid w:val="00C123F0"/>
    <w:rsid w:val="00C16D8A"/>
    <w:rsid w:val="00C21EC5"/>
    <w:rsid w:val="00C25032"/>
    <w:rsid w:val="00C30E57"/>
    <w:rsid w:val="00C312B8"/>
    <w:rsid w:val="00C32E78"/>
    <w:rsid w:val="00C34C83"/>
    <w:rsid w:val="00C4112D"/>
    <w:rsid w:val="00C42AD4"/>
    <w:rsid w:val="00C43BC7"/>
    <w:rsid w:val="00C43D9A"/>
    <w:rsid w:val="00C45F28"/>
    <w:rsid w:val="00C46D0D"/>
    <w:rsid w:val="00C52DDE"/>
    <w:rsid w:val="00C54D30"/>
    <w:rsid w:val="00C568FB"/>
    <w:rsid w:val="00C572CC"/>
    <w:rsid w:val="00C606C8"/>
    <w:rsid w:val="00C607A5"/>
    <w:rsid w:val="00C63AA2"/>
    <w:rsid w:val="00C6715E"/>
    <w:rsid w:val="00C67444"/>
    <w:rsid w:val="00C678FA"/>
    <w:rsid w:val="00C67D6B"/>
    <w:rsid w:val="00C702D1"/>
    <w:rsid w:val="00C71533"/>
    <w:rsid w:val="00C72468"/>
    <w:rsid w:val="00C729A7"/>
    <w:rsid w:val="00C73CEA"/>
    <w:rsid w:val="00C75C9C"/>
    <w:rsid w:val="00C76A5D"/>
    <w:rsid w:val="00C77539"/>
    <w:rsid w:val="00C779D7"/>
    <w:rsid w:val="00C822BE"/>
    <w:rsid w:val="00C83A93"/>
    <w:rsid w:val="00C84586"/>
    <w:rsid w:val="00C85F25"/>
    <w:rsid w:val="00C87755"/>
    <w:rsid w:val="00C91B36"/>
    <w:rsid w:val="00C92B57"/>
    <w:rsid w:val="00C93562"/>
    <w:rsid w:val="00C96363"/>
    <w:rsid w:val="00C970B3"/>
    <w:rsid w:val="00CA1686"/>
    <w:rsid w:val="00CA7368"/>
    <w:rsid w:val="00CB21D5"/>
    <w:rsid w:val="00CB2444"/>
    <w:rsid w:val="00CB39DE"/>
    <w:rsid w:val="00CC3F2F"/>
    <w:rsid w:val="00CC4F57"/>
    <w:rsid w:val="00CC6484"/>
    <w:rsid w:val="00CC70FB"/>
    <w:rsid w:val="00CD6B70"/>
    <w:rsid w:val="00CE052E"/>
    <w:rsid w:val="00CE213F"/>
    <w:rsid w:val="00CE2151"/>
    <w:rsid w:val="00CE2843"/>
    <w:rsid w:val="00CF003E"/>
    <w:rsid w:val="00CF0178"/>
    <w:rsid w:val="00CF1C38"/>
    <w:rsid w:val="00CF4368"/>
    <w:rsid w:val="00CF6598"/>
    <w:rsid w:val="00CF7CB3"/>
    <w:rsid w:val="00D01D7A"/>
    <w:rsid w:val="00D0639A"/>
    <w:rsid w:val="00D10FA0"/>
    <w:rsid w:val="00D12147"/>
    <w:rsid w:val="00D1358C"/>
    <w:rsid w:val="00D178F3"/>
    <w:rsid w:val="00D17A6B"/>
    <w:rsid w:val="00D22395"/>
    <w:rsid w:val="00D230F4"/>
    <w:rsid w:val="00D253D6"/>
    <w:rsid w:val="00D3343F"/>
    <w:rsid w:val="00D35FA1"/>
    <w:rsid w:val="00D37B35"/>
    <w:rsid w:val="00D401F4"/>
    <w:rsid w:val="00D40C6F"/>
    <w:rsid w:val="00D42849"/>
    <w:rsid w:val="00D457C1"/>
    <w:rsid w:val="00D513A5"/>
    <w:rsid w:val="00D52661"/>
    <w:rsid w:val="00D57949"/>
    <w:rsid w:val="00D57CD5"/>
    <w:rsid w:val="00D607DA"/>
    <w:rsid w:val="00D61D93"/>
    <w:rsid w:val="00D61E09"/>
    <w:rsid w:val="00D64643"/>
    <w:rsid w:val="00D65938"/>
    <w:rsid w:val="00D67D34"/>
    <w:rsid w:val="00D71BA5"/>
    <w:rsid w:val="00D8161F"/>
    <w:rsid w:val="00D85E4D"/>
    <w:rsid w:val="00D9068D"/>
    <w:rsid w:val="00D95D0D"/>
    <w:rsid w:val="00DA0241"/>
    <w:rsid w:val="00DA0F22"/>
    <w:rsid w:val="00DA466E"/>
    <w:rsid w:val="00DA5228"/>
    <w:rsid w:val="00DA5B4F"/>
    <w:rsid w:val="00DB3368"/>
    <w:rsid w:val="00DB6794"/>
    <w:rsid w:val="00DB6892"/>
    <w:rsid w:val="00DB6F74"/>
    <w:rsid w:val="00DC4495"/>
    <w:rsid w:val="00DC547C"/>
    <w:rsid w:val="00DD1531"/>
    <w:rsid w:val="00DD3504"/>
    <w:rsid w:val="00DD7B78"/>
    <w:rsid w:val="00DE4C0C"/>
    <w:rsid w:val="00DE4C50"/>
    <w:rsid w:val="00DE5998"/>
    <w:rsid w:val="00DF5E8E"/>
    <w:rsid w:val="00DF70F0"/>
    <w:rsid w:val="00E018C2"/>
    <w:rsid w:val="00E01AD8"/>
    <w:rsid w:val="00E04351"/>
    <w:rsid w:val="00E0626B"/>
    <w:rsid w:val="00E101B7"/>
    <w:rsid w:val="00E1122B"/>
    <w:rsid w:val="00E116F1"/>
    <w:rsid w:val="00E15E50"/>
    <w:rsid w:val="00E17CE3"/>
    <w:rsid w:val="00E21087"/>
    <w:rsid w:val="00E23D8D"/>
    <w:rsid w:val="00E242D3"/>
    <w:rsid w:val="00E24876"/>
    <w:rsid w:val="00E263FC"/>
    <w:rsid w:val="00E27844"/>
    <w:rsid w:val="00E3235D"/>
    <w:rsid w:val="00E33535"/>
    <w:rsid w:val="00E35A44"/>
    <w:rsid w:val="00E36A09"/>
    <w:rsid w:val="00E36FEF"/>
    <w:rsid w:val="00E3750E"/>
    <w:rsid w:val="00E41C84"/>
    <w:rsid w:val="00E442CB"/>
    <w:rsid w:val="00E44A6E"/>
    <w:rsid w:val="00E47177"/>
    <w:rsid w:val="00E53611"/>
    <w:rsid w:val="00E5412E"/>
    <w:rsid w:val="00E55470"/>
    <w:rsid w:val="00E5687A"/>
    <w:rsid w:val="00E604F2"/>
    <w:rsid w:val="00E636C4"/>
    <w:rsid w:val="00E64338"/>
    <w:rsid w:val="00E65326"/>
    <w:rsid w:val="00E728FA"/>
    <w:rsid w:val="00E74014"/>
    <w:rsid w:val="00E7560A"/>
    <w:rsid w:val="00E806CA"/>
    <w:rsid w:val="00E80AF9"/>
    <w:rsid w:val="00E81D42"/>
    <w:rsid w:val="00E833E5"/>
    <w:rsid w:val="00E83C04"/>
    <w:rsid w:val="00E8446D"/>
    <w:rsid w:val="00E85096"/>
    <w:rsid w:val="00E851CD"/>
    <w:rsid w:val="00E851EC"/>
    <w:rsid w:val="00E86200"/>
    <w:rsid w:val="00E86332"/>
    <w:rsid w:val="00E93434"/>
    <w:rsid w:val="00E93BA7"/>
    <w:rsid w:val="00E9621E"/>
    <w:rsid w:val="00E96B8E"/>
    <w:rsid w:val="00E97B57"/>
    <w:rsid w:val="00EA18BE"/>
    <w:rsid w:val="00EA2341"/>
    <w:rsid w:val="00EA3C18"/>
    <w:rsid w:val="00EB1057"/>
    <w:rsid w:val="00EB1D9A"/>
    <w:rsid w:val="00EB4A7B"/>
    <w:rsid w:val="00EC113C"/>
    <w:rsid w:val="00EC3670"/>
    <w:rsid w:val="00ED0E36"/>
    <w:rsid w:val="00ED1C7A"/>
    <w:rsid w:val="00ED1D5F"/>
    <w:rsid w:val="00ED308A"/>
    <w:rsid w:val="00ED481A"/>
    <w:rsid w:val="00ED4A95"/>
    <w:rsid w:val="00EE0F96"/>
    <w:rsid w:val="00EE5F4A"/>
    <w:rsid w:val="00EE78E9"/>
    <w:rsid w:val="00EF0038"/>
    <w:rsid w:val="00EF09C7"/>
    <w:rsid w:val="00EF5331"/>
    <w:rsid w:val="00EF6000"/>
    <w:rsid w:val="00EF6FA0"/>
    <w:rsid w:val="00F03EB0"/>
    <w:rsid w:val="00F05797"/>
    <w:rsid w:val="00F11D77"/>
    <w:rsid w:val="00F138F4"/>
    <w:rsid w:val="00F16C10"/>
    <w:rsid w:val="00F20892"/>
    <w:rsid w:val="00F209F4"/>
    <w:rsid w:val="00F2132B"/>
    <w:rsid w:val="00F224D8"/>
    <w:rsid w:val="00F27F79"/>
    <w:rsid w:val="00F40C2E"/>
    <w:rsid w:val="00F42931"/>
    <w:rsid w:val="00F4338A"/>
    <w:rsid w:val="00F4338F"/>
    <w:rsid w:val="00F44F81"/>
    <w:rsid w:val="00F513FE"/>
    <w:rsid w:val="00F558B6"/>
    <w:rsid w:val="00F5663D"/>
    <w:rsid w:val="00F56F5E"/>
    <w:rsid w:val="00F57FFC"/>
    <w:rsid w:val="00F60760"/>
    <w:rsid w:val="00F62F6F"/>
    <w:rsid w:val="00F656F6"/>
    <w:rsid w:val="00F71126"/>
    <w:rsid w:val="00F7399B"/>
    <w:rsid w:val="00F74546"/>
    <w:rsid w:val="00F77B99"/>
    <w:rsid w:val="00F77CE0"/>
    <w:rsid w:val="00F82783"/>
    <w:rsid w:val="00F835E8"/>
    <w:rsid w:val="00F85D97"/>
    <w:rsid w:val="00F87AE3"/>
    <w:rsid w:val="00FA15CE"/>
    <w:rsid w:val="00FA1C34"/>
    <w:rsid w:val="00FA2667"/>
    <w:rsid w:val="00FA2D28"/>
    <w:rsid w:val="00FA361B"/>
    <w:rsid w:val="00FB026A"/>
    <w:rsid w:val="00FB2A14"/>
    <w:rsid w:val="00FB2BFE"/>
    <w:rsid w:val="00FB3722"/>
    <w:rsid w:val="00FB76A8"/>
    <w:rsid w:val="00FC620B"/>
    <w:rsid w:val="00FC6AC7"/>
    <w:rsid w:val="00FD2252"/>
    <w:rsid w:val="00FD26B7"/>
    <w:rsid w:val="00FD47BE"/>
    <w:rsid w:val="00FD7FF8"/>
    <w:rsid w:val="00FE324A"/>
    <w:rsid w:val="00FE5720"/>
    <w:rsid w:val="00FE5DB6"/>
    <w:rsid w:val="00FE7167"/>
    <w:rsid w:val="00FF4D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BF043561-DC44-430F-94EB-F97C7184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0A"/>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val="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lang w:val="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lang w:val="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val="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rPr>
  </w:style>
  <w:style w:type="paragraph" w:styleId="TOC1">
    <w:name w:val="toc 1"/>
    <w:basedOn w:val="Normal"/>
    <w:next w:val="Normal"/>
    <w:autoRedefine/>
    <w:uiPriority w:val="39"/>
    <w:rsid w:val="00E851EC"/>
    <w:pPr>
      <w:tabs>
        <w:tab w:val="left" w:pos="440"/>
        <w:tab w:val="left" w:pos="1320"/>
        <w:tab w:val="right" w:pos="8296"/>
      </w:tabs>
      <w:spacing w:before="360"/>
    </w:pPr>
    <w:rPr>
      <w:rFonts w:ascii="Arial" w:eastAsiaTheme="majorEastAsia" w:hAnsi="Arial" w:cstheme="majorHAnsi"/>
      <w:b/>
      <w:bCs/>
      <w:noProof/>
    </w:rPr>
  </w:style>
  <w:style w:type="paragraph" w:styleId="TOC2">
    <w:name w:val="toc 2"/>
    <w:basedOn w:val="Normal"/>
    <w:next w:val="Normal"/>
    <w:autoRedefine/>
    <w:uiPriority w:val="39"/>
    <w:rsid w:val="007427D1"/>
    <w:pPr>
      <w:tabs>
        <w:tab w:val="left" w:pos="660"/>
        <w:tab w:val="left" w:pos="1320"/>
        <w:tab w:val="right" w:pos="8296"/>
      </w:tabs>
      <w:spacing w:before="80"/>
    </w:pPr>
    <w:rPr>
      <w:rFonts w:ascii="Arial" w:eastAsiaTheme="majorEastAsia" w:hAnsi="Arial" w:cs="Arial"/>
      <w:b/>
      <w:bCs/>
      <w:noProof/>
      <w:sz w:val="20"/>
    </w:rPr>
  </w:style>
  <w:style w:type="paragraph" w:styleId="TOC3">
    <w:name w:val="toc 3"/>
    <w:basedOn w:val="Normal"/>
    <w:next w:val="Normal"/>
    <w:autoRedefine/>
    <w:uiPriority w:val="39"/>
    <w:rsid w:val="00746613"/>
    <w:pPr>
      <w:ind w:left="220"/>
    </w:pPr>
    <w:rPr>
      <w:rFonts w:ascii="Arial" w:hAnsi="Arial" w:cstheme="minorHAnsi"/>
    </w:rPr>
  </w:style>
  <w:style w:type="paragraph" w:styleId="TOC4">
    <w:name w:val="toc 4"/>
    <w:basedOn w:val="Normal"/>
    <w:next w:val="Normal"/>
    <w:autoRedefine/>
    <w:uiPriority w:val="39"/>
    <w:rsid w:val="00D85E4D"/>
    <w:pPr>
      <w:ind w:left="440"/>
    </w:pPr>
    <w:rPr>
      <w:rFonts w:cstheme="minorHAnsi"/>
    </w:rPr>
  </w:style>
  <w:style w:type="paragraph" w:styleId="TOC5">
    <w:name w:val="toc 5"/>
    <w:basedOn w:val="Normal"/>
    <w:next w:val="Normal"/>
    <w:autoRedefine/>
    <w:uiPriority w:val="39"/>
    <w:rsid w:val="00D85E4D"/>
    <w:pPr>
      <w:ind w:left="660"/>
    </w:pPr>
    <w:rPr>
      <w:rFonts w:cstheme="minorHAnsi"/>
    </w:rPr>
  </w:style>
  <w:style w:type="paragraph" w:styleId="TOC6">
    <w:name w:val="toc 6"/>
    <w:basedOn w:val="Normal"/>
    <w:next w:val="Normal"/>
    <w:autoRedefine/>
    <w:uiPriority w:val="39"/>
    <w:rsid w:val="00D85E4D"/>
    <w:pPr>
      <w:ind w:left="880"/>
    </w:pPr>
    <w:rPr>
      <w:rFonts w:cstheme="minorHAnsi"/>
    </w:rPr>
  </w:style>
  <w:style w:type="paragraph" w:styleId="TOC7">
    <w:name w:val="toc 7"/>
    <w:basedOn w:val="Normal"/>
    <w:next w:val="Normal"/>
    <w:autoRedefine/>
    <w:uiPriority w:val="39"/>
    <w:rsid w:val="00D85E4D"/>
    <w:pPr>
      <w:ind w:left="1100"/>
    </w:pPr>
    <w:rPr>
      <w:rFonts w:cstheme="minorHAnsi"/>
    </w:rPr>
  </w:style>
  <w:style w:type="paragraph" w:styleId="TOC8">
    <w:name w:val="toc 8"/>
    <w:basedOn w:val="Normal"/>
    <w:next w:val="Normal"/>
    <w:autoRedefine/>
    <w:uiPriority w:val="39"/>
    <w:rsid w:val="00D85E4D"/>
    <w:pPr>
      <w:ind w:left="1320"/>
    </w:pPr>
    <w:rPr>
      <w:rFonts w:cstheme="minorHAnsi"/>
    </w:rPr>
  </w:style>
  <w:style w:type="paragraph" w:styleId="TOC9">
    <w:name w:val="toc 9"/>
    <w:basedOn w:val="Normal"/>
    <w:next w:val="Normal"/>
    <w:autoRedefine/>
    <w:uiPriority w:val="39"/>
    <w:rsid w:val="00D85E4D"/>
    <w:pPr>
      <w:ind w:left="1540"/>
    </w:pPr>
    <w:rPr>
      <w:rFonts w:cstheme="minorHAnsi"/>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UnresolvedMention1">
    <w:name w:val="Unresolved Mention1"/>
    <w:basedOn w:val="DefaultParagraphFont"/>
    <w:rsid w:val="000F02D1"/>
    <w:rPr>
      <w:color w:val="808080"/>
      <w:shd w:val="clear" w:color="auto" w:fill="E6E6E6"/>
    </w:rPr>
  </w:style>
  <w:style w:type="paragraph" w:styleId="NormalWeb">
    <w:name w:val="Normal (Web)"/>
    <w:basedOn w:val="Normal"/>
    <w:uiPriority w:val="99"/>
    <w:unhideWhenUsed/>
    <w:rsid w:val="005C7669"/>
    <w:pPr>
      <w:spacing w:before="100" w:beforeAutospacing="1" w:after="100" w:afterAutospacing="1"/>
    </w:pPr>
  </w:style>
  <w:style w:type="character" w:styleId="CommentReference">
    <w:name w:val="annotation reference"/>
    <w:basedOn w:val="DefaultParagraphFont"/>
    <w:rsid w:val="003434F0"/>
    <w:rPr>
      <w:sz w:val="16"/>
      <w:szCs w:val="16"/>
    </w:rPr>
  </w:style>
  <w:style w:type="paragraph" w:styleId="CommentText">
    <w:name w:val="annotation text"/>
    <w:basedOn w:val="Normal"/>
    <w:link w:val="CommentTextChar"/>
    <w:rsid w:val="003434F0"/>
  </w:style>
  <w:style w:type="character" w:customStyle="1" w:styleId="CommentTextChar">
    <w:name w:val="Comment Text Char"/>
    <w:basedOn w:val="DefaultParagraphFont"/>
    <w:link w:val="CommentText"/>
    <w:rsid w:val="003434F0"/>
  </w:style>
  <w:style w:type="paragraph" w:styleId="CommentSubject">
    <w:name w:val="annotation subject"/>
    <w:basedOn w:val="CommentText"/>
    <w:next w:val="CommentText"/>
    <w:link w:val="CommentSubjectChar"/>
    <w:rsid w:val="003434F0"/>
    <w:rPr>
      <w:b/>
      <w:bCs/>
    </w:rPr>
  </w:style>
  <w:style w:type="character" w:customStyle="1" w:styleId="CommentSubjectChar">
    <w:name w:val="Comment Subject Char"/>
    <w:basedOn w:val="CommentTextChar"/>
    <w:link w:val="CommentSubject"/>
    <w:rsid w:val="003434F0"/>
    <w:rPr>
      <w:b/>
      <w:bCs/>
    </w:rPr>
  </w:style>
  <w:style w:type="paragraph" w:styleId="FootnoteText">
    <w:name w:val="footnote text"/>
    <w:basedOn w:val="Normal"/>
    <w:link w:val="FootnoteTextChar"/>
    <w:uiPriority w:val="99"/>
    <w:unhideWhenUsed/>
    <w:rsid w:val="00534F4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534F48"/>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534F48"/>
    <w:rPr>
      <w:vertAlign w:val="superscript"/>
    </w:rPr>
  </w:style>
  <w:style w:type="character" w:styleId="Strong">
    <w:name w:val="Strong"/>
    <w:basedOn w:val="DefaultParagraphFont"/>
    <w:uiPriority w:val="22"/>
    <w:qFormat/>
    <w:rsid w:val="007A5260"/>
    <w:rPr>
      <w:b/>
      <w:bCs/>
    </w:rPr>
  </w:style>
  <w:style w:type="character" w:customStyle="1" w:styleId="ilfuvd">
    <w:name w:val="ilfuvd"/>
    <w:basedOn w:val="DefaultParagraphFont"/>
    <w:rsid w:val="002256BB"/>
  </w:style>
  <w:style w:type="table" w:customStyle="1" w:styleId="TableGrid1">
    <w:name w:val="Table Grid1"/>
    <w:basedOn w:val="TableNormal"/>
    <w:next w:val="TableGrid"/>
    <w:uiPriority w:val="59"/>
    <w:rsid w:val="00EA18B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F656F6"/>
    <w:rPr>
      <w:color w:val="605E5C"/>
      <w:shd w:val="clear" w:color="auto" w:fill="E1DFDD"/>
    </w:rPr>
  </w:style>
  <w:style w:type="character" w:customStyle="1" w:styleId="UnresolvedMention3">
    <w:name w:val="Unresolved Mention3"/>
    <w:basedOn w:val="DefaultParagraphFont"/>
    <w:rsid w:val="00D67D34"/>
    <w:rPr>
      <w:color w:val="605E5C"/>
      <w:shd w:val="clear" w:color="auto" w:fill="E1DFDD"/>
    </w:rPr>
  </w:style>
  <w:style w:type="paragraph" w:styleId="Revision">
    <w:name w:val="Revision"/>
    <w:hidden/>
    <w:uiPriority w:val="99"/>
    <w:semiHidden/>
    <w:rsid w:val="00C30E57"/>
    <w:rPr>
      <w:lang w:val="en-GB"/>
    </w:rPr>
  </w:style>
  <w:style w:type="character" w:customStyle="1" w:styleId="UnresolvedMention4">
    <w:name w:val="Unresolved Mention4"/>
    <w:basedOn w:val="DefaultParagraphFont"/>
    <w:uiPriority w:val="99"/>
    <w:semiHidden/>
    <w:unhideWhenUsed/>
    <w:rsid w:val="00DE4C0C"/>
    <w:rPr>
      <w:color w:val="605E5C"/>
      <w:shd w:val="clear" w:color="auto" w:fill="E1DFDD"/>
    </w:rPr>
  </w:style>
  <w:style w:type="character" w:customStyle="1" w:styleId="UnresolvedMention5">
    <w:name w:val="Unresolved Mention5"/>
    <w:basedOn w:val="DefaultParagraphFont"/>
    <w:uiPriority w:val="99"/>
    <w:semiHidden/>
    <w:unhideWhenUsed/>
    <w:rsid w:val="00524E95"/>
    <w:rPr>
      <w:color w:val="605E5C"/>
      <w:shd w:val="clear" w:color="auto" w:fill="E1DFDD"/>
    </w:rPr>
  </w:style>
  <w:style w:type="character" w:customStyle="1" w:styleId="apple-converted-space">
    <w:name w:val="apple-converted-space"/>
    <w:basedOn w:val="DefaultParagraphFont"/>
    <w:rsid w:val="000871EA"/>
  </w:style>
  <w:style w:type="character" w:styleId="UnresolvedMention">
    <w:name w:val="Unresolved Mention"/>
    <w:basedOn w:val="DefaultParagraphFont"/>
    <w:uiPriority w:val="99"/>
    <w:semiHidden/>
    <w:unhideWhenUsed/>
    <w:rsid w:val="008A5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931">
      <w:bodyDiv w:val="1"/>
      <w:marLeft w:val="0"/>
      <w:marRight w:val="0"/>
      <w:marTop w:val="0"/>
      <w:marBottom w:val="0"/>
      <w:divBdr>
        <w:top w:val="none" w:sz="0" w:space="0" w:color="auto"/>
        <w:left w:val="none" w:sz="0" w:space="0" w:color="auto"/>
        <w:bottom w:val="none" w:sz="0" w:space="0" w:color="auto"/>
        <w:right w:val="none" w:sz="0" w:space="0" w:color="auto"/>
      </w:divBdr>
    </w:div>
    <w:div w:id="165487761">
      <w:bodyDiv w:val="1"/>
      <w:marLeft w:val="0"/>
      <w:marRight w:val="0"/>
      <w:marTop w:val="0"/>
      <w:marBottom w:val="0"/>
      <w:divBdr>
        <w:top w:val="none" w:sz="0" w:space="0" w:color="auto"/>
        <w:left w:val="none" w:sz="0" w:space="0" w:color="auto"/>
        <w:bottom w:val="none" w:sz="0" w:space="0" w:color="auto"/>
        <w:right w:val="none" w:sz="0" w:space="0" w:color="auto"/>
      </w:divBdr>
    </w:div>
    <w:div w:id="171536141">
      <w:bodyDiv w:val="1"/>
      <w:marLeft w:val="0"/>
      <w:marRight w:val="0"/>
      <w:marTop w:val="0"/>
      <w:marBottom w:val="0"/>
      <w:divBdr>
        <w:top w:val="none" w:sz="0" w:space="0" w:color="auto"/>
        <w:left w:val="none" w:sz="0" w:space="0" w:color="auto"/>
        <w:bottom w:val="none" w:sz="0" w:space="0" w:color="auto"/>
        <w:right w:val="none" w:sz="0" w:space="0" w:color="auto"/>
      </w:divBdr>
      <w:divsChild>
        <w:div w:id="763919119">
          <w:marLeft w:val="0"/>
          <w:marRight w:val="0"/>
          <w:marTop w:val="0"/>
          <w:marBottom w:val="0"/>
          <w:divBdr>
            <w:top w:val="none" w:sz="0" w:space="0" w:color="auto"/>
            <w:left w:val="none" w:sz="0" w:space="0" w:color="auto"/>
            <w:bottom w:val="none" w:sz="0" w:space="0" w:color="auto"/>
            <w:right w:val="none" w:sz="0" w:space="0" w:color="auto"/>
          </w:divBdr>
          <w:divsChild>
            <w:div w:id="1804537177">
              <w:marLeft w:val="0"/>
              <w:marRight w:val="0"/>
              <w:marTop w:val="0"/>
              <w:marBottom w:val="0"/>
              <w:divBdr>
                <w:top w:val="none" w:sz="0" w:space="0" w:color="auto"/>
                <w:left w:val="none" w:sz="0" w:space="0" w:color="auto"/>
                <w:bottom w:val="none" w:sz="0" w:space="0" w:color="auto"/>
                <w:right w:val="none" w:sz="0" w:space="0" w:color="auto"/>
              </w:divBdr>
              <w:divsChild>
                <w:div w:id="646783912">
                  <w:marLeft w:val="0"/>
                  <w:marRight w:val="0"/>
                  <w:marTop w:val="0"/>
                  <w:marBottom w:val="0"/>
                  <w:divBdr>
                    <w:top w:val="none" w:sz="0" w:space="0" w:color="auto"/>
                    <w:left w:val="none" w:sz="0" w:space="0" w:color="auto"/>
                    <w:bottom w:val="none" w:sz="0" w:space="0" w:color="auto"/>
                    <w:right w:val="none" w:sz="0" w:space="0" w:color="auto"/>
                  </w:divBdr>
                  <w:divsChild>
                    <w:div w:id="603877094">
                      <w:marLeft w:val="0"/>
                      <w:marRight w:val="0"/>
                      <w:marTop w:val="0"/>
                      <w:marBottom w:val="0"/>
                      <w:divBdr>
                        <w:top w:val="none" w:sz="0" w:space="0" w:color="auto"/>
                        <w:left w:val="none" w:sz="0" w:space="0" w:color="auto"/>
                        <w:bottom w:val="none" w:sz="0" w:space="0" w:color="auto"/>
                        <w:right w:val="none" w:sz="0" w:space="0" w:color="auto"/>
                      </w:divBdr>
                      <w:divsChild>
                        <w:div w:id="2079397630">
                          <w:marLeft w:val="0"/>
                          <w:marRight w:val="0"/>
                          <w:marTop w:val="0"/>
                          <w:marBottom w:val="0"/>
                          <w:divBdr>
                            <w:top w:val="none" w:sz="0" w:space="0" w:color="auto"/>
                            <w:left w:val="none" w:sz="0" w:space="0" w:color="auto"/>
                            <w:bottom w:val="none" w:sz="0" w:space="0" w:color="auto"/>
                            <w:right w:val="none" w:sz="0" w:space="0" w:color="auto"/>
                          </w:divBdr>
                          <w:divsChild>
                            <w:div w:id="397438750">
                              <w:marLeft w:val="0"/>
                              <w:marRight w:val="0"/>
                              <w:marTop w:val="0"/>
                              <w:marBottom w:val="0"/>
                              <w:divBdr>
                                <w:top w:val="none" w:sz="0" w:space="0" w:color="auto"/>
                                <w:left w:val="none" w:sz="0" w:space="0" w:color="auto"/>
                                <w:bottom w:val="none" w:sz="0" w:space="0" w:color="auto"/>
                                <w:right w:val="none" w:sz="0" w:space="0" w:color="auto"/>
                              </w:divBdr>
                              <w:divsChild>
                                <w:div w:id="1890603111">
                                  <w:marLeft w:val="1"/>
                                  <w:marRight w:val="1"/>
                                  <w:marTop w:val="0"/>
                                  <w:marBottom w:val="0"/>
                                  <w:divBdr>
                                    <w:top w:val="none" w:sz="0" w:space="0" w:color="auto"/>
                                    <w:left w:val="none" w:sz="0" w:space="0" w:color="auto"/>
                                    <w:bottom w:val="none" w:sz="0" w:space="0" w:color="auto"/>
                                    <w:right w:val="none" w:sz="0" w:space="0" w:color="auto"/>
                                  </w:divBdr>
                                  <w:divsChild>
                                    <w:div w:id="479663222">
                                      <w:marLeft w:val="0"/>
                                      <w:marRight w:val="0"/>
                                      <w:marTop w:val="0"/>
                                      <w:marBottom w:val="0"/>
                                      <w:divBdr>
                                        <w:top w:val="none" w:sz="0" w:space="0" w:color="auto"/>
                                        <w:left w:val="none" w:sz="0" w:space="0" w:color="auto"/>
                                        <w:bottom w:val="none" w:sz="0" w:space="0" w:color="auto"/>
                                        <w:right w:val="none" w:sz="0" w:space="0" w:color="auto"/>
                                      </w:divBdr>
                                      <w:divsChild>
                                        <w:div w:id="462429083">
                                          <w:marLeft w:val="0"/>
                                          <w:marRight w:val="-3900"/>
                                          <w:marTop w:val="0"/>
                                          <w:marBottom w:val="0"/>
                                          <w:divBdr>
                                            <w:top w:val="none" w:sz="0" w:space="0" w:color="auto"/>
                                            <w:left w:val="none" w:sz="0" w:space="0" w:color="auto"/>
                                            <w:bottom w:val="none" w:sz="0" w:space="0" w:color="auto"/>
                                            <w:right w:val="none" w:sz="0" w:space="0" w:color="auto"/>
                                          </w:divBdr>
                                          <w:divsChild>
                                            <w:div w:id="733703076">
                                              <w:marLeft w:val="0"/>
                                              <w:marRight w:val="3900"/>
                                              <w:marTop w:val="0"/>
                                              <w:marBottom w:val="0"/>
                                              <w:divBdr>
                                                <w:top w:val="none" w:sz="0" w:space="0" w:color="auto"/>
                                                <w:left w:val="none" w:sz="0" w:space="0" w:color="auto"/>
                                                <w:bottom w:val="none" w:sz="0" w:space="0" w:color="auto"/>
                                                <w:right w:val="none" w:sz="0" w:space="0" w:color="auto"/>
                                              </w:divBdr>
                                              <w:divsChild>
                                                <w:div w:id="128399929">
                                                  <w:marLeft w:val="0"/>
                                                  <w:marRight w:val="0"/>
                                                  <w:marTop w:val="0"/>
                                                  <w:marBottom w:val="0"/>
                                                  <w:divBdr>
                                                    <w:top w:val="none" w:sz="0" w:space="0" w:color="auto"/>
                                                    <w:left w:val="none" w:sz="0" w:space="0" w:color="auto"/>
                                                    <w:bottom w:val="none" w:sz="0" w:space="0" w:color="auto"/>
                                                    <w:right w:val="none" w:sz="0" w:space="0" w:color="auto"/>
                                                  </w:divBdr>
                                                  <w:divsChild>
                                                    <w:div w:id="139545592">
                                                      <w:marLeft w:val="0"/>
                                                      <w:marRight w:val="0"/>
                                                      <w:marTop w:val="0"/>
                                                      <w:marBottom w:val="0"/>
                                                      <w:divBdr>
                                                        <w:top w:val="none" w:sz="0" w:space="0" w:color="auto"/>
                                                        <w:left w:val="none" w:sz="0" w:space="0" w:color="auto"/>
                                                        <w:bottom w:val="none" w:sz="0" w:space="0" w:color="auto"/>
                                                        <w:right w:val="none" w:sz="0" w:space="0" w:color="auto"/>
                                                      </w:divBdr>
                                                      <w:divsChild>
                                                        <w:div w:id="1641379361">
                                                          <w:marLeft w:val="0"/>
                                                          <w:marRight w:val="0"/>
                                                          <w:marTop w:val="0"/>
                                                          <w:marBottom w:val="0"/>
                                                          <w:divBdr>
                                                            <w:top w:val="none" w:sz="0" w:space="0" w:color="auto"/>
                                                            <w:left w:val="none" w:sz="0" w:space="0" w:color="auto"/>
                                                            <w:bottom w:val="none" w:sz="0" w:space="0" w:color="auto"/>
                                                            <w:right w:val="none" w:sz="0" w:space="0" w:color="auto"/>
                                                          </w:divBdr>
                                                          <w:divsChild>
                                                            <w:div w:id="204295219">
                                                              <w:marLeft w:val="0"/>
                                                              <w:marRight w:val="0"/>
                                                              <w:marTop w:val="0"/>
                                                              <w:marBottom w:val="0"/>
                                                              <w:divBdr>
                                                                <w:top w:val="none" w:sz="0" w:space="0" w:color="auto"/>
                                                                <w:left w:val="none" w:sz="0" w:space="0" w:color="auto"/>
                                                                <w:bottom w:val="none" w:sz="0" w:space="0" w:color="auto"/>
                                                                <w:right w:val="none" w:sz="0" w:space="0" w:color="auto"/>
                                                              </w:divBdr>
                                                              <w:divsChild>
                                                                <w:div w:id="1944459833">
                                                                  <w:marLeft w:val="0"/>
                                                                  <w:marRight w:val="0"/>
                                                                  <w:marTop w:val="0"/>
                                                                  <w:marBottom w:val="0"/>
                                                                  <w:divBdr>
                                                                    <w:top w:val="none" w:sz="0" w:space="0" w:color="auto"/>
                                                                    <w:left w:val="none" w:sz="0" w:space="0" w:color="auto"/>
                                                                    <w:bottom w:val="none" w:sz="0" w:space="0" w:color="auto"/>
                                                                    <w:right w:val="none" w:sz="0" w:space="0" w:color="auto"/>
                                                                  </w:divBdr>
                                                                  <w:divsChild>
                                                                    <w:div w:id="1295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001242">
      <w:bodyDiv w:val="1"/>
      <w:marLeft w:val="0"/>
      <w:marRight w:val="0"/>
      <w:marTop w:val="0"/>
      <w:marBottom w:val="0"/>
      <w:divBdr>
        <w:top w:val="none" w:sz="0" w:space="0" w:color="auto"/>
        <w:left w:val="none" w:sz="0" w:space="0" w:color="auto"/>
        <w:bottom w:val="none" w:sz="0" w:space="0" w:color="auto"/>
        <w:right w:val="none" w:sz="0" w:space="0" w:color="auto"/>
      </w:divBdr>
    </w:div>
    <w:div w:id="450440296">
      <w:bodyDiv w:val="1"/>
      <w:marLeft w:val="0"/>
      <w:marRight w:val="0"/>
      <w:marTop w:val="0"/>
      <w:marBottom w:val="0"/>
      <w:divBdr>
        <w:top w:val="none" w:sz="0" w:space="0" w:color="auto"/>
        <w:left w:val="none" w:sz="0" w:space="0" w:color="auto"/>
        <w:bottom w:val="none" w:sz="0" w:space="0" w:color="auto"/>
        <w:right w:val="none" w:sz="0" w:space="0" w:color="auto"/>
      </w:divBdr>
    </w:div>
    <w:div w:id="454328159">
      <w:bodyDiv w:val="1"/>
      <w:marLeft w:val="0"/>
      <w:marRight w:val="0"/>
      <w:marTop w:val="0"/>
      <w:marBottom w:val="0"/>
      <w:divBdr>
        <w:top w:val="none" w:sz="0" w:space="0" w:color="auto"/>
        <w:left w:val="none" w:sz="0" w:space="0" w:color="auto"/>
        <w:bottom w:val="none" w:sz="0" w:space="0" w:color="auto"/>
        <w:right w:val="none" w:sz="0" w:space="0" w:color="auto"/>
      </w:divBdr>
    </w:div>
    <w:div w:id="560822764">
      <w:bodyDiv w:val="1"/>
      <w:marLeft w:val="0"/>
      <w:marRight w:val="0"/>
      <w:marTop w:val="0"/>
      <w:marBottom w:val="0"/>
      <w:divBdr>
        <w:top w:val="none" w:sz="0" w:space="0" w:color="auto"/>
        <w:left w:val="none" w:sz="0" w:space="0" w:color="auto"/>
        <w:bottom w:val="none" w:sz="0" w:space="0" w:color="auto"/>
        <w:right w:val="none" w:sz="0" w:space="0" w:color="auto"/>
      </w:divBdr>
    </w:div>
    <w:div w:id="572931765">
      <w:bodyDiv w:val="1"/>
      <w:marLeft w:val="0"/>
      <w:marRight w:val="0"/>
      <w:marTop w:val="0"/>
      <w:marBottom w:val="0"/>
      <w:divBdr>
        <w:top w:val="none" w:sz="0" w:space="0" w:color="auto"/>
        <w:left w:val="none" w:sz="0" w:space="0" w:color="auto"/>
        <w:bottom w:val="none" w:sz="0" w:space="0" w:color="auto"/>
        <w:right w:val="none" w:sz="0" w:space="0" w:color="auto"/>
      </w:divBdr>
    </w:div>
    <w:div w:id="580605516">
      <w:bodyDiv w:val="1"/>
      <w:marLeft w:val="0"/>
      <w:marRight w:val="0"/>
      <w:marTop w:val="0"/>
      <w:marBottom w:val="0"/>
      <w:divBdr>
        <w:top w:val="none" w:sz="0" w:space="0" w:color="auto"/>
        <w:left w:val="none" w:sz="0" w:space="0" w:color="auto"/>
        <w:bottom w:val="none" w:sz="0" w:space="0" w:color="auto"/>
        <w:right w:val="none" w:sz="0" w:space="0" w:color="auto"/>
      </w:divBdr>
      <w:divsChild>
        <w:div w:id="360983689">
          <w:marLeft w:val="2100"/>
          <w:marRight w:val="0"/>
          <w:marTop w:val="0"/>
          <w:marBottom w:val="0"/>
          <w:divBdr>
            <w:top w:val="none" w:sz="0" w:space="0" w:color="auto"/>
            <w:left w:val="none" w:sz="0" w:space="0" w:color="auto"/>
            <w:bottom w:val="none" w:sz="0" w:space="0" w:color="auto"/>
            <w:right w:val="none" w:sz="0" w:space="0" w:color="auto"/>
          </w:divBdr>
          <w:divsChild>
            <w:div w:id="899250201">
              <w:marLeft w:val="0"/>
              <w:marRight w:val="0"/>
              <w:marTop w:val="0"/>
              <w:marBottom w:val="0"/>
              <w:divBdr>
                <w:top w:val="none" w:sz="0" w:space="0" w:color="auto"/>
                <w:left w:val="none" w:sz="0" w:space="0" w:color="auto"/>
                <w:bottom w:val="none" w:sz="0" w:space="0" w:color="auto"/>
                <w:right w:val="none" w:sz="0" w:space="0" w:color="auto"/>
              </w:divBdr>
              <w:divsChild>
                <w:div w:id="7279946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6793">
          <w:marLeft w:val="0"/>
          <w:marRight w:val="0"/>
          <w:marTop w:val="0"/>
          <w:marBottom w:val="0"/>
          <w:divBdr>
            <w:top w:val="single" w:sz="6" w:space="0" w:color="BFE2FA"/>
            <w:left w:val="single" w:sz="6" w:space="0" w:color="BFE2FA"/>
            <w:bottom w:val="single" w:sz="6" w:space="0" w:color="BFE2FA"/>
            <w:right w:val="single" w:sz="6" w:space="0" w:color="BFE2FA"/>
          </w:divBdr>
          <w:divsChild>
            <w:div w:id="40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19665">
      <w:bodyDiv w:val="1"/>
      <w:marLeft w:val="0"/>
      <w:marRight w:val="0"/>
      <w:marTop w:val="0"/>
      <w:marBottom w:val="0"/>
      <w:divBdr>
        <w:top w:val="none" w:sz="0" w:space="0" w:color="auto"/>
        <w:left w:val="none" w:sz="0" w:space="0" w:color="auto"/>
        <w:bottom w:val="none" w:sz="0" w:space="0" w:color="auto"/>
        <w:right w:val="none" w:sz="0" w:space="0" w:color="auto"/>
      </w:divBdr>
    </w:div>
    <w:div w:id="614143652">
      <w:bodyDiv w:val="1"/>
      <w:marLeft w:val="0"/>
      <w:marRight w:val="0"/>
      <w:marTop w:val="0"/>
      <w:marBottom w:val="0"/>
      <w:divBdr>
        <w:top w:val="none" w:sz="0" w:space="0" w:color="auto"/>
        <w:left w:val="none" w:sz="0" w:space="0" w:color="auto"/>
        <w:bottom w:val="none" w:sz="0" w:space="0" w:color="auto"/>
        <w:right w:val="none" w:sz="0" w:space="0" w:color="auto"/>
      </w:divBdr>
      <w:divsChild>
        <w:div w:id="1395155278">
          <w:marLeft w:val="0"/>
          <w:marRight w:val="0"/>
          <w:marTop w:val="0"/>
          <w:marBottom w:val="0"/>
          <w:divBdr>
            <w:top w:val="none" w:sz="0" w:space="0" w:color="auto"/>
            <w:left w:val="none" w:sz="0" w:space="0" w:color="auto"/>
            <w:bottom w:val="none" w:sz="0" w:space="0" w:color="auto"/>
            <w:right w:val="none" w:sz="0" w:space="0" w:color="auto"/>
          </w:divBdr>
          <w:divsChild>
            <w:div w:id="1248921923">
              <w:marLeft w:val="0"/>
              <w:marRight w:val="0"/>
              <w:marTop w:val="0"/>
              <w:marBottom w:val="0"/>
              <w:divBdr>
                <w:top w:val="none" w:sz="0" w:space="0" w:color="auto"/>
                <w:left w:val="none" w:sz="0" w:space="0" w:color="auto"/>
                <w:bottom w:val="none" w:sz="0" w:space="0" w:color="auto"/>
                <w:right w:val="none" w:sz="0" w:space="0" w:color="auto"/>
              </w:divBdr>
              <w:divsChild>
                <w:div w:id="12720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341">
      <w:bodyDiv w:val="1"/>
      <w:marLeft w:val="0"/>
      <w:marRight w:val="0"/>
      <w:marTop w:val="0"/>
      <w:marBottom w:val="0"/>
      <w:divBdr>
        <w:top w:val="none" w:sz="0" w:space="0" w:color="auto"/>
        <w:left w:val="none" w:sz="0" w:space="0" w:color="auto"/>
        <w:bottom w:val="none" w:sz="0" w:space="0" w:color="auto"/>
        <w:right w:val="none" w:sz="0" w:space="0" w:color="auto"/>
      </w:divBdr>
    </w:div>
    <w:div w:id="641272203">
      <w:bodyDiv w:val="1"/>
      <w:marLeft w:val="0"/>
      <w:marRight w:val="0"/>
      <w:marTop w:val="0"/>
      <w:marBottom w:val="0"/>
      <w:divBdr>
        <w:top w:val="none" w:sz="0" w:space="0" w:color="auto"/>
        <w:left w:val="none" w:sz="0" w:space="0" w:color="auto"/>
        <w:bottom w:val="none" w:sz="0" w:space="0" w:color="auto"/>
        <w:right w:val="none" w:sz="0" w:space="0" w:color="auto"/>
      </w:divBdr>
      <w:divsChild>
        <w:div w:id="876350716">
          <w:marLeft w:val="0"/>
          <w:marRight w:val="0"/>
          <w:marTop w:val="0"/>
          <w:marBottom w:val="0"/>
          <w:divBdr>
            <w:top w:val="none" w:sz="0" w:space="0" w:color="auto"/>
            <w:left w:val="none" w:sz="0" w:space="0" w:color="auto"/>
            <w:bottom w:val="none" w:sz="0" w:space="0" w:color="auto"/>
            <w:right w:val="none" w:sz="0" w:space="0" w:color="auto"/>
          </w:divBdr>
          <w:divsChild>
            <w:div w:id="2023165080">
              <w:marLeft w:val="0"/>
              <w:marRight w:val="0"/>
              <w:marTop w:val="0"/>
              <w:marBottom w:val="0"/>
              <w:divBdr>
                <w:top w:val="none" w:sz="0" w:space="0" w:color="auto"/>
                <w:left w:val="none" w:sz="0" w:space="0" w:color="auto"/>
                <w:bottom w:val="none" w:sz="0" w:space="0" w:color="auto"/>
                <w:right w:val="none" w:sz="0" w:space="0" w:color="auto"/>
              </w:divBdr>
              <w:divsChild>
                <w:div w:id="1589725899">
                  <w:marLeft w:val="0"/>
                  <w:marRight w:val="0"/>
                  <w:marTop w:val="0"/>
                  <w:marBottom w:val="0"/>
                  <w:divBdr>
                    <w:top w:val="none" w:sz="0" w:space="0" w:color="auto"/>
                    <w:left w:val="none" w:sz="0" w:space="0" w:color="auto"/>
                    <w:bottom w:val="none" w:sz="0" w:space="0" w:color="auto"/>
                    <w:right w:val="none" w:sz="0" w:space="0" w:color="auto"/>
                  </w:divBdr>
                  <w:divsChild>
                    <w:div w:id="1508982267">
                      <w:marLeft w:val="0"/>
                      <w:marRight w:val="0"/>
                      <w:marTop w:val="0"/>
                      <w:marBottom w:val="0"/>
                      <w:divBdr>
                        <w:top w:val="none" w:sz="0" w:space="0" w:color="auto"/>
                        <w:left w:val="none" w:sz="0" w:space="0" w:color="auto"/>
                        <w:bottom w:val="none" w:sz="0" w:space="0" w:color="auto"/>
                        <w:right w:val="none" w:sz="0" w:space="0" w:color="auto"/>
                      </w:divBdr>
                      <w:divsChild>
                        <w:div w:id="1650478284">
                          <w:marLeft w:val="0"/>
                          <w:marRight w:val="0"/>
                          <w:marTop w:val="0"/>
                          <w:marBottom w:val="0"/>
                          <w:divBdr>
                            <w:top w:val="none" w:sz="0" w:space="0" w:color="auto"/>
                            <w:left w:val="none" w:sz="0" w:space="0" w:color="auto"/>
                            <w:bottom w:val="none" w:sz="0" w:space="0" w:color="auto"/>
                            <w:right w:val="none" w:sz="0" w:space="0" w:color="auto"/>
                          </w:divBdr>
                          <w:divsChild>
                            <w:div w:id="1543712310">
                              <w:marLeft w:val="0"/>
                              <w:marRight w:val="0"/>
                              <w:marTop w:val="0"/>
                              <w:marBottom w:val="0"/>
                              <w:divBdr>
                                <w:top w:val="none" w:sz="0" w:space="0" w:color="auto"/>
                                <w:left w:val="none" w:sz="0" w:space="0" w:color="auto"/>
                                <w:bottom w:val="none" w:sz="0" w:space="0" w:color="auto"/>
                                <w:right w:val="none" w:sz="0" w:space="0" w:color="auto"/>
                              </w:divBdr>
                              <w:divsChild>
                                <w:div w:id="471405231">
                                  <w:marLeft w:val="1"/>
                                  <w:marRight w:val="1"/>
                                  <w:marTop w:val="0"/>
                                  <w:marBottom w:val="0"/>
                                  <w:divBdr>
                                    <w:top w:val="none" w:sz="0" w:space="0" w:color="auto"/>
                                    <w:left w:val="none" w:sz="0" w:space="0" w:color="auto"/>
                                    <w:bottom w:val="none" w:sz="0" w:space="0" w:color="auto"/>
                                    <w:right w:val="none" w:sz="0" w:space="0" w:color="auto"/>
                                  </w:divBdr>
                                  <w:divsChild>
                                    <w:div w:id="344475984">
                                      <w:marLeft w:val="0"/>
                                      <w:marRight w:val="0"/>
                                      <w:marTop w:val="0"/>
                                      <w:marBottom w:val="0"/>
                                      <w:divBdr>
                                        <w:top w:val="none" w:sz="0" w:space="0" w:color="auto"/>
                                        <w:left w:val="none" w:sz="0" w:space="0" w:color="auto"/>
                                        <w:bottom w:val="none" w:sz="0" w:space="0" w:color="auto"/>
                                        <w:right w:val="none" w:sz="0" w:space="0" w:color="auto"/>
                                      </w:divBdr>
                                      <w:divsChild>
                                        <w:div w:id="1616982987">
                                          <w:marLeft w:val="0"/>
                                          <w:marRight w:val="-3900"/>
                                          <w:marTop w:val="0"/>
                                          <w:marBottom w:val="0"/>
                                          <w:divBdr>
                                            <w:top w:val="none" w:sz="0" w:space="0" w:color="auto"/>
                                            <w:left w:val="none" w:sz="0" w:space="0" w:color="auto"/>
                                            <w:bottom w:val="none" w:sz="0" w:space="0" w:color="auto"/>
                                            <w:right w:val="none" w:sz="0" w:space="0" w:color="auto"/>
                                          </w:divBdr>
                                          <w:divsChild>
                                            <w:div w:id="761802314">
                                              <w:marLeft w:val="0"/>
                                              <w:marRight w:val="3900"/>
                                              <w:marTop w:val="0"/>
                                              <w:marBottom w:val="0"/>
                                              <w:divBdr>
                                                <w:top w:val="none" w:sz="0" w:space="0" w:color="auto"/>
                                                <w:left w:val="none" w:sz="0" w:space="0" w:color="auto"/>
                                                <w:bottom w:val="none" w:sz="0" w:space="0" w:color="auto"/>
                                                <w:right w:val="none" w:sz="0" w:space="0" w:color="auto"/>
                                              </w:divBdr>
                                              <w:divsChild>
                                                <w:div w:id="1576088591">
                                                  <w:marLeft w:val="0"/>
                                                  <w:marRight w:val="0"/>
                                                  <w:marTop w:val="0"/>
                                                  <w:marBottom w:val="0"/>
                                                  <w:divBdr>
                                                    <w:top w:val="none" w:sz="0" w:space="0" w:color="auto"/>
                                                    <w:left w:val="none" w:sz="0" w:space="0" w:color="auto"/>
                                                    <w:bottom w:val="none" w:sz="0" w:space="0" w:color="auto"/>
                                                    <w:right w:val="none" w:sz="0" w:space="0" w:color="auto"/>
                                                  </w:divBdr>
                                                  <w:divsChild>
                                                    <w:div w:id="1339843807">
                                                      <w:marLeft w:val="0"/>
                                                      <w:marRight w:val="0"/>
                                                      <w:marTop w:val="0"/>
                                                      <w:marBottom w:val="0"/>
                                                      <w:divBdr>
                                                        <w:top w:val="none" w:sz="0" w:space="0" w:color="auto"/>
                                                        <w:left w:val="none" w:sz="0" w:space="0" w:color="auto"/>
                                                        <w:bottom w:val="none" w:sz="0" w:space="0" w:color="auto"/>
                                                        <w:right w:val="none" w:sz="0" w:space="0" w:color="auto"/>
                                                      </w:divBdr>
                                                      <w:divsChild>
                                                        <w:div w:id="1719697125">
                                                          <w:marLeft w:val="0"/>
                                                          <w:marRight w:val="0"/>
                                                          <w:marTop w:val="0"/>
                                                          <w:marBottom w:val="0"/>
                                                          <w:divBdr>
                                                            <w:top w:val="none" w:sz="0" w:space="0" w:color="auto"/>
                                                            <w:left w:val="none" w:sz="0" w:space="0" w:color="auto"/>
                                                            <w:bottom w:val="none" w:sz="0" w:space="0" w:color="auto"/>
                                                            <w:right w:val="none" w:sz="0" w:space="0" w:color="auto"/>
                                                          </w:divBdr>
                                                          <w:divsChild>
                                                            <w:div w:id="424303618">
                                                              <w:marLeft w:val="0"/>
                                                              <w:marRight w:val="0"/>
                                                              <w:marTop w:val="0"/>
                                                              <w:marBottom w:val="0"/>
                                                              <w:divBdr>
                                                                <w:top w:val="none" w:sz="0" w:space="0" w:color="auto"/>
                                                                <w:left w:val="none" w:sz="0" w:space="0" w:color="auto"/>
                                                                <w:bottom w:val="none" w:sz="0" w:space="0" w:color="auto"/>
                                                                <w:right w:val="none" w:sz="0" w:space="0" w:color="auto"/>
                                                              </w:divBdr>
                                                              <w:divsChild>
                                                                <w:div w:id="1346906919">
                                                                  <w:marLeft w:val="0"/>
                                                                  <w:marRight w:val="0"/>
                                                                  <w:marTop w:val="0"/>
                                                                  <w:marBottom w:val="0"/>
                                                                  <w:divBdr>
                                                                    <w:top w:val="none" w:sz="0" w:space="0" w:color="auto"/>
                                                                    <w:left w:val="none" w:sz="0" w:space="0" w:color="auto"/>
                                                                    <w:bottom w:val="none" w:sz="0" w:space="0" w:color="auto"/>
                                                                    <w:right w:val="none" w:sz="0" w:space="0" w:color="auto"/>
                                                                  </w:divBdr>
                                                                  <w:divsChild>
                                                                    <w:div w:id="1036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894098">
      <w:bodyDiv w:val="1"/>
      <w:marLeft w:val="0"/>
      <w:marRight w:val="0"/>
      <w:marTop w:val="0"/>
      <w:marBottom w:val="0"/>
      <w:divBdr>
        <w:top w:val="none" w:sz="0" w:space="0" w:color="auto"/>
        <w:left w:val="none" w:sz="0" w:space="0" w:color="auto"/>
        <w:bottom w:val="none" w:sz="0" w:space="0" w:color="auto"/>
        <w:right w:val="none" w:sz="0" w:space="0" w:color="auto"/>
      </w:divBdr>
    </w:div>
    <w:div w:id="771975282">
      <w:bodyDiv w:val="1"/>
      <w:marLeft w:val="0"/>
      <w:marRight w:val="0"/>
      <w:marTop w:val="0"/>
      <w:marBottom w:val="0"/>
      <w:divBdr>
        <w:top w:val="none" w:sz="0" w:space="0" w:color="auto"/>
        <w:left w:val="none" w:sz="0" w:space="0" w:color="auto"/>
        <w:bottom w:val="none" w:sz="0" w:space="0" w:color="auto"/>
        <w:right w:val="none" w:sz="0" w:space="0" w:color="auto"/>
      </w:divBdr>
    </w:div>
    <w:div w:id="802697122">
      <w:bodyDiv w:val="1"/>
      <w:marLeft w:val="0"/>
      <w:marRight w:val="0"/>
      <w:marTop w:val="0"/>
      <w:marBottom w:val="0"/>
      <w:divBdr>
        <w:top w:val="none" w:sz="0" w:space="0" w:color="auto"/>
        <w:left w:val="none" w:sz="0" w:space="0" w:color="auto"/>
        <w:bottom w:val="none" w:sz="0" w:space="0" w:color="auto"/>
        <w:right w:val="none" w:sz="0" w:space="0" w:color="auto"/>
      </w:divBdr>
    </w:div>
    <w:div w:id="809132817">
      <w:bodyDiv w:val="1"/>
      <w:marLeft w:val="0"/>
      <w:marRight w:val="0"/>
      <w:marTop w:val="0"/>
      <w:marBottom w:val="0"/>
      <w:divBdr>
        <w:top w:val="none" w:sz="0" w:space="0" w:color="auto"/>
        <w:left w:val="none" w:sz="0" w:space="0" w:color="auto"/>
        <w:bottom w:val="none" w:sz="0" w:space="0" w:color="auto"/>
        <w:right w:val="none" w:sz="0" w:space="0" w:color="auto"/>
      </w:divBdr>
      <w:divsChild>
        <w:div w:id="230039429">
          <w:marLeft w:val="547"/>
          <w:marRight w:val="0"/>
          <w:marTop w:val="0"/>
          <w:marBottom w:val="0"/>
          <w:divBdr>
            <w:top w:val="none" w:sz="0" w:space="0" w:color="auto"/>
            <w:left w:val="none" w:sz="0" w:space="0" w:color="auto"/>
            <w:bottom w:val="none" w:sz="0" w:space="0" w:color="auto"/>
            <w:right w:val="none" w:sz="0" w:space="0" w:color="auto"/>
          </w:divBdr>
        </w:div>
      </w:divsChild>
    </w:div>
    <w:div w:id="829298332">
      <w:bodyDiv w:val="1"/>
      <w:marLeft w:val="0"/>
      <w:marRight w:val="0"/>
      <w:marTop w:val="0"/>
      <w:marBottom w:val="0"/>
      <w:divBdr>
        <w:top w:val="none" w:sz="0" w:space="0" w:color="auto"/>
        <w:left w:val="none" w:sz="0" w:space="0" w:color="auto"/>
        <w:bottom w:val="none" w:sz="0" w:space="0" w:color="auto"/>
        <w:right w:val="none" w:sz="0" w:space="0" w:color="auto"/>
      </w:divBdr>
    </w:div>
    <w:div w:id="833376634">
      <w:bodyDiv w:val="1"/>
      <w:marLeft w:val="0"/>
      <w:marRight w:val="0"/>
      <w:marTop w:val="0"/>
      <w:marBottom w:val="0"/>
      <w:divBdr>
        <w:top w:val="none" w:sz="0" w:space="0" w:color="auto"/>
        <w:left w:val="none" w:sz="0" w:space="0" w:color="auto"/>
        <w:bottom w:val="none" w:sz="0" w:space="0" w:color="auto"/>
        <w:right w:val="none" w:sz="0" w:space="0" w:color="auto"/>
      </w:divBdr>
      <w:divsChild>
        <w:div w:id="284430225">
          <w:marLeft w:val="0"/>
          <w:marRight w:val="0"/>
          <w:marTop w:val="0"/>
          <w:marBottom w:val="0"/>
          <w:divBdr>
            <w:top w:val="none" w:sz="0" w:space="0" w:color="auto"/>
            <w:left w:val="none" w:sz="0" w:space="0" w:color="auto"/>
            <w:bottom w:val="none" w:sz="0" w:space="0" w:color="auto"/>
            <w:right w:val="none" w:sz="0" w:space="0" w:color="auto"/>
          </w:divBdr>
        </w:div>
      </w:divsChild>
    </w:div>
    <w:div w:id="852307896">
      <w:bodyDiv w:val="1"/>
      <w:marLeft w:val="0"/>
      <w:marRight w:val="0"/>
      <w:marTop w:val="0"/>
      <w:marBottom w:val="0"/>
      <w:divBdr>
        <w:top w:val="none" w:sz="0" w:space="0" w:color="auto"/>
        <w:left w:val="none" w:sz="0" w:space="0" w:color="auto"/>
        <w:bottom w:val="none" w:sz="0" w:space="0" w:color="auto"/>
        <w:right w:val="none" w:sz="0" w:space="0" w:color="auto"/>
      </w:divBdr>
    </w:div>
    <w:div w:id="889875417">
      <w:bodyDiv w:val="1"/>
      <w:marLeft w:val="0"/>
      <w:marRight w:val="0"/>
      <w:marTop w:val="0"/>
      <w:marBottom w:val="0"/>
      <w:divBdr>
        <w:top w:val="none" w:sz="0" w:space="0" w:color="auto"/>
        <w:left w:val="none" w:sz="0" w:space="0" w:color="auto"/>
        <w:bottom w:val="none" w:sz="0" w:space="0" w:color="auto"/>
        <w:right w:val="none" w:sz="0" w:space="0" w:color="auto"/>
      </w:divBdr>
    </w:div>
    <w:div w:id="892885507">
      <w:bodyDiv w:val="1"/>
      <w:marLeft w:val="0"/>
      <w:marRight w:val="0"/>
      <w:marTop w:val="0"/>
      <w:marBottom w:val="0"/>
      <w:divBdr>
        <w:top w:val="none" w:sz="0" w:space="0" w:color="auto"/>
        <w:left w:val="none" w:sz="0" w:space="0" w:color="auto"/>
        <w:bottom w:val="none" w:sz="0" w:space="0" w:color="auto"/>
        <w:right w:val="none" w:sz="0" w:space="0" w:color="auto"/>
      </w:divBdr>
    </w:div>
    <w:div w:id="909461896">
      <w:bodyDiv w:val="1"/>
      <w:marLeft w:val="0"/>
      <w:marRight w:val="0"/>
      <w:marTop w:val="0"/>
      <w:marBottom w:val="0"/>
      <w:divBdr>
        <w:top w:val="none" w:sz="0" w:space="0" w:color="auto"/>
        <w:left w:val="none" w:sz="0" w:space="0" w:color="auto"/>
        <w:bottom w:val="none" w:sz="0" w:space="0" w:color="auto"/>
        <w:right w:val="none" w:sz="0" w:space="0" w:color="auto"/>
      </w:divBdr>
    </w:div>
    <w:div w:id="949968056">
      <w:bodyDiv w:val="1"/>
      <w:marLeft w:val="0"/>
      <w:marRight w:val="0"/>
      <w:marTop w:val="0"/>
      <w:marBottom w:val="0"/>
      <w:divBdr>
        <w:top w:val="none" w:sz="0" w:space="0" w:color="auto"/>
        <w:left w:val="none" w:sz="0" w:space="0" w:color="auto"/>
        <w:bottom w:val="none" w:sz="0" w:space="0" w:color="auto"/>
        <w:right w:val="none" w:sz="0" w:space="0" w:color="auto"/>
      </w:divBdr>
    </w:div>
    <w:div w:id="993098712">
      <w:bodyDiv w:val="1"/>
      <w:marLeft w:val="0"/>
      <w:marRight w:val="0"/>
      <w:marTop w:val="0"/>
      <w:marBottom w:val="0"/>
      <w:divBdr>
        <w:top w:val="none" w:sz="0" w:space="0" w:color="auto"/>
        <w:left w:val="none" w:sz="0" w:space="0" w:color="auto"/>
        <w:bottom w:val="none" w:sz="0" w:space="0" w:color="auto"/>
        <w:right w:val="none" w:sz="0" w:space="0" w:color="auto"/>
      </w:divBdr>
      <w:divsChild>
        <w:div w:id="380714156">
          <w:marLeft w:val="0"/>
          <w:marRight w:val="0"/>
          <w:marTop w:val="0"/>
          <w:marBottom w:val="0"/>
          <w:divBdr>
            <w:top w:val="none" w:sz="0" w:space="0" w:color="auto"/>
            <w:left w:val="none" w:sz="0" w:space="0" w:color="auto"/>
            <w:bottom w:val="none" w:sz="0" w:space="0" w:color="auto"/>
            <w:right w:val="none" w:sz="0" w:space="0" w:color="auto"/>
          </w:divBdr>
          <w:divsChild>
            <w:div w:id="769202472">
              <w:marLeft w:val="0"/>
              <w:marRight w:val="0"/>
              <w:marTop w:val="0"/>
              <w:marBottom w:val="0"/>
              <w:divBdr>
                <w:top w:val="none" w:sz="0" w:space="0" w:color="auto"/>
                <w:left w:val="none" w:sz="0" w:space="0" w:color="auto"/>
                <w:bottom w:val="none" w:sz="0" w:space="0" w:color="auto"/>
                <w:right w:val="none" w:sz="0" w:space="0" w:color="auto"/>
              </w:divBdr>
              <w:divsChild>
                <w:div w:id="502279169">
                  <w:marLeft w:val="0"/>
                  <w:marRight w:val="0"/>
                  <w:marTop w:val="0"/>
                  <w:marBottom w:val="0"/>
                  <w:divBdr>
                    <w:top w:val="none" w:sz="0" w:space="0" w:color="auto"/>
                    <w:left w:val="none" w:sz="0" w:space="0" w:color="auto"/>
                    <w:bottom w:val="none" w:sz="0" w:space="0" w:color="auto"/>
                    <w:right w:val="none" w:sz="0" w:space="0" w:color="auto"/>
                  </w:divBdr>
                  <w:divsChild>
                    <w:div w:id="107311243">
                      <w:marLeft w:val="0"/>
                      <w:marRight w:val="0"/>
                      <w:marTop w:val="0"/>
                      <w:marBottom w:val="0"/>
                      <w:divBdr>
                        <w:top w:val="none" w:sz="0" w:space="0" w:color="auto"/>
                        <w:left w:val="none" w:sz="0" w:space="0" w:color="auto"/>
                        <w:bottom w:val="none" w:sz="0" w:space="0" w:color="auto"/>
                        <w:right w:val="none" w:sz="0" w:space="0" w:color="auto"/>
                      </w:divBdr>
                      <w:divsChild>
                        <w:div w:id="1120105367">
                          <w:marLeft w:val="0"/>
                          <w:marRight w:val="0"/>
                          <w:marTop w:val="0"/>
                          <w:marBottom w:val="0"/>
                          <w:divBdr>
                            <w:top w:val="none" w:sz="0" w:space="0" w:color="auto"/>
                            <w:left w:val="none" w:sz="0" w:space="0" w:color="auto"/>
                            <w:bottom w:val="none" w:sz="0" w:space="0" w:color="auto"/>
                            <w:right w:val="none" w:sz="0" w:space="0" w:color="auto"/>
                          </w:divBdr>
                          <w:divsChild>
                            <w:div w:id="987132854">
                              <w:marLeft w:val="0"/>
                              <w:marRight w:val="0"/>
                              <w:marTop w:val="0"/>
                              <w:marBottom w:val="0"/>
                              <w:divBdr>
                                <w:top w:val="none" w:sz="0" w:space="0" w:color="auto"/>
                                <w:left w:val="none" w:sz="0" w:space="0" w:color="auto"/>
                                <w:bottom w:val="none" w:sz="0" w:space="0" w:color="auto"/>
                                <w:right w:val="none" w:sz="0" w:space="0" w:color="auto"/>
                              </w:divBdr>
                              <w:divsChild>
                                <w:div w:id="658461773">
                                  <w:marLeft w:val="0"/>
                                  <w:marRight w:val="0"/>
                                  <w:marTop w:val="0"/>
                                  <w:marBottom w:val="0"/>
                                  <w:divBdr>
                                    <w:top w:val="none" w:sz="0" w:space="0" w:color="auto"/>
                                    <w:left w:val="none" w:sz="0" w:space="0" w:color="auto"/>
                                    <w:bottom w:val="none" w:sz="0" w:space="0" w:color="auto"/>
                                    <w:right w:val="none" w:sz="0" w:space="0" w:color="auto"/>
                                  </w:divBdr>
                                  <w:divsChild>
                                    <w:div w:id="671495166">
                                      <w:marLeft w:val="0"/>
                                      <w:marRight w:val="0"/>
                                      <w:marTop w:val="0"/>
                                      <w:marBottom w:val="0"/>
                                      <w:divBdr>
                                        <w:top w:val="none" w:sz="0" w:space="0" w:color="auto"/>
                                        <w:left w:val="none" w:sz="0" w:space="0" w:color="auto"/>
                                        <w:bottom w:val="none" w:sz="0" w:space="0" w:color="auto"/>
                                        <w:right w:val="none" w:sz="0" w:space="0" w:color="auto"/>
                                      </w:divBdr>
                                      <w:divsChild>
                                        <w:div w:id="1804225072">
                                          <w:marLeft w:val="0"/>
                                          <w:marRight w:val="0"/>
                                          <w:marTop w:val="0"/>
                                          <w:marBottom w:val="0"/>
                                          <w:divBdr>
                                            <w:top w:val="none" w:sz="0" w:space="0" w:color="auto"/>
                                            <w:left w:val="none" w:sz="0" w:space="0" w:color="auto"/>
                                            <w:bottom w:val="none" w:sz="0" w:space="0" w:color="auto"/>
                                            <w:right w:val="none" w:sz="0" w:space="0" w:color="auto"/>
                                          </w:divBdr>
                                          <w:divsChild>
                                            <w:div w:id="686295337">
                                              <w:marLeft w:val="0"/>
                                              <w:marRight w:val="0"/>
                                              <w:marTop w:val="0"/>
                                              <w:marBottom w:val="0"/>
                                              <w:divBdr>
                                                <w:top w:val="none" w:sz="0" w:space="0" w:color="auto"/>
                                                <w:left w:val="none" w:sz="0" w:space="0" w:color="auto"/>
                                                <w:bottom w:val="none" w:sz="0" w:space="0" w:color="auto"/>
                                                <w:right w:val="none" w:sz="0" w:space="0" w:color="auto"/>
                                              </w:divBdr>
                                              <w:divsChild>
                                                <w:div w:id="1167405814">
                                                  <w:marLeft w:val="0"/>
                                                  <w:marRight w:val="0"/>
                                                  <w:marTop w:val="0"/>
                                                  <w:marBottom w:val="0"/>
                                                  <w:divBdr>
                                                    <w:top w:val="none" w:sz="0" w:space="0" w:color="auto"/>
                                                    <w:left w:val="none" w:sz="0" w:space="0" w:color="auto"/>
                                                    <w:bottom w:val="none" w:sz="0" w:space="0" w:color="auto"/>
                                                    <w:right w:val="none" w:sz="0" w:space="0" w:color="auto"/>
                                                  </w:divBdr>
                                                  <w:divsChild>
                                                    <w:div w:id="44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940044">
      <w:bodyDiv w:val="1"/>
      <w:marLeft w:val="0"/>
      <w:marRight w:val="0"/>
      <w:marTop w:val="0"/>
      <w:marBottom w:val="0"/>
      <w:divBdr>
        <w:top w:val="none" w:sz="0" w:space="0" w:color="auto"/>
        <w:left w:val="none" w:sz="0" w:space="0" w:color="auto"/>
        <w:bottom w:val="none" w:sz="0" w:space="0" w:color="auto"/>
        <w:right w:val="none" w:sz="0" w:space="0" w:color="auto"/>
      </w:divBdr>
    </w:div>
    <w:div w:id="1065375896">
      <w:bodyDiv w:val="1"/>
      <w:marLeft w:val="0"/>
      <w:marRight w:val="0"/>
      <w:marTop w:val="0"/>
      <w:marBottom w:val="0"/>
      <w:divBdr>
        <w:top w:val="none" w:sz="0" w:space="0" w:color="auto"/>
        <w:left w:val="none" w:sz="0" w:space="0" w:color="auto"/>
        <w:bottom w:val="none" w:sz="0" w:space="0" w:color="auto"/>
        <w:right w:val="none" w:sz="0" w:space="0" w:color="auto"/>
      </w:divBdr>
    </w:div>
    <w:div w:id="1152058605">
      <w:bodyDiv w:val="1"/>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sChild>
            <w:div w:id="1342588336">
              <w:marLeft w:val="0"/>
              <w:marRight w:val="0"/>
              <w:marTop w:val="0"/>
              <w:marBottom w:val="0"/>
              <w:divBdr>
                <w:top w:val="none" w:sz="0" w:space="0" w:color="auto"/>
                <w:left w:val="none" w:sz="0" w:space="0" w:color="auto"/>
                <w:bottom w:val="none" w:sz="0" w:space="0" w:color="auto"/>
                <w:right w:val="none" w:sz="0" w:space="0" w:color="auto"/>
              </w:divBdr>
              <w:divsChild>
                <w:div w:id="456875163">
                  <w:marLeft w:val="0"/>
                  <w:marRight w:val="0"/>
                  <w:marTop w:val="0"/>
                  <w:marBottom w:val="0"/>
                  <w:divBdr>
                    <w:top w:val="none" w:sz="0" w:space="0" w:color="auto"/>
                    <w:left w:val="none" w:sz="0" w:space="0" w:color="auto"/>
                    <w:bottom w:val="none" w:sz="0" w:space="0" w:color="auto"/>
                    <w:right w:val="none" w:sz="0" w:space="0" w:color="auto"/>
                  </w:divBdr>
                  <w:divsChild>
                    <w:div w:id="2066447169">
                      <w:marLeft w:val="0"/>
                      <w:marRight w:val="0"/>
                      <w:marTop w:val="0"/>
                      <w:marBottom w:val="0"/>
                      <w:divBdr>
                        <w:top w:val="none" w:sz="0" w:space="0" w:color="auto"/>
                        <w:left w:val="none" w:sz="0" w:space="0" w:color="auto"/>
                        <w:bottom w:val="none" w:sz="0" w:space="0" w:color="auto"/>
                        <w:right w:val="none" w:sz="0" w:space="0" w:color="auto"/>
                      </w:divBdr>
                      <w:divsChild>
                        <w:div w:id="511534604">
                          <w:marLeft w:val="0"/>
                          <w:marRight w:val="0"/>
                          <w:marTop w:val="450"/>
                          <w:marBottom w:val="0"/>
                          <w:divBdr>
                            <w:top w:val="none" w:sz="0" w:space="0" w:color="auto"/>
                            <w:left w:val="none" w:sz="0" w:space="0" w:color="auto"/>
                            <w:bottom w:val="none" w:sz="0" w:space="0" w:color="auto"/>
                            <w:right w:val="none" w:sz="0" w:space="0" w:color="auto"/>
                          </w:divBdr>
                          <w:divsChild>
                            <w:div w:id="1074275038">
                              <w:marLeft w:val="0"/>
                              <w:marRight w:val="0"/>
                              <w:marTop w:val="0"/>
                              <w:marBottom w:val="0"/>
                              <w:divBdr>
                                <w:top w:val="none" w:sz="0" w:space="0" w:color="auto"/>
                                <w:left w:val="none" w:sz="0" w:space="0" w:color="auto"/>
                                <w:bottom w:val="none" w:sz="0" w:space="0" w:color="auto"/>
                                <w:right w:val="none" w:sz="0" w:space="0" w:color="auto"/>
                              </w:divBdr>
                              <w:divsChild>
                                <w:div w:id="913851715">
                                  <w:marLeft w:val="0"/>
                                  <w:marRight w:val="0"/>
                                  <w:marTop w:val="0"/>
                                  <w:marBottom w:val="0"/>
                                  <w:divBdr>
                                    <w:top w:val="none" w:sz="0" w:space="0" w:color="auto"/>
                                    <w:left w:val="none" w:sz="0" w:space="0" w:color="auto"/>
                                    <w:bottom w:val="none" w:sz="0" w:space="0" w:color="auto"/>
                                    <w:right w:val="none" w:sz="0" w:space="0" w:color="auto"/>
                                  </w:divBdr>
                                  <w:divsChild>
                                    <w:div w:id="807865416">
                                      <w:marLeft w:val="0"/>
                                      <w:marRight w:val="0"/>
                                      <w:marTop w:val="0"/>
                                      <w:marBottom w:val="0"/>
                                      <w:divBdr>
                                        <w:top w:val="none" w:sz="0" w:space="0" w:color="auto"/>
                                        <w:left w:val="none" w:sz="0" w:space="0" w:color="auto"/>
                                        <w:bottom w:val="none" w:sz="0" w:space="0" w:color="auto"/>
                                        <w:right w:val="none" w:sz="0" w:space="0" w:color="auto"/>
                                      </w:divBdr>
                                      <w:divsChild>
                                        <w:div w:id="400250224">
                                          <w:marLeft w:val="0"/>
                                          <w:marRight w:val="0"/>
                                          <w:marTop w:val="0"/>
                                          <w:marBottom w:val="0"/>
                                          <w:divBdr>
                                            <w:top w:val="none" w:sz="0" w:space="0" w:color="auto"/>
                                            <w:left w:val="none" w:sz="0" w:space="0" w:color="auto"/>
                                            <w:bottom w:val="none" w:sz="0" w:space="0" w:color="auto"/>
                                            <w:right w:val="none" w:sz="0" w:space="0" w:color="auto"/>
                                          </w:divBdr>
                                        </w:div>
                                        <w:div w:id="530218214">
                                          <w:marLeft w:val="0"/>
                                          <w:marRight w:val="0"/>
                                          <w:marTop w:val="0"/>
                                          <w:marBottom w:val="0"/>
                                          <w:divBdr>
                                            <w:top w:val="none" w:sz="0" w:space="0" w:color="auto"/>
                                            <w:left w:val="none" w:sz="0" w:space="0" w:color="auto"/>
                                            <w:bottom w:val="none" w:sz="0" w:space="0" w:color="auto"/>
                                            <w:right w:val="none" w:sz="0" w:space="0" w:color="auto"/>
                                          </w:divBdr>
                                        </w:div>
                                        <w:div w:id="1067344606">
                                          <w:marLeft w:val="0"/>
                                          <w:marRight w:val="0"/>
                                          <w:marTop w:val="0"/>
                                          <w:marBottom w:val="0"/>
                                          <w:divBdr>
                                            <w:top w:val="none" w:sz="0" w:space="0" w:color="auto"/>
                                            <w:left w:val="none" w:sz="0" w:space="0" w:color="auto"/>
                                            <w:bottom w:val="none" w:sz="0" w:space="0" w:color="auto"/>
                                            <w:right w:val="none" w:sz="0" w:space="0" w:color="auto"/>
                                          </w:divBdr>
                                        </w:div>
                                        <w:div w:id="18303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954569">
      <w:bodyDiv w:val="1"/>
      <w:marLeft w:val="0"/>
      <w:marRight w:val="0"/>
      <w:marTop w:val="0"/>
      <w:marBottom w:val="0"/>
      <w:divBdr>
        <w:top w:val="none" w:sz="0" w:space="0" w:color="auto"/>
        <w:left w:val="none" w:sz="0" w:space="0" w:color="auto"/>
        <w:bottom w:val="none" w:sz="0" w:space="0" w:color="auto"/>
        <w:right w:val="none" w:sz="0" w:space="0" w:color="auto"/>
      </w:divBdr>
    </w:div>
    <w:div w:id="1218665392">
      <w:bodyDiv w:val="1"/>
      <w:marLeft w:val="0"/>
      <w:marRight w:val="0"/>
      <w:marTop w:val="0"/>
      <w:marBottom w:val="0"/>
      <w:divBdr>
        <w:top w:val="none" w:sz="0" w:space="0" w:color="auto"/>
        <w:left w:val="none" w:sz="0" w:space="0" w:color="auto"/>
        <w:bottom w:val="none" w:sz="0" w:space="0" w:color="auto"/>
        <w:right w:val="none" w:sz="0" w:space="0" w:color="auto"/>
      </w:divBdr>
      <w:divsChild>
        <w:div w:id="947126651">
          <w:marLeft w:val="0"/>
          <w:marRight w:val="0"/>
          <w:marTop w:val="0"/>
          <w:marBottom w:val="0"/>
          <w:divBdr>
            <w:top w:val="none" w:sz="0" w:space="0" w:color="auto"/>
            <w:left w:val="none" w:sz="0" w:space="0" w:color="auto"/>
            <w:bottom w:val="none" w:sz="0" w:space="0" w:color="auto"/>
            <w:right w:val="none" w:sz="0" w:space="0" w:color="auto"/>
          </w:divBdr>
          <w:divsChild>
            <w:div w:id="1771704686">
              <w:marLeft w:val="0"/>
              <w:marRight w:val="0"/>
              <w:marTop w:val="0"/>
              <w:marBottom w:val="0"/>
              <w:divBdr>
                <w:top w:val="none" w:sz="0" w:space="0" w:color="auto"/>
                <w:left w:val="none" w:sz="0" w:space="0" w:color="auto"/>
                <w:bottom w:val="none" w:sz="0" w:space="0" w:color="auto"/>
                <w:right w:val="none" w:sz="0" w:space="0" w:color="auto"/>
              </w:divBdr>
              <w:divsChild>
                <w:div w:id="537084512">
                  <w:marLeft w:val="0"/>
                  <w:marRight w:val="0"/>
                  <w:marTop w:val="0"/>
                  <w:marBottom w:val="0"/>
                  <w:divBdr>
                    <w:top w:val="none" w:sz="0" w:space="0" w:color="auto"/>
                    <w:left w:val="none" w:sz="0" w:space="0" w:color="auto"/>
                    <w:bottom w:val="none" w:sz="0" w:space="0" w:color="auto"/>
                    <w:right w:val="none" w:sz="0" w:space="0" w:color="auto"/>
                  </w:divBdr>
                  <w:divsChild>
                    <w:div w:id="1605072775">
                      <w:marLeft w:val="0"/>
                      <w:marRight w:val="0"/>
                      <w:marTop w:val="0"/>
                      <w:marBottom w:val="0"/>
                      <w:divBdr>
                        <w:top w:val="none" w:sz="0" w:space="0" w:color="auto"/>
                        <w:left w:val="none" w:sz="0" w:space="0" w:color="auto"/>
                        <w:bottom w:val="none" w:sz="0" w:space="0" w:color="auto"/>
                        <w:right w:val="none" w:sz="0" w:space="0" w:color="auto"/>
                      </w:divBdr>
                      <w:divsChild>
                        <w:div w:id="2036809054">
                          <w:marLeft w:val="0"/>
                          <w:marRight w:val="0"/>
                          <w:marTop w:val="0"/>
                          <w:marBottom w:val="0"/>
                          <w:divBdr>
                            <w:top w:val="none" w:sz="0" w:space="0" w:color="auto"/>
                            <w:left w:val="none" w:sz="0" w:space="0" w:color="auto"/>
                            <w:bottom w:val="none" w:sz="0" w:space="0" w:color="auto"/>
                            <w:right w:val="none" w:sz="0" w:space="0" w:color="auto"/>
                          </w:divBdr>
                          <w:divsChild>
                            <w:div w:id="496851287">
                              <w:marLeft w:val="0"/>
                              <w:marRight w:val="0"/>
                              <w:marTop w:val="0"/>
                              <w:marBottom w:val="0"/>
                              <w:divBdr>
                                <w:top w:val="none" w:sz="0" w:space="0" w:color="auto"/>
                                <w:left w:val="none" w:sz="0" w:space="0" w:color="auto"/>
                                <w:bottom w:val="none" w:sz="0" w:space="0" w:color="auto"/>
                                <w:right w:val="none" w:sz="0" w:space="0" w:color="auto"/>
                              </w:divBdr>
                              <w:divsChild>
                                <w:div w:id="803696211">
                                  <w:marLeft w:val="0"/>
                                  <w:marRight w:val="0"/>
                                  <w:marTop w:val="0"/>
                                  <w:marBottom w:val="0"/>
                                  <w:divBdr>
                                    <w:top w:val="none" w:sz="0" w:space="0" w:color="auto"/>
                                    <w:left w:val="none" w:sz="0" w:space="0" w:color="auto"/>
                                    <w:bottom w:val="none" w:sz="0" w:space="0" w:color="auto"/>
                                    <w:right w:val="none" w:sz="0" w:space="0" w:color="auto"/>
                                  </w:divBdr>
                                  <w:divsChild>
                                    <w:div w:id="1176919441">
                                      <w:marLeft w:val="0"/>
                                      <w:marRight w:val="0"/>
                                      <w:marTop w:val="0"/>
                                      <w:marBottom w:val="0"/>
                                      <w:divBdr>
                                        <w:top w:val="none" w:sz="0" w:space="0" w:color="auto"/>
                                        <w:left w:val="none" w:sz="0" w:space="0" w:color="auto"/>
                                        <w:bottom w:val="none" w:sz="0" w:space="0" w:color="auto"/>
                                        <w:right w:val="none" w:sz="0" w:space="0" w:color="auto"/>
                                      </w:divBdr>
                                      <w:divsChild>
                                        <w:div w:id="853762617">
                                          <w:marLeft w:val="0"/>
                                          <w:marRight w:val="0"/>
                                          <w:marTop w:val="0"/>
                                          <w:marBottom w:val="0"/>
                                          <w:divBdr>
                                            <w:top w:val="none" w:sz="0" w:space="0" w:color="auto"/>
                                            <w:left w:val="none" w:sz="0" w:space="0" w:color="auto"/>
                                            <w:bottom w:val="none" w:sz="0" w:space="0" w:color="auto"/>
                                            <w:right w:val="none" w:sz="0" w:space="0" w:color="auto"/>
                                          </w:divBdr>
                                          <w:divsChild>
                                            <w:div w:id="1544830882">
                                              <w:marLeft w:val="0"/>
                                              <w:marRight w:val="0"/>
                                              <w:marTop w:val="0"/>
                                              <w:marBottom w:val="0"/>
                                              <w:divBdr>
                                                <w:top w:val="none" w:sz="0" w:space="0" w:color="auto"/>
                                                <w:left w:val="none" w:sz="0" w:space="0" w:color="auto"/>
                                                <w:bottom w:val="none" w:sz="0" w:space="0" w:color="auto"/>
                                                <w:right w:val="none" w:sz="0" w:space="0" w:color="auto"/>
                                              </w:divBdr>
                                              <w:divsChild>
                                                <w:div w:id="1396511701">
                                                  <w:marLeft w:val="0"/>
                                                  <w:marRight w:val="0"/>
                                                  <w:marTop w:val="0"/>
                                                  <w:marBottom w:val="0"/>
                                                  <w:divBdr>
                                                    <w:top w:val="none" w:sz="0" w:space="0" w:color="auto"/>
                                                    <w:left w:val="none" w:sz="0" w:space="0" w:color="auto"/>
                                                    <w:bottom w:val="none" w:sz="0" w:space="0" w:color="auto"/>
                                                    <w:right w:val="none" w:sz="0" w:space="0" w:color="auto"/>
                                                  </w:divBdr>
                                                  <w:divsChild>
                                                    <w:div w:id="11029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731632">
      <w:bodyDiv w:val="1"/>
      <w:marLeft w:val="0"/>
      <w:marRight w:val="0"/>
      <w:marTop w:val="0"/>
      <w:marBottom w:val="0"/>
      <w:divBdr>
        <w:top w:val="none" w:sz="0" w:space="0" w:color="auto"/>
        <w:left w:val="none" w:sz="0" w:space="0" w:color="auto"/>
        <w:bottom w:val="none" w:sz="0" w:space="0" w:color="auto"/>
        <w:right w:val="none" w:sz="0" w:space="0" w:color="auto"/>
      </w:divBdr>
    </w:div>
    <w:div w:id="1256130876">
      <w:bodyDiv w:val="1"/>
      <w:marLeft w:val="0"/>
      <w:marRight w:val="0"/>
      <w:marTop w:val="0"/>
      <w:marBottom w:val="0"/>
      <w:divBdr>
        <w:top w:val="none" w:sz="0" w:space="0" w:color="auto"/>
        <w:left w:val="none" w:sz="0" w:space="0" w:color="auto"/>
        <w:bottom w:val="none" w:sz="0" w:space="0" w:color="auto"/>
        <w:right w:val="none" w:sz="0" w:space="0" w:color="auto"/>
      </w:divBdr>
    </w:div>
    <w:div w:id="1361933894">
      <w:bodyDiv w:val="1"/>
      <w:marLeft w:val="0"/>
      <w:marRight w:val="0"/>
      <w:marTop w:val="0"/>
      <w:marBottom w:val="0"/>
      <w:divBdr>
        <w:top w:val="none" w:sz="0" w:space="0" w:color="auto"/>
        <w:left w:val="none" w:sz="0" w:space="0" w:color="auto"/>
        <w:bottom w:val="none" w:sz="0" w:space="0" w:color="auto"/>
        <w:right w:val="none" w:sz="0" w:space="0" w:color="auto"/>
      </w:divBdr>
    </w:div>
    <w:div w:id="1391344216">
      <w:bodyDiv w:val="1"/>
      <w:marLeft w:val="0"/>
      <w:marRight w:val="0"/>
      <w:marTop w:val="0"/>
      <w:marBottom w:val="0"/>
      <w:divBdr>
        <w:top w:val="none" w:sz="0" w:space="0" w:color="auto"/>
        <w:left w:val="none" w:sz="0" w:space="0" w:color="auto"/>
        <w:bottom w:val="none" w:sz="0" w:space="0" w:color="auto"/>
        <w:right w:val="none" w:sz="0" w:space="0" w:color="auto"/>
      </w:divBdr>
      <w:divsChild>
        <w:div w:id="1816995324">
          <w:marLeft w:val="0"/>
          <w:marRight w:val="0"/>
          <w:marTop w:val="0"/>
          <w:marBottom w:val="0"/>
          <w:divBdr>
            <w:top w:val="none" w:sz="0" w:space="0" w:color="auto"/>
            <w:left w:val="none" w:sz="0" w:space="0" w:color="auto"/>
            <w:bottom w:val="none" w:sz="0" w:space="0" w:color="auto"/>
            <w:right w:val="none" w:sz="0" w:space="0" w:color="auto"/>
          </w:divBdr>
          <w:divsChild>
            <w:div w:id="340088888">
              <w:marLeft w:val="0"/>
              <w:marRight w:val="0"/>
              <w:marTop w:val="0"/>
              <w:marBottom w:val="0"/>
              <w:divBdr>
                <w:top w:val="none" w:sz="0" w:space="0" w:color="auto"/>
                <w:left w:val="none" w:sz="0" w:space="0" w:color="auto"/>
                <w:bottom w:val="none" w:sz="0" w:space="0" w:color="auto"/>
                <w:right w:val="none" w:sz="0" w:space="0" w:color="auto"/>
              </w:divBdr>
              <w:divsChild>
                <w:div w:id="1963416162">
                  <w:marLeft w:val="0"/>
                  <w:marRight w:val="0"/>
                  <w:marTop w:val="0"/>
                  <w:marBottom w:val="0"/>
                  <w:divBdr>
                    <w:top w:val="none" w:sz="0" w:space="0" w:color="auto"/>
                    <w:left w:val="none" w:sz="0" w:space="0" w:color="auto"/>
                    <w:bottom w:val="none" w:sz="0" w:space="0" w:color="auto"/>
                    <w:right w:val="none" w:sz="0" w:space="0" w:color="auto"/>
                  </w:divBdr>
                  <w:divsChild>
                    <w:div w:id="17932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97575">
      <w:bodyDiv w:val="1"/>
      <w:marLeft w:val="0"/>
      <w:marRight w:val="0"/>
      <w:marTop w:val="0"/>
      <w:marBottom w:val="0"/>
      <w:divBdr>
        <w:top w:val="none" w:sz="0" w:space="0" w:color="auto"/>
        <w:left w:val="none" w:sz="0" w:space="0" w:color="auto"/>
        <w:bottom w:val="none" w:sz="0" w:space="0" w:color="auto"/>
        <w:right w:val="none" w:sz="0" w:space="0" w:color="auto"/>
      </w:divBdr>
    </w:div>
    <w:div w:id="1447390798">
      <w:bodyDiv w:val="1"/>
      <w:marLeft w:val="0"/>
      <w:marRight w:val="0"/>
      <w:marTop w:val="0"/>
      <w:marBottom w:val="0"/>
      <w:divBdr>
        <w:top w:val="none" w:sz="0" w:space="0" w:color="auto"/>
        <w:left w:val="none" w:sz="0" w:space="0" w:color="auto"/>
        <w:bottom w:val="none" w:sz="0" w:space="0" w:color="auto"/>
        <w:right w:val="none" w:sz="0" w:space="0" w:color="auto"/>
      </w:divBdr>
      <w:divsChild>
        <w:div w:id="1976904849">
          <w:marLeft w:val="0"/>
          <w:marRight w:val="0"/>
          <w:marTop w:val="0"/>
          <w:marBottom w:val="0"/>
          <w:divBdr>
            <w:top w:val="none" w:sz="0" w:space="0" w:color="auto"/>
            <w:left w:val="none" w:sz="0" w:space="0" w:color="auto"/>
            <w:bottom w:val="none" w:sz="0" w:space="0" w:color="auto"/>
            <w:right w:val="none" w:sz="0" w:space="0" w:color="auto"/>
          </w:divBdr>
          <w:divsChild>
            <w:div w:id="395201664">
              <w:marLeft w:val="0"/>
              <w:marRight w:val="0"/>
              <w:marTop w:val="0"/>
              <w:marBottom w:val="0"/>
              <w:divBdr>
                <w:top w:val="none" w:sz="0" w:space="0" w:color="auto"/>
                <w:left w:val="none" w:sz="0" w:space="0" w:color="auto"/>
                <w:bottom w:val="none" w:sz="0" w:space="0" w:color="auto"/>
                <w:right w:val="none" w:sz="0" w:space="0" w:color="auto"/>
              </w:divBdr>
              <w:divsChild>
                <w:div w:id="1251962905">
                  <w:marLeft w:val="0"/>
                  <w:marRight w:val="0"/>
                  <w:marTop w:val="0"/>
                  <w:marBottom w:val="0"/>
                  <w:divBdr>
                    <w:top w:val="none" w:sz="0" w:space="0" w:color="auto"/>
                    <w:left w:val="none" w:sz="0" w:space="0" w:color="auto"/>
                    <w:bottom w:val="none" w:sz="0" w:space="0" w:color="auto"/>
                    <w:right w:val="none" w:sz="0" w:space="0" w:color="auto"/>
                  </w:divBdr>
                  <w:divsChild>
                    <w:div w:id="1111241730">
                      <w:marLeft w:val="-225"/>
                      <w:marRight w:val="-225"/>
                      <w:marTop w:val="0"/>
                      <w:marBottom w:val="0"/>
                      <w:divBdr>
                        <w:top w:val="none" w:sz="0" w:space="0" w:color="auto"/>
                        <w:left w:val="none" w:sz="0" w:space="0" w:color="auto"/>
                        <w:bottom w:val="none" w:sz="0" w:space="0" w:color="auto"/>
                        <w:right w:val="none" w:sz="0" w:space="0" w:color="auto"/>
                      </w:divBdr>
                      <w:divsChild>
                        <w:div w:id="284971989">
                          <w:marLeft w:val="0"/>
                          <w:marRight w:val="0"/>
                          <w:marTop w:val="0"/>
                          <w:marBottom w:val="0"/>
                          <w:divBdr>
                            <w:top w:val="none" w:sz="0" w:space="0" w:color="auto"/>
                            <w:left w:val="none" w:sz="0" w:space="0" w:color="auto"/>
                            <w:bottom w:val="none" w:sz="0" w:space="0" w:color="auto"/>
                            <w:right w:val="none" w:sz="0" w:space="0" w:color="auto"/>
                          </w:divBdr>
                          <w:divsChild>
                            <w:div w:id="1007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2620">
      <w:bodyDiv w:val="1"/>
      <w:marLeft w:val="0"/>
      <w:marRight w:val="0"/>
      <w:marTop w:val="0"/>
      <w:marBottom w:val="0"/>
      <w:divBdr>
        <w:top w:val="none" w:sz="0" w:space="0" w:color="auto"/>
        <w:left w:val="none" w:sz="0" w:space="0" w:color="auto"/>
        <w:bottom w:val="none" w:sz="0" w:space="0" w:color="auto"/>
        <w:right w:val="none" w:sz="0" w:space="0" w:color="auto"/>
      </w:divBdr>
    </w:div>
    <w:div w:id="1488008230">
      <w:bodyDiv w:val="1"/>
      <w:marLeft w:val="0"/>
      <w:marRight w:val="0"/>
      <w:marTop w:val="0"/>
      <w:marBottom w:val="0"/>
      <w:divBdr>
        <w:top w:val="none" w:sz="0" w:space="0" w:color="auto"/>
        <w:left w:val="none" w:sz="0" w:space="0" w:color="auto"/>
        <w:bottom w:val="none" w:sz="0" w:space="0" w:color="auto"/>
        <w:right w:val="none" w:sz="0" w:space="0" w:color="auto"/>
      </w:divBdr>
    </w:div>
    <w:div w:id="1503273488">
      <w:bodyDiv w:val="1"/>
      <w:marLeft w:val="0"/>
      <w:marRight w:val="0"/>
      <w:marTop w:val="0"/>
      <w:marBottom w:val="0"/>
      <w:divBdr>
        <w:top w:val="none" w:sz="0" w:space="0" w:color="auto"/>
        <w:left w:val="none" w:sz="0" w:space="0" w:color="auto"/>
        <w:bottom w:val="none" w:sz="0" w:space="0" w:color="auto"/>
        <w:right w:val="none" w:sz="0" w:space="0" w:color="auto"/>
      </w:divBdr>
    </w:div>
    <w:div w:id="1509447911">
      <w:bodyDiv w:val="1"/>
      <w:marLeft w:val="0"/>
      <w:marRight w:val="0"/>
      <w:marTop w:val="0"/>
      <w:marBottom w:val="0"/>
      <w:divBdr>
        <w:top w:val="none" w:sz="0" w:space="0" w:color="auto"/>
        <w:left w:val="none" w:sz="0" w:space="0" w:color="auto"/>
        <w:bottom w:val="none" w:sz="0" w:space="0" w:color="auto"/>
        <w:right w:val="none" w:sz="0" w:space="0" w:color="auto"/>
      </w:divBdr>
    </w:div>
    <w:div w:id="1582250403">
      <w:bodyDiv w:val="1"/>
      <w:marLeft w:val="0"/>
      <w:marRight w:val="0"/>
      <w:marTop w:val="0"/>
      <w:marBottom w:val="0"/>
      <w:divBdr>
        <w:top w:val="none" w:sz="0" w:space="0" w:color="auto"/>
        <w:left w:val="none" w:sz="0" w:space="0" w:color="auto"/>
        <w:bottom w:val="none" w:sz="0" w:space="0" w:color="auto"/>
        <w:right w:val="none" w:sz="0" w:space="0" w:color="auto"/>
      </w:divBdr>
      <w:divsChild>
        <w:div w:id="889847810">
          <w:marLeft w:val="0"/>
          <w:marRight w:val="0"/>
          <w:marTop w:val="0"/>
          <w:marBottom w:val="0"/>
          <w:divBdr>
            <w:top w:val="none" w:sz="0" w:space="0" w:color="auto"/>
            <w:left w:val="none" w:sz="0" w:space="0" w:color="auto"/>
            <w:bottom w:val="none" w:sz="0" w:space="0" w:color="auto"/>
            <w:right w:val="none" w:sz="0" w:space="0" w:color="auto"/>
          </w:divBdr>
          <w:divsChild>
            <w:div w:id="830028705">
              <w:marLeft w:val="0"/>
              <w:marRight w:val="0"/>
              <w:marTop w:val="0"/>
              <w:marBottom w:val="0"/>
              <w:divBdr>
                <w:top w:val="none" w:sz="0" w:space="0" w:color="auto"/>
                <w:left w:val="none" w:sz="0" w:space="0" w:color="auto"/>
                <w:bottom w:val="none" w:sz="0" w:space="0" w:color="auto"/>
                <w:right w:val="none" w:sz="0" w:space="0" w:color="auto"/>
              </w:divBdr>
              <w:divsChild>
                <w:div w:id="1930043656">
                  <w:marLeft w:val="0"/>
                  <w:marRight w:val="0"/>
                  <w:marTop w:val="0"/>
                  <w:marBottom w:val="0"/>
                  <w:divBdr>
                    <w:top w:val="none" w:sz="0" w:space="0" w:color="auto"/>
                    <w:left w:val="none" w:sz="0" w:space="0" w:color="auto"/>
                    <w:bottom w:val="none" w:sz="0" w:space="0" w:color="auto"/>
                    <w:right w:val="none" w:sz="0" w:space="0" w:color="auto"/>
                  </w:divBdr>
                  <w:divsChild>
                    <w:div w:id="1141533690">
                      <w:marLeft w:val="0"/>
                      <w:marRight w:val="0"/>
                      <w:marTop w:val="0"/>
                      <w:marBottom w:val="0"/>
                      <w:divBdr>
                        <w:top w:val="none" w:sz="0" w:space="0" w:color="auto"/>
                        <w:left w:val="none" w:sz="0" w:space="0" w:color="auto"/>
                        <w:bottom w:val="none" w:sz="0" w:space="0" w:color="auto"/>
                        <w:right w:val="none" w:sz="0" w:space="0" w:color="auto"/>
                      </w:divBdr>
                      <w:divsChild>
                        <w:div w:id="182865687">
                          <w:marLeft w:val="0"/>
                          <w:marRight w:val="0"/>
                          <w:marTop w:val="0"/>
                          <w:marBottom w:val="0"/>
                          <w:divBdr>
                            <w:top w:val="none" w:sz="0" w:space="0" w:color="auto"/>
                            <w:left w:val="none" w:sz="0" w:space="0" w:color="auto"/>
                            <w:bottom w:val="none" w:sz="0" w:space="0" w:color="auto"/>
                            <w:right w:val="none" w:sz="0" w:space="0" w:color="auto"/>
                          </w:divBdr>
                          <w:divsChild>
                            <w:div w:id="11611289">
                              <w:marLeft w:val="0"/>
                              <w:marRight w:val="0"/>
                              <w:marTop w:val="0"/>
                              <w:marBottom w:val="0"/>
                              <w:divBdr>
                                <w:top w:val="none" w:sz="0" w:space="0" w:color="auto"/>
                                <w:left w:val="none" w:sz="0" w:space="0" w:color="auto"/>
                                <w:bottom w:val="none" w:sz="0" w:space="0" w:color="auto"/>
                                <w:right w:val="none" w:sz="0" w:space="0" w:color="auto"/>
                              </w:divBdr>
                              <w:divsChild>
                                <w:div w:id="500395850">
                                  <w:marLeft w:val="1"/>
                                  <w:marRight w:val="1"/>
                                  <w:marTop w:val="0"/>
                                  <w:marBottom w:val="0"/>
                                  <w:divBdr>
                                    <w:top w:val="none" w:sz="0" w:space="0" w:color="auto"/>
                                    <w:left w:val="none" w:sz="0" w:space="0" w:color="auto"/>
                                    <w:bottom w:val="none" w:sz="0" w:space="0" w:color="auto"/>
                                    <w:right w:val="none" w:sz="0" w:space="0" w:color="auto"/>
                                  </w:divBdr>
                                  <w:divsChild>
                                    <w:div w:id="1593278317">
                                      <w:marLeft w:val="0"/>
                                      <w:marRight w:val="0"/>
                                      <w:marTop w:val="0"/>
                                      <w:marBottom w:val="0"/>
                                      <w:divBdr>
                                        <w:top w:val="none" w:sz="0" w:space="0" w:color="auto"/>
                                        <w:left w:val="none" w:sz="0" w:space="0" w:color="auto"/>
                                        <w:bottom w:val="none" w:sz="0" w:space="0" w:color="auto"/>
                                        <w:right w:val="none" w:sz="0" w:space="0" w:color="auto"/>
                                      </w:divBdr>
                                      <w:divsChild>
                                        <w:div w:id="1710761375">
                                          <w:marLeft w:val="0"/>
                                          <w:marRight w:val="-3900"/>
                                          <w:marTop w:val="0"/>
                                          <w:marBottom w:val="0"/>
                                          <w:divBdr>
                                            <w:top w:val="none" w:sz="0" w:space="0" w:color="auto"/>
                                            <w:left w:val="none" w:sz="0" w:space="0" w:color="auto"/>
                                            <w:bottom w:val="none" w:sz="0" w:space="0" w:color="auto"/>
                                            <w:right w:val="none" w:sz="0" w:space="0" w:color="auto"/>
                                          </w:divBdr>
                                          <w:divsChild>
                                            <w:div w:id="1122310398">
                                              <w:marLeft w:val="0"/>
                                              <w:marRight w:val="3900"/>
                                              <w:marTop w:val="0"/>
                                              <w:marBottom w:val="0"/>
                                              <w:divBdr>
                                                <w:top w:val="none" w:sz="0" w:space="0" w:color="auto"/>
                                                <w:left w:val="none" w:sz="0" w:space="0" w:color="auto"/>
                                                <w:bottom w:val="none" w:sz="0" w:space="0" w:color="auto"/>
                                                <w:right w:val="none" w:sz="0" w:space="0" w:color="auto"/>
                                              </w:divBdr>
                                              <w:divsChild>
                                                <w:div w:id="716315825">
                                                  <w:marLeft w:val="0"/>
                                                  <w:marRight w:val="0"/>
                                                  <w:marTop w:val="0"/>
                                                  <w:marBottom w:val="0"/>
                                                  <w:divBdr>
                                                    <w:top w:val="none" w:sz="0" w:space="0" w:color="auto"/>
                                                    <w:left w:val="none" w:sz="0" w:space="0" w:color="auto"/>
                                                    <w:bottom w:val="none" w:sz="0" w:space="0" w:color="auto"/>
                                                    <w:right w:val="none" w:sz="0" w:space="0" w:color="auto"/>
                                                  </w:divBdr>
                                                  <w:divsChild>
                                                    <w:div w:id="263272062">
                                                      <w:marLeft w:val="0"/>
                                                      <w:marRight w:val="0"/>
                                                      <w:marTop w:val="0"/>
                                                      <w:marBottom w:val="0"/>
                                                      <w:divBdr>
                                                        <w:top w:val="none" w:sz="0" w:space="0" w:color="auto"/>
                                                        <w:left w:val="none" w:sz="0" w:space="0" w:color="auto"/>
                                                        <w:bottom w:val="none" w:sz="0" w:space="0" w:color="auto"/>
                                                        <w:right w:val="none" w:sz="0" w:space="0" w:color="auto"/>
                                                      </w:divBdr>
                                                      <w:divsChild>
                                                        <w:div w:id="254214301">
                                                          <w:marLeft w:val="0"/>
                                                          <w:marRight w:val="0"/>
                                                          <w:marTop w:val="0"/>
                                                          <w:marBottom w:val="0"/>
                                                          <w:divBdr>
                                                            <w:top w:val="none" w:sz="0" w:space="0" w:color="auto"/>
                                                            <w:left w:val="none" w:sz="0" w:space="0" w:color="auto"/>
                                                            <w:bottom w:val="none" w:sz="0" w:space="0" w:color="auto"/>
                                                            <w:right w:val="none" w:sz="0" w:space="0" w:color="auto"/>
                                                          </w:divBdr>
                                                          <w:divsChild>
                                                            <w:div w:id="690910243">
                                                              <w:marLeft w:val="0"/>
                                                              <w:marRight w:val="0"/>
                                                              <w:marTop w:val="0"/>
                                                              <w:marBottom w:val="0"/>
                                                              <w:divBdr>
                                                                <w:top w:val="none" w:sz="0" w:space="0" w:color="auto"/>
                                                                <w:left w:val="none" w:sz="0" w:space="0" w:color="auto"/>
                                                                <w:bottom w:val="none" w:sz="0" w:space="0" w:color="auto"/>
                                                                <w:right w:val="none" w:sz="0" w:space="0" w:color="auto"/>
                                                              </w:divBdr>
                                                              <w:divsChild>
                                                                <w:div w:id="427776978">
                                                                  <w:marLeft w:val="0"/>
                                                                  <w:marRight w:val="0"/>
                                                                  <w:marTop w:val="0"/>
                                                                  <w:marBottom w:val="0"/>
                                                                  <w:divBdr>
                                                                    <w:top w:val="none" w:sz="0" w:space="0" w:color="auto"/>
                                                                    <w:left w:val="none" w:sz="0" w:space="0" w:color="auto"/>
                                                                    <w:bottom w:val="none" w:sz="0" w:space="0" w:color="auto"/>
                                                                    <w:right w:val="none" w:sz="0" w:space="0" w:color="auto"/>
                                                                  </w:divBdr>
                                                                  <w:divsChild>
                                                                    <w:div w:id="2106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24654840">
      <w:bodyDiv w:val="1"/>
      <w:marLeft w:val="0"/>
      <w:marRight w:val="0"/>
      <w:marTop w:val="0"/>
      <w:marBottom w:val="0"/>
      <w:divBdr>
        <w:top w:val="none" w:sz="0" w:space="0" w:color="auto"/>
        <w:left w:val="none" w:sz="0" w:space="0" w:color="auto"/>
        <w:bottom w:val="none" w:sz="0" w:space="0" w:color="auto"/>
        <w:right w:val="none" w:sz="0" w:space="0" w:color="auto"/>
      </w:divBdr>
    </w:div>
    <w:div w:id="1756047623">
      <w:bodyDiv w:val="1"/>
      <w:marLeft w:val="0"/>
      <w:marRight w:val="0"/>
      <w:marTop w:val="0"/>
      <w:marBottom w:val="0"/>
      <w:divBdr>
        <w:top w:val="none" w:sz="0" w:space="0" w:color="auto"/>
        <w:left w:val="none" w:sz="0" w:space="0" w:color="auto"/>
        <w:bottom w:val="none" w:sz="0" w:space="0" w:color="auto"/>
        <w:right w:val="none" w:sz="0" w:space="0" w:color="auto"/>
      </w:divBdr>
    </w:div>
    <w:div w:id="1763645453">
      <w:bodyDiv w:val="1"/>
      <w:marLeft w:val="0"/>
      <w:marRight w:val="0"/>
      <w:marTop w:val="0"/>
      <w:marBottom w:val="0"/>
      <w:divBdr>
        <w:top w:val="none" w:sz="0" w:space="0" w:color="auto"/>
        <w:left w:val="none" w:sz="0" w:space="0" w:color="auto"/>
        <w:bottom w:val="none" w:sz="0" w:space="0" w:color="auto"/>
        <w:right w:val="none" w:sz="0" w:space="0" w:color="auto"/>
      </w:divBdr>
      <w:divsChild>
        <w:div w:id="638074133">
          <w:marLeft w:val="2100"/>
          <w:marRight w:val="0"/>
          <w:marTop w:val="0"/>
          <w:marBottom w:val="0"/>
          <w:divBdr>
            <w:top w:val="none" w:sz="0" w:space="0" w:color="auto"/>
            <w:left w:val="none" w:sz="0" w:space="0" w:color="auto"/>
            <w:bottom w:val="none" w:sz="0" w:space="0" w:color="auto"/>
            <w:right w:val="none" w:sz="0" w:space="0" w:color="auto"/>
          </w:divBdr>
          <w:divsChild>
            <w:div w:id="1802310928">
              <w:marLeft w:val="0"/>
              <w:marRight w:val="0"/>
              <w:marTop w:val="0"/>
              <w:marBottom w:val="0"/>
              <w:divBdr>
                <w:top w:val="none" w:sz="0" w:space="0" w:color="auto"/>
                <w:left w:val="none" w:sz="0" w:space="0" w:color="auto"/>
                <w:bottom w:val="none" w:sz="0" w:space="0" w:color="auto"/>
                <w:right w:val="none" w:sz="0" w:space="0" w:color="auto"/>
              </w:divBdr>
              <w:divsChild>
                <w:div w:id="13648612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618">
          <w:marLeft w:val="0"/>
          <w:marRight w:val="0"/>
          <w:marTop w:val="0"/>
          <w:marBottom w:val="0"/>
          <w:divBdr>
            <w:top w:val="single" w:sz="6" w:space="0" w:color="BFE2FA"/>
            <w:left w:val="single" w:sz="6" w:space="0" w:color="BFE2FA"/>
            <w:bottom w:val="single" w:sz="6" w:space="0" w:color="BFE2FA"/>
            <w:right w:val="single" w:sz="6" w:space="0" w:color="BFE2FA"/>
          </w:divBdr>
          <w:divsChild>
            <w:div w:id="7556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5859">
      <w:bodyDiv w:val="1"/>
      <w:marLeft w:val="0"/>
      <w:marRight w:val="0"/>
      <w:marTop w:val="0"/>
      <w:marBottom w:val="0"/>
      <w:divBdr>
        <w:top w:val="none" w:sz="0" w:space="0" w:color="auto"/>
        <w:left w:val="none" w:sz="0" w:space="0" w:color="auto"/>
        <w:bottom w:val="none" w:sz="0" w:space="0" w:color="auto"/>
        <w:right w:val="none" w:sz="0" w:space="0" w:color="auto"/>
      </w:divBdr>
    </w:div>
    <w:div w:id="1806505473">
      <w:bodyDiv w:val="1"/>
      <w:marLeft w:val="0"/>
      <w:marRight w:val="0"/>
      <w:marTop w:val="0"/>
      <w:marBottom w:val="0"/>
      <w:divBdr>
        <w:top w:val="none" w:sz="0" w:space="0" w:color="auto"/>
        <w:left w:val="none" w:sz="0" w:space="0" w:color="auto"/>
        <w:bottom w:val="none" w:sz="0" w:space="0" w:color="auto"/>
        <w:right w:val="none" w:sz="0" w:space="0" w:color="auto"/>
      </w:divBdr>
    </w:div>
    <w:div w:id="1815875402">
      <w:bodyDiv w:val="1"/>
      <w:marLeft w:val="0"/>
      <w:marRight w:val="0"/>
      <w:marTop w:val="0"/>
      <w:marBottom w:val="0"/>
      <w:divBdr>
        <w:top w:val="none" w:sz="0" w:space="0" w:color="auto"/>
        <w:left w:val="none" w:sz="0" w:space="0" w:color="auto"/>
        <w:bottom w:val="none" w:sz="0" w:space="0" w:color="auto"/>
        <w:right w:val="none" w:sz="0" w:space="0" w:color="auto"/>
      </w:divBdr>
    </w:div>
    <w:div w:id="1832988613">
      <w:bodyDiv w:val="1"/>
      <w:marLeft w:val="0"/>
      <w:marRight w:val="0"/>
      <w:marTop w:val="0"/>
      <w:marBottom w:val="0"/>
      <w:divBdr>
        <w:top w:val="none" w:sz="0" w:space="0" w:color="auto"/>
        <w:left w:val="none" w:sz="0" w:space="0" w:color="auto"/>
        <w:bottom w:val="none" w:sz="0" w:space="0" w:color="auto"/>
        <w:right w:val="none" w:sz="0" w:space="0" w:color="auto"/>
      </w:divBdr>
      <w:divsChild>
        <w:div w:id="514612947">
          <w:marLeft w:val="0"/>
          <w:marRight w:val="0"/>
          <w:marTop w:val="0"/>
          <w:marBottom w:val="0"/>
          <w:divBdr>
            <w:top w:val="none" w:sz="0" w:space="0" w:color="auto"/>
            <w:left w:val="none" w:sz="0" w:space="0" w:color="auto"/>
            <w:bottom w:val="none" w:sz="0" w:space="0" w:color="auto"/>
            <w:right w:val="none" w:sz="0" w:space="0" w:color="auto"/>
          </w:divBdr>
          <w:divsChild>
            <w:div w:id="980890385">
              <w:marLeft w:val="0"/>
              <w:marRight w:val="0"/>
              <w:marTop w:val="0"/>
              <w:marBottom w:val="0"/>
              <w:divBdr>
                <w:top w:val="none" w:sz="0" w:space="0" w:color="auto"/>
                <w:left w:val="none" w:sz="0" w:space="0" w:color="auto"/>
                <w:bottom w:val="none" w:sz="0" w:space="0" w:color="auto"/>
                <w:right w:val="none" w:sz="0" w:space="0" w:color="auto"/>
              </w:divBdr>
              <w:divsChild>
                <w:div w:id="927275091">
                  <w:marLeft w:val="0"/>
                  <w:marRight w:val="0"/>
                  <w:marTop w:val="0"/>
                  <w:marBottom w:val="0"/>
                  <w:divBdr>
                    <w:top w:val="none" w:sz="0" w:space="0" w:color="auto"/>
                    <w:left w:val="none" w:sz="0" w:space="0" w:color="auto"/>
                    <w:bottom w:val="none" w:sz="0" w:space="0" w:color="auto"/>
                    <w:right w:val="none" w:sz="0" w:space="0" w:color="auto"/>
                  </w:divBdr>
                  <w:divsChild>
                    <w:div w:id="1230575926">
                      <w:marLeft w:val="0"/>
                      <w:marRight w:val="0"/>
                      <w:marTop w:val="0"/>
                      <w:marBottom w:val="0"/>
                      <w:divBdr>
                        <w:top w:val="none" w:sz="0" w:space="0" w:color="auto"/>
                        <w:left w:val="none" w:sz="0" w:space="0" w:color="auto"/>
                        <w:bottom w:val="none" w:sz="0" w:space="0" w:color="auto"/>
                        <w:right w:val="none" w:sz="0" w:space="0" w:color="auto"/>
                      </w:divBdr>
                      <w:divsChild>
                        <w:div w:id="50468964">
                          <w:marLeft w:val="0"/>
                          <w:marRight w:val="0"/>
                          <w:marTop w:val="0"/>
                          <w:marBottom w:val="0"/>
                          <w:divBdr>
                            <w:top w:val="none" w:sz="0" w:space="0" w:color="auto"/>
                            <w:left w:val="none" w:sz="0" w:space="0" w:color="auto"/>
                            <w:bottom w:val="none" w:sz="0" w:space="0" w:color="auto"/>
                            <w:right w:val="none" w:sz="0" w:space="0" w:color="auto"/>
                          </w:divBdr>
                          <w:divsChild>
                            <w:div w:id="211504173">
                              <w:marLeft w:val="0"/>
                              <w:marRight w:val="0"/>
                              <w:marTop w:val="0"/>
                              <w:marBottom w:val="0"/>
                              <w:divBdr>
                                <w:top w:val="none" w:sz="0" w:space="0" w:color="auto"/>
                                <w:left w:val="none" w:sz="0" w:space="0" w:color="auto"/>
                                <w:bottom w:val="none" w:sz="0" w:space="0" w:color="auto"/>
                                <w:right w:val="none" w:sz="0" w:space="0" w:color="auto"/>
                              </w:divBdr>
                              <w:divsChild>
                                <w:div w:id="2072456275">
                                  <w:marLeft w:val="1"/>
                                  <w:marRight w:val="1"/>
                                  <w:marTop w:val="0"/>
                                  <w:marBottom w:val="0"/>
                                  <w:divBdr>
                                    <w:top w:val="none" w:sz="0" w:space="0" w:color="auto"/>
                                    <w:left w:val="none" w:sz="0" w:space="0" w:color="auto"/>
                                    <w:bottom w:val="none" w:sz="0" w:space="0" w:color="auto"/>
                                    <w:right w:val="none" w:sz="0" w:space="0" w:color="auto"/>
                                  </w:divBdr>
                                  <w:divsChild>
                                    <w:div w:id="611326624">
                                      <w:marLeft w:val="0"/>
                                      <w:marRight w:val="0"/>
                                      <w:marTop w:val="0"/>
                                      <w:marBottom w:val="0"/>
                                      <w:divBdr>
                                        <w:top w:val="none" w:sz="0" w:space="0" w:color="auto"/>
                                        <w:left w:val="none" w:sz="0" w:space="0" w:color="auto"/>
                                        <w:bottom w:val="none" w:sz="0" w:space="0" w:color="auto"/>
                                        <w:right w:val="none" w:sz="0" w:space="0" w:color="auto"/>
                                      </w:divBdr>
                                      <w:divsChild>
                                        <w:div w:id="1112827201">
                                          <w:marLeft w:val="0"/>
                                          <w:marRight w:val="-3900"/>
                                          <w:marTop w:val="0"/>
                                          <w:marBottom w:val="0"/>
                                          <w:divBdr>
                                            <w:top w:val="none" w:sz="0" w:space="0" w:color="auto"/>
                                            <w:left w:val="none" w:sz="0" w:space="0" w:color="auto"/>
                                            <w:bottom w:val="none" w:sz="0" w:space="0" w:color="auto"/>
                                            <w:right w:val="none" w:sz="0" w:space="0" w:color="auto"/>
                                          </w:divBdr>
                                          <w:divsChild>
                                            <w:div w:id="1956672445">
                                              <w:marLeft w:val="0"/>
                                              <w:marRight w:val="3900"/>
                                              <w:marTop w:val="0"/>
                                              <w:marBottom w:val="0"/>
                                              <w:divBdr>
                                                <w:top w:val="none" w:sz="0" w:space="0" w:color="auto"/>
                                                <w:left w:val="none" w:sz="0" w:space="0" w:color="auto"/>
                                                <w:bottom w:val="none" w:sz="0" w:space="0" w:color="auto"/>
                                                <w:right w:val="none" w:sz="0" w:space="0" w:color="auto"/>
                                              </w:divBdr>
                                              <w:divsChild>
                                                <w:div w:id="1918441173">
                                                  <w:marLeft w:val="0"/>
                                                  <w:marRight w:val="0"/>
                                                  <w:marTop w:val="0"/>
                                                  <w:marBottom w:val="0"/>
                                                  <w:divBdr>
                                                    <w:top w:val="none" w:sz="0" w:space="0" w:color="auto"/>
                                                    <w:left w:val="none" w:sz="0" w:space="0" w:color="auto"/>
                                                    <w:bottom w:val="none" w:sz="0" w:space="0" w:color="auto"/>
                                                    <w:right w:val="none" w:sz="0" w:space="0" w:color="auto"/>
                                                  </w:divBdr>
                                                  <w:divsChild>
                                                    <w:div w:id="1890993143">
                                                      <w:marLeft w:val="0"/>
                                                      <w:marRight w:val="0"/>
                                                      <w:marTop w:val="0"/>
                                                      <w:marBottom w:val="0"/>
                                                      <w:divBdr>
                                                        <w:top w:val="none" w:sz="0" w:space="0" w:color="auto"/>
                                                        <w:left w:val="none" w:sz="0" w:space="0" w:color="auto"/>
                                                        <w:bottom w:val="none" w:sz="0" w:space="0" w:color="auto"/>
                                                        <w:right w:val="none" w:sz="0" w:space="0" w:color="auto"/>
                                                      </w:divBdr>
                                                      <w:divsChild>
                                                        <w:div w:id="1672291597">
                                                          <w:marLeft w:val="0"/>
                                                          <w:marRight w:val="0"/>
                                                          <w:marTop w:val="0"/>
                                                          <w:marBottom w:val="0"/>
                                                          <w:divBdr>
                                                            <w:top w:val="none" w:sz="0" w:space="0" w:color="auto"/>
                                                            <w:left w:val="none" w:sz="0" w:space="0" w:color="auto"/>
                                                            <w:bottom w:val="none" w:sz="0" w:space="0" w:color="auto"/>
                                                            <w:right w:val="none" w:sz="0" w:space="0" w:color="auto"/>
                                                          </w:divBdr>
                                                          <w:divsChild>
                                                            <w:div w:id="1278295263">
                                                              <w:marLeft w:val="0"/>
                                                              <w:marRight w:val="0"/>
                                                              <w:marTop w:val="0"/>
                                                              <w:marBottom w:val="0"/>
                                                              <w:divBdr>
                                                                <w:top w:val="none" w:sz="0" w:space="0" w:color="auto"/>
                                                                <w:left w:val="none" w:sz="0" w:space="0" w:color="auto"/>
                                                                <w:bottom w:val="none" w:sz="0" w:space="0" w:color="auto"/>
                                                                <w:right w:val="none" w:sz="0" w:space="0" w:color="auto"/>
                                                              </w:divBdr>
                                                              <w:divsChild>
                                                                <w:div w:id="2111969517">
                                                                  <w:marLeft w:val="0"/>
                                                                  <w:marRight w:val="0"/>
                                                                  <w:marTop w:val="0"/>
                                                                  <w:marBottom w:val="0"/>
                                                                  <w:divBdr>
                                                                    <w:top w:val="none" w:sz="0" w:space="0" w:color="auto"/>
                                                                    <w:left w:val="none" w:sz="0" w:space="0" w:color="auto"/>
                                                                    <w:bottom w:val="none" w:sz="0" w:space="0" w:color="auto"/>
                                                                    <w:right w:val="none" w:sz="0" w:space="0" w:color="auto"/>
                                                                  </w:divBdr>
                                                                  <w:divsChild>
                                                                    <w:div w:id="1783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73544">
      <w:bodyDiv w:val="1"/>
      <w:marLeft w:val="0"/>
      <w:marRight w:val="0"/>
      <w:marTop w:val="0"/>
      <w:marBottom w:val="0"/>
      <w:divBdr>
        <w:top w:val="none" w:sz="0" w:space="0" w:color="auto"/>
        <w:left w:val="none" w:sz="0" w:space="0" w:color="auto"/>
        <w:bottom w:val="none" w:sz="0" w:space="0" w:color="auto"/>
        <w:right w:val="none" w:sz="0" w:space="0" w:color="auto"/>
      </w:divBdr>
      <w:divsChild>
        <w:div w:id="689141307">
          <w:marLeft w:val="0"/>
          <w:marRight w:val="0"/>
          <w:marTop w:val="0"/>
          <w:marBottom w:val="0"/>
          <w:divBdr>
            <w:top w:val="none" w:sz="0" w:space="0" w:color="auto"/>
            <w:left w:val="none" w:sz="0" w:space="0" w:color="auto"/>
            <w:bottom w:val="none" w:sz="0" w:space="0" w:color="auto"/>
            <w:right w:val="none" w:sz="0" w:space="0" w:color="auto"/>
          </w:divBdr>
          <w:divsChild>
            <w:div w:id="2017491087">
              <w:marLeft w:val="0"/>
              <w:marRight w:val="0"/>
              <w:marTop w:val="0"/>
              <w:marBottom w:val="0"/>
              <w:divBdr>
                <w:top w:val="none" w:sz="0" w:space="0" w:color="auto"/>
                <w:left w:val="none" w:sz="0" w:space="0" w:color="auto"/>
                <w:bottom w:val="none" w:sz="0" w:space="0" w:color="auto"/>
                <w:right w:val="none" w:sz="0" w:space="0" w:color="auto"/>
              </w:divBdr>
              <w:divsChild>
                <w:div w:id="481119454">
                  <w:marLeft w:val="0"/>
                  <w:marRight w:val="0"/>
                  <w:marTop w:val="0"/>
                  <w:marBottom w:val="0"/>
                  <w:divBdr>
                    <w:top w:val="none" w:sz="0" w:space="0" w:color="auto"/>
                    <w:left w:val="none" w:sz="0" w:space="0" w:color="auto"/>
                    <w:bottom w:val="none" w:sz="0" w:space="0" w:color="auto"/>
                    <w:right w:val="none" w:sz="0" w:space="0" w:color="auto"/>
                  </w:divBdr>
                  <w:divsChild>
                    <w:div w:id="1110472836">
                      <w:marLeft w:val="0"/>
                      <w:marRight w:val="0"/>
                      <w:marTop w:val="0"/>
                      <w:marBottom w:val="0"/>
                      <w:divBdr>
                        <w:top w:val="none" w:sz="0" w:space="0" w:color="auto"/>
                        <w:left w:val="none" w:sz="0" w:space="0" w:color="auto"/>
                        <w:bottom w:val="none" w:sz="0" w:space="0" w:color="auto"/>
                        <w:right w:val="none" w:sz="0" w:space="0" w:color="auto"/>
                      </w:divBdr>
                      <w:divsChild>
                        <w:div w:id="1635597645">
                          <w:marLeft w:val="0"/>
                          <w:marRight w:val="0"/>
                          <w:marTop w:val="0"/>
                          <w:marBottom w:val="0"/>
                          <w:divBdr>
                            <w:top w:val="none" w:sz="0" w:space="0" w:color="auto"/>
                            <w:left w:val="none" w:sz="0" w:space="0" w:color="auto"/>
                            <w:bottom w:val="none" w:sz="0" w:space="0" w:color="auto"/>
                            <w:right w:val="none" w:sz="0" w:space="0" w:color="auto"/>
                          </w:divBdr>
                          <w:divsChild>
                            <w:div w:id="1663238380">
                              <w:marLeft w:val="0"/>
                              <w:marRight w:val="0"/>
                              <w:marTop w:val="0"/>
                              <w:marBottom w:val="0"/>
                              <w:divBdr>
                                <w:top w:val="none" w:sz="0" w:space="0" w:color="auto"/>
                                <w:left w:val="none" w:sz="0" w:space="0" w:color="auto"/>
                                <w:bottom w:val="none" w:sz="0" w:space="0" w:color="auto"/>
                                <w:right w:val="none" w:sz="0" w:space="0" w:color="auto"/>
                              </w:divBdr>
                              <w:divsChild>
                                <w:div w:id="199587988">
                                  <w:marLeft w:val="1"/>
                                  <w:marRight w:val="1"/>
                                  <w:marTop w:val="0"/>
                                  <w:marBottom w:val="0"/>
                                  <w:divBdr>
                                    <w:top w:val="none" w:sz="0" w:space="0" w:color="auto"/>
                                    <w:left w:val="none" w:sz="0" w:space="0" w:color="auto"/>
                                    <w:bottom w:val="none" w:sz="0" w:space="0" w:color="auto"/>
                                    <w:right w:val="none" w:sz="0" w:space="0" w:color="auto"/>
                                  </w:divBdr>
                                  <w:divsChild>
                                    <w:div w:id="387383650">
                                      <w:marLeft w:val="0"/>
                                      <w:marRight w:val="0"/>
                                      <w:marTop w:val="0"/>
                                      <w:marBottom w:val="0"/>
                                      <w:divBdr>
                                        <w:top w:val="none" w:sz="0" w:space="0" w:color="auto"/>
                                        <w:left w:val="none" w:sz="0" w:space="0" w:color="auto"/>
                                        <w:bottom w:val="none" w:sz="0" w:space="0" w:color="auto"/>
                                        <w:right w:val="none" w:sz="0" w:space="0" w:color="auto"/>
                                      </w:divBdr>
                                      <w:divsChild>
                                        <w:div w:id="636909030">
                                          <w:marLeft w:val="0"/>
                                          <w:marRight w:val="-3900"/>
                                          <w:marTop w:val="0"/>
                                          <w:marBottom w:val="0"/>
                                          <w:divBdr>
                                            <w:top w:val="none" w:sz="0" w:space="0" w:color="auto"/>
                                            <w:left w:val="none" w:sz="0" w:space="0" w:color="auto"/>
                                            <w:bottom w:val="none" w:sz="0" w:space="0" w:color="auto"/>
                                            <w:right w:val="none" w:sz="0" w:space="0" w:color="auto"/>
                                          </w:divBdr>
                                          <w:divsChild>
                                            <w:div w:id="1100295229">
                                              <w:marLeft w:val="0"/>
                                              <w:marRight w:val="3900"/>
                                              <w:marTop w:val="0"/>
                                              <w:marBottom w:val="0"/>
                                              <w:divBdr>
                                                <w:top w:val="none" w:sz="0" w:space="0" w:color="auto"/>
                                                <w:left w:val="none" w:sz="0" w:space="0" w:color="auto"/>
                                                <w:bottom w:val="none" w:sz="0" w:space="0" w:color="auto"/>
                                                <w:right w:val="none" w:sz="0" w:space="0" w:color="auto"/>
                                              </w:divBdr>
                                              <w:divsChild>
                                                <w:div w:id="1511335206">
                                                  <w:marLeft w:val="0"/>
                                                  <w:marRight w:val="0"/>
                                                  <w:marTop w:val="0"/>
                                                  <w:marBottom w:val="0"/>
                                                  <w:divBdr>
                                                    <w:top w:val="none" w:sz="0" w:space="0" w:color="auto"/>
                                                    <w:left w:val="none" w:sz="0" w:space="0" w:color="auto"/>
                                                    <w:bottom w:val="none" w:sz="0" w:space="0" w:color="auto"/>
                                                    <w:right w:val="none" w:sz="0" w:space="0" w:color="auto"/>
                                                  </w:divBdr>
                                                  <w:divsChild>
                                                    <w:div w:id="1339579995">
                                                      <w:marLeft w:val="0"/>
                                                      <w:marRight w:val="0"/>
                                                      <w:marTop w:val="0"/>
                                                      <w:marBottom w:val="0"/>
                                                      <w:divBdr>
                                                        <w:top w:val="none" w:sz="0" w:space="0" w:color="auto"/>
                                                        <w:left w:val="none" w:sz="0" w:space="0" w:color="auto"/>
                                                        <w:bottom w:val="none" w:sz="0" w:space="0" w:color="auto"/>
                                                        <w:right w:val="none" w:sz="0" w:space="0" w:color="auto"/>
                                                      </w:divBdr>
                                                      <w:divsChild>
                                                        <w:div w:id="69357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3876278">
      <w:bodyDiv w:val="1"/>
      <w:marLeft w:val="0"/>
      <w:marRight w:val="0"/>
      <w:marTop w:val="0"/>
      <w:marBottom w:val="0"/>
      <w:divBdr>
        <w:top w:val="none" w:sz="0" w:space="0" w:color="auto"/>
        <w:left w:val="none" w:sz="0" w:space="0" w:color="auto"/>
        <w:bottom w:val="none" w:sz="0" w:space="0" w:color="auto"/>
        <w:right w:val="none" w:sz="0" w:space="0" w:color="auto"/>
      </w:divBdr>
      <w:divsChild>
        <w:div w:id="1069882510">
          <w:marLeft w:val="0"/>
          <w:marRight w:val="0"/>
          <w:marTop w:val="0"/>
          <w:marBottom w:val="0"/>
          <w:divBdr>
            <w:top w:val="none" w:sz="0" w:space="0" w:color="auto"/>
            <w:left w:val="none" w:sz="0" w:space="0" w:color="auto"/>
            <w:bottom w:val="none" w:sz="0" w:space="0" w:color="auto"/>
            <w:right w:val="none" w:sz="0" w:space="0" w:color="auto"/>
          </w:divBdr>
          <w:divsChild>
            <w:div w:id="873083222">
              <w:marLeft w:val="0"/>
              <w:marRight w:val="0"/>
              <w:marTop w:val="0"/>
              <w:marBottom w:val="0"/>
              <w:divBdr>
                <w:top w:val="none" w:sz="0" w:space="0" w:color="auto"/>
                <w:left w:val="none" w:sz="0" w:space="0" w:color="auto"/>
                <w:bottom w:val="none" w:sz="0" w:space="0" w:color="auto"/>
                <w:right w:val="none" w:sz="0" w:space="0" w:color="auto"/>
              </w:divBdr>
              <w:divsChild>
                <w:div w:id="511147668">
                  <w:marLeft w:val="0"/>
                  <w:marRight w:val="0"/>
                  <w:marTop w:val="0"/>
                  <w:marBottom w:val="0"/>
                  <w:divBdr>
                    <w:top w:val="none" w:sz="0" w:space="0" w:color="auto"/>
                    <w:left w:val="none" w:sz="0" w:space="0" w:color="auto"/>
                    <w:bottom w:val="none" w:sz="0" w:space="0" w:color="auto"/>
                    <w:right w:val="none" w:sz="0" w:space="0" w:color="auto"/>
                  </w:divBdr>
                  <w:divsChild>
                    <w:div w:id="1681809542">
                      <w:marLeft w:val="0"/>
                      <w:marRight w:val="0"/>
                      <w:marTop w:val="0"/>
                      <w:marBottom w:val="0"/>
                      <w:divBdr>
                        <w:top w:val="none" w:sz="0" w:space="0" w:color="auto"/>
                        <w:left w:val="none" w:sz="0" w:space="0" w:color="auto"/>
                        <w:bottom w:val="none" w:sz="0" w:space="0" w:color="auto"/>
                        <w:right w:val="none" w:sz="0" w:space="0" w:color="auto"/>
                      </w:divBdr>
                      <w:divsChild>
                        <w:div w:id="1278829287">
                          <w:marLeft w:val="0"/>
                          <w:marRight w:val="0"/>
                          <w:marTop w:val="0"/>
                          <w:marBottom w:val="0"/>
                          <w:divBdr>
                            <w:top w:val="none" w:sz="0" w:space="0" w:color="auto"/>
                            <w:left w:val="none" w:sz="0" w:space="0" w:color="auto"/>
                            <w:bottom w:val="none" w:sz="0" w:space="0" w:color="auto"/>
                            <w:right w:val="none" w:sz="0" w:space="0" w:color="auto"/>
                          </w:divBdr>
                          <w:divsChild>
                            <w:div w:id="1766919905">
                              <w:marLeft w:val="0"/>
                              <w:marRight w:val="0"/>
                              <w:marTop w:val="0"/>
                              <w:marBottom w:val="0"/>
                              <w:divBdr>
                                <w:top w:val="none" w:sz="0" w:space="0" w:color="auto"/>
                                <w:left w:val="none" w:sz="0" w:space="0" w:color="auto"/>
                                <w:bottom w:val="none" w:sz="0" w:space="0" w:color="auto"/>
                                <w:right w:val="none" w:sz="0" w:space="0" w:color="auto"/>
                              </w:divBdr>
                              <w:divsChild>
                                <w:div w:id="3048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844544">
      <w:bodyDiv w:val="1"/>
      <w:marLeft w:val="0"/>
      <w:marRight w:val="0"/>
      <w:marTop w:val="0"/>
      <w:marBottom w:val="0"/>
      <w:divBdr>
        <w:top w:val="none" w:sz="0" w:space="0" w:color="auto"/>
        <w:left w:val="none" w:sz="0" w:space="0" w:color="auto"/>
        <w:bottom w:val="none" w:sz="0" w:space="0" w:color="auto"/>
        <w:right w:val="none" w:sz="0" w:space="0" w:color="auto"/>
      </w:divBdr>
      <w:divsChild>
        <w:div w:id="750128622">
          <w:marLeft w:val="0"/>
          <w:marRight w:val="0"/>
          <w:marTop w:val="0"/>
          <w:marBottom w:val="0"/>
          <w:divBdr>
            <w:top w:val="none" w:sz="0" w:space="0" w:color="auto"/>
            <w:left w:val="none" w:sz="0" w:space="0" w:color="auto"/>
            <w:bottom w:val="none" w:sz="0" w:space="0" w:color="auto"/>
            <w:right w:val="none" w:sz="0" w:space="0" w:color="auto"/>
          </w:divBdr>
          <w:divsChild>
            <w:div w:id="1188371529">
              <w:marLeft w:val="0"/>
              <w:marRight w:val="0"/>
              <w:marTop w:val="0"/>
              <w:marBottom w:val="0"/>
              <w:divBdr>
                <w:top w:val="none" w:sz="0" w:space="0" w:color="auto"/>
                <w:left w:val="none" w:sz="0" w:space="0" w:color="auto"/>
                <w:bottom w:val="none" w:sz="0" w:space="0" w:color="auto"/>
                <w:right w:val="none" w:sz="0" w:space="0" w:color="auto"/>
              </w:divBdr>
              <w:divsChild>
                <w:div w:id="2129424884">
                  <w:marLeft w:val="0"/>
                  <w:marRight w:val="0"/>
                  <w:marTop w:val="0"/>
                  <w:marBottom w:val="0"/>
                  <w:divBdr>
                    <w:top w:val="none" w:sz="0" w:space="0" w:color="auto"/>
                    <w:left w:val="none" w:sz="0" w:space="0" w:color="auto"/>
                    <w:bottom w:val="none" w:sz="0" w:space="0" w:color="auto"/>
                    <w:right w:val="none" w:sz="0" w:space="0" w:color="auto"/>
                  </w:divBdr>
                  <w:divsChild>
                    <w:div w:id="543903596">
                      <w:marLeft w:val="0"/>
                      <w:marRight w:val="0"/>
                      <w:marTop w:val="0"/>
                      <w:marBottom w:val="0"/>
                      <w:divBdr>
                        <w:top w:val="none" w:sz="0" w:space="0" w:color="auto"/>
                        <w:left w:val="none" w:sz="0" w:space="0" w:color="auto"/>
                        <w:bottom w:val="none" w:sz="0" w:space="0" w:color="auto"/>
                        <w:right w:val="none" w:sz="0" w:space="0" w:color="auto"/>
                      </w:divBdr>
                      <w:divsChild>
                        <w:div w:id="1187449320">
                          <w:marLeft w:val="0"/>
                          <w:marRight w:val="0"/>
                          <w:marTop w:val="0"/>
                          <w:marBottom w:val="0"/>
                          <w:divBdr>
                            <w:top w:val="none" w:sz="0" w:space="0" w:color="auto"/>
                            <w:left w:val="none" w:sz="0" w:space="0" w:color="auto"/>
                            <w:bottom w:val="none" w:sz="0" w:space="0" w:color="auto"/>
                            <w:right w:val="none" w:sz="0" w:space="0" w:color="auto"/>
                          </w:divBdr>
                          <w:divsChild>
                            <w:div w:id="688141738">
                              <w:marLeft w:val="0"/>
                              <w:marRight w:val="0"/>
                              <w:marTop w:val="0"/>
                              <w:marBottom w:val="0"/>
                              <w:divBdr>
                                <w:top w:val="none" w:sz="0" w:space="0" w:color="auto"/>
                                <w:left w:val="none" w:sz="0" w:space="0" w:color="auto"/>
                                <w:bottom w:val="none" w:sz="0" w:space="0" w:color="auto"/>
                                <w:right w:val="none" w:sz="0" w:space="0" w:color="auto"/>
                              </w:divBdr>
                              <w:divsChild>
                                <w:div w:id="9260562">
                                  <w:marLeft w:val="1"/>
                                  <w:marRight w:val="1"/>
                                  <w:marTop w:val="0"/>
                                  <w:marBottom w:val="0"/>
                                  <w:divBdr>
                                    <w:top w:val="none" w:sz="0" w:space="0" w:color="auto"/>
                                    <w:left w:val="none" w:sz="0" w:space="0" w:color="auto"/>
                                    <w:bottom w:val="none" w:sz="0" w:space="0" w:color="auto"/>
                                    <w:right w:val="none" w:sz="0" w:space="0" w:color="auto"/>
                                  </w:divBdr>
                                  <w:divsChild>
                                    <w:div w:id="1935044963">
                                      <w:marLeft w:val="0"/>
                                      <w:marRight w:val="0"/>
                                      <w:marTop w:val="0"/>
                                      <w:marBottom w:val="0"/>
                                      <w:divBdr>
                                        <w:top w:val="none" w:sz="0" w:space="0" w:color="auto"/>
                                        <w:left w:val="none" w:sz="0" w:space="0" w:color="auto"/>
                                        <w:bottom w:val="none" w:sz="0" w:space="0" w:color="auto"/>
                                        <w:right w:val="none" w:sz="0" w:space="0" w:color="auto"/>
                                      </w:divBdr>
                                      <w:divsChild>
                                        <w:div w:id="546845259">
                                          <w:marLeft w:val="0"/>
                                          <w:marRight w:val="-3900"/>
                                          <w:marTop w:val="0"/>
                                          <w:marBottom w:val="0"/>
                                          <w:divBdr>
                                            <w:top w:val="none" w:sz="0" w:space="0" w:color="auto"/>
                                            <w:left w:val="none" w:sz="0" w:space="0" w:color="auto"/>
                                            <w:bottom w:val="none" w:sz="0" w:space="0" w:color="auto"/>
                                            <w:right w:val="none" w:sz="0" w:space="0" w:color="auto"/>
                                          </w:divBdr>
                                          <w:divsChild>
                                            <w:div w:id="822813759">
                                              <w:marLeft w:val="0"/>
                                              <w:marRight w:val="3900"/>
                                              <w:marTop w:val="0"/>
                                              <w:marBottom w:val="0"/>
                                              <w:divBdr>
                                                <w:top w:val="none" w:sz="0" w:space="0" w:color="auto"/>
                                                <w:left w:val="none" w:sz="0" w:space="0" w:color="auto"/>
                                                <w:bottom w:val="none" w:sz="0" w:space="0" w:color="auto"/>
                                                <w:right w:val="none" w:sz="0" w:space="0" w:color="auto"/>
                                              </w:divBdr>
                                              <w:divsChild>
                                                <w:div w:id="480927852">
                                                  <w:marLeft w:val="0"/>
                                                  <w:marRight w:val="0"/>
                                                  <w:marTop w:val="0"/>
                                                  <w:marBottom w:val="0"/>
                                                  <w:divBdr>
                                                    <w:top w:val="none" w:sz="0" w:space="0" w:color="auto"/>
                                                    <w:left w:val="none" w:sz="0" w:space="0" w:color="auto"/>
                                                    <w:bottom w:val="none" w:sz="0" w:space="0" w:color="auto"/>
                                                    <w:right w:val="none" w:sz="0" w:space="0" w:color="auto"/>
                                                  </w:divBdr>
                                                  <w:divsChild>
                                                    <w:div w:id="1413964891">
                                                      <w:marLeft w:val="0"/>
                                                      <w:marRight w:val="0"/>
                                                      <w:marTop w:val="0"/>
                                                      <w:marBottom w:val="0"/>
                                                      <w:divBdr>
                                                        <w:top w:val="none" w:sz="0" w:space="0" w:color="auto"/>
                                                        <w:left w:val="none" w:sz="0" w:space="0" w:color="auto"/>
                                                        <w:bottom w:val="none" w:sz="0" w:space="0" w:color="auto"/>
                                                        <w:right w:val="none" w:sz="0" w:space="0" w:color="auto"/>
                                                      </w:divBdr>
                                                      <w:divsChild>
                                                        <w:div w:id="1127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209835">
      <w:bodyDiv w:val="1"/>
      <w:marLeft w:val="0"/>
      <w:marRight w:val="0"/>
      <w:marTop w:val="0"/>
      <w:marBottom w:val="0"/>
      <w:divBdr>
        <w:top w:val="none" w:sz="0" w:space="0" w:color="auto"/>
        <w:left w:val="none" w:sz="0" w:space="0" w:color="auto"/>
        <w:bottom w:val="none" w:sz="0" w:space="0" w:color="auto"/>
        <w:right w:val="none" w:sz="0" w:space="0" w:color="auto"/>
      </w:divBdr>
      <w:divsChild>
        <w:div w:id="2101023865">
          <w:marLeft w:val="0"/>
          <w:marRight w:val="0"/>
          <w:marTop w:val="0"/>
          <w:marBottom w:val="0"/>
          <w:divBdr>
            <w:top w:val="none" w:sz="0" w:space="0" w:color="auto"/>
            <w:left w:val="none" w:sz="0" w:space="0" w:color="auto"/>
            <w:bottom w:val="none" w:sz="0" w:space="0" w:color="auto"/>
            <w:right w:val="none" w:sz="0" w:space="0" w:color="auto"/>
          </w:divBdr>
          <w:divsChild>
            <w:div w:id="1169490901">
              <w:marLeft w:val="0"/>
              <w:marRight w:val="0"/>
              <w:marTop w:val="0"/>
              <w:marBottom w:val="0"/>
              <w:divBdr>
                <w:top w:val="none" w:sz="0" w:space="0" w:color="auto"/>
                <w:left w:val="none" w:sz="0" w:space="0" w:color="auto"/>
                <w:bottom w:val="none" w:sz="0" w:space="0" w:color="auto"/>
                <w:right w:val="none" w:sz="0" w:space="0" w:color="auto"/>
              </w:divBdr>
              <w:divsChild>
                <w:div w:id="1936669782">
                  <w:marLeft w:val="0"/>
                  <w:marRight w:val="0"/>
                  <w:marTop w:val="0"/>
                  <w:marBottom w:val="0"/>
                  <w:divBdr>
                    <w:top w:val="none" w:sz="0" w:space="0" w:color="auto"/>
                    <w:left w:val="none" w:sz="0" w:space="0" w:color="auto"/>
                    <w:bottom w:val="none" w:sz="0" w:space="0" w:color="auto"/>
                    <w:right w:val="none" w:sz="0" w:space="0" w:color="auto"/>
                  </w:divBdr>
                  <w:divsChild>
                    <w:div w:id="83772283">
                      <w:marLeft w:val="0"/>
                      <w:marRight w:val="0"/>
                      <w:marTop w:val="0"/>
                      <w:marBottom w:val="0"/>
                      <w:divBdr>
                        <w:top w:val="none" w:sz="0" w:space="0" w:color="auto"/>
                        <w:left w:val="none" w:sz="0" w:space="0" w:color="auto"/>
                        <w:bottom w:val="none" w:sz="0" w:space="0" w:color="auto"/>
                        <w:right w:val="none" w:sz="0" w:space="0" w:color="auto"/>
                      </w:divBdr>
                      <w:divsChild>
                        <w:div w:id="2140567484">
                          <w:marLeft w:val="0"/>
                          <w:marRight w:val="0"/>
                          <w:marTop w:val="0"/>
                          <w:marBottom w:val="0"/>
                          <w:divBdr>
                            <w:top w:val="none" w:sz="0" w:space="0" w:color="auto"/>
                            <w:left w:val="none" w:sz="0" w:space="0" w:color="auto"/>
                            <w:bottom w:val="none" w:sz="0" w:space="0" w:color="auto"/>
                            <w:right w:val="none" w:sz="0" w:space="0" w:color="auto"/>
                          </w:divBdr>
                          <w:divsChild>
                            <w:div w:id="657851522">
                              <w:marLeft w:val="0"/>
                              <w:marRight w:val="0"/>
                              <w:marTop w:val="0"/>
                              <w:marBottom w:val="0"/>
                              <w:divBdr>
                                <w:top w:val="none" w:sz="0" w:space="0" w:color="auto"/>
                                <w:left w:val="none" w:sz="0" w:space="0" w:color="auto"/>
                                <w:bottom w:val="none" w:sz="0" w:space="0" w:color="auto"/>
                                <w:right w:val="none" w:sz="0" w:space="0" w:color="auto"/>
                              </w:divBdr>
                              <w:divsChild>
                                <w:div w:id="2031299401">
                                  <w:marLeft w:val="1"/>
                                  <w:marRight w:val="1"/>
                                  <w:marTop w:val="0"/>
                                  <w:marBottom w:val="0"/>
                                  <w:divBdr>
                                    <w:top w:val="none" w:sz="0" w:space="0" w:color="auto"/>
                                    <w:left w:val="none" w:sz="0" w:space="0" w:color="auto"/>
                                    <w:bottom w:val="none" w:sz="0" w:space="0" w:color="auto"/>
                                    <w:right w:val="none" w:sz="0" w:space="0" w:color="auto"/>
                                  </w:divBdr>
                                  <w:divsChild>
                                    <w:div w:id="1619678711">
                                      <w:marLeft w:val="0"/>
                                      <w:marRight w:val="0"/>
                                      <w:marTop w:val="0"/>
                                      <w:marBottom w:val="0"/>
                                      <w:divBdr>
                                        <w:top w:val="none" w:sz="0" w:space="0" w:color="auto"/>
                                        <w:left w:val="none" w:sz="0" w:space="0" w:color="auto"/>
                                        <w:bottom w:val="none" w:sz="0" w:space="0" w:color="auto"/>
                                        <w:right w:val="none" w:sz="0" w:space="0" w:color="auto"/>
                                      </w:divBdr>
                                      <w:divsChild>
                                        <w:div w:id="647520095">
                                          <w:marLeft w:val="0"/>
                                          <w:marRight w:val="-3900"/>
                                          <w:marTop w:val="0"/>
                                          <w:marBottom w:val="0"/>
                                          <w:divBdr>
                                            <w:top w:val="none" w:sz="0" w:space="0" w:color="auto"/>
                                            <w:left w:val="none" w:sz="0" w:space="0" w:color="auto"/>
                                            <w:bottom w:val="none" w:sz="0" w:space="0" w:color="auto"/>
                                            <w:right w:val="none" w:sz="0" w:space="0" w:color="auto"/>
                                          </w:divBdr>
                                          <w:divsChild>
                                            <w:div w:id="227229598">
                                              <w:marLeft w:val="0"/>
                                              <w:marRight w:val="3900"/>
                                              <w:marTop w:val="0"/>
                                              <w:marBottom w:val="0"/>
                                              <w:divBdr>
                                                <w:top w:val="none" w:sz="0" w:space="0" w:color="auto"/>
                                                <w:left w:val="none" w:sz="0" w:space="0" w:color="auto"/>
                                                <w:bottom w:val="none" w:sz="0" w:space="0" w:color="auto"/>
                                                <w:right w:val="none" w:sz="0" w:space="0" w:color="auto"/>
                                              </w:divBdr>
                                              <w:divsChild>
                                                <w:div w:id="1984387038">
                                                  <w:marLeft w:val="0"/>
                                                  <w:marRight w:val="0"/>
                                                  <w:marTop w:val="0"/>
                                                  <w:marBottom w:val="0"/>
                                                  <w:divBdr>
                                                    <w:top w:val="none" w:sz="0" w:space="0" w:color="auto"/>
                                                    <w:left w:val="none" w:sz="0" w:space="0" w:color="auto"/>
                                                    <w:bottom w:val="none" w:sz="0" w:space="0" w:color="auto"/>
                                                    <w:right w:val="none" w:sz="0" w:space="0" w:color="auto"/>
                                                  </w:divBdr>
                                                  <w:divsChild>
                                                    <w:div w:id="1422990701">
                                                      <w:marLeft w:val="0"/>
                                                      <w:marRight w:val="0"/>
                                                      <w:marTop w:val="0"/>
                                                      <w:marBottom w:val="0"/>
                                                      <w:divBdr>
                                                        <w:top w:val="none" w:sz="0" w:space="0" w:color="auto"/>
                                                        <w:left w:val="none" w:sz="0" w:space="0" w:color="auto"/>
                                                        <w:bottom w:val="none" w:sz="0" w:space="0" w:color="auto"/>
                                                        <w:right w:val="none" w:sz="0" w:space="0" w:color="auto"/>
                                                      </w:divBdr>
                                                      <w:divsChild>
                                                        <w:div w:id="76187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847431">
      <w:bodyDiv w:val="1"/>
      <w:marLeft w:val="120"/>
      <w:marRight w:val="120"/>
      <w:marTop w:val="0"/>
      <w:marBottom w:val="0"/>
      <w:divBdr>
        <w:top w:val="none" w:sz="0" w:space="0" w:color="auto"/>
        <w:left w:val="none" w:sz="0" w:space="0" w:color="auto"/>
        <w:bottom w:val="none" w:sz="0" w:space="0" w:color="auto"/>
        <w:right w:val="none" w:sz="0" w:space="0" w:color="auto"/>
      </w:divBdr>
      <w:divsChild>
        <w:div w:id="1294407248">
          <w:marLeft w:val="0"/>
          <w:marRight w:val="0"/>
          <w:marTop w:val="0"/>
          <w:marBottom w:val="0"/>
          <w:divBdr>
            <w:top w:val="none" w:sz="0" w:space="0" w:color="auto"/>
            <w:left w:val="none" w:sz="0" w:space="0" w:color="auto"/>
            <w:bottom w:val="none" w:sz="0" w:space="0" w:color="auto"/>
            <w:right w:val="none" w:sz="0" w:space="0" w:color="auto"/>
          </w:divBdr>
          <w:divsChild>
            <w:div w:id="950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www.gov.uk/government/publications/immunisation-of-healthcare-and-laboratory-staff-the-green-book-chapter-12" TargetMode="External"/><Relationship Id="rId39" Type="http://schemas.openxmlformats.org/officeDocument/2006/relationships/hyperlink" Target="https://assets.publishing.service.gov.uk/government/uploads/system/uploads/attachment_data/file/1032170/making-vaccination-a-condition-of-deployment-in-health-and-wider-social-care-settings-equality-impact-assessment.pdf" TargetMode="External"/><Relationship Id="rId21" Type="http://schemas.openxmlformats.org/officeDocument/2006/relationships/diagramColors" Target="diagrams/colors2.xml"/><Relationship Id="rId34" Type="http://schemas.openxmlformats.org/officeDocument/2006/relationships/hyperlink" Target="https://www.gov.uk/guidance/covid-19-medical-exemptions-proving-you-are-unable-to-get-vaccinated" TargetMode="External"/><Relationship Id="rId42" Type="http://schemas.openxmlformats.org/officeDocument/2006/relationships/hyperlink" Target="https://assets.publishing.service.gov.uk/government/uploads/system/uploads/attachment_data/file/1032203/making-vaccination-a-condition-of-deployment-in-the-health-and-wider-social-care-sector-government-response.pdf" TargetMode="External"/><Relationship Id="rId47" Type="http://schemas.openxmlformats.org/officeDocument/2006/relationships/hyperlink" Target="https://www.nhsx.nhs.uk/covid-19-response/data-and-covid-19/information-governance/copi-notice-frequently-asked-questions/" TargetMode="External"/><Relationship Id="rId50" Type="http://schemas.openxmlformats.org/officeDocument/2006/relationships/hyperlink" Target="https://www.gov.uk/government/speeches/oral-statement-on-vaccines-as-a-condition-of-deployment"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hyperlink" Target="https://www.legislation.gov.uk/ukdsi/2014/9780111117613/contents" TargetMode="External"/><Relationship Id="rId11" Type="http://schemas.openxmlformats.org/officeDocument/2006/relationships/hyperlink" Target="https://www.cqc.org.uk/guidance-providers/gps/nigels-surgery-37-immunisation-healthcare-staff" TargetMode="External"/><Relationship Id="rId24" Type="http://schemas.openxmlformats.org/officeDocument/2006/relationships/hyperlink" Target="https://www.cqc.org.uk/guidance-providers/regulations-enforcement/regulation-12-safe-care-treatment" TargetMode="External"/><Relationship Id="rId32" Type="http://schemas.openxmlformats.org/officeDocument/2006/relationships/hyperlink" Target="https://www.gov.uk/government/publications/vaccination-of-people-working-or-deployed-in-care-homes-operational-guidance/coronavirus-covid-19-vaccination-of-people-working-or-deployed-in-care-homes-operational-guidance" TargetMode="External"/><Relationship Id="rId37" Type="http://schemas.openxmlformats.org/officeDocument/2006/relationships/hyperlink" Target="file:///C:\Users\matdp\AppData\Local\Microsoft\Windows\INetCache\Content.Outlook\GQPNOXLI\*Note%20at%20the%20time%20of%20updating%20this%20guidance,%20the%20legislation%20is%20still%20proceeding%20through%20Parliament.%20To%20track%20its%20passage%20from%20the%20Commons%20to%20the%20Lords,%20see%20here" TargetMode="External"/><Relationship Id="rId40" Type="http://schemas.openxmlformats.org/officeDocument/2006/relationships/hyperlink" Target="https://practiceindex.co.uk/gp/forum/resources/equality-impact-assessment-initial-screening-form.1741/" TargetMode="External"/><Relationship Id="rId45" Type="http://schemas.openxmlformats.org/officeDocument/2006/relationships/hyperlink" Target="https://www.england.nhs.uk/coronavirus/covid-19-vaccination-programme/vaccination-as-a-condition-of-deployment-for-all-healthcare-workers/resources/" TargetMode="External"/><Relationship Id="rId53" Type="http://schemas.openxmlformats.org/officeDocument/2006/relationships/hyperlink" Target="https://www.gov.uk/government/publications/covid-19-vaccination-programme-guidance-for-healthcare-practitioners"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www.legislation.gov.uk/ukpga/1974/37/contents" TargetMode="External"/><Relationship Id="rId30" Type="http://schemas.openxmlformats.org/officeDocument/2006/relationships/hyperlink" Target="https://www.cqc.org.uk/guidance-providers/gps/gp-mythbuster-37-immunisation-healthcare-staff" TargetMode="External"/><Relationship Id="rId35" Type="http://schemas.openxmlformats.org/officeDocument/2006/relationships/hyperlink" Target="https://assets.publishing.service.gov.uk/government/uploads/system/uploads/attachment_data/file/1045852/Greenbook-chapter-14a-11Jan22.pdf" TargetMode="External"/><Relationship Id="rId43" Type="http://schemas.openxmlformats.org/officeDocument/2006/relationships/hyperlink" Target="https://www.england.nhs.uk/coronavirus/wp-content/uploads/sites/52/2021/11/C1451-vaccination-as-a-condition-of-deployment-for-all-healthcare-workers.pdf" TargetMode="External"/><Relationship Id="rId48" Type="http://schemas.openxmlformats.org/officeDocument/2006/relationships/hyperlink" Target="https://practiceindex.co.uk/gp/forum/resources/privacy-notice-employee-england.1793/" TargetMode="External"/><Relationship Id="rId56" Type="http://schemas.openxmlformats.org/officeDocument/2006/relationships/footer" Target="footer1.xml"/><Relationship Id="rId8" Type="http://schemas.openxmlformats.org/officeDocument/2006/relationships/hyperlink" Target="https://www.legislation.gov.uk/ukdsi/2014/9780111117613/contents" TargetMode="External"/><Relationship Id="rId51" Type="http://schemas.openxmlformats.org/officeDocument/2006/relationships/hyperlink" Target="https://www.gov.uk/coronavirus" TargetMode="External"/><Relationship Id="rId3" Type="http://schemas.openxmlformats.org/officeDocument/2006/relationships/styles" Target="styles.xml"/><Relationship Id="rId12" Type="http://schemas.openxmlformats.org/officeDocument/2006/relationships/hyperlink" Target="https://www.cqc.org.uk/guidance-providers/gps/nigels-surgery-37-immunisation-healthcare-staff" TargetMode="External"/><Relationship Id="rId17" Type="http://schemas.microsoft.com/office/2007/relationships/diagramDrawing" Target="diagrams/drawing1.xml"/><Relationship Id="rId25" Type="http://schemas.openxmlformats.org/officeDocument/2006/relationships/hyperlink" Target="https://www.cqc.org.uk/guidance-providers/gps/gp-mythbuster-37-immunisation-healthcare-staff" TargetMode="External"/><Relationship Id="rId33" Type="http://schemas.openxmlformats.org/officeDocument/2006/relationships/hyperlink" Target="https://www.england.nhs.uk/coronavirus/publication/vaccinations-for-nhs-staff-entering-care-homes/" TargetMode="External"/><Relationship Id="rId38" Type="http://schemas.openxmlformats.org/officeDocument/2006/relationships/hyperlink" Target="https://practiceindex.co.uk/gp/forum/resources/covid-19-risk-assessment-an-aide-memoire.1518/" TargetMode="External"/><Relationship Id="rId46" Type="http://schemas.openxmlformats.org/officeDocument/2006/relationships/hyperlink" Target="https://practiceindex.co.uk/gp/forum/resources/staff-occupational-health-policy.1102/" TargetMode="External"/><Relationship Id="rId20" Type="http://schemas.openxmlformats.org/officeDocument/2006/relationships/diagramQuickStyle" Target="diagrams/quickStyle2.xml"/><Relationship Id="rId41" Type="http://schemas.openxmlformats.org/officeDocument/2006/relationships/hyperlink" Target="https://www.rcog.org.uk/en/guidelines-research-services/coronavirus-covid-19-pregnancy-and-womens-health/covid-19-vaccines-and-pregnancy/covid-19-vaccines-pregnancy-and-breastfeeding/" TargetMode="External"/><Relationship Id="rId54" Type="http://schemas.openxmlformats.org/officeDocument/2006/relationships/hyperlink" Target="https://www.sps.nhs.uk/home/covid-19-vaccin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medical-dictionary.thefreedictionary.com/antibody+titer" TargetMode="External"/><Relationship Id="rId28" Type="http://schemas.openxmlformats.org/officeDocument/2006/relationships/hyperlink" Target="http://www.legislation.gov.uk/uksi/2002/2677/regulation/7/made" TargetMode="External"/><Relationship Id="rId36" Type="http://schemas.openxmlformats.org/officeDocument/2006/relationships/hyperlink" Target="https://www.legislation.gov.uk/ukpga/2010/15/contents" TargetMode="External"/><Relationship Id="rId49" Type="http://schemas.openxmlformats.org/officeDocument/2006/relationships/hyperlink" Target="https://practiceindex.co.uk/gp/forum/resources/uk-gdpr-policy.1703/" TargetMode="External"/><Relationship Id="rId57" Type="http://schemas.openxmlformats.org/officeDocument/2006/relationships/fontTable" Target="fontTable.xml"/><Relationship Id="rId10" Type="http://schemas.openxmlformats.org/officeDocument/2006/relationships/hyperlink" Target="https://www.nhsemployers.org/covid19/assurance/preemployment-checks/preemployment-checks-faqs" TargetMode="External"/><Relationship Id="rId31" Type="http://schemas.openxmlformats.org/officeDocument/2006/relationships/hyperlink" Target="https://www.legislation.gov.uk/uksi/2021/891/contents/made" TargetMode="External"/><Relationship Id="rId44" Type="http://schemas.openxmlformats.org/officeDocument/2006/relationships/hyperlink" Target="https://www.england.nhs.uk/london/our-work/covid-19-vaccination-programme-2/covid-19-vaccine-communication-materials/" TargetMode="External"/><Relationship Id="rId52" Type="http://schemas.openxmlformats.org/officeDocument/2006/relationships/hyperlink" Target="https://www.gov.uk/government/publications/covid-19-the-green-book-chapter-14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hsemployers.org/your-workforce/recruit/employment-checks/work-health-assessments" TargetMode="External"/><Relationship Id="rId7" Type="http://schemas.openxmlformats.org/officeDocument/2006/relationships/hyperlink" Target="https://assets.publishing.service.gov.uk/government/uploads/system/uploads/attachment_data/file/1032203/making-vaccination-a-condition-of-deployment-in-the-health-and-wider-social-care-sector-government-response.pdf" TargetMode="External"/><Relationship Id="rId2" Type="http://schemas.openxmlformats.org/officeDocument/2006/relationships/hyperlink" Target="https://www.gov.uk/government/uploads/system/uploads/attachment_data/file/147882/Green-Book-Chapter-12.pdf" TargetMode="External"/><Relationship Id="rId1" Type="http://schemas.openxmlformats.org/officeDocument/2006/relationships/hyperlink" Target="https://www.england.nhs.uk/publication/network-contract-des-specification-2021-22/" TargetMode="External"/><Relationship Id="rId6" Type="http://schemas.openxmlformats.org/officeDocument/2006/relationships/hyperlink" Target="https://www.rcog.org.uk/en/guidelines-research-services/coronavirus-covid-19-pregnancy-and-womens-health/covid-19-vaccines-and-pregnancy/covid-19-vaccines-pregnancy-and-breastfeeding/" TargetMode="External"/><Relationship Id="rId5" Type="http://schemas.openxmlformats.org/officeDocument/2006/relationships/hyperlink" Target="https://www.gov.uk/government/news/jcvi-issues-new-advice-on-covid-19-vaccination-for-pregnant-women" TargetMode="External"/><Relationship Id="rId4" Type="http://schemas.openxmlformats.org/officeDocument/2006/relationships/hyperlink" Target="https://www.cqc.org.uk/guidance-providers/gps/gp-mythbuster-37-immunisation-healthcare-staf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E6D857-C962-4605-B458-4E3731FAB27A}"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GB"/>
        </a:p>
      </dgm:t>
    </dgm:pt>
    <dgm:pt modelId="{8DF7C7F3-8CF5-4BA1-BE49-4A2C3E32C98B}">
      <dgm:prSet phldrT="[Text]" custT="1"/>
      <dgm:spPr>
        <a:solidFill>
          <a:srgbClr val="FF0000"/>
        </a:solidFill>
      </dgm:spPr>
      <dgm:t>
        <a:bodyPr/>
        <a:lstStyle/>
        <a:p>
          <a:r>
            <a:rPr lang="en-GB" sz="1100" b="0">
              <a:latin typeface="Arial" panose="020B0604020202020204" pitchFamily="34" charset="0"/>
              <a:cs typeface="Arial" panose="020B0604020202020204" pitchFamily="34" charset="0"/>
            </a:rPr>
            <a:t>Pre-screening process (refusal or fails to respond</a:t>
          </a:r>
          <a:r>
            <a:rPr lang="en-GB" sz="1200" b="0">
              <a:latin typeface="Arial" panose="020B0604020202020204" pitchFamily="34" charset="0"/>
              <a:cs typeface="Arial" panose="020B0604020202020204" pitchFamily="34" charset="0"/>
            </a:rPr>
            <a:t>)</a:t>
          </a:r>
        </a:p>
      </dgm:t>
    </dgm:pt>
    <dgm:pt modelId="{8023DB91-02C3-4189-9C6A-99846F43D9D6}" type="parTrans" cxnId="{33DA28E8-E6F4-4BEA-83A2-5A13820D1E3C}">
      <dgm:prSet/>
      <dgm:spPr/>
      <dgm:t>
        <a:bodyPr/>
        <a:lstStyle/>
        <a:p>
          <a:endParaRPr lang="en-GB"/>
        </a:p>
      </dgm:t>
    </dgm:pt>
    <dgm:pt modelId="{45861B9F-638B-4D7B-BDC2-CB3D34F3504C}" type="sibTrans" cxnId="{33DA28E8-E6F4-4BEA-83A2-5A13820D1E3C}">
      <dgm:prSet/>
      <dgm:spPr/>
      <dgm:t>
        <a:bodyPr/>
        <a:lstStyle/>
        <a:p>
          <a:endParaRPr lang="en-GB"/>
        </a:p>
      </dgm:t>
    </dgm:pt>
    <dgm:pt modelId="{4F9C0F2A-BEE9-45D5-8346-4845E46958DB}">
      <dgm:prSet phldrT="[Text]"/>
      <dgm:spPr>
        <a:solidFill>
          <a:srgbClr val="FEC5BA">
            <a:alpha val="90000"/>
          </a:srgbClr>
        </a:solidFill>
      </dgm:spPr>
      <dgm:t>
        <a:bodyPr/>
        <a:lstStyle/>
        <a:p>
          <a:r>
            <a:rPr lang="en-GB">
              <a:latin typeface="Arial" panose="020B0604020202020204" pitchFamily="34" charset="0"/>
              <a:cs typeface="Arial" panose="020B0604020202020204" pitchFamily="34" charset="0"/>
            </a:rPr>
            <a:t>Prospective employee refuses immunisation or fails to respond</a:t>
          </a:r>
        </a:p>
      </dgm:t>
    </dgm:pt>
    <dgm:pt modelId="{EB914A09-000B-4787-A4ED-679CA47839D3}" type="parTrans" cxnId="{12821FD2-2993-48A3-8995-E3F3B8C31346}">
      <dgm:prSet/>
      <dgm:spPr/>
      <dgm:t>
        <a:bodyPr/>
        <a:lstStyle/>
        <a:p>
          <a:endParaRPr lang="en-GB"/>
        </a:p>
      </dgm:t>
    </dgm:pt>
    <dgm:pt modelId="{CC609E2C-26A5-48A5-AA37-9B6D2F767E52}" type="sibTrans" cxnId="{12821FD2-2993-48A3-8995-E3F3B8C31346}">
      <dgm:prSet/>
      <dgm:spPr/>
      <dgm:t>
        <a:bodyPr/>
        <a:lstStyle/>
        <a:p>
          <a:endParaRPr lang="en-GB"/>
        </a:p>
      </dgm:t>
    </dgm:pt>
    <dgm:pt modelId="{F36032A7-2F5F-4AD7-B496-37BBD7DBCE34}">
      <dgm:prSet/>
      <dgm:spPr>
        <a:solidFill>
          <a:srgbClr val="FEC5BA">
            <a:alpha val="90000"/>
          </a:srgbClr>
        </a:solidFill>
      </dgm:spPr>
      <dgm:t>
        <a:bodyPr/>
        <a:lstStyle/>
        <a:p>
          <a:r>
            <a:rPr lang="en-GB">
              <a:latin typeface="Arial" panose="020B0604020202020204" pitchFamily="34" charset="0"/>
              <a:cs typeface="Arial" panose="020B0604020202020204" pitchFamily="34" charset="0"/>
            </a:rPr>
            <a:t>Do not employ person in an EPP position</a:t>
          </a:r>
        </a:p>
      </dgm:t>
    </dgm:pt>
    <dgm:pt modelId="{2350D1F1-03B7-4985-8B27-6C2F44C1E267}" type="parTrans" cxnId="{2155E72E-033D-45FD-A471-4DB7990496F3}">
      <dgm:prSet/>
      <dgm:spPr/>
      <dgm:t>
        <a:bodyPr/>
        <a:lstStyle/>
        <a:p>
          <a:endParaRPr lang="en-GB"/>
        </a:p>
      </dgm:t>
    </dgm:pt>
    <dgm:pt modelId="{ACF0C607-BA45-4826-9734-F062930AAD17}" type="sibTrans" cxnId="{2155E72E-033D-45FD-A471-4DB7990496F3}">
      <dgm:prSet/>
      <dgm:spPr/>
      <dgm:t>
        <a:bodyPr/>
        <a:lstStyle/>
        <a:p>
          <a:endParaRPr lang="en-GB"/>
        </a:p>
      </dgm:t>
    </dgm:pt>
    <dgm:pt modelId="{7CEA1A34-C82F-4A3A-91E5-22D29ABABB5A}">
      <dgm:prSet phldrT="[Text]"/>
      <dgm:spPr>
        <a:solidFill>
          <a:schemeClr val="accent6">
            <a:lumMod val="40000"/>
            <a:lumOff val="60000"/>
            <a:alpha val="90000"/>
          </a:schemeClr>
        </a:solidFill>
      </dgm:spPr>
      <dgm:t>
        <a:bodyPr/>
        <a:lstStyle/>
        <a:p>
          <a:r>
            <a:rPr lang="en-GB">
              <a:latin typeface="Arial" panose="020B0604020202020204" pitchFamily="34" charset="0"/>
              <a:cs typeface="Arial" panose="020B0604020202020204" pitchFamily="34" charset="0"/>
            </a:rPr>
            <a:t>Authorised to conduct EPP</a:t>
          </a:r>
        </a:p>
      </dgm:t>
    </dgm:pt>
    <dgm:pt modelId="{71F7984F-4698-4DEE-A09E-7E106A7B7B88}" type="sibTrans" cxnId="{28EBFA40-FF39-421C-BA0D-49D902C07C8D}">
      <dgm:prSet/>
      <dgm:spPr/>
      <dgm:t>
        <a:bodyPr/>
        <a:lstStyle/>
        <a:p>
          <a:endParaRPr lang="en-GB"/>
        </a:p>
      </dgm:t>
    </dgm:pt>
    <dgm:pt modelId="{77EC39CE-1B3C-46F3-AB24-D05D10702680}" type="parTrans" cxnId="{28EBFA40-FF39-421C-BA0D-49D902C07C8D}">
      <dgm:prSet/>
      <dgm:spPr/>
      <dgm:t>
        <a:bodyPr/>
        <a:lstStyle/>
        <a:p>
          <a:endParaRPr lang="en-GB"/>
        </a:p>
      </dgm:t>
    </dgm:pt>
    <dgm:pt modelId="{08464830-24AC-4A28-8ECE-4953503C54AE}">
      <dgm:prSet phldrT="[Text]"/>
      <dgm:spPr>
        <a:solidFill>
          <a:schemeClr val="accent6">
            <a:lumMod val="40000"/>
            <a:lumOff val="60000"/>
            <a:alpha val="90000"/>
          </a:schemeClr>
        </a:solidFill>
      </dgm:spPr>
      <dgm:t>
        <a:bodyPr/>
        <a:lstStyle/>
        <a:p>
          <a:r>
            <a:rPr lang="en-GB">
              <a:latin typeface="Arial" panose="020B0604020202020204" pitchFamily="34" charset="0"/>
              <a:cs typeface="Arial" panose="020B0604020202020204" pitchFamily="34" charset="0"/>
            </a:rPr>
            <a:t>Written confirmation from occupational health department stating immunity</a:t>
          </a:r>
        </a:p>
      </dgm:t>
    </dgm:pt>
    <dgm:pt modelId="{8A7213EC-C7BF-4B7A-80E5-8D82AC254AFD}" type="sibTrans" cxnId="{8F5325C5-8F36-4FA6-B7A0-01AD6A7D7D97}">
      <dgm:prSet/>
      <dgm:spPr/>
      <dgm:t>
        <a:bodyPr/>
        <a:lstStyle/>
        <a:p>
          <a:endParaRPr lang="en-GB"/>
        </a:p>
      </dgm:t>
    </dgm:pt>
    <dgm:pt modelId="{C64CB4F9-732F-41AE-B45E-09F51C44653D}" type="parTrans" cxnId="{8F5325C5-8F36-4FA6-B7A0-01AD6A7D7D97}">
      <dgm:prSet/>
      <dgm:spPr/>
      <dgm:t>
        <a:bodyPr/>
        <a:lstStyle/>
        <a:p>
          <a:endParaRPr lang="en-GB"/>
        </a:p>
      </dgm:t>
    </dgm:pt>
    <dgm:pt modelId="{6A62A51A-EDFB-432C-AC90-681EC952F83E}">
      <dgm:prSet phldrT="[Text]" custT="1"/>
      <dgm:spPr>
        <a:solidFill>
          <a:srgbClr val="00B050"/>
        </a:solidFill>
      </dgm:spPr>
      <dgm:t>
        <a:bodyPr/>
        <a:lstStyle/>
        <a:p>
          <a:r>
            <a:rPr lang="en-GB" sz="1100" b="0">
              <a:latin typeface="Arial" panose="020B0604020202020204" pitchFamily="34" charset="0"/>
              <a:cs typeface="Arial" panose="020B0604020202020204" pitchFamily="34" charset="0"/>
            </a:rPr>
            <a:t>Pre-screening process (previous inoculation)</a:t>
          </a:r>
        </a:p>
      </dgm:t>
    </dgm:pt>
    <dgm:pt modelId="{98D58964-3712-4025-82C1-D4C6DEC0366B}" type="sibTrans" cxnId="{D8D48F89-617E-40D4-B73C-BA22DF947D88}">
      <dgm:prSet/>
      <dgm:spPr/>
      <dgm:t>
        <a:bodyPr/>
        <a:lstStyle/>
        <a:p>
          <a:endParaRPr lang="en-GB"/>
        </a:p>
      </dgm:t>
    </dgm:pt>
    <dgm:pt modelId="{3E645ACA-04EE-4CA0-8C71-A7ED72841109}" type="parTrans" cxnId="{D8D48F89-617E-40D4-B73C-BA22DF947D88}">
      <dgm:prSet/>
      <dgm:spPr/>
      <dgm:t>
        <a:bodyPr/>
        <a:lstStyle/>
        <a:p>
          <a:endParaRPr lang="en-GB"/>
        </a:p>
      </dgm:t>
    </dgm:pt>
    <dgm:pt modelId="{7A374736-98F1-4728-9493-1FE7A281B56D}" type="pres">
      <dgm:prSet presAssocID="{45E6D857-C962-4605-B458-4E3731FAB27A}" presName="Name0" presStyleCnt="0">
        <dgm:presLayoutVars>
          <dgm:dir/>
          <dgm:animLvl val="lvl"/>
          <dgm:resizeHandles val="exact"/>
        </dgm:presLayoutVars>
      </dgm:prSet>
      <dgm:spPr/>
    </dgm:pt>
    <dgm:pt modelId="{1D6F1FC9-447B-4A1E-851B-AF339C845177}" type="pres">
      <dgm:prSet presAssocID="{8DF7C7F3-8CF5-4BA1-BE49-4A2C3E32C98B}" presName="vertFlow" presStyleCnt="0"/>
      <dgm:spPr/>
    </dgm:pt>
    <dgm:pt modelId="{17BAF5BA-34F5-41D9-8045-C6A763F24C4B}" type="pres">
      <dgm:prSet presAssocID="{8DF7C7F3-8CF5-4BA1-BE49-4A2C3E32C98B}" presName="header" presStyleLbl="node1" presStyleIdx="0" presStyleCnt="2" custLinFactNeighborX="-864"/>
      <dgm:spPr/>
    </dgm:pt>
    <dgm:pt modelId="{5C35D542-A81D-48E2-B77F-F41215F74FD3}" type="pres">
      <dgm:prSet presAssocID="{EB914A09-000B-4787-A4ED-679CA47839D3}" presName="parTrans" presStyleLbl="sibTrans2D1" presStyleIdx="0" presStyleCnt="4"/>
      <dgm:spPr/>
    </dgm:pt>
    <dgm:pt modelId="{8B1C8A61-AAC3-440A-A1AC-74BEE6285646}" type="pres">
      <dgm:prSet presAssocID="{4F9C0F2A-BEE9-45D5-8346-4845E46958DB}" presName="child" presStyleLbl="alignAccFollowNode1" presStyleIdx="0" presStyleCnt="4">
        <dgm:presLayoutVars>
          <dgm:chMax val="0"/>
          <dgm:bulletEnabled val="1"/>
        </dgm:presLayoutVars>
      </dgm:prSet>
      <dgm:spPr/>
    </dgm:pt>
    <dgm:pt modelId="{AF279FFF-4AFC-47E7-84E3-5B4E138A163D}" type="pres">
      <dgm:prSet presAssocID="{CC609E2C-26A5-48A5-AA37-9B6D2F767E52}" presName="sibTrans" presStyleLbl="sibTrans2D1" presStyleIdx="1" presStyleCnt="4"/>
      <dgm:spPr/>
    </dgm:pt>
    <dgm:pt modelId="{46F1407A-C37F-4AE7-B2F8-865EDC073AAB}" type="pres">
      <dgm:prSet presAssocID="{F36032A7-2F5F-4AD7-B496-37BBD7DBCE34}" presName="child" presStyleLbl="alignAccFollowNode1" presStyleIdx="1" presStyleCnt="4">
        <dgm:presLayoutVars>
          <dgm:chMax val="0"/>
          <dgm:bulletEnabled val="1"/>
        </dgm:presLayoutVars>
      </dgm:prSet>
      <dgm:spPr/>
    </dgm:pt>
    <dgm:pt modelId="{4C934600-C2A2-4BE2-9AB0-C71C6A028D53}" type="pres">
      <dgm:prSet presAssocID="{8DF7C7F3-8CF5-4BA1-BE49-4A2C3E32C98B}" presName="hSp" presStyleCnt="0"/>
      <dgm:spPr/>
    </dgm:pt>
    <dgm:pt modelId="{917D500B-B478-49E6-B5E7-7D2148DEF156}" type="pres">
      <dgm:prSet presAssocID="{6A62A51A-EDFB-432C-AC90-681EC952F83E}" presName="vertFlow" presStyleCnt="0"/>
      <dgm:spPr/>
    </dgm:pt>
    <dgm:pt modelId="{671CE6D7-D50C-460D-9742-DE8A64E32073}" type="pres">
      <dgm:prSet presAssocID="{6A62A51A-EDFB-432C-AC90-681EC952F83E}" presName="header" presStyleLbl="node1" presStyleIdx="1" presStyleCnt="2"/>
      <dgm:spPr/>
    </dgm:pt>
    <dgm:pt modelId="{2F2E1389-7192-4A24-BC74-E038CCCA7A29}" type="pres">
      <dgm:prSet presAssocID="{C64CB4F9-732F-41AE-B45E-09F51C44653D}" presName="parTrans" presStyleLbl="sibTrans2D1" presStyleIdx="2" presStyleCnt="4"/>
      <dgm:spPr/>
    </dgm:pt>
    <dgm:pt modelId="{220C6C9E-3956-42F5-869D-58C35E62AE0B}" type="pres">
      <dgm:prSet presAssocID="{08464830-24AC-4A28-8ECE-4953503C54AE}" presName="child" presStyleLbl="alignAccFollowNode1" presStyleIdx="2" presStyleCnt="4">
        <dgm:presLayoutVars>
          <dgm:chMax val="0"/>
          <dgm:bulletEnabled val="1"/>
        </dgm:presLayoutVars>
      </dgm:prSet>
      <dgm:spPr/>
    </dgm:pt>
    <dgm:pt modelId="{8704B9C1-8D19-4D26-A84D-2AA1B62003DD}" type="pres">
      <dgm:prSet presAssocID="{8A7213EC-C7BF-4B7A-80E5-8D82AC254AFD}" presName="sibTrans" presStyleLbl="sibTrans2D1" presStyleIdx="3" presStyleCnt="4"/>
      <dgm:spPr/>
    </dgm:pt>
    <dgm:pt modelId="{4EA87EA0-03FF-4930-8019-D2FB42A8673C}" type="pres">
      <dgm:prSet presAssocID="{7CEA1A34-C82F-4A3A-91E5-22D29ABABB5A}" presName="child" presStyleLbl="alignAccFollowNode1" presStyleIdx="3" presStyleCnt="4" custLinFactNeighborX="-1510" custLinFactNeighborY="491">
        <dgm:presLayoutVars>
          <dgm:chMax val="0"/>
          <dgm:bulletEnabled val="1"/>
        </dgm:presLayoutVars>
      </dgm:prSet>
      <dgm:spPr/>
    </dgm:pt>
  </dgm:ptLst>
  <dgm:cxnLst>
    <dgm:cxn modelId="{1C95100C-6CB5-491F-8277-0ABD0C4EA654}" type="presOf" srcId="{8A7213EC-C7BF-4B7A-80E5-8D82AC254AFD}" destId="{8704B9C1-8D19-4D26-A84D-2AA1B62003DD}" srcOrd="0" destOrd="0" presId="urn:microsoft.com/office/officeart/2005/8/layout/lProcess1"/>
    <dgm:cxn modelId="{2155E72E-033D-45FD-A471-4DB7990496F3}" srcId="{8DF7C7F3-8CF5-4BA1-BE49-4A2C3E32C98B}" destId="{F36032A7-2F5F-4AD7-B496-37BBD7DBCE34}" srcOrd="1" destOrd="0" parTransId="{2350D1F1-03B7-4985-8B27-6C2F44C1E267}" sibTransId="{ACF0C607-BA45-4826-9734-F062930AAD17}"/>
    <dgm:cxn modelId="{28EBFA40-FF39-421C-BA0D-49D902C07C8D}" srcId="{6A62A51A-EDFB-432C-AC90-681EC952F83E}" destId="{7CEA1A34-C82F-4A3A-91E5-22D29ABABB5A}" srcOrd="1" destOrd="0" parTransId="{77EC39CE-1B3C-46F3-AB24-D05D10702680}" sibTransId="{71F7984F-4698-4DEE-A09E-7E106A7B7B88}"/>
    <dgm:cxn modelId="{7B8D6C62-6946-4E6B-AF19-1477C2574C3F}" type="presOf" srcId="{45E6D857-C962-4605-B458-4E3731FAB27A}" destId="{7A374736-98F1-4728-9493-1FE7A281B56D}" srcOrd="0" destOrd="0" presId="urn:microsoft.com/office/officeart/2005/8/layout/lProcess1"/>
    <dgm:cxn modelId="{3A90AF64-29EF-436E-9861-83269342BCC3}" type="presOf" srcId="{08464830-24AC-4A28-8ECE-4953503C54AE}" destId="{220C6C9E-3956-42F5-869D-58C35E62AE0B}" srcOrd="0" destOrd="0" presId="urn:microsoft.com/office/officeart/2005/8/layout/lProcess1"/>
    <dgm:cxn modelId="{786E1673-A81A-49BD-B77D-DD0E8F673C38}" type="presOf" srcId="{C64CB4F9-732F-41AE-B45E-09F51C44653D}" destId="{2F2E1389-7192-4A24-BC74-E038CCCA7A29}" srcOrd="0" destOrd="0" presId="urn:microsoft.com/office/officeart/2005/8/layout/lProcess1"/>
    <dgm:cxn modelId="{B1710E58-CD99-406B-A232-E9705F0D6575}" type="presOf" srcId="{F36032A7-2F5F-4AD7-B496-37BBD7DBCE34}" destId="{46F1407A-C37F-4AE7-B2F8-865EDC073AAB}" srcOrd="0" destOrd="0" presId="urn:microsoft.com/office/officeart/2005/8/layout/lProcess1"/>
    <dgm:cxn modelId="{70C8647A-E83E-42F6-AC07-7834224C6DFD}" type="presOf" srcId="{7CEA1A34-C82F-4A3A-91E5-22D29ABABB5A}" destId="{4EA87EA0-03FF-4930-8019-D2FB42A8673C}" srcOrd="0" destOrd="0" presId="urn:microsoft.com/office/officeart/2005/8/layout/lProcess1"/>
    <dgm:cxn modelId="{14398E7B-E269-47DE-AB5F-409B0E09B3AD}" type="presOf" srcId="{EB914A09-000B-4787-A4ED-679CA47839D3}" destId="{5C35D542-A81D-48E2-B77F-F41215F74FD3}" srcOrd="0" destOrd="0" presId="urn:microsoft.com/office/officeart/2005/8/layout/lProcess1"/>
    <dgm:cxn modelId="{D8D48F89-617E-40D4-B73C-BA22DF947D88}" srcId="{45E6D857-C962-4605-B458-4E3731FAB27A}" destId="{6A62A51A-EDFB-432C-AC90-681EC952F83E}" srcOrd="1" destOrd="0" parTransId="{3E645ACA-04EE-4CA0-8C71-A7ED72841109}" sibTransId="{98D58964-3712-4025-82C1-D4C6DEC0366B}"/>
    <dgm:cxn modelId="{89636E91-1DAC-486D-B397-55C281ACEAE6}" type="presOf" srcId="{6A62A51A-EDFB-432C-AC90-681EC952F83E}" destId="{671CE6D7-D50C-460D-9742-DE8A64E32073}" srcOrd="0" destOrd="0" presId="urn:microsoft.com/office/officeart/2005/8/layout/lProcess1"/>
    <dgm:cxn modelId="{B0789A97-5612-4F55-9FDC-5050743333C1}" type="presOf" srcId="{CC609E2C-26A5-48A5-AA37-9B6D2F767E52}" destId="{AF279FFF-4AFC-47E7-84E3-5B4E138A163D}" srcOrd="0" destOrd="0" presId="urn:microsoft.com/office/officeart/2005/8/layout/lProcess1"/>
    <dgm:cxn modelId="{8F5325C5-8F36-4FA6-B7A0-01AD6A7D7D97}" srcId="{6A62A51A-EDFB-432C-AC90-681EC952F83E}" destId="{08464830-24AC-4A28-8ECE-4953503C54AE}" srcOrd="0" destOrd="0" parTransId="{C64CB4F9-732F-41AE-B45E-09F51C44653D}" sibTransId="{8A7213EC-C7BF-4B7A-80E5-8D82AC254AFD}"/>
    <dgm:cxn modelId="{874223C9-B6E0-4230-98D8-02F6AF1BB32C}" type="presOf" srcId="{4F9C0F2A-BEE9-45D5-8346-4845E46958DB}" destId="{8B1C8A61-AAC3-440A-A1AC-74BEE6285646}" srcOrd="0" destOrd="0" presId="urn:microsoft.com/office/officeart/2005/8/layout/lProcess1"/>
    <dgm:cxn modelId="{12821FD2-2993-48A3-8995-E3F3B8C31346}" srcId="{8DF7C7F3-8CF5-4BA1-BE49-4A2C3E32C98B}" destId="{4F9C0F2A-BEE9-45D5-8346-4845E46958DB}" srcOrd="0" destOrd="0" parTransId="{EB914A09-000B-4787-A4ED-679CA47839D3}" sibTransId="{CC609E2C-26A5-48A5-AA37-9B6D2F767E52}"/>
    <dgm:cxn modelId="{014D66DD-8154-412F-8DBC-CDCA6D517F53}" type="presOf" srcId="{8DF7C7F3-8CF5-4BA1-BE49-4A2C3E32C98B}" destId="{17BAF5BA-34F5-41D9-8045-C6A763F24C4B}" srcOrd="0" destOrd="0" presId="urn:microsoft.com/office/officeart/2005/8/layout/lProcess1"/>
    <dgm:cxn modelId="{33DA28E8-E6F4-4BEA-83A2-5A13820D1E3C}" srcId="{45E6D857-C962-4605-B458-4E3731FAB27A}" destId="{8DF7C7F3-8CF5-4BA1-BE49-4A2C3E32C98B}" srcOrd="0" destOrd="0" parTransId="{8023DB91-02C3-4189-9C6A-99846F43D9D6}" sibTransId="{45861B9F-638B-4D7B-BDC2-CB3D34F3504C}"/>
    <dgm:cxn modelId="{6015710A-9327-4F2A-B56B-53D1E4A70E69}" type="presParOf" srcId="{7A374736-98F1-4728-9493-1FE7A281B56D}" destId="{1D6F1FC9-447B-4A1E-851B-AF339C845177}" srcOrd="0" destOrd="0" presId="urn:microsoft.com/office/officeart/2005/8/layout/lProcess1"/>
    <dgm:cxn modelId="{9E990CD6-1AE8-4B7E-A05A-6E3DF2B68954}" type="presParOf" srcId="{1D6F1FC9-447B-4A1E-851B-AF339C845177}" destId="{17BAF5BA-34F5-41D9-8045-C6A763F24C4B}" srcOrd="0" destOrd="0" presId="urn:microsoft.com/office/officeart/2005/8/layout/lProcess1"/>
    <dgm:cxn modelId="{580FF28C-57D2-405C-811C-FA8F3EB319EA}" type="presParOf" srcId="{1D6F1FC9-447B-4A1E-851B-AF339C845177}" destId="{5C35D542-A81D-48E2-B77F-F41215F74FD3}" srcOrd="1" destOrd="0" presId="urn:microsoft.com/office/officeart/2005/8/layout/lProcess1"/>
    <dgm:cxn modelId="{6C043A2D-F6DA-4153-B6A7-384E60A7DEB8}" type="presParOf" srcId="{1D6F1FC9-447B-4A1E-851B-AF339C845177}" destId="{8B1C8A61-AAC3-440A-A1AC-74BEE6285646}" srcOrd="2" destOrd="0" presId="urn:microsoft.com/office/officeart/2005/8/layout/lProcess1"/>
    <dgm:cxn modelId="{F871D3C3-4211-478E-99CC-F21779134EA9}" type="presParOf" srcId="{1D6F1FC9-447B-4A1E-851B-AF339C845177}" destId="{AF279FFF-4AFC-47E7-84E3-5B4E138A163D}" srcOrd="3" destOrd="0" presId="urn:microsoft.com/office/officeart/2005/8/layout/lProcess1"/>
    <dgm:cxn modelId="{86950379-4068-4DCC-8942-C1BA753B6B12}" type="presParOf" srcId="{1D6F1FC9-447B-4A1E-851B-AF339C845177}" destId="{46F1407A-C37F-4AE7-B2F8-865EDC073AAB}" srcOrd="4" destOrd="0" presId="urn:microsoft.com/office/officeart/2005/8/layout/lProcess1"/>
    <dgm:cxn modelId="{2A1FB868-0FF9-48CF-8198-2B9DD7793360}" type="presParOf" srcId="{7A374736-98F1-4728-9493-1FE7A281B56D}" destId="{4C934600-C2A2-4BE2-9AB0-C71C6A028D53}" srcOrd="1" destOrd="0" presId="urn:microsoft.com/office/officeart/2005/8/layout/lProcess1"/>
    <dgm:cxn modelId="{22913019-007B-4B68-AF1C-94974350BA88}" type="presParOf" srcId="{7A374736-98F1-4728-9493-1FE7A281B56D}" destId="{917D500B-B478-49E6-B5E7-7D2148DEF156}" srcOrd="2" destOrd="0" presId="urn:microsoft.com/office/officeart/2005/8/layout/lProcess1"/>
    <dgm:cxn modelId="{49C010B6-3034-42E0-A369-A904E97A7FA8}" type="presParOf" srcId="{917D500B-B478-49E6-B5E7-7D2148DEF156}" destId="{671CE6D7-D50C-460D-9742-DE8A64E32073}" srcOrd="0" destOrd="0" presId="urn:microsoft.com/office/officeart/2005/8/layout/lProcess1"/>
    <dgm:cxn modelId="{F3DC724E-D245-4CC6-8019-ED7DB0529965}" type="presParOf" srcId="{917D500B-B478-49E6-B5E7-7D2148DEF156}" destId="{2F2E1389-7192-4A24-BC74-E038CCCA7A29}" srcOrd="1" destOrd="0" presId="urn:microsoft.com/office/officeart/2005/8/layout/lProcess1"/>
    <dgm:cxn modelId="{5BB67E2A-CE01-4DD6-BD9A-E8FF0B865E13}" type="presParOf" srcId="{917D500B-B478-49E6-B5E7-7D2148DEF156}" destId="{220C6C9E-3956-42F5-869D-58C35E62AE0B}" srcOrd="2" destOrd="0" presId="urn:microsoft.com/office/officeart/2005/8/layout/lProcess1"/>
    <dgm:cxn modelId="{08DA4008-F445-46EF-9115-6B13923944D3}" type="presParOf" srcId="{917D500B-B478-49E6-B5E7-7D2148DEF156}" destId="{8704B9C1-8D19-4D26-A84D-2AA1B62003DD}" srcOrd="3" destOrd="0" presId="urn:microsoft.com/office/officeart/2005/8/layout/lProcess1"/>
    <dgm:cxn modelId="{C7CBAF28-3E1A-4B0D-B4B3-E914E0978BD2}" type="presParOf" srcId="{917D500B-B478-49E6-B5E7-7D2148DEF156}" destId="{4EA87EA0-03FF-4930-8019-D2FB42A8673C}" srcOrd="4" destOrd="0" presId="urn:microsoft.com/office/officeart/2005/8/layout/l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E6D857-C962-4605-B458-4E3731FAB27A}"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GB"/>
        </a:p>
      </dgm:t>
    </dgm:pt>
    <dgm:pt modelId="{8DF7C7F3-8CF5-4BA1-BE49-4A2C3E32C98B}">
      <dgm:prSet phldrT="[Text]" custT="1"/>
      <dgm:spPr>
        <a:xfrm>
          <a:off x="0" y="89934"/>
          <a:ext cx="2462249" cy="615562"/>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r>
            <a:rPr lang="en-GB" sz="1100" b="0">
              <a:solidFill>
                <a:sysClr val="window" lastClr="FFFFFF"/>
              </a:solidFill>
              <a:latin typeface="Arial" panose="020B0604020202020204" pitchFamily="34" charset="0"/>
              <a:ea typeface="+mn-ea"/>
              <a:cs typeface="Arial" panose="020B0604020202020204" pitchFamily="34" charset="0"/>
            </a:rPr>
            <a:t>Already employed and conducting EPP </a:t>
          </a:r>
        </a:p>
      </dgm:t>
    </dgm:pt>
    <dgm:pt modelId="{8023DB91-02C3-4189-9C6A-99846F43D9D6}" type="parTrans" cxnId="{33DA28E8-E6F4-4BEA-83A2-5A13820D1E3C}">
      <dgm:prSet/>
      <dgm:spPr/>
      <dgm:t>
        <a:bodyPr/>
        <a:lstStyle/>
        <a:p>
          <a:endParaRPr lang="en-GB"/>
        </a:p>
      </dgm:t>
    </dgm:pt>
    <dgm:pt modelId="{45861B9F-638B-4D7B-BDC2-CB3D34F3504C}" type="sibTrans" cxnId="{33DA28E8-E6F4-4BEA-83A2-5A13820D1E3C}">
      <dgm:prSet/>
      <dgm:spPr/>
      <dgm:t>
        <a:bodyPr/>
        <a:lstStyle/>
        <a:p>
          <a:endParaRPr lang="en-GB"/>
        </a:p>
      </dgm:t>
    </dgm:pt>
    <dgm:pt modelId="{4F9C0F2A-BEE9-45D5-8346-4845E46958DB}">
      <dgm:prSet phldrT="[Text]" custT="1"/>
      <dgm:spPr>
        <a:xfrm>
          <a:off x="2547" y="920943"/>
          <a:ext cx="2462249" cy="615562"/>
        </a:xfrm>
        <a:solidFill>
          <a:srgbClr val="FEC5BA">
            <a:alpha val="9000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Employee fails to respond to treatment, refuses immunisation or is currently infected</a:t>
          </a:r>
        </a:p>
      </dgm:t>
    </dgm:pt>
    <dgm:pt modelId="{EB914A09-000B-4787-A4ED-679CA47839D3}" type="parTrans" cxnId="{12821FD2-2993-48A3-8995-E3F3B8C31346}">
      <dgm:prSet/>
      <dgm:spPr>
        <a:xfrm rot="5389460">
          <a:off x="1178536" y="759358"/>
          <a:ext cx="107723" cy="107723"/>
        </a:xfrm>
        <a:solidFill>
          <a:srgbClr val="4472C4">
            <a:tint val="60000"/>
            <a:hueOff val="0"/>
            <a:satOff val="0"/>
            <a:lumOff val="0"/>
            <a:alphaOff val="0"/>
          </a:srgbClr>
        </a:solidFill>
        <a:ln>
          <a:noFill/>
        </a:ln>
        <a:effectLst/>
      </dgm:spPr>
      <dgm:t>
        <a:bodyPr/>
        <a:lstStyle/>
        <a:p>
          <a:endParaRPr lang="en-GB"/>
        </a:p>
      </dgm:t>
    </dgm:pt>
    <dgm:pt modelId="{CC609E2C-26A5-48A5-AA37-9B6D2F767E52}" type="sibTrans" cxnId="{12821FD2-2993-48A3-8995-E3F3B8C31346}">
      <dgm:prSet/>
      <dgm:spPr>
        <a:xfrm rot="5400000">
          <a:off x="1179810" y="1590367"/>
          <a:ext cx="107723" cy="107723"/>
        </a:xfrm>
        <a:solidFill>
          <a:srgbClr val="4472C4">
            <a:tint val="60000"/>
            <a:hueOff val="0"/>
            <a:satOff val="0"/>
            <a:lumOff val="0"/>
            <a:alphaOff val="0"/>
          </a:srgbClr>
        </a:solidFill>
        <a:ln>
          <a:noFill/>
        </a:ln>
        <a:effectLst/>
      </dgm:spPr>
      <dgm:t>
        <a:bodyPr/>
        <a:lstStyle/>
        <a:p>
          <a:endParaRPr lang="en-GB"/>
        </a:p>
      </dgm:t>
    </dgm:pt>
    <dgm:pt modelId="{F36032A7-2F5F-4AD7-B496-37BBD7DBCE34}">
      <dgm:prSet custT="1"/>
      <dgm:spPr>
        <a:xfrm>
          <a:off x="2547" y="1751953"/>
          <a:ext cx="2462249" cy="615562"/>
        </a:xfrm>
        <a:solidFill>
          <a:srgbClr val="FEC5BA">
            <a:alpha val="90000"/>
          </a:srgb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written confirmation from occupational health department as to immunity</a:t>
          </a:r>
        </a:p>
      </dgm:t>
    </dgm:pt>
    <dgm:pt modelId="{2350D1F1-03B7-4985-8B27-6C2F44C1E267}" type="parTrans" cxnId="{2155E72E-033D-45FD-A471-4DB7990496F3}">
      <dgm:prSet/>
      <dgm:spPr/>
      <dgm:t>
        <a:bodyPr/>
        <a:lstStyle/>
        <a:p>
          <a:endParaRPr lang="en-GB"/>
        </a:p>
      </dgm:t>
    </dgm:pt>
    <dgm:pt modelId="{ACF0C607-BA45-4826-9734-F062930AAD17}" type="sibTrans" cxnId="{2155E72E-033D-45FD-A471-4DB7990496F3}">
      <dgm:prSet/>
      <dgm:spPr/>
      <dgm:t>
        <a:bodyPr/>
        <a:lstStyle/>
        <a:p>
          <a:endParaRPr lang="en-GB"/>
        </a:p>
      </dgm:t>
    </dgm:pt>
    <dgm:pt modelId="{7CEA1A34-C82F-4A3A-91E5-22D29ABABB5A}">
      <dgm:prSet phldrT="[Text]" custT="1"/>
      <dgm:spPr>
        <a:xfrm>
          <a:off x="2809512" y="1751953"/>
          <a:ext cx="2462249" cy="615562"/>
        </a:xfrm>
        <a:solidFill>
          <a:schemeClr val="accent6">
            <a:lumMod val="40000"/>
            <a:lumOff val="60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Authorised to conduct EPP</a:t>
          </a:r>
        </a:p>
      </dgm:t>
    </dgm:pt>
    <dgm:pt modelId="{71F7984F-4698-4DEE-A09E-7E106A7B7B88}" type="sibTrans" cxnId="{28EBFA40-FF39-421C-BA0D-49D902C07C8D}">
      <dgm:prSet/>
      <dgm:spPr/>
      <dgm:t>
        <a:bodyPr/>
        <a:lstStyle/>
        <a:p>
          <a:endParaRPr lang="en-GB"/>
        </a:p>
      </dgm:t>
    </dgm:pt>
    <dgm:pt modelId="{77EC39CE-1B3C-46F3-AB24-D05D10702680}" type="parTrans" cxnId="{28EBFA40-FF39-421C-BA0D-49D902C07C8D}">
      <dgm:prSet/>
      <dgm:spPr/>
      <dgm:t>
        <a:bodyPr/>
        <a:lstStyle/>
        <a:p>
          <a:endParaRPr lang="en-GB"/>
        </a:p>
      </dgm:t>
    </dgm:pt>
    <dgm:pt modelId="{08464830-24AC-4A28-8ECE-4953503C54AE}">
      <dgm:prSet phldrT="[Text]" custT="1"/>
      <dgm:spPr>
        <a:xfrm>
          <a:off x="2809512" y="920943"/>
          <a:ext cx="2462249" cy="615562"/>
        </a:xfrm>
        <a:solidFill>
          <a:schemeClr val="accent6">
            <a:lumMod val="40000"/>
            <a:lumOff val="60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Written confirmation from occupational health department stating immunity</a:t>
          </a:r>
        </a:p>
      </dgm:t>
    </dgm:pt>
    <dgm:pt modelId="{8A7213EC-C7BF-4B7A-80E5-8D82AC254AFD}" type="sibTrans" cxnId="{8F5325C5-8F36-4FA6-B7A0-01AD6A7D7D97}">
      <dgm:prSet/>
      <dgm:spPr>
        <a:xfrm rot="5400000">
          <a:off x="3986775" y="1590367"/>
          <a:ext cx="107723" cy="107723"/>
        </a:xfrm>
        <a:solidFill>
          <a:srgbClr val="4472C4">
            <a:tint val="60000"/>
            <a:hueOff val="0"/>
            <a:satOff val="0"/>
            <a:lumOff val="0"/>
            <a:alphaOff val="0"/>
          </a:srgbClr>
        </a:solidFill>
        <a:ln>
          <a:noFill/>
        </a:ln>
        <a:effectLst/>
      </dgm:spPr>
      <dgm:t>
        <a:bodyPr/>
        <a:lstStyle/>
        <a:p>
          <a:endParaRPr lang="en-GB"/>
        </a:p>
      </dgm:t>
    </dgm:pt>
    <dgm:pt modelId="{C64CB4F9-732F-41AE-B45E-09F51C44653D}" type="parTrans" cxnId="{8F5325C5-8F36-4FA6-B7A0-01AD6A7D7D97}">
      <dgm:prSet/>
      <dgm:spPr>
        <a:xfrm rot="5400000">
          <a:off x="3986775" y="759358"/>
          <a:ext cx="107723" cy="107723"/>
        </a:xfrm>
        <a:solidFill>
          <a:srgbClr val="4472C4">
            <a:tint val="60000"/>
            <a:hueOff val="0"/>
            <a:satOff val="0"/>
            <a:lumOff val="0"/>
            <a:alphaOff val="0"/>
          </a:srgbClr>
        </a:solidFill>
        <a:ln>
          <a:noFill/>
        </a:ln>
        <a:effectLst/>
      </dgm:spPr>
      <dgm:t>
        <a:bodyPr/>
        <a:lstStyle/>
        <a:p>
          <a:endParaRPr lang="en-GB"/>
        </a:p>
      </dgm:t>
    </dgm:pt>
    <dgm:pt modelId="{6A62A51A-EDFB-432C-AC90-681EC952F83E}">
      <dgm:prSet phldrT="[Text]" custT="1"/>
      <dgm:spPr>
        <a:xfrm>
          <a:off x="2809512" y="89934"/>
          <a:ext cx="2462249" cy="615562"/>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r>
            <a:rPr lang="en-GB" sz="1100" b="0">
              <a:solidFill>
                <a:sysClr val="window" lastClr="FFFFFF"/>
              </a:solidFill>
              <a:latin typeface="Arial" panose="020B0604020202020204" pitchFamily="34" charset="0"/>
              <a:ea typeface="+mn-ea"/>
              <a:cs typeface="Arial" panose="020B0604020202020204" pitchFamily="34" charset="0"/>
            </a:rPr>
            <a:t>Already employed and conducting EPP</a:t>
          </a:r>
        </a:p>
      </dgm:t>
    </dgm:pt>
    <dgm:pt modelId="{98D58964-3712-4025-82C1-D4C6DEC0366B}" type="sibTrans" cxnId="{D8D48F89-617E-40D4-B73C-BA22DF947D88}">
      <dgm:prSet/>
      <dgm:spPr/>
      <dgm:t>
        <a:bodyPr/>
        <a:lstStyle/>
        <a:p>
          <a:endParaRPr lang="en-GB"/>
        </a:p>
      </dgm:t>
    </dgm:pt>
    <dgm:pt modelId="{3E645ACA-04EE-4CA0-8C71-A7ED72841109}" type="parTrans" cxnId="{D8D48F89-617E-40D4-B73C-BA22DF947D88}">
      <dgm:prSet/>
      <dgm:spPr/>
      <dgm:t>
        <a:bodyPr/>
        <a:lstStyle/>
        <a:p>
          <a:endParaRPr lang="en-GB"/>
        </a:p>
      </dgm:t>
    </dgm:pt>
    <dgm:pt modelId="{A60A027A-E031-46E8-8BE7-AF331BFE4DC9}">
      <dgm:prSet custT="1"/>
      <dgm:spPr>
        <a:solidFill>
          <a:srgbClr val="FEC5BA">
            <a:alpha val="90000"/>
          </a:srgbClr>
        </a:solidFill>
      </dgm:spPr>
      <dgm:t>
        <a:bodyPr/>
        <a:lstStyle/>
        <a:p>
          <a:r>
            <a:rPr lang="en-GB" sz="1000">
              <a:latin typeface="Arial" panose="020B0604020202020204" pitchFamily="34" charset="0"/>
              <a:cs typeface="Arial" panose="020B0604020202020204" pitchFamily="34" charset="0"/>
            </a:rPr>
            <a:t>Staff member can work but must not perform EPP until clearance has been given</a:t>
          </a:r>
        </a:p>
      </dgm:t>
    </dgm:pt>
    <dgm:pt modelId="{792BD37F-C26D-4425-9C82-8255F7012C52}" type="parTrans" cxnId="{0989F2B9-FF0B-4882-BAB3-FFCC1664B299}">
      <dgm:prSet/>
      <dgm:spPr/>
      <dgm:t>
        <a:bodyPr/>
        <a:lstStyle/>
        <a:p>
          <a:endParaRPr lang="en-GB"/>
        </a:p>
      </dgm:t>
    </dgm:pt>
    <dgm:pt modelId="{DF85C841-E64E-443D-822C-8B908D38A494}" type="sibTrans" cxnId="{0989F2B9-FF0B-4882-BAB3-FFCC1664B299}">
      <dgm:prSet/>
      <dgm:spPr/>
      <dgm:t>
        <a:bodyPr/>
        <a:lstStyle/>
        <a:p>
          <a:endParaRPr lang="en-GB"/>
        </a:p>
      </dgm:t>
    </dgm:pt>
    <dgm:pt modelId="{7A374736-98F1-4728-9493-1FE7A281B56D}" type="pres">
      <dgm:prSet presAssocID="{45E6D857-C962-4605-B458-4E3731FAB27A}" presName="Name0" presStyleCnt="0">
        <dgm:presLayoutVars>
          <dgm:dir/>
          <dgm:animLvl val="lvl"/>
          <dgm:resizeHandles val="exact"/>
        </dgm:presLayoutVars>
      </dgm:prSet>
      <dgm:spPr/>
    </dgm:pt>
    <dgm:pt modelId="{1D6F1FC9-447B-4A1E-851B-AF339C845177}" type="pres">
      <dgm:prSet presAssocID="{8DF7C7F3-8CF5-4BA1-BE49-4A2C3E32C98B}" presName="vertFlow" presStyleCnt="0"/>
      <dgm:spPr/>
    </dgm:pt>
    <dgm:pt modelId="{17BAF5BA-34F5-41D9-8045-C6A763F24C4B}" type="pres">
      <dgm:prSet presAssocID="{8DF7C7F3-8CF5-4BA1-BE49-4A2C3E32C98B}" presName="header" presStyleLbl="node1" presStyleIdx="0" presStyleCnt="2" custLinFactNeighborX="-864"/>
      <dgm:spPr>
        <a:prstGeom prst="roundRect">
          <a:avLst>
            <a:gd name="adj" fmla="val 10000"/>
          </a:avLst>
        </a:prstGeom>
      </dgm:spPr>
    </dgm:pt>
    <dgm:pt modelId="{5C35D542-A81D-48E2-B77F-F41215F74FD3}" type="pres">
      <dgm:prSet presAssocID="{EB914A09-000B-4787-A4ED-679CA47839D3}" presName="parTrans" presStyleLbl="sibTrans2D1" presStyleIdx="0" presStyleCnt="5"/>
      <dgm:spPr>
        <a:prstGeom prst="rightArrow">
          <a:avLst>
            <a:gd name="adj1" fmla="val 66700"/>
            <a:gd name="adj2" fmla="val 50000"/>
          </a:avLst>
        </a:prstGeom>
      </dgm:spPr>
    </dgm:pt>
    <dgm:pt modelId="{8B1C8A61-AAC3-440A-A1AC-74BEE6285646}" type="pres">
      <dgm:prSet presAssocID="{4F9C0F2A-BEE9-45D5-8346-4845E46958DB}" presName="child" presStyleLbl="alignAccFollowNode1" presStyleIdx="0" presStyleCnt="5">
        <dgm:presLayoutVars>
          <dgm:chMax val="0"/>
          <dgm:bulletEnabled val="1"/>
        </dgm:presLayoutVars>
      </dgm:prSet>
      <dgm:spPr>
        <a:prstGeom prst="roundRect">
          <a:avLst>
            <a:gd name="adj" fmla="val 10000"/>
          </a:avLst>
        </a:prstGeom>
      </dgm:spPr>
    </dgm:pt>
    <dgm:pt modelId="{AF279FFF-4AFC-47E7-84E3-5B4E138A163D}" type="pres">
      <dgm:prSet presAssocID="{CC609E2C-26A5-48A5-AA37-9B6D2F767E52}" presName="sibTrans" presStyleLbl="sibTrans2D1" presStyleIdx="1" presStyleCnt="5"/>
      <dgm:spPr>
        <a:prstGeom prst="rightArrow">
          <a:avLst>
            <a:gd name="adj1" fmla="val 66700"/>
            <a:gd name="adj2" fmla="val 50000"/>
          </a:avLst>
        </a:prstGeom>
      </dgm:spPr>
    </dgm:pt>
    <dgm:pt modelId="{46F1407A-C37F-4AE7-B2F8-865EDC073AAB}" type="pres">
      <dgm:prSet presAssocID="{F36032A7-2F5F-4AD7-B496-37BBD7DBCE34}" presName="child" presStyleLbl="alignAccFollowNode1" presStyleIdx="1" presStyleCnt="5">
        <dgm:presLayoutVars>
          <dgm:chMax val="0"/>
          <dgm:bulletEnabled val="1"/>
        </dgm:presLayoutVars>
      </dgm:prSet>
      <dgm:spPr>
        <a:prstGeom prst="roundRect">
          <a:avLst>
            <a:gd name="adj" fmla="val 10000"/>
          </a:avLst>
        </a:prstGeom>
      </dgm:spPr>
    </dgm:pt>
    <dgm:pt modelId="{31E8C75B-845F-4C3E-B7CB-C74E4C8DDB80}" type="pres">
      <dgm:prSet presAssocID="{ACF0C607-BA45-4826-9734-F062930AAD17}" presName="sibTrans" presStyleLbl="sibTrans2D1" presStyleIdx="2" presStyleCnt="5"/>
      <dgm:spPr/>
    </dgm:pt>
    <dgm:pt modelId="{DBF205F9-F636-4D2F-B988-BA3028931434}" type="pres">
      <dgm:prSet presAssocID="{A60A027A-E031-46E8-8BE7-AF331BFE4DC9}" presName="child" presStyleLbl="alignAccFollowNode1" presStyleIdx="2" presStyleCnt="5">
        <dgm:presLayoutVars>
          <dgm:chMax val="0"/>
          <dgm:bulletEnabled val="1"/>
        </dgm:presLayoutVars>
      </dgm:prSet>
      <dgm:spPr/>
    </dgm:pt>
    <dgm:pt modelId="{4C934600-C2A2-4BE2-9AB0-C71C6A028D53}" type="pres">
      <dgm:prSet presAssocID="{8DF7C7F3-8CF5-4BA1-BE49-4A2C3E32C98B}" presName="hSp" presStyleCnt="0"/>
      <dgm:spPr/>
    </dgm:pt>
    <dgm:pt modelId="{917D500B-B478-49E6-B5E7-7D2148DEF156}" type="pres">
      <dgm:prSet presAssocID="{6A62A51A-EDFB-432C-AC90-681EC952F83E}" presName="vertFlow" presStyleCnt="0"/>
      <dgm:spPr/>
    </dgm:pt>
    <dgm:pt modelId="{671CE6D7-D50C-460D-9742-DE8A64E32073}" type="pres">
      <dgm:prSet presAssocID="{6A62A51A-EDFB-432C-AC90-681EC952F83E}" presName="header" presStyleLbl="node1" presStyleIdx="1" presStyleCnt="2"/>
      <dgm:spPr>
        <a:prstGeom prst="roundRect">
          <a:avLst>
            <a:gd name="adj" fmla="val 10000"/>
          </a:avLst>
        </a:prstGeom>
      </dgm:spPr>
    </dgm:pt>
    <dgm:pt modelId="{2F2E1389-7192-4A24-BC74-E038CCCA7A29}" type="pres">
      <dgm:prSet presAssocID="{C64CB4F9-732F-41AE-B45E-09F51C44653D}" presName="parTrans" presStyleLbl="sibTrans2D1" presStyleIdx="3" presStyleCnt="5"/>
      <dgm:spPr>
        <a:prstGeom prst="rightArrow">
          <a:avLst>
            <a:gd name="adj1" fmla="val 66700"/>
            <a:gd name="adj2" fmla="val 50000"/>
          </a:avLst>
        </a:prstGeom>
      </dgm:spPr>
    </dgm:pt>
    <dgm:pt modelId="{220C6C9E-3956-42F5-869D-58C35E62AE0B}" type="pres">
      <dgm:prSet presAssocID="{08464830-24AC-4A28-8ECE-4953503C54AE}" presName="child" presStyleLbl="alignAccFollowNode1" presStyleIdx="3" presStyleCnt="5" custLinFactNeighborX="1501" custLinFactNeighborY="8544">
        <dgm:presLayoutVars>
          <dgm:chMax val="0"/>
          <dgm:bulletEnabled val="1"/>
        </dgm:presLayoutVars>
      </dgm:prSet>
      <dgm:spPr>
        <a:prstGeom prst="roundRect">
          <a:avLst>
            <a:gd name="adj" fmla="val 10000"/>
          </a:avLst>
        </a:prstGeom>
      </dgm:spPr>
    </dgm:pt>
    <dgm:pt modelId="{8704B9C1-8D19-4D26-A84D-2AA1B62003DD}" type="pres">
      <dgm:prSet presAssocID="{8A7213EC-C7BF-4B7A-80E5-8D82AC254AFD}" presName="sibTrans" presStyleLbl="sibTrans2D1" presStyleIdx="4" presStyleCnt="5"/>
      <dgm:spPr>
        <a:prstGeom prst="rightArrow">
          <a:avLst>
            <a:gd name="adj1" fmla="val 66700"/>
            <a:gd name="adj2" fmla="val 50000"/>
          </a:avLst>
        </a:prstGeom>
      </dgm:spPr>
    </dgm:pt>
    <dgm:pt modelId="{4EA87EA0-03FF-4930-8019-D2FB42A8673C}" type="pres">
      <dgm:prSet presAssocID="{7CEA1A34-C82F-4A3A-91E5-22D29ABABB5A}" presName="child" presStyleLbl="alignAccFollowNode1" presStyleIdx="4" presStyleCnt="5">
        <dgm:presLayoutVars>
          <dgm:chMax val="0"/>
          <dgm:bulletEnabled val="1"/>
        </dgm:presLayoutVars>
      </dgm:prSet>
      <dgm:spPr>
        <a:prstGeom prst="roundRect">
          <a:avLst>
            <a:gd name="adj" fmla="val 10000"/>
          </a:avLst>
        </a:prstGeom>
      </dgm:spPr>
    </dgm:pt>
  </dgm:ptLst>
  <dgm:cxnLst>
    <dgm:cxn modelId="{2155E72E-033D-45FD-A471-4DB7990496F3}" srcId="{8DF7C7F3-8CF5-4BA1-BE49-4A2C3E32C98B}" destId="{F36032A7-2F5F-4AD7-B496-37BBD7DBCE34}" srcOrd="1" destOrd="0" parTransId="{2350D1F1-03B7-4985-8B27-6C2F44C1E267}" sibTransId="{ACF0C607-BA45-4826-9734-F062930AAD17}"/>
    <dgm:cxn modelId="{28EBFA40-FF39-421C-BA0D-49D902C07C8D}" srcId="{6A62A51A-EDFB-432C-AC90-681EC952F83E}" destId="{7CEA1A34-C82F-4A3A-91E5-22D29ABABB5A}" srcOrd="1" destOrd="0" parTransId="{77EC39CE-1B3C-46F3-AB24-D05D10702680}" sibTransId="{71F7984F-4698-4DEE-A09E-7E106A7B7B88}"/>
    <dgm:cxn modelId="{861B1D5B-5488-4259-B498-565344B8691C}" type="presOf" srcId="{ACF0C607-BA45-4826-9734-F062930AAD17}" destId="{31E8C75B-845F-4C3E-B7CB-C74E4C8DDB80}" srcOrd="0" destOrd="0" presId="urn:microsoft.com/office/officeart/2005/8/layout/lProcess1"/>
    <dgm:cxn modelId="{3925C35D-F3C9-42B2-AE04-9BDE6AD7E070}" type="presOf" srcId="{CC609E2C-26A5-48A5-AA37-9B6D2F767E52}" destId="{AF279FFF-4AFC-47E7-84E3-5B4E138A163D}" srcOrd="0" destOrd="0" presId="urn:microsoft.com/office/officeart/2005/8/layout/lProcess1"/>
    <dgm:cxn modelId="{6559E46F-EE27-4FE0-93BC-9D2560403AB5}" type="presOf" srcId="{7CEA1A34-C82F-4A3A-91E5-22D29ABABB5A}" destId="{4EA87EA0-03FF-4930-8019-D2FB42A8673C}" srcOrd="0" destOrd="0" presId="urn:microsoft.com/office/officeart/2005/8/layout/lProcess1"/>
    <dgm:cxn modelId="{209C6854-2150-46E9-BD33-FD7D66C5AABF}" type="presOf" srcId="{F36032A7-2F5F-4AD7-B496-37BBD7DBCE34}" destId="{46F1407A-C37F-4AE7-B2F8-865EDC073AAB}" srcOrd="0" destOrd="0" presId="urn:microsoft.com/office/officeart/2005/8/layout/lProcess1"/>
    <dgm:cxn modelId="{F6E52385-8046-4A9E-AF80-A2720098F332}" type="presOf" srcId="{8A7213EC-C7BF-4B7A-80E5-8D82AC254AFD}" destId="{8704B9C1-8D19-4D26-A84D-2AA1B62003DD}" srcOrd="0" destOrd="0" presId="urn:microsoft.com/office/officeart/2005/8/layout/lProcess1"/>
    <dgm:cxn modelId="{66318E89-8C65-4AC3-92E8-A39D72FFAF80}" type="presOf" srcId="{C64CB4F9-732F-41AE-B45E-09F51C44653D}" destId="{2F2E1389-7192-4A24-BC74-E038CCCA7A29}" srcOrd="0" destOrd="0" presId="urn:microsoft.com/office/officeart/2005/8/layout/lProcess1"/>
    <dgm:cxn modelId="{D8D48F89-617E-40D4-B73C-BA22DF947D88}" srcId="{45E6D857-C962-4605-B458-4E3731FAB27A}" destId="{6A62A51A-EDFB-432C-AC90-681EC952F83E}" srcOrd="1" destOrd="0" parTransId="{3E645ACA-04EE-4CA0-8C71-A7ED72841109}" sibTransId="{98D58964-3712-4025-82C1-D4C6DEC0366B}"/>
    <dgm:cxn modelId="{350F6194-6D5D-4EBC-ACD7-15AF07F23343}" type="presOf" srcId="{8DF7C7F3-8CF5-4BA1-BE49-4A2C3E32C98B}" destId="{17BAF5BA-34F5-41D9-8045-C6A763F24C4B}" srcOrd="0" destOrd="0" presId="urn:microsoft.com/office/officeart/2005/8/layout/lProcess1"/>
    <dgm:cxn modelId="{602209B7-182B-4426-AE68-51665A33A98D}" type="presOf" srcId="{45E6D857-C962-4605-B458-4E3731FAB27A}" destId="{7A374736-98F1-4728-9493-1FE7A281B56D}" srcOrd="0" destOrd="0" presId="urn:microsoft.com/office/officeart/2005/8/layout/lProcess1"/>
    <dgm:cxn modelId="{0989F2B9-FF0B-4882-BAB3-FFCC1664B299}" srcId="{8DF7C7F3-8CF5-4BA1-BE49-4A2C3E32C98B}" destId="{A60A027A-E031-46E8-8BE7-AF331BFE4DC9}" srcOrd="2" destOrd="0" parTransId="{792BD37F-C26D-4425-9C82-8255F7012C52}" sibTransId="{DF85C841-E64E-443D-822C-8B908D38A494}"/>
    <dgm:cxn modelId="{3DD8A7BC-BA09-41AC-909D-F81037C325F8}" type="presOf" srcId="{6A62A51A-EDFB-432C-AC90-681EC952F83E}" destId="{671CE6D7-D50C-460D-9742-DE8A64E32073}" srcOrd="0" destOrd="0" presId="urn:microsoft.com/office/officeart/2005/8/layout/lProcess1"/>
    <dgm:cxn modelId="{943A2EC0-8E02-4F22-9C8D-F2DC2C50337E}" type="presOf" srcId="{EB914A09-000B-4787-A4ED-679CA47839D3}" destId="{5C35D542-A81D-48E2-B77F-F41215F74FD3}" srcOrd="0" destOrd="0" presId="urn:microsoft.com/office/officeart/2005/8/layout/lProcess1"/>
    <dgm:cxn modelId="{733986C0-DF3F-4154-8BFC-0EC68BD5909E}" type="presOf" srcId="{A60A027A-E031-46E8-8BE7-AF331BFE4DC9}" destId="{DBF205F9-F636-4D2F-B988-BA3028931434}" srcOrd="0" destOrd="0" presId="urn:microsoft.com/office/officeart/2005/8/layout/lProcess1"/>
    <dgm:cxn modelId="{8F5325C5-8F36-4FA6-B7A0-01AD6A7D7D97}" srcId="{6A62A51A-EDFB-432C-AC90-681EC952F83E}" destId="{08464830-24AC-4A28-8ECE-4953503C54AE}" srcOrd="0" destOrd="0" parTransId="{C64CB4F9-732F-41AE-B45E-09F51C44653D}" sibTransId="{8A7213EC-C7BF-4B7A-80E5-8D82AC254AFD}"/>
    <dgm:cxn modelId="{8CA13ACB-3740-40F4-B49D-DB592043B7F5}" type="presOf" srcId="{4F9C0F2A-BEE9-45D5-8346-4845E46958DB}" destId="{8B1C8A61-AAC3-440A-A1AC-74BEE6285646}" srcOrd="0" destOrd="0" presId="urn:microsoft.com/office/officeart/2005/8/layout/lProcess1"/>
    <dgm:cxn modelId="{12821FD2-2993-48A3-8995-E3F3B8C31346}" srcId="{8DF7C7F3-8CF5-4BA1-BE49-4A2C3E32C98B}" destId="{4F9C0F2A-BEE9-45D5-8346-4845E46958DB}" srcOrd="0" destOrd="0" parTransId="{EB914A09-000B-4787-A4ED-679CA47839D3}" sibTransId="{CC609E2C-26A5-48A5-AA37-9B6D2F767E52}"/>
    <dgm:cxn modelId="{815FE8D6-291A-448D-A326-4A253EBC4E33}" type="presOf" srcId="{08464830-24AC-4A28-8ECE-4953503C54AE}" destId="{220C6C9E-3956-42F5-869D-58C35E62AE0B}" srcOrd="0" destOrd="0" presId="urn:microsoft.com/office/officeart/2005/8/layout/lProcess1"/>
    <dgm:cxn modelId="{33DA28E8-E6F4-4BEA-83A2-5A13820D1E3C}" srcId="{45E6D857-C962-4605-B458-4E3731FAB27A}" destId="{8DF7C7F3-8CF5-4BA1-BE49-4A2C3E32C98B}" srcOrd="0" destOrd="0" parTransId="{8023DB91-02C3-4189-9C6A-99846F43D9D6}" sibTransId="{45861B9F-638B-4D7B-BDC2-CB3D34F3504C}"/>
    <dgm:cxn modelId="{3EC8D428-03B8-42EA-B4A3-AF1E6A6E68DE}" type="presParOf" srcId="{7A374736-98F1-4728-9493-1FE7A281B56D}" destId="{1D6F1FC9-447B-4A1E-851B-AF339C845177}" srcOrd="0" destOrd="0" presId="urn:microsoft.com/office/officeart/2005/8/layout/lProcess1"/>
    <dgm:cxn modelId="{F7E1A738-FC7F-48CF-8FA3-80E2012617A6}" type="presParOf" srcId="{1D6F1FC9-447B-4A1E-851B-AF339C845177}" destId="{17BAF5BA-34F5-41D9-8045-C6A763F24C4B}" srcOrd="0" destOrd="0" presId="urn:microsoft.com/office/officeart/2005/8/layout/lProcess1"/>
    <dgm:cxn modelId="{B4086E54-4682-4CBC-B4C9-73DF78E87B2B}" type="presParOf" srcId="{1D6F1FC9-447B-4A1E-851B-AF339C845177}" destId="{5C35D542-A81D-48E2-B77F-F41215F74FD3}" srcOrd="1" destOrd="0" presId="urn:microsoft.com/office/officeart/2005/8/layout/lProcess1"/>
    <dgm:cxn modelId="{C3A558F2-FB2D-468B-95A8-4EFB018E9612}" type="presParOf" srcId="{1D6F1FC9-447B-4A1E-851B-AF339C845177}" destId="{8B1C8A61-AAC3-440A-A1AC-74BEE6285646}" srcOrd="2" destOrd="0" presId="urn:microsoft.com/office/officeart/2005/8/layout/lProcess1"/>
    <dgm:cxn modelId="{F3B28EA9-99C7-42B2-B11E-1A30DEEDD952}" type="presParOf" srcId="{1D6F1FC9-447B-4A1E-851B-AF339C845177}" destId="{AF279FFF-4AFC-47E7-84E3-5B4E138A163D}" srcOrd="3" destOrd="0" presId="urn:microsoft.com/office/officeart/2005/8/layout/lProcess1"/>
    <dgm:cxn modelId="{4A77EA72-3BDB-46B9-981F-4E4EAB8367C8}" type="presParOf" srcId="{1D6F1FC9-447B-4A1E-851B-AF339C845177}" destId="{46F1407A-C37F-4AE7-B2F8-865EDC073AAB}" srcOrd="4" destOrd="0" presId="urn:microsoft.com/office/officeart/2005/8/layout/lProcess1"/>
    <dgm:cxn modelId="{49F999DC-C3D3-4E64-8147-8D0E1A60745A}" type="presParOf" srcId="{1D6F1FC9-447B-4A1E-851B-AF339C845177}" destId="{31E8C75B-845F-4C3E-B7CB-C74E4C8DDB80}" srcOrd="5" destOrd="0" presId="urn:microsoft.com/office/officeart/2005/8/layout/lProcess1"/>
    <dgm:cxn modelId="{08FB99E9-3326-4F3F-988B-CE8535B5CB94}" type="presParOf" srcId="{1D6F1FC9-447B-4A1E-851B-AF339C845177}" destId="{DBF205F9-F636-4D2F-B988-BA3028931434}" srcOrd="6" destOrd="0" presId="urn:microsoft.com/office/officeart/2005/8/layout/lProcess1"/>
    <dgm:cxn modelId="{871C7F0C-674C-4D6F-ACC7-6380CA90C1B8}" type="presParOf" srcId="{7A374736-98F1-4728-9493-1FE7A281B56D}" destId="{4C934600-C2A2-4BE2-9AB0-C71C6A028D53}" srcOrd="1" destOrd="0" presId="urn:microsoft.com/office/officeart/2005/8/layout/lProcess1"/>
    <dgm:cxn modelId="{B048CC12-30DA-4AA2-A2AA-2AD2916AA6B6}" type="presParOf" srcId="{7A374736-98F1-4728-9493-1FE7A281B56D}" destId="{917D500B-B478-49E6-B5E7-7D2148DEF156}" srcOrd="2" destOrd="0" presId="urn:microsoft.com/office/officeart/2005/8/layout/lProcess1"/>
    <dgm:cxn modelId="{A8D5903C-DCAD-467E-8E9E-98551E1F21AE}" type="presParOf" srcId="{917D500B-B478-49E6-B5E7-7D2148DEF156}" destId="{671CE6D7-D50C-460D-9742-DE8A64E32073}" srcOrd="0" destOrd="0" presId="urn:microsoft.com/office/officeart/2005/8/layout/lProcess1"/>
    <dgm:cxn modelId="{7D1D41A9-3F56-4B9C-9FE6-205CF2D531DB}" type="presParOf" srcId="{917D500B-B478-49E6-B5E7-7D2148DEF156}" destId="{2F2E1389-7192-4A24-BC74-E038CCCA7A29}" srcOrd="1" destOrd="0" presId="urn:microsoft.com/office/officeart/2005/8/layout/lProcess1"/>
    <dgm:cxn modelId="{26C768F3-EFBF-4970-82EE-E61D8FF36F25}" type="presParOf" srcId="{917D500B-B478-49E6-B5E7-7D2148DEF156}" destId="{220C6C9E-3956-42F5-869D-58C35E62AE0B}" srcOrd="2" destOrd="0" presId="urn:microsoft.com/office/officeart/2005/8/layout/lProcess1"/>
    <dgm:cxn modelId="{64D0FA47-F976-4BA5-B2D3-51EE9F5094A7}" type="presParOf" srcId="{917D500B-B478-49E6-B5E7-7D2148DEF156}" destId="{8704B9C1-8D19-4D26-A84D-2AA1B62003DD}" srcOrd="3" destOrd="0" presId="urn:microsoft.com/office/officeart/2005/8/layout/lProcess1"/>
    <dgm:cxn modelId="{3B8C1124-0C32-43E9-8121-6FA33D0EF5EB}" type="presParOf" srcId="{917D500B-B478-49E6-B5E7-7D2148DEF156}" destId="{4EA87EA0-03FF-4930-8019-D2FB42A8673C}" srcOrd="4" destOrd="0" presId="urn:microsoft.com/office/officeart/2005/8/layout/l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BAF5BA-34F5-41D9-8045-C6A763F24C4B}">
      <dsp:nvSpPr>
        <dsp:cNvPr id="0" name=""/>
        <dsp:cNvSpPr/>
      </dsp:nvSpPr>
      <dsp:spPr>
        <a:xfrm>
          <a:off x="282293" y="812"/>
          <a:ext cx="1892944" cy="473236"/>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0" kern="1200">
              <a:latin typeface="Arial" panose="020B0604020202020204" pitchFamily="34" charset="0"/>
              <a:cs typeface="Arial" panose="020B0604020202020204" pitchFamily="34" charset="0"/>
            </a:rPr>
            <a:t>Pre-screening process (refusal or fails to respond</a:t>
          </a:r>
          <a:r>
            <a:rPr lang="en-GB" sz="1200" b="0" kern="1200">
              <a:latin typeface="Arial" panose="020B0604020202020204" pitchFamily="34" charset="0"/>
              <a:cs typeface="Arial" panose="020B0604020202020204" pitchFamily="34" charset="0"/>
            </a:rPr>
            <a:t>)</a:t>
          </a:r>
        </a:p>
      </dsp:txBody>
      <dsp:txXfrm>
        <a:off x="296154" y="14673"/>
        <a:ext cx="1865222" cy="445514"/>
      </dsp:txXfrm>
    </dsp:sp>
    <dsp:sp modelId="{5C35D542-A81D-48E2-B77F-F41215F74FD3}">
      <dsp:nvSpPr>
        <dsp:cNvPr id="0" name=""/>
        <dsp:cNvSpPr/>
      </dsp:nvSpPr>
      <dsp:spPr>
        <a:xfrm rot="5312013">
          <a:off x="1195522" y="515457"/>
          <a:ext cx="82843" cy="8281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1C8A61-AAC3-440A-A1AC-74BEE6285646}">
      <dsp:nvSpPr>
        <dsp:cNvPr id="0" name=""/>
        <dsp:cNvSpPr/>
      </dsp:nvSpPr>
      <dsp:spPr>
        <a:xfrm>
          <a:off x="298648" y="639681"/>
          <a:ext cx="1892944" cy="473236"/>
        </a:xfrm>
        <a:prstGeom prst="roundRect">
          <a:avLst>
            <a:gd name="adj" fmla="val 10000"/>
          </a:avLst>
        </a:prstGeom>
        <a:solidFill>
          <a:srgbClr val="FEC5BA">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Prospective employee refuses immunisation or fails to respond</a:t>
          </a:r>
        </a:p>
      </dsp:txBody>
      <dsp:txXfrm>
        <a:off x="312509" y="653542"/>
        <a:ext cx="1865222" cy="445514"/>
      </dsp:txXfrm>
    </dsp:sp>
    <dsp:sp modelId="{AF279FFF-4AFC-47E7-84E3-5B4E138A163D}">
      <dsp:nvSpPr>
        <dsp:cNvPr id="0" name=""/>
        <dsp:cNvSpPr/>
      </dsp:nvSpPr>
      <dsp:spPr>
        <a:xfrm rot="5400000">
          <a:off x="1203713" y="1154326"/>
          <a:ext cx="82816" cy="8281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F1407A-C37F-4AE7-B2F8-865EDC073AAB}">
      <dsp:nvSpPr>
        <dsp:cNvPr id="0" name=""/>
        <dsp:cNvSpPr/>
      </dsp:nvSpPr>
      <dsp:spPr>
        <a:xfrm>
          <a:off x="298648" y="1278550"/>
          <a:ext cx="1892944" cy="473236"/>
        </a:xfrm>
        <a:prstGeom prst="roundRect">
          <a:avLst>
            <a:gd name="adj" fmla="val 10000"/>
          </a:avLst>
        </a:prstGeom>
        <a:solidFill>
          <a:srgbClr val="FEC5BA">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Do not employ person in an EPP position</a:t>
          </a:r>
        </a:p>
      </dsp:txBody>
      <dsp:txXfrm>
        <a:off x="312509" y="1292411"/>
        <a:ext cx="1865222" cy="445514"/>
      </dsp:txXfrm>
    </dsp:sp>
    <dsp:sp modelId="{671CE6D7-D50C-460D-9742-DE8A64E32073}">
      <dsp:nvSpPr>
        <dsp:cNvPr id="0" name=""/>
        <dsp:cNvSpPr/>
      </dsp:nvSpPr>
      <dsp:spPr>
        <a:xfrm>
          <a:off x="2456606" y="812"/>
          <a:ext cx="1892944" cy="473236"/>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0" kern="1200">
              <a:latin typeface="Arial" panose="020B0604020202020204" pitchFamily="34" charset="0"/>
              <a:cs typeface="Arial" panose="020B0604020202020204" pitchFamily="34" charset="0"/>
            </a:rPr>
            <a:t>Pre-screening process (previous inoculation)</a:t>
          </a:r>
        </a:p>
      </dsp:txBody>
      <dsp:txXfrm>
        <a:off x="2470467" y="14673"/>
        <a:ext cx="1865222" cy="445514"/>
      </dsp:txXfrm>
    </dsp:sp>
    <dsp:sp modelId="{2F2E1389-7192-4A24-BC74-E038CCCA7A29}">
      <dsp:nvSpPr>
        <dsp:cNvPr id="0" name=""/>
        <dsp:cNvSpPr/>
      </dsp:nvSpPr>
      <dsp:spPr>
        <a:xfrm rot="5400000">
          <a:off x="3361670" y="515457"/>
          <a:ext cx="82816" cy="8281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0C6C9E-3956-42F5-869D-58C35E62AE0B}">
      <dsp:nvSpPr>
        <dsp:cNvPr id="0" name=""/>
        <dsp:cNvSpPr/>
      </dsp:nvSpPr>
      <dsp:spPr>
        <a:xfrm>
          <a:off x="2456606" y="639681"/>
          <a:ext cx="1892944" cy="473236"/>
        </a:xfrm>
        <a:prstGeom prst="roundRect">
          <a:avLst>
            <a:gd name="adj" fmla="val 10000"/>
          </a:avLst>
        </a:prstGeom>
        <a:solidFill>
          <a:schemeClr val="accent6">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Written confirmation from occupational health department stating immunity</a:t>
          </a:r>
        </a:p>
      </dsp:txBody>
      <dsp:txXfrm>
        <a:off x="2470467" y="653542"/>
        <a:ext cx="1865222" cy="445514"/>
      </dsp:txXfrm>
    </dsp:sp>
    <dsp:sp modelId="{8704B9C1-8D19-4D26-A84D-2AA1B62003DD}">
      <dsp:nvSpPr>
        <dsp:cNvPr id="0" name=""/>
        <dsp:cNvSpPr/>
      </dsp:nvSpPr>
      <dsp:spPr>
        <a:xfrm rot="5553510">
          <a:off x="3346889" y="1154732"/>
          <a:ext cx="83795" cy="8281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A87EA0-03FF-4930-8019-D2FB42A8673C}">
      <dsp:nvSpPr>
        <dsp:cNvPr id="0" name=""/>
        <dsp:cNvSpPr/>
      </dsp:nvSpPr>
      <dsp:spPr>
        <a:xfrm>
          <a:off x="2428022" y="1279363"/>
          <a:ext cx="1892944" cy="473236"/>
        </a:xfrm>
        <a:prstGeom prst="roundRect">
          <a:avLst>
            <a:gd name="adj" fmla="val 10000"/>
          </a:avLst>
        </a:prstGeom>
        <a:solidFill>
          <a:schemeClr val="accent6">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Authorised to conduct EPP</a:t>
          </a:r>
        </a:p>
      </dsp:txBody>
      <dsp:txXfrm>
        <a:off x="2441883" y="1293224"/>
        <a:ext cx="1865222" cy="4455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BAF5BA-34F5-41D9-8045-C6A763F24C4B}">
      <dsp:nvSpPr>
        <dsp:cNvPr id="0" name=""/>
        <dsp:cNvSpPr/>
      </dsp:nvSpPr>
      <dsp:spPr>
        <a:xfrm>
          <a:off x="0" y="27694"/>
          <a:ext cx="2038424" cy="509606"/>
        </a:xfrm>
        <a:prstGeom prst="roundRect">
          <a:avLst>
            <a:gd name="adj" fmla="val 10000"/>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 lastClr="FFFFFF"/>
              </a:solidFill>
              <a:latin typeface="Arial" panose="020B0604020202020204" pitchFamily="34" charset="0"/>
              <a:ea typeface="+mn-ea"/>
              <a:cs typeface="Arial" panose="020B0604020202020204" pitchFamily="34" charset="0"/>
            </a:rPr>
            <a:t>Already employed and conducting EPP </a:t>
          </a:r>
        </a:p>
      </dsp:txBody>
      <dsp:txXfrm>
        <a:off x="14926" y="42620"/>
        <a:ext cx="2008572" cy="479754"/>
      </dsp:txXfrm>
    </dsp:sp>
    <dsp:sp modelId="{5C35D542-A81D-48E2-B77F-F41215F74FD3}">
      <dsp:nvSpPr>
        <dsp:cNvPr id="0" name=""/>
        <dsp:cNvSpPr/>
      </dsp:nvSpPr>
      <dsp:spPr>
        <a:xfrm rot="5399446">
          <a:off x="974677" y="581891"/>
          <a:ext cx="89181" cy="89181"/>
        </a:xfrm>
        <a:prstGeom prst="rightArrow">
          <a:avLst>
            <a:gd name="adj1" fmla="val 667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B1C8A61-AAC3-440A-A1AC-74BEE6285646}">
      <dsp:nvSpPr>
        <dsp:cNvPr id="0" name=""/>
        <dsp:cNvSpPr/>
      </dsp:nvSpPr>
      <dsp:spPr>
        <a:xfrm>
          <a:off x="110" y="715662"/>
          <a:ext cx="2038424" cy="509606"/>
        </a:xfrm>
        <a:prstGeom prst="roundRect">
          <a:avLst>
            <a:gd name="adj" fmla="val 10000"/>
          </a:avLst>
        </a:prstGeom>
        <a:solidFill>
          <a:srgbClr val="FEC5BA">
            <a:alpha val="9000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Employee fails to respond to treatment, refuses immunisation or is currently infected</a:t>
          </a:r>
        </a:p>
      </dsp:txBody>
      <dsp:txXfrm>
        <a:off x="15036" y="730588"/>
        <a:ext cx="2008572" cy="479754"/>
      </dsp:txXfrm>
    </dsp:sp>
    <dsp:sp modelId="{AF279FFF-4AFC-47E7-84E3-5B4E138A163D}">
      <dsp:nvSpPr>
        <dsp:cNvPr id="0" name=""/>
        <dsp:cNvSpPr/>
      </dsp:nvSpPr>
      <dsp:spPr>
        <a:xfrm rot="5400000">
          <a:off x="974732" y="1269859"/>
          <a:ext cx="89181" cy="89181"/>
        </a:xfrm>
        <a:prstGeom prst="rightArrow">
          <a:avLst>
            <a:gd name="adj1" fmla="val 667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F1407A-C37F-4AE7-B2F8-865EDC073AAB}">
      <dsp:nvSpPr>
        <dsp:cNvPr id="0" name=""/>
        <dsp:cNvSpPr/>
      </dsp:nvSpPr>
      <dsp:spPr>
        <a:xfrm>
          <a:off x="110" y="1403631"/>
          <a:ext cx="2038424" cy="509606"/>
        </a:xfrm>
        <a:prstGeom prst="roundRect">
          <a:avLst>
            <a:gd name="adj" fmla="val 10000"/>
          </a:avLst>
        </a:prstGeom>
        <a:solidFill>
          <a:srgbClr val="FEC5BA">
            <a:alpha val="9000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written confirmation from occupational health department as to immunity</a:t>
          </a:r>
        </a:p>
      </dsp:txBody>
      <dsp:txXfrm>
        <a:off x="15036" y="1418557"/>
        <a:ext cx="2008572" cy="479754"/>
      </dsp:txXfrm>
    </dsp:sp>
    <dsp:sp modelId="{31E8C75B-845F-4C3E-B7CB-C74E4C8DDB80}">
      <dsp:nvSpPr>
        <dsp:cNvPr id="0" name=""/>
        <dsp:cNvSpPr/>
      </dsp:nvSpPr>
      <dsp:spPr>
        <a:xfrm rot="5400000">
          <a:off x="974732" y="1957827"/>
          <a:ext cx="89181" cy="89181"/>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F205F9-F636-4D2F-B988-BA3028931434}">
      <dsp:nvSpPr>
        <dsp:cNvPr id="0" name=""/>
        <dsp:cNvSpPr/>
      </dsp:nvSpPr>
      <dsp:spPr>
        <a:xfrm>
          <a:off x="110" y="2091599"/>
          <a:ext cx="2038424" cy="509606"/>
        </a:xfrm>
        <a:prstGeom prst="roundRect">
          <a:avLst>
            <a:gd name="adj" fmla="val 10000"/>
          </a:avLst>
        </a:prstGeom>
        <a:solidFill>
          <a:srgbClr val="FEC5BA">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Staff member can work but must not perform EPP until clearance has been given</a:t>
          </a:r>
        </a:p>
      </dsp:txBody>
      <dsp:txXfrm>
        <a:off x="15036" y="2106525"/>
        <a:ext cx="2008572" cy="479754"/>
      </dsp:txXfrm>
    </dsp:sp>
    <dsp:sp modelId="{671CE6D7-D50C-460D-9742-DE8A64E32073}">
      <dsp:nvSpPr>
        <dsp:cNvPr id="0" name=""/>
        <dsp:cNvSpPr/>
      </dsp:nvSpPr>
      <dsp:spPr>
        <a:xfrm>
          <a:off x="2323914" y="27694"/>
          <a:ext cx="2038424" cy="509606"/>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 lastClr="FFFFFF"/>
              </a:solidFill>
              <a:latin typeface="Arial" panose="020B0604020202020204" pitchFamily="34" charset="0"/>
              <a:ea typeface="+mn-ea"/>
              <a:cs typeface="Arial" panose="020B0604020202020204" pitchFamily="34" charset="0"/>
            </a:rPr>
            <a:t>Already employed and conducting EPP</a:t>
          </a:r>
        </a:p>
      </dsp:txBody>
      <dsp:txXfrm>
        <a:off x="2338840" y="42620"/>
        <a:ext cx="2008572" cy="479754"/>
      </dsp:txXfrm>
    </dsp:sp>
    <dsp:sp modelId="{2F2E1389-7192-4A24-BC74-E038CCCA7A29}">
      <dsp:nvSpPr>
        <dsp:cNvPr id="0" name=""/>
        <dsp:cNvSpPr/>
      </dsp:nvSpPr>
      <dsp:spPr>
        <a:xfrm rot="5399458">
          <a:off x="3294782" y="589510"/>
          <a:ext cx="96800" cy="89181"/>
        </a:xfrm>
        <a:prstGeom prst="rightArrow">
          <a:avLst>
            <a:gd name="adj1" fmla="val 667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20C6C9E-3956-42F5-869D-58C35E62AE0B}">
      <dsp:nvSpPr>
        <dsp:cNvPr id="0" name=""/>
        <dsp:cNvSpPr/>
      </dsp:nvSpPr>
      <dsp:spPr>
        <a:xfrm>
          <a:off x="2324025" y="730902"/>
          <a:ext cx="2038424" cy="509606"/>
        </a:xfrm>
        <a:prstGeom prst="roundRect">
          <a:avLst>
            <a:gd name="adj" fmla="val 10000"/>
          </a:avLst>
        </a:prstGeom>
        <a:solidFill>
          <a:schemeClr val="accent6">
            <a:lumMod val="40000"/>
            <a:lumOff val="60000"/>
            <a:alpha val="90000"/>
          </a:scheme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Written confirmation from occupational health department stating immunity</a:t>
          </a:r>
        </a:p>
      </dsp:txBody>
      <dsp:txXfrm>
        <a:off x="2338951" y="745828"/>
        <a:ext cx="2008572" cy="479754"/>
      </dsp:txXfrm>
    </dsp:sp>
    <dsp:sp modelId="{8704B9C1-8D19-4D26-A84D-2AA1B62003DD}">
      <dsp:nvSpPr>
        <dsp:cNvPr id="0" name=""/>
        <dsp:cNvSpPr/>
      </dsp:nvSpPr>
      <dsp:spPr>
        <a:xfrm rot="5400567">
          <a:off x="3306211" y="1277479"/>
          <a:ext cx="73941" cy="89181"/>
        </a:xfrm>
        <a:prstGeom prst="rightArrow">
          <a:avLst>
            <a:gd name="adj1" fmla="val 667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EA87EA0-03FF-4930-8019-D2FB42A8673C}">
      <dsp:nvSpPr>
        <dsp:cNvPr id="0" name=""/>
        <dsp:cNvSpPr/>
      </dsp:nvSpPr>
      <dsp:spPr>
        <a:xfrm>
          <a:off x="2323914" y="1403631"/>
          <a:ext cx="2038424" cy="509606"/>
        </a:xfrm>
        <a:prstGeom prst="roundRect">
          <a:avLst>
            <a:gd name="adj" fmla="val 10000"/>
          </a:avLst>
        </a:prstGeom>
        <a:solidFill>
          <a:schemeClr val="accent6">
            <a:lumMod val="40000"/>
            <a:lumOff val="60000"/>
            <a:alpha val="90000"/>
          </a:scheme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Authorised to conduct EPP</a:t>
          </a:r>
        </a:p>
      </dsp:txBody>
      <dsp:txXfrm>
        <a:off x="2338840" y="1418557"/>
        <a:ext cx="2008572" cy="47975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4C8C3-8B65-4E77-8C13-53A74644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5518</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36904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2022-08-17T10:58:00Z</dcterms:created>
  <dcterms:modified xsi:type="dcterms:W3CDTF">2022-08-17T10:58:00Z</dcterms:modified>
  <cp:category/>
</cp:coreProperties>
</file>