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00433284"/>
        <w:docPartObj>
          <w:docPartGallery w:val="Cover Pages"/>
          <w:docPartUnique/>
        </w:docPartObj>
      </w:sdtPr>
      <w:sdtEndPr>
        <w:rPr>
          <w:rFonts w:ascii="Arial" w:hAnsi="Arial" w:cs="Arial"/>
          <w:b/>
          <w:sz w:val="36"/>
          <w:szCs w:val="36"/>
        </w:rPr>
      </w:sdtEndPr>
      <w:sdtContent>
        <w:p w14:paraId="2A122A9C" w14:textId="1A9EED5C" w:rsidR="001650BD" w:rsidRDefault="001650BD">
          <w:r>
            <w:rPr>
              <w:noProof/>
            </w:rPr>
            <w:drawing>
              <wp:anchor distT="0" distB="0" distL="114300" distR="114300" simplePos="0" relativeHeight="251712512" behindDoc="1" locked="0" layoutInCell="1" allowOverlap="1" wp14:anchorId="5E049C7D" wp14:editId="2E849BA8">
                <wp:simplePos x="0" y="0"/>
                <wp:positionH relativeFrom="column">
                  <wp:align>center</wp:align>
                </wp:positionH>
                <wp:positionV relativeFrom="page">
                  <wp:align>center</wp:align>
                </wp:positionV>
                <wp:extent cx="7527599" cy="10639850"/>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599" cy="10639850"/>
                        </a:xfrm>
                        <a:prstGeom prst="rect">
                          <a:avLst/>
                        </a:prstGeom>
                      </pic:spPr>
                    </pic:pic>
                  </a:graphicData>
                </a:graphic>
                <wp14:sizeRelH relativeFrom="margin">
                  <wp14:pctWidth>0</wp14:pctWidth>
                </wp14:sizeRelH>
                <wp14:sizeRelV relativeFrom="margin">
                  <wp14:pctHeight>0</wp14:pctHeight>
                </wp14:sizeRelV>
              </wp:anchor>
            </w:drawing>
          </w:r>
        </w:p>
        <w:p w14:paraId="20BEA1F2" w14:textId="0E438231" w:rsidR="001650BD" w:rsidRDefault="001650BD">
          <w:pPr>
            <w:rPr>
              <w:rFonts w:ascii="Arial" w:hAnsi="Arial" w:cs="Arial"/>
              <w:b/>
              <w:sz w:val="36"/>
              <w:szCs w:val="36"/>
            </w:rPr>
          </w:pPr>
          <w:r>
            <w:rPr>
              <w:rFonts w:ascii="Arial" w:hAnsi="Arial" w:cs="Arial"/>
              <w:b/>
              <w:sz w:val="36"/>
              <w:szCs w:val="36"/>
            </w:rPr>
            <w:br w:type="page"/>
          </w:r>
        </w:p>
      </w:sdtContent>
    </w:sdt>
    <w:p w14:paraId="1956DFA9" w14:textId="4368A63F" w:rsidR="00E85096" w:rsidRPr="00C51230" w:rsidRDefault="004C5B2D" w:rsidP="00675084">
      <w:pPr>
        <w:jc w:val="center"/>
        <w:rPr>
          <w:rFonts w:ascii="Arial" w:hAnsi="Arial" w:cs="Arial"/>
          <w:b/>
          <w:sz w:val="36"/>
          <w:szCs w:val="36"/>
        </w:rPr>
      </w:pPr>
      <w:r>
        <w:rPr>
          <w:rFonts w:ascii="Arial" w:hAnsi="Arial" w:cs="Arial"/>
          <w:b/>
          <w:sz w:val="36"/>
          <w:szCs w:val="36"/>
        </w:rPr>
        <w:lastRenderedPageBreak/>
        <w:t>Healthcare Assistant Handbook</w:t>
      </w:r>
    </w:p>
    <w:p w14:paraId="34CF158F" w14:textId="77777777" w:rsidR="00E85096" w:rsidRPr="00C51230" w:rsidRDefault="00E85096">
      <w:pPr>
        <w:rPr>
          <w:rFonts w:ascii="Arial" w:hAnsi="Arial" w:cs="Arial"/>
          <w:sz w:val="28"/>
          <w:szCs w:val="28"/>
        </w:rPr>
      </w:pPr>
    </w:p>
    <w:p w14:paraId="34A22122" w14:textId="77777777" w:rsidR="00E85096" w:rsidRPr="00A56E38" w:rsidRDefault="00E85096">
      <w:pPr>
        <w:rPr>
          <w:rFonts w:ascii="Arial" w:hAnsi="Arial" w:cs="Arial"/>
          <w:sz w:val="28"/>
          <w:szCs w:val="28"/>
        </w:rPr>
      </w:pPr>
    </w:p>
    <w:p w14:paraId="4ADDD4F7" w14:textId="125E9F1C" w:rsidR="000858D5" w:rsidRPr="00A56E38" w:rsidRDefault="00D05574">
      <w:pPr>
        <w:rPr>
          <w:rFonts w:ascii="Arial" w:hAnsi="Arial" w:cs="Arial"/>
          <w:b/>
          <w:sz w:val="28"/>
          <w:szCs w:val="28"/>
        </w:rPr>
      </w:pPr>
      <w:r w:rsidRPr="00A56E38">
        <w:rPr>
          <w:rFonts w:ascii="Arial" w:hAnsi="Arial" w:cs="Arial"/>
          <w:b/>
          <w:sz w:val="28"/>
          <w:szCs w:val="28"/>
        </w:rPr>
        <w:t>Table of c</w:t>
      </w:r>
      <w:r w:rsidR="000858D5" w:rsidRPr="00A56E38">
        <w:rPr>
          <w:rFonts w:ascii="Arial" w:hAnsi="Arial" w:cs="Arial"/>
          <w:b/>
          <w:sz w:val="28"/>
          <w:szCs w:val="28"/>
        </w:rPr>
        <w:t>ontents</w:t>
      </w:r>
    </w:p>
    <w:p w14:paraId="55205AEE" w14:textId="3CADDA8A" w:rsidR="00C75BCD" w:rsidRDefault="00D85E4D">
      <w:pPr>
        <w:pStyle w:val="TOC1"/>
        <w:rPr>
          <w:rFonts w:asciiTheme="minorHAnsi" w:eastAsiaTheme="minorEastAsia" w:hAnsiTheme="minorHAnsi" w:cstheme="minorBidi"/>
          <w:b w:val="0"/>
          <w:bCs w:val="0"/>
          <w:lang w:eastAsia="ko-KR"/>
        </w:rPr>
      </w:pPr>
      <w:r w:rsidRPr="00A56E38">
        <w:rPr>
          <w:noProof w:val="0"/>
          <w:sz w:val="20"/>
          <w:szCs w:val="28"/>
        </w:rPr>
        <w:fldChar w:fldCharType="begin"/>
      </w:r>
      <w:r w:rsidRPr="00A56E38">
        <w:rPr>
          <w:noProof w:val="0"/>
          <w:sz w:val="20"/>
          <w:szCs w:val="28"/>
        </w:rPr>
        <w:instrText xml:space="preserve"> TOC \o "1-3" \h \z \u </w:instrText>
      </w:r>
      <w:r w:rsidRPr="00A56E38">
        <w:rPr>
          <w:noProof w:val="0"/>
          <w:sz w:val="20"/>
          <w:szCs w:val="28"/>
        </w:rPr>
        <w:fldChar w:fldCharType="separate"/>
      </w:r>
      <w:hyperlink w:anchor="_Toc125643122" w:history="1">
        <w:r w:rsidR="00C75BCD" w:rsidRPr="00AA454E">
          <w:rPr>
            <w:rStyle w:val="Hyperlink"/>
          </w:rPr>
          <w:t>1</w:t>
        </w:r>
        <w:r w:rsidR="00C75BCD">
          <w:rPr>
            <w:rFonts w:asciiTheme="minorHAnsi" w:eastAsiaTheme="minorEastAsia" w:hAnsiTheme="minorHAnsi" w:cstheme="minorBidi"/>
            <w:b w:val="0"/>
            <w:bCs w:val="0"/>
            <w:lang w:eastAsia="ko-KR"/>
          </w:rPr>
          <w:tab/>
        </w:r>
        <w:r w:rsidR="00C75BCD" w:rsidRPr="00AA454E">
          <w:rPr>
            <w:rStyle w:val="Hyperlink"/>
          </w:rPr>
          <w:t>Introduction</w:t>
        </w:r>
        <w:r w:rsidR="00C75BCD">
          <w:rPr>
            <w:webHidden/>
          </w:rPr>
          <w:tab/>
        </w:r>
        <w:r w:rsidR="00C75BCD">
          <w:rPr>
            <w:webHidden/>
          </w:rPr>
          <w:fldChar w:fldCharType="begin"/>
        </w:r>
        <w:r w:rsidR="00C75BCD">
          <w:rPr>
            <w:webHidden/>
          </w:rPr>
          <w:instrText xml:space="preserve"> PAGEREF _Toc125643122 \h </w:instrText>
        </w:r>
        <w:r w:rsidR="00C75BCD">
          <w:rPr>
            <w:webHidden/>
          </w:rPr>
        </w:r>
        <w:r w:rsidR="00C75BCD">
          <w:rPr>
            <w:webHidden/>
          </w:rPr>
          <w:fldChar w:fldCharType="separate"/>
        </w:r>
        <w:r w:rsidR="00C75BCD">
          <w:rPr>
            <w:webHidden/>
          </w:rPr>
          <w:t>3</w:t>
        </w:r>
        <w:r w:rsidR="00C75BCD">
          <w:rPr>
            <w:webHidden/>
          </w:rPr>
          <w:fldChar w:fldCharType="end"/>
        </w:r>
      </w:hyperlink>
    </w:p>
    <w:p w14:paraId="554D4C07" w14:textId="03EB04D6" w:rsidR="00C75BCD" w:rsidRDefault="00000000">
      <w:pPr>
        <w:pStyle w:val="TOC2"/>
        <w:rPr>
          <w:rFonts w:eastAsiaTheme="minorEastAsia" w:cstheme="minorBidi"/>
          <w:b w:val="0"/>
          <w:bCs w:val="0"/>
          <w:noProof/>
          <w:sz w:val="24"/>
          <w:szCs w:val="24"/>
          <w:lang w:eastAsia="ko-KR"/>
        </w:rPr>
      </w:pPr>
      <w:hyperlink w:anchor="_Toc125643123" w:history="1">
        <w:r w:rsidR="00C75BCD" w:rsidRPr="00AA454E">
          <w:rPr>
            <w:rStyle w:val="Hyperlink"/>
            <w:rFonts w:ascii="Arial" w:hAnsi="Arial" w:cs="Arial"/>
            <w:noProof/>
          </w:rPr>
          <w:t>1.1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Guidance statement</w:t>
        </w:r>
        <w:r w:rsidR="00C75BCD">
          <w:rPr>
            <w:noProof/>
            <w:webHidden/>
          </w:rPr>
          <w:tab/>
        </w:r>
        <w:r w:rsidR="00C75BCD">
          <w:rPr>
            <w:noProof/>
            <w:webHidden/>
          </w:rPr>
          <w:fldChar w:fldCharType="begin"/>
        </w:r>
        <w:r w:rsidR="00C75BCD">
          <w:rPr>
            <w:noProof/>
            <w:webHidden/>
          </w:rPr>
          <w:instrText xml:space="preserve"> PAGEREF _Toc125643123 \h </w:instrText>
        </w:r>
        <w:r w:rsidR="00C75BCD">
          <w:rPr>
            <w:noProof/>
            <w:webHidden/>
          </w:rPr>
        </w:r>
        <w:r w:rsidR="00C75BCD">
          <w:rPr>
            <w:noProof/>
            <w:webHidden/>
          </w:rPr>
          <w:fldChar w:fldCharType="separate"/>
        </w:r>
        <w:r w:rsidR="00C75BCD">
          <w:rPr>
            <w:noProof/>
            <w:webHidden/>
          </w:rPr>
          <w:t>3</w:t>
        </w:r>
        <w:r w:rsidR="00C75BCD">
          <w:rPr>
            <w:noProof/>
            <w:webHidden/>
          </w:rPr>
          <w:fldChar w:fldCharType="end"/>
        </w:r>
      </w:hyperlink>
    </w:p>
    <w:p w14:paraId="116A9425" w14:textId="04B54C05" w:rsidR="00C75BCD" w:rsidRDefault="00000000">
      <w:pPr>
        <w:pStyle w:val="TOC2"/>
        <w:rPr>
          <w:rFonts w:eastAsiaTheme="minorEastAsia" w:cstheme="minorBidi"/>
          <w:b w:val="0"/>
          <w:bCs w:val="0"/>
          <w:noProof/>
          <w:sz w:val="24"/>
          <w:szCs w:val="24"/>
          <w:lang w:eastAsia="ko-KR"/>
        </w:rPr>
      </w:pPr>
      <w:hyperlink w:anchor="_Toc125643124" w:history="1">
        <w:r w:rsidR="00C75BCD" w:rsidRPr="00AA454E">
          <w:rPr>
            <w:rStyle w:val="Hyperlink"/>
            <w:rFonts w:ascii="Arial" w:hAnsi="Arial" w:cs="Arial"/>
            <w:noProof/>
          </w:rPr>
          <w:t>1.2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Status</w:t>
        </w:r>
        <w:r w:rsidR="00C75BCD">
          <w:rPr>
            <w:noProof/>
            <w:webHidden/>
          </w:rPr>
          <w:tab/>
        </w:r>
        <w:r w:rsidR="00C75BCD">
          <w:rPr>
            <w:noProof/>
            <w:webHidden/>
          </w:rPr>
          <w:fldChar w:fldCharType="begin"/>
        </w:r>
        <w:r w:rsidR="00C75BCD">
          <w:rPr>
            <w:noProof/>
            <w:webHidden/>
          </w:rPr>
          <w:instrText xml:space="preserve"> PAGEREF _Toc125643124 \h </w:instrText>
        </w:r>
        <w:r w:rsidR="00C75BCD">
          <w:rPr>
            <w:noProof/>
            <w:webHidden/>
          </w:rPr>
        </w:r>
        <w:r w:rsidR="00C75BCD">
          <w:rPr>
            <w:noProof/>
            <w:webHidden/>
          </w:rPr>
          <w:fldChar w:fldCharType="separate"/>
        </w:r>
        <w:r w:rsidR="00C75BCD">
          <w:rPr>
            <w:noProof/>
            <w:webHidden/>
          </w:rPr>
          <w:t>3</w:t>
        </w:r>
        <w:r w:rsidR="00C75BCD">
          <w:rPr>
            <w:noProof/>
            <w:webHidden/>
          </w:rPr>
          <w:fldChar w:fldCharType="end"/>
        </w:r>
      </w:hyperlink>
    </w:p>
    <w:p w14:paraId="40C1FCA0" w14:textId="79E23392" w:rsidR="00C75BCD" w:rsidRDefault="00000000">
      <w:pPr>
        <w:pStyle w:val="TOC2"/>
        <w:rPr>
          <w:rFonts w:eastAsiaTheme="minorEastAsia" w:cstheme="minorBidi"/>
          <w:b w:val="0"/>
          <w:bCs w:val="0"/>
          <w:noProof/>
          <w:sz w:val="24"/>
          <w:szCs w:val="24"/>
          <w:lang w:eastAsia="ko-KR"/>
        </w:rPr>
      </w:pPr>
      <w:hyperlink w:anchor="_Toc125643125" w:history="1">
        <w:r w:rsidR="00C75BCD" w:rsidRPr="00AA454E">
          <w:rPr>
            <w:rStyle w:val="Hyperlink"/>
            <w:rFonts w:ascii="Arial" w:hAnsi="Arial" w:cs="Arial"/>
            <w:noProof/>
          </w:rPr>
          <w:t>1.3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Staffing</w:t>
        </w:r>
        <w:r w:rsidR="00C75BCD">
          <w:rPr>
            <w:noProof/>
            <w:webHidden/>
          </w:rPr>
          <w:tab/>
        </w:r>
        <w:r w:rsidR="00C75BCD">
          <w:rPr>
            <w:noProof/>
            <w:webHidden/>
          </w:rPr>
          <w:fldChar w:fldCharType="begin"/>
        </w:r>
        <w:r w:rsidR="00C75BCD">
          <w:rPr>
            <w:noProof/>
            <w:webHidden/>
          </w:rPr>
          <w:instrText xml:space="preserve"> PAGEREF _Toc125643125 \h </w:instrText>
        </w:r>
        <w:r w:rsidR="00C75BCD">
          <w:rPr>
            <w:noProof/>
            <w:webHidden/>
          </w:rPr>
        </w:r>
        <w:r w:rsidR="00C75BCD">
          <w:rPr>
            <w:noProof/>
            <w:webHidden/>
          </w:rPr>
          <w:fldChar w:fldCharType="separate"/>
        </w:r>
        <w:r w:rsidR="00C75BCD">
          <w:rPr>
            <w:noProof/>
            <w:webHidden/>
          </w:rPr>
          <w:t>3</w:t>
        </w:r>
        <w:r w:rsidR="00C75BCD">
          <w:rPr>
            <w:noProof/>
            <w:webHidden/>
          </w:rPr>
          <w:fldChar w:fldCharType="end"/>
        </w:r>
      </w:hyperlink>
    </w:p>
    <w:p w14:paraId="6D054DE7" w14:textId="18E66BA5" w:rsidR="00C75BCD" w:rsidRDefault="00000000">
      <w:pPr>
        <w:pStyle w:val="TOC2"/>
        <w:rPr>
          <w:rFonts w:eastAsiaTheme="minorEastAsia" w:cstheme="minorBidi"/>
          <w:b w:val="0"/>
          <w:bCs w:val="0"/>
          <w:noProof/>
          <w:sz w:val="24"/>
          <w:szCs w:val="24"/>
          <w:lang w:eastAsia="ko-KR"/>
        </w:rPr>
      </w:pPr>
      <w:hyperlink w:anchor="_Toc125643126" w:history="1">
        <w:r w:rsidR="00C75BCD" w:rsidRPr="00AA454E">
          <w:rPr>
            <w:rStyle w:val="Hyperlink"/>
            <w:rFonts w:ascii="Arial" w:hAnsi="Arial" w:cs="Arial"/>
            <w:noProof/>
          </w:rPr>
          <w:t>1.4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Training and support</w:t>
        </w:r>
        <w:r w:rsidR="00C75BCD">
          <w:rPr>
            <w:noProof/>
            <w:webHidden/>
          </w:rPr>
          <w:tab/>
        </w:r>
        <w:r w:rsidR="00C75BCD">
          <w:rPr>
            <w:noProof/>
            <w:webHidden/>
          </w:rPr>
          <w:fldChar w:fldCharType="begin"/>
        </w:r>
        <w:r w:rsidR="00C75BCD">
          <w:rPr>
            <w:noProof/>
            <w:webHidden/>
          </w:rPr>
          <w:instrText xml:space="preserve"> PAGEREF _Toc125643126 \h </w:instrText>
        </w:r>
        <w:r w:rsidR="00C75BCD">
          <w:rPr>
            <w:noProof/>
            <w:webHidden/>
          </w:rPr>
        </w:r>
        <w:r w:rsidR="00C75BCD">
          <w:rPr>
            <w:noProof/>
            <w:webHidden/>
          </w:rPr>
          <w:fldChar w:fldCharType="separate"/>
        </w:r>
        <w:r w:rsidR="00C75BCD">
          <w:rPr>
            <w:noProof/>
            <w:webHidden/>
          </w:rPr>
          <w:t>4</w:t>
        </w:r>
        <w:r w:rsidR="00C75BCD">
          <w:rPr>
            <w:noProof/>
            <w:webHidden/>
          </w:rPr>
          <w:fldChar w:fldCharType="end"/>
        </w:r>
      </w:hyperlink>
    </w:p>
    <w:p w14:paraId="7F8A9791" w14:textId="150EEEC1" w:rsidR="00C75BCD" w:rsidRDefault="00000000">
      <w:pPr>
        <w:pStyle w:val="TOC1"/>
        <w:rPr>
          <w:rFonts w:asciiTheme="minorHAnsi" w:eastAsiaTheme="minorEastAsia" w:hAnsiTheme="minorHAnsi" w:cstheme="minorBidi"/>
          <w:b w:val="0"/>
          <w:bCs w:val="0"/>
          <w:lang w:eastAsia="ko-KR"/>
        </w:rPr>
      </w:pPr>
      <w:hyperlink w:anchor="_Toc125643127" w:history="1">
        <w:r w:rsidR="00C75BCD" w:rsidRPr="00AA454E">
          <w:rPr>
            <w:rStyle w:val="Hyperlink"/>
          </w:rPr>
          <w:t>2</w:t>
        </w:r>
        <w:r w:rsidR="00C75BCD">
          <w:rPr>
            <w:rFonts w:asciiTheme="minorHAnsi" w:eastAsiaTheme="minorEastAsia" w:hAnsiTheme="minorHAnsi" w:cstheme="minorBidi"/>
            <w:b w:val="0"/>
            <w:bCs w:val="0"/>
            <w:lang w:eastAsia="ko-KR"/>
          </w:rPr>
          <w:tab/>
        </w:r>
        <w:r w:rsidR="00C75BCD" w:rsidRPr="00AA454E">
          <w:rPr>
            <w:rStyle w:val="Hyperlink"/>
          </w:rPr>
          <w:t>Professional development</w:t>
        </w:r>
        <w:r w:rsidR="00C75BCD">
          <w:rPr>
            <w:webHidden/>
          </w:rPr>
          <w:tab/>
        </w:r>
        <w:r w:rsidR="00C75BCD">
          <w:rPr>
            <w:webHidden/>
          </w:rPr>
          <w:fldChar w:fldCharType="begin"/>
        </w:r>
        <w:r w:rsidR="00C75BCD">
          <w:rPr>
            <w:webHidden/>
          </w:rPr>
          <w:instrText xml:space="preserve"> PAGEREF _Toc125643127 \h </w:instrText>
        </w:r>
        <w:r w:rsidR="00C75BCD">
          <w:rPr>
            <w:webHidden/>
          </w:rPr>
        </w:r>
        <w:r w:rsidR="00C75BCD">
          <w:rPr>
            <w:webHidden/>
          </w:rPr>
          <w:fldChar w:fldCharType="separate"/>
        </w:r>
        <w:r w:rsidR="00C75BCD">
          <w:rPr>
            <w:webHidden/>
          </w:rPr>
          <w:t>4</w:t>
        </w:r>
        <w:r w:rsidR="00C75BCD">
          <w:rPr>
            <w:webHidden/>
          </w:rPr>
          <w:fldChar w:fldCharType="end"/>
        </w:r>
      </w:hyperlink>
    </w:p>
    <w:p w14:paraId="02E5913D" w14:textId="3F6F04D7" w:rsidR="00C75BCD" w:rsidRDefault="00000000">
      <w:pPr>
        <w:pStyle w:val="TOC2"/>
        <w:rPr>
          <w:rFonts w:eastAsiaTheme="minorEastAsia" w:cstheme="minorBidi"/>
          <w:b w:val="0"/>
          <w:bCs w:val="0"/>
          <w:noProof/>
          <w:sz w:val="24"/>
          <w:szCs w:val="24"/>
          <w:lang w:eastAsia="ko-KR"/>
        </w:rPr>
      </w:pPr>
      <w:hyperlink w:anchor="_Toc125643128" w:history="1">
        <w:r w:rsidR="00C75BCD" w:rsidRPr="00AA454E">
          <w:rPr>
            <w:rStyle w:val="Hyperlink"/>
            <w:rFonts w:ascii="Arial" w:hAnsi="Arial" w:cs="Arial"/>
            <w:noProof/>
          </w:rPr>
          <w:t>2.1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Overview</w:t>
        </w:r>
        <w:r w:rsidR="00C75BCD">
          <w:rPr>
            <w:noProof/>
            <w:webHidden/>
          </w:rPr>
          <w:tab/>
        </w:r>
        <w:r w:rsidR="00C75BCD">
          <w:rPr>
            <w:noProof/>
            <w:webHidden/>
          </w:rPr>
          <w:fldChar w:fldCharType="begin"/>
        </w:r>
        <w:r w:rsidR="00C75BCD">
          <w:rPr>
            <w:noProof/>
            <w:webHidden/>
          </w:rPr>
          <w:instrText xml:space="preserve"> PAGEREF _Toc125643128 \h </w:instrText>
        </w:r>
        <w:r w:rsidR="00C75BCD">
          <w:rPr>
            <w:noProof/>
            <w:webHidden/>
          </w:rPr>
        </w:r>
        <w:r w:rsidR="00C75BCD">
          <w:rPr>
            <w:noProof/>
            <w:webHidden/>
          </w:rPr>
          <w:fldChar w:fldCharType="separate"/>
        </w:r>
        <w:r w:rsidR="00C75BCD">
          <w:rPr>
            <w:noProof/>
            <w:webHidden/>
          </w:rPr>
          <w:t>4</w:t>
        </w:r>
        <w:r w:rsidR="00C75BCD">
          <w:rPr>
            <w:noProof/>
            <w:webHidden/>
          </w:rPr>
          <w:fldChar w:fldCharType="end"/>
        </w:r>
      </w:hyperlink>
    </w:p>
    <w:p w14:paraId="3C017281" w14:textId="133DD2BF" w:rsidR="00C75BCD" w:rsidRDefault="00000000">
      <w:pPr>
        <w:pStyle w:val="TOC2"/>
        <w:rPr>
          <w:rFonts w:eastAsiaTheme="minorEastAsia" w:cstheme="minorBidi"/>
          <w:b w:val="0"/>
          <w:bCs w:val="0"/>
          <w:noProof/>
          <w:sz w:val="24"/>
          <w:szCs w:val="24"/>
          <w:lang w:eastAsia="ko-KR"/>
        </w:rPr>
      </w:pPr>
      <w:hyperlink w:anchor="_Toc125643129" w:history="1">
        <w:r w:rsidR="00C75BCD" w:rsidRPr="00AA454E">
          <w:rPr>
            <w:rStyle w:val="Hyperlink"/>
            <w:rFonts w:ascii="Arial" w:hAnsi="Arial" w:cs="Arial"/>
            <w:noProof/>
          </w:rPr>
          <w:t>2.2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Accountability</w:t>
        </w:r>
        <w:r w:rsidR="00C75BCD">
          <w:rPr>
            <w:noProof/>
            <w:webHidden/>
          </w:rPr>
          <w:tab/>
        </w:r>
        <w:r w:rsidR="00C75BCD">
          <w:rPr>
            <w:noProof/>
            <w:webHidden/>
          </w:rPr>
          <w:fldChar w:fldCharType="begin"/>
        </w:r>
        <w:r w:rsidR="00C75BCD">
          <w:rPr>
            <w:noProof/>
            <w:webHidden/>
          </w:rPr>
          <w:instrText xml:space="preserve"> PAGEREF _Toc125643129 \h </w:instrText>
        </w:r>
        <w:r w:rsidR="00C75BCD">
          <w:rPr>
            <w:noProof/>
            <w:webHidden/>
          </w:rPr>
        </w:r>
        <w:r w:rsidR="00C75BCD">
          <w:rPr>
            <w:noProof/>
            <w:webHidden/>
          </w:rPr>
          <w:fldChar w:fldCharType="separate"/>
        </w:r>
        <w:r w:rsidR="00C75BCD">
          <w:rPr>
            <w:noProof/>
            <w:webHidden/>
          </w:rPr>
          <w:t>5</w:t>
        </w:r>
        <w:r w:rsidR="00C75BCD">
          <w:rPr>
            <w:noProof/>
            <w:webHidden/>
          </w:rPr>
          <w:fldChar w:fldCharType="end"/>
        </w:r>
      </w:hyperlink>
    </w:p>
    <w:p w14:paraId="1E929230" w14:textId="079CF6A6" w:rsidR="00C75BCD" w:rsidRDefault="00000000">
      <w:pPr>
        <w:pStyle w:val="TOC2"/>
        <w:rPr>
          <w:rFonts w:eastAsiaTheme="minorEastAsia" w:cstheme="minorBidi"/>
          <w:b w:val="0"/>
          <w:bCs w:val="0"/>
          <w:noProof/>
          <w:sz w:val="24"/>
          <w:szCs w:val="24"/>
          <w:lang w:eastAsia="ko-KR"/>
        </w:rPr>
      </w:pPr>
      <w:hyperlink w:anchor="_Toc125643130" w:history="1">
        <w:r w:rsidR="00C75BCD" w:rsidRPr="00AA454E">
          <w:rPr>
            <w:rStyle w:val="Hyperlink"/>
            <w:rFonts w:ascii="Arial" w:hAnsi="Arial" w:cs="Arial"/>
            <w:noProof/>
          </w:rPr>
          <w:t>2.3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Appraisal</w:t>
        </w:r>
        <w:r w:rsidR="00C75BCD">
          <w:rPr>
            <w:noProof/>
            <w:webHidden/>
          </w:rPr>
          <w:tab/>
        </w:r>
        <w:r w:rsidR="00C75BCD">
          <w:rPr>
            <w:noProof/>
            <w:webHidden/>
          </w:rPr>
          <w:fldChar w:fldCharType="begin"/>
        </w:r>
        <w:r w:rsidR="00C75BCD">
          <w:rPr>
            <w:noProof/>
            <w:webHidden/>
          </w:rPr>
          <w:instrText xml:space="preserve"> PAGEREF _Toc125643130 \h </w:instrText>
        </w:r>
        <w:r w:rsidR="00C75BCD">
          <w:rPr>
            <w:noProof/>
            <w:webHidden/>
          </w:rPr>
        </w:r>
        <w:r w:rsidR="00C75BCD">
          <w:rPr>
            <w:noProof/>
            <w:webHidden/>
          </w:rPr>
          <w:fldChar w:fldCharType="separate"/>
        </w:r>
        <w:r w:rsidR="00C75BCD">
          <w:rPr>
            <w:noProof/>
            <w:webHidden/>
          </w:rPr>
          <w:t>5</w:t>
        </w:r>
        <w:r w:rsidR="00C75BCD">
          <w:rPr>
            <w:noProof/>
            <w:webHidden/>
          </w:rPr>
          <w:fldChar w:fldCharType="end"/>
        </w:r>
      </w:hyperlink>
    </w:p>
    <w:p w14:paraId="77FF0550" w14:textId="204C621F" w:rsidR="00C75BCD" w:rsidRDefault="00000000">
      <w:pPr>
        <w:pStyle w:val="TOC2"/>
        <w:rPr>
          <w:rFonts w:eastAsiaTheme="minorEastAsia" w:cstheme="minorBidi"/>
          <w:b w:val="0"/>
          <w:bCs w:val="0"/>
          <w:noProof/>
          <w:sz w:val="24"/>
          <w:szCs w:val="24"/>
          <w:lang w:eastAsia="ko-KR"/>
        </w:rPr>
      </w:pPr>
      <w:hyperlink w:anchor="_Toc125643131" w:history="1">
        <w:r w:rsidR="00C75BCD" w:rsidRPr="00AA454E">
          <w:rPr>
            <w:rStyle w:val="Hyperlink"/>
            <w:rFonts w:ascii="Arial" w:hAnsi="Arial" w:cs="Arial"/>
            <w:noProof/>
          </w:rPr>
          <w:t>2.4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Care Certificate</w:t>
        </w:r>
        <w:r w:rsidR="00C75BCD">
          <w:rPr>
            <w:noProof/>
            <w:webHidden/>
          </w:rPr>
          <w:tab/>
        </w:r>
        <w:r w:rsidR="00C75BCD">
          <w:rPr>
            <w:noProof/>
            <w:webHidden/>
          </w:rPr>
          <w:fldChar w:fldCharType="begin"/>
        </w:r>
        <w:r w:rsidR="00C75BCD">
          <w:rPr>
            <w:noProof/>
            <w:webHidden/>
          </w:rPr>
          <w:instrText xml:space="preserve"> PAGEREF _Toc125643131 \h </w:instrText>
        </w:r>
        <w:r w:rsidR="00C75BCD">
          <w:rPr>
            <w:noProof/>
            <w:webHidden/>
          </w:rPr>
        </w:r>
        <w:r w:rsidR="00C75BCD">
          <w:rPr>
            <w:noProof/>
            <w:webHidden/>
          </w:rPr>
          <w:fldChar w:fldCharType="separate"/>
        </w:r>
        <w:r w:rsidR="00C75BCD">
          <w:rPr>
            <w:noProof/>
            <w:webHidden/>
          </w:rPr>
          <w:t>6</w:t>
        </w:r>
        <w:r w:rsidR="00C75BCD">
          <w:rPr>
            <w:noProof/>
            <w:webHidden/>
          </w:rPr>
          <w:fldChar w:fldCharType="end"/>
        </w:r>
      </w:hyperlink>
    </w:p>
    <w:p w14:paraId="0D7BD204" w14:textId="0C3B8706" w:rsidR="00C75BCD" w:rsidRDefault="00000000">
      <w:pPr>
        <w:pStyle w:val="TOC2"/>
        <w:rPr>
          <w:rFonts w:eastAsiaTheme="minorEastAsia" w:cstheme="minorBidi"/>
          <w:b w:val="0"/>
          <w:bCs w:val="0"/>
          <w:noProof/>
          <w:sz w:val="24"/>
          <w:szCs w:val="24"/>
          <w:lang w:eastAsia="ko-KR"/>
        </w:rPr>
      </w:pPr>
      <w:hyperlink w:anchor="_Toc125643132" w:history="1">
        <w:r w:rsidR="00C75BCD" w:rsidRPr="00AA454E">
          <w:rPr>
            <w:rStyle w:val="Hyperlink"/>
            <w:rFonts w:ascii="Arial" w:hAnsi="Arial" w:cs="Arial"/>
            <w:noProof/>
          </w:rPr>
          <w:t>2.5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Clinical supervision</w:t>
        </w:r>
        <w:r w:rsidR="00C75BCD">
          <w:rPr>
            <w:noProof/>
            <w:webHidden/>
          </w:rPr>
          <w:tab/>
        </w:r>
        <w:r w:rsidR="00C75BCD">
          <w:rPr>
            <w:noProof/>
            <w:webHidden/>
          </w:rPr>
          <w:fldChar w:fldCharType="begin"/>
        </w:r>
        <w:r w:rsidR="00C75BCD">
          <w:rPr>
            <w:noProof/>
            <w:webHidden/>
          </w:rPr>
          <w:instrText xml:space="preserve"> PAGEREF _Toc125643132 \h </w:instrText>
        </w:r>
        <w:r w:rsidR="00C75BCD">
          <w:rPr>
            <w:noProof/>
            <w:webHidden/>
          </w:rPr>
        </w:r>
        <w:r w:rsidR="00C75BCD">
          <w:rPr>
            <w:noProof/>
            <w:webHidden/>
          </w:rPr>
          <w:fldChar w:fldCharType="separate"/>
        </w:r>
        <w:r w:rsidR="00C75BCD">
          <w:rPr>
            <w:noProof/>
            <w:webHidden/>
          </w:rPr>
          <w:t>6</w:t>
        </w:r>
        <w:r w:rsidR="00C75BCD">
          <w:rPr>
            <w:noProof/>
            <w:webHidden/>
          </w:rPr>
          <w:fldChar w:fldCharType="end"/>
        </w:r>
      </w:hyperlink>
    </w:p>
    <w:p w14:paraId="623491FB" w14:textId="2B4E057D" w:rsidR="00C75BCD" w:rsidRDefault="00000000">
      <w:pPr>
        <w:pStyle w:val="TOC2"/>
        <w:rPr>
          <w:rFonts w:eastAsiaTheme="minorEastAsia" w:cstheme="minorBidi"/>
          <w:b w:val="0"/>
          <w:bCs w:val="0"/>
          <w:noProof/>
          <w:sz w:val="24"/>
          <w:szCs w:val="24"/>
          <w:lang w:eastAsia="ko-KR"/>
        </w:rPr>
      </w:pPr>
      <w:hyperlink w:anchor="_Toc125643133" w:history="1">
        <w:r w:rsidR="00C75BCD" w:rsidRPr="00AA454E">
          <w:rPr>
            <w:rStyle w:val="Hyperlink"/>
            <w:rFonts w:ascii="Arial" w:hAnsi="Arial" w:cs="Arial"/>
            <w:noProof/>
          </w:rPr>
          <w:t>2.6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Code of Conduct</w:t>
        </w:r>
        <w:r w:rsidR="00C75BCD">
          <w:rPr>
            <w:noProof/>
            <w:webHidden/>
          </w:rPr>
          <w:tab/>
        </w:r>
        <w:r w:rsidR="00C75BCD">
          <w:rPr>
            <w:noProof/>
            <w:webHidden/>
          </w:rPr>
          <w:fldChar w:fldCharType="begin"/>
        </w:r>
        <w:r w:rsidR="00C75BCD">
          <w:rPr>
            <w:noProof/>
            <w:webHidden/>
          </w:rPr>
          <w:instrText xml:space="preserve"> PAGEREF _Toc125643133 \h </w:instrText>
        </w:r>
        <w:r w:rsidR="00C75BCD">
          <w:rPr>
            <w:noProof/>
            <w:webHidden/>
          </w:rPr>
        </w:r>
        <w:r w:rsidR="00C75BCD">
          <w:rPr>
            <w:noProof/>
            <w:webHidden/>
          </w:rPr>
          <w:fldChar w:fldCharType="separate"/>
        </w:r>
        <w:r w:rsidR="00C75BCD">
          <w:rPr>
            <w:noProof/>
            <w:webHidden/>
          </w:rPr>
          <w:t>7</w:t>
        </w:r>
        <w:r w:rsidR="00C75BCD">
          <w:rPr>
            <w:noProof/>
            <w:webHidden/>
          </w:rPr>
          <w:fldChar w:fldCharType="end"/>
        </w:r>
      </w:hyperlink>
    </w:p>
    <w:p w14:paraId="15D142AC" w14:textId="3A6EFB96" w:rsidR="00C75BCD" w:rsidRDefault="00000000">
      <w:pPr>
        <w:pStyle w:val="TOC2"/>
        <w:rPr>
          <w:rFonts w:eastAsiaTheme="minorEastAsia" w:cstheme="minorBidi"/>
          <w:b w:val="0"/>
          <w:bCs w:val="0"/>
          <w:noProof/>
          <w:sz w:val="24"/>
          <w:szCs w:val="24"/>
          <w:lang w:eastAsia="ko-KR"/>
        </w:rPr>
      </w:pPr>
      <w:hyperlink w:anchor="_Toc125643134" w:history="1">
        <w:r w:rsidR="00C75BCD" w:rsidRPr="00AA454E">
          <w:rPr>
            <w:rStyle w:val="Hyperlink"/>
            <w:rFonts w:ascii="Arial" w:hAnsi="Arial" w:cs="Arial"/>
            <w:noProof/>
          </w:rPr>
          <w:t>2.7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Continuing Professional Development (CPD)</w:t>
        </w:r>
        <w:r w:rsidR="00C75BCD">
          <w:rPr>
            <w:noProof/>
            <w:webHidden/>
          </w:rPr>
          <w:tab/>
        </w:r>
        <w:r w:rsidR="00C75BCD">
          <w:rPr>
            <w:noProof/>
            <w:webHidden/>
          </w:rPr>
          <w:fldChar w:fldCharType="begin"/>
        </w:r>
        <w:r w:rsidR="00C75BCD">
          <w:rPr>
            <w:noProof/>
            <w:webHidden/>
          </w:rPr>
          <w:instrText xml:space="preserve"> PAGEREF _Toc125643134 \h </w:instrText>
        </w:r>
        <w:r w:rsidR="00C75BCD">
          <w:rPr>
            <w:noProof/>
            <w:webHidden/>
          </w:rPr>
        </w:r>
        <w:r w:rsidR="00C75BCD">
          <w:rPr>
            <w:noProof/>
            <w:webHidden/>
          </w:rPr>
          <w:fldChar w:fldCharType="separate"/>
        </w:r>
        <w:r w:rsidR="00C75BCD">
          <w:rPr>
            <w:noProof/>
            <w:webHidden/>
          </w:rPr>
          <w:t>8</w:t>
        </w:r>
        <w:r w:rsidR="00C75BCD">
          <w:rPr>
            <w:noProof/>
            <w:webHidden/>
          </w:rPr>
          <w:fldChar w:fldCharType="end"/>
        </w:r>
      </w:hyperlink>
    </w:p>
    <w:p w14:paraId="17F776F6" w14:textId="11FDC8CA" w:rsidR="00C75BCD" w:rsidRDefault="00000000">
      <w:pPr>
        <w:pStyle w:val="TOC2"/>
        <w:rPr>
          <w:rFonts w:eastAsiaTheme="minorEastAsia" w:cstheme="minorBidi"/>
          <w:b w:val="0"/>
          <w:bCs w:val="0"/>
          <w:noProof/>
          <w:sz w:val="24"/>
          <w:szCs w:val="24"/>
          <w:lang w:eastAsia="ko-KR"/>
        </w:rPr>
      </w:pPr>
      <w:hyperlink w:anchor="_Toc125643135" w:history="1">
        <w:r w:rsidR="00C75BCD" w:rsidRPr="00AA454E">
          <w:rPr>
            <w:rStyle w:val="Hyperlink"/>
            <w:rFonts w:ascii="Arial" w:hAnsi="Arial" w:cs="Arial"/>
            <w:noProof/>
          </w:rPr>
          <w:t>2.8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Induction</w:t>
        </w:r>
        <w:r w:rsidR="00C75BCD">
          <w:rPr>
            <w:noProof/>
            <w:webHidden/>
          </w:rPr>
          <w:tab/>
        </w:r>
        <w:r w:rsidR="00C75BCD">
          <w:rPr>
            <w:noProof/>
            <w:webHidden/>
          </w:rPr>
          <w:fldChar w:fldCharType="begin"/>
        </w:r>
        <w:r w:rsidR="00C75BCD">
          <w:rPr>
            <w:noProof/>
            <w:webHidden/>
          </w:rPr>
          <w:instrText xml:space="preserve"> PAGEREF _Toc125643135 \h </w:instrText>
        </w:r>
        <w:r w:rsidR="00C75BCD">
          <w:rPr>
            <w:noProof/>
            <w:webHidden/>
          </w:rPr>
        </w:r>
        <w:r w:rsidR="00C75BCD">
          <w:rPr>
            <w:noProof/>
            <w:webHidden/>
          </w:rPr>
          <w:fldChar w:fldCharType="separate"/>
        </w:r>
        <w:r w:rsidR="00C75BCD">
          <w:rPr>
            <w:noProof/>
            <w:webHidden/>
          </w:rPr>
          <w:t>8</w:t>
        </w:r>
        <w:r w:rsidR="00C75BCD">
          <w:rPr>
            <w:noProof/>
            <w:webHidden/>
          </w:rPr>
          <w:fldChar w:fldCharType="end"/>
        </w:r>
      </w:hyperlink>
    </w:p>
    <w:p w14:paraId="0B9B70DF" w14:textId="75BB1A81" w:rsidR="00C75BCD" w:rsidRDefault="00000000">
      <w:pPr>
        <w:pStyle w:val="TOC2"/>
        <w:rPr>
          <w:rFonts w:eastAsiaTheme="minorEastAsia" w:cstheme="minorBidi"/>
          <w:b w:val="0"/>
          <w:bCs w:val="0"/>
          <w:noProof/>
          <w:sz w:val="24"/>
          <w:szCs w:val="24"/>
          <w:lang w:eastAsia="ko-KR"/>
        </w:rPr>
      </w:pPr>
      <w:hyperlink w:anchor="_Toc125643136" w:history="1">
        <w:r w:rsidR="00C75BCD" w:rsidRPr="00AA454E">
          <w:rPr>
            <w:rStyle w:val="Hyperlink"/>
            <w:rFonts w:ascii="Arial" w:hAnsi="Arial" w:cs="Arial"/>
            <w:noProof/>
          </w:rPr>
          <w:t>2.9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Job description</w:t>
        </w:r>
        <w:r w:rsidR="00C75BCD">
          <w:rPr>
            <w:noProof/>
            <w:webHidden/>
          </w:rPr>
          <w:tab/>
        </w:r>
        <w:r w:rsidR="00C75BCD">
          <w:rPr>
            <w:noProof/>
            <w:webHidden/>
          </w:rPr>
          <w:fldChar w:fldCharType="begin"/>
        </w:r>
        <w:r w:rsidR="00C75BCD">
          <w:rPr>
            <w:noProof/>
            <w:webHidden/>
          </w:rPr>
          <w:instrText xml:space="preserve"> PAGEREF _Toc125643136 \h </w:instrText>
        </w:r>
        <w:r w:rsidR="00C75BCD">
          <w:rPr>
            <w:noProof/>
            <w:webHidden/>
          </w:rPr>
        </w:r>
        <w:r w:rsidR="00C75BCD">
          <w:rPr>
            <w:noProof/>
            <w:webHidden/>
          </w:rPr>
          <w:fldChar w:fldCharType="separate"/>
        </w:r>
        <w:r w:rsidR="00C75BCD">
          <w:rPr>
            <w:noProof/>
            <w:webHidden/>
          </w:rPr>
          <w:t>9</w:t>
        </w:r>
        <w:r w:rsidR="00C75BCD">
          <w:rPr>
            <w:noProof/>
            <w:webHidden/>
          </w:rPr>
          <w:fldChar w:fldCharType="end"/>
        </w:r>
      </w:hyperlink>
    </w:p>
    <w:p w14:paraId="6545C2A6" w14:textId="05D1C17E" w:rsidR="00C75BCD" w:rsidRDefault="00000000">
      <w:pPr>
        <w:pStyle w:val="TOC2"/>
        <w:rPr>
          <w:rFonts w:eastAsiaTheme="minorEastAsia" w:cstheme="minorBidi"/>
          <w:b w:val="0"/>
          <w:bCs w:val="0"/>
          <w:noProof/>
          <w:sz w:val="24"/>
          <w:szCs w:val="24"/>
          <w:lang w:eastAsia="ko-KR"/>
        </w:rPr>
      </w:pPr>
      <w:hyperlink w:anchor="_Toc125643137" w:history="1">
        <w:r w:rsidR="00C75BCD" w:rsidRPr="00AA454E">
          <w:rPr>
            <w:rStyle w:val="Hyperlink"/>
            <w:rFonts w:ascii="Arial" w:hAnsi="Arial" w:cs="Arial"/>
            <w:noProof/>
          </w:rPr>
          <w:t>2.10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Mandatory training</w:t>
        </w:r>
        <w:r w:rsidR="00C75BCD">
          <w:rPr>
            <w:noProof/>
            <w:webHidden/>
          </w:rPr>
          <w:tab/>
        </w:r>
        <w:r w:rsidR="00C75BCD">
          <w:rPr>
            <w:noProof/>
            <w:webHidden/>
          </w:rPr>
          <w:fldChar w:fldCharType="begin"/>
        </w:r>
        <w:r w:rsidR="00C75BCD">
          <w:rPr>
            <w:noProof/>
            <w:webHidden/>
          </w:rPr>
          <w:instrText xml:space="preserve"> PAGEREF _Toc125643137 \h </w:instrText>
        </w:r>
        <w:r w:rsidR="00C75BCD">
          <w:rPr>
            <w:noProof/>
            <w:webHidden/>
          </w:rPr>
        </w:r>
        <w:r w:rsidR="00C75BCD">
          <w:rPr>
            <w:noProof/>
            <w:webHidden/>
          </w:rPr>
          <w:fldChar w:fldCharType="separate"/>
        </w:r>
        <w:r w:rsidR="00C75BCD">
          <w:rPr>
            <w:noProof/>
            <w:webHidden/>
          </w:rPr>
          <w:t>9</w:t>
        </w:r>
        <w:r w:rsidR="00C75BCD">
          <w:rPr>
            <w:noProof/>
            <w:webHidden/>
          </w:rPr>
          <w:fldChar w:fldCharType="end"/>
        </w:r>
      </w:hyperlink>
    </w:p>
    <w:p w14:paraId="40493784" w14:textId="62DBA522" w:rsidR="00C75BCD" w:rsidRDefault="00000000">
      <w:pPr>
        <w:pStyle w:val="TOC1"/>
        <w:rPr>
          <w:rFonts w:asciiTheme="minorHAnsi" w:eastAsiaTheme="minorEastAsia" w:hAnsiTheme="minorHAnsi" w:cstheme="minorBidi"/>
          <w:b w:val="0"/>
          <w:bCs w:val="0"/>
          <w:lang w:eastAsia="ko-KR"/>
        </w:rPr>
      </w:pPr>
      <w:hyperlink w:anchor="_Toc125643138" w:history="1">
        <w:r w:rsidR="00C75BCD" w:rsidRPr="00AA454E">
          <w:rPr>
            <w:rStyle w:val="Hyperlink"/>
          </w:rPr>
          <w:t>3</w:t>
        </w:r>
        <w:r w:rsidR="00C75BCD">
          <w:rPr>
            <w:rFonts w:asciiTheme="minorHAnsi" w:eastAsiaTheme="minorEastAsia" w:hAnsiTheme="minorHAnsi" w:cstheme="minorBidi"/>
            <w:b w:val="0"/>
            <w:bCs w:val="0"/>
            <w:lang w:eastAsia="ko-KR"/>
          </w:rPr>
          <w:tab/>
        </w:r>
        <w:r w:rsidR="00C75BCD" w:rsidRPr="00AA454E">
          <w:rPr>
            <w:rStyle w:val="Hyperlink"/>
          </w:rPr>
          <w:t>Quality and safety</w:t>
        </w:r>
        <w:r w:rsidR="00C75BCD">
          <w:rPr>
            <w:webHidden/>
          </w:rPr>
          <w:tab/>
        </w:r>
        <w:r w:rsidR="00C75BCD">
          <w:rPr>
            <w:webHidden/>
          </w:rPr>
          <w:fldChar w:fldCharType="begin"/>
        </w:r>
        <w:r w:rsidR="00C75BCD">
          <w:rPr>
            <w:webHidden/>
          </w:rPr>
          <w:instrText xml:space="preserve"> PAGEREF _Toc125643138 \h </w:instrText>
        </w:r>
        <w:r w:rsidR="00C75BCD">
          <w:rPr>
            <w:webHidden/>
          </w:rPr>
        </w:r>
        <w:r w:rsidR="00C75BCD">
          <w:rPr>
            <w:webHidden/>
          </w:rPr>
          <w:fldChar w:fldCharType="separate"/>
        </w:r>
        <w:r w:rsidR="00C75BCD">
          <w:rPr>
            <w:webHidden/>
          </w:rPr>
          <w:t>10</w:t>
        </w:r>
        <w:r w:rsidR="00C75BCD">
          <w:rPr>
            <w:webHidden/>
          </w:rPr>
          <w:fldChar w:fldCharType="end"/>
        </w:r>
      </w:hyperlink>
    </w:p>
    <w:p w14:paraId="53E39B4B" w14:textId="0642E24F" w:rsidR="00C75BCD" w:rsidRDefault="00000000">
      <w:pPr>
        <w:pStyle w:val="TOC2"/>
        <w:rPr>
          <w:rFonts w:eastAsiaTheme="minorEastAsia" w:cstheme="minorBidi"/>
          <w:b w:val="0"/>
          <w:bCs w:val="0"/>
          <w:noProof/>
          <w:sz w:val="24"/>
          <w:szCs w:val="24"/>
          <w:lang w:eastAsia="ko-KR"/>
        </w:rPr>
      </w:pPr>
      <w:hyperlink w:anchor="_Toc125643139" w:history="1">
        <w:r w:rsidR="00C75BCD" w:rsidRPr="00AA454E">
          <w:rPr>
            <w:rStyle w:val="Hyperlink"/>
            <w:rFonts w:ascii="Arial" w:hAnsi="Arial" w:cs="Arial"/>
            <w:noProof/>
          </w:rPr>
          <w:t>3.1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Alerts</w:t>
        </w:r>
        <w:r w:rsidR="00C75BCD">
          <w:rPr>
            <w:noProof/>
            <w:webHidden/>
          </w:rPr>
          <w:tab/>
        </w:r>
        <w:r w:rsidR="00C75BCD">
          <w:rPr>
            <w:noProof/>
            <w:webHidden/>
          </w:rPr>
          <w:fldChar w:fldCharType="begin"/>
        </w:r>
        <w:r w:rsidR="00C75BCD">
          <w:rPr>
            <w:noProof/>
            <w:webHidden/>
          </w:rPr>
          <w:instrText xml:space="preserve"> PAGEREF _Toc125643139 \h </w:instrText>
        </w:r>
        <w:r w:rsidR="00C75BCD">
          <w:rPr>
            <w:noProof/>
            <w:webHidden/>
          </w:rPr>
        </w:r>
        <w:r w:rsidR="00C75BCD">
          <w:rPr>
            <w:noProof/>
            <w:webHidden/>
          </w:rPr>
          <w:fldChar w:fldCharType="separate"/>
        </w:r>
        <w:r w:rsidR="00C75BCD">
          <w:rPr>
            <w:noProof/>
            <w:webHidden/>
          </w:rPr>
          <w:t>10</w:t>
        </w:r>
        <w:r w:rsidR="00C75BCD">
          <w:rPr>
            <w:noProof/>
            <w:webHidden/>
          </w:rPr>
          <w:fldChar w:fldCharType="end"/>
        </w:r>
      </w:hyperlink>
    </w:p>
    <w:p w14:paraId="5DC96C01" w14:textId="6C8B7EB3" w:rsidR="00C75BCD" w:rsidRDefault="00000000">
      <w:pPr>
        <w:pStyle w:val="TOC2"/>
        <w:rPr>
          <w:rFonts w:eastAsiaTheme="minorEastAsia" w:cstheme="minorBidi"/>
          <w:b w:val="0"/>
          <w:bCs w:val="0"/>
          <w:noProof/>
          <w:sz w:val="24"/>
          <w:szCs w:val="24"/>
          <w:lang w:eastAsia="ko-KR"/>
        </w:rPr>
      </w:pPr>
      <w:hyperlink w:anchor="_Toc125643140" w:history="1">
        <w:r w:rsidR="00C75BCD" w:rsidRPr="00AA454E">
          <w:rPr>
            <w:rStyle w:val="Hyperlink"/>
            <w:rFonts w:ascii="Arial" w:hAnsi="Arial" w:cs="Arial"/>
            <w:noProof/>
          </w:rPr>
          <w:t>3.2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Being open</w:t>
        </w:r>
        <w:r w:rsidR="00C75BCD">
          <w:rPr>
            <w:noProof/>
            <w:webHidden/>
          </w:rPr>
          <w:tab/>
        </w:r>
        <w:r w:rsidR="00C75BCD">
          <w:rPr>
            <w:noProof/>
            <w:webHidden/>
          </w:rPr>
          <w:fldChar w:fldCharType="begin"/>
        </w:r>
        <w:r w:rsidR="00C75BCD">
          <w:rPr>
            <w:noProof/>
            <w:webHidden/>
          </w:rPr>
          <w:instrText xml:space="preserve"> PAGEREF _Toc125643140 \h </w:instrText>
        </w:r>
        <w:r w:rsidR="00C75BCD">
          <w:rPr>
            <w:noProof/>
            <w:webHidden/>
          </w:rPr>
        </w:r>
        <w:r w:rsidR="00C75BCD">
          <w:rPr>
            <w:noProof/>
            <w:webHidden/>
          </w:rPr>
          <w:fldChar w:fldCharType="separate"/>
        </w:r>
        <w:r w:rsidR="00C75BCD">
          <w:rPr>
            <w:noProof/>
            <w:webHidden/>
          </w:rPr>
          <w:t>11</w:t>
        </w:r>
        <w:r w:rsidR="00C75BCD">
          <w:rPr>
            <w:noProof/>
            <w:webHidden/>
          </w:rPr>
          <w:fldChar w:fldCharType="end"/>
        </w:r>
      </w:hyperlink>
    </w:p>
    <w:p w14:paraId="13414173" w14:textId="5CAA7765" w:rsidR="00C75BCD" w:rsidRDefault="00000000">
      <w:pPr>
        <w:pStyle w:val="TOC2"/>
        <w:rPr>
          <w:rFonts w:eastAsiaTheme="minorEastAsia" w:cstheme="minorBidi"/>
          <w:b w:val="0"/>
          <w:bCs w:val="0"/>
          <w:noProof/>
          <w:sz w:val="24"/>
          <w:szCs w:val="24"/>
          <w:lang w:eastAsia="ko-KR"/>
        </w:rPr>
      </w:pPr>
      <w:hyperlink w:anchor="_Toc125643141" w:history="1">
        <w:r w:rsidR="00C75BCD" w:rsidRPr="00AA454E">
          <w:rPr>
            <w:rStyle w:val="Hyperlink"/>
            <w:rFonts w:ascii="Arial" w:hAnsi="Arial" w:cs="Arial"/>
            <w:noProof/>
          </w:rPr>
          <w:t>3.3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Care Quality Commission</w:t>
        </w:r>
        <w:r w:rsidR="00C75BCD">
          <w:rPr>
            <w:noProof/>
            <w:webHidden/>
          </w:rPr>
          <w:tab/>
        </w:r>
        <w:r w:rsidR="00C75BCD">
          <w:rPr>
            <w:noProof/>
            <w:webHidden/>
          </w:rPr>
          <w:fldChar w:fldCharType="begin"/>
        </w:r>
        <w:r w:rsidR="00C75BCD">
          <w:rPr>
            <w:noProof/>
            <w:webHidden/>
          </w:rPr>
          <w:instrText xml:space="preserve"> PAGEREF _Toc125643141 \h </w:instrText>
        </w:r>
        <w:r w:rsidR="00C75BCD">
          <w:rPr>
            <w:noProof/>
            <w:webHidden/>
          </w:rPr>
        </w:r>
        <w:r w:rsidR="00C75BCD">
          <w:rPr>
            <w:noProof/>
            <w:webHidden/>
          </w:rPr>
          <w:fldChar w:fldCharType="separate"/>
        </w:r>
        <w:r w:rsidR="00C75BCD">
          <w:rPr>
            <w:noProof/>
            <w:webHidden/>
          </w:rPr>
          <w:t>11</w:t>
        </w:r>
        <w:r w:rsidR="00C75BCD">
          <w:rPr>
            <w:noProof/>
            <w:webHidden/>
          </w:rPr>
          <w:fldChar w:fldCharType="end"/>
        </w:r>
      </w:hyperlink>
    </w:p>
    <w:p w14:paraId="49789F82" w14:textId="39847759" w:rsidR="00C75BCD" w:rsidRDefault="00000000">
      <w:pPr>
        <w:pStyle w:val="TOC2"/>
        <w:rPr>
          <w:rFonts w:eastAsiaTheme="minorEastAsia" w:cstheme="minorBidi"/>
          <w:b w:val="0"/>
          <w:bCs w:val="0"/>
          <w:noProof/>
          <w:sz w:val="24"/>
          <w:szCs w:val="24"/>
          <w:lang w:eastAsia="ko-KR"/>
        </w:rPr>
      </w:pPr>
      <w:hyperlink w:anchor="_Toc125643142" w:history="1">
        <w:r w:rsidR="00C75BCD" w:rsidRPr="00AA454E">
          <w:rPr>
            <w:rStyle w:val="Hyperlink"/>
            <w:rFonts w:ascii="Arial" w:hAnsi="Arial" w:cs="Arial"/>
            <w:noProof/>
          </w:rPr>
          <w:t>3.4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Clinical audit</w:t>
        </w:r>
        <w:r w:rsidR="00C75BCD">
          <w:rPr>
            <w:noProof/>
            <w:webHidden/>
          </w:rPr>
          <w:tab/>
        </w:r>
        <w:r w:rsidR="00C75BCD">
          <w:rPr>
            <w:noProof/>
            <w:webHidden/>
          </w:rPr>
          <w:fldChar w:fldCharType="begin"/>
        </w:r>
        <w:r w:rsidR="00C75BCD">
          <w:rPr>
            <w:noProof/>
            <w:webHidden/>
          </w:rPr>
          <w:instrText xml:space="preserve"> PAGEREF _Toc125643142 \h </w:instrText>
        </w:r>
        <w:r w:rsidR="00C75BCD">
          <w:rPr>
            <w:noProof/>
            <w:webHidden/>
          </w:rPr>
        </w:r>
        <w:r w:rsidR="00C75BCD">
          <w:rPr>
            <w:noProof/>
            <w:webHidden/>
          </w:rPr>
          <w:fldChar w:fldCharType="separate"/>
        </w:r>
        <w:r w:rsidR="00C75BCD">
          <w:rPr>
            <w:noProof/>
            <w:webHidden/>
          </w:rPr>
          <w:t>12</w:t>
        </w:r>
        <w:r w:rsidR="00C75BCD">
          <w:rPr>
            <w:noProof/>
            <w:webHidden/>
          </w:rPr>
          <w:fldChar w:fldCharType="end"/>
        </w:r>
      </w:hyperlink>
    </w:p>
    <w:p w14:paraId="338C2A0D" w14:textId="2BDD4D1C" w:rsidR="00C75BCD" w:rsidRDefault="00000000">
      <w:pPr>
        <w:pStyle w:val="TOC2"/>
        <w:rPr>
          <w:rFonts w:eastAsiaTheme="minorEastAsia" w:cstheme="minorBidi"/>
          <w:b w:val="0"/>
          <w:bCs w:val="0"/>
          <w:noProof/>
          <w:sz w:val="24"/>
          <w:szCs w:val="24"/>
          <w:lang w:eastAsia="ko-KR"/>
        </w:rPr>
      </w:pPr>
      <w:hyperlink w:anchor="_Toc125643143" w:history="1">
        <w:r w:rsidR="00C75BCD" w:rsidRPr="00AA454E">
          <w:rPr>
            <w:rStyle w:val="Hyperlink"/>
            <w:rFonts w:ascii="Arial" w:hAnsi="Arial" w:cs="Arial"/>
            <w:noProof/>
          </w:rPr>
          <w:t>3.5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Cold chain</w:t>
        </w:r>
        <w:r w:rsidR="00C75BCD">
          <w:rPr>
            <w:noProof/>
            <w:webHidden/>
          </w:rPr>
          <w:tab/>
        </w:r>
        <w:r w:rsidR="00C75BCD">
          <w:rPr>
            <w:noProof/>
            <w:webHidden/>
          </w:rPr>
          <w:fldChar w:fldCharType="begin"/>
        </w:r>
        <w:r w:rsidR="00C75BCD">
          <w:rPr>
            <w:noProof/>
            <w:webHidden/>
          </w:rPr>
          <w:instrText xml:space="preserve"> PAGEREF _Toc125643143 \h </w:instrText>
        </w:r>
        <w:r w:rsidR="00C75BCD">
          <w:rPr>
            <w:noProof/>
            <w:webHidden/>
          </w:rPr>
        </w:r>
        <w:r w:rsidR="00C75BCD">
          <w:rPr>
            <w:noProof/>
            <w:webHidden/>
          </w:rPr>
          <w:fldChar w:fldCharType="separate"/>
        </w:r>
        <w:r w:rsidR="00C75BCD">
          <w:rPr>
            <w:noProof/>
            <w:webHidden/>
          </w:rPr>
          <w:t>13</w:t>
        </w:r>
        <w:r w:rsidR="00C75BCD">
          <w:rPr>
            <w:noProof/>
            <w:webHidden/>
          </w:rPr>
          <w:fldChar w:fldCharType="end"/>
        </w:r>
      </w:hyperlink>
    </w:p>
    <w:p w14:paraId="2335F6D0" w14:textId="739362EE" w:rsidR="00C75BCD" w:rsidRDefault="00000000">
      <w:pPr>
        <w:pStyle w:val="TOC2"/>
        <w:rPr>
          <w:rFonts w:eastAsiaTheme="minorEastAsia" w:cstheme="minorBidi"/>
          <w:b w:val="0"/>
          <w:bCs w:val="0"/>
          <w:noProof/>
          <w:sz w:val="24"/>
          <w:szCs w:val="24"/>
          <w:lang w:eastAsia="ko-KR"/>
        </w:rPr>
      </w:pPr>
      <w:hyperlink w:anchor="_Toc125643144" w:history="1">
        <w:r w:rsidR="00C75BCD" w:rsidRPr="00AA454E">
          <w:rPr>
            <w:rStyle w:val="Hyperlink"/>
            <w:rFonts w:ascii="Arial" w:hAnsi="Arial" w:cs="Arial"/>
            <w:noProof/>
          </w:rPr>
          <w:t>3.6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Comments, compliments and suggestions</w:t>
        </w:r>
        <w:r w:rsidR="00C75BCD">
          <w:rPr>
            <w:noProof/>
            <w:webHidden/>
          </w:rPr>
          <w:tab/>
        </w:r>
        <w:r w:rsidR="00C75BCD">
          <w:rPr>
            <w:noProof/>
            <w:webHidden/>
          </w:rPr>
          <w:fldChar w:fldCharType="begin"/>
        </w:r>
        <w:r w:rsidR="00C75BCD">
          <w:rPr>
            <w:noProof/>
            <w:webHidden/>
          </w:rPr>
          <w:instrText xml:space="preserve"> PAGEREF _Toc125643144 \h </w:instrText>
        </w:r>
        <w:r w:rsidR="00C75BCD">
          <w:rPr>
            <w:noProof/>
            <w:webHidden/>
          </w:rPr>
        </w:r>
        <w:r w:rsidR="00C75BCD">
          <w:rPr>
            <w:noProof/>
            <w:webHidden/>
          </w:rPr>
          <w:fldChar w:fldCharType="separate"/>
        </w:r>
        <w:r w:rsidR="00C75BCD">
          <w:rPr>
            <w:noProof/>
            <w:webHidden/>
          </w:rPr>
          <w:t>15</w:t>
        </w:r>
        <w:r w:rsidR="00C75BCD">
          <w:rPr>
            <w:noProof/>
            <w:webHidden/>
          </w:rPr>
          <w:fldChar w:fldCharType="end"/>
        </w:r>
      </w:hyperlink>
    </w:p>
    <w:p w14:paraId="684A44FA" w14:textId="669329C3" w:rsidR="00C75BCD" w:rsidRDefault="00000000">
      <w:pPr>
        <w:pStyle w:val="TOC2"/>
        <w:rPr>
          <w:rFonts w:eastAsiaTheme="minorEastAsia" w:cstheme="minorBidi"/>
          <w:b w:val="0"/>
          <w:bCs w:val="0"/>
          <w:noProof/>
          <w:sz w:val="24"/>
          <w:szCs w:val="24"/>
          <w:lang w:eastAsia="ko-KR"/>
        </w:rPr>
      </w:pPr>
      <w:hyperlink w:anchor="_Toc125643145" w:history="1">
        <w:r w:rsidR="00C75BCD" w:rsidRPr="00AA454E">
          <w:rPr>
            <w:rStyle w:val="Hyperlink"/>
            <w:rFonts w:ascii="Arial" w:hAnsi="Arial" w:cs="Arial"/>
            <w:noProof/>
          </w:rPr>
          <w:t>3.7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Complaints</w:t>
        </w:r>
        <w:r w:rsidR="00C75BCD">
          <w:rPr>
            <w:noProof/>
            <w:webHidden/>
          </w:rPr>
          <w:tab/>
        </w:r>
        <w:r w:rsidR="00C75BCD">
          <w:rPr>
            <w:noProof/>
            <w:webHidden/>
          </w:rPr>
          <w:fldChar w:fldCharType="begin"/>
        </w:r>
        <w:r w:rsidR="00C75BCD">
          <w:rPr>
            <w:noProof/>
            <w:webHidden/>
          </w:rPr>
          <w:instrText xml:space="preserve"> PAGEREF _Toc125643145 \h </w:instrText>
        </w:r>
        <w:r w:rsidR="00C75BCD">
          <w:rPr>
            <w:noProof/>
            <w:webHidden/>
          </w:rPr>
        </w:r>
        <w:r w:rsidR="00C75BCD">
          <w:rPr>
            <w:noProof/>
            <w:webHidden/>
          </w:rPr>
          <w:fldChar w:fldCharType="separate"/>
        </w:r>
        <w:r w:rsidR="00C75BCD">
          <w:rPr>
            <w:noProof/>
            <w:webHidden/>
          </w:rPr>
          <w:t>15</w:t>
        </w:r>
        <w:r w:rsidR="00C75BCD">
          <w:rPr>
            <w:noProof/>
            <w:webHidden/>
          </w:rPr>
          <w:fldChar w:fldCharType="end"/>
        </w:r>
      </w:hyperlink>
    </w:p>
    <w:p w14:paraId="04452C9A" w14:textId="494374A3" w:rsidR="00C75BCD" w:rsidRDefault="00000000">
      <w:pPr>
        <w:pStyle w:val="TOC2"/>
        <w:rPr>
          <w:rFonts w:eastAsiaTheme="minorEastAsia" w:cstheme="minorBidi"/>
          <w:b w:val="0"/>
          <w:bCs w:val="0"/>
          <w:noProof/>
          <w:sz w:val="24"/>
          <w:szCs w:val="24"/>
          <w:lang w:eastAsia="ko-KR"/>
        </w:rPr>
      </w:pPr>
      <w:hyperlink w:anchor="_Toc125643146" w:history="1">
        <w:r w:rsidR="00C75BCD" w:rsidRPr="00AA454E">
          <w:rPr>
            <w:rStyle w:val="Hyperlink"/>
            <w:rFonts w:ascii="Arial" w:hAnsi="Arial" w:cs="Arial"/>
            <w:noProof/>
          </w:rPr>
          <w:t>3.8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Confidentiality</w:t>
        </w:r>
        <w:r w:rsidR="00C75BCD">
          <w:rPr>
            <w:noProof/>
            <w:webHidden/>
          </w:rPr>
          <w:tab/>
        </w:r>
        <w:r w:rsidR="00C75BCD">
          <w:rPr>
            <w:noProof/>
            <w:webHidden/>
          </w:rPr>
          <w:fldChar w:fldCharType="begin"/>
        </w:r>
        <w:r w:rsidR="00C75BCD">
          <w:rPr>
            <w:noProof/>
            <w:webHidden/>
          </w:rPr>
          <w:instrText xml:space="preserve"> PAGEREF _Toc125643146 \h </w:instrText>
        </w:r>
        <w:r w:rsidR="00C75BCD">
          <w:rPr>
            <w:noProof/>
            <w:webHidden/>
          </w:rPr>
        </w:r>
        <w:r w:rsidR="00C75BCD">
          <w:rPr>
            <w:noProof/>
            <w:webHidden/>
          </w:rPr>
          <w:fldChar w:fldCharType="separate"/>
        </w:r>
        <w:r w:rsidR="00C75BCD">
          <w:rPr>
            <w:noProof/>
            <w:webHidden/>
          </w:rPr>
          <w:t>15</w:t>
        </w:r>
        <w:r w:rsidR="00C75BCD">
          <w:rPr>
            <w:noProof/>
            <w:webHidden/>
          </w:rPr>
          <w:fldChar w:fldCharType="end"/>
        </w:r>
      </w:hyperlink>
    </w:p>
    <w:p w14:paraId="6CCCB422" w14:textId="0A72C24F" w:rsidR="00C75BCD" w:rsidRDefault="00000000">
      <w:pPr>
        <w:pStyle w:val="TOC2"/>
        <w:rPr>
          <w:rFonts w:eastAsiaTheme="minorEastAsia" w:cstheme="minorBidi"/>
          <w:b w:val="0"/>
          <w:bCs w:val="0"/>
          <w:noProof/>
          <w:sz w:val="24"/>
          <w:szCs w:val="24"/>
          <w:lang w:eastAsia="ko-KR"/>
        </w:rPr>
      </w:pPr>
      <w:hyperlink w:anchor="_Toc125643147" w:history="1">
        <w:r w:rsidR="00C75BCD" w:rsidRPr="00AA454E">
          <w:rPr>
            <w:rStyle w:val="Hyperlink"/>
            <w:rFonts w:ascii="Arial" w:hAnsi="Arial" w:cs="Arial"/>
            <w:noProof/>
          </w:rPr>
          <w:t>3.9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Control of Substances Hazardous to Health (COSHH)</w:t>
        </w:r>
        <w:r w:rsidR="00C75BCD">
          <w:rPr>
            <w:noProof/>
            <w:webHidden/>
          </w:rPr>
          <w:tab/>
        </w:r>
        <w:r w:rsidR="00C75BCD">
          <w:rPr>
            <w:noProof/>
            <w:webHidden/>
          </w:rPr>
          <w:fldChar w:fldCharType="begin"/>
        </w:r>
        <w:r w:rsidR="00C75BCD">
          <w:rPr>
            <w:noProof/>
            <w:webHidden/>
          </w:rPr>
          <w:instrText xml:space="preserve"> PAGEREF _Toc125643147 \h </w:instrText>
        </w:r>
        <w:r w:rsidR="00C75BCD">
          <w:rPr>
            <w:noProof/>
            <w:webHidden/>
          </w:rPr>
        </w:r>
        <w:r w:rsidR="00C75BCD">
          <w:rPr>
            <w:noProof/>
            <w:webHidden/>
          </w:rPr>
          <w:fldChar w:fldCharType="separate"/>
        </w:r>
        <w:r w:rsidR="00C75BCD">
          <w:rPr>
            <w:noProof/>
            <w:webHidden/>
          </w:rPr>
          <w:t>16</w:t>
        </w:r>
        <w:r w:rsidR="00C75BCD">
          <w:rPr>
            <w:noProof/>
            <w:webHidden/>
          </w:rPr>
          <w:fldChar w:fldCharType="end"/>
        </w:r>
      </w:hyperlink>
    </w:p>
    <w:p w14:paraId="0427724B" w14:textId="6A5F076D" w:rsidR="00C75BCD" w:rsidRDefault="00000000">
      <w:pPr>
        <w:pStyle w:val="TOC2"/>
        <w:rPr>
          <w:rFonts w:eastAsiaTheme="minorEastAsia" w:cstheme="minorBidi"/>
          <w:b w:val="0"/>
          <w:bCs w:val="0"/>
          <w:noProof/>
          <w:sz w:val="24"/>
          <w:szCs w:val="24"/>
          <w:lang w:eastAsia="ko-KR"/>
        </w:rPr>
      </w:pPr>
      <w:hyperlink w:anchor="_Toc125643148" w:history="1">
        <w:r w:rsidR="00C75BCD" w:rsidRPr="00AA454E">
          <w:rPr>
            <w:rStyle w:val="Hyperlink"/>
            <w:rFonts w:ascii="Arial" w:hAnsi="Arial" w:cs="Arial"/>
            <w:noProof/>
          </w:rPr>
          <w:t>3.10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Duty of Candour</w:t>
        </w:r>
        <w:r w:rsidR="00C75BCD">
          <w:rPr>
            <w:noProof/>
            <w:webHidden/>
          </w:rPr>
          <w:tab/>
        </w:r>
        <w:r w:rsidR="00C75BCD">
          <w:rPr>
            <w:noProof/>
            <w:webHidden/>
          </w:rPr>
          <w:fldChar w:fldCharType="begin"/>
        </w:r>
        <w:r w:rsidR="00C75BCD">
          <w:rPr>
            <w:noProof/>
            <w:webHidden/>
          </w:rPr>
          <w:instrText xml:space="preserve"> PAGEREF _Toc125643148 \h </w:instrText>
        </w:r>
        <w:r w:rsidR="00C75BCD">
          <w:rPr>
            <w:noProof/>
            <w:webHidden/>
          </w:rPr>
        </w:r>
        <w:r w:rsidR="00C75BCD">
          <w:rPr>
            <w:noProof/>
            <w:webHidden/>
          </w:rPr>
          <w:fldChar w:fldCharType="separate"/>
        </w:r>
        <w:r w:rsidR="00C75BCD">
          <w:rPr>
            <w:noProof/>
            <w:webHidden/>
          </w:rPr>
          <w:t>17</w:t>
        </w:r>
        <w:r w:rsidR="00C75BCD">
          <w:rPr>
            <w:noProof/>
            <w:webHidden/>
          </w:rPr>
          <w:fldChar w:fldCharType="end"/>
        </w:r>
      </w:hyperlink>
    </w:p>
    <w:p w14:paraId="7858571F" w14:textId="6230144D" w:rsidR="00C75BCD" w:rsidRDefault="00000000">
      <w:pPr>
        <w:pStyle w:val="TOC2"/>
        <w:rPr>
          <w:rFonts w:eastAsiaTheme="minorEastAsia" w:cstheme="minorBidi"/>
          <w:b w:val="0"/>
          <w:bCs w:val="0"/>
          <w:noProof/>
          <w:sz w:val="24"/>
          <w:szCs w:val="24"/>
          <w:lang w:eastAsia="ko-KR"/>
        </w:rPr>
      </w:pPr>
      <w:hyperlink w:anchor="_Toc125643149" w:history="1">
        <w:r w:rsidR="00C75BCD" w:rsidRPr="00AA454E">
          <w:rPr>
            <w:rStyle w:val="Hyperlink"/>
            <w:rFonts w:ascii="Arial" w:hAnsi="Arial" w:cs="Arial"/>
            <w:noProof/>
          </w:rPr>
          <w:t xml:space="preserve">3.11 </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Emergency equipment and medication</w:t>
        </w:r>
        <w:r w:rsidR="00C75BCD">
          <w:rPr>
            <w:noProof/>
            <w:webHidden/>
          </w:rPr>
          <w:tab/>
        </w:r>
        <w:r w:rsidR="00C75BCD">
          <w:rPr>
            <w:noProof/>
            <w:webHidden/>
          </w:rPr>
          <w:fldChar w:fldCharType="begin"/>
        </w:r>
        <w:r w:rsidR="00C75BCD">
          <w:rPr>
            <w:noProof/>
            <w:webHidden/>
          </w:rPr>
          <w:instrText xml:space="preserve"> PAGEREF _Toc125643149 \h </w:instrText>
        </w:r>
        <w:r w:rsidR="00C75BCD">
          <w:rPr>
            <w:noProof/>
            <w:webHidden/>
          </w:rPr>
        </w:r>
        <w:r w:rsidR="00C75BCD">
          <w:rPr>
            <w:noProof/>
            <w:webHidden/>
          </w:rPr>
          <w:fldChar w:fldCharType="separate"/>
        </w:r>
        <w:r w:rsidR="00C75BCD">
          <w:rPr>
            <w:noProof/>
            <w:webHidden/>
          </w:rPr>
          <w:t>17</w:t>
        </w:r>
        <w:r w:rsidR="00C75BCD">
          <w:rPr>
            <w:noProof/>
            <w:webHidden/>
          </w:rPr>
          <w:fldChar w:fldCharType="end"/>
        </w:r>
      </w:hyperlink>
    </w:p>
    <w:p w14:paraId="70134315" w14:textId="04A04592" w:rsidR="00C75BCD" w:rsidRDefault="00000000">
      <w:pPr>
        <w:pStyle w:val="TOC2"/>
        <w:rPr>
          <w:rFonts w:eastAsiaTheme="minorEastAsia" w:cstheme="minorBidi"/>
          <w:b w:val="0"/>
          <w:bCs w:val="0"/>
          <w:noProof/>
          <w:sz w:val="24"/>
          <w:szCs w:val="24"/>
          <w:lang w:eastAsia="ko-KR"/>
        </w:rPr>
      </w:pPr>
      <w:hyperlink w:anchor="_Toc125643150" w:history="1">
        <w:r w:rsidR="00C75BCD" w:rsidRPr="00AA454E">
          <w:rPr>
            <w:rStyle w:val="Hyperlink"/>
            <w:rFonts w:ascii="Arial" w:hAnsi="Arial" w:cs="Arial"/>
            <w:noProof/>
          </w:rPr>
          <w:t>3.12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Immunisation requirements for staff</w:t>
        </w:r>
        <w:r w:rsidR="00C75BCD">
          <w:rPr>
            <w:noProof/>
            <w:webHidden/>
          </w:rPr>
          <w:tab/>
        </w:r>
        <w:r w:rsidR="00C75BCD">
          <w:rPr>
            <w:noProof/>
            <w:webHidden/>
          </w:rPr>
          <w:fldChar w:fldCharType="begin"/>
        </w:r>
        <w:r w:rsidR="00C75BCD">
          <w:rPr>
            <w:noProof/>
            <w:webHidden/>
          </w:rPr>
          <w:instrText xml:space="preserve"> PAGEREF _Toc125643150 \h </w:instrText>
        </w:r>
        <w:r w:rsidR="00C75BCD">
          <w:rPr>
            <w:noProof/>
            <w:webHidden/>
          </w:rPr>
        </w:r>
        <w:r w:rsidR="00C75BCD">
          <w:rPr>
            <w:noProof/>
            <w:webHidden/>
          </w:rPr>
          <w:fldChar w:fldCharType="separate"/>
        </w:r>
        <w:r w:rsidR="00C75BCD">
          <w:rPr>
            <w:noProof/>
            <w:webHidden/>
          </w:rPr>
          <w:t>18</w:t>
        </w:r>
        <w:r w:rsidR="00C75BCD">
          <w:rPr>
            <w:noProof/>
            <w:webHidden/>
          </w:rPr>
          <w:fldChar w:fldCharType="end"/>
        </w:r>
      </w:hyperlink>
    </w:p>
    <w:p w14:paraId="2E018287" w14:textId="71B61055" w:rsidR="00C75BCD" w:rsidRDefault="00000000">
      <w:pPr>
        <w:pStyle w:val="TOC2"/>
        <w:rPr>
          <w:rFonts w:eastAsiaTheme="minorEastAsia" w:cstheme="minorBidi"/>
          <w:b w:val="0"/>
          <w:bCs w:val="0"/>
          <w:noProof/>
          <w:sz w:val="24"/>
          <w:szCs w:val="24"/>
          <w:lang w:eastAsia="ko-KR"/>
        </w:rPr>
      </w:pPr>
      <w:hyperlink w:anchor="_Toc125643151" w:history="1">
        <w:r w:rsidR="00C75BCD" w:rsidRPr="00AA454E">
          <w:rPr>
            <w:rStyle w:val="Hyperlink"/>
            <w:rFonts w:ascii="Arial" w:hAnsi="Arial" w:cs="Arial"/>
            <w:noProof/>
          </w:rPr>
          <w:t>3.13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Infection Prevention and Control (IPC)</w:t>
        </w:r>
        <w:r w:rsidR="00C75BCD">
          <w:rPr>
            <w:noProof/>
            <w:webHidden/>
          </w:rPr>
          <w:tab/>
        </w:r>
        <w:r w:rsidR="00C75BCD">
          <w:rPr>
            <w:noProof/>
            <w:webHidden/>
          </w:rPr>
          <w:fldChar w:fldCharType="begin"/>
        </w:r>
        <w:r w:rsidR="00C75BCD">
          <w:rPr>
            <w:noProof/>
            <w:webHidden/>
          </w:rPr>
          <w:instrText xml:space="preserve"> PAGEREF _Toc125643151 \h </w:instrText>
        </w:r>
        <w:r w:rsidR="00C75BCD">
          <w:rPr>
            <w:noProof/>
            <w:webHidden/>
          </w:rPr>
        </w:r>
        <w:r w:rsidR="00C75BCD">
          <w:rPr>
            <w:noProof/>
            <w:webHidden/>
          </w:rPr>
          <w:fldChar w:fldCharType="separate"/>
        </w:r>
        <w:r w:rsidR="00C75BCD">
          <w:rPr>
            <w:noProof/>
            <w:webHidden/>
          </w:rPr>
          <w:t>18</w:t>
        </w:r>
        <w:r w:rsidR="00C75BCD">
          <w:rPr>
            <w:noProof/>
            <w:webHidden/>
          </w:rPr>
          <w:fldChar w:fldCharType="end"/>
        </w:r>
      </w:hyperlink>
    </w:p>
    <w:p w14:paraId="0AF93F4D" w14:textId="2934AC65" w:rsidR="00C75BCD" w:rsidRDefault="00000000">
      <w:pPr>
        <w:pStyle w:val="TOC2"/>
        <w:rPr>
          <w:rFonts w:eastAsiaTheme="minorEastAsia" w:cstheme="minorBidi"/>
          <w:b w:val="0"/>
          <w:bCs w:val="0"/>
          <w:noProof/>
          <w:sz w:val="24"/>
          <w:szCs w:val="24"/>
          <w:lang w:eastAsia="ko-KR"/>
        </w:rPr>
      </w:pPr>
      <w:hyperlink w:anchor="_Toc125643152" w:history="1">
        <w:r w:rsidR="00C75BCD" w:rsidRPr="00AA454E">
          <w:rPr>
            <w:rStyle w:val="Hyperlink"/>
            <w:rFonts w:ascii="Arial" w:hAnsi="Arial" w:cs="Arial"/>
            <w:noProof/>
          </w:rPr>
          <w:t>3.14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Medical devices</w:t>
        </w:r>
        <w:r w:rsidR="00C75BCD">
          <w:rPr>
            <w:noProof/>
            <w:webHidden/>
          </w:rPr>
          <w:tab/>
        </w:r>
        <w:r w:rsidR="00C75BCD">
          <w:rPr>
            <w:noProof/>
            <w:webHidden/>
          </w:rPr>
          <w:fldChar w:fldCharType="begin"/>
        </w:r>
        <w:r w:rsidR="00C75BCD">
          <w:rPr>
            <w:noProof/>
            <w:webHidden/>
          </w:rPr>
          <w:instrText xml:space="preserve"> PAGEREF _Toc125643152 \h </w:instrText>
        </w:r>
        <w:r w:rsidR="00C75BCD">
          <w:rPr>
            <w:noProof/>
            <w:webHidden/>
          </w:rPr>
        </w:r>
        <w:r w:rsidR="00C75BCD">
          <w:rPr>
            <w:noProof/>
            <w:webHidden/>
          </w:rPr>
          <w:fldChar w:fldCharType="separate"/>
        </w:r>
        <w:r w:rsidR="00C75BCD">
          <w:rPr>
            <w:noProof/>
            <w:webHidden/>
          </w:rPr>
          <w:t>19</w:t>
        </w:r>
        <w:r w:rsidR="00C75BCD">
          <w:rPr>
            <w:noProof/>
            <w:webHidden/>
          </w:rPr>
          <w:fldChar w:fldCharType="end"/>
        </w:r>
      </w:hyperlink>
    </w:p>
    <w:p w14:paraId="16FE20AD" w14:textId="5BC49FE7" w:rsidR="00C75BCD" w:rsidRDefault="00000000">
      <w:pPr>
        <w:pStyle w:val="TOC2"/>
        <w:rPr>
          <w:rFonts w:eastAsiaTheme="minorEastAsia" w:cstheme="minorBidi"/>
          <w:b w:val="0"/>
          <w:bCs w:val="0"/>
          <w:noProof/>
          <w:sz w:val="24"/>
          <w:szCs w:val="24"/>
          <w:lang w:eastAsia="ko-KR"/>
        </w:rPr>
      </w:pPr>
      <w:hyperlink w:anchor="_Toc125643153" w:history="1">
        <w:r w:rsidR="00C75BCD" w:rsidRPr="00AA454E">
          <w:rPr>
            <w:rStyle w:val="Hyperlink"/>
            <w:rFonts w:ascii="Arial" w:hAnsi="Arial" w:cs="Arial"/>
            <w:noProof/>
          </w:rPr>
          <w:t>3.15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Needlestick injuries</w:t>
        </w:r>
        <w:r w:rsidR="00C75BCD">
          <w:rPr>
            <w:noProof/>
            <w:webHidden/>
          </w:rPr>
          <w:tab/>
        </w:r>
        <w:r w:rsidR="00C75BCD">
          <w:rPr>
            <w:noProof/>
            <w:webHidden/>
          </w:rPr>
          <w:fldChar w:fldCharType="begin"/>
        </w:r>
        <w:r w:rsidR="00C75BCD">
          <w:rPr>
            <w:noProof/>
            <w:webHidden/>
          </w:rPr>
          <w:instrText xml:space="preserve"> PAGEREF _Toc125643153 \h </w:instrText>
        </w:r>
        <w:r w:rsidR="00C75BCD">
          <w:rPr>
            <w:noProof/>
            <w:webHidden/>
          </w:rPr>
        </w:r>
        <w:r w:rsidR="00C75BCD">
          <w:rPr>
            <w:noProof/>
            <w:webHidden/>
          </w:rPr>
          <w:fldChar w:fldCharType="separate"/>
        </w:r>
        <w:r w:rsidR="00C75BCD">
          <w:rPr>
            <w:noProof/>
            <w:webHidden/>
          </w:rPr>
          <w:t>20</w:t>
        </w:r>
        <w:r w:rsidR="00C75BCD">
          <w:rPr>
            <w:noProof/>
            <w:webHidden/>
          </w:rPr>
          <w:fldChar w:fldCharType="end"/>
        </w:r>
      </w:hyperlink>
    </w:p>
    <w:p w14:paraId="2E384D10" w14:textId="3D14DD7D" w:rsidR="00C75BCD" w:rsidRDefault="00000000">
      <w:pPr>
        <w:pStyle w:val="TOC2"/>
        <w:rPr>
          <w:rFonts w:eastAsiaTheme="minorEastAsia" w:cstheme="minorBidi"/>
          <w:b w:val="0"/>
          <w:bCs w:val="0"/>
          <w:noProof/>
          <w:sz w:val="24"/>
          <w:szCs w:val="24"/>
          <w:lang w:eastAsia="ko-KR"/>
        </w:rPr>
      </w:pPr>
      <w:hyperlink w:anchor="_Toc125643154" w:history="1">
        <w:r w:rsidR="00C75BCD" w:rsidRPr="00AA454E">
          <w:rPr>
            <w:rStyle w:val="Hyperlink"/>
            <w:rFonts w:ascii="Arial" w:hAnsi="Arial" w:cs="Arial"/>
            <w:noProof/>
          </w:rPr>
          <w:t>3.16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Oxygen</w:t>
        </w:r>
        <w:r w:rsidR="00C75BCD">
          <w:rPr>
            <w:noProof/>
            <w:webHidden/>
          </w:rPr>
          <w:tab/>
        </w:r>
        <w:r w:rsidR="00C75BCD">
          <w:rPr>
            <w:noProof/>
            <w:webHidden/>
          </w:rPr>
          <w:fldChar w:fldCharType="begin"/>
        </w:r>
        <w:r w:rsidR="00C75BCD">
          <w:rPr>
            <w:noProof/>
            <w:webHidden/>
          </w:rPr>
          <w:instrText xml:space="preserve"> PAGEREF _Toc125643154 \h </w:instrText>
        </w:r>
        <w:r w:rsidR="00C75BCD">
          <w:rPr>
            <w:noProof/>
            <w:webHidden/>
          </w:rPr>
        </w:r>
        <w:r w:rsidR="00C75BCD">
          <w:rPr>
            <w:noProof/>
            <w:webHidden/>
          </w:rPr>
          <w:fldChar w:fldCharType="separate"/>
        </w:r>
        <w:r w:rsidR="00C75BCD">
          <w:rPr>
            <w:noProof/>
            <w:webHidden/>
          </w:rPr>
          <w:t>20</w:t>
        </w:r>
        <w:r w:rsidR="00C75BCD">
          <w:rPr>
            <w:noProof/>
            <w:webHidden/>
          </w:rPr>
          <w:fldChar w:fldCharType="end"/>
        </w:r>
      </w:hyperlink>
    </w:p>
    <w:p w14:paraId="40F12BD7" w14:textId="62579D79" w:rsidR="00C75BCD" w:rsidRDefault="00000000">
      <w:pPr>
        <w:pStyle w:val="TOC2"/>
        <w:rPr>
          <w:rFonts w:eastAsiaTheme="minorEastAsia" w:cstheme="minorBidi"/>
          <w:b w:val="0"/>
          <w:bCs w:val="0"/>
          <w:noProof/>
          <w:sz w:val="24"/>
          <w:szCs w:val="24"/>
          <w:lang w:eastAsia="ko-KR"/>
        </w:rPr>
      </w:pPr>
      <w:hyperlink w:anchor="_Toc125643155" w:history="1">
        <w:r w:rsidR="00C75BCD" w:rsidRPr="00AA454E">
          <w:rPr>
            <w:rStyle w:val="Hyperlink"/>
            <w:rFonts w:ascii="Arial" w:hAnsi="Arial" w:cs="Arial"/>
            <w:noProof/>
          </w:rPr>
          <w:t>3.17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Patient Specific Directions</w:t>
        </w:r>
        <w:r w:rsidR="00C75BCD">
          <w:rPr>
            <w:noProof/>
            <w:webHidden/>
          </w:rPr>
          <w:tab/>
        </w:r>
        <w:r w:rsidR="00C75BCD">
          <w:rPr>
            <w:noProof/>
            <w:webHidden/>
          </w:rPr>
          <w:fldChar w:fldCharType="begin"/>
        </w:r>
        <w:r w:rsidR="00C75BCD">
          <w:rPr>
            <w:noProof/>
            <w:webHidden/>
          </w:rPr>
          <w:instrText xml:space="preserve"> PAGEREF _Toc125643155 \h </w:instrText>
        </w:r>
        <w:r w:rsidR="00C75BCD">
          <w:rPr>
            <w:noProof/>
            <w:webHidden/>
          </w:rPr>
        </w:r>
        <w:r w:rsidR="00C75BCD">
          <w:rPr>
            <w:noProof/>
            <w:webHidden/>
          </w:rPr>
          <w:fldChar w:fldCharType="separate"/>
        </w:r>
        <w:r w:rsidR="00C75BCD">
          <w:rPr>
            <w:noProof/>
            <w:webHidden/>
          </w:rPr>
          <w:t>21</w:t>
        </w:r>
        <w:r w:rsidR="00C75BCD">
          <w:rPr>
            <w:noProof/>
            <w:webHidden/>
          </w:rPr>
          <w:fldChar w:fldCharType="end"/>
        </w:r>
      </w:hyperlink>
    </w:p>
    <w:p w14:paraId="7F2BA673" w14:textId="7008B9CD" w:rsidR="00C75BCD" w:rsidRDefault="00000000">
      <w:pPr>
        <w:pStyle w:val="TOC2"/>
        <w:rPr>
          <w:rFonts w:eastAsiaTheme="minorEastAsia" w:cstheme="minorBidi"/>
          <w:b w:val="0"/>
          <w:bCs w:val="0"/>
          <w:noProof/>
          <w:sz w:val="24"/>
          <w:szCs w:val="24"/>
          <w:lang w:eastAsia="ko-KR"/>
        </w:rPr>
      </w:pPr>
      <w:hyperlink w:anchor="_Toc125643156" w:history="1">
        <w:r w:rsidR="00C75BCD" w:rsidRPr="00AA454E">
          <w:rPr>
            <w:rStyle w:val="Hyperlink"/>
            <w:rFonts w:ascii="Arial" w:hAnsi="Arial" w:cs="Arial"/>
            <w:noProof/>
          </w:rPr>
          <w:t>3.18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Personal Protective Equipment (PPE)</w:t>
        </w:r>
        <w:r w:rsidR="00C75BCD">
          <w:rPr>
            <w:noProof/>
            <w:webHidden/>
          </w:rPr>
          <w:tab/>
        </w:r>
        <w:r w:rsidR="00C75BCD">
          <w:rPr>
            <w:noProof/>
            <w:webHidden/>
          </w:rPr>
          <w:fldChar w:fldCharType="begin"/>
        </w:r>
        <w:r w:rsidR="00C75BCD">
          <w:rPr>
            <w:noProof/>
            <w:webHidden/>
          </w:rPr>
          <w:instrText xml:space="preserve"> PAGEREF _Toc125643156 \h </w:instrText>
        </w:r>
        <w:r w:rsidR="00C75BCD">
          <w:rPr>
            <w:noProof/>
            <w:webHidden/>
          </w:rPr>
        </w:r>
        <w:r w:rsidR="00C75BCD">
          <w:rPr>
            <w:noProof/>
            <w:webHidden/>
          </w:rPr>
          <w:fldChar w:fldCharType="separate"/>
        </w:r>
        <w:r w:rsidR="00C75BCD">
          <w:rPr>
            <w:noProof/>
            <w:webHidden/>
          </w:rPr>
          <w:t>21</w:t>
        </w:r>
        <w:r w:rsidR="00C75BCD">
          <w:rPr>
            <w:noProof/>
            <w:webHidden/>
          </w:rPr>
          <w:fldChar w:fldCharType="end"/>
        </w:r>
      </w:hyperlink>
    </w:p>
    <w:p w14:paraId="489D97B1" w14:textId="4C093566" w:rsidR="00C75BCD" w:rsidRDefault="00000000">
      <w:pPr>
        <w:pStyle w:val="TOC2"/>
        <w:rPr>
          <w:rFonts w:eastAsiaTheme="minorEastAsia" w:cstheme="minorBidi"/>
          <w:b w:val="0"/>
          <w:bCs w:val="0"/>
          <w:noProof/>
          <w:sz w:val="24"/>
          <w:szCs w:val="24"/>
          <w:lang w:eastAsia="ko-KR"/>
        </w:rPr>
      </w:pPr>
      <w:hyperlink w:anchor="_Toc125643157" w:history="1">
        <w:r w:rsidR="00C75BCD" w:rsidRPr="00AA454E">
          <w:rPr>
            <w:rStyle w:val="Hyperlink"/>
            <w:rFonts w:ascii="Arial" w:hAnsi="Arial" w:cs="Arial"/>
            <w:noProof/>
          </w:rPr>
          <w:t>3.19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Safeguarding adults</w:t>
        </w:r>
        <w:r w:rsidR="00C75BCD">
          <w:rPr>
            <w:noProof/>
            <w:webHidden/>
          </w:rPr>
          <w:tab/>
        </w:r>
        <w:r w:rsidR="00C75BCD">
          <w:rPr>
            <w:noProof/>
            <w:webHidden/>
          </w:rPr>
          <w:fldChar w:fldCharType="begin"/>
        </w:r>
        <w:r w:rsidR="00C75BCD">
          <w:rPr>
            <w:noProof/>
            <w:webHidden/>
          </w:rPr>
          <w:instrText xml:space="preserve"> PAGEREF _Toc125643157 \h </w:instrText>
        </w:r>
        <w:r w:rsidR="00C75BCD">
          <w:rPr>
            <w:noProof/>
            <w:webHidden/>
          </w:rPr>
        </w:r>
        <w:r w:rsidR="00C75BCD">
          <w:rPr>
            <w:noProof/>
            <w:webHidden/>
          </w:rPr>
          <w:fldChar w:fldCharType="separate"/>
        </w:r>
        <w:r w:rsidR="00C75BCD">
          <w:rPr>
            <w:noProof/>
            <w:webHidden/>
          </w:rPr>
          <w:t>22</w:t>
        </w:r>
        <w:r w:rsidR="00C75BCD">
          <w:rPr>
            <w:noProof/>
            <w:webHidden/>
          </w:rPr>
          <w:fldChar w:fldCharType="end"/>
        </w:r>
      </w:hyperlink>
    </w:p>
    <w:p w14:paraId="60D13C56" w14:textId="27C4E524" w:rsidR="00C75BCD" w:rsidRDefault="00000000">
      <w:pPr>
        <w:pStyle w:val="TOC2"/>
        <w:rPr>
          <w:rFonts w:eastAsiaTheme="minorEastAsia" w:cstheme="minorBidi"/>
          <w:b w:val="0"/>
          <w:bCs w:val="0"/>
          <w:noProof/>
          <w:sz w:val="24"/>
          <w:szCs w:val="24"/>
          <w:lang w:eastAsia="ko-KR"/>
        </w:rPr>
      </w:pPr>
      <w:hyperlink w:anchor="_Toc125643158" w:history="1">
        <w:r w:rsidR="00C75BCD" w:rsidRPr="00AA454E">
          <w:rPr>
            <w:rStyle w:val="Hyperlink"/>
            <w:rFonts w:ascii="Arial" w:hAnsi="Arial" w:cs="Arial"/>
            <w:noProof/>
          </w:rPr>
          <w:t>3.20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Sepsis</w:t>
        </w:r>
        <w:r w:rsidR="00C75BCD">
          <w:rPr>
            <w:noProof/>
            <w:webHidden/>
          </w:rPr>
          <w:tab/>
        </w:r>
        <w:r w:rsidR="00C75BCD">
          <w:rPr>
            <w:noProof/>
            <w:webHidden/>
          </w:rPr>
          <w:fldChar w:fldCharType="begin"/>
        </w:r>
        <w:r w:rsidR="00C75BCD">
          <w:rPr>
            <w:noProof/>
            <w:webHidden/>
          </w:rPr>
          <w:instrText xml:space="preserve"> PAGEREF _Toc125643158 \h </w:instrText>
        </w:r>
        <w:r w:rsidR="00C75BCD">
          <w:rPr>
            <w:noProof/>
            <w:webHidden/>
          </w:rPr>
        </w:r>
        <w:r w:rsidR="00C75BCD">
          <w:rPr>
            <w:noProof/>
            <w:webHidden/>
          </w:rPr>
          <w:fldChar w:fldCharType="separate"/>
        </w:r>
        <w:r w:rsidR="00C75BCD">
          <w:rPr>
            <w:noProof/>
            <w:webHidden/>
          </w:rPr>
          <w:t>22</w:t>
        </w:r>
        <w:r w:rsidR="00C75BCD">
          <w:rPr>
            <w:noProof/>
            <w:webHidden/>
          </w:rPr>
          <w:fldChar w:fldCharType="end"/>
        </w:r>
      </w:hyperlink>
    </w:p>
    <w:p w14:paraId="5604A3AE" w14:textId="301AD0AD" w:rsidR="00C75BCD" w:rsidRDefault="00000000">
      <w:pPr>
        <w:pStyle w:val="TOC2"/>
        <w:rPr>
          <w:rFonts w:eastAsiaTheme="minorEastAsia" w:cstheme="minorBidi"/>
          <w:b w:val="0"/>
          <w:bCs w:val="0"/>
          <w:noProof/>
          <w:sz w:val="24"/>
          <w:szCs w:val="24"/>
          <w:lang w:eastAsia="ko-KR"/>
        </w:rPr>
      </w:pPr>
      <w:hyperlink w:anchor="_Toc125643159" w:history="1">
        <w:r w:rsidR="00C75BCD" w:rsidRPr="00AA454E">
          <w:rPr>
            <w:rStyle w:val="Hyperlink"/>
            <w:rFonts w:ascii="Arial" w:hAnsi="Arial" w:cs="Arial"/>
            <w:noProof/>
          </w:rPr>
          <w:t>3.21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Sharps disposal</w:t>
        </w:r>
        <w:r w:rsidR="00C75BCD">
          <w:rPr>
            <w:noProof/>
            <w:webHidden/>
          </w:rPr>
          <w:tab/>
        </w:r>
        <w:r w:rsidR="00C75BCD">
          <w:rPr>
            <w:noProof/>
            <w:webHidden/>
          </w:rPr>
          <w:fldChar w:fldCharType="begin"/>
        </w:r>
        <w:r w:rsidR="00C75BCD">
          <w:rPr>
            <w:noProof/>
            <w:webHidden/>
          </w:rPr>
          <w:instrText xml:space="preserve"> PAGEREF _Toc125643159 \h </w:instrText>
        </w:r>
        <w:r w:rsidR="00C75BCD">
          <w:rPr>
            <w:noProof/>
            <w:webHidden/>
          </w:rPr>
        </w:r>
        <w:r w:rsidR="00C75BCD">
          <w:rPr>
            <w:noProof/>
            <w:webHidden/>
          </w:rPr>
          <w:fldChar w:fldCharType="separate"/>
        </w:r>
        <w:r w:rsidR="00C75BCD">
          <w:rPr>
            <w:noProof/>
            <w:webHidden/>
          </w:rPr>
          <w:t>23</w:t>
        </w:r>
        <w:r w:rsidR="00C75BCD">
          <w:rPr>
            <w:noProof/>
            <w:webHidden/>
          </w:rPr>
          <w:fldChar w:fldCharType="end"/>
        </w:r>
      </w:hyperlink>
    </w:p>
    <w:p w14:paraId="0B082E65" w14:textId="5A637A7D" w:rsidR="00C75BCD" w:rsidRDefault="00000000">
      <w:pPr>
        <w:pStyle w:val="TOC2"/>
        <w:rPr>
          <w:rFonts w:eastAsiaTheme="minorEastAsia" w:cstheme="minorBidi"/>
          <w:b w:val="0"/>
          <w:bCs w:val="0"/>
          <w:noProof/>
          <w:sz w:val="24"/>
          <w:szCs w:val="24"/>
          <w:lang w:eastAsia="ko-KR"/>
        </w:rPr>
      </w:pPr>
      <w:hyperlink w:anchor="_Toc125643160" w:history="1">
        <w:r w:rsidR="00C75BCD" w:rsidRPr="00AA454E">
          <w:rPr>
            <w:rStyle w:val="Hyperlink"/>
            <w:rFonts w:ascii="Arial" w:hAnsi="Arial" w:cs="Arial"/>
            <w:noProof/>
          </w:rPr>
          <w:t>3.22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Significant events, critical and safety incidents</w:t>
        </w:r>
        <w:r w:rsidR="00C75BCD">
          <w:rPr>
            <w:noProof/>
            <w:webHidden/>
          </w:rPr>
          <w:tab/>
        </w:r>
        <w:r w:rsidR="00C75BCD">
          <w:rPr>
            <w:noProof/>
            <w:webHidden/>
          </w:rPr>
          <w:fldChar w:fldCharType="begin"/>
        </w:r>
        <w:r w:rsidR="00C75BCD">
          <w:rPr>
            <w:noProof/>
            <w:webHidden/>
          </w:rPr>
          <w:instrText xml:space="preserve"> PAGEREF _Toc125643160 \h </w:instrText>
        </w:r>
        <w:r w:rsidR="00C75BCD">
          <w:rPr>
            <w:noProof/>
            <w:webHidden/>
          </w:rPr>
        </w:r>
        <w:r w:rsidR="00C75BCD">
          <w:rPr>
            <w:noProof/>
            <w:webHidden/>
          </w:rPr>
          <w:fldChar w:fldCharType="separate"/>
        </w:r>
        <w:r w:rsidR="00C75BCD">
          <w:rPr>
            <w:noProof/>
            <w:webHidden/>
          </w:rPr>
          <w:t>23</w:t>
        </w:r>
        <w:r w:rsidR="00C75BCD">
          <w:rPr>
            <w:noProof/>
            <w:webHidden/>
          </w:rPr>
          <w:fldChar w:fldCharType="end"/>
        </w:r>
      </w:hyperlink>
    </w:p>
    <w:p w14:paraId="53E8868C" w14:textId="4164A62C" w:rsidR="00C75BCD" w:rsidRDefault="00000000">
      <w:pPr>
        <w:pStyle w:val="TOC1"/>
        <w:rPr>
          <w:rFonts w:asciiTheme="minorHAnsi" w:eastAsiaTheme="minorEastAsia" w:hAnsiTheme="minorHAnsi" w:cstheme="minorBidi"/>
          <w:b w:val="0"/>
          <w:bCs w:val="0"/>
          <w:lang w:eastAsia="ko-KR"/>
        </w:rPr>
      </w:pPr>
      <w:hyperlink w:anchor="_Toc125643161" w:history="1">
        <w:r w:rsidR="00C75BCD" w:rsidRPr="00AA454E">
          <w:rPr>
            <w:rStyle w:val="Hyperlink"/>
          </w:rPr>
          <w:t>4</w:t>
        </w:r>
        <w:r w:rsidR="00C75BCD">
          <w:rPr>
            <w:rFonts w:asciiTheme="minorHAnsi" w:eastAsiaTheme="minorEastAsia" w:hAnsiTheme="minorHAnsi" w:cstheme="minorBidi"/>
            <w:b w:val="0"/>
            <w:bCs w:val="0"/>
            <w:lang w:eastAsia="ko-KR"/>
          </w:rPr>
          <w:tab/>
        </w:r>
        <w:r w:rsidR="00C75BCD" w:rsidRPr="00AA454E">
          <w:rPr>
            <w:rStyle w:val="Hyperlink"/>
          </w:rPr>
          <w:t>Clinical processes</w:t>
        </w:r>
        <w:r w:rsidR="00C75BCD">
          <w:rPr>
            <w:webHidden/>
          </w:rPr>
          <w:tab/>
        </w:r>
        <w:r w:rsidR="00C75BCD">
          <w:rPr>
            <w:webHidden/>
          </w:rPr>
          <w:fldChar w:fldCharType="begin"/>
        </w:r>
        <w:r w:rsidR="00C75BCD">
          <w:rPr>
            <w:webHidden/>
          </w:rPr>
          <w:instrText xml:space="preserve"> PAGEREF _Toc125643161 \h </w:instrText>
        </w:r>
        <w:r w:rsidR="00C75BCD">
          <w:rPr>
            <w:webHidden/>
          </w:rPr>
        </w:r>
        <w:r w:rsidR="00C75BCD">
          <w:rPr>
            <w:webHidden/>
          </w:rPr>
          <w:fldChar w:fldCharType="separate"/>
        </w:r>
        <w:r w:rsidR="00C75BCD">
          <w:rPr>
            <w:webHidden/>
          </w:rPr>
          <w:t>24</w:t>
        </w:r>
        <w:r w:rsidR="00C75BCD">
          <w:rPr>
            <w:webHidden/>
          </w:rPr>
          <w:fldChar w:fldCharType="end"/>
        </w:r>
      </w:hyperlink>
    </w:p>
    <w:p w14:paraId="1A7E88FF" w14:textId="16201BA6" w:rsidR="00C75BCD" w:rsidRDefault="00000000">
      <w:pPr>
        <w:pStyle w:val="TOC2"/>
        <w:rPr>
          <w:rFonts w:eastAsiaTheme="minorEastAsia" w:cstheme="minorBidi"/>
          <w:b w:val="0"/>
          <w:bCs w:val="0"/>
          <w:noProof/>
          <w:sz w:val="24"/>
          <w:szCs w:val="24"/>
          <w:lang w:eastAsia="ko-KR"/>
        </w:rPr>
      </w:pPr>
      <w:hyperlink w:anchor="_Toc125643162" w:history="1">
        <w:r w:rsidR="00C75BCD" w:rsidRPr="00AA454E">
          <w:rPr>
            <w:rStyle w:val="Hyperlink"/>
            <w:rFonts w:ascii="Arial" w:hAnsi="Arial" w:cs="Arial"/>
            <w:noProof/>
          </w:rPr>
          <w:t>4.1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Overview</w:t>
        </w:r>
        <w:r w:rsidR="00C75BCD">
          <w:rPr>
            <w:noProof/>
            <w:webHidden/>
          </w:rPr>
          <w:tab/>
        </w:r>
        <w:r w:rsidR="00C75BCD">
          <w:rPr>
            <w:noProof/>
            <w:webHidden/>
          </w:rPr>
          <w:fldChar w:fldCharType="begin"/>
        </w:r>
        <w:r w:rsidR="00C75BCD">
          <w:rPr>
            <w:noProof/>
            <w:webHidden/>
          </w:rPr>
          <w:instrText xml:space="preserve"> PAGEREF _Toc125643162 \h </w:instrText>
        </w:r>
        <w:r w:rsidR="00C75BCD">
          <w:rPr>
            <w:noProof/>
            <w:webHidden/>
          </w:rPr>
        </w:r>
        <w:r w:rsidR="00C75BCD">
          <w:rPr>
            <w:noProof/>
            <w:webHidden/>
          </w:rPr>
          <w:fldChar w:fldCharType="separate"/>
        </w:r>
        <w:r w:rsidR="00C75BCD">
          <w:rPr>
            <w:noProof/>
            <w:webHidden/>
          </w:rPr>
          <w:t>24</w:t>
        </w:r>
        <w:r w:rsidR="00C75BCD">
          <w:rPr>
            <w:noProof/>
            <w:webHidden/>
          </w:rPr>
          <w:fldChar w:fldCharType="end"/>
        </w:r>
      </w:hyperlink>
    </w:p>
    <w:p w14:paraId="035A53D7" w14:textId="78F90E66" w:rsidR="00C75BCD" w:rsidRDefault="00000000">
      <w:pPr>
        <w:pStyle w:val="TOC2"/>
        <w:rPr>
          <w:rFonts w:eastAsiaTheme="minorEastAsia" w:cstheme="minorBidi"/>
          <w:b w:val="0"/>
          <w:bCs w:val="0"/>
          <w:noProof/>
          <w:sz w:val="24"/>
          <w:szCs w:val="24"/>
          <w:lang w:eastAsia="ko-KR"/>
        </w:rPr>
      </w:pPr>
      <w:hyperlink w:anchor="_Toc125643163" w:history="1">
        <w:r w:rsidR="00C75BCD" w:rsidRPr="00AA454E">
          <w:rPr>
            <w:rStyle w:val="Hyperlink"/>
            <w:rFonts w:ascii="Arial" w:hAnsi="Arial" w:cs="Arial"/>
            <w:noProof/>
          </w:rPr>
          <w:t>4.2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Allergies, intolerances and sensitivities</w:t>
        </w:r>
        <w:r w:rsidR="00C75BCD">
          <w:rPr>
            <w:noProof/>
            <w:webHidden/>
          </w:rPr>
          <w:tab/>
        </w:r>
        <w:r w:rsidR="00C75BCD">
          <w:rPr>
            <w:noProof/>
            <w:webHidden/>
          </w:rPr>
          <w:fldChar w:fldCharType="begin"/>
        </w:r>
        <w:r w:rsidR="00C75BCD">
          <w:rPr>
            <w:noProof/>
            <w:webHidden/>
          </w:rPr>
          <w:instrText xml:space="preserve"> PAGEREF _Toc125643163 \h </w:instrText>
        </w:r>
        <w:r w:rsidR="00C75BCD">
          <w:rPr>
            <w:noProof/>
            <w:webHidden/>
          </w:rPr>
        </w:r>
        <w:r w:rsidR="00C75BCD">
          <w:rPr>
            <w:noProof/>
            <w:webHidden/>
          </w:rPr>
          <w:fldChar w:fldCharType="separate"/>
        </w:r>
        <w:r w:rsidR="00C75BCD">
          <w:rPr>
            <w:noProof/>
            <w:webHidden/>
          </w:rPr>
          <w:t>24</w:t>
        </w:r>
        <w:r w:rsidR="00C75BCD">
          <w:rPr>
            <w:noProof/>
            <w:webHidden/>
          </w:rPr>
          <w:fldChar w:fldCharType="end"/>
        </w:r>
      </w:hyperlink>
    </w:p>
    <w:p w14:paraId="3B4F113C" w14:textId="71563124" w:rsidR="00C75BCD" w:rsidRDefault="00000000">
      <w:pPr>
        <w:pStyle w:val="TOC2"/>
        <w:rPr>
          <w:rFonts w:eastAsiaTheme="minorEastAsia" w:cstheme="minorBidi"/>
          <w:b w:val="0"/>
          <w:bCs w:val="0"/>
          <w:noProof/>
          <w:sz w:val="24"/>
          <w:szCs w:val="24"/>
          <w:lang w:eastAsia="ko-KR"/>
        </w:rPr>
      </w:pPr>
      <w:hyperlink w:anchor="_Toc125643164" w:history="1">
        <w:r w:rsidR="00C75BCD" w:rsidRPr="00AA454E">
          <w:rPr>
            <w:rStyle w:val="Hyperlink"/>
            <w:rFonts w:ascii="Arial" w:hAnsi="Arial" w:cs="Arial"/>
            <w:noProof/>
          </w:rPr>
          <w:t>4.3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Blood glucose monitoring</w:t>
        </w:r>
        <w:r w:rsidR="00C75BCD">
          <w:rPr>
            <w:noProof/>
            <w:webHidden/>
          </w:rPr>
          <w:tab/>
        </w:r>
        <w:r w:rsidR="00C75BCD">
          <w:rPr>
            <w:noProof/>
            <w:webHidden/>
          </w:rPr>
          <w:fldChar w:fldCharType="begin"/>
        </w:r>
        <w:r w:rsidR="00C75BCD">
          <w:rPr>
            <w:noProof/>
            <w:webHidden/>
          </w:rPr>
          <w:instrText xml:space="preserve"> PAGEREF _Toc125643164 \h </w:instrText>
        </w:r>
        <w:r w:rsidR="00C75BCD">
          <w:rPr>
            <w:noProof/>
            <w:webHidden/>
          </w:rPr>
        </w:r>
        <w:r w:rsidR="00C75BCD">
          <w:rPr>
            <w:noProof/>
            <w:webHidden/>
          </w:rPr>
          <w:fldChar w:fldCharType="separate"/>
        </w:r>
        <w:r w:rsidR="00C75BCD">
          <w:rPr>
            <w:noProof/>
            <w:webHidden/>
          </w:rPr>
          <w:t>25</w:t>
        </w:r>
        <w:r w:rsidR="00C75BCD">
          <w:rPr>
            <w:noProof/>
            <w:webHidden/>
          </w:rPr>
          <w:fldChar w:fldCharType="end"/>
        </w:r>
      </w:hyperlink>
    </w:p>
    <w:p w14:paraId="6354F220" w14:textId="4E542B44" w:rsidR="00C75BCD" w:rsidRDefault="00000000">
      <w:pPr>
        <w:pStyle w:val="TOC2"/>
        <w:rPr>
          <w:rFonts w:eastAsiaTheme="minorEastAsia" w:cstheme="minorBidi"/>
          <w:b w:val="0"/>
          <w:bCs w:val="0"/>
          <w:noProof/>
          <w:sz w:val="24"/>
          <w:szCs w:val="24"/>
          <w:lang w:eastAsia="ko-KR"/>
        </w:rPr>
      </w:pPr>
      <w:hyperlink w:anchor="_Toc125643165" w:history="1">
        <w:r w:rsidR="00C75BCD" w:rsidRPr="00AA454E">
          <w:rPr>
            <w:rStyle w:val="Hyperlink"/>
            <w:rFonts w:ascii="Arial" w:hAnsi="Arial" w:cs="Arial"/>
            <w:noProof/>
          </w:rPr>
          <w:t>4.4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Blood pressure monitoring</w:t>
        </w:r>
        <w:r w:rsidR="00C75BCD">
          <w:rPr>
            <w:noProof/>
            <w:webHidden/>
          </w:rPr>
          <w:tab/>
        </w:r>
        <w:r w:rsidR="00C75BCD">
          <w:rPr>
            <w:noProof/>
            <w:webHidden/>
          </w:rPr>
          <w:fldChar w:fldCharType="begin"/>
        </w:r>
        <w:r w:rsidR="00C75BCD">
          <w:rPr>
            <w:noProof/>
            <w:webHidden/>
          </w:rPr>
          <w:instrText xml:space="preserve"> PAGEREF _Toc125643165 \h </w:instrText>
        </w:r>
        <w:r w:rsidR="00C75BCD">
          <w:rPr>
            <w:noProof/>
            <w:webHidden/>
          </w:rPr>
        </w:r>
        <w:r w:rsidR="00C75BCD">
          <w:rPr>
            <w:noProof/>
            <w:webHidden/>
          </w:rPr>
          <w:fldChar w:fldCharType="separate"/>
        </w:r>
        <w:r w:rsidR="00C75BCD">
          <w:rPr>
            <w:noProof/>
            <w:webHidden/>
          </w:rPr>
          <w:t>25</w:t>
        </w:r>
        <w:r w:rsidR="00C75BCD">
          <w:rPr>
            <w:noProof/>
            <w:webHidden/>
          </w:rPr>
          <w:fldChar w:fldCharType="end"/>
        </w:r>
      </w:hyperlink>
    </w:p>
    <w:p w14:paraId="4CD9B2D4" w14:textId="3D4D50FB" w:rsidR="00C75BCD" w:rsidRDefault="00000000">
      <w:pPr>
        <w:pStyle w:val="TOC2"/>
        <w:rPr>
          <w:rFonts w:eastAsiaTheme="minorEastAsia" w:cstheme="minorBidi"/>
          <w:b w:val="0"/>
          <w:bCs w:val="0"/>
          <w:noProof/>
          <w:sz w:val="24"/>
          <w:szCs w:val="24"/>
          <w:lang w:eastAsia="ko-KR"/>
        </w:rPr>
      </w:pPr>
      <w:hyperlink w:anchor="_Toc125643166" w:history="1">
        <w:r w:rsidR="00C75BCD" w:rsidRPr="00AA454E">
          <w:rPr>
            <w:rStyle w:val="Hyperlink"/>
            <w:rFonts w:ascii="Arial" w:hAnsi="Arial" w:cs="Arial"/>
            <w:noProof/>
          </w:rPr>
          <w:t>4.5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Chaperoning</w:t>
        </w:r>
        <w:r w:rsidR="00C75BCD">
          <w:rPr>
            <w:noProof/>
            <w:webHidden/>
          </w:rPr>
          <w:tab/>
        </w:r>
        <w:r w:rsidR="00C75BCD">
          <w:rPr>
            <w:noProof/>
            <w:webHidden/>
          </w:rPr>
          <w:fldChar w:fldCharType="begin"/>
        </w:r>
        <w:r w:rsidR="00C75BCD">
          <w:rPr>
            <w:noProof/>
            <w:webHidden/>
          </w:rPr>
          <w:instrText xml:space="preserve"> PAGEREF _Toc125643166 \h </w:instrText>
        </w:r>
        <w:r w:rsidR="00C75BCD">
          <w:rPr>
            <w:noProof/>
            <w:webHidden/>
          </w:rPr>
        </w:r>
        <w:r w:rsidR="00C75BCD">
          <w:rPr>
            <w:noProof/>
            <w:webHidden/>
          </w:rPr>
          <w:fldChar w:fldCharType="separate"/>
        </w:r>
        <w:r w:rsidR="00C75BCD">
          <w:rPr>
            <w:noProof/>
            <w:webHidden/>
          </w:rPr>
          <w:t>25</w:t>
        </w:r>
        <w:r w:rsidR="00C75BCD">
          <w:rPr>
            <w:noProof/>
            <w:webHidden/>
          </w:rPr>
          <w:fldChar w:fldCharType="end"/>
        </w:r>
      </w:hyperlink>
    </w:p>
    <w:p w14:paraId="56AE5CDC" w14:textId="35710463" w:rsidR="00C75BCD" w:rsidRDefault="00000000">
      <w:pPr>
        <w:pStyle w:val="TOC2"/>
        <w:rPr>
          <w:rFonts w:eastAsiaTheme="minorEastAsia" w:cstheme="minorBidi"/>
          <w:b w:val="0"/>
          <w:bCs w:val="0"/>
          <w:noProof/>
          <w:sz w:val="24"/>
          <w:szCs w:val="24"/>
          <w:lang w:eastAsia="ko-KR"/>
        </w:rPr>
      </w:pPr>
      <w:hyperlink w:anchor="_Toc125643167" w:history="1">
        <w:r w:rsidR="00C75BCD" w:rsidRPr="00AA454E">
          <w:rPr>
            <w:rStyle w:val="Hyperlink"/>
            <w:rFonts w:ascii="Arial" w:hAnsi="Arial" w:cs="Arial"/>
            <w:noProof/>
          </w:rPr>
          <w:t>4.6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Diabetic foot check</w:t>
        </w:r>
        <w:r w:rsidR="00C75BCD">
          <w:rPr>
            <w:noProof/>
            <w:webHidden/>
          </w:rPr>
          <w:tab/>
        </w:r>
        <w:r w:rsidR="00C75BCD">
          <w:rPr>
            <w:noProof/>
            <w:webHidden/>
          </w:rPr>
          <w:fldChar w:fldCharType="begin"/>
        </w:r>
        <w:r w:rsidR="00C75BCD">
          <w:rPr>
            <w:noProof/>
            <w:webHidden/>
          </w:rPr>
          <w:instrText xml:space="preserve"> PAGEREF _Toc125643167 \h </w:instrText>
        </w:r>
        <w:r w:rsidR="00C75BCD">
          <w:rPr>
            <w:noProof/>
            <w:webHidden/>
          </w:rPr>
        </w:r>
        <w:r w:rsidR="00C75BCD">
          <w:rPr>
            <w:noProof/>
            <w:webHidden/>
          </w:rPr>
          <w:fldChar w:fldCharType="separate"/>
        </w:r>
        <w:r w:rsidR="00C75BCD">
          <w:rPr>
            <w:noProof/>
            <w:webHidden/>
          </w:rPr>
          <w:t>26</w:t>
        </w:r>
        <w:r w:rsidR="00C75BCD">
          <w:rPr>
            <w:noProof/>
            <w:webHidden/>
          </w:rPr>
          <w:fldChar w:fldCharType="end"/>
        </w:r>
      </w:hyperlink>
    </w:p>
    <w:p w14:paraId="7A2D48B2" w14:textId="1A12F78C" w:rsidR="00C75BCD" w:rsidRDefault="00000000">
      <w:pPr>
        <w:pStyle w:val="TOC2"/>
        <w:rPr>
          <w:rFonts w:eastAsiaTheme="minorEastAsia" w:cstheme="minorBidi"/>
          <w:b w:val="0"/>
          <w:bCs w:val="0"/>
          <w:noProof/>
          <w:sz w:val="24"/>
          <w:szCs w:val="24"/>
          <w:lang w:eastAsia="ko-KR"/>
        </w:rPr>
      </w:pPr>
      <w:hyperlink w:anchor="_Toc125643168" w:history="1">
        <w:r w:rsidR="00C75BCD" w:rsidRPr="00AA454E">
          <w:rPr>
            <w:rStyle w:val="Hyperlink"/>
            <w:rFonts w:ascii="Arial" w:hAnsi="Arial" w:cs="Arial"/>
            <w:noProof/>
          </w:rPr>
          <w:t>4.7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Ear irrigation and microsuction</w:t>
        </w:r>
        <w:r w:rsidR="00C75BCD">
          <w:rPr>
            <w:noProof/>
            <w:webHidden/>
          </w:rPr>
          <w:tab/>
        </w:r>
        <w:r w:rsidR="00C75BCD">
          <w:rPr>
            <w:noProof/>
            <w:webHidden/>
          </w:rPr>
          <w:fldChar w:fldCharType="begin"/>
        </w:r>
        <w:r w:rsidR="00C75BCD">
          <w:rPr>
            <w:noProof/>
            <w:webHidden/>
          </w:rPr>
          <w:instrText xml:space="preserve"> PAGEREF _Toc125643168 \h </w:instrText>
        </w:r>
        <w:r w:rsidR="00C75BCD">
          <w:rPr>
            <w:noProof/>
            <w:webHidden/>
          </w:rPr>
        </w:r>
        <w:r w:rsidR="00C75BCD">
          <w:rPr>
            <w:noProof/>
            <w:webHidden/>
          </w:rPr>
          <w:fldChar w:fldCharType="separate"/>
        </w:r>
        <w:r w:rsidR="00C75BCD">
          <w:rPr>
            <w:noProof/>
            <w:webHidden/>
          </w:rPr>
          <w:t>26</w:t>
        </w:r>
        <w:r w:rsidR="00C75BCD">
          <w:rPr>
            <w:noProof/>
            <w:webHidden/>
          </w:rPr>
          <w:fldChar w:fldCharType="end"/>
        </w:r>
      </w:hyperlink>
    </w:p>
    <w:p w14:paraId="364AE0A2" w14:textId="10087BEE" w:rsidR="00C75BCD" w:rsidRDefault="00000000">
      <w:pPr>
        <w:pStyle w:val="TOC2"/>
        <w:rPr>
          <w:rFonts w:eastAsiaTheme="minorEastAsia" w:cstheme="minorBidi"/>
          <w:b w:val="0"/>
          <w:bCs w:val="0"/>
          <w:noProof/>
          <w:sz w:val="24"/>
          <w:szCs w:val="24"/>
          <w:lang w:eastAsia="ko-KR"/>
        </w:rPr>
      </w:pPr>
      <w:hyperlink w:anchor="_Toc125643169" w:history="1">
        <w:r w:rsidR="00C75BCD" w:rsidRPr="00AA454E">
          <w:rPr>
            <w:rStyle w:val="Hyperlink"/>
            <w:rFonts w:ascii="Arial" w:hAnsi="Arial" w:cs="Arial"/>
            <w:noProof/>
          </w:rPr>
          <w:t>4.8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Electrocardiogram (ECG)</w:t>
        </w:r>
        <w:r w:rsidR="00C75BCD">
          <w:rPr>
            <w:noProof/>
            <w:webHidden/>
          </w:rPr>
          <w:tab/>
        </w:r>
        <w:r w:rsidR="00C75BCD">
          <w:rPr>
            <w:noProof/>
            <w:webHidden/>
          </w:rPr>
          <w:fldChar w:fldCharType="begin"/>
        </w:r>
        <w:r w:rsidR="00C75BCD">
          <w:rPr>
            <w:noProof/>
            <w:webHidden/>
          </w:rPr>
          <w:instrText xml:space="preserve"> PAGEREF _Toc125643169 \h </w:instrText>
        </w:r>
        <w:r w:rsidR="00C75BCD">
          <w:rPr>
            <w:noProof/>
            <w:webHidden/>
          </w:rPr>
        </w:r>
        <w:r w:rsidR="00C75BCD">
          <w:rPr>
            <w:noProof/>
            <w:webHidden/>
          </w:rPr>
          <w:fldChar w:fldCharType="separate"/>
        </w:r>
        <w:r w:rsidR="00C75BCD">
          <w:rPr>
            <w:noProof/>
            <w:webHidden/>
          </w:rPr>
          <w:t>27</w:t>
        </w:r>
        <w:r w:rsidR="00C75BCD">
          <w:rPr>
            <w:noProof/>
            <w:webHidden/>
          </w:rPr>
          <w:fldChar w:fldCharType="end"/>
        </w:r>
      </w:hyperlink>
    </w:p>
    <w:p w14:paraId="71986603" w14:textId="44673EEB" w:rsidR="00C75BCD" w:rsidRDefault="00000000">
      <w:pPr>
        <w:pStyle w:val="TOC2"/>
        <w:rPr>
          <w:rFonts w:eastAsiaTheme="minorEastAsia" w:cstheme="minorBidi"/>
          <w:b w:val="0"/>
          <w:bCs w:val="0"/>
          <w:noProof/>
          <w:sz w:val="24"/>
          <w:szCs w:val="24"/>
          <w:lang w:eastAsia="ko-KR"/>
        </w:rPr>
      </w:pPr>
      <w:hyperlink w:anchor="_Toc125643170" w:history="1">
        <w:r w:rsidR="00C75BCD" w:rsidRPr="00AA454E">
          <w:rPr>
            <w:rStyle w:val="Hyperlink"/>
            <w:rFonts w:ascii="Arial" w:hAnsi="Arial" w:cs="Arial"/>
            <w:noProof/>
          </w:rPr>
          <w:t>4.9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Learning disabilities</w:t>
        </w:r>
        <w:r w:rsidR="00C75BCD">
          <w:rPr>
            <w:noProof/>
            <w:webHidden/>
          </w:rPr>
          <w:tab/>
        </w:r>
        <w:r w:rsidR="00C75BCD">
          <w:rPr>
            <w:noProof/>
            <w:webHidden/>
          </w:rPr>
          <w:fldChar w:fldCharType="begin"/>
        </w:r>
        <w:r w:rsidR="00C75BCD">
          <w:rPr>
            <w:noProof/>
            <w:webHidden/>
          </w:rPr>
          <w:instrText xml:space="preserve"> PAGEREF _Toc125643170 \h </w:instrText>
        </w:r>
        <w:r w:rsidR="00C75BCD">
          <w:rPr>
            <w:noProof/>
            <w:webHidden/>
          </w:rPr>
        </w:r>
        <w:r w:rsidR="00C75BCD">
          <w:rPr>
            <w:noProof/>
            <w:webHidden/>
          </w:rPr>
          <w:fldChar w:fldCharType="separate"/>
        </w:r>
        <w:r w:rsidR="00C75BCD">
          <w:rPr>
            <w:noProof/>
            <w:webHidden/>
          </w:rPr>
          <w:t>27</w:t>
        </w:r>
        <w:r w:rsidR="00C75BCD">
          <w:rPr>
            <w:noProof/>
            <w:webHidden/>
          </w:rPr>
          <w:fldChar w:fldCharType="end"/>
        </w:r>
      </w:hyperlink>
    </w:p>
    <w:p w14:paraId="7E8E8602" w14:textId="5DD48F47" w:rsidR="00C75BCD" w:rsidRDefault="00000000">
      <w:pPr>
        <w:pStyle w:val="TOC2"/>
        <w:rPr>
          <w:rFonts w:eastAsiaTheme="minorEastAsia" w:cstheme="minorBidi"/>
          <w:b w:val="0"/>
          <w:bCs w:val="0"/>
          <w:noProof/>
          <w:sz w:val="24"/>
          <w:szCs w:val="24"/>
          <w:lang w:eastAsia="ko-KR"/>
        </w:rPr>
      </w:pPr>
      <w:hyperlink w:anchor="_Toc125643171" w:history="1">
        <w:r w:rsidR="00C75BCD" w:rsidRPr="00AA454E">
          <w:rPr>
            <w:rStyle w:val="Hyperlink"/>
            <w:rFonts w:ascii="Arial" w:hAnsi="Arial" w:cs="Arial"/>
            <w:noProof/>
          </w:rPr>
          <w:t>4.10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Medical emergencies</w:t>
        </w:r>
        <w:r w:rsidR="00C75BCD">
          <w:rPr>
            <w:noProof/>
            <w:webHidden/>
          </w:rPr>
          <w:tab/>
        </w:r>
        <w:r w:rsidR="00C75BCD">
          <w:rPr>
            <w:noProof/>
            <w:webHidden/>
          </w:rPr>
          <w:fldChar w:fldCharType="begin"/>
        </w:r>
        <w:r w:rsidR="00C75BCD">
          <w:rPr>
            <w:noProof/>
            <w:webHidden/>
          </w:rPr>
          <w:instrText xml:space="preserve"> PAGEREF _Toc125643171 \h </w:instrText>
        </w:r>
        <w:r w:rsidR="00C75BCD">
          <w:rPr>
            <w:noProof/>
            <w:webHidden/>
          </w:rPr>
        </w:r>
        <w:r w:rsidR="00C75BCD">
          <w:rPr>
            <w:noProof/>
            <w:webHidden/>
          </w:rPr>
          <w:fldChar w:fldCharType="separate"/>
        </w:r>
        <w:r w:rsidR="00C75BCD">
          <w:rPr>
            <w:noProof/>
            <w:webHidden/>
          </w:rPr>
          <w:t>28</w:t>
        </w:r>
        <w:r w:rsidR="00C75BCD">
          <w:rPr>
            <w:noProof/>
            <w:webHidden/>
          </w:rPr>
          <w:fldChar w:fldCharType="end"/>
        </w:r>
      </w:hyperlink>
    </w:p>
    <w:p w14:paraId="3CB803EC" w14:textId="515AC808" w:rsidR="00C75BCD" w:rsidRDefault="00000000">
      <w:pPr>
        <w:pStyle w:val="TOC2"/>
        <w:rPr>
          <w:rFonts w:eastAsiaTheme="minorEastAsia" w:cstheme="minorBidi"/>
          <w:b w:val="0"/>
          <w:bCs w:val="0"/>
          <w:noProof/>
          <w:sz w:val="24"/>
          <w:szCs w:val="24"/>
          <w:lang w:eastAsia="ko-KR"/>
        </w:rPr>
      </w:pPr>
      <w:hyperlink w:anchor="_Toc125643172" w:history="1">
        <w:r w:rsidR="00C75BCD" w:rsidRPr="00AA454E">
          <w:rPr>
            <w:rStyle w:val="Hyperlink"/>
            <w:rFonts w:ascii="Arial" w:hAnsi="Arial" w:cs="Arial"/>
            <w:noProof/>
          </w:rPr>
          <w:t>4.11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NHS Health Check Programme</w:t>
        </w:r>
        <w:r w:rsidR="00C75BCD">
          <w:rPr>
            <w:noProof/>
            <w:webHidden/>
          </w:rPr>
          <w:tab/>
        </w:r>
        <w:r w:rsidR="00C75BCD">
          <w:rPr>
            <w:noProof/>
            <w:webHidden/>
          </w:rPr>
          <w:fldChar w:fldCharType="begin"/>
        </w:r>
        <w:r w:rsidR="00C75BCD">
          <w:rPr>
            <w:noProof/>
            <w:webHidden/>
          </w:rPr>
          <w:instrText xml:space="preserve"> PAGEREF _Toc125643172 \h </w:instrText>
        </w:r>
        <w:r w:rsidR="00C75BCD">
          <w:rPr>
            <w:noProof/>
            <w:webHidden/>
          </w:rPr>
        </w:r>
        <w:r w:rsidR="00C75BCD">
          <w:rPr>
            <w:noProof/>
            <w:webHidden/>
          </w:rPr>
          <w:fldChar w:fldCharType="separate"/>
        </w:r>
        <w:r w:rsidR="00C75BCD">
          <w:rPr>
            <w:noProof/>
            <w:webHidden/>
          </w:rPr>
          <w:t>29</w:t>
        </w:r>
        <w:r w:rsidR="00C75BCD">
          <w:rPr>
            <w:noProof/>
            <w:webHidden/>
          </w:rPr>
          <w:fldChar w:fldCharType="end"/>
        </w:r>
      </w:hyperlink>
    </w:p>
    <w:p w14:paraId="7A7B3EAF" w14:textId="3E76C692" w:rsidR="00C75BCD" w:rsidRDefault="00000000">
      <w:pPr>
        <w:pStyle w:val="TOC2"/>
        <w:rPr>
          <w:rFonts w:eastAsiaTheme="minorEastAsia" w:cstheme="minorBidi"/>
          <w:b w:val="0"/>
          <w:bCs w:val="0"/>
          <w:noProof/>
          <w:sz w:val="24"/>
          <w:szCs w:val="24"/>
          <w:lang w:eastAsia="ko-KR"/>
        </w:rPr>
      </w:pPr>
      <w:hyperlink w:anchor="_Toc125643173" w:history="1">
        <w:r w:rsidR="00C75BCD" w:rsidRPr="00AA454E">
          <w:rPr>
            <w:rStyle w:val="Hyperlink"/>
            <w:rFonts w:ascii="Arial" w:hAnsi="Arial" w:cs="Arial"/>
            <w:noProof/>
          </w:rPr>
          <w:t>4.12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Obesity management</w:t>
        </w:r>
        <w:r w:rsidR="00C75BCD">
          <w:rPr>
            <w:noProof/>
            <w:webHidden/>
          </w:rPr>
          <w:tab/>
        </w:r>
        <w:r w:rsidR="00C75BCD">
          <w:rPr>
            <w:noProof/>
            <w:webHidden/>
          </w:rPr>
          <w:fldChar w:fldCharType="begin"/>
        </w:r>
        <w:r w:rsidR="00C75BCD">
          <w:rPr>
            <w:noProof/>
            <w:webHidden/>
          </w:rPr>
          <w:instrText xml:space="preserve"> PAGEREF _Toc125643173 \h </w:instrText>
        </w:r>
        <w:r w:rsidR="00C75BCD">
          <w:rPr>
            <w:noProof/>
            <w:webHidden/>
          </w:rPr>
        </w:r>
        <w:r w:rsidR="00C75BCD">
          <w:rPr>
            <w:noProof/>
            <w:webHidden/>
          </w:rPr>
          <w:fldChar w:fldCharType="separate"/>
        </w:r>
        <w:r w:rsidR="00C75BCD">
          <w:rPr>
            <w:noProof/>
            <w:webHidden/>
          </w:rPr>
          <w:t>29</w:t>
        </w:r>
        <w:r w:rsidR="00C75BCD">
          <w:rPr>
            <w:noProof/>
            <w:webHidden/>
          </w:rPr>
          <w:fldChar w:fldCharType="end"/>
        </w:r>
      </w:hyperlink>
    </w:p>
    <w:p w14:paraId="6520CA7D" w14:textId="62284D25" w:rsidR="00C75BCD" w:rsidRDefault="00000000">
      <w:pPr>
        <w:pStyle w:val="TOC2"/>
        <w:rPr>
          <w:rFonts w:eastAsiaTheme="minorEastAsia" w:cstheme="minorBidi"/>
          <w:b w:val="0"/>
          <w:bCs w:val="0"/>
          <w:noProof/>
          <w:sz w:val="24"/>
          <w:szCs w:val="24"/>
          <w:lang w:eastAsia="ko-KR"/>
        </w:rPr>
      </w:pPr>
      <w:hyperlink w:anchor="_Toc125643174" w:history="1">
        <w:r w:rsidR="00C75BCD" w:rsidRPr="00AA454E">
          <w:rPr>
            <w:rStyle w:val="Hyperlink"/>
            <w:rFonts w:ascii="Arial" w:hAnsi="Arial" w:cs="Arial"/>
            <w:noProof/>
          </w:rPr>
          <w:t>4.13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Phlebotomy</w:t>
        </w:r>
        <w:r w:rsidR="00C75BCD">
          <w:rPr>
            <w:noProof/>
            <w:webHidden/>
          </w:rPr>
          <w:tab/>
        </w:r>
        <w:r w:rsidR="00C75BCD">
          <w:rPr>
            <w:noProof/>
            <w:webHidden/>
          </w:rPr>
          <w:fldChar w:fldCharType="begin"/>
        </w:r>
        <w:r w:rsidR="00C75BCD">
          <w:rPr>
            <w:noProof/>
            <w:webHidden/>
          </w:rPr>
          <w:instrText xml:space="preserve"> PAGEREF _Toc125643174 \h </w:instrText>
        </w:r>
        <w:r w:rsidR="00C75BCD">
          <w:rPr>
            <w:noProof/>
            <w:webHidden/>
          </w:rPr>
        </w:r>
        <w:r w:rsidR="00C75BCD">
          <w:rPr>
            <w:noProof/>
            <w:webHidden/>
          </w:rPr>
          <w:fldChar w:fldCharType="separate"/>
        </w:r>
        <w:r w:rsidR="00C75BCD">
          <w:rPr>
            <w:noProof/>
            <w:webHidden/>
          </w:rPr>
          <w:t>30</w:t>
        </w:r>
        <w:r w:rsidR="00C75BCD">
          <w:rPr>
            <w:noProof/>
            <w:webHidden/>
          </w:rPr>
          <w:fldChar w:fldCharType="end"/>
        </w:r>
      </w:hyperlink>
    </w:p>
    <w:p w14:paraId="3605149F" w14:textId="4F31A2ED" w:rsidR="00C75BCD" w:rsidRDefault="00000000">
      <w:pPr>
        <w:pStyle w:val="TOC2"/>
        <w:rPr>
          <w:rFonts w:eastAsiaTheme="minorEastAsia" w:cstheme="minorBidi"/>
          <w:b w:val="0"/>
          <w:bCs w:val="0"/>
          <w:noProof/>
          <w:sz w:val="24"/>
          <w:szCs w:val="24"/>
          <w:lang w:eastAsia="ko-KR"/>
        </w:rPr>
      </w:pPr>
      <w:hyperlink w:anchor="_Toc125643175" w:history="1">
        <w:r w:rsidR="00C75BCD" w:rsidRPr="00AA454E">
          <w:rPr>
            <w:rStyle w:val="Hyperlink"/>
            <w:rFonts w:ascii="Arial" w:hAnsi="Arial" w:cs="Arial"/>
            <w:noProof/>
          </w:rPr>
          <w:t>4.14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Resuscitation</w:t>
        </w:r>
        <w:r w:rsidR="00C75BCD">
          <w:rPr>
            <w:noProof/>
            <w:webHidden/>
          </w:rPr>
          <w:tab/>
        </w:r>
        <w:r w:rsidR="00C75BCD">
          <w:rPr>
            <w:noProof/>
            <w:webHidden/>
          </w:rPr>
          <w:fldChar w:fldCharType="begin"/>
        </w:r>
        <w:r w:rsidR="00C75BCD">
          <w:rPr>
            <w:noProof/>
            <w:webHidden/>
          </w:rPr>
          <w:instrText xml:space="preserve"> PAGEREF _Toc125643175 \h </w:instrText>
        </w:r>
        <w:r w:rsidR="00C75BCD">
          <w:rPr>
            <w:noProof/>
            <w:webHidden/>
          </w:rPr>
        </w:r>
        <w:r w:rsidR="00C75BCD">
          <w:rPr>
            <w:noProof/>
            <w:webHidden/>
          </w:rPr>
          <w:fldChar w:fldCharType="separate"/>
        </w:r>
        <w:r w:rsidR="00C75BCD">
          <w:rPr>
            <w:noProof/>
            <w:webHidden/>
          </w:rPr>
          <w:t>30</w:t>
        </w:r>
        <w:r w:rsidR="00C75BCD">
          <w:rPr>
            <w:noProof/>
            <w:webHidden/>
          </w:rPr>
          <w:fldChar w:fldCharType="end"/>
        </w:r>
      </w:hyperlink>
    </w:p>
    <w:p w14:paraId="7BF4F139" w14:textId="0C431CA2" w:rsidR="00C75BCD" w:rsidRDefault="00000000">
      <w:pPr>
        <w:pStyle w:val="TOC2"/>
        <w:rPr>
          <w:rFonts w:eastAsiaTheme="minorEastAsia" w:cstheme="minorBidi"/>
          <w:b w:val="0"/>
          <w:bCs w:val="0"/>
          <w:noProof/>
          <w:sz w:val="24"/>
          <w:szCs w:val="24"/>
          <w:lang w:eastAsia="ko-KR"/>
        </w:rPr>
      </w:pPr>
      <w:hyperlink w:anchor="_Toc125643176" w:history="1">
        <w:r w:rsidR="00C75BCD" w:rsidRPr="00AA454E">
          <w:rPr>
            <w:rStyle w:val="Hyperlink"/>
            <w:rFonts w:ascii="Arial" w:hAnsi="Arial" w:cs="Arial"/>
            <w:noProof/>
          </w:rPr>
          <w:t>4.15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Smoking cessation</w:t>
        </w:r>
        <w:r w:rsidR="00C75BCD">
          <w:rPr>
            <w:noProof/>
            <w:webHidden/>
          </w:rPr>
          <w:tab/>
        </w:r>
        <w:r w:rsidR="00C75BCD">
          <w:rPr>
            <w:noProof/>
            <w:webHidden/>
          </w:rPr>
          <w:fldChar w:fldCharType="begin"/>
        </w:r>
        <w:r w:rsidR="00C75BCD">
          <w:rPr>
            <w:noProof/>
            <w:webHidden/>
          </w:rPr>
          <w:instrText xml:space="preserve"> PAGEREF _Toc125643176 \h </w:instrText>
        </w:r>
        <w:r w:rsidR="00C75BCD">
          <w:rPr>
            <w:noProof/>
            <w:webHidden/>
          </w:rPr>
        </w:r>
        <w:r w:rsidR="00C75BCD">
          <w:rPr>
            <w:noProof/>
            <w:webHidden/>
          </w:rPr>
          <w:fldChar w:fldCharType="separate"/>
        </w:r>
        <w:r w:rsidR="00C75BCD">
          <w:rPr>
            <w:noProof/>
            <w:webHidden/>
          </w:rPr>
          <w:t>30</w:t>
        </w:r>
        <w:r w:rsidR="00C75BCD">
          <w:rPr>
            <w:noProof/>
            <w:webHidden/>
          </w:rPr>
          <w:fldChar w:fldCharType="end"/>
        </w:r>
      </w:hyperlink>
    </w:p>
    <w:p w14:paraId="7ED71343" w14:textId="789F0959" w:rsidR="00C75BCD" w:rsidRDefault="00000000">
      <w:pPr>
        <w:pStyle w:val="TOC2"/>
        <w:rPr>
          <w:rFonts w:eastAsiaTheme="minorEastAsia" w:cstheme="minorBidi"/>
          <w:b w:val="0"/>
          <w:bCs w:val="0"/>
          <w:noProof/>
          <w:sz w:val="24"/>
          <w:szCs w:val="24"/>
          <w:lang w:eastAsia="ko-KR"/>
        </w:rPr>
      </w:pPr>
      <w:hyperlink w:anchor="_Toc125643177" w:history="1">
        <w:r w:rsidR="00C75BCD" w:rsidRPr="00AA454E">
          <w:rPr>
            <w:rStyle w:val="Hyperlink"/>
            <w:rFonts w:ascii="Arial" w:hAnsi="Arial" w:cs="Arial"/>
            <w:noProof/>
          </w:rPr>
          <w:t>4.16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Specimen handling</w:t>
        </w:r>
        <w:r w:rsidR="00C75BCD">
          <w:rPr>
            <w:noProof/>
            <w:webHidden/>
          </w:rPr>
          <w:tab/>
        </w:r>
        <w:r w:rsidR="00C75BCD">
          <w:rPr>
            <w:noProof/>
            <w:webHidden/>
          </w:rPr>
          <w:fldChar w:fldCharType="begin"/>
        </w:r>
        <w:r w:rsidR="00C75BCD">
          <w:rPr>
            <w:noProof/>
            <w:webHidden/>
          </w:rPr>
          <w:instrText xml:space="preserve"> PAGEREF _Toc125643177 \h </w:instrText>
        </w:r>
        <w:r w:rsidR="00C75BCD">
          <w:rPr>
            <w:noProof/>
            <w:webHidden/>
          </w:rPr>
        </w:r>
        <w:r w:rsidR="00C75BCD">
          <w:rPr>
            <w:noProof/>
            <w:webHidden/>
          </w:rPr>
          <w:fldChar w:fldCharType="separate"/>
        </w:r>
        <w:r w:rsidR="00C75BCD">
          <w:rPr>
            <w:noProof/>
            <w:webHidden/>
          </w:rPr>
          <w:t>31</w:t>
        </w:r>
        <w:r w:rsidR="00C75BCD">
          <w:rPr>
            <w:noProof/>
            <w:webHidden/>
          </w:rPr>
          <w:fldChar w:fldCharType="end"/>
        </w:r>
      </w:hyperlink>
    </w:p>
    <w:p w14:paraId="1C0ADF69" w14:textId="49E8E5D7" w:rsidR="00C75BCD" w:rsidRDefault="00000000">
      <w:pPr>
        <w:pStyle w:val="TOC2"/>
        <w:rPr>
          <w:rFonts w:eastAsiaTheme="minorEastAsia" w:cstheme="minorBidi"/>
          <w:b w:val="0"/>
          <w:bCs w:val="0"/>
          <w:noProof/>
          <w:sz w:val="24"/>
          <w:szCs w:val="24"/>
          <w:lang w:eastAsia="ko-KR"/>
        </w:rPr>
      </w:pPr>
      <w:hyperlink w:anchor="_Toc125643178" w:history="1">
        <w:r w:rsidR="00C75BCD" w:rsidRPr="00AA454E">
          <w:rPr>
            <w:rStyle w:val="Hyperlink"/>
            <w:rFonts w:ascii="Arial" w:hAnsi="Arial" w:cs="Arial"/>
            <w:noProof/>
          </w:rPr>
          <w:t>4.17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Spirometry</w:t>
        </w:r>
        <w:r w:rsidR="00C75BCD">
          <w:rPr>
            <w:noProof/>
            <w:webHidden/>
          </w:rPr>
          <w:tab/>
        </w:r>
        <w:r w:rsidR="00C75BCD">
          <w:rPr>
            <w:noProof/>
            <w:webHidden/>
          </w:rPr>
          <w:fldChar w:fldCharType="begin"/>
        </w:r>
        <w:r w:rsidR="00C75BCD">
          <w:rPr>
            <w:noProof/>
            <w:webHidden/>
          </w:rPr>
          <w:instrText xml:space="preserve"> PAGEREF _Toc125643178 \h </w:instrText>
        </w:r>
        <w:r w:rsidR="00C75BCD">
          <w:rPr>
            <w:noProof/>
            <w:webHidden/>
          </w:rPr>
        </w:r>
        <w:r w:rsidR="00C75BCD">
          <w:rPr>
            <w:noProof/>
            <w:webHidden/>
          </w:rPr>
          <w:fldChar w:fldCharType="separate"/>
        </w:r>
        <w:r w:rsidR="00C75BCD">
          <w:rPr>
            <w:noProof/>
            <w:webHidden/>
          </w:rPr>
          <w:t>31</w:t>
        </w:r>
        <w:r w:rsidR="00C75BCD">
          <w:rPr>
            <w:noProof/>
            <w:webHidden/>
          </w:rPr>
          <w:fldChar w:fldCharType="end"/>
        </w:r>
      </w:hyperlink>
    </w:p>
    <w:p w14:paraId="6829928A" w14:textId="2349BD84" w:rsidR="00C75BCD" w:rsidRDefault="00000000">
      <w:pPr>
        <w:pStyle w:val="TOC2"/>
        <w:rPr>
          <w:rFonts w:eastAsiaTheme="minorEastAsia" w:cstheme="minorBidi"/>
          <w:b w:val="0"/>
          <w:bCs w:val="0"/>
          <w:noProof/>
          <w:sz w:val="24"/>
          <w:szCs w:val="24"/>
          <w:lang w:eastAsia="ko-KR"/>
        </w:rPr>
      </w:pPr>
      <w:hyperlink w:anchor="_Toc125643179" w:history="1">
        <w:r w:rsidR="00C75BCD" w:rsidRPr="00AA454E">
          <w:rPr>
            <w:rStyle w:val="Hyperlink"/>
            <w:rFonts w:ascii="Arial" w:hAnsi="Arial" w:cs="Arial"/>
            <w:noProof/>
          </w:rPr>
          <w:t>4.18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Urinalysis</w:t>
        </w:r>
        <w:r w:rsidR="00C75BCD">
          <w:rPr>
            <w:noProof/>
            <w:webHidden/>
          </w:rPr>
          <w:tab/>
        </w:r>
        <w:r w:rsidR="00C75BCD">
          <w:rPr>
            <w:noProof/>
            <w:webHidden/>
          </w:rPr>
          <w:fldChar w:fldCharType="begin"/>
        </w:r>
        <w:r w:rsidR="00C75BCD">
          <w:rPr>
            <w:noProof/>
            <w:webHidden/>
          </w:rPr>
          <w:instrText xml:space="preserve"> PAGEREF _Toc125643179 \h </w:instrText>
        </w:r>
        <w:r w:rsidR="00C75BCD">
          <w:rPr>
            <w:noProof/>
            <w:webHidden/>
          </w:rPr>
        </w:r>
        <w:r w:rsidR="00C75BCD">
          <w:rPr>
            <w:noProof/>
            <w:webHidden/>
          </w:rPr>
          <w:fldChar w:fldCharType="separate"/>
        </w:r>
        <w:r w:rsidR="00C75BCD">
          <w:rPr>
            <w:noProof/>
            <w:webHidden/>
          </w:rPr>
          <w:t>32</w:t>
        </w:r>
        <w:r w:rsidR="00C75BCD">
          <w:rPr>
            <w:noProof/>
            <w:webHidden/>
          </w:rPr>
          <w:fldChar w:fldCharType="end"/>
        </w:r>
      </w:hyperlink>
    </w:p>
    <w:p w14:paraId="1DE79858" w14:textId="4CF38586" w:rsidR="00C75BCD" w:rsidRDefault="00000000">
      <w:pPr>
        <w:pStyle w:val="TOC2"/>
        <w:rPr>
          <w:rFonts w:eastAsiaTheme="minorEastAsia" w:cstheme="minorBidi"/>
          <w:b w:val="0"/>
          <w:bCs w:val="0"/>
          <w:noProof/>
          <w:sz w:val="24"/>
          <w:szCs w:val="24"/>
          <w:lang w:eastAsia="ko-KR"/>
        </w:rPr>
      </w:pPr>
      <w:hyperlink w:anchor="_Toc125643180" w:history="1">
        <w:r w:rsidR="00C75BCD" w:rsidRPr="00AA454E">
          <w:rPr>
            <w:rStyle w:val="Hyperlink"/>
            <w:rFonts w:ascii="Arial" w:hAnsi="Arial" w:cs="Arial"/>
            <w:noProof/>
          </w:rPr>
          <w:t>4.19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Vaccinations</w:t>
        </w:r>
        <w:r w:rsidR="00C75BCD">
          <w:rPr>
            <w:noProof/>
            <w:webHidden/>
          </w:rPr>
          <w:tab/>
        </w:r>
        <w:r w:rsidR="00C75BCD">
          <w:rPr>
            <w:noProof/>
            <w:webHidden/>
          </w:rPr>
          <w:fldChar w:fldCharType="begin"/>
        </w:r>
        <w:r w:rsidR="00C75BCD">
          <w:rPr>
            <w:noProof/>
            <w:webHidden/>
          </w:rPr>
          <w:instrText xml:space="preserve"> PAGEREF _Toc125643180 \h </w:instrText>
        </w:r>
        <w:r w:rsidR="00C75BCD">
          <w:rPr>
            <w:noProof/>
            <w:webHidden/>
          </w:rPr>
        </w:r>
        <w:r w:rsidR="00C75BCD">
          <w:rPr>
            <w:noProof/>
            <w:webHidden/>
          </w:rPr>
          <w:fldChar w:fldCharType="separate"/>
        </w:r>
        <w:r w:rsidR="00C75BCD">
          <w:rPr>
            <w:noProof/>
            <w:webHidden/>
          </w:rPr>
          <w:t>32</w:t>
        </w:r>
        <w:r w:rsidR="00C75BCD">
          <w:rPr>
            <w:noProof/>
            <w:webHidden/>
          </w:rPr>
          <w:fldChar w:fldCharType="end"/>
        </w:r>
      </w:hyperlink>
    </w:p>
    <w:p w14:paraId="58CC2423" w14:textId="392D6EBD" w:rsidR="00C75BCD" w:rsidRDefault="00000000">
      <w:pPr>
        <w:pStyle w:val="TOC2"/>
        <w:rPr>
          <w:rFonts w:eastAsiaTheme="minorEastAsia" w:cstheme="minorBidi"/>
          <w:b w:val="0"/>
          <w:bCs w:val="0"/>
          <w:noProof/>
          <w:sz w:val="24"/>
          <w:szCs w:val="24"/>
          <w:lang w:eastAsia="ko-KR"/>
        </w:rPr>
      </w:pPr>
      <w:hyperlink w:anchor="_Toc125643181" w:history="1">
        <w:r w:rsidR="00C75BCD" w:rsidRPr="00AA454E">
          <w:rPr>
            <w:rStyle w:val="Hyperlink"/>
            <w:rFonts w:ascii="Arial" w:hAnsi="Arial" w:cs="Arial"/>
            <w:noProof/>
          </w:rPr>
          <w:t>4.20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Wound care</w:t>
        </w:r>
        <w:r w:rsidR="00C75BCD">
          <w:rPr>
            <w:noProof/>
            <w:webHidden/>
          </w:rPr>
          <w:tab/>
        </w:r>
        <w:r w:rsidR="00C75BCD">
          <w:rPr>
            <w:noProof/>
            <w:webHidden/>
          </w:rPr>
          <w:fldChar w:fldCharType="begin"/>
        </w:r>
        <w:r w:rsidR="00C75BCD">
          <w:rPr>
            <w:noProof/>
            <w:webHidden/>
          </w:rPr>
          <w:instrText xml:space="preserve"> PAGEREF _Toc125643181 \h </w:instrText>
        </w:r>
        <w:r w:rsidR="00C75BCD">
          <w:rPr>
            <w:noProof/>
            <w:webHidden/>
          </w:rPr>
        </w:r>
        <w:r w:rsidR="00C75BCD">
          <w:rPr>
            <w:noProof/>
            <w:webHidden/>
          </w:rPr>
          <w:fldChar w:fldCharType="separate"/>
        </w:r>
        <w:r w:rsidR="00C75BCD">
          <w:rPr>
            <w:noProof/>
            <w:webHidden/>
          </w:rPr>
          <w:t>32</w:t>
        </w:r>
        <w:r w:rsidR="00C75BCD">
          <w:rPr>
            <w:noProof/>
            <w:webHidden/>
          </w:rPr>
          <w:fldChar w:fldCharType="end"/>
        </w:r>
      </w:hyperlink>
    </w:p>
    <w:p w14:paraId="2A932716" w14:textId="7E381D84" w:rsidR="00C75BCD" w:rsidRDefault="00000000">
      <w:pPr>
        <w:pStyle w:val="TOC1"/>
        <w:rPr>
          <w:rFonts w:asciiTheme="minorHAnsi" w:eastAsiaTheme="minorEastAsia" w:hAnsiTheme="minorHAnsi" w:cstheme="minorBidi"/>
          <w:b w:val="0"/>
          <w:bCs w:val="0"/>
          <w:lang w:eastAsia="ko-KR"/>
        </w:rPr>
      </w:pPr>
      <w:hyperlink w:anchor="_Toc125643182" w:history="1">
        <w:r w:rsidR="00C75BCD" w:rsidRPr="00AA454E">
          <w:rPr>
            <w:rStyle w:val="Hyperlink"/>
          </w:rPr>
          <w:t>5</w:t>
        </w:r>
        <w:r w:rsidR="00C75BCD">
          <w:rPr>
            <w:rFonts w:asciiTheme="minorHAnsi" w:eastAsiaTheme="minorEastAsia" w:hAnsiTheme="minorHAnsi" w:cstheme="minorBidi"/>
            <w:b w:val="0"/>
            <w:bCs w:val="0"/>
            <w:lang w:eastAsia="ko-KR"/>
          </w:rPr>
          <w:tab/>
        </w:r>
        <w:r w:rsidR="00C75BCD" w:rsidRPr="00AA454E">
          <w:rPr>
            <w:rStyle w:val="Hyperlink"/>
          </w:rPr>
          <w:t>Organisational processes</w:t>
        </w:r>
        <w:r w:rsidR="00C75BCD">
          <w:rPr>
            <w:webHidden/>
          </w:rPr>
          <w:tab/>
        </w:r>
        <w:r w:rsidR="00C75BCD">
          <w:rPr>
            <w:webHidden/>
          </w:rPr>
          <w:fldChar w:fldCharType="begin"/>
        </w:r>
        <w:r w:rsidR="00C75BCD">
          <w:rPr>
            <w:webHidden/>
          </w:rPr>
          <w:instrText xml:space="preserve"> PAGEREF _Toc125643182 \h </w:instrText>
        </w:r>
        <w:r w:rsidR="00C75BCD">
          <w:rPr>
            <w:webHidden/>
          </w:rPr>
        </w:r>
        <w:r w:rsidR="00C75BCD">
          <w:rPr>
            <w:webHidden/>
          </w:rPr>
          <w:fldChar w:fldCharType="separate"/>
        </w:r>
        <w:r w:rsidR="00C75BCD">
          <w:rPr>
            <w:webHidden/>
          </w:rPr>
          <w:t>33</w:t>
        </w:r>
        <w:r w:rsidR="00C75BCD">
          <w:rPr>
            <w:webHidden/>
          </w:rPr>
          <w:fldChar w:fldCharType="end"/>
        </w:r>
      </w:hyperlink>
    </w:p>
    <w:p w14:paraId="6A4F3EB2" w14:textId="24E6AAD0" w:rsidR="00C75BCD" w:rsidRDefault="00000000">
      <w:pPr>
        <w:pStyle w:val="TOC2"/>
        <w:rPr>
          <w:rFonts w:eastAsiaTheme="minorEastAsia" w:cstheme="minorBidi"/>
          <w:b w:val="0"/>
          <w:bCs w:val="0"/>
          <w:noProof/>
          <w:sz w:val="24"/>
          <w:szCs w:val="24"/>
          <w:lang w:eastAsia="ko-KR"/>
        </w:rPr>
      </w:pPr>
      <w:hyperlink w:anchor="_Toc125643183" w:history="1">
        <w:r w:rsidR="00C75BCD" w:rsidRPr="00AA454E">
          <w:rPr>
            <w:rStyle w:val="Hyperlink"/>
            <w:rFonts w:ascii="Arial" w:hAnsi="Arial" w:cs="Arial"/>
            <w:noProof/>
          </w:rPr>
          <w:t>5.1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Absence management</w:t>
        </w:r>
        <w:r w:rsidR="00C75BCD">
          <w:rPr>
            <w:noProof/>
            <w:webHidden/>
          </w:rPr>
          <w:tab/>
        </w:r>
        <w:r w:rsidR="00C75BCD">
          <w:rPr>
            <w:noProof/>
            <w:webHidden/>
          </w:rPr>
          <w:fldChar w:fldCharType="begin"/>
        </w:r>
        <w:r w:rsidR="00C75BCD">
          <w:rPr>
            <w:noProof/>
            <w:webHidden/>
          </w:rPr>
          <w:instrText xml:space="preserve"> PAGEREF _Toc125643183 \h </w:instrText>
        </w:r>
        <w:r w:rsidR="00C75BCD">
          <w:rPr>
            <w:noProof/>
            <w:webHidden/>
          </w:rPr>
        </w:r>
        <w:r w:rsidR="00C75BCD">
          <w:rPr>
            <w:noProof/>
            <w:webHidden/>
          </w:rPr>
          <w:fldChar w:fldCharType="separate"/>
        </w:r>
        <w:r w:rsidR="00C75BCD">
          <w:rPr>
            <w:noProof/>
            <w:webHidden/>
          </w:rPr>
          <w:t>33</w:t>
        </w:r>
        <w:r w:rsidR="00C75BCD">
          <w:rPr>
            <w:noProof/>
            <w:webHidden/>
          </w:rPr>
          <w:fldChar w:fldCharType="end"/>
        </w:r>
      </w:hyperlink>
    </w:p>
    <w:p w14:paraId="7D252C58" w14:textId="2AB976FB" w:rsidR="00C75BCD" w:rsidRDefault="00000000">
      <w:pPr>
        <w:pStyle w:val="TOC2"/>
        <w:rPr>
          <w:rFonts w:eastAsiaTheme="minorEastAsia" w:cstheme="minorBidi"/>
          <w:b w:val="0"/>
          <w:bCs w:val="0"/>
          <w:noProof/>
          <w:sz w:val="24"/>
          <w:szCs w:val="24"/>
          <w:lang w:eastAsia="ko-KR"/>
        </w:rPr>
      </w:pPr>
      <w:hyperlink w:anchor="_Toc125643184" w:history="1">
        <w:r w:rsidR="00C75BCD" w:rsidRPr="00AA454E">
          <w:rPr>
            <w:rStyle w:val="Hyperlink"/>
            <w:rFonts w:ascii="Arial" w:hAnsi="Arial" w:cs="Arial"/>
            <w:noProof/>
          </w:rPr>
          <w:t>5.2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Appointments</w:t>
        </w:r>
        <w:r w:rsidR="00C75BCD">
          <w:rPr>
            <w:noProof/>
            <w:webHidden/>
          </w:rPr>
          <w:tab/>
        </w:r>
        <w:r w:rsidR="00C75BCD">
          <w:rPr>
            <w:noProof/>
            <w:webHidden/>
          </w:rPr>
          <w:fldChar w:fldCharType="begin"/>
        </w:r>
        <w:r w:rsidR="00C75BCD">
          <w:rPr>
            <w:noProof/>
            <w:webHidden/>
          </w:rPr>
          <w:instrText xml:space="preserve"> PAGEREF _Toc125643184 \h </w:instrText>
        </w:r>
        <w:r w:rsidR="00C75BCD">
          <w:rPr>
            <w:noProof/>
            <w:webHidden/>
          </w:rPr>
        </w:r>
        <w:r w:rsidR="00C75BCD">
          <w:rPr>
            <w:noProof/>
            <w:webHidden/>
          </w:rPr>
          <w:fldChar w:fldCharType="separate"/>
        </w:r>
        <w:r w:rsidR="00C75BCD">
          <w:rPr>
            <w:noProof/>
            <w:webHidden/>
          </w:rPr>
          <w:t>34</w:t>
        </w:r>
        <w:r w:rsidR="00C75BCD">
          <w:rPr>
            <w:noProof/>
            <w:webHidden/>
          </w:rPr>
          <w:fldChar w:fldCharType="end"/>
        </w:r>
      </w:hyperlink>
    </w:p>
    <w:p w14:paraId="16232B93" w14:textId="562C4BC7" w:rsidR="00C75BCD" w:rsidRDefault="00000000">
      <w:pPr>
        <w:pStyle w:val="TOC2"/>
        <w:rPr>
          <w:rFonts w:eastAsiaTheme="minorEastAsia" w:cstheme="minorBidi"/>
          <w:b w:val="0"/>
          <w:bCs w:val="0"/>
          <w:noProof/>
          <w:sz w:val="24"/>
          <w:szCs w:val="24"/>
          <w:lang w:eastAsia="ko-KR"/>
        </w:rPr>
      </w:pPr>
      <w:hyperlink w:anchor="_Toc125643185" w:history="1">
        <w:r w:rsidR="00C75BCD" w:rsidRPr="00AA454E">
          <w:rPr>
            <w:rStyle w:val="Hyperlink"/>
            <w:rFonts w:ascii="Arial" w:hAnsi="Arial" w:cs="Arial"/>
            <w:noProof/>
          </w:rPr>
          <w:t>5.3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Business continuity</w:t>
        </w:r>
        <w:r w:rsidR="00C75BCD">
          <w:rPr>
            <w:noProof/>
            <w:webHidden/>
          </w:rPr>
          <w:tab/>
        </w:r>
        <w:r w:rsidR="00C75BCD">
          <w:rPr>
            <w:noProof/>
            <w:webHidden/>
          </w:rPr>
          <w:fldChar w:fldCharType="begin"/>
        </w:r>
        <w:r w:rsidR="00C75BCD">
          <w:rPr>
            <w:noProof/>
            <w:webHidden/>
          </w:rPr>
          <w:instrText xml:space="preserve"> PAGEREF _Toc125643185 \h </w:instrText>
        </w:r>
        <w:r w:rsidR="00C75BCD">
          <w:rPr>
            <w:noProof/>
            <w:webHidden/>
          </w:rPr>
        </w:r>
        <w:r w:rsidR="00C75BCD">
          <w:rPr>
            <w:noProof/>
            <w:webHidden/>
          </w:rPr>
          <w:fldChar w:fldCharType="separate"/>
        </w:r>
        <w:r w:rsidR="00C75BCD">
          <w:rPr>
            <w:noProof/>
            <w:webHidden/>
          </w:rPr>
          <w:t>34</w:t>
        </w:r>
        <w:r w:rsidR="00C75BCD">
          <w:rPr>
            <w:noProof/>
            <w:webHidden/>
          </w:rPr>
          <w:fldChar w:fldCharType="end"/>
        </w:r>
      </w:hyperlink>
    </w:p>
    <w:p w14:paraId="5E4B66C4" w14:textId="0A721F79" w:rsidR="00C75BCD" w:rsidRDefault="00000000">
      <w:pPr>
        <w:pStyle w:val="TOC2"/>
        <w:rPr>
          <w:rFonts w:eastAsiaTheme="minorEastAsia" w:cstheme="minorBidi"/>
          <w:b w:val="0"/>
          <w:bCs w:val="0"/>
          <w:noProof/>
          <w:sz w:val="24"/>
          <w:szCs w:val="24"/>
          <w:lang w:eastAsia="ko-KR"/>
        </w:rPr>
      </w:pPr>
      <w:hyperlink w:anchor="_Toc125643186" w:history="1">
        <w:r w:rsidR="00C75BCD" w:rsidRPr="00AA454E">
          <w:rPr>
            <w:rStyle w:val="Hyperlink"/>
            <w:rFonts w:ascii="Arial" w:hAnsi="Arial" w:cs="Arial"/>
            <w:noProof/>
          </w:rPr>
          <w:t>5.4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Carers</w:t>
        </w:r>
        <w:r w:rsidR="00C75BCD">
          <w:rPr>
            <w:noProof/>
            <w:webHidden/>
          </w:rPr>
          <w:tab/>
        </w:r>
        <w:r w:rsidR="00C75BCD">
          <w:rPr>
            <w:noProof/>
            <w:webHidden/>
          </w:rPr>
          <w:fldChar w:fldCharType="begin"/>
        </w:r>
        <w:r w:rsidR="00C75BCD">
          <w:rPr>
            <w:noProof/>
            <w:webHidden/>
          </w:rPr>
          <w:instrText xml:space="preserve"> PAGEREF _Toc125643186 \h </w:instrText>
        </w:r>
        <w:r w:rsidR="00C75BCD">
          <w:rPr>
            <w:noProof/>
            <w:webHidden/>
          </w:rPr>
        </w:r>
        <w:r w:rsidR="00C75BCD">
          <w:rPr>
            <w:noProof/>
            <w:webHidden/>
          </w:rPr>
          <w:fldChar w:fldCharType="separate"/>
        </w:r>
        <w:r w:rsidR="00C75BCD">
          <w:rPr>
            <w:noProof/>
            <w:webHidden/>
          </w:rPr>
          <w:t>34</w:t>
        </w:r>
        <w:r w:rsidR="00C75BCD">
          <w:rPr>
            <w:noProof/>
            <w:webHidden/>
          </w:rPr>
          <w:fldChar w:fldCharType="end"/>
        </w:r>
      </w:hyperlink>
    </w:p>
    <w:p w14:paraId="0DB2482B" w14:textId="736AC765" w:rsidR="00C75BCD" w:rsidRDefault="00000000">
      <w:pPr>
        <w:pStyle w:val="TOC2"/>
        <w:rPr>
          <w:rFonts w:eastAsiaTheme="minorEastAsia" w:cstheme="minorBidi"/>
          <w:b w:val="0"/>
          <w:bCs w:val="0"/>
          <w:noProof/>
          <w:sz w:val="24"/>
          <w:szCs w:val="24"/>
          <w:lang w:eastAsia="ko-KR"/>
        </w:rPr>
      </w:pPr>
      <w:hyperlink w:anchor="_Toc125643187" w:history="1">
        <w:r w:rsidR="00C75BCD" w:rsidRPr="00AA454E">
          <w:rPr>
            <w:rStyle w:val="Hyperlink"/>
            <w:rFonts w:ascii="Arial" w:hAnsi="Arial" w:cs="Arial"/>
            <w:noProof/>
          </w:rPr>
          <w:t>5.5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Confidential waste</w:t>
        </w:r>
        <w:r w:rsidR="00C75BCD">
          <w:rPr>
            <w:noProof/>
            <w:webHidden/>
          </w:rPr>
          <w:tab/>
        </w:r>
        <w:r w:rsidR="00C75BCD">
          <w:rPr>
            <w:noProof/>
            <w:webHidden/>
          </w:rPr>
          <w:fldChar w:fldCharType="begin"/>
        </w:r>
        <w:r w:rsidR="00C75BCD">
          <w:rPr>
            <w:noProof/>
            <w:webHidden/>
          </w:rPr>
          <w:instrText xml:space="preserve"> PAGEREF _Toc125643187 \h </w:instrText>
        </w:r>
        <w:r w:rsidR="00C75BCD">
          <w:rPr>
            <w:noProof/>
            <w:webHidden/>
          </w:rPr>
        </w:r>
        <w:r w:rsidR="00C75BCD">
          <w:rPr>
            <w:noProof/>
            <w:webHidden/>
          </w:rPr>
          <w:fldChar w:fldCharType="separate"/>
        </w:r>
        <w:r w:rsidR="00C75BCD">
          <w:rPr>
            <w:noProof/>
            <w:webHidden/>
          </w:rPr>
          <w:t>35</w:t>
        </w:r>
        <w:r w:rsidR="00C75BCD">
          <w:rPr>
            <w:noProof/>
            <w:webHidden/>
          </w:rPr>
          <w:fldChar w:fldCharType="end"/>
        </w:r>
      </w:hyperlink>
    </w:p>
    <w:p w14:paraId="0B8760BB" w14:textId="5BAFCB48" w:rsidR="00C75BCD" w:rsidRDefault="00000000">
      <w:pPr>
        <w:pStyle w:val="TOC2"/>
        <w:rPr>
          <w:rFonts w:eastAsiaTheme="minorEastAsia" w:cstheme="minorBidi"/>
          <w:b w:val="0"/>
          <w:bCs w:val="0"/>
          <w:noProof/>
          <w:sz w:val="24"/>
          <w:szCs w:val="24"/>
          <w:lang w:eastAsia="ko-KR"/>
        </w:rPr>
      </w:pPr>
      <w:hyperlink w:anchor="_Toc125643188" w:history="1">
        <w:r w:rsidR="00C75BCD" w:rsidRPr="00AA454E">
          <w:rPr>
            <w:rStyle w:val="Hyperlink"/>
            <w:rFonts w:ascii="Arial" w:hAnsi="Arial" w:cs="Arial"/>
            <w:noProof/>
          </w:rPr>
          <w:t>5.6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Consent</w:t>
        </w:r>
        <w:r w:rsidR="00C75BCD">
          <w:rPr>
            <w:noProof/>
            <w:webHidden/>
          </w:rPr>
          <w:tab/>
        </w:r>
        <w:r w:rsidR="00C75BCD">
          <w:rPr>
            <w:noProof/>
            <w:webHidden/>
          </w:rPr>
          <w:fldChar w:fldCharType="begin"/>
        </w:r>
        <w:r w:rsidR="00C75BCD">
          <w:rPr>
            <w:noProof/>
            <w:webHidden/>
          </w:rPr>
          <w:instrText xml:space="preserve"> PAGEREF _Toc125643188 \h </w:instrText>
        </w:r>
        <w:r w:rsidR="00C75BCD">
          <w:rPr>
            <w:noProof/>
            <w:webHidden/>
          </w:rPr>
        </w:r>
        <w:r w:rsidR="00C75BCD">
          <w:rPr>
            <w:noProof/>
            <w:webHidden/>
          </w:rPr>
          <w:fldChar w:fldCharType="separate"/>
        </w:r>
        <w:r w:rsidR="00C75BCD">
          <w:rPr>
            <w:noProof/>
            <w:webHidden/>
          </w:rPr>
          <w:t>35</w:t>
        </w:r>
        <w:r w:rsidR="00C75BCD">
          <w:rPr>
            <w:noProof/>
            <w:webHidden/>
          </w:rPr>
          <w:fldChar w:fldCharType="end"/>
        </w:r>
      </w:hyperlink>
    </w:p>
    <w:p w14:paraId="6396A7DE" w14:textId="6734E4D0" w:rsidR="00C75BCD" w:rsidRDefault="00000000">
      <w:pPr>
        <w:pStyle w:val="TOC2"/>
        <w:rPr>
          <w:rFonts w:eastAsiaTheme="minorEastAsia" w:cstheme="minorBidi"/>
          <w:b w:val="0"/>
          <w:bCs w:val="0"/>
          <w:noProof/>
          <w:sz w:val="24"/>
          <w:szCs w:val="24"/>
          <w:lang w:eastAsia="ko-KR"/>
        </w:rPr>
      </w:pPr>
      <w:hyperlink w:anchor="_Toc125643189" w:history="1">
        <w:r w:rsidR="00C75BCD" w:rsidRPr="00AA454E">
          <w:rPr>
            <w:rStyle w:val="Hyperlink"/>
            <w:rFonts w:ascii="Arial" w:hAnsi="Arial" w:cs="Arial"/>
            <w:noProof/>
          </w:rPr>
          <w:t>5.7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Dealing with unreasonable, violent and abusive patients</w:t>
        </w:r>
        <w:r w:rsidR="00C75BCD">
          <w:rPr>
            <w:noProof/>
            <w:webHidden/>
          </w:rPr>
          <w:tab/>
        </w:r>
        <w:r w:rsidR="00C75BCD">
          <w:rPr>
            <w:noProof/>
            <w:webHidden/>
          </w:rPr>
          <w:fldChar w:fldCharType="begin"/>
        </w:r>
        <w:r w:rsidR="00C75BCD">
          <w:rPr>
            <w:noProof/>
            <w:webHidden/>
          </w:rPr>
          <w:instrText xml:space="preserve"> PAGEREF _Toc125643189 \h </w:instrText>
        </w:r>
        <w:r w:rsidR="00C75BCD">
          <w:rPr>
            <w:noProof/>
            <w:webHidden/>
          </w:rPr>
        </w:r>
        <w:r w:rsidR="00C75BCD">
          <w:rPr>
            <w:noProof/>
            <w:webHidden/>
          </w:rPr>
          <w:fldChar w:fldCharType="separate"/>
        </w:r>
        <w:r w:rsidR="00C75BCD">
          <w:rPr>
            <w:noProof/>
            <w:webHidden/>
          </w:rPr>
          <w:t>36</w:t>
        </w:r>
        <w:r w:rsidR="00C75BCD">
          <w:rPr>
            <w:noProof/>
            <w:webHidden/>
          </w:rPr>
          <w:fldChar w:fldCharType="end"/>
        </w:r>
      </w:hyperlink>
    </w:p>
    <w:p w14:paraId="25B2E9DC" w14:textId="32A926BB" w:rsidR="00C75BCD" w:rsidRDefault="00000000">
      <w:pPr>
        <w:pStyle w:val="TOC2"/>
        <w:rPr>
          <w:rFonts w:eastAsiaTheme="minorEastAsia" w:cstheme="minorBidi"/>
          <w:b w:val="0"/>
          <w:bCs w:val="0"/>
          <w:noProof/>
          <w:sz w:val="24"/>
          <w:szCs w:val="24"/>
          <w:lang w:eastAsia="ko-KR"/>
        </w:rPr>
      </w:pPr>
      <w:hyperlink w:anchor="_Toc125643190" w:history="1">
        <w:r w:rsidR="00C75BCD" w:rsidRPr="00AA454E">
          <w:rPr>
            <w:rStyle w:val="Hyperlink"/>
            <w:rFonts w:ascii="Arial" w:hAnsi="Arial" w:cs="Arial"/>
            <w:noProof/>
          </w:rPr>
          <w:t>5.8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Did not attend (DNA)</w:t>
        </w:r>
        <w:r w:rsidR="00C75BCD">
          <w:rPr>
            <w:noProof/>
            <w:webHidden/>
          </w:rPr>
          <w:tab/>
        </w:r>
        <w:r w:rsidR="00C75BCD">
          <w:rPr>
            <w:noProof/>
            <w:webHidden/>
          </w:rPr>
          <w:fldChar w:fldCharType="begin"/>
        </w:r>
        <w:r w:rsidR="00C75BCD">
          <w:rPr>
            <w:noProof/>
            <w:webHidden/>
          </w:rPr>
          <w:instrText xml:space="preserve"> PAGEREF _Toc125643190 \h </w:instrText>
        </w:r>
        <w:r w:rsidR="00C75BCD">
          <w:rPr>
            <w:noProof/>
            <w:webHidden/>
          </w:rPr>
        </w:r>
        <w:r w:rsidR="00C75BCD">
          <w:rPr>
            <w:noProof/>
            <w:webHidden/>
          </w:rPr>
          <w:fldChar w:fldCharType="separate"/>
        </w:r>
        <w:r w:rsidR="00C75BCD">
          <w:rPr>
            <w:noProof/>
            <w:webHidden/>
          </w:rPr>
          <w:t>36</w:t>
        </w:r>
        <w:r w:rsidR="00C75BCD">
          <w:rPr>
            <w:noProof/>
            <w:webHidden/>
          </w:rPr>
          <w:fldChar w:fldCharType="end"/>
        </w:r>
      </w:hyperlink>
    </w:p>
    <w:p w14:paraId="5BC25A36" w14:textId="49453F21" w:rsidR="00C75BCD" w:rsidRDefault="00000000">
      <w:pPr>
        <w:pStyle w:val="TOC2"/>
        <w:rPr>
          <w:rFonts w:eastAsiaTheme="minorEastAsia" w:cstheme="minorBidi"/>
          <w:b w:val="0"/>
          <w:bCs w:val="0"/>
          <w:noProof/>
          <w:sz w:val="24"/>
          <w:szCs w:val="24"/>
          <w:lang w:eastAsia="ko-KR"/>
        </w:rPr>
      </w:pPr>
      <w:hyperlink w:anchor="_Toc125643191" w:history="1">
        <w:r w:rsidR="00C75BCD" w:rsidRPr="00AA454E">
          <w:rPr>
            <w:rStyle w:val="Hyperlink"/>
            <w:rFonts w:ascii="Arial" w:hAnsi="Arial" w:cs="Arial"/>
            <w:noProof/>
          </w:rPr>
          <w:t>5.9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Disciplinary procedures</w:t>
        </w:r>
        <w:r w:rsidR="00C75BCD">
          <w:rPr>
            <w:noProof/>
            <w:webHidden/>
          </w:rPr>
          <w:tab/>
        </w:r>
        <w:r w:rsidR="00C75BCD">
          <w:rPr>
            <w:noProof/>
            <w:webHidden/>
          </w:rPr>
          <w:fldChar w:fldCharType="begin"/>
        </w:r>
        <w:r w:rsidR="00C75BCD">
          <w:rPr>
            <w:noProof/>
            <w:webHidden/>
          </w:rPr>
          <w:instrText xml:space="preserve"> PAGEREF _Toc125643191 \h </w:instrText>
        </w:r>
        <w:r w:rsidR="00C75BCD">
          <w:rPr>
            <w:noProof/>
            <w:webHidden/>
          </w:rPr>
        </w:r>
        <w:r w:rsidR="00C75BCD">
          <w:rPr>
            <w:noProof/>
            <w:webHidden/>
          </w:rPr>
          <w:fldChar w:fldCharType="separate"/>
        </w:r>
        <w:r w:rsidR="00C75BCD">
          <w:rPr>
            <w:noProof/>
            <w:webHidden/>
          </w:rPr>
          <w:t>37</w:t>
        </w:r>
        <w:r w:rsidR="00C75BCD">
          <w:rPr>
            <w:noProof/>
            <w:webHidden/>
          </w:rPr>
          <w:fldChar w:fldCharType="end"/>
        </w:r>
      </w:hyperlink>
    </w:p>
    <w:p w14:paraId="4A0BB9C9" w14:textId="07556346" w:rsidR="00C75BCD" w:rsidRDefault="00000000">
      <w:pPr>
        <w:pStyle w:val="TOC2"/>
        <w:rPr>
          <w:rFonts w:eastAsiaTheme="minorEastAsia" w:cstheme="minorBidi"/>
          <w:b w:val="0"/>
          <w:bCs w:val="0"/>
          <w:noProof/>
          <w:sz w:val="24"/>
          <w:szCs w:val="24"/>
          <w:lang w:eastAsia="ko-KR"/>
        </w:rPr>
      </w:pPr>
      <w:hyperlink w:anchor="_Toc125643192" w:history="1">
        <w:r w:rsidR="00C75BCD" w:rsidRPr="00AA454E">
          <w:rPr>
            <w:rStyle w:val="Hyperlink"/>
            <w:rFonts w:ascii="Arial" w:hAnsi="Arial" w:cs="Arial"/>
            <w:noProof/>
          </w:rPr>
          <w:t>5.10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Flu clinics</w:t>
        </w:r>
        <w:r w:rsidR="00C75BCD">
          <w:rPr>
            <w:noProof/>
            <w:webHidden/>
          </w:rPr>
          <w:tab/>
        </w:r>
        <w:r w:rsidR="00C75BCD">
          <w:rPr>
            <w:noProof/>
            <w:webHidden/>
          </w:rPr>
          <w:fldChar w:fldCharType="begin"/>
        </w:r>
        <w:r w:rsidR="00C75BCD">
          <w:rPr>
            <w:noProof/>
            <w:webHidden/>
          </w:rPr>
          <w:instrText xml:space="preserve"> PAGEREF _Toc125643192 \h </w:instrText>
        </w:r>
        <w:r w:rsidR="00C75BCD">
          <w:rPr>
            <w:noProof/>
            <w:webHidden/>
          </w:rPr>
        </w:r>
        <w:r w:rsidR="00C75BCD">
          <w:rPr>
            <w:noProof/>
            <w:webHidden/>
          </w:rPr>
          <w:fldChar w:fldCharType="separate"/>
        </w:r>
        <w:r w:rsidR="00C75BCD">
          <w:rPr>
            <w:noProof/>
            <w:webHidden/>
          </w:rPr>
          <w:t>37</w:t>
        </w:r>
        <w:r w:rsidR="00C75BCD">
          <w:rPr>
            <w:noProof/>
            <w:webHidden/>
          </w:rPr>
          <w:fldChar w:fldCharType="end"/>
        </w:r>
      </w:hyperlink>
    </w:p>
    <w:p w14:paraId="3EE32AA3" w14:textId="6F65D3EF" w:rsidR="00C75BCD" w:rsidRDefault="00000000">
      <w:pPr>
        <w:pStyle w:val="TOC2"/>
        <w:rPr>
          <w:rFonts w:eastAsiaTheme="minorEastAsia" w:cstheme="minorBidi"/>
          <w:b w:val="0"/>
          <w:bCs w:val="0"/>
          <w:noProof/>
          <w:sz w:val="24"/>
          <w:szCs w:val="24"/>
          <w:lang w:eastAsia="ko-KR"/>
        </w:rPr>
      </w:pPr>
      <w:hyperlink w:anchor="_Toc125643193" w:history="1">
        <w:r w:rsidR="00C75BCD" w:rsidRPr="00AA454E">
          <w:rPr>
            <w:rStyle w:val="Hyperlink"/>
            <w:rFonts w:ascii="Arial" w:hAnsi="Arial" w:cs="Arial"/>
            <w:noProof/>
          </w:rPr>
          <w:t>5.11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Gifts and hospitality</w:t>
        </w:r>
        <w:r w:rsidR="00C75BCD">
          <w:rPr>
            <w:noProof/>
            <w:webHidden/>
          </w:rPr>
          <w:tab/>
        </w:r>
        <w:r w:rsidR="00C75BCD">
          <w:rPr>
            <w:noProof/>
            <w:webHidden/>
          </w:rPr>
          <w:fldChar w:fldCharType="begin"/>
        </w:r>
        <w:r w:rsidR="00C75BCD">
          <w:rPr>
            <w:noProof/>
            <w:webHidden/>
          </w:rPr>
          <w:instrText xml:space="preserve"> PAGEREF _Toc125643193 \h </w:instrText>
        </w:r>
        <w:r w:rsidR="00C75BCD">
          <w:rPr>
            <w:noProof/>
            <w:webHidden/>
          </w:rPr>
        </w:r>
        <w:r w:rsidR="00C75BCD">
          <w:rPr>
            <w:noProof/>
            <w:webHidden/>
          </w:rPr>
          <w:fldChar w:fldCharType="separate"/>
        </w:r>
        <w:r w:rsidR="00C75BCD">
          <w:rPr>
            <w:noProof/>
            <w:webHidden/>
          </w:rPr>
          <w:t>38</w:t>
        </w:r>
        <w:r w:rsidR="00C75BCD">
          <w:rPr>
            <w:noProof/>
            <w:webHidden/>
          </w:rPr>
          <w:fldChar w:fldCharType="end"/>
        </w:r>
      </w:hyperlink>
    </w:p>
    <w:p w14:paraId="2BE78828" w14:textId="60A8E994" w:rsidR="00C75BCD" w:rsidRDefault="00000000">
      <w:pPr>
        <w:pStyle w:val="TOC2"/>
        <w:rPr>
          <w:rFonts w:eastAsiaTheme="minorEastAsia" w:cstheme="minorBidi"/>
          <w:b w:val="0"/>
          <w:bCs w:val="0"/>
          <w:noProof/>
          <w:sz w:val="24"/>
          <w:szCs w:val="24"/>
          <w:lang w:eastAsia="ko-KR"/>
        </w:rPr>
      </w:pPr>
      <w:hyperlink w:anchor="_Toc125643194" w:history="1">
        <w:r w:rsidR="00C75BCD" w:rsidRPr="00AA454E">
          <w:rPr>
            <w:rStyle w:val="Hyperlink"/>
            <w:rFonts w:ascii="Arial" w:hAnsi="Arial" w:cs="Arial"/>
            <w:noProof/>
          </w:rPr>
          <w:t>5.12</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Good practice guidelines for electronic patient records</w:t>
        </w:r>
        <w:r w:rsidR="00C75BCD">
          <w:rPr>
            <w:noProof/>
            <w:webHidden/>
          </w:rPr>
          <w:tab/>
        </w:r>
        <w:r w:rsidR="00C75BCD">
          <w:rPr>
            <w:noProof/>
            <w:webHidden/>
          </w:rPr>
          <w:fldChar w:fldCharType="begin"/>
        </w:r>
        <w:r w:rsidR="00C75BCD">
          <w:rPr>
            <w:noProof/>
            <w:webHidden/>
          </w:rPr>
          <w:instrText xml:space="preserve"> PAGEREF _Toc125643194 \h </w:instrText>
        </w:r>
        <w:r w:rsidR="00C75BCD">
          <w:rPr>
            <w:noProof/>
            <w:webHidden/>
          </w:rPr>
        </w:r>
        <w:r w:rsidR="00C75BCD">
          <w:rPr>
            <w:noProof/>
            <w:webHidden/>
          </w:rPr>
          <w:fldChar w:fldCharType="separate"/>
        </w:r>
        <w:r w:rsidR="00C75BCD">
          <w:rPr>
            <w:noProof/>
            <w:webHidden/>
          </w:rPr>
          <w:t>38</w:t>
        </w:r>
        <w:r w:rsidR="00C75BCD">
          <w:rPr>
            <w:noProof/>
            <w:webHidden/>
          </w:rPr>
          <w:fldChar w:fldCharType="end"/>
        </w:r>
      </w:hyperlink>
    </w:p>
    <w:p w14:paraId="6C5F314F" w14:textId="53AED2FC" w:rsidR="00C75BCD" w:rsidRDefault="00000000">
      <w:pPr>
        <w:pStyle w:val="TOC2"/>
        <w:rPr>
          <w:rFonts w:eastAsiaTheme="minorEastAsia" w:cstheme="minorBidi"/>
          <w:b w:val="0"/>
          <w:bCs w:val="0"/>
          <w:noProof/>
          <w:sz w:val="24"/>
          <w:szCs w:val="24"/>
          <w:lang w:eastAsia="ko-KR"/>
        </w:rPr>
      </w:pPr>
      <w:hyperlink w:anchor="_Toc125643195" w:history="1">
        <w:r w:rsidR="00C75BCD" w:rsidRPr="00AA454E">
          <w:rPr>
            <w:rStyle w:val="Hyperlink"/>
            <w:rFonts w:ascii="Arial" w:hAnsi="Arial" w:cs="Arial"/>
            <w:noProof/>
          </w:rPr>
          <w:t>5.13</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Health and safety</w:t>
        </w:r>
        <w:r w:rsidR="00C75BCD">
          <w:rPr>
            <w:noProof/>
            <w:webHidden/>
          </w:rPr>
          <w:tab/>
        </w:r>
        <w:r w:rsidR="00C75BCD">
          <w:rPr>
            <w:noProof/>
            <w:webHidden/>
          </w:rPr>
          <w:fldChar w:fldCharType="begin"/>
        </w:r>
        <w:r w:rsidR="00C75BCD">
          <w:rPr>
            <w:noProof/>
            <w:webHidden/>
          </w:rPr>
          <w:instrText xml:space="preserve"> PAGEREF _Toc125643195 \h </w:instrText>
        </w:r>
        <w:r w:rsidR="00C75BCD">
          <w:rPr>
            <w:noProof/>
            <w:webHidden/>
          </w:rPr>
        </w:r>
        <w:r w:rsidR="00C75BCD">
          <w:rPr>
            <w:noProof/>
            <w:webHidden/>
          </w:rPr>
          <w:fldChar w:fldCharType="separate"/>
        </w:r>
        <w:r w:rsidR="00C75BCD">
          <w:rPr>
            <w:noProof/>
            <w:webHidden/>
          </w:rPr>
          <w:t>39</w:t>
        </w:r>
        <w:r w:rsidR="00C75BCD">
          <w:rPr>
            <w:noProof/>
            <w:webHidden/>
          </w:rPr>
          <w:fldChar w:fldCharType="end"/>
        </w:r>
      </w:hyperlink>
    </w:p>
    <w:p w14:paraId="1AF3882E" w14:textId="0B7102AD" w:rsidR="00C75BCD" w:rsidRDefault="00000000">
      <w:pPr>
        <w:pStyle w:val="TOC2"/>
        <w:rPr>
          <w:rFonts w:eastAsiaTheme="minorEastAsia" w:cstheme="minorBidi"/>
          <w:b w:val="0"/>
          <w:bCs w:val="0"/>
          <w:noProof/>
          <w:sz w:val="24"/>
          <w:szCs w:val="24"/>
          <w:lang w:eastAsia="ko-KR"/>
        </w:rPr>
      </w:pPr>
      <w:hyperlink w:anchor="_Toc125643196" w:history="1">
        <w:r w:rsidR="00C75BCD" w:rsidRPr="00AA454E">
          <w:rPr>
            <w:rStyle w:val="Hyperlink"/>
            <w:rFonts w:ascii="Arial" w:hAnsi="Arial" w:cs="Arial"/>
            <w:noProof/>
          </w:rPr>
          <w:t>5.14</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Interpreter and translation services</w:t>
        </w:r>
        <w:r w:rsidR="00C75BCD">
          <w:rPr>
            <w:noProof/>
            <w:webHidden/>
          </w:rPr>
          <w:tab/>
        </w:r>
        <w:r w:rsidR="00C75BCD">
          <w:rPr>
            <w:noProof/>
            <w:webHidden/>
          </w:rPr>
          <w:fldChar w:fldCharType="begin"/>
        </w:r>
        <w:r w:rsidR="00C75BCD">
          <w:rPr>
            <w:noProof/>
            <w:webHidden/>
          </w:rPr>
          <w:instrText xml:space="preserve"> PAGEREF _Toc125643196 \h </w:instrText>
        </w:r>
        <w:r w:rsidR="00C75BCD">
          <w:rPr>
            <w:noProof/>
            <w:webHidden/>
          </w:rPr>
        </w:r>
        <w:r w:rsidR="00C75BCD">
          <w:rPr>
            <w:noProof/>
            <w:webHidden/>
          </w:rPr>
          <w:fldChar w:fldCharType="separate"/>
        </w:r>
        <w:r w:rsidR="00C75BCD">
          <w:rPr>
            <w:noProof/>
            <w:webHidden/>
          </w:rPr>
          <w:t>39</w:t>
        </w:r>
        <w:r w:rsidR="00C75BCD">
          <w:rPr>
            <w:noProof/>
            <w:webHidden/>
          </w:rPr>
          <w:fldChar w:fldCharType="end"/>
        </w:r>
      </w:hyperlink>
    </w:p>
    <w:p w14:paraId="0BBC1685" w14:textId="56756DA1" w:rsidR="00C75BCD" w:rsidRDefault="00000000">
      <w:pPr>
        <w:pStyle w:val="TOC2"/>
        <w:rPr>
          <w:rFonts w:eastAsiaTheme="minorEastAsia" w:cstheme="minorBidi"/>
          <w:b w:val="0"/>
          <w:bCs w:val="0"/>
          <w:noProof/>
          <w:sz w:val="24"/>
          <w:szCs w:val="24"/>
          <w:lang w:eastAsia="ko-KR"/>
        </w:rPr>
      </w:pPr>
      <w:hyperlink w:anchor="_Toc125643197" w:history="1">
        <w:r w:rsidR="00C75BCD" w:rsidRPr="00AA454E">
          <w:rPr>
            <w:rStyle w:val="Hyperlink"/>
            <w:rFonts w:ascii="Arial" w:hAnsi="Arial" w:cs="Arial"/>
            <w:noProof/>
          </w:rPr>
          <w:t>5.15</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Lone working</w:t>
        </w:r>
        <w:r w:rsidR="00C75BCD">
          <w:rPr>
            <w:noProof/>
            <w:webHidden/>
          </w:rPr>
          <w:tab/>
        </w:r>
        <w:r w:rsidR="00C75BCD">
          <w:rPr>
            <w:noProof/>
            <w:webHidden/>
          </w:rPr>
          <w:fldChar w:fldCharType="begin"/>
        </w:r>
        <w:r w:rsidR="00C75BCD">
          <w:rPr>
            <w:noProof/>
            <w:webHidden/>
          </w:rPr>
          <w:instrText xml:space="preserve"> PAGEREF _Toc125643197 \h </w:instrText>
        </w:r>
        <w:r w:rsidR="00C75BCD">
          <w:rPr>
            <w:noProof/>
            <w:webHidden/>
          </w:rPr>
        </w:r>
        <w:r w:rsidR="00C75BCD">
          <w:rPr>
            <w:noProof/>
            <w:webHidden/>
          </w:rPr>
          <w:fldChar w:fldCharType="separate"/>
        </w:r>
        <w:r w:rsidR="00C75BCD">
          <w:rPr>
            <w:noProof/>
            <w:webHidden/>
          </w:rPr>
          <w:t>40</w:t>
        </w:r>
        <w:r w:rsidR="00C75BCD">
          <w:rPr>
            <w:noProof/>
            <w:webHidden/>
          </w:rPr>
          <w:fldChar w:fldCharType="end"/>
        </w:r>
      </w:hyperlink>
    </w:p>
    <w:p w14:paraId="49B89C92" w14:textId="4F0619D3" w:rsidR="00C75BCD" w:rsidRDefault="00000000">
      <w:pPr>
        <w:pStyle w:val="TOC2"/>
        <w:rPr>
          <w:rFonts w:eastAsiaTheme="minorEastAsia" w:cstheme="minorBidi"/>
          <w:b w:val="0"/>
          <w:bCs w:val="0"/>
          <w:noProof/>
          <w:sz w:val="24"/>
          <w:szCs w:val="24"/>
          <w:lang w:eastAsia="ko-KR"/>
        </w:rPr>
      </w:pPr>
      <w:hyperlink w:anchor="_Toc125643198" w:history="1">
        <w:r w:rsidR="00C75BCD" w:rsidRPr="00AA454E">
          <w:rPr>
            <w:rStyle w:val="Hyperlink"/>
            <w:rFonts w:ascii="Arial" w:hAnsi="Arial" w:cs="Arial"/>
            <w:noProof/>
          </w:rPr>
          <w:t>5.16</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Remote working</w:t>
        </w:r>
        <w:r w:rsidR="00C75BCD">
          <w:rPr>
            <w:noProof/>
            <w:webHidden/>
          </w:rPr>
          <w:tab/>
        </w:r>
        <w:r w:rsidR="00C75BCD">
          <w:rPr>
            <w:noProof/>
            <w:webHidden/>
          </w:rPr>
          <w:fldChar w:fldCharType="begin"/>
        </w:r>
        <w:r w:rsidR="00C75BCD">
          <w:rPr>
            <w:noProof/>
            <w:webHidden/>
          </w:rPr>
          <w:instrText xml:space="preserve"> PAGEREF _Toc125643198 \h </w:instrText>
        </w:r>
        <w:r w:rsidR="00C75BCD">
          <w:rPr>
            <w:noProof/>
            <w:webHidden/>
          </w:rPr>
        </w:r>
        <w:r w:rsidR="00C75BCD">
          <w:rPr>
            <w:noProof/>
            <w:webHidden/>
          </w:rPr>
          <w:fldChar w:fldCharType="separate"/>
        </w:r>
        <w:r w:rsidR="00C75BCD">
          <w:rPr>
            <w:noProof/>
            <w:webHidden/>
          </w:rPr>
          <w:t>40</w:t>
        </w:r>
        <w:r w:rsidR="00C75BCD">
          <w:rPr>
            <w:noProof/>
            <w:webHidden/>
          </w:rPr>
          <w:fldChar w:fldCharType="end"/>
        </w:r>
      </w:hyperlink>
    </w:p>
    <w:p w14:paraId="4A5B65FB" w14:textId="7D705131" w:rsidR="00C75BCD" w:rsidRDefault="00000000">
      <w:pPr>
        <w:pStyle w:val="TOC2"/>
        <w:rPr>
          <w:rFonts w:eastAsiaTheme="minorEastAsia" w:cstheme="minorBidi"/>
          <w:b w:val="0"/>
          <w:bCs w:val="0"/>
          <w:noProof/>
          <w:sz w:val="24"/>
          <w:szCs w:val="24"/>
          <w:lang w:eastAsia="ko-KR"/>
        </w:rPr>
      </w:pPr>
      <w:hyperlink w:anchor="_Toc125643199" w:history="1">
        <w:r w:rsidR="00C75BCD" w:rsidRPr="00AA454E">
          <w:rPr>
            <w:rStyle w:val="Hyperlink"/>
            <w:rFonts w:ascii="Arial" w:hAnsi="Arial" w:cs="Arial"/>
            <w:noProof/>
          </w:rPr>
          <w:t>5.17</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Results</w:t>
        </w:r>
        <w:r w:rsidR="00C75BCD">
          <w:rPr>
            <w:noProof/>
            <w:webHidden/>
          </w:rPr>
          <w:tab/>
        </w:r>
        <w:r w:rsidR="00C75BCD">
          <w:rPr>
            <w:noProof/>
            <w:webHidden/>
          </w:rPr>
          <w:fldChar w:fldCharType="begin"/>
        </w:r>
        <w:r w:rsidR="00C75BCD">
          <w:rPr>
            <w:noProof/>
            <w:webHidden/>
          </w:rPr>
          <w:instrText xml:space="preserve"> PAGEREF _Toc125643199 \h </w:instrText>
        </w:r>
        <w:r w:rsidR="00C75BCD">
          <w:rPr>
            <w:noProof/>
            <w:webHidden/>
          </w:rPr>
        </w:r>
        <w:r w:rsidR="00C75BCD">
          <w:rPr>
            <w:noProof/>
            <w:webHidden/>
          </w:rPr>
          <w:fldChar w:fldCharType="separate"/>
        </w:r>
        <w:r w:rsidR="00C75BCD">
          <w:rPr>
            <w:noProof/>
            <w:webHidden/>
          </w:rPr>
          <w:t>41</w:t>
        </w:r>
        <w:r w:rsidR="00C75BCD">
          <w:rPr>
            <w:noProof/>
            <w:webHidden/>
          </w:rPr>
          <w:fldChar w:fldCharType="end"/>
        </w:r>
      </w:hyperlink>
    </w:p>
    <w:p w14:paraId="2F6418F7" w14:textId="0FC1FA71" w:rsidR="00C75BCD" w:rsidRDefault="00000000">
      <w:pPr>
        <w:pStyle w:val="TOC2"/>
        <w:rPr>
          <w:rFonts w:eastAsiaTheme="minorEastAsia" w:cstheme="minorBidi"/>
          <w:b w:val="0"/>
          <w:bCs w:val="0"/>
          <w:noProof/>
          <w:sz w:val="24"/>
          <w:szCs w:val="24"/>
          <w:lang w:eastAsia="ko-KR"/>
        </w:rPr>
      </w:pPr>
      <w:hyperlink w:anchor="_Toc125643200" w:history="1">
        <w:r w:rsidR="00C75BCD" w:rsidRPr="00AA454E">
          <w:rPr>
            <w:rStyle w:val="Hyperlink"/>
            <w:rFonts w:ascii="Arial" w:hAnsi="Arial" w:cs="Arial"/>
            <w:noProof/>
          </w:rPr>
          <w:t>5.18</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Rota management</w:t>
        </w:r>
        <w:r w:rsidR="00C75BCD">
          <w:rPr>
            <w:noProof/>
            <w:webHidden/>
          </w:rPr>
          <w:tab/>
        </w:r>
        <w:r w:rsidR="00C75BCD">
          <w:rPr>
            <w:noProof/>
            <w:webHidden/>
          </w:rPr>
          <w:fldChar w:fldCharType="begin"/>
        </w:r>
        <w:r w:rsidR="00C75BCD">
          <w:rPr>
            <w:noProof/>
            <w:webHidden/>
          </w:rPr>
          <w:instrText xml:space="preserve"> PAGEREF _Toc125643200 \h </w:instrText>
        </w:r>
        <w:r w:rsidR="00C75BCD">
          <w:rPr>
            <w:noProof/>
            <w:webHidden/>
          </w:rPr>
        </w:r>
        <w:r w:rsidR="00C75BCD">
          <w:rPr>
            <w:noProof/>
            <w:webHidden/>
          </w:rPr>
          <w:fldChar w:fldCharType="separate"/>
        </w:r>
        <w:r w:rsidR="00C75BCD">
          <w:rPr>
            <w:noProof/>
            <w:webHidden/>
          </w:rPr>
          <w:t>41</w:t>
        </w:r>
        <w:r w:rsidR="00C75BCD">
          <w:rPr>
            <w:noProof/>
            <w:webHidden/>
          </w:rPr>
          <w:fldChar w:fldCharType="end"/>
        </w:r>
      </w:hyperlink>
    </w:p>
    <w:p w14:paraId="2E1E79D9" w14:textId="62E7875D" w:rsidR="00C75BCD" w:rsidRDefault="00000000">
      <w:pPr>
        <w:pStyle w:val="TOC2"/>
        <w:rPr>
          <w:rFonts w:eastAsiaTheme="minorEastAsia" w:cstheme="minorBidi"/>
          <w:b w:val="0"/>
          <w:bCs w:val="0"/>
          <w:noProof/>
          <w:sz w:val="24"/>
          <w:szCs w:val="24"/>
          <w:lang w:eastAsia="ko-KR"/>
        </w:rPr>
      </w:pPr>
      <w:hyperlink w:anchor="_Toc125643201" w:history="1">
        <w:r w:rsidR="00C75BCD" w:rsidRPr="00AA454E">
          <w:rPr>
            <w:rStyle w:val="Hyperlink"/>
            <w:rFonts w:ascii="Arial" w:hAnsi="Arial" w:cs="Arial"/>
            <w:noProof/>
          </w:rPr>
          <w:t>5.19</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SMARTcard</w:t>
        </w:r>
        <w:r w:rsidR="00C75BCD">
          <w:rPr>
            <w:noProof/>
            <w:webHidden/>
          </w:rPr>
          <w:tab/>
        </w:r>
        <w:r w:rsidR="00C75BCD">
          <w:rPr>
            <w:noProof/>
            <w:webHidden/>
          </w:rPr>
          <w:fldChar w:fldCharType="begin"/>
        </w:r>
        <w:r w:rsidR="00C75BCD">
          <w:rPr>
            <w:noProof/>
            <w:webHidden/>
          </w:rPr>
          <w:instrText xml:space="preserve"> PAGEREF _Toc125643201 \h </w:instrText>
        </w:r>
        <w:r w:rsidR="00C75BCD">
          <w:rPr>
            <w:noProof/>
            <w:webHidden/>
          </w:rPr>
        </w:r>
        <w:r w:rsidR="00C75BCD">
          <w:rPr>
            <w:noProof/>
            <w:webHidden/>
          </w:rPr>
          <w:fldChar w:fldCharType="separate"/>
        </w:r>
        <w:r w:rsidR="00C75BCD">
          <w:rPr>
            <w:noProof/>
            <w:webHidden/>
          </w:rPr>
          <w:t>41</w:t>
        </w:r>
        <w:r w:rsidR="00C75BCD">
          <w:rPr>
            <w:noProof/>
            <w:webHidden/>
          </w:rPr>
          <w:fldChar w:fldCharType="end"/>
        </w:r>
      </w:hyperlink>
    </w:p>
    <w:p w14:paraId="6235438F" w14:textId="2F5692D9" w:rsidR="00C75BCD" w:rsidRDefault="00000000">
      <w:pPr>
        <w:pStyle w:val="TOC2"/>
        <w:rPr>
          <w:rFonts w:eastAsiaTheme="minorEastAsia" w:cstheme="minorBidi"/>
          <w:b w:val="0"/>
          <w:bCs w:val="0"/>
          <w:noProof/>
          <w:sz w:val="24"/>
          <w:szCs w:val="24"/>
          <w:lang w:eastAsia="ko-KR"/>
        </w:rPr>
      </w:pPr>
      <w:hyperlink w:anchor="_Toc125643202" w:history="1">
        <w:r w:rsidR="00C75BCD" w:rsidRPr="00AA454E">
          <w:rPr>
            <w:rStyle w:val="Hyperlink"/>
            <w:rFonts w:ascii="Arial" w:hAnsi="Arial" w:cs="Arial"/>
            <w:noProof/>
          </w:rPr>
          <w:t>5.20</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Staff and relatives as patients</w:t>
        </w:r>
        <w:r w:rsidR="00C75BCD">
          <w:rPr>
            <w:noProof/>
            <w:webHidden/>
          </w:rPr>
          <w:tab/>
        </w:r>
        <w:r w:rsidR="00C75BCD">
          <w:rPr>
            <w:noProof/>
            <w:webHidden/>
          </w:rPr>
          <w:fldChar w:fldCharType="begin"/>
        </w:r>
        <w:r w:rsidR="00C75BCD">
          <w:rPr>
            <w:noProof/>
            <w:webHidden/>
          </w:rPr>
          <w:instrText xml:space="preserve"> PAGEREF _Toc125643202 \h </w:instrText>
        </w:r>
        <w:r w:rsidR="00C75BCD">
          <w:rPr>
            <w:noProof/>
            <w:webHidden/>
          </w:rPr>
        </w:r>
        <w:r w:rsidR="00C75BCD">
          <w:rPr>
            <w:noProof/>
            <w:webHidden/>
          </w:rPr>
          <w:fldChar w:fldCharType="separate"/>
        </w:r>
        <w:r w:rsidR="00C75BCD">
          <w:rPr>
            <w:noProof/>
            <w:webHidden/>
          </w:rPr>
          <w:t>42</w:t>
        </w:r>
        <w:r w:rsidR="00C75BCD">
          <w:rPr>
            <w:noProof/>
            <w:webHidden/>
          </w:rPr>
          <w:fldChar w:fldCharType="end"/>
        </w:r>
      </w:hyperlink>
    </w:p>
    <w:p w14:paraId="306DBAF6" w14:textId="013C9896" w:rsidR="00C75BCD" w:rsidRDefault="00000000">
      <w:pPr>
        <w:pStyle w:val="TOC2"/>
        <w:rPr>
          <w:rFonts w:eastAsiaTheme="minorEastAsia" w:cstheme="minorBidi"/>
          <w:b w:val="0"/>
          <w:bCs w:val="0"/>
          <w:noProof/>
          <w:sz w:val="24"/>
          <w:szCs w:val="24"/>
          <w:lang w:eastAsia="ko-KR"/>
        </w:rPr>
      </w:pPr>
      <w:hyperlink w:anchor="_Toc125643203" w:history="1">
        <w:r w:rsidR="00C75BCD" w:rsidRPr="00AA454E">
          <w:rPr>
            <w:rStyle w:val="Hyperlink"/>
            <w:rFonts w:ascii="Arial" w:hAnsi="Arial" w:cs="Arial"/>
            <w:noProof/>
          </w:rPr>
          <w:t>5.21</w:t>
        </w:r>
        <w:r w:rsidR="00C75BCD">
          <w:rPr>
            <w:rFonts w:eastAsiaTheme="minorEastAsia" w:cstheme="minorBidi"/>
            <w:b w:val="0"/>
            <w:bCs w:val="0"/>
            <w:noProof/>
            <w:sz w:val="24"/>
            <w:szCs w:val="24"/>
            <w:lang w:eastAsia="ko-KR"/>
          </w:rPr>
          <w:tab/>
        </w:r>
        <w:r w:rsidR="00C75BCD" w:rsidRPr="00AA454E">
          <w:rPr>
            <w:rStyle w:val="Hyperlink"/>
            <w:rFonts w:ascii="Arial" w:hAnsi="Arial" w:cs="Arial"/>
            <w:noProof/>
          </w:rPr>
          <w:t>Uniform, dress and appearance</w:t>
        </w:r>
        <w:r w:rsidR="00C75BCD">
          <w:rPr>
            <w:noProof/>
            <w:webHidden/>
          </w:rPr>
          <w:tab/>
        </w:r>
        <w:r w:rsidR="00C75BCD">
          <w:rPr>
            <w:noProof/>
            <w:webHidden/>
          </w:rPr>
          <w:fldChar w:fldCharType="begin"/>
        </w:r>
        <w:r w:rsidR="00C75BCD">
          <w:rPr>
            <w:noProof/>
            <w:webHidden/>
          </w:rPr>
          <w:instrText xml:space="preserve"> PAGEREF _Toc125643203 \h </w:instrText>
        </w:r>
        <w:r w:rsidR="00C75BCD">
          <w:rPr>
            <w:noProof/>
            <w:webHidden/>
          </w:rPr>
        </w:r>
        <w:r w:rsidR="00C75BCD">
          <w:rPr>
            <w:noProof/>
            <w:webHidden/>
          </w:rPr>
          <w:fldChar w:fldCharType="separate"/>
        </w:r>
        <w:r w:rsidR="00C75BCD">
          <w:rPr>
            <w:noProof/>
            <w:webHidden/>
          </w:rPr>
          <w:t>42</w:t>
        </w:r>
        <w:r w:rsidR="00C75BCD">
          <w:rPr>
            <w:noProof/>
            <w:webHidden/>
          </w:rPr>
          <w:fldChar w:fldCharType="end"/>
        </w:r>
      </w:hyperlink>
    </w:p>
    <w:p w14:paraId="1B834DE5" w14:textId="7CAA4C6D" w:rsidR="00DB64BD" w:rsidRPr="00C51230" w:rsidRDefault="00D85E4D" w:rsidP="00DB64BD">
      <w:pPr>
        <w:pStyle w:val="Heading1"/>
        <w:keepLines/>
        <w:pBdr>
          <w:bottom w:val="single" w:sz="4" w:space="1" w:color="595959" w:themeColor="text1" w:themeTint="A6"/>
        </w:pBdr>
        <w:spacing w:before="360" w:after="160" w:line="259" w:lineRule="auto"/>
        <w:rPr>
          <w:sz w:val="28"/>
          <w:szCs w:val="28"/>
        </w:rPr>
      </w:pPr>
      <w:r w:rsidRPr="00A56E38">
        <w:rPr>
          <w:sz w:val="20"/>
          <w:szCs w:val="28"/>
        </w:rPr>
        <w:fldChar w:fldCharType="end"/>
      </w:r>
      <w:r w:rsidR="00DB64BD" w:rsidRPr="00C51230">
        <w:rPr>
          <w:sz w:val="28"/>
          <w:szCs w:val="28"/>
        </w:rPr>
        <w:t xml:space="preserve"> </w:t>
      </w:r>
      <w:bookmarkStart w:id="0" w:name="_Toc125643122"/>
      <w:r w:rsidR="00DB64BD" w:rsidRPr="00C51230">
        <w:rPr>
          <w:sz w:val="28"/>
          <w:szCs w:val="28"/>
        </w:rPr>
        <w:t>Introduction</w:t>
      </w:r>
      <w:bookmarkEnd w:id="0"/>
    </w:p>
    <w:p w14:paraId="4C3C3D66" w14:textId="0D4E7F5B" w:rsidR="00044905" w:rsidRPr="00A56E38" w:rsidRDefault="00AA3E8B" w:rsidP="00044905">
      <w:pPr>
        <w:pStyle w:val="Heading2"/>
        <w:rPr>
          <w:rFonts w:ascii="Arial" w:hAnsi="Arial" w:cs="Arial"/>
          <w:smallCaps w:val="0"/>
          <w:sz w:val="24"/>
          <w:szCs w:val="24"/>
          <w:lang w:val="en-GB"/>
        </w:rPr>
      </w:pPr>
      <w:bookmarkStart w:id="1" w:name="_Toc495852825"/>
      <w:bookmarkStart w:id="2" w:name="_Toc125643123"/>
      <w:r>
        <w:rPr>
          <w:rFonts w:ascii="Arial" w:hAnsi="Arial" w:cs="Arial"/>
          <w:smallCaps w:val="0"/>
          <w:sz w:val="24"/>
          <w:szCs w:val="24"/>
          <w:lang w:val="en-GB"/>
        </w:rPr>
        <w:t>Guidance</w:t>
      </w:r>
      <w:r w:rsidRPr="00A56E38">
        <w:rPr>
          <w:rFonts w:ascii="Arial" w:hAnsi="Arial" w:cs="Arial"/>
          <w:smallCaps w:val="0"/>
          <w:sz w:val="24"/>
          <w:szCs w:val="24"/>
          <w:lang w:val="en-GB"/>
        </w:rPr>
        <w:t xml:space="preserve"> </w:t>
      </w:r>
      <w:r w:rsidR="00044905" w:rsidRPr="00A56E38">
        <w:rPr>
          <w:rFonts w:ascii="Arial" w:hAnsi="Arial" w:cs="Arial"/>
          <w:smallCaps w:val="0"/>
          <w:sz w:val="24"/>
          <w:szCs w:val="24"/>
          <w:lang w:val="en-GB"/>
        </w:rPr>
        <w:t>statement</w:t>
      </w:r>
      <w:bookmarkEnd w:id="1"/>
      <w:bookmarkEnd w:id="2"/>
    </w:p>
    <w:p w14:paraId="121F9C13" w14:textId="7435C555" w:rsidR="009E44EC" w:rsidRPr="00A56E38" w:rsidRDefault="009E44EC" w:rsidP="009E44EC"/>
    <w:p w14:paraId="69588D1B" w14:textId="72CC58E1" w:rsidR="004C5B2D" w:rsidRPr="004C5B2D" w:rsidRDefault="004C5B2D" w:rsidP="004C5B2D">
      <w:pPr>
        <w:pBdr>
          <w:top w:val="nil"/>
          <w:left w:val="nil"/>
          <w:bottom w:val="nil"/>
          <w:right w:val="nil"/>
          <w:between w:val="nil"/>
        </w:pBdr>
        <w:rPr>
          <w:rFonts w:ascii="Arial" w:hAnsi="Arial" w:cs="Arial"/>
          <w:color w:val="FF0000"/>
          <w:sz w:val="22"/>
          <w:szCs w:val="22"/>
        </w:rPr>
      </w:pPr>
      <w:bookmarkStart w:id="3" w:name="_Toc123652484"/>
      <w:bookmarkStart w:id="4" w:name="_Toc123652586"/>
      <w:bookmarkStart w:id="5" w:name="_Toc123719445"/>
      <w:bookmarkStart w:id="6" w:name="_Toc123652485"/>
      <w:bookmarkStart w:id="7" w:name="_Toc123652587"/>
      <w:bookmarkStart w:id="8" w:name="_Toc123719446"/>
      <w:bookmarkStart w:id="9" w:name="_Toc123652486"/>
      <w:bookmarkStart w:id="10" w:name="_Toc123652588"/>
      <w:bookmarkStart w:id="11" w:name="_Toc123719447"/>
      <w:bookmarkStart w:id="12" w:name="_Toc495852828"/>
      <w:bookmarkEnd w:id="3"/>
      <w:bookmarkEnd w:id="4"/>
      <w:bookmarkEnd w:id="5"/>
      <w:bookmarkEnd w:id="6"/>
      <w:bookmarkEnd w:id="7"/>
      <w:bookmarkEnd w:id="8"/>
      <w:bookmarkEnd w:id="9"/>
      <w:bookmarkEnd w:id="10"/>
      <w:bookmarkEnd w:id="11"/>
      <w:r w:rsidRPr="004C5B2D">
        <w:rPr>
          <w:rFonts w:ascii="Arial" w:hAnsi="Arial" w:cs="Arial"/>
          <w:color w:val="000000"/>
          <w:sz w:val="22"/>
          <w:szCs w:val="22"/>
        </w:rPr>
        <w:t>Th</w:t>
      </w:r>
      <w:r w:rsidRPr="004C5B2D">
        <w:rPr>
          <w:rFonts w:ascii="Arial" w:hAnsi="Arial" w:cs="Arial"/>
          <w:sz w:val="22"/>
          <w:szCs w:val="22"/>
        </w:rPr>
        <w:t xml:space="preserve">e aim </w:t>
      </w:r>
      <w:r w:rsidRPr="004C5B2D">
        <w:rPr>
          <w:rFonts w:ascii="Arial" w:hAnsi="Arial" w:cs="Arial"/>
          <w:color w:val="000000"/>
          <w:sz w:val="22"/>
          <w:szCs w:val="22"/>
        </w:rPr>
        <w:t xml:space="preserve">of this handbook is to provide anyone working in the role of Healthcare Assistant (HCA) within general practice with a briefing document covering many of the aspects of their role. It is intended to be used as a guidance document and includes links to appropriate policies and training accessible on the Practice Index HUB, within the relevant sections. </w:t>
      </w:r>
    </w:p>
    <w:p w14:paraId="052A2685"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3D146A66" w14:textId="77777777"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 xml:space="preserve">The </w:t>
      </w:r>
      <w:r w:rsidRPr="004C5B2D">
        <w:rPr>
          <w:rFonts w:ascii="Arial" w:hAnsi="Arial" w:cs="Arial"/>
          <w:i/>
          <w:color w:val="000000"/>
          <w:sz w:val="22"/>
          <w:szCs w:val="22"/>
        </w:rPr>
        <w:t>HCA Handbook</w:t>
      </w:r>
      <w:r w:rsidRPr="004C5B2D">
        <w:rPr>
          <w:rFonts w:ascii="Arial" w:hAnsi="Arial" w:cs="Arial"/>
          <w:color w:val="000000"/>
          <w:sz w:val="22"/>
          <w:szCs w:val="22"/>
        </w:rPr>
        <w:t xml:space="preserve"> includes the details of clinical and administrative processes, how the organisation intends to support HCAs and a brief overview of how the organisation functions. The handbook should be read in conjunction with your Employee Handbook, some of which has been included in this document to highlight its importance. </w:t>
      </w:r>
    </w:p>
    <w:p w14:paraId="534299BB"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3D106A22" w14:textId="659E791C"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 xml:space="preserve">This document can never be fully complete as the very nature and organisation of primary care and the NHS are forever changing. If you require any clarification or additional information, please speak </w:t>
      </w:r>
      <w:r w:rsidR="007A6839">
        <w:rPr>
          <w:rFonts w:ascii="Arial" w:hAnsi="Arial" w:cs="Arial"/>
          <w:color w:val="000000"/>
          <w:sz w:val="22"/>
          <w:szCs w:val="22"/>
        </w:rPr>
        <w:t>to</w:t>
      </w:r>
      <w:r w:rsidRPr="004C5B2D">
        <w:rPr>
          <w:rFonts w:ascii="Arial" w:hAnsi="Arial" w:cs="Arial"/>
          <w:color w:val="000000"/>
          <w:sz w:val="22"/>
          <w:szCs w:val="22"/>
        </w:rPr>
        <w:t xml:space="preserve"> your line manager in the first instance.  </w:t>
      </w:r>
    </w:p>
    <w:p w14:paraId="030917FC" w14:textId="6F4CABCF" w:rsidR="00044905" w:rsidRPr="00A56E38" w:rsidRDefault="00965FEA" w:rsidP="00044905">
      <w:pPr>
        <w:pStyle w:val="Heading2"/>
        <w:rPr>
          <w:rFonts w:ascii="Arial" w:hAnsi="Arial" w:cs="Arial"/>
          <w:smallCaps w:val="0"/>
          <w:sz w:val="24"/>
          <w:szCs w:val="24"/>
          <w:lang w:val="en-GB"/>
        </w:rPr>
      </w:pPr>
      <w:bookmarkStart w:id="13" w:name="_Toc125643124"/>
      <w:r w:rsidRPr="00A56E38">
        <w:rPr>
          <w:rFonts w:ascii="Arial" w:hAnsi="Arial" w:cs="Arial"/>
          <w:smallCaps w:val="0"/>
          <w:sz w:val="24"/>
          <w:szCs w:val="24"/>
          <w:lang w:val="en-GB"/>
        </w:rPr>
        <w:t>S</w:t>
      </w:r>
      <w:r w:rsidR="00044905" w:rsidRPr="00A56E38">
        <w:rPr>
          <w:rFonts w:ascii="Arial" w:hAnsi="Arial" w:cs="Arial"/>
          <w:smallCaps w:val="0"/>
          <w:sz w:val="24"/>
          <w:szCs w:val="24"/>
          <w:lang w:val="en-GB"/>
        </w:rPr>
        <w:t>tatus</w:t>
      </w:r>
      <w:bookmarkEnd w:id="12"/>
      <w:bookmarkEnd w:id="13"/>
    </w:p>
    <w:p w14:paraId="26E55946" w14:textId="77777777" w:rsidR="00C468E7" w:rsidRPr="00A56E38" w:rsidRDefault="00C468E7" w:rsidP="00A56E38">
      <w:pPr>
        <w:rPr>
          <w:smallCaps/>
        </w:rPr>
      </w:pPr>
    </w:p>
    <w:p w14:paraId="6158AAD2" w14:textId="035D658C" w:rsidR="00C468E7" w:rsidRPr="00C51230" w:rsidRDefault="00C468E7" w:rsidP="00C468E7">
      <w:pPr>
        <w:rPr>
          <w:rFonts w:ascii="Arial" w:hAnsi="Arial" w:cs="Arial"/>
          <w:sz w:val="22"/>
          <w:szCs w:val="22"/>
        </w:rPr>
      </w:pPr>
      <w:r w:rsidRPr="00C51230">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A56E38">
          <w:rPr>
            <w:rStyle w:val="Hyperlink"/>
            <w:rFonts w:ascii="Arial" w:eastAsiaTheme="majorEastAsia" w:hAnsi="Arial" w:cs="Arial"/>
            <w:sz w:val="22"/>
            <w:szCs w:val="22"/>
          </w:rPr>
          <w:t>Equality Act 2010</w:t>
        </w:r>
      </w:hyperlink>
      <w:r w:rsidRPr="00C51230">
        <w:rPr>
          <w:rFonts w:ascii="Arial" w:hAnsi="Arial" w:cs="Arial"/>
          <w:sz w:val="22"/>
          <w:szCs w:val="22"/>
        </w:rPr>
        <w:t xml:space="preserve">. Consideration has been given to the impact this policy might have </w:t>
      </w:r>
      <w:r w:rsidR="007A6839">
        <w:rPr>
          <w:rFonts w:ascii="Arial" w:hAnsi="Arial" w:cs="Arial"/>
          <w:sz w:val="22"/>
          <w:szCs w:val="22"/>
        </w:rPr>
        <w:t>in regard to</w:t>
      </w:r>
      <w:r w:rsidRPr="00C51230">
        <w:rPr>
          <w:rFonts w:ascii="Arial" w:hAnsi="Arial" w:cs="Arial"/>
          <w:sz w:val="22"/>
          <w:szCs w:val="22"/>
        </w:rPr>
        <w:t xml:space="preserve"> the individual protected characteristics of those to whom it applies.</w:t>
      </w:r>
    </w:p>
    <w:p w14:paraId="219E1867" w14:textId="77777777" w:rsidR="00C468E7" w:rsidRPr="00C51230" w:rsidRDefault="00C468E7" w:rsidP="00C468E7">
      <w:pPr>
        <w:rPr>
          <w:rFonts w:ascii="Arial" w:hAnsi="Arial" w:cs="Arial"/>
          <w:sz w:val="22"/>
          <w:szCs w:val="22"/>
        </w:rPr>
      </w:pPr>
    </w:p>
    <w:p w14:paraId="7D2AFF59" w14:textId="5314EBC0" w:rsidR="004C5B2D" w:rsidRDefault="00C468E7" w:rsidP="00044905">
      <w:pPr>
        <w:rPr>
          <w:rFonts w:ascii="Arial" w:hAnsi="Arial" w:cs="Arial"/>
          <w:sz w:val="22"/>
          <w:szCs w:val="22"/>
        </w:rPr>
      </w:pPr>
      <w:r w:rsidRPr="00C51230">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6224FC79" w14:textId="7EAD0054" w:rsidR="004C5B2D" w:rsidRPr="00A56E38" w:rsidRDefault="004C5B2D" w:rsidP="004C5B2D">
      <w:pPr>
        <w:pStyle w:val="Heading2"/>
        <w:rPr>
          <w:rFonts w:ascii="Arial" w:hAnsi="Arial" w:cs="Arial"/>
          <w:smallCaps w:val="0"/>
          <w:sz w:val="24"/>
          <w:szCs w:val="24"/>
          <w:lang w:val="en-GB"/>
        </w:rPr>
      </w:pPr>
      <w:bookmarkStart w:id="14" w:name="_Toc125643125"/>
      <w:r w:rsidRPr="00A56E38">
        <w:rPr>
          <w:rFonts w:ascii="Arial" w:hAnsi="Arial" w:cs="Arial"/>
          <w:smallCaps w:val="0"/>
          <w:sz w:val="24"/>
          <w:szCs w:val="24"/>
          <w:lang w:val="en-GB"/>
        </w:rPr>
        <w:lastRenderedPageBreak/>
        <w:t>Sta</w:t>
      </w:r>
      <w:r>
        <w:rPr>
          <w:rFonts w:ascii="Arial" w:hAnsi="Arial" w:cs="Arial"/>
          <w:smallCaps w:val="0"/>
          <w:sz w:val="24"/>
          <w:szCs w:val="24"/>
          <w:lang w:val="en-GB"/>
        </w:rPr>
        <w:t>ffing</w:t>
      </w:r>
      <w:bookmarkEnd w:id="14"/>
    </w:p>
    <w:p w14:paraId="3FF69F06" w14:textId="77777777" w:rsidR="004C5B2D" w:rsidRPr="00A56E38" w:rsidRDefault="004C5B2D" w:rsidP="004C5B2D">
      <w:pPr>
        <w:rPr>
          <w:smallCaps/>
        </w:rPr>
      </w:pPr>
    </w:p>
    <w:p w14:paraId="76AF48BF" w14:textId="7D5CC651"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sz w:val="22"/>
          <w:szCs w:val="22"/>
        </w:rPr>
        <w:t xml:space="preserve">The </w:t>
      </w:r>
      <w:r w:rsidRPr="004C5B2D">
        <w:rPr>
          <w:rFonts w:ascii="Arial" w:hAnsi="Arial" w:cs="Arial"/>
          <w:color w:val="000000"/>
          <w:sz w:val="22"/>
          <w:szCs w:val="22"/>
        </w:rPr>
        <w:t xml:space="preserve">organisation may be managed by a </w:t>
      </w:r>
      <w:r w:rsidRPr="004C5B2D">
        <w:rPr>
          <w:rFonts w:ascii="Arial" w:hAnsi="Arial" w:cs="Arial"/>
          <w:sz w:val="22"/>
          <w:szCs w:val="22"/>
        </w:rPr>
        <w:t xml:space="preserve">managing partner, a </w:t>
      </w:r>
      <w:r w:rsidRPr="004C5B2D">
        <w:rPr>
          <w:rFonts w:ascii="Arial" w:hAnsi="Arial" w:cs="Arial"/>
          <w:color w:val="000000"/>
          <w:sz w:val="22"/>
          <w:szCs w:val="22"/>
        </w:rPr>
        <w:t>business manager or a practice manager who is responsible for the overall management of the organisation. The business/practice manager may be supported by an operations manager or assistant practice manager who manages the day-to-day organisational operations, a reception manager who line-manages the reception staff, and a dispensary manager who line-manages the dispensary staff</w:t>
      </w:r>
      <w:r w:rsidR="00C25837">
        <w:rPr>
          <w:rFonts w:ascii="Arial" w:hAnsi="Arial" w:cs="Arial"/>
          <w:color w:val="000000"/>
          <w:sz w:val="22"/>
          <w:szCs w:val="22"/>
        </w:rPr>
        <w:t>,</w:t>
      </w:r>
      <w:r w:rsidRPr="004C5B2D">
        <w:rPr>
          <w:rFonts w:ascii="Arial" w:hAnsi="Arial" w:cs="Arial"/>
          <w:color w:val="000000"/>
          <w:sz w:val="22"/>
          <w:szCs w:val="22"/>
        </w:rPr>
        <w:t xml:space="preserve"> if the organisation undertakes dispensing. There are often medical secretaries, unless the organisation is using </w:t>
      </w:r>
      <w:r w:rsidR="00DB7497">
        <w:rPr>
          <w:rFonts w:ascii="Arial" w:hAnsi="Arial" w:cs="Arial"/>
          <w:color w:val="000000"/>
          <w:sz w:val="22"/>
          <w:szCs w:val="22"/>
        </w:rPr>
        <w:t>a software dictation package</w:t>
      </w:r>
      <w:r w:rsidRPr="004C5B2D">
        <w:rPr>
          <w:rFonts w:ascii="Arial" w:hAnsi="Arial" w:cs="Arial"/>
          <w:color w:val="000000"/>
          <w:sz w:val="22"/>
          <w:szCs w:val="22"/>
        </w:rPr>
        <w:t>, and probably summarisers for the medical records, and/or data managers, as well as others carrying out specialised roles.</w:t>
      </w:r>
    </w:p>
    <w:p w14:paraId="3D86CDCF"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779252F1" w14:textId="3DCB2F46"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The nursing team usually includes practice nurses (RGNs with or without degree qualifications) and nurse clinicians or advanced nurse practitioners (practice nurses with additional qualifications and higher degrees who can prescribe and/or diagnose and treat patients without the need to consult a GP). Nursing teams are supported by healthcare assistants who should normally hold a Level 3 Diploma, NVQ or at the very least the Care Certificate, and advanced practitioners who are qualified to Level 4 or hold a foundation degree. Some organisations may also utilise phlebotomists.</w:t>
      </w:r>
    </w:p>
    <w:p w14:paraId="4384D219"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597CEE4F" w14:textId="4930127B"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There are other qualified staff who may be found in an organisation, such as physician assistants (degree-qualified but not doctors who can see and treat some medical conditions), pharmacists (again degree-qualified who may have additional qualifications to permit them to treat patients and change medication, etc.), paramedics, pharmacy technicians, physiotherapists, first care practitioners, social prescribers, dementia workers and mental health workers. With the introduction of Primary Care Networks and the Additional Role</w:t>
      </w:r>
      <w:r w:rsidR="008F751B">
        <w:rPr>
          <w:rFonts w:ascii="Arial" w:hAnsi="Arial" w:cs="Arial"/>
          <w:color w:val="000000"/>
          <w:sz w:val="22"/>
          <w:szCs w:val="22"/>
        </w:rPr>
        <w:t>s</w:t>
      </w:r>
      <w:r w:rsidRPr="004C5B2D">
        <w:rPr>
          <w:rFonts w:ascii="Arial" w:hAnsi="Arial" w:cs="Arial"/>
          <w:color w:val="000000"/>
          <w:sz w:val="22"/>
          <w:szCs w:val="22"/>
        </w:rPr>
        <w:t xml:space="preserve"> Reimbursement (ARR) monies, other allied healthcare professionals are likely to join the primary care team in the future.</w:t>
      </w:r>
    </w:p>
    <w:p w14:paraId="28CF35C0"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304DD38E" w14:textId="77777777" w:rsidR="004C5B2D" w:rsidRPr="004C5B2D" w:rsidRDefault="004C5B2D" w:rsidP="004C5B2D">
      <w:pPr>
        <w:rPr>
          <w:rFonts w:ascii="Arial" w:hAnsi="Arial" w:cs="Arial"/>
          <w:color w:val="000000"/>
          <w:sz w:val="22"/>
          <w:szCs w:val="22"/>
        </w:rPr>
      </w:pPr>
      <w:r w:rsidRPr="004C5B2D">
        <w:rPr>
          <w:rFonts w:ascii="Arial" w:hAnsi="Arial" w:cs="Arial"/>
          <w:color w:val="000000"/>
          <w:sz w:val="22"/>
          <w:szCs w:val="22"/>
        </w:rPr>
        <w:t>Training organisations regularly host GP registrars and medical students and can have strong links with the multidisciplinary team, including district nurses, the MacMillan nursing service, social workers, health visitors, midwives and community teams. The same relationships are being made in many areas with the local authority and particularly social services departments.</w:t>
      </w:r>
    </w:p>
    <w:p w14:paraId="70DC429D" w14:textId="7C6F9DA5" w:rsidR="004C5B2D" w:rsidRPr="00A56E38" w:rsidRDefault="004C5B2D" w:rsidP="004C5B2D">
      <w:pPr>
        <w:pStyle w:val="Heading2"/>
        <w:rPr>
          <w:rFonts w:ascii="Arial" w:hAnsi="Arial" w:cs="Arial"/>
          <w:smallCaps w:val="0"/>
          <w:sz w:val="24"/>
          <w:szCs w:val="24"/>
          <w:lang w:val="en-GB"/>
        </w:rPr>
      </w:pPr>
      <w:bookmarkStart w:id="15" w:name="_Toc125643126"/>
      <w:r>
        <w:rPr>
          <w:rFonts w:ascii="Arial" w:hAnsi="Arial" w:cs="Arial"/>
          <w:smallCaps w:val="0"/>
          <w:sz w:val="24"/>
          <w:szCs w:val="24"/>
          <w:lang w:val="en-GB"/>
        </w:rPr>
        <w:t>Training and support</w:t>
      </w:r>
      <w:bookmarkEnd w:id="15"/>
    </w:p>
    <w:p w14:paraId="4CF4813D" w14:textId="77777777" w:rsidR="004C5B2D" w:rsidRPr="00A56E38" w:rsidRDefault="004C5B2D" w:rsidP="004C5B2D">
      <w:pPr>
        <w:rPr>
          <w:smallCaps/>
        </w:rPr>
      </w:pPr>
    </w:p>
    <w:p w14:paraId="2C6D2D0A" w14:textId="16E2DBA0" w:rsidR="004C5B2D" w:rsidRPr="00A56E38" w:rsidRDefault="004C5B2D" w:rsidP="004C5B2D">
      <w:pPr>
        <w:rPr>
          <w:rFonts w:ascii="Arial" w:hAnsi="Arial" w:cs="Arial"/>
          <w:sz w:val="22"/>
          <w:szCs w:val="22"/>
        </w:rPr>
      </w:pPr>
      <w:r w:rsidRPr="004C5B2D">
        <w:rPr>
          <w:rFonts w:ascii="Arial" w:hAnsi="Arial" w:cs="Arial"/>
          <w:color w:val="000000"/>
          <w:sz w:val="22"/>
          <w:szCs w:val="22"/>
        </w:rPr>
        <w:t xml:space="preserve">This organisation </w:t>
      </w:r>
      <w:r w:rsidRPr="004C5B2D">
        <w:rPr>
          <w:rFonts w:ascii="Arial" w:hAnsi="Arial" w:cs="Arial"/>
          <w:sz w:val="22"/>
          <w:szCs w:val="22"/>
        </w:rPr>
        <w:t>will provide guidance and support to help those to whom it applies understand their rights and responsibilities under this handbook and its policies. Additional support will be provided to managers and supervisors to enable them to deal more effectively with matters arising from this manual.</w:t>
      </w:r>
    </w:p>
    <w:p w14:paraId="37750478" w14:textId="3003A522" w:rsidR="00D9439E" w:rsidRPr="00C51230" w:rsidRDefault="004C5B2D" w:rsidP="00D9439E">
      <w:pPr>
        <w:pStyle w:val="Heading1"/>
        <w:keepLines/>
        <w:pBdr>
          <w:bottom w:val="single" w:sz="4" w:space="1" w:color="595959" w:themeColor="text1" w:themeTint="A6"/>
        </w:pBdr>
        <w:spacing w:before="360" w:after="160" w:line="259" w:lineRule="auto"/>
        <w:rPr>
          <w:sz w:val="28"/>
          <w:szCs w:val="28"/>
        </w:rPr>
      </w:pPr>
      <w:bookmarkStart w:id="16" w:name="_Toc123652488"/>
      <w:bookmarkStart w:id="17" w:name="_Toc123652590"/>
      <w:bookmarkStart w:id="18" w:name="_Toc123719449"/>
      <w:bookmarkStart w:id="19" w:name="_Toc123652489"/>
      <w:bookmarkStart w:id="20" w:name="_Toc123652591"/>
      <w:bookmarkStart w:id="21" w:name="_Toc123719450"/>
      <w:bookmarkStart w:id="22" w:name="_Toc123652490"/>
      <w:bookmarkStart w:id="23" w:name="_Toc123652592"/>
      <w:bookmarkStart w:id="24" w:name="_Toc123719451"/>
      <w:bookmarkStart w:id="25" w:name="_Toc123652491"/>
      <w:bookmarkStart w:id="26" w:name="_Toc123652593"/>
      <w:bookmarkStart w:id="27" w:name="_Toc123719452"/>
      <w:bookmarkStart w:id="28" w:name="_Toc123652492"/>
      <w:bookmarkStart w:id="29" w:name="_Toc123652594"/>
      <w:bookmarkStart w:id="30" w:name="_Toc123719453"/>
      <w:bookmarkStart w:id="31" w:name="_Toc123652493"/>
      <w:bookmarkStart w:id="32" w:name="_Toc123652595"/>
      <w:bookmarkStart w:id="33" w:name="_Toc123719454"/>
      <w:bookmarkStart w:id="34" w:name="_Toc123652494"/>
      <w:bookmarkStart w:id="35" w:name="_Toc123652596"/>
      <w:bookmarkStart w:id="36" w:name="_Toc123719455"/>
      <w:bookmarkStart w:id="37" w:name="_Toc123652495"/>
      <w:bookmarkStart w:id="38" w:name="_Toc123652597"/>
      <w:bookmarkStart w:id="39" w:name="_Toc123719456"/>
      <w:bookmarkStart w:id="40" w:name="_Toc123652496"/>
      <w:bookmarkStart w:id="41" w:name="_Toc123652598"/>
      <w:bookmarkStart w:id="42" w:name="_Toc123719457"/>
      <w:bookmarkStart w:id="43" w:name="_Toc123652497"/>
      <w:bookmarkStart w:id="44" w:name="_Toc123652599"/>
      <w:bookmarkStart w:id="45" w:name="_Toc123719458"/>
      <w:bookmarkStart w:id="46" w:name="_Toc123652498"/>
      <w:bookmarkStart w:id="47" w:name="_Toc123652600"/>
      <w:bookmarkStart w:id="48" w:name="_Toc123719459"/>
      <w:bookmarkStart w:id="49" w:name="_Toc123652499"/>
      <w:bookmarkStart w:id="50" w:name="_Toc123652601"/>
      <w:bookmarkStart w:id="51" w:name="_Toc123719460"/>
      <w:bookmarkStart w:id="52" w:name="_Toc123652500"/>
      <w:bookmarkStart w:id="53" w:name="_Toc123652602"/>
      <w:bookmarkStart w:id="54" w:name="_Toc123719461"/>
      <w:bookmarkStart w:id="55" w:name="_Toc123652501"/>
      <w:bookmarkStart w:id="56" w:name="_Toc123652603"/>
      <w:bookmarkStart w:id="57" w:name="_Toc123719462"/>
      <w:bookmarkStart w:id="58" w:name="_Toc123652502"/>
      <w:bookmarkStart w:id="59" w:name="_Toc123652604"/>
      <w:bookmarkStart w:id="60" w:name="_Toc123719463"/>
      <w:bookmarkStart w:id="61" w:name="_Toc123652503"/>
      <w:bookmarkStart w:id="62" w:name="_Toc123652605"/>
      <w:bookmarkStart w:id="63" w:name="_Toc123719464"/>
      <w:bookmarkStart w:id="64" w:name="_Toc123652505"/>
      <w:bookmarkStart w:id="65" w:name="_Toc123652607"/>
      <w:bookmarkStart w:id="66" w:name="_Toc123719466"/>
      <w:bookmarkStart w:id="67" w:name="_Toc123652506"/>
      <w:bookmarkStart w:id="68" w:name="_Toc123652608"/>
      <w:bookmarkStart w:id="69" w:name="_Toc123719467"/>
      <w:bookmarkStart w:id="70" w:name="_Toc123652507"/>
      <w:bookmarkStart w:id="71" w:name="_Toc123652609"/>
      <w:bookmarkStart w:id="72" w:name="_Toc123719468"/>
      <w:bookmarkStart w:id="73" w:name="_Toc123652508"/>
      <w:bookmarkStart w:id="74" w:name="_Toc123652610"/>
      <w:bookmarkStart w:id="75" w:name="_Toc123719469"/>
      <w:bookmarkStart w:id="76" w:name="_Toc123652509"/>
      <w:bookmarkStart w:id="77" w:name="_Toc123652611"/>
      <w:bookmarkStart w:id="78" w:name="_Toc123719470"/>
      <w:bookmarkStart w:id="79" w:name="_Toc123652510"/>
      <w:bookmarkStart w:id="80" w:name="_Toc123652612"/>
      <w:bookmarkStart w:id="81" w:name="_Toc123719471"/>
      <w:bookmarkStart w:id="82" w:name="_Toc123652511"/>
      <w:bookmarkStart w:id="83" w:name="_Toc123652613"/>
      <w:bookmarkStart w:id="84" w:name="_Toc123719472"/>
      <w:bookmarkStart w:id="85" w:name="_Toc123652512"/>
      <w:bookmarkStart w:id="86" w:name="_Toc123652614"/>
      <w:bookmarkStart w:id="87" w:name="_Toc123719473"/>
      <w:bookmarkStart w:id="88" w:name="_Toc123652513"/>
      <w:bookmarkStart w:id="89" w:name="_Toc123652615"/>
      <w:bookmarkStart w:id="90" w:name="_Toc123719474"/>
      <w:bookmarkStart w:id="91" w:name="_Toc123652514"/>
      <w:bookmarkStart w:id="92" w:name="_Toc123652616"/>
      <w:bookmarkStart w:id="93" w:name="_Toc123719475"/>
      <w:bookmarkStart w:id="94" w:name="_Toc123652515"/>
      <w:bookmarkStart w:id="95" w:name="_Toc123652617"/>
      <w:bookmarkStart w:id="96" w:name="_Toc123719476"/>
      <w:bookmarkStart w:id="97" w:name="_Toc123652516"/>
      <w:bookmarkStart w:id="98" w:name="_Toc123652618"/>
      <w:bookmarkStart w:id="99" w:name="_Toc123719477"/>
      <w:bookmarkStart w:id="100" w:name="_Toc12564312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sz w:val="28"/>
          <w:szCs w:val="28"/>
        </w:rPr>
        <w:t>Professional development</w:t>
      </w:r>
      <w:bookmarkEnd w:id="100"/>
    </w:p>
    <w:p w14:paraId="71752195" w14:textId="7CEFAF95" w:rsidR="00D9439E" w:rsidRPr="00A56E38" w:rsidRDefault="004C5B2D" w:rsidP="00D9439E">
      <w:pPr>
        <w:pStyle w:val="Heading2"/>
        <w:rPr>
          <w:rFonts w:ascii="Arial" w:hAnsi="Arial" w:cs="Arial"/>
          <w:smallCaps w:val="0"/>
          <w:sz w:val="24"/>
          <w:szCs w:val="24"/>
          <w:lang w:val="en-GB"/>
        </w:rPr>
      </w:pPr>
      <w:bookmarkStart w:id="101" w:name="_Toc125643128"/>
      <w:r>
        <w:rPr>
          <w:rFonts w:ascii="Arial" w:hAnsi="Arial" w:cs="Arial"/>
          <w:smallCaps w:val="0"/>
          <w:sz w:val="24"/>
          <w:szCs w:val="24"/>
          <w:lang w:val="en-GB"/>
        </w:rPr>
        <w:t>Overview</w:t>
      </w:r>
      <w:bookmarkEnd w:id="101"/>
    </w:p>
    <w:p w14:paraId="59BD3BED" w14:textId="77777777" w:rsidR="004C5B2D" w:rsidRDefault="004C5B2D" w:rsidP="00946EE4"/>
    <w:p w14:paraId="0769599D" w14:textId="7A27D88D" w:rsidR="004C5B2D" w:rsidRPr="004C5B2D" w:rsidRDefault="004C5B2D" w:rsidP="00946EE4">
      <w:pPr>
        <w:rPr>
          <w:rFonts w:ascii="Arial" w:hAnsi="Arial" w:cs="Arial"/>
          <w:sz w:val="22"/>
          <w:szCs w:val="22"/>
        </w:rPr>
      </w:pPr>
      <w:r w:rsidRPr="004C5B2D">
        <w:rPr>
          <w:rFonts w:ascii="Arial" w:hAnsi="Arial" w:cs="Arial"/>
          <w:sz w:val="22"/>
          <w:szCs w:val="22"/>
        </w:rPr>
        <w:lastRenderedPageBreak/>
        <w:t xml:space="preserve">All team members are supported </w:t>
      </w:r>
      <w:r w:rsidR="008A5628">
        <w:rPr>
          <w:rFonts w:ascii="Arial" w:hAnsi="Arial" w:cs="Arial"/>
          <w:sz w:val="22"/>
          <w:szCs w:val="22"/>
        </w:rPr>
        <w:t xml:space="preserve">to </w:t>
      </w:r>
      <w:r w:rsidRPr="004C5B2D">
        <w:rPr>
          <w:rFonts w:ascii="Arial" w:hAnsi="Arial" w:cs="Arial"/>
          <w:sz w:val="22"/>
          <w:szCs w:val="22"/>
        </w:rPr>
        <w:t xml:space="preserve">gain the skills and experience </w:t>
      </w:r>
      <w:r w:rsidR="008A5628">
        <w:rPr>
          <w:rFonts w:ascii="Arial" w:hAnsi="Arial" w:cs="Arial"/>
          <w:sz w:val="22"/>
          <w:szCs w:val="22"/>
        </w:rPr>
        <w:t xml:space="preserve">needed </w:t>
      </w:r>
      <w:r w:rsidRPr="004C5B2D">
        <w:rPr>
          <w:rFonts w:ascii="Arial" w:hAnsi="Arial" w:cs="Arial"/>
          <w:sz w:val="22"/>
          <w:szCs w:val="22"/>
        </w:rPr>
        <w:t xml:space="preserve">to perform to their maximum potential. The following chapter outlines all aspects of training and support that you will be given as </w:t>
      </w:r>
      <w:proofErr w:type="gramStart"/>
      <w:r w:rsidRPr="004C5B2D">
        <w:rPr>
          <w:rFonts w:ascii="Arial" w:hAnsi="Arial" w:cs="Arial"/>
          <w:sz w:val="22"/>
          <w:szCs w:val="22"/>
        </w:rPr>
        <w:t>a</w:t>
      </w:r>
      <w:proofErr w:type="gramEnd"/>
      <w:r w:rsidRPr="004C5B2D">
        <w:rPr>
          <w:rFonts w:ascii="Arial" w:hAnsi="Arial" w:cs="Arial"/>
          <w:sz w:val="22"/>
          <w:szCs w:val="22"/>
        </w:rPr>
        <w:t xml:space="preserve"> HCA at this organisation. </w:t>
      </w:r>
    </w:p>
    <w:p w14:paraId="6F9F93B4" w14:textId="77777777" w:rsidR="004C5B2D" w:rsidRPr="004C5B2D" w:rsidRDefault="004C5B2D" w:rsidP="00946EE4">
      <w:pPr>
        <w:rPr>
          <w:rFonts w:ascii="Arial" w:hAnsi="Arial" w:cs="Arial"/>
          <w:sz w:val="22"/>
          <w:szCs w:val="22"/>
        </w:rPr>
      </w:pPr>
      <w:r w:rsidRPr="004C5B2D">
        <w:rPr>
          <w:rFonts w:ascii="Arial" w:hAnsi="Arial" w:cs="Arial"/>
          <w:sz w:val="22"/>
          <w:szCs w:val="22"/>
        </w:rPr>
        <w:t xml:space="preserve"> </w:t>
      </w:r>
    </w:p>
    <w:p w14:paraId="57F25F05" w14:textId="6D3FB593" w:rsidR="004C5B2D" w:rsidRPr="004C5B2D" w:rsidRDefault="004C5B2D" w:rsidP="004C5B2D">
      <w:pPr>
        <w:pBdr>
          <w:top w:val="nil"/>
          <w:left w:val="nil"/>
          <w:bottom w:val="nil"/>
          <w:right w:val="nil"/>
          <w:between w:val="nil"/>
        </w:pBdr>
        <w:shd w:val="clear" w:color="auto" w:fill="FFFFFF"/>
        <w:rPr>
          <w:rFonts w:ascii="Arial" w:eastAsia="Arial" w:hAnsi="Arial" w:cs="Arial"/>
          <w:color w:val="333333"/>
          <w:sz w:val="22"/>
          <w:szCs w:val="22"/>
        </w:rPr>
      </w:pPr>
      <w:r w:rsidRPr="004C5B2D">
        <w:rPr>
          <w:rFonts w:ascii="Arial" w:eastAsia="Arial" w:hAnsi="Arial" w:cs="Arial"/>
          <w:color w:val="333333"/>
          <w:sz w:val="22"/>
          <w:szCs w:val="22"/>
        </w:rPr>
        <w:t xml:space="preserve">This chapter should be read in conjunction with the organisation’s </w:t>
      </w:r>
      <w:hyperlink r:id="rId10">
        <w:r w:rsidRPr="004C5B2D">
          <w:rPr>
            <w:rFonts w:ascii="Arial" w:eastAsia="Arial" w:hAnsi="Arial" w:cs="Arial"/>
            <w:color w:val="0563C1"/>
            <w:sz w:val="22"/>
            <w:szCs w:val="22"/>
            <w:u w:val="single"/>
          </w:rPr>
          <w:t>Employee Handbook</w:t>
        </w:r>
      </w:hyperlink>
      <w:r w:rsidRPr="004C5B2D">
        <w:rPr>
          <w:rFonts w:ascii="Arial" w:eastAsia="Arial" w:hAnsi="Arial" w:cs="Arial"/>
          <w:color w:val="333333"/>
          <w:sz w:val="22"/>
          <w:szCs w:val="22"/>
        </w:rPr>
        <w:t xml:space="preserve">. </w:t>
      </w:r>
    </w:p>
    <w:p w14:paraId="54F5343F" w14:textId="57153A26" w:rsidR="003E7B08" w:rsidRPr="00A56E38" w:rsidRDefault="004C5B2D" w:rsidP="003E7B08">
      <w:pPr>
        <w:pStyle w:val="Heading2"/>
        <w:rPr>
          <w:rFonts w:ascii="Arial" w:hAnsi="Arial" w:cs="Arial"/>
          <w:smallCaps w:val="0"/>
          <w:sz w:val="24"/>
          <w:szCs w:val="24"/>
          <w:lang w:val="en-GB"/>
        </w:rPr>
      </w:pPr>
      <w:bookmarkStart w:id="102" w:name="_Toc123652519"/>
      <w:bookmarkStart w:id="103" w:name="_Toc123652621"/>
      <w:bookmarkStart w:id="104" w:name="_Toc123719480"/>
      <w:bookmarkStart w:id="105" w:name="_Toc123652520"/>
      <w:bookmarkStart w:id="106" w:name="_Toc123652622"/>
      <w:bookmarkStart w:id="107" w:name="_Toc123719481"/>
      <w:bookmarkStart w:id="108" w:name="_Toc123652521"/>
      <w:bookmarkStart w:id="109" w:name="_Toc123652623"/>
      <w:bookmarkStart w:id="110" w:name="_Toc123719482"/>
      <w:bookmarkStart w:id="111" w:name="_Toc125643129"/>
      <w:bookmarkEnd w:id="102"/>
      <w:bookmarkEnd w:id="103"/>
      <w:bookmarkEnd w:id="104"/>
      <w:bookmarkEnd w:id="105"/>
      <w:bookmarkEnd w:id="106"/>
      <w:bookmarkEnd w:id="107"/>
      <w:bookmarkEnd w:id="108"/>
      <w:bookmarkEnd w:id="109"/>
      <w:bookmarkEnd w:id="110"/>
      <w:r>
        <w:rPr>
          <w:rFonts w:ascii="Arial" w:hAnsi="Arial" w:cs="Arial"/>
          <w:smallCaps w:val="0"/>
          <w:sz w:val="24"/>
          <w:szCs w:val="24"/>
          <w:lang w:val="en-GB"/>
        </w:rPr>
        <w:t>Accountability</w:t>
      </w:r>
      <w:bookmarkEnd w:id="111"/>
    </w:p>
    <w:p w14:paraId="7C73148F" w14:textId="01EAD0E6" w:rsidR="004C5B2D" w:rsidRPr="004C5B2D" w:rsidRDefault="004C5B2D" w:rsidP="004C5B2D">
      <w:pPr>
        <w:spacing w:before="280" w:after="280"/>
        <w:rPr>
          <w:rFonts w:ascii="Arial" w:hAnsi="Arial" w:cs="Arial"/>
          <w:sz w:val="22"/>
          <w:szCs w:val="22"/>
        </w:rPr>
      </w:pPr>
      <w:r w:rsidRPr="004C5B2D">
        <w:rPr>
          <w:rFonts w:ascii="Arial" w:hAnsi="Arial" w:cs="Arial"/>
          <w:sz w:val="22"/>
          <w:szCs w:val="22"/>
        </w:rPr>
        <w:t>All practitioners must ensure that they perform competently and that they don</w:t>
      </w:r>
      <w:r w:rsidR="00D6121E">
        <w:rPr>
          <w:rFonts w:ascii="Arial" w:hAnsi="Arial" w:cs="Arial"/>
          <w:sz w:val="22"/>
          <w:szCs w:val="22"/>
        </w:rPr>
        <w:t>’</w:t>
      </w:r>
      <w:r w:rsidRPr="004C5B2D">
        <w:rPr>
          <w:rFonts w:ascii="Arial" w:hAnsi="Arial" w:cs="Arial"/>
          <w:sz w:val="22"/>
          <w:szCs w:val="22"/>
        </w:rPr>
        <w:t>t work beyond their level of competence.</w:t>
      </w:r>
      <w:r w:rsidR="00D6121E">
        <w:rPr>
          <w:rFonts w:ascii="Arial" w:hAnsi="Arial" w:cs="Arial"/>
          <w:sz w:val="22"/>
          <w:szCs w:val="22"/>
        </w:rPr>
        <w:t xml:space="preserve"> </w:t>
      </w:r>
      <w:r w:rsidRPr="004C5B2D">
        <w:rPr>
          <w:rFonts w:ascii="Arial" w:hAnsi="Arial" w:cs="Arial"/>
          <w:sz w:val="22"/>
          <w:szCs w:val="22"/>
        </w:rPr>
        <w:t>They must inform a senior member of staff when they are unable to perform competently</w:t>
      </w:r>
      <w:r w:rsidR="00D6121E">
        <w:rPr>
          <w:rFonts w:ascii="Arial" w:hAnsi="Arial" w:cs="Arial"/>
          <w:sz w:val="22"/>
          <w:szCs w:val="22"/>
        </w:rPr>
        <w:t xml:space="preserve">. </w:t>
      </w:r>
      <w:r w:rsidRPr="004C5B2D">
        <w:rPr>
          <w:rFonts w:ascii="Arial" w:hAnsi="Arial" w:cs="Arial"/>
          <w:sz w:val="22"/>
          <w:szCs w:val="22"/>
          <w:vertAlign w:val="superscript"/>
        </w:rPr>
        <w:t>1</w:t>
      </w:r>
    </w:p>
    <w:p w14:paraId="65E89B5F" w14:textId="77777777" w:rsidR="004C5B2D" w:rsidRPr="004C5B2D" w:rsidRDefault="004C5B2D" w:rsidP="004C5B2D">
      <w:pPr>
        <w:spacing w:before="280" w:after="280"/>
        <w:rPr>
          <w:rFonts w:ascii="Arial" w:hAnsi="Arial" w:cs="Arial"/>
          <w:sz w:val="22"/>
          <w:szCs w:val="22"/>
        </w:rPr>
      </w:pPr>
      <w:bookmarkStart w:id="112" w:name="_heading=h.3na04zk" w:colFirst="0" w:colLast="0"/>
      <w:bookmarkEnd w:id="112"/>
      <w:r w:rsidRPr="004C5B2D">
        <w:rPr>
          <w:rFonts w:ascii="Arial" w:hAnsi="Arial" w:cs="Arial"/>
          <w:sz w:val="22"/>
          <w:szCs w:val="22"/>
        </w:rPr>
        <w:t>To be accountable, practitioners must:</w:t>
      </w:r>
      <w:r w:rsidRPr="004C5B2D">
        <w:rPr>
          <w:rFonts w:ascii="Arial" w:hAnsi="Arial" w:cs="Arial"/>
          <w:sz w:val="22"/>
          <w:szCs w:val="22"/>
          <w:vertAlign w:val="superscript"/>
        </w:rPr>
        <w:footnoteReference w:id="1"/>
      </w:r>
    </w:p>
    <w:p w14:paraId="279D7B3B" w14:textId="55D72668" w:rsidR="004C5B2D" w:rsidRPr="004C5B2D" w:rsidRDefault="00D6121E">
      <w:pPr>
        <w:numPr>
          <w:ilvl w:val="0"/>
          <w:numId w:val="2"/>
        </w:numPr>
        <w:spacing w:before="280"/>
        <w:rPr>
          <w:rFonts w:ascii="Arial" w:hAnsi="Arial" w:cs="Arial"/>
          <w:sz w:val="22"/>
          <w:szCs w:val="22"/>
        </w:rPr>
      </w:pPr>
      <w:r>
        <w:rPr>
          <w:rFonts w:ascii="Arial" w:hAnsi="Arial" w:cs="Arial"/>
          <w:sz w:val="22"/>
          <w:szCs w:val="22"/>
        </w:rPr>
        <w:t>H</w:t>
      </w:r>
      <w:r w:rsidR="004C5B2D" w:rsidRPr="004C5B2D">
        <w:rPr>
          <w:rFonts w:ascii="Arial" w:hAnsi="Arial" w:cs="Arial"/>
          <w:sz w:val="22"/>
          <w:szCs w:val="22"/>
        </w:rPr>
        <w:t>ave the ability to perform the activity or intervention</w:t>
      </w:r>
    </w:p>
    <w:p w14:paraId="5F8D599A" w14:textId="46E1CC6C" w:rsidR="004C5B2D" w:rsidRPr="004C5B2D" w:rsidRDefault="00D6121E">
      <w:pPr>
        <w:numPr>
          <w:ilvl w:val="0"/>
          <w:numId w:val="2"/>
        </w:numPr>
        <w:rPr>
          <w:rFonts w:ascii="Arial" w:hAnsi="Arial" w:cs="Arial"/>
          <w:sz w:val="22"/>
          <w:szCs w:val="22"/>
        </w:rPr>
      </w:pPr>
      <w:r>
        <w:rPr>
          <w:rFonts w:ascii="Arial" w:hAnsi="Arial" w:cs="Arial"/>
          <w:sz w:val="22"/>
          <w:szCs w:val="22"/>
        </w:rPr>
        <w:t>A</w:t>
      </w:r>
      <w:r w:rsidR="004C5B2D" w:rsidRPr="004C5B2D">
        <w:rPr>
          <w:rFonts w:ascii="Arial" w:hAnsi="Arial" w:cs="Arial"/>
          <w:sz w:val="22"/>
          <w:szCs w:val="22"/>
        </w:rPr>
        <w:t>ccept responsibility for doing the activity</w:t>
      </w:r>
    </w:p>
    <w:p w14:paraId="4CB35A9C" w14:textId="51530D08" w:rsidR="004C5B2D" w:rsidRPr="004C5B2D" w:rsidRDefault="00D6121E">
      <w:pPr>
        <w:numPr>
          <w:ilvl w:val="0"/>
          <w:numId w:val="2"/>
        </w:numPr>
        <w:spacing w:after="280"/>
        <w:rPr>
          <w:rFonts w:ascii="Arial" w:hAnsi="Arial" w:cs="Arial"/>
          <w:sz w:val="22"/>
          <w:szCs w:val="22"/>
        </w:rPr>
      </w:pPr>
      <w:r>
        <w:rPr>
          <w:rFonts w:ascii="Arial" w:hAnsi="Arial" w:cs="Arial"/>
          <w:sz w:val="22"/>
          <w:szCs w:val="22"/>
        </w:rPr>
        <w:t>H</w:t>
      </w:r>
      <w:r w:rsidR="004C5B2D" w:rsidRPr="004C5B2D">
        <w:rPr>
          <w:rFonts w:ascii="Arial" w:hAnsi="Arial" w:cs="Arial"/>
          <w:sz w:val="22"/>
          <w:szCs w:val="22"/>
        </w:rPr>
        <w:t>ave the authority to perform the activity, through delegation and the policies and protocols of the organisation</w:t>
      </w:r>
    </w:p>
    <w:p w14:paraId="17A80192" w14:textId="796F27CA" w:rsidR="004C5B2D" w:rsidRPr="004C5B2D" w:rsidRDefault="004C5B2D" w:rsidP="004C5B2D">
      <w:pPr>
        <w:spacing w:before="280" w:after="280"/>
        <w:rPr>
          <w:rFonts w:ascii="Arial" w:hAnsi="Arial" w:cs="Arial"/>
          <w:sz w:val="22"/>
          <w:szCs w:val="22"/>
        </w:rPr>
      </w:pPr>
      <w:r w:rsidRPr="004C5B2D">
        <w:rPr>
          <w:rFonts w:ascii="Arial" w:hAnsi="Arial" w:cs="Arial"/>
          <w:sz w:val="22"/>
          <w:szCs w:val="22"/>
        </w:rPr>
        <w:t xml:space="preserve">Where a task is delegated to </w:t>
      </w:r>
      <w:proofErr w:type="gramStart"/>
      <w:r w:rsidRPr="004C5B2D">
        <w:rPr>
          <w:rFonts w:ascii="Arial" w:hAnsi="Arial" w:cs="Arial"/>
          <w:sz w:val="22"/>
          <w:szCs w:val="22"/>
        </w:rPr>
        <w:t>a</w:t>
      </w:r>
      <w:proofErr w:type="gramEnd"/>
      <w:r w:rsidRPr="004C5B2D">
        <w:rPr>
          <w:rFonts w:ascii="Arial" w:hAnsi="Arial" w:cs="Arial"/>
          <w:sz w:val="22"/>
          <w:szCs w:val="22"/>
        </w:rPr>
        <w:t xml:space="preserve"> HCA by a member of the nursing team, the nurse remains accountable under the </w:t>
      </w:r>
      <w:hyperlink r:id="rId11">
        <w:r w:rsidRPr="004C5B2D">
          <w:rPr>
            <w:rFonts w:ascii="Arial" w:hAnsi="Arial" w:cs="Arial"/>
            <w:color w:val="0563C1"/>
            <w:sz w:val="22"/>
            <w:szCs w:val="22"/>
            <w:u w:val="single"/>
          </w:rPr>
          <w:t xml:space="preserve">Nursing and Midwifery Council (NMC) </w:t>
        </w:r>
        <w:r w:rsidR="00330169">
          <w:rPr>
            <w:rFonts w:ascii="Arial" w:hAnsi="Arial" w:cs="Arial"/>
            <w:color w:val="0563C1"/>
            <w:sz w:val="22"/>
            <w:szCs w:val="22"/>
            <w:u w:val="single"/>
          </w:rPr>
          <w:t>C</w:t>
        </w:r>
        <w:r w:rsidRPr="004C5B2D">
          <w:rPr>
            <w:rFonts w:ascii="Arial" w:hAnsi="Arial" w:cs="Arial"/>
            <w:color w:val="0563C1"/>
            <w:sz w:val="22"/>
            <w:szCs w:val="22"/>
            <w:u w:val="single"/>
          </w:rPr>
          <w:t>ode</w:t>
        </w:r>
      </w:hyperlink>
      <w:r w:rsidRPr="004C5B2D">
        <w:rPr>
          <w:rFonts w:ascii="Arial" w:hAnsi="Arial" w:cs="Arial"/>
          <w:sz w:val="22"/>
          <w:szCs w:val="22"/>
        </w:rPr>
        <w:t xml:space="preserve"> for their decision to delegate tasks. Specifically, the code states </w:t>
      </w:r>
      <w:r w:rsidR="00D6121E">
        <w:rPr>
          <w:rFonts w:ascii="Arial" w:hAnsi="Arial" w:cs="Arial"/>
          <w:sz w:val="22"/>
          <w:szCs w:val="22"/>
        </w:rPr>
        <w:t xml:space="preserve">that </w:t>
      </w:r>
      <w:r w:rsidRPr="004C5B2D">
        <w:rPr>
          <w:rFonts w:ascii="Arial" w:hAnsi="Arial" w:cs="Arial"/>
          <w:sz w:val="22"/>
          <w:szCs w:val="22"/>
        </w:rPr>
        <w:t>nurses must:</w:t>
      </w:r>
    </w:p>
    <w:p w14:paraId="2350EAEC" w14:textId="77777777" w:rsidR="004C5B2D" w:rsidRPr="004C5B2D" w:rsidRDefault="004C5B2D" w:rsidP="004C5B2D">
      <w:pPr>
        <w:rPr>
          <w:rFonts w:ascii="Arial" w:hAnsi="Arial" w:cs="Arial"/>
          <w:color w:val="333333"/>
          <w:sz w:val="22"/>
          <w:szCs w:val="22"/>
        </w:rPr>
      </w:pPr>
    </w:p>
    <w:p w14:paraId="72513201" w14:textId="0308DF5E" w:rsidR="004C5B2D" w:rsidRPr="004C5B2D" w:rsidRDefault="00D6121E">
      <w:pPr>
        <w:numPr>
          <w:ilvl w:val="0"/>
          <w:numId w:val="3"/>
        </w:numPr>
        <w:rPr>
          <w:rFonts w:ascii="Arial" w:hAnsi="Arial" w:cs="Arial"/>
          <w:color w:val="333333"/>
          <w:sz w:val="22"/>
          <w:szCs w:val="22"/>
        </w:rPr>
      </w:pPr>
      <w:r>
        <w:rPr>
          <w:rFonts w:ascii="Arial" w:hAnsi="Arial" w:cs="Arial"/>
          <w:color w:val="333333"/>
          <w:sz w:val="22"/>
          <w:szCs w:val="22"/>
        </w:rPr>
        <w:t>O</w:t>
      </w:r>
      <w:r w:rsidR="004C5B2D" w:rsidRPr="004C5B2D">
        <w:rPr>
          <w:rFonts w:ascii="Arial" w:hAnsi="Arial" w:cs="Arial"/>
          <w:color w:val="333333"/>
          <w:sz w:val="22"/>
          <w:szCs w:val="22"/>
        </w:rPr>
        <w:t>nly delegate tasks and duties that are within the other person</w:t>
      </w:r>
      <w:r w:rsidR="004A47DC">
        <w:rPr>
          <w:rFonts w:ascii="Arial" w:hAnsi="Arial" w:cs="Arial"/>
          <w:color w:val="333333"/>
          <w:sz w:val="22"/>
          <w:szCs w:val="22"/>
        </w:rPr>
        <w:t>’</w:t>
      </w:r>
      <w:r w:rsidR="004C5B2D" w:rsidRPr="004C5B2D">
        <w:rPr>
          <w:rFonts w:ascii="Arial" w:hAnsi="Arial" w:cs="Arial"/>
          <w:color w:val="333333"/>
          <w:sz w:val="22"/>
          <w:szCs w:val="22"/>
        </w:rPr>
        <w:t>s scope</w:t>
      </w:r>
      <w:r w:rsidR="004A47DC">
        <w:rPr>
          <w:rFonts w:ascii="Arial" w:hAnsi="Arial" w:cs="Arial"/>
          <w:color w:val="333333"/>
          <w:sz w:val="22"/>
          <w:szCs w:val="22"/>
        </w:rPr>
        <w:t xml:space="preserve"> of</w:t>
      </w:r>
      <w:r w:rsidR="004C5B2D" w:rsidRPr="004C5B2D">
        <w:rPr>
          <w:rFonts w:ascii="Arial" w:hAnsi="Arial" w:cs="Arial"/>
          <w:color w:val="333333"/>
          <w:sz w:val="22"/>
          <w:szCs w:val="22"/>
        </w:rPr>
        <w:t xml:space="preserve"> competence, making sure instructions are fully understood</w:t>
      </w:r>
    </w:p>
    <w:p w14:paraId="2FF83B23" w14:textId="77777777" w:rsidR="004C5B2D" w:rsidRPr="004C5B2D" w:rsidRDefault="004C5B2D" w:rsidP="004C5B2D">
      <w:pPr>
        <w:rPr>
          <w:rFonts w:ascii="Arial" w:hAnsi="Arial" w:cs="Arial"/>
          <w:color w:val="333333"/>
          <w:sz w:val="22"/>
          <w:szCs w:val="22"/>
        </w:rPr>
      </w:pPr>
    </w:p>
    <w:p w14:paraId="61018168" w14:textId="7A2B206B" w:rsidR="004C5B2D" w:rsidRPr="004C5B2D" w:rsidRDefault="00D6121E">
      <w:pPr>
        <w:numPr>
          <w:ilvl w:val="0"/>
          <w:numId w:val="3"/>
        </w:numPr>
        <w:rPr>
          <w:rFonts w:ascii="Arial" w:hAnsi="Arial" w:cs="Arial"/>
          <w:color w:val="333333"/>
          <w:sz w:val="22"/>
          <w:szCs w:val="22"/>
        </w:rPr>
      </w:pPr>
      <w:r>
        <w:rPr>
          <w:rFonts w:ascii="Arial" w:hAnsi="Arial" w:cs="Arial"/>
          <w:color w:val="333333"/>
          <w:sz w:val="22"/>
          <w:szCs w:val="22"/>
        </w:rPr>
        <w:t>M</w:t>
      </w:r>
      <w:r w:rsidR="004C5B2D" w:rsidRPr="004C5B2D">
        <w:rPr>
          <w:rFonts w:ascii="Arial" w:hAnsi="Arial" w:cs="Arial"/>
          <w:color w:val="333333"/>
          <w:sz w:val="22"/>
          <w:szCs w:val="22"/>
        </w:rPr>
        <w:t>ake sure that everyone they delegate tasks to is adequately supervised and supported to provide safe care</w:t>
      </w:r>
    </w:p>
    <w:p w14:paraId="11CE6EDE" w14:textId="77777777" w:rsidR="004C5B2D" w:rsidRPr="004C5B2D" w:rsidRDefault="004C5B2D" w:rsidP="004C5B2D">
      <w:pPr>
        <w:rPr>
          <w:rFonts w:ascii="Arial" w:hAnsi="Arial" w:cs="Arial"/>
          <w:color w:val="333333"/>
          <w:sz w:val="22"/>
          <w:szCs w:val="22"/>
        </w:rPr>
      </w:pPr>
    </w:p>
    <w:p w14:paraId="377FE655" w14:textId="66E6CA37" w:rsidR="004C5B2D" w:rsidRPr="004C5B2D" w:rsidRDefault="00D6121E">
      <w:pPr>
        <w:numPr>
          <w:ilvl w:val="0"/>
          <w:numId w:val="3"/>
        </w:numPr>
        <w:rPr>
          <w:rFonts w:ascii="Arial" w:hAnsi="Arial" w:cs="Arial"/>
          <w:color w:val="333333"/>
          <w:sz w:val="22"/>
          <w:szCs w:val="22"/>
        </w:rPr>
      </w:pPr>
      <w:r>
        <w:rPr>
          <w:rFonts w:ascii="Arial" w:hAnsi="Arial" w:cs="Arial"/>
          <w:color w:val="333333"/>
          <w:sz w:val="22"/>
          <w:szCs w:val="22"/>
        </w:rPr>
        <w:t>C</w:t>
      </w:r>
      <w:r w:rsidR="004C5B2D" w:rsidRPr="004C5B2D">
        <w:rPr>
          <w:rFonts w:ascii="Arial" w:hAnsi="Arial" w:cs="Arial"/>
          <w:color w:val="333333"/>
          <w:sz w:val="22"/>
          <w:szCs w:val="22"/>
        </w:rPr>
        <w:t>onfirm that the outcome of any task they have delegated to someone else meets the required standard</w:t>
      </w:r>
    </w:p>
    <w:p w14:paraId="40B420BF" w14:textId="77777777" w:rsidR="004C5B2D" w:rsidRPr="004C5B2D" w:rsidRDefault="004C5B2D" w:rsidP="004C5B2D">
      <w:pPr>
        <w:rPr>
          <w:rFonts w:ascii="Arial" w:hAnsi="Arial" w:cs="Arial"/>
          <w:color w:val="333333"/>
          <w:sz w:val="22"/>
          <w:szCs w:val="22"/>
        </w:rPr>
      </w:pPr>
    </w:p>
    <w:p w14:paraId="59591F5E" w14:textId="77777777" w:rsidR="004C5B2D" w:rsidRPr="004C5B2D" w:rsidRDefault="004C5B2D" w:rsidP="004C5B2D">
      <w:pPr>
        <w:rPr>
          <w:rFonts w:ascii="Arial" w:hAnsi="Arial" w:cs="Arial"/>
          <w:color w:val="333333"/>
          <w:sz w:val="22"/>
          <w:szCs w:val="22"/>
        </w:rPr>
      </w:pPr>
      <w:r w:rsidRPr="004C5B2D">
        <w:rPr>
          <w:rFonts w:ascii="Arial" w:hAnsi="Arial" w:cs="Arial"/>
          <w:color w:val="333333"/>
          <w:sz w:val="22"/>
          <w:szCs w:val="22"/>
        </w:rPr>
        <w:t xml:space="preserve">Further guidance on the principles of delegation can be found </w:t>
      </w:r>
      <w:hyperlink r:id="rId12">
        <w:r w:rsidRPr="004C5B2D">
          <w:rPr>
            <w:rFonts w:ascii="Arial" w:hAnsi="Arial" w:cs="Arial"/>
            <w:color w:val="0563C1"/>
            <w:sz w:val="22"/>
            <w:szCs w:val="22"/>
            <w:u w:val="single"/>
          </w:rPr>
          <w:t>here</w:t>
        </w:r>
      </w:hyperlink>
      <w:r w:rsidRPr="004C5B2D">
        <w:rPr>
          <w:rFonts w:ascii="Arial" w:hAnsi="Arial" w:cs="Arial"/>
          <w:color w:val="333333"/>
          <w:sz w:val="22"/>
          <w:szCs w:val="22"/>
        </w:rPr>
        <w:t xml:space="preserve">. </w:t>
      </w:r>
    </w:p>
    <w:p w14:paraId="218B9AFF" w14:textId="7C85D45F" w:rsidR="00D9439E" w:rsidRPr="00D63207" w:rsidRDefault="004C5B2D" w:rsidP="00D9439E">
      <w:pPr>
        <w:pStyle w:val="Heading2"/>
        <w:rPr>
          <w:rFonts w:ascii="Arial" w:hAnsi="Arial" w:cs="Arial"/>
          <w:smallCaps w:val="0"/>
          <w:sz w:val="24"/>
          <w:szCs w:val="24"/>
          <w:lang w:val="en-GB"/>
        </w:rPr>
      </w:pPr>
      <w:bookmarkStart w:id="113" w:name="_Toc125643130"/>
      <w:r>
        <w:rPr>
          <w:rFonts w:ascii="Arial" w:hAnsi="Arial" w:cs="Arial"/>
          <w:smallCaps w:val="0"/>
          <w:sz w:val="24"/>
          <w:szCs w:val="24"/>
          <w:lang w:val="en-GB"/>
        </w:rPr>
        <w:t>Appraisal</w:t>
      </w:r>
      <w:bookmarkEnd w:id="113"/>
    </w:p>
    <w:p w14:paraId="53670478" w14:textId="32234949" w:rsidR="00D9439E" w:rsidRPr="00D63207" w:rsidRDefault="00D9439E" w:rsidP="00D9439E"/>
    <w:p w14:paraId="48DF7DC7" w14:textId="5DC5A63F"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The organisation is expected to maintain an ongoing process of review and development throughout the year through regular</w:t>
      </w:r>
      <w:r w:rsidR="009C4EE0">
        <w:rPr>
          <w:rFonts w:ascii="Arial" w:hAnsi="Arial" w:cs="Arial"/>
          <w:color w:val="000000"/>
          <w:sz w:val="22"/>
          <w:szCs w:val="22"/>
        </w:rPr>
        <w:t>,</w:t>
      </w:r>
      <w:r w:rsidRPr="004C5B2D">
        <w:rPr>
          <w:rFonts w:ascii="Arial" w:hAnsi="Arial" w:cs="Arial"/>
          <w:color w:val="000000"/>
          <w:sz w:val="22"/>
          <w:szCs w:val="22"/>
        </w:rPr>
        <w:t xml:space="preserve"> informal one-to-one meetings, clinical supervision (where appropriate) and more formal</w:t>
      </w:r>
      <w:r w:rsidR="00D3568A">
        <w:rPr>
          <w:rFonts w:ascii="Arial" w:hAnsi="Arial" w:cs="Arial"/>
          <w:color w:val="000000"/>
          <w:sz w:val="22"/>
          <w:szCs w:val="22"/>
        </w:rPr>
        <w:t>,</w:t>
      </w:r>
      <w:r w:rsidRPr="004C5B2D">
        <w:rPr>
          <w:rFonts w:ascii="Arial" w:hAnsi="Arial" w:cs="Arial"/>
          <w:color w:val="000000"/>
          <w:sz w:val="22"/>
          <w:szCs w:val="22"/>
        </w:rPr>
        <w:t xml:space="preserve"> quarterly/annual appraisal meetings. Appraisals are important to help employees engage with their contribution to the objectives of the organisation, and to give them support and encouragement to develop and excel in their roles. </w:t>
      </w:r>
    </w:p>
    <w:p w14:paraId="40E9240B"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4B18914A" w14:textId="6FF73CB0"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lastRenderedPageBreak/>
        <w:t xml:space="preserve">Employees have a responsibility to take an active and prominent role in their own objective setting and performance appraisal process. It is essential that employees read all </w:t>
      </w:r>
      <w:r w:rsidR="00D3568A">
        <w:rPr>
          <w:rFonts w:ascii="Arial" w:hAnsi="Arial" w:cs="Arial"/>
          <w:color w:val="000000"/>
          <w:sz w:val="22"/>
          <w:szCs w:val="22"/>
        </w:rPr>
        <w:t xml:space="preserve">the </w:t>
      </w:r>
      <w:r w:rsidRPr="004C5B2D">
        <w:rPr>
          <w:rFonts w:ascii="Arial" w:hAnsi="Arial" w:cs="Arial"/>
          <w:color w:val="000000"/>
          <w:sz w:val="22"/>
          <w:szCs w:val="22"/>
        </w:rPr>
        <w:t xml:space="preserve">mandatory policies and complete all </w:t>
      </w:r>
      <w:r w:rsidR="00D3568A">
        <w:rPr>
          <w:rFonts w:ascii="Arial" w:hAnsi="Arial" w:cs="Arial"/>
          <w:color w:val="000000"/>
          <w:sz w:val="22"/>
          <w:szCs w:val="22"/>
        </w:rPr>
        <w:t xml:space="preserve">the </w:t>
      </w:r>
      <w:r w:rsidRPr="004C5B2D">
        <w:rPr>
          <w:rFonts w:ascii="Arial" w:hAnsi="Arial" w:cs="Arial"/>
          <w:color w:val="000000"/>
          <w:sz w:val="22"/>
          <w:szCs w:val="22"/>
        </w:rPr>
        <w:t>required training by the date of their appraisal meeting, as specified in each instance.</w:t>
      </w:r>
    </w:p>
    <w:p w14:paraId="088A8ED1" w14:textId="77777777" w:rsidR="004C5B2D" w:rsidRPr="004C5B2D" w:rsidRDefault="004C5B2D" w:rsidP="004C5B2D">
      <w:pPr>
        <w:pBdr>
          <w:top w:val="nil"/>
          <w:left w:val="nil"/>
          <w:bottom w:val="nil"/>
          <w:right w:val="nil"/>
          <w:between w:val="nil"/>
        </w:pBdr>
        <w:rPr>
          <w:rFonts w:ascii="Arial" w:hAnsi="Arial" w:cs="Arial"/>
          <w:color w:val="000000"/>
          <w:sz w:val="22"/>
          <w:szCs w:val="22"/>
        </w:rPr>
      </w:pPr>
    </w:p>
    <w:p w14:paraId="46958D9D" w14:textId="0518921B" w:rsidR="004C5B2D" w:rsidRPr="004C5B2D" w:rsidRDefault="004C5B2D" w:rsidP="004C5B2D">
      <w:pPr>
        <w:rPr>
          <w:rFonts w:ascii="Arial" w:hAnsi="Arial" w:cs="Arial"/>
          <w:color w:val="0563C1"/>
          <w:sz w:val="22"/>
          <w:szCs w:val="22"/>
          <w:u w:val="single"/>
        </w:rPr>
      </w:pPr>
      <w:r w:rsidRPr="004C5B2D">
        <w:rPr>
          <w:rFonts w:ascii="Arial" w:hAnsi="Arial" w:cs="Arial"/>
          <w:sz w:val="22"/>
          <w:szCs w:val="22"/>
        </w:rPr>
        <w:t xml:space="preserve">For further detailed information, see the organisation’s </w:t>
      </w:r>
      <w:hyperlink r:id="rId13">
        <w:r w:rsidRPr="004C5B2D">
          <w:rPr>
            <w:rFonts w:ascii="Arial" w:hAnsi="Arial" w:cs="Arial"/>
            <w:color w:val="0563C1"/>
            <w:sz w:val="22"/>
            <w:szCs w:val="22"/>
            <w:u w:val="single"/>
          </w:rPr>
          <w:t>Performance Appraisal Policy</w:t>
        </w:r>
      </w:hyperlink>
      <w:r w:rsidRPr="004C5B2D">
        <w:rPr>
          <w:rFonts w:ascii="Arial" w:hAnsi="Arial" w:cs="Arial"/>
          <w:sz w:val="22"/>
          <w:szCs w:val="22"/>
        </w:rPr>
        <w:t xml:space="preserve">,  </w:t>
      </w:r>
      <w:hyperlink r:id="rId14">
        <w:r w:rsidRPr="004C5B2D">
          <w:rPr>
            <w:rFonts w:ascii="Arial" w:hAnsi="Arial" w:cs="Arial"/>
            <w:color w:val="0563C1"/>
            <w:sz w:val="22"/>
            <w:szCs w:val="22"/>
            <w:u w:val="single"/>
          </w:rPr>
          <w:t>Performance Appraisal Preparation Form</w:t>
        </w:r>
      </w:hyperlink>
      <w:r w:rsidRPr="004C5B2D">
        <w:rPr>
          <w:rFonts w:ascii="Arial" w:hAnsi="Arial" w:cs="Arial"/>
          <w:color w:val="0563C1"/>
          <w:sz w:val="22"/>
          <w:szCs w:val="22"/>
          <w:u w:val="single"/>
        </w:rPr>
        <w:t xml:space="preserve"> and </w:t>
      </w:r>
      <w:hyperlink r:id="rId15">
        <w:r w:rsidRPr="004C5B2D">
          <w:rPr>
            <w:rFonts w:ascii="Arial" w:hAnsi="Arial" w:cs="Arial"/>
            <w:color w:val="0563C1"/>
            <w:sz w:val="22"/>
            <w:szCs w:val="22"/>
            <w:u w:val="single"/>
          </w:rPr>
          <w:t>Clinical Supervision Policy</w:t>
        </w:r>
      </w:hyperlink>
      <w:r w:rsidRPr="004C5B2D">
        <w:rPr>
          <w:rFonts w:ascii="Arial" w:hAnsi="Arial" w:cs="Arial"/>
          <w:color w:val="0563C1"/>
          <w:sz w:val="22"/>
          <w:szCs w:val="22"/>
          <w:u w:val="single"/>
        </w:rPr>
        <w:t xml:space="preserve">. </w:t>
      </w:r>
    </w:p>
    <w:p w14:paraId="7266A7E2" w14:textId="77777777" w:rsidR="004C5B2D" w:rsidRPr="004C5B2D" w:rsidRDefault="004C5B2D" w:rsidP="004C5B2D">
      <w:pPr>
        <w:rPr>
          <w:rFonts w:ascii="Arial" w:hAnsi="Arial" w:cs="Arial"/>
          <w:sz w:val="22"/>
          <w:szCs w:val="22"/>
        </w:rPr>
      </w:pPr>
    </w:p>
    <w:p w14:paraId="67437FDC" w14:textId="77777777" w:rsidR="004C5B2D" w:rsidRPr="004C5B2D" w:rsidRDefault="004C5B2D" w:rsidP="004C5B2D">
      <w:pPr>
        <w:rPr>
          <w:rFonts w:ascii="Arial" w:hAnsi="Arial" w:cs="Arial"/>
          <w:sz w:val="22"/>
          <w:szCs w:val="22"/>
        </w:rPr>
      </w:pPr>
      <w:r w:rsidRPr="004C5B2D">
        <w:rPr>
          <w:rFonts w:ascii="Arial" w:hAnsi="Arial" w:cs="Arial"/>
          <w:noProof/>
          <w:sz w:val="22"/>
          <w:szCs w:val="22"/>
        </w:rPr>
        <w:drawing>
          <wp:anchor distT="0" distB="0" distL="114300" distR="114300" simplePos="0" relativeHeight="251659264" behindDoc="0" locked="0" layoutInCell="1" hidden="0" allowOverlap="1" wp14:anchorId="3FC4CA77" wp14:editId="7B981929">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56"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238D1761" w14:textId="77777777" w:rsidR="004C5B2D" w:rsidRPr="004C5B2D" w:rsidRDefault="00000000" w:rsidP="004C5B2D">
      <w:pPr>
        <w:rPr>
          <w:rFonts w:ascii="Arial" w:hAnsi="Arial" w:cs="Arial"/>
          <w:sz w:val="22"/>
          <w:szCs w:val="22"/>
        </w:rPr>
      </w:pPr>
      <w:hyperlink r:id="rId17">
        <w:r w:rsidR="004C5B2D" w:rsidRPr="004C5B2D">
          <w:rPr>
            <w:rFonts w:ascii="Arial" w:hAnsi="Arial" w:cs="Arial"/>
            <w:color w:val="0563C1"/>
            <w:sz w:val="22"/>
            <w:szCs w:val="22"/>
            <w:u w:val="single"/>
          </w:rPr>
          <w:t>Appraisal</w:t>
        </w:r>
      </w:hyperlink>
      <w:r w:rsidR="004C5B2D" w:rsidRPr="004C5B2D">
        <w:rPr>
          <w:rFonts w:ascii="Arial" w:hAnsi="Arial" w:cs="Arial"/>
          <w:sz w:val="22"/>
          <w:szCs w:val="22"/>
        </w:rPr>
        <w:t xml:space="preserve"> eLearning is available on the </w:t>
      </w:r>
      <w:hyperlink r:id="rId18">
        <w:r w:rsidR="004C5B2D" w:rsidRPr="004C5B2D">
          <w:rPr>
            <w:rFonts w:ascii="Arial" w:hAnsi="Arial" w:cs="Arial"/>
            <w:color w:val="0563C1"/>
            <w:sz w:val="22"/>
            <w:szCs w:val="22"/>
            <w:u w:val="single"/>
          </w:rPr>
          <w:t>HUB</w:t>
        </w:r>
      </w:hyperlink>
      <w:r w:rsidR="004C5B2D" w:rsidRPr="004C5B2D">
        <w:rPr>
          <w:rFonts w:ascii="Arial" w:hAnsi="Arial" w:cs="Arial"/>
          <w:sz w:val="22"/>
          <w:szCs w:val="22"/>
        </w:rPr>
        <w:t>.</w:t>
      </w:r>
    </w:p>
    <w:p w14:paraId="76C6B2C3" w14:textId="77777777" w:rsidR="004C5B2D" w:rsidRDefault="004C5B2D" w:rsidP="004C5B2D"/>
    <w:p w14:paraId="546180B2" w14:textId="41DE7E78" w:rsidR="00D63207" w:rsidRDefault="00D63207" w:rsidP="00D9439E">
      <w:pPr>
        <w:rPr>
          <w:rFonts w:ascii="Arial" w:hAnsi="Arial" w:cs="Arial"/>
          <w:sz w:val="22"/>
          <w:szCs w:val="22"/>
        </w:rPr>
      </w:pPr>
    </w:p>
    <w:p w14:paraId="0FA68DA6" w14:textId="0394DACC" w:rsidR="004C5B2D" w:rsidRDefault="004C5B2D" w:rsidP="00D9439E">
      <w:pPr>
        <w:rPr>
          <w:rFonts w:ascii="Arial" w:hAnsi="Arial" w:cs="Arial"/>
          <w:sz w:val="22"/>
          <w:szCs w:val="22"/>
        </w:rPr>
      </w:pPr>
    </w:p>
    <w:p w14:paraId="009A6E26" w14:textId="7FB15371" w:rsidR="004C5B2D" w:rsidRDefault="004C5B2D" w:rsidP="00D9439E">
      <w:pPr>
        <w:rPr>
          <w:rFonts w:ascii="Arial" w:hAnsi="Arial" w:cs="Arial"/>
          <w:sz w:val="22"/>
          <w:szCs w:val="22"/>
        </w:rPr>
      </w:pPr>
    </w:p>
    <w:p w14:paraId="1F0F6A0B" w14:textId="4CF78E9B" w:rsidR="004C5B2D" w:rsidRPr="00D63207" w:rsidRDefault="004C5B2D" w:rsidP="004C5B2D">
      <w:pPr>
        <w:pStyle w:val="Heading2"/>
        <w:rPr>
          <w:rFonts w:ascii="Arial" w:hAnsi="Arial" w:cs="Arial"/>
          <w:smallCaps w:val="0"/>
          <w:sz w:val="24"/>
          <w:szCs w:val="24"/>
          <w:lang w:val="en-GB"/>
        </w:rPr>
      </w:pPr>
      <w:bookmarkStart w:id="114" w:name="_Toc125643131"/>
      <w:r>
        <w:rPr>
          <w:rFonts w:ascii="Arial" w:hAnsi="Arial" w:cs="Arial"/>
          <w:smallCaps w:val="0"/>
          <w:sz w:val="24"/>
          <w:szCs w:val="24"/>
          <w:lang w:val="en-GB"/>
        </w:rPr>
        <w:t>Care Certificate</w:t>
      </w:r>
      <w:bookmarkEnd w:id="114"/>
    </w:p>
    <w:p w14:paraId="2D63DE2C" w14:textId="77777777" w:rsidR="004C5B2D" w:rsidRPr="00D63207" w:rsidRDefault="004C5B2D" w:rsidP="004C5B2D"/>
    <w:p w14:paraId="2DD385D9" w14:textId="1C176BCF" w:rsidR="004C5B2D" w:rsidRPr="004C5B2D" w:rsidRDefault="004C5B2D" w:rsidP="004C5B2D">
      <w:pPr>
        <w:rPr>
          <w:rFonts w:ascii="Arial" w:hAnsi="Arial" w:cs="Arial"/>
          <w:color w:val="333333"/>
          <w:sz w:val="22"/>
          <w:szCs w:val="22"/>
        </w:rPr>
      </w:pPr>
      <w:r w:rsidRPr="004C5B2D">
        <w:rPr>
          <w:rFonts w:ascii="Arial" w:hAnsi="Arial" w:cs="Arial"/>
          <w:color w:val="000000"/>
          <w:sz w:val="22"/>
          <w:szCs w:val="22"/>
        </w:rPr>
        <w:t xml:space="preserve">The </w:t>
      </w:r>
      <w:hyperlink r:id="rId19">
        <w:r w:rsidRPr="004C5B2D">
          <w:rPr>
            <w:rFonts w:ascii="Arial" w:hAnsi="Arial" w:cs="Arial"/>
            <w:color w:val="0563C1"/>
            <w:sz w:val="22"/>
            <w:szCs w:val="22"/>
            <w:u w:val="single"/>
          </w:rPr>
          <w:t>CQC advise</w:t>
        </w:r>
      </w:hyperlink>
      <w:r w:rsidRPr="004C5B2D">
        <w:rPr>
          <w:rFonts w:ascii="Arial" w:hAnsi="Arial" w:cs="Arial"/>
          <w:color w:val="333333"/>
          <w:sz w:val="22"/>
          <w:szCs w:val="22"/>
        </w:rPr>
        <w:t xml:space="preserve"> </w:t>
      </w:r>
      <w:r w:rsidR="00D3568A">
        <w:rPr>
          <w:rFonts w:ascii="Arial" w:hAnsi="Arial" w:cs="Arial"/>
          <w:color w:val="333333"/>
          <w:sz w:val="22"/>
          <w:szCs w:val="22"/>
        </w:rPr>
        <w:t xml:space="preserve">that </w:t>
      </w:r>
      <w:r w:rsidRPr="004C5B2D">
        <w:rPr>
          <w:rFonts w:ascii="Arial" w:hAnsi="Arial" w:cs="Arial"/>
          <w:color w:val="333333"/>
          <w:sz w:val="22"/>
          <w:szCs w:val="22"/>
        </w:rPr>
        <w:t>they will expect to see evidence of how induction programmes include Care Certificate standards.</w:t>
      </w:r>
      <w:r w:rsidR="00FB210E">
        <w:rPr>
          <w:rFonts w:ascii="Arial" w:hAnsi="Arial" w:cs="Arial"/>
          <w:color w:val="333333"/>
          <w:sz w:val="22"/>
          <w:szCs w:val="22"/>
        </w:rPr>
        <w:t xml:space="preserve"> </w:t>
      </w:r>
      <w:r w:rsidRPr="004C5B2D">
        <w:rPr>
          <w:rFonts w:ascii="Arial" w:hAnsi="Arial" w:cs="Arial"/>
          <w:color w:val="333333"/>
          <w:sz w:val="22"/>
          <w:szCs w:val="22"/>
        </w:rPr>
        <w:t xml:space="preserve">This is for HCAs employed since April 2015. The Care Certificate is comprised of the following 15 standards: </w:t>
      </w:r>
    </w:p>
    <w:p w14:paraId="26C2ADA6" w14:textId="77777777" w:rsidR="004C5B2D" w:rsidRPr="004C5B2D" w:rsidRDefault="004C5B2D" w:rsidP="004C5B2D">
      <w:pPr>
        <w:rPr>
          <w:rFonts w:ascii="Arial" w:hAnsi="Arial" w:cs="Arial"/>
          <w:color w:val="333333"/>
          <w:sz w:val="22"/>
          <w:szCs w:val="22"/>
        </w:rPr>
      </w:pPr>
      <w:r w:rsidRPr="004C5B2D">
        <w:rPr>
          <w:rFonts w:ascii="Arial" w:hAnsi="Arial" w:cs="Arial"/>
          <w:color w:val="333333"/>
          <w:sz w:val="22"/>
          <w:szCs w:val="22"/>
        </w:rPr>
        <w:t xml:space="preserve"> </w:t>
      </w:r>
    </w:p>
    <w:p w14:paraId="158C8EA7"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Understand your role</w:t>
      </w:r>
    </w:p>
    <w:p w14:paraId="4C494BDF"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Your personal development</w:t>
      </w:r>
    </w:p>
    <w:p w14:paraId="32F0947C"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 xml:space="preserve">Duty of care </w:t>
      </w:r>
    </w:p>
    <w:p w14:paraId="527D3728"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Equality and diversity</w:t>
      </w:r>
    </w:p>
    <w:p w14:paraId="28B9D8C4"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Working in a person-centred way</w:t>
      </w:r>
    </w:p>
    <w:p w14:paraId="7CBDABDE"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Communication</w:t>
      </w:r>
    </w:p>
    <w:p w14:paraId="13776D98"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Privacy and dignity</w:t>
      </w:r>
    </w:p>
    <w:p w14:paraId="67B42321"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Fluids and nutrition</w:t>
      </w:r>
    </w:p>
    <w:p w14:paraId="04B48AB3"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Awareness of mental health, dementia and learning disabilities</w:t>
      </w:r>
    </w:p>
    <w:p w14:paraId="1D39A31C"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Safeguarding adults</w:t>
      </w:r>
    </w:p>
    <w:p w14:paraId="473337D9"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Safeguarding children</w:t>
      </w:r>
    </w:p>
    <w:p w14:paraId="12F24F09"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Basic life support</w:t>
      </w:r>
    </w:p>
    <w:p w14:paraId="74CEBF85"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Health and safety</w:t>
      </w:r>
    </w:p>
    <w:p w14:paraId="3A963472"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Handling information</w:t>
      </w:r>
    </w:p>
    <w:p w14:paraId="2F66DF3E" w14:textId="77777777" w:rsidR="004C5B2D" w:rsidRPr="004C5B2D" w:rsidRDefault="004C5B2D">
      <w:pPr>
        <w:numPr>
          <w:ilvl w:val="0"/>
          <w:numId w:val="5"/>
        </w:numPr>
        <w:pBdr>
          <w:top w:val="nil"/>
          <w:left w:val="nil"/>
          <w:bottom w:val="nil"/>
          <w:right w:val="nil"/>
          <w:between w:val="nil"/>
        </w:pBdr>
        <w:rPr>
          <w:rFonts w:ascii="Arial" w:hAnsi="Arial" w:cs="Arial"/>
          <w:color w:val="333333"/>
          <w:sz w:val="22"/>
          <w:szCs w:val="22"/>
        </w:rPr>
      </w:pPr>
      <w:r w:rsidRPr="004C5B2D">
        <w:rPr>
          <w:rFonts w:ascii="Arial" w:eastAsia="Arial" w:hAnsi="Arial" w:cs="Arial"/>
          <w:color w:val="333333"/>
          <w:sz w:val="22"/>
          <w:szCs w:val="22"/>
        </w:rPr>
        <w:t>Infection prevention and control</w:t>
      </w:r>
    </w:p>
    <w:p w14:paraId="188F2199" w14:textId="77777777" w:rsidR="004C5B2D" w:rsidRPr="004C5B2D" w:rsidRDefault="004C5B2D" w:rsidP="004C5B2D">
      <w:pPr>
        <w:rPr>
          <w:rFonts w:ascii="Arial" w:hAnsi="Arial" w:cs="Arial"/>
          <w:color w:val="333333"/>
          <w:sz w:val="22"/>
          <w:szCs w:val="22"/>
        </w:rPr>
      </w:pPr>
    </w:p>
    <w:p w14:paraId="4608966A" w14:textId="77777777" w:rsidR="004C5B2D" w:rsidRPr="004C5B2D" w:rsidRDefault="004C5B2D" w:rsidP="004C5B2D">
      <w:pPr>
        <w:rPr>
          <w:rFonts w:ascii="Arial" w:hAnsi="Arial" w:cs="Arial"/>
          <w:sz w:val="22"/>
          <w:szCs w:val="22"/>
        </w:rPr>
      </w:pPr>
    </w:p>
    <w:p w14:paraId="527F4450" w14:textId="77777777" w:rsidR="004C5B2D" w:rsidRPr="004C5B2D" w:rsidRDefault="004C5B2D" w:rsidP="004C5B2D">
      <w:pPr>
        <w:rPr>
          <w:rFonts w:ascii="Arial" w:hAnsi="Arial" w:cs="Arial"/>
          <w:sz w:val="22"/>
          <w:szCs w:val="22"/>
        </w:rPr>
      </w:pPr>
      <w:r w:rsidRPr="004C5B2D">
        <w:rPr>
          <w:rFonts w:ascii="Arial" w:hAnsi="Arial" w:cs="Arial"/>
          <w:noProof/>
          <w:sz w:val="22"/>
          <w:szCs w:val="22"/>
        </w:rPr>
        <w:drawing>
          <wp:anchor distT="0" distB="0" distL="114300" distR="114300" simplePos="0" relativeHeight="251661312" behindDoc="0" locked="0" layoutInCell="1" hidden="0" allowOverlap="1" wp14:anchorId="3121B48F" wp14:editId="7518AF62">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61"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776C88CD" w14:textId="77777777" w:rsidR="004C5B2D" w:rsidRPr="004C5B2D" w:rsidRDefault="00000000" w:rsidP="004C5B2D">
      <w:pPr>
        <w:rPr>
          <w:rFonts w:ascii="Arial" w:hAnsi="Arial" w:cs="Arial"/>
          <w:sz w:val="22"/>
          <w:szCs w:val="22"/>
        </w:rPr>
      </w:pPr>
      <w:hyperlink r:id="rId20">
        <w:r w:rsidR="004C5B2D" w:rsidRPr="004C5B2D">
          <w:rPr>
            <w:rFonts w:ascii="Arial" w:hAnsi="Arial" w:cs="Arial"/>
            <w:color w:val="0563C1"/>
            <w:sz w:val="22"/>
            <w:szCs w:val="22"/>
            <w:u w:val="single"/>
          </w:rPr>
          <w:t>Care Certificate</w:t>
        </w:r>
      </w:hyperlink>
      <w:r w:rsidR="004C5B2D" w:rsidRPr="004C5B2D">
        <w:rPr>
          <w:rFonts w:ascii="Arial" w:hAnsi="Arial" w:cs="Arial"/>
          <w:sz w:val="22"/>
          <w:szCs w:val="22"/>
        </w:rPr>
        <w:t xml:space="preserve"> eLearning is available on the </w:t>
      </w:r>
      <w:hyperlink r:id="rId21">
        <w:r w:rsidR="004C5B2D" w:rsidRPr="004C5B2D">
          <w:rPr>
            <w:rFonts w:ascii="Arial" w:hAnsi="Arial" w:cs="Arial"/>
            <w:color w:val="0563C1"/>
            <w:sz w:val="22"/>
            <w:szCs w:val="22"/>
            <w:u w:val="single"/>
          </w:rPr>
          <w:t>HUB</w:t>
        </w:r>
      </w:hyperlink>
      <w:r w:rsidR="004C5B2D" w:rsidRPr="004C5B2D">
        <w:rPr>
          <w:rFonts w:ascii="Arial" w:hAnsi="Arial" w:cs="Arial"/>
          <w:sz w:val="22"/>
          <w:szCs w:val="22"/>
        </w:rPr>
        <w:t>.</w:t>
      </w:r>
    </w:p>
    <w:p w14:paraId="19C91537" w14:textId="77777777" w:rsidR="004C5B2D" w:rsidRDefault="004C5B2D" w:rsidP="004C5B2D">
      <w:pPr>
        <w:rPr>
          <w:color w:val="333333"/>
        </w:rPr>
      </w:pPr>
    </w:p>
    <w:p w14:paraId="28188A12" w14:textId="59FC4523" w:rsidR="004C5B2D" w:rsidRPr="00D63207" w:rsidRDefault="004C5B2D" w:rsidP="004C5B2D">
      <w:pPr>
        <w:pStyle w:val="Heading2"/>
        <w:rPr>
          <w:rFonts w:ascii="Arial" w:hAnsi="Arial" w:cs="Arial"/>
          <w:smallCaps w:val="0"/>
          <w:sz w:val="24"/>
          <w:szCs w:val="24"/>
          <w:lang w:val="en-GB"/>
        </w:rPr>
      </w:pPr>
      <w:bookmarkStart w:id="115" w:name="_heading=h.3kuv7i6" w:colFirst="0" w:colLast="0"/>
      <w:bookmarkStart w:id="116" w:name="_Toc125643132"/>
      <w:bookmarkEnd w:id="115"/>
      <w:r>
        <w:rPr>
          <w:rFonts w:ascii="Arial" w:hAnsi="Arial" w:cs="Arial"/>
          <w:smallCaps w:val="0"/>
          <w:sz w:val="24"/>
          <w:szCs w:val="24"/>
          <w:lang w:val="en-GB"/>
        </w:rPr>
        <w:t>Clinical supervision</w:t>
      </w:r>
      <w:bookmarkEnd w:id="116"/>
    </w:p>
    <w:p w14:paraId="507591D4" w14:textId="77777777" w:rsidR="004C5B2D" w:rsidRPr="00D63207" w:rsidRDefault="004C5B2D" w:rsidP="004C5B2D"/>
    <w:p w14:paraId="6729EBBC" w14:textId="43C0201C" w:rsidR="004C5B2D" w:rsidRPr="004C5B2D" w:rsidRDefault="004C5B2D" w:rsidP="004C5B2D">
      <w:pPr>
        <w:rPr>
          <w:rFonts w:ascii="Arial" w:hAnsi="Arial" w:cs="Arial"/>
          <w:color w:val="1C190F"/>
          <w:sz w:val="22"/>
          <w:szCs w:val="22"/>
        </w:rPr>
      </w:pPr>
      <w:r w:rsidRPr="004C5B2D">
        <w:rPr>
          <w:rFonts w:ascii="Arial" w:hAnsi="Arial" w:cs="Arial"/>
          <w:sz w:val="22"/>
          <w:szCs w:val="22"/>
        </w:rPr>
        <w:t>Clinical supervision is defined as</w:t>
      </w:r>
      <w:r w:rsidRPr="004C5B2D">
        <w:rPr>
          <w:rFonts w:ascii="Arial" w:hAnsi="Arial" w:cs="Arial"/>
          <w:i/>
          <w:sz w:val="22"/>
          <w:szCs w:val="22"/>
        </w:rPr>
        <w:t xml:space="preserve"> </w:t>
      </w:r>
      <w:r w:rsidRPr="004C5B2D">
        <w:rPr>
          <w:rFonts w:ascii="Arial" w:hAnsi="Arial" w:cs="Arial"/>
          <w:sz w:val="22"/>
          <w:szCs w:val="22"/>
        </w:rPr>
        <w:t>“</w:t>
      </w:r>
      <w:r w:rsidRPr="004C5B2D">
        <w:rPr>
          <w:rFonts w:ascii="Arial" w:hAnsi="Arial" w:cs="Arial"/>
          <w:i/>
          <w:color w:val="1C190F"/>
          <w:sz w:val="22"/>
          <w:szCs w:val="22"/>
        </w:rPr>
        <w:t>a formal process of professional support and learning that enables individual practitioners to develop knowledge and competence, be responsible for their own practice and patient protection and safety of care in a wide range of situations”</w:t>
      </w:r>
      <w:r w:rsidRPr="004C5B2D">
        <w:rPr>
          <w:rFonts w:ascii="Arial" w:hAnsi="Arial" w:cs="Arial"/>
          <w:color w:val="1C190F"/>
          <w:sz w:val="22"/>
          <w:szCs w:val="22"/>
        </w:rPr>
        <w:t>.</w:t>
      </w:r>
    </w:p>
    <w:p w14:paraId="4E457FF6" w14:textId="77777777" w:rsidR="004C5B2D" w:rsidRPr="004C5B2D" w:rsidRDefault="004C5B2D" w:rsidP="004C5B2D">
      <w:pPr>
        <w:rPr>
          <w:rFonts w:ascii="Arial" w:hAnsi="Arial" w:cs="Arial"/>
          <w:color w:val="1C190F"/>
          <w:sz w:val="22"/>
          <w:szCs w:val="22"/>
        </w:rPr>
      </w:pPr>
    </w:p>
    <w:p w14:paraId="5B4AD316" w14:textId="77777777" w:rsidR="004C5B2D" w:rsidRPr="004C5B2D" w:rsidRDefault="004C5B2D" w:rsidP="004C5B2D">
      <w:pPr>
        <w:rPr>
          <w:rFonts w:ascii="Arial" w:hAnsi="Arial" w:cs="Arial"/>
          <w:sz w:val="22"/>
          <w:szCs w:val="22"/>
        </w:rPr>
      </w:pPr>
      <w:r w:rsidRPr="004C5B2D">
        <w:rPr>
          <w:rFonts w:ascii="Arial" w:hAnsi="Arial" w:cs="Arial"/>
          <w:sz w:val="22"/>
          <w:szCs w:val="22"/>
        </w:rPr>
        <w:lastRenderedPageBreak/>
        <w:t xml:space="preserve">The aims of clinical supervision are outlined in the </w:t>
      </w:r>
      <w:hyperlink r:id="rId22" w:anchor="full-regulation">
        <w:r w:rsidRPr="004C5B2D">
          <w:rPr>
            <w:rFonts w:ascii="Arial" w:hAnsi="Arial" w:cs="Arial"/>
            <w:color w:val="0563C1"/>
            <w:sz w:val="22"/>
            <w:szCs w:val="22"/>
            <w:u w:val="single"/>
          </w:rPr>
          <w:t>Health and Social Care Act 2008 (Regulated Activities) Regulations 2014: Regulation 18</w:t>
        </w:r>
      </w:hyperlink>
      <w:r w:rsidRPr="004C5B2D">
        <w:rPr>
          <w:rFonts w:ascii="Arial" w:hAnsi="Arial" w:cs="Arial"/>
          <w:sz w:val="22"/>
          <w:szCs w:val="22"/>
        </w:rPr>
        <w:t xml:space="preserve">. This dictates that the purpose of clinical supervision is to provide a safe environment for staff to reflect on and discuss both work and their personal and professional responses to this work. </w:t>
      </w:r>
    </w:p>
    <w:p w14:paraId="6090E136" w14:textId="77777777" w:rsidR="004C5B2D" w:rsidRPr="004C5B2D" w:rsidRDefault="004C5B2D" w:rsidP="004C5B2D">
      <w:pPr>
        <w:rPr>
          <w:rFonts w:ascii="Arial" w:hAnsi="Arial" w:cs="Arial"/>
          <w:sz w:val="22"/>
          <w:szCs w:val="22"/>
        </w:rPr>
      </w:pPr>
    </w:p>
    <w:p w14:paraId="311CB5E0" w14:textId="77777777" w:rsidR="004C5B2D" w:rsidRPr="004C5B2D" w:rsidRDefault="004C5B2D" w:rsidP="004C5B2D">
      <w:pPr>
        <w:rPr>
          <w:rFonts w:ascii="Arial" w:hAnsi="Arial" w:cs="Arial"/>
          <w:sz w:val="22"/>
          <w:szCs w:val="22"/>
        </w:rPr>
      </w:pPr>
      <w:r w:rsidRPr="004C5B2D">
        <w:rPr>
          <w:rFonts w:ascii="Arial" w:hAnsi="Arial" w:cs="Arial"/>
          <w:sz w:val="22"/>
          <w:szCs w:val="22"/>
          <w:highlight w:val="white"/>
        </w:rPr>
        <w:t>Staff should be supported to obtain further qualifications and provide evidence, where required, to the appropriate regulator to show that they meet the professional standards needed to continue to practise</w:t>
      </w:r>
      <w:r w:rsidRPr="004C5B2D">
        <w:rPr>
          <w:rFonts w:ascii="Arial" w:hAnsi="Arial" w:cs="Arial"/>
          <w:sz w:val="22"/>
          <w:szCs w:val="22"/>
        </w:rPr>
        <w:t xml:space="preserve">. </w:t>
      </w:r>
    </w:p>
    <w:p w14:paraId="357A2360" w14:textId="77777777" w:rsidR="004C5B2D" w:rsidRPr="004C5B2D" w:rsidRDefault="004C5B2D" w:rsidP="004C5B2D">
      <w:pPr>
        <w:rPr>
          <w:rFonts w:ascii="Arial" w:hAnsi="Arial" w:cs="Arial"/>
          <w:sz w:val="22"/>
          <w:szCs w:val="22"/>
        </w:rPr>
      </w:pPr>
    </w:p>
    <w:p w14:paraId="29ABDAEA" w14:textId="77777777" w:rsidR="004C5B2D" w:rsidRPr="004C5B2D" w:rsidRDefault="004C5B2D" w:rsidP="004C5B2D">
      <w:p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The outcome of clinical supervision, if carried out effectively, is that it:</w:t>
      </w:r>
    </w:p>
    <w:p w14:paraId="40FA0FF6" w14:textId="77777777" w:rsidR="004C5B2D" w:rsidRPr="004C5B2D" w:rsidRDefault="004C5B2D" w:rsidP="004C5B2D">
      <w:pPr>
        <w:pBdr>
          <w:top w:val="nil"/>
          <w:left w:val="nil"/>
          <w:bottom w:val="nil"/>
          <w:right w:val="nil"/>
          <w:between w:val="nil"/>
        </w:pBdr>
        <w:rPr>
          <w:rFonts w:ascii="Arial" w:hAnsi="Arial" w:cs="Arial"/>
          <w:sz w:val="22"/>
          <w:szCs w:val="22"/>
        </w:rPr>
      </w:pPr>
    </w:p>
    <w:p w14:paraId="544318BF"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Improves the professional development process</w:t>
      </w:r>
    </w:p>
    <w:p w14:paraId="2D19430F" w14:textId="77777777" w:rsidR="004C5B2D" w:rsidRPr="004C5B2D" w:rsidRDefault="004C5B2D" w:rsidP="004C5B2D">
      <w:pPr>
        <w:pBdr>
          <w:top w:val="nil"/>
          <w:left w:val="nil"/>
          <w:bottom w:val="nil"/>
          <w:right w:val="nil"/>
          <w:between w:val="nil"/>
        </w:pBdr>
        <w:ind w:left="720"/>
        <w:rPr>
          <w:rFonts w:ascii="Arial" w:hAnsi="Arial" w:cs="Arial"/>
          <w:sz w:val="22"/>
          <w:szCs w:val="22"/>
        </w:rPr>
      </w:pPr>
    </w:p>
    <w:p w14:paraId="3D2E70F7"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Contributes to improved clinical practice</w:t>
      </w:r>
    </w:p>
    <w:p w14:paraId="39B07764" w14:textId="77777777" w:rsidR="004C5B2D" w:rsidRPr="004C5B2D" w:rsidRDefault="004C5B2D" w:rsidP="004C5B2D">
      <w:pPr>
        <w:pBdr>
          <w:top w:val="nil"/>
          <w:left w:val="nil"/>
          <w:bottom w:val="nil"/>
          <w:right w:val="nil"/>
          <w:between w:val="nil"/>
        </w:pBdr>
        <w:ind w:left="720"/>
        <w:rPr>
          <w:rFonts w:ascii="Arial" w:hAnsi="Arial" w:cs="Arial"/>
          <w:sz w:val="22"/>
          <w:szCs w:val="22"/>
        </w:rPr>
      </w:pPr>
    </w:p>
    <w:p w14:paraId="41E111FE"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Allows clinicians to become more competent, confident and self-aware</w:t>
      </w:r>
    </w:p>
    <w:p w14:paraId="727C0EDE" w14:textId="77777777" w:rsidR="004C5B2D" w:rsidRPr="004C5B2D" w:rsidRDefault="004C5B2D" w:rsidP="004C5B2D">
      <w:pPr>
        <w:pBdr>
          <w:top w:val="nil"/>
          <w:left w:val="nil"/>
          <w:bottom w:val="nil"/>
          <w:right w:val="nil"/>
          <w:between w:val="nil"/>
        </w:pBdr>
        <w:ind w:left="720"/>
        <w:rPr>
          <w:rFonts w:ascii="Arial" w:hAnsi="Arial" w:cs="Arial"/>
          <w:sz w:val="22"/>
          <w:szCs w:val="22"/>
        </w:rPr>
      </w:pPr>
    </w:p>
    <w:p w14:paraId="1C53536F"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Enhances individuals’ problem-solving skills</w:t>
      </w:r>
    </w:p>
    <w:p w14:paraId="43B49BAC" w14:textId="77777777" w:rsidR="004C5B2D" w:rsidRPr="004C5B2D" w:rsidRDefault="004C5B2D" w:rsidP="004C5B2D">
      <w:pPr>
        <w:pBdr>
          <w:top w:val="nil"/>
          <w:left w:val="nil"/>
          <w:bottom w:val="nil"/>
          <w:right w:val="nil"/>
          <w:between w:val="nil"/>
        </w:pBdr>
        <w:ind w:left="720"/>
        <w:rPr>
          <w:rFonts w:ascii="Arial" w:hAnsi="Arial" w:cs="Arial"/>
          <w:sz w:val="22"/>
          <w:szCs w:val="22"/>
        </w:rPr>
      </w:pPr>
    </w:p>
    <w:p w14:paraId="02C4E0DE"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Creates a culture of continuous learning and development</w:t>
      </w:r>
    </w:p>
    <w:p w14:paraId="55F34DC8" w14:textId="77777777" w:rsidR="004C5B2D" w:rsidRPr="004C5B2D" w:rsidRDefault="004C5B2D" w:rsidP="004C5B2D">
      <w:pPr>
        <w:pBdr>
          <w:top w:val="nil"/>
          <w:left w:val="nil"/>
          <w:bottom w:val="nil"/>
          <w:right w:val="nil"/>
          <w:between w:val="nil"/>
        </w:pBdr>
        <w:ind w:left="720"/>
        <w:rPr>
          <w:rFonts w:ascii="Arial" w:hAnsi="Arial" w:cs="Arial"/>
          <w:sz w:val="22"/>
          <w:szCs w:val="22"/>
        </w:rPr>
      </w:pPr>
    </w:p>
    <w:p w14:paraId="71FBE725" w14:textId="77777777" w:rsidR="004C5B2D" w:rsidRPr="004C5B2D" w:rsidRDefault="004C5B2D">
      <w:pPr>
        <w:numPr>
          <w:ilvl w:val="0"/>
          <w:numId w:val="4"/>
        </w:numPr>
        <w:pBdr>
          <w:top w:val="nil"/>
          <w:left w:val="nil"/>
          <w:bottom w:val="nil"/>
          <w:right w:val="nil"/>
          <w:between w:val="nil"/>
        </w:pBdr>
        <w:rPr>
          <w:rFonts w:ascii="Arial" w:hAnsi="Arial" w:cs="Arial"/>
          <w:color w:val="000000"/>
          <w:sz w:val="22"/>
          <w:szCs w:val="22"/>
        </w:rPr>
      </w:pPr>
      <w:r w:rsidRPr="004C5B2D">
        <w:rPr>
          <w:rFonts w:ascii="Arial" w:hAnsi="Arial" w:cs="Arial"/>
          <w:color w:val="000000"/>
          <w:sz w:val="22"/>
          <w:szCs w:val="22"/>
        </w:rPr>
        <w:t>Provides constructive feedback to aid development and competency</w:t>
      </w:r>
    </w:p>
    <w:p w14:paraId="67DF6017" w14:textId="77777777" w:rsidR="004C5B2D" w:rsidRPr="004C5B2D" w:rsidRDefault="004C5B2D" w:rsidP="004C5B2D">
      <w:pPr>
        <w:rPr>
          <w:rFonts w:ascii="Arial" w:hAnsi="Arial" w:cs="Arial"/>
          <w:sz w:val="22"/>
          <w:szCs w:val="22"/>
        </w:rPr>
      </w:pPr>
    </w:p>
    <w:p w14:paraId="7F7630B0" w14:textId="75524719" w:rsidR="004C5B2D" w:rsidRPr="004C5B2D" w:rsidRDefault="004C5B2D" w:rsidP="004C5B2D">
      <w:pPr>
        <w:rPr>
          <w:rFonts w:ascii="Arial" w:hAnsi="Arial" w:cs="Arial"/>
          <w:color w:val="000000"/>
          <w:sz w:val="22"/>
          <w:szCs w:val="22"/>
        </w:rPr>
      </w:pPr>
      <w:r w:rsidRPr="004C5B2D">
        <w:rPr>
          <w:rFonts w:ascii="Arial" w:hAnsi="Arial" w:cs="Arial"/>
          <w:color w:val="000000"/>
          <w:sz w:val="22"/>
          <w:szCs w:val="22"/>
        </w:rPr>
        <w:t xml:space="preserve">It is important that all personnel recognise that clinical supervision is different from line management and the appraisal process; it </w:t>
      </w:r>
      <w:r w:rsidR="001D625F">
        <w:rPr>
          <w:rFonts w:ascii="Arial" w:hAnsi="Arial" w:cs="Arial"/>
          <w:color w:val="000000"/>
          <w:sz w:val="22"/>
          <w:szCs w:val="22"/>
        </w:rPr>
        <w:t xml:space="preserve">is also not </w:t>
      </w:r>
      <w:r w:rsidRPr="004C5B2D">
        <w:rPr>
          <w:rFonts w:ascii="Arial" w:hAnsi="Arial" w:cs="Arial"/>
          <w:color w:val="000000"/>
          <w:sz w:val="22"/>
          <w:szCs w:val="22"/>
        </w:rPr>
        <w:t xml:space="preserve">a mechanism for the management of any disciplinary issues.  </w:t>
      </w:r>
    </w:p>
    <w:p w14:paraId="7436C413" w14:textId="3F80BBCE" w:rsidR="004C5B2D" w:rsidRPr="004C5B2D" w:rsidRDefault="004C5B2D" w:rsidP="004C5B2D">
      <w:pPr>
        <w:rPr>
          <w:rFonts w:ascii="Arial" w:hAnsi="Arial" w:cs="Arial"/>
          <w:sz w:val="22"/>
          <w:szCs w:val="22"/>
        </w:rPr>
      </w:pPr>
      <w:r w:rsidRPr="004C5B2D">
        <w:rPr>
          <w:rFonts w:ascii="Arial" w:hAnsi="Arial" w:cs="Arial"/>
          <w:sz w:val="22"/>
          <w:szCs w:val="22"/>
        </w:rPr>
        <w:br/>
        <w:t xml:space="preserve">For further detailed information, see the organisation’s </w:t>
      </w:r>
      <w:hyperlink r:id="rId23">
        <w:r w:rsidRPr="004C5B2D">
          <w:rPr>
            <w:rFonts w:ascii="Arial" w:hAnsi="Arial" w:cs="Arial"/>
            <w:color w:val="0563C1"/>
            <w:sz w:val="22"/>
            <w:szCs w:val="22"/>
            <w:u w:val="single"/>
          </w:rPr>
          <w:t>Clinical Supervision Policy</w:t>
        </w:r>
      </w:hyperlink>
      <w:r w:rsidR="001D625F">
        <w:rPr>
          <w:rFonts w:ascii="Arial" w:hAnsi="Arial" w:cs="Arial"/>
          <w:sz w:val="22"/>
          <w:szCs w:val="22"/>
        </w:rPr>
        <w:t>.</w:t>
      </w:r>
    </w:p>
    <w:p w14:paraId="1894F62F" w14:textId="641A9EFA" w:rsidR="004C5B2D" w:rsidRPr="00D63207" w:rsidRDefault="004C5B2D" w:rsidP="004C5B2D">
      <w:pPr>
        <w:pStyle w:val="Heading2"/>
        <w:rPr>
          <w:rFonts w:ascii="Arial" w:hAnsi="Arial" w:cs="Arial"/>
          <w:smallCaps w:val="0"/>
          <w:sz w:val="24"/>
          <w:szCs w:val="24"/>
          <w:lang w:val="en-GB"/>
        </w:rPr>
      </w:pPr>
      <w:bookmarkStart w:id="117" w:name="_Toc125643133"/>
      <w:r>
        <w:rPr>
          <w:rFonts w:ascii="Arial" w:hAnsi="Arial" w:cs="Arial"/>
          <w:smallCaps w:val="0"/>
          <w:sz w:val="24"/>
          <w:szCs w:val="24"/>
          <w:lang w:val="en-GB"/>
        </w:rPr>
        <w:t>Code of Conduct</w:t>
      </w:r>
      <w:bookmarkEnd w:id="117"/>
    </w:p>
    <w:p w14:paraId="25B531D5" w14:textId="77777777" w:rsidR="004C5B2D" w:rsidRPr="00D63207" w:rsidRDefault="004C5B2D" w:rsidP="004C5B2D"/>
    <w:p w14:paraId="35C15E5B" w14:textId="57E599E7" w:rsidR="004C5B2D" w:rsidRPr="004C5B2D" w:rsidRDefault="004C5B2D" w:rsidP="004C5B2D">
      <w:pPr>
        <w:rPr>
          <w:rFonts w:ascii="Arial" w:hAnsi="Arial" w:cs="Arial"/>
          <w:sz w:val="22"/>
          <w:szCs w:val="22"/>
        </w:rPr>
      </w:pPr>
      <w:r w:rsidRPr="004C5B2D">
        <w:rPr>
          <w:rFonts w:ascii="Arial" w:hAnsi="Arial" w:cs="Arial"/>
          <w:sz w:val="22"/>
          <w:szCs w:val="22"/>
        </w:rPr>
        <w:t xml:space="preserve">The </w:t>
      </w:r>
      <w:hyperlink r:id="rId24">
        <w:r w:rsidRPr="004C5B2D">
          <w:rPr>
            <w:rFonts w:ascii="Arial" w:hAnsi="Arial" w:cs="Arial"/>
            <w:color w:val="0563C1"/>
            <w:sz w:val="22"/>
            <w:szCs w:val="22"/>
            <w:u w:val="single"/>
          </w:rPr>
          <w:t>Code of Conduct for Healthcare Support Workers and Adult Social Care Workers in England</w:t>
        </w:r>
      </w:hyperlink>
      <w:r w:rsidRPr="004C5B2D">
        <w:rPr>
          <w:rFonts w:ascii="Arial" w:hAnsi="Arial" w:cs="Arial"/>
          <w:sz w:val="22"/>
          <w:szCs w:val="22"/>
        </w:rPr>
        <w:t xml:space="preserve"> describes the standards of conduct, behaviour and attitude that the public and people who use health and care services should expect. The Code states </w:t>
      </w:r>
      <w:r w:rsidR="006C5030">
        <w:rPr>
          <w:rFonts w:ascii="Arial" w:hAnsi="Arial" w:cs="Arial"/>
          <w:sz w:val="22"/>
          <w:szCs w:val="22"/>
        </w:rPr>
        <w:t xml:space="preserve">that </w:t>
      </w:r>
      <w:r w:rsidRPr="004C5B2D">
        <w:rPr>
          <w:rFonts w:ascii="Arial" w:hAnsi="Arial" w:cs="Arial"/>
          <w:sz w:val="22"/>
          <w:szCs w:val="22"/>
        </w:rPr>
        <w:t xml:space="preserve">all HCAs must: </w:t>
      </w:r>
    </w:p>
    <w:p w14:paraId="564D8E4B" w14:textId="77777777" w:rsidR="004C5B2D" w:rsidRPr="004C5B2D" w:rsidRDefault="004C5B2D" w:rsidP="004C5B2D">
      <w:pPr>
        <w:rPr>
          <w:rFonts w:ascii="Arial" w:hAnsi="Arial" w:cs="Arial"/>
          <w:sz w:val="22"/>
          <w:szCs w:val="22"/>
        </w:rPr>
      </w:pPr>
    </w:p>
    <w:p w14:paraId="7858A6CA" w14:textId="77777777"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t>Be accountable by making sure you can answer for your actions or omissions</w:t>
      </w:r>
    </w:p>
    <w:p w14:paraId="7C038186" w14:textId="77777777" w:rsidR="004C5B2D" w:rsidRPr="004C5B2D" w:rsidRDefault="004C5B2D" w:rsidP="004C5B2D">
      <w:pPr>
        <w:rPr>
          <w:rFonts w:ascii="Arial" w:hAnsi="Arial" w:cs="Arial"/>
          <w:sz w:val="22"/>
          <w:szCs w:val="22"/>
        </w:rPr>
      </w:pPr>
    </w:p>
    <w:p w14:paraId="2D8CF27C" w14:textId="77777777"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t>Promote and uphold the privacy, dignity, rights, health and wellbeing of people who use health and care services and their carers at all times</w:t>
      </w:r>
    </w:p>
    <w:p w14:paraId="133F3BD1" w14:textId="77777777" w:rsidR="004C5B2D" w:rsidRPr="004C5B2D" w:rsidRDefault="004C5B2D" w:rsidP="004C5B2D">
      <w:pPr>
        <w:rPr>
          <w:rFonts w:ascii="Arial" w:hAnsi="Arial" w:cs="Arial"/>
          <w:sz w:val="22"/>
          <w:szCs w:val="22"/>
        </w:rPr>
      </w:pPr>
    </w:p>
    <w:p w14:paraId="7BE68050" w14:textId="77777777"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t>Work in collaboration with your colleagues to ensure the delivery of high quality, safe and compassionate healthcare, care and support</w:t>
      </w:r>
    </w:p>
    <w:p w14:paraId="54D57087" w14:textId="77777777" w:rsidR="004C5B2D" w:rsidRPr="004C5B2D" w:rsidRDefault="004C5B2D" w:rsidP="004C5B2D">
      <w:pPr>
        <w:rPr>
          <w:rFonts w:ascii="Arial" w:hAnsi="Arial" w:cs="Arial"/>
          <w:sz w:val="22"/>
          <w:szCs w:val="22"/>
        </w:rPr>
      </w:pPr>
    </w:p>
    <w:p w14:paraId="1B4AC170" w14:textId="1E4E142D"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t xml:space="preserve">Communicate in an open and effective way to promote the health, safety and wellbeing of people who use health and care services and their carers </w:t>
      </w:r>
    </w:p>
    <w:p w14:paraId="1DEBA9BA" w14:textId="77777777" w:rsidR="004C5B2D" w:rsidRPr="004C5B2D" w:rsidRDefault="004C5B2D" w:rsidP="004C5B2D">
      <w:pPr>
        <w:rPr>
          <w:rFonts w:ascii="Arial" w:hAnsi="Arial" w:cs="Arial"/>
          <w:sz w:val="22"/>
          <w:szCs w:val="22"/>
        </w:rPr>
      </w:pPr>
    </w:p>
    <w:p w14:paraId="74DAF559" w14:textId="77777777"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t>Respect a person’s right to confidentiality</w:t>
      </w:r>
    </w:p>
    <w:p w14:paraId="0F033AB1" w14:textId="77777777" w:rsidR="004C5B2D" w:rsidRPr="004C5B2D" w:rsidRDefault="004C5B2D" w:rsidP="004C5B2D">
      <w:pPr>
        <w:rPr>
          <w:rFonts w:ascii="Arial" w:hAnsi="Arial" w:cs="Arial"/>
          <w:sz w:val="22"/>
          <w:szCs w:val="22"/>
        </w:rPr>
      </w:pPr>
    </w:p>
    <w:p w14:paraId="09EF4663" w14:textId="3468D359" w:rsidR="004C5B2D" w:rsidRPr="004C5B2D" w:rsidRDefault="004C5B2D">
      <w:pPr>
        <w:numPr>
          <w:ilvl w:val="0"/>
          <w:numId w:val="6"/>
        </w:numPr>
        <w:pBdr>
          <w:top w:val="nil"/>
          <w:left w:val="nil"/>
          <w:bottom w:val="nil"/>
          <w:right w:val="nil"/>
          <w:between w:val="nil"/>
        </w:pBdr>
        <w:rPr>
          <w:rFonts w:ascii="Arial" w:hAnsi="Arial" w:cs="Arial"/>
          <w:sz w:val="22"/>
          <w:szCs w:val="22"/>
        </w:rPr>
      </w:pPr>
      <w:r w:rsidRPr="004C5B2D">
        <w:rPr>
          <w:rFonts w:ascii="Arial" w:eastAsia="Arial" w:hAnsi="Arial" w:cs="Arial"/>
          <w:color w:val="000000"/>
          <w:sz w:val="22"/>
          <w:szCs w:val="22"/>
        </w:rPr>
        <w:lastRenderedPageBreak/>
        <w:t>Strive to improve the quality of healthcare, care and support through continuing professional development</w:t>
      </w:r>
    </w:p>
    <w:p w14:paraId="3B6BEC47" w14:textId="77777777" w:rsidR="004C5B2D" w:rsidRPr="004C5B2D" w:rsidRDefault="004C5B2D" w:rsidP="004C5B2D">
      <w:pPr>
        <w:rPr>
          <w:rFonts w:ascii="Arial" w:hAnsi="Arial" w:cs="Arial"/>
          <w:sz w:val="22"/>
          <w:szCs w:val="22"/>
        </w:rPr>
      </w:pPr>
    </w:p>
    <w:p w14:paraId="36542EFE" w14:textId="7EA2109C" w:rsidR="004C5B2D" w:rsidRPr="004C5B2D" w:rsidRDefault="004C5B2D">
      <w:pPr>
        <w:numPr>
          <w:ilvl w:val="0"/>
          <w:numId w:val="6"/>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Uphold and promote equality, diversity and inclusion</w:t>
      </w:r>
    </w:p>
    <w:p w14:paraId="569B9FE3" w14:textId="77777777" w:rsidR="004C5B2D" w:rsidRPr="004C5B2D" w:rsidRDefault="004C5B2D" w:rsidP="004C5B2D">
      <w:pPr>
        <w:rPr>
          <w:rFonts w:ascii="Arial" w:hAnsi="Arial" w:cs="Arial"/>
          <w:sz w:val="22"/>
          <w:szCs w:val="22"/>
        </w:rPr>
      </w:pPr>
    </w:p>
    <w:p w14:paraId="2B51AA99" w14:textId="77777777" w:rsidR="004C5B2D" w:rsidRPr="004C5B2D" w:rsidRDefault="004C5B2D" w:rsidP="004C5B2D">
      <w:pPr>
        <w:rPr>
          <w:rFonts w:ascii="Arial" w:hAnsi="Arial" w:cs="Arial"/>
          <w:sz w:val="22"/>
          <w:szCs w:val="22"/>
        </w:rPr>
      </w:pPr>
      <w:r w:rsidRPr="004C5B2D">
        <w:rPr>
          <w:rFonts w:ascii="Arial" w:hAnsi="Arial" w:cs="Arial"/>
          <w:sz w:val="22"/>
          <w:szCs w:val="22"/>
        </w:rPr>
        <w:t xml:space="preserve">The Code is based on the principles of protecting the public by promoting best practice. </w:t>
      </w:r>
    </w:p>
    <w:p w14:paraId="6A53838C" w14:textId="384DB705" w:rsidR="004C5B2D" w:rsidRPr="00D63207" w:rsidRDefault="004C5B2D" w:rsidP="004C5B2D">
      <w:pPr>
        <w:pStyle w:val="Heading2"/>
        <w:rPr>
          <w:rFonts w:ascii="Arial" w:hAnsi="Arial" w:cs="Arial"/>
          <w:smallCaps w:val="0"/>
          <w:sz w:val="24"/>
          <w:szCs w:val="24"/>
          <w:lang w:val="en-GB"/>
        </w:rPr>
      </w:pPr>
      <w:bookmarkStart w:id="118" w:name="_Toc125643134"/>
      <w:r>
        <w:rPr>
          <w:rFonts w:ascii="Arial" w:hAnsi="Arial" w:cs="Arial"/>
          <w:smallCaps w:val="0"/>
          <w:sz w:val="24"/>
          <w:szCs w:val="24"/>
          <w:lang w:val="en-GB"/>
        </w:rPr>
        <w:t>Continuing Professional Development (CPD)</w:t>
      </w:r>
      <w:bookmarkEnd w:id="118"/>
    </w:p>
    <w:p w14:paraId="20EA76B7" w14:textId="77777777" w:rsidR="004C5B2D" w:rsidRPr="00D63207" w:rsidRDefault="004C5B2D" w:rsidP="004C5B2D"/>
    <w:p w14:paraId="56B6520C" w14:textId="77777777" w:rsidR="004C5B2D" w:rsidRPr="004C5B2D" w:rsidRDefault="004C5B2D" w:rsidP="004C5B2D">
      <w:pPr>
        <w:rPr>
          <w:rFonts w:ascii="Arial" w:hAnsi="Arial" w:cs="Arial"/>
          <w:sz w:val="22"/>
          <w:szCs w:val="22"/>
        </w:rPr>
      </w:pPr>
      <w:r w:rsidRPr="004C5B2D">
        <w:rPr>
          <w:rFonts w:ascii="Arial" w:hAnsi="Arial" w:cs="Arial"/>
          <w:sz w:val="22"/>
          <w:szCs w:val="22"/>
        </w:rPr>
        <w:t>Training will be a continuing part of your employment at this organisation and your training needs will be discussed as part of your annual appraisal.</w:t>
      </w:r>
    </w:p>
    <w:p w14:paraId="2B766DF4" w14:textId="77777777" w:rsidR="004C5B2D" w:rsidRPr="004C5B2D" w:rsidRDefault="004C5B2D" w:rsidP="004C5B2D">
      <w:pPr>
        <w:rPr>
          <w:rFonts w:ascii="Arial" w:hAnsi="Arial" w:cs="Arial"/>
          <w:sz w:val="22"/>
          <w:szCs w:val="22"/>
        </w:rPr>
      </w:pPr>
    </w:p>
    <w:p w14:paraId="4CDCF327" w14:textId="77777777" w:rsidR="000775A1" w:rsidRDefault="000775A1" w:rsidP="004C5B2D">
      <w:pPr>
        <w:rPr>
          <w:rFonts w:ascii="Arial" w:hAnsi="Arial" w:cs="Arial"/>
          <w:sz w:val="22"/>
          <w:szCs w:val="22"/>
        </w:rPr>
      </w:pPr>
    </w:p>
    <w:p w14:paraId="2EB94D61" w14:textId="77777777" w:rsidR="000775A1" w:rsidRDefault="000775A1" w:rsidP="004C5B2D">
      <w:pPr>
        <w:rPr>
          <w:rFonts w:ascii="Arial" w:hAnsi="Arial" w:cs="Arial"/>
          <w:sz w:val="22"/>
          <w:szCs w:val="22"/>
        </w:rPr>
      </w:pPr>
    </w:p>
    <w:p w14:paraId="7964EA13" w14:textId="61C71D3B" w:rsidR="004C5B2D" w:rsidRPr="004C5B2D" w:rsidRDefault="004C5B2D" w:rsidP="004C5B2D">
      <w:pPr>
        <w:rPr>
          <w:rFonts w:ascii="Arial" w:hAnsi="Arial" w:cs="Arial"/>
          <w:sz w:val="22"/>
          <w:szCs w:val="22"/>
        </w:rPr>
      </w:pPr>
      <w:r w:rsidRPr="004C5B2D">
        <w:rPr>
          <w:rFonts w:ascii="Arial" w:hAnsi="Arial" w:cs="Arial"/>
          <w:sz w:val="22"/>
          <w:szCs w:val="22"/>
        </w:rPr>
        <w:t>CPD needs to:</w:t>
      </w:r>
    </w:p>
    <w:p w14:paraId="2F74E333" w14:textId="77777777" w:rsidR="004C5B2D" w:rsidRPr="004C5B2D" w:rsidRDefault="004C5B2D" w:rsidP="004C5B2D">
      <w:pPr>
        <w:rPr>
          <w:rFonts w:ascii="Arial" w:hAnsi="Arial" w:cs="Arial"/>
          <w:sz w:val="22"/>
          <w:szCs w:val="22"/>
        </w:rPr>
      </w:pPr>
    </w:p>
    <w:p w14:paraId="323CDE97" w14:textId="77777777" w:rsidR="004C5B2D" w:rsidRPr="004C5B2D" w:rsidRDefault="004C5B2D">
      <w:pPr>
        <w:numPr>
          <w:ilvl w:val="0"/>
          <w:numId w:val="7"/>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Be a documented process</w:t>
      </w:r>
    </w:p>
    <w:p w14:paraId="64341022" w14:textId="77777777" w:rsidR="004C5B2D" w:rsidRPr="004C5B2D" w:rsidRDefault="004C5B2D">
      <w:pPr>
        <w:numPr>
          <w:ilvl w:val="0"/>
          <w:numId w:val="7"/>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Be self-directed, driven by the individual, not the employer</w:t>
      </w:r>
    </w:p>
    <w:p w14:paraId="3C5BDAEB" w14:textId="77777777" w:rsidR="004C5B2D" w:rsidRPr="004C5B2D" w:rsidRDefault="004C5B2D">
      <w:pPr>
        <w:numPr>
          <w:ilvl w:val="0"/>
          <w:numId w:val="7"/>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Focus on learning from experience, reflective learning and review</w:t>
      </w:r>
    </w:p>
    <w:p w14:paraId="2AEA38CC" w14:textId="77777777" w:rsidR="004C5B2D" w:rsidRPr="004C5B2D" w:rsidRDefault="004C5B2D">
      <w:pPr>
        <w:numPr>
          <w:ilvl w:val="0"/>
          <w:numId w:val="7"/>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Help set development goals and objectives</w:t>
      </w:r>
    </w:p>
    <w:p w14:paraId="7691B243" w14:textId="77777777" w:rsidR="004C5B2D" w:rsidRPr="004C5B2D" w:rsidRDefault="004C5B2D">
      <w:pPr>
        <w:numPr>
          <w:ilvl w:val="0"/>
          <w:numId w:val="7"/>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Include both formal and informal learning</w:t>
      </w:r>
    </w:p>
    <w:p w14:paraId="4E70B178" w14:textId="77777777" w:rsidR="004C5B2D" w:rsidRPr="004C5B2D" w:rsidRDefault="004C5B2D" w:rsidP="004C5B2D">
      <w:pPr>
        <w:rPr>
          <w:rFonts w:ascii="Arial" w:hAnsi="Arial" w:cs="Arial"/>
          <w:sz w:val="22"/>
          <w:szCs w:val="22"/>
        </w:rPr>
      </w:pPr>
    </w:p>
    <w:p w14:paraId="54552F9F" w14:textId="46635043" w:rsidR="004C5B2D" w:rsidRPr="004C5B2D" w:rsidRDefault="004C5B2D" w:rsidP="004C5B2D">
      <w:pPr>
        <w:rPr>
          <w:rFonts w:ascii="Arial" w:hAnsi="Arial" w:cs="Arial"/>
          <w:sz w:val="22"/>
          <w:szCs w:val="22"/>
        </w:rPr>
      </w:pPr>
      <w:r w:rsidRPr="004C5B2D">
        <w:rPr>
          <w:rFonts w:ascii="Arial" w:hAnsi="Arial" w:cs="Arial"/>
          <w:sz w:val="22"/>
          <w:szCs w:val="22"/>
        </w:rPr>
        <w:t>CPD may be a requirement of membership of a professional body. It can help to reflect</w:t>
      </w:r>
      <w:r w:rsidR="00F02BBB">
        <w:rPr>
          <w:rFonts w:ascii="Arial" w:hAnsi="Arial" w:cs="Arial"/>
          <w:sz w:val="22"/>
          <w:szCs w:val="22"/>
        </w:rPr>
        <w:t xml:space="preserve"> on</w:t>
      </w:r>
      <w:r w:rsidRPr="004C5B2D">
        <w:rPr>
          <w:rFonts w:ascii="Arial" w:hAnsi="Arial" w:cs="Arial"/>
          <w:sz w:val="22"/>
          <w:szCs w:val="22"/>
        </w:rPr>
        <w:t>, review and document learning and to develop and update professional knowledge and skills. It is also very useful to:</w:t>
      </w:r>
    </w:p>
    <w:p w14:paraId="6310B73C" w14:textId="77777777" w:rsidR="004C5B2D" w:rsidRPr="004C5B2D" w:rsidRDefault="004C5B2D" w:rsidP="004C5B2D">
      <w:pPr>
        <w:rPr>
          <w:rFonts w:ascii="Arial" w:hAnsi="Arial" w:cs="Arial"/>
          <w:sz w:val="22"/>
          <w:szCs w:val="22"/>
        </w:rPr>
      </w:pPr>
    </w:p>
    <w:p w14:paraId="135255C9"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Provide an overview of professional development to date</w:t>
      </w:r>
    </w:p>
    <w:p w14:paraId="58B1C374" w14:textId="2E2795A2"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Document achievements and progression</w:t>
      </w:r>
    </w:p>
    <w:p w14:paraId="36A42543"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Uncover gaps in skills and capabilities</w:t>
      </w:r>
    </w:p>
    <w:p w14:paraId="5236594D"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Open further development needs</w:t>
      </w:r>
    </w:p>
    <w:p w14:paraId="0A0CB046"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Provide examples and scenarios for a CV or interview</w:t>
      </w:r>
    </w:p>
    <w:p w14:paraId="23D323FB"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Demonstrate professional standing to employers</w:t>
      </w:r>
    </w:p>
    <w:p w14:paraId="761810A6" w14:textId="77777777" w:rsidR="004C5B2D" w:rsidRPr="004C5B2D" w:rsidRDefault="004C5B2D">
      <w:pPr>
        <w:numPr>
          <w:ilvl w:val="0"/>
          <w:numId w:val="8"/>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Help with career development or a possible career change</w:t>
      </w:r>
    </w:p>
    <w:p w14:paraId="1443A08D" w14:textId="77777777" w:rsidR="004C5B2D" w:rsidRPr="004C5B2D" w:rsidRDefault="004C5B2D" w:rsidP="004C5B2D">
      <w:pPr>
        <w:rPr>
          <w:rFonts w:ascii="Arial" w:hAnsi="Arial" w:cs="Arial"/>
          <w:b/>
          <w:sz w:val="22"/>
          <w:szCs w:val="22"/>
        </w:rPr>
      </w:pPr>
    </w:p>
    <w:p w14:paraId="0172F899" w14:textId="40DD9879" w:rsidR="004C5B2D" w:rsidRPr="004C5B2D" w:rsidRDefault="004C5B2D" w:rsidP="004C5B2D">
      <w:pPr>
        <w:rPr>
          <w:rFonts w:ascii="Arial" w:hAnsi="Arial" w:cs="Arial"/>
          <w:sz w:val="22"/>
          <w:szCs w:val="22"/>
        </w:rPr>
      </w:pPr>
      <w:r w:rsidRPr="004C5B2D">
        <w:rPr>
          <w:rFonts w:ascii="Arial" w:hAnsi="Arial" w:cs="Arial"/>
          <w:sz w:val="22"/>
          <w:szCs w:val="22"/>
        </w:rPr>
        <w:t>Where the organisation requires or permits you to undertake training or study, you must attend such courses or training and apply yourself both conscientiously and diligently to acquire relevant skills and knowledge.</w:t>
      </w:r>
    </w:p>
    <w:p w14:paraId="32B7C1FA" w14:textId="77777777" w:rsidR="004C5B2D" w:rsidRPr="004C5B2D" w:rsidRDefault="004C5B2D" w:rsidP="004C5B2D">
      <w:pPr>
        <w:rPr>
          <w:rFonts w:ascii="Arial" w:hAnsi="Arial" w:cs="Arial"/>
          <w:sz w:val="22"/>
          <w:szCs w:val="22"/>
        </w:rPr>
      </w:pPr>
    </w:p>
    <w:p w14:paraId="628A78FF" w14:textId="0E98CFD9" w:rsidR="004C5B2D" w:rsidRDefault="004C5B2D" w:rsidP="004C5B2D">
      <w:pPr>
        <w:rPr>
          <w:rFonts w:ascii="Arial" w:hAnsi="Arial" w:cs="Arial"/>
          <w:color w:val="0563C1"/>
          <w:sz w:val="22"/>
          <w:szCs w:val="22"/>
          <w:u w:val="single"/>
        </w:rPr>
      </w:pPr>
      <w:r w:rsidRPr="004C5B2D">
        <w:rPr>
          <w:rFonts w:ascii="Arial" w:hAnsi="Arial" w:cs="Arial"/>
          <w:sz w:val="22"/>
          <w:szCs w:val="22"/>
        </w:rPr>
        <w:t xml:space="preserve">For further detailed information, see the </w:t>
      </w:r>
      <w:hyperlink r:id="rId25">
        <w:r w:rsidRPr="004C5B2D">
          <w:rPr>
            <w:rFonts w:ascii="Arial" w:hAnsi="Arial" w:cs="Arial"/>
            <w:color w:val="0563C1"/>
            <w:sz w:val="22"/>
            <w:szCs w:val="22"/>
            <w:u w:val="single"/>
          </w:rPr>
          <w:t>Employee Handbook</w:t>
        </w:r>
      </w:hyperlink>
      <w:r w:rsidR="004839BD" w:rsidRPr="004839BD">
        <w:rPr>
          <w:rFonts w:ascii="Arial" w:hAnsi="Arial" w:cs="Arial"/>
          <w:sz w:val="22"/>
          <w:szCs w:val="22"/>
        </w:rPr>
        <w:t>.</w:t>
      </w:r>
    </w:p>
    <w:p w14:paraId="40A46D06" w14:textId="2897D39A" w:rsidR="004C5B2D" w:rsidRPr="00D63207" w:rsidRDefault="004C5B2D" w:rsidP="004C5B2D">
      <w:pPr>
        <w:pStyle w:val="Heading2"/>
        <w:rPr>
          <w:rFonts w:ascii="Arial" w:hAnsi="Arial" w:cs="Arial"/>
          <w:smallCaps w:val="0"/>
          <w:sz w:val="24"/>
          <w:szCs w:val="24"/>
          <w:lang w:val="en-GB"/>
        </w:rPr>
      </w:pPr>
      <w:bookmarkStart w:id="119" w:name="_Toc125643135"/>
      <w:r>
        <w:rPr>
          <w:rFonts w:ascii="Arial" w:hAnsi="Arial" w:cs="Arial"/>
          <w:smallCaps w:val="0"/>
          <w:sz w:val="24"/>
          <w:szCs w:val="24"/>
          <w:lang w:val="en-GB"/>
        </w:rPr>
        <w:t>Induction</w:t>
      </w:r>
      <w:bookmarkEnd w:id="119"/>
      <w:r>
        <w:rPr>
          <w:rFonts w:ascii="Arial" w:hAnsi="Arial" w:cs="Arial"/>
          <w:smallCaps w:val="0"/>
          <w:sz w:val="24"/>
          <w:szCs w:val="24"/>
          <w:lang w:val="en-GB"/>
        </w:rPr>
        <w:t xml:space="preserve"> </w:t>
      </w:r>
    </w:p>
    <w:p w14:paraId="7EF75711" w14:textId="77777777" w:rsidR="004C5B2D" w:rsidRPr="00D63207" w:rsidRDefault="004C5B2D" w:rsidP="004C5B2D"/>
    <w:p w14:paraId="08C0B493" w14:textId="77777777" w:rsidR="004C5B2D" w:rsidRPr="004C5B2D" w:rsidRDefault="004C5B2D" w:rsidP="004C5B2D">
      <w:pPr>
        <w:rPr>
          <w:rFonts w:ascii="Arial" w:hAnsi="Arial" w:cs="Arial"/>
          <w:sz w:val="22"/>
          <w:szCs w:val="22"/>
        </w:rPr>
      </w:pPr>
      <w:r w:rsidRPr="004C5B2D">
        <w:rPr>
          <w:rFonts w:ascii="Arial" w:hAnsi="Arial" w:cs="Arial"/>
          <w:sz w:val="22"/>
          <w:szCs w:val="22"/>
        </w:rPr>
        <w:t>Staff induction is the next stage that follows on from the recruiting process. It enables new members of staff to be introduced to the environment in which they will be working. A comprehensive induction programme will enable new team members to understand their roles, responsibilities, and policies and procedures within the organisation.</w:t>
      </w:r>
    </w:p>
    <w:p w14:paraId="63DC1D9A" w14:textId="77777777" w:rsidR="004C5B2D" w:rsidRPr="004C5B2D" w:rsidRDefault="004C5B2D" w:rsidP="004C5B2D">
      <w:pPr>
        <w:rPr>
          <w:rFonts w:ascii="Arial" w:hAnsi="Arial" w:cs="Arial"/>
          <w:sz w:val="22"/>
          <w:szCs w:val="22"/>
        </w:rPr>
      </w:pPr>
    </w:p>
    <w:p w14:paraId="0E68919D" w14:textId="2AAFE454" w:rsidR="004C5B2D" w:rsidRPr="004C5B2D" w:rsidRDefault="004C5B2D" w:rsidP="004C5B2D">
      <w:pPr>
        <w:rPr>
          <w:rFonts w:ascii="Arial" w:hAnsi="Arial" w:cs="Arial"/>
          <w:sz w:val="22"/>
          <w:szCs w:val="22"/>
        </w:rPr>
      </w:pPr>
      <w:r w:rsidRPr="004C5B2D">
        <w:rPr>
          <w:rFonts w:ascii="Arial" w:hAnsi="Arial" w:cs="Arial"/>
          <w:sz w:val="22"/>
          <w:szCs w:val="22"/>
        </w:rPr>
        <w:lastRenderedPageBreak/>
        <w:t>Induction also underpins the mission, vision and culture of the organisation, enabling new members of staff to understand the role and aspirations of the organisation.</w:t>
      </w:r>
      <w:r w:rsidR="004839BD">
        <w:rPr>
          <w:rFonts w:ascii="Arial" w:hAnsi="Arial" w:cs="Arial"/>
          <w:sz w:val="22"/>
          <w:szCs w:val="22"/>
        </w:rPr>
        <w:t xml:space="preserve"> </w:t>
      </w:r>
      <w:r w:rsidRPr="004C5B2D">
        <w:rPr>
          <w:rFonts w:ascii="Arial" w:hAnsi="Arial" w:cs="Arial"/>
          <w:sz w:val="22"/>
          <w:szCs w:val="22"/>
        </w:rPr>
        <w:t>The induction process is to be well planned and, whilst induction may vary depending on the role of the new staff member, the core content will remain the same. Line managers are responsible for ensuring that new members of staff complete the induction programme within the first week.</w:t>
      </w:r>
    </w:p>
    <w:p w14:paraId="5CA6E064" w14:textId="77777777" w:rsidR="004C5B2D" w:rsidRPr="004C5B2D" w:rsidRDefault="004C5B2D" w:rsidP="004C5B2D">
      <w:pPr>
        <w:rPr>
          <w:rFonts w:ascii="Arial" w:hAnsi="Arial" w:cs="Arial"/>
          <w:sz w:val="22"/>
          <w:szCs w:val="22"/>
        </w:rPr>
      </w:pPr>
    </w:p>
    <w:p w14:paraId="08FB4A8D" w14:textId="77777777" w:rsidR="004C5B2D" w:rsidRPr="004C5B2D" w:rsidRDefault="004C5B2D" w:rsidP="004C5B2D">
      <w:pPr>
        <w:rPr>
          <w:rFonts w:ascii="Arial" w:hAnsi="Arial" w:cs="Arial"/>
          <w:sz w:val="22"/>
          <w:szCs w:val="22"/>
        </w:rPr>
      </w:pPr>
      <w:r w:rsidRPr="004C5B2D">
        <w:rPr>
          <w:rFonts w:ascii="Arial" w:hAnsi="Arial" w:cs="Arial"/>
          <w:sz w:val="22"/>
          <w:szCs w:val="22"/>
        </w:rPr>
        <w:t xml:space="preserve">For further detailed information, see the organisation’s </w:t>
      </w:r>
      <w:hyperlink r:id="rId26">
        <w:r w:rsidRPr="004C5B2D">
          <w:rPr>
            <w:rFonts w:ascii="Arial" w:hAnsi="Arial" w:cs="Arial"/>
            <w:color w:val="0563C1"/>
            <w:sz w:val="22"/>
            <w:szCs w:val="22"/>
            <w:u w:val="single"/>
          </w:rPr>
          <w:t>Staff Induction Policy</w:t>
        </w:r>
      </w:hyperlink>
      <w:r w:rsidRPr="004C5B2D">
        <w:rPr>
          <w:rFonts w:ascii="Arial" w:hAnsi="Arial" w:cs="Arial"/>
          <w:sz w:val="22"/>
          <w:szCs w:val="22"/>
        </w:rPr>
        <w:t xml:space="preserve">. </w:t>
      </w:r>
    </w:p>
    <w:p w14:paraId="45F555E5" w14:textId="77777777" w:rsidR="004C5B2D" w:rsidRPr="004C5B2D" w:rsidRDefault="004C5B2D" w:rsidP="004C5B2D">
      <w:pPr>
        <w:rPr>
          <w:rFonts w:ascii="Arial" w:hAnsi="Arial" w:cs="Arial"/>
          <w:sz w:val="22"/>
          <w:szCs w:val="22"/>
        </w:rPr>
      </w:pPr>
    </w:p>
    <w:p w14:paraId="6FED1997" w14:textId="77777777" w:rsidR="004C5B2D" w:rsidRPr="004C5B2D" w:rsidRDefault="004C5B2D" w:rsidP="004C5B2D">
      <w:pPr>
        <w:rPr>
          <w:rFonts w:ascii="Arial" w:hAnsi="Arial" w:cs="Arial"/>
          <w:sz w:val="22"/>
          <w:szCs w:val="22"/>
        </w:rPr>
      </w:pPr>
      <w:r w:rsidRPr="004C5B2D">
        <w:rPr>
          <w:rFonts w:ascii="Arial" w:hAnsi="Arial" w:cs="Arial"/>
          <w:noProof/>
          <w:sz w:val="22"/>
          <w:szCs w:val="22"/>
        </w:rPr>
        <w:drawing>
          <wp:anchor distT="0" distB="0" distL="114300" distR="114300" simplePos="0" relativeHeight="251663360" behindDoc="0" locked="0" layoutInCell="1" hidden="0" allowOverlap="1" wp14:anchorId="56C44C67" wp14:editId="43B3E8C7">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1"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75FBA92B" w14:textId="77777777" w:rsidR="004C5B2D" w:rsidRPr="004C5B2D" w:rsidRDefault="00000000" w:rsidP="004C5B2D">
      <w:pPr>
        <w:rPr>
          <w:rFonts w:ascii="Arial" w:hAnsi="Arial" w:cs="Arial"/>
          <w:sz w:val="22"/>
          <w:szCs w:val="22"/>
        </w:rPr>
      </w:pPr>
      <w:hyperlink r:id="rId27" w:anchor="collapse_1065">
        <w:r w:rsidR="004C5B2D" w:rsidRPr="004C5B2D">
          <w:rPr>
            <w:rFonts w:ascii="Arial" w:hAnsi="Arial" w:cs="Arial"/>
            <w:color w:val="0563C1"/>
            <w:sz w:val="22"/>
            <w:szCs w:val="22"/>
            <w:u w:val="single"/>
          </w:rPr>
          <w:t>Induction</w:t>
        </w:r>
      </w:hyperlink>
      <w:r w:rsidR="004C5B2D" w:rsidRPr="004C5B2D">
        <w:rPr>
          <w:rFonts w:ascii="Arial" w:hAnsi="Arial" w:cs="Arial"/>
          <w:sz w:val="22"/>
          <w:szCs w:val="22"/>
        </w:rPr>
        <w:t xml:space="preserve"> eLearning is available on the </w:t>
      </w:r>
      <w:hyperlink r:id="rId28">
        <w:r w:rsidR="004C5B2D" w:rsidRPr="004C5B2D">
          <w:rPr>
            <w:rFonts w:ascii="Arial" w:hAnsi="Arial" w:cs="Arial"/>
            <w:color w:val="0563C1"/>
            <w:sz w:val="22"/>
            <w:szCs w:val="22"/>
            <w:u w:val="single"/>
          </w:rPr>
          <w:t>HUB</w:t>
        </w:r>
      </w:hyperlink>
      <w:r w:rsidR="004C5B2D" w:rsidRPr="004C5B2D">
        <w:rPr>
          <w:rFonts w:ascii="Arial" w:hAnsi="Arial" w:cs="Arial"/>
          <w:sz w:val="22"/>
          <w:szCs w:val="22"/>
        </w:rPr>
        <w:t>.</w:t>
      </w:r>
    </w:p>
    <w:p w14:paraId="5295C570" w14:textId="77777777" w:rsidR="004C5B2D" w:rsidRDefault="004C5B2D" w:rsidP="004C5B2D"/>
    <w:p w14:paraId="36844E31" w14:textId="77777777" w:rsidR="004C5B2D" w:rsidRDefault="004C5B2D" w:rsidP="004C5B2D">
      <w:pPr>
        <w:rPr>
          <w:rFonts w:ascii="Arial" w:hAnsi="Arial" w:cs="Arial"/>
          <w:color w:val="0563C1"/>
          <w:sz w:val="22"/>
          <w:szCs w:val="22"/>
          <w:u w:val="single"/>
        </w:rPr>
      </w:pPr>
    </w:p>
    <w:p w14:paraId="5D3B0A7A" w14:textId="009BCEC4" w:rsidR="004C5B2D" w:rsidRDefault="004C5B2D" w:rsidP="004C5B2D">
      <w:pPr>
        <w:rPr>
          <w:rFonts w:ascii="Arial" w:hAnsi="Arial" w:cs="Arial"/>
          <w:color w:val="0563C1"/>
          <w:sz w:val="22"/>
          <w:szCs w:val="22"/>
          <w:u w:val="single"/>
        </w:rPr>
      </w:pPr>
    </w:p>
    <w:p w14:paraId="7457D6D8" w14:textId="68DA0BA9" w:rsidR="004C5B2D" w:rsidRDefault="004C5B2D" w:rsidP="004C5B2D">
      <w:pPr>
        <w:rPr>
          <w:rFonts w:ascii="Arial" w:hAnsi="Arial" w:cs="Arial"/>
          <w:color w:val="0563C1"/>
          <w:sz w:val="22"/>
          <w:szCs w:val="22"/>
          <w:u w:val="single"/>
        </w:rPr>
      </w:pPr>
    </w:p>
    <w:p w14:paraId="0FFE4D0E" w14:textId="29DED2D3" w:rsidR="004C5B2D" w:rsidRDefault="004C5B2D" w:rsidP="004C5B2D">
      <w:pPr>
        <w:rPr>
          <w:rFonts w:ascii="Arial" w:hAnsi="Arial" w:cs="Arial"/>
          <w:color w:val="0563C1"/>
          <w:sz w:val="22"/>
          <w:szCs w:val="22"/>
          <w:u w:val="single"/>
        </w:rPr>
      </w:pPr>
    </w:p>
    <w:p w14:paraId="1F67D018" w14:textId="1694765F" w:rsidR="004C5B2D" w:rsidRPr="00D63207" w:rsidRDefault="004C5B2D" w:rsidP="004C5B2D">
      <w:pPr>
        <w:pStyle w:val="Heading2"/>
        <w:rPr>
          <w:rFonts w:ascii="Arial" w:hAnsi="Arial" w:cs="Arial"/>
          <w:smallCaps w:val="0"/>
          <w:sz w:val="24"/>
          <w:szCs w:val="24"/>
          <w:lang w:val="en-GB"/>
        </w:rPr>
      </w:pPr>
      <w:bookmarkStart w:id="120" w:name="_Toc125643136"/>
      <w:r>
        <w:rPr>
          <w:rFonts w:ascii="Arial" w:hAnsi="Arial" w:cs="Arial"/>
          <w:smallCaps w:val="0"/>
          <w:sz w:val="24"/>
          <w:szCs w:val="24"/>
          <w:lang w:val="en-GB"/>
        </w:rPr>
        <w:t>Job de</w:t>
      </w:r>
      <w:r w:rsidR="00876E20">
        <w:rPr>
          <w:rFonts w:ascii="Arial" w:hAnsi="Arial" w:cs="Arial"/>
          <w:smallCaps w:val="0"/>
          <w:sz w:val="24"/>
          <w:szCs w:val="24"/>
          <w:lang w:val="en-GB"/>
        </w:rPr>
        <w:t>s</w:t>
      </w:r>
      <w:r>
        <w:rPr>
          <w:rFonts w:ascii="Arial" w:hAnsi="Arial" w:cs="Arial"/>
          <w:smallCaps w:val="0"/>
          <w:sz w:val="24"/>
          <w:szCs w:val="24"/>
          <w:lang w:val="en-GB"/>
        </w:rPr>
        <w:t>cription</w:t>
      </w:r>
      <w:bookmarkEnd w:id="120"/>
      <w:r>
        <w:rPr>
          <w:rFonts w:ascii="Arial" w:hAnsi="Arial" w:cs="Arial"/>
          <w:smallCaps w:val="0"/>
          <w:sz w:val="24"/>
          <w:szCs w:val="24"/>
          <w:lang w:val="en-GB"/>
        </w:rPr>
        <w:t xml:space="preserve"> </w:t>
      </w:r>
    </w:p>
    <w:p w14:paraId="6CA6FC56" w14:textId="77777777" w:rsidR="004C5B2D" w:rsidRPr="00D63207" w:rsidRDefault="004C5B2D" w:rsidP="004C5B2D"/>
    <w:p w14:paraId="503584B5" w14:textId="77777777" w:rsidR="004C5B2D" w:rsidRPr="004C5B2D" w:rsidRDefault="004C5B2D" w:rsidP="004C5B2D">
      <w:pPr>
        <w:rPr>
          <w:rFonts w:ascii="Arial" w:hAnsi="Arial" w:cs="Arial"/>
          <w:sz w:val="22"/>
          <w:szCs w:val="22"/>
        </w:rPr>
      </w:pPr>
      <w:r w:rsidRPr="004C5B2D">
        <w:rPr>
          <w:rFonts w:ascii="Arial" w:hAnsi="Arial" w:cs="Arial"/>
          <w:sz w:val="22"/>
          <w:szCs w:val="22"/>
        </w:rPr>
        <w:t xml:space="preserve">You will be provided with an appropriate job description and person specification when you commence your role at this organisation. </w:t>
      </w:r>
    </w:p>
    <w:p w14:paraId="3030F65C" w14:textId="77777777" w:rsidR="004C5B2D" w:rsidRPr="004C5B2D" w:rsidRDefault="004C5B2D" w:rsidP="004C5B2D">
      <w:pPr>
        <w:rPr>
          <w:rFonts w:ascii="Arial" w:hAnsi="Arial" w:cs="Arial"/>
          <w:sz w:val="22"/>
          <w:szCs w:val="22"/>
        </w:rPr>
      </w:pPr>
    </w:p>
    <w:p w14:paraId="2042DDC2" w14:textId="616802C2" w:rsidR="004C5B2D" w:rsidRPr="004C5B2D" w:rsidRDefault="004C5B2D" w:rsidP="004C5B2D">
      <w:pPr>
        <w:rPr>
          <w:rFonts w:ascii="Arial" w:hAnsi="Arial" w:cs="Arial"/>
          <w:color w:val="0563C1"/>
          <w:sz w:val="22"/>
          <w:szCs w:val="22"/>
          <w:u w:val="single"/>
        </w:rPr>
      </w:pPr>
      <w:r w:rsidRPr="004C5B2D">
        <w:rPr>
          <w:rFonts w:ascii="Arial" w:eastAsia="Arial" w:hAnsi="Arial" w:cs="Arial"/>
          <w:color w:val="000000"/>
          <w:sz w:val="22"/>
          <w:szCs w:val="22"/>
        </w:rPr>
        <w:t>A job description sets out the overall purpose of a role and the main tasks to be carried out. The associated person specification details the skills and experience required to perform the job effectively. These will be reviewed at annual appraisal.</w:t>
      </w:r>
    </w:p>
    <w:p w14:paraId="26DF3BA4" w14:textId="57D3C5AE" w:rsidR="004C5B2D" w:rsidRPr="00D63207" w:rsidRDefault="004C5B2D" w:rsidP="004C5B2D">
      <w:pPr>
        <w:pStyle w:val="Heading2"/>
        <w:rPr>
          <w:rFonts w:ascii="Arial" w:hAnsi="Arial" w:cs="Arial"/>
          <w:smallCaps w:val="0"/>
          <w:sz w:val="24"/>
          <w:szCs w:val="24"/>
          <w:lang w:val="en-GB"/>
        </w:rPr>
      </w:pPr>
      <w:bookmarkStart w:id="121" w:name="_Toc125643137"/>
      <w:r>
        <w:rPr>
          <w:rFonts w:ascii="Arial" w:hAnsi="Arial" w:cs="Arial"/>
          <w:smallCaps w:val="0"/>
          <w:sz w:val="24"/>
          <w:szCs w:val="24"/>
          <w:lang w:val="en-GB"/>
        </w:rPr>
        <w:t>Mandatory training</w:t>
      </w:r>
      <w:bookmarkEnd w:id="121"/>
    </w:p>
    <w:p w14:paraId="5CFFD5BF" w14:textId="77777777" w:rsidR="004C5B2D" w:rsidRPr="00D63207" w:rsidRDefault="004C5B2D" w:rsidP="004C5B2D"/>
    <w:p w14:paraId="6E9E750E" w14:textId="35661B39" w:rsidR="004C5B2D" w:rsidRPr="004C5B2D" w:rsidRDefault="004C5B2D" w:rsidP="004C5B2D">
      <w:pPr>
        <w:rPr>
          <w:rFonts w:ascii="Arial" w:hAnsi="Arial" w:cs="Arial"/>
          <w:sz w:val="22"/>
          <w:szCs w:val="22"/>
        </w:rPr>
      </w:pPr>
      <w:r w:rsidRPr="004C5B2D">
        <w:rPr>
          <w:rFonts w:ascii="Arial" w:hAnsi="Arial" w:cs="Arial"/>
          <w:sz w:val="22"/>
          <w:szCs w:val="22"/>
        </w:rPr>
        <w:t xml:space="preserve">Whilst the CQC do not have a list of mandatory training for GP organisations, </w:t>
      </w:r>
      <w:r w:rsidR="00726DE5">
        <w:rPr>
          <w:rFonts w:ascii="Arial" w:hAnsi="Arial" w:cs="Arial"/>
          <w:sz w:val="22"/>
          <w:szCs w:val="22"/>
        </w:rPr>
        <w:t xml:space="preserve">they </w:t>
      </w:r>
      <w:r w:rsidRPr="004C5B2D">
        <w:rPr>
          <w:rFonts w:ascii="Arial" w:hAnsi="Arial" w:cs="Arial"/>
          <w:sz w:val="22"/>
          <w:szCs w:val="22"/>
        </w:rPr>
        <w:t>will consider whether</w:t>
      </w:r>
      <w:r w:rsidRPr="004C5B2D">
        <w:rPr>
          <w:rFonts w:ascii="Arial" w:hAnsi="Arial" w:cs="Arial"/>
          <w:i/>
          <w:sz w:val="22"/>
          <w:szCs w:val="22"/>
        </w:rPr>
        <w:t xml:space="preserve"> “staff have the skills, knowledge and experience to deliver effective care and treatment</w:t>
      </w:r>
      <w:r w:rsidRPr="004C5B2D">
        <w:rPr>
          <w:rFonts w:ascii="Arial" w:hAnsi="Arial" w:cs="Arial"/>
          <w:sz w:val="22"/>
          <w:szCs w:val="22"/>
        </w:rPr>
        <w:t>.”</w:t>
      </w:r>
      <w:r w:rsidRPr="004C5B2D">
        <w:rPr>
          <w:rFonts w:ascii="Arial" w:hAnsi="Arial" w:cs="Arial"/>
          <w:sz w:val="22"/>
          <w:szCs w:val="22"/>
          <w:vertAlign w:val="superscript"/>
        </w:rPr>
        <w:footnoteReference w:id="2"/>
      </w:r>
      <w:r w:rsidRPr="004C5B2D">
        <w:rPr>
          <w:rFonts w:ascii="Arial" w:hAnsi="Arial" w:cs="Arial"/>
          <w:sz w:val="22"/>
          <w:szCs w:val="22"/>
        </w:rPr>
        <w:t xml:space="preserve"> Although the organisation</w:t>
      </w:r>
      <w:r w:rsidR="004753A9">
        <w:rPr>
          <w:rFonts w:ascii="Arial" w:hAnsi="Arial" w:cs="Arial"/>
          <w:sz w:val="22"/>
          <w:szCs w:val="22"/>
        </w:rPr>
        <w:t>/practice</w:t>
      </w:r>
      <w:r w:rsidRPr="004C5B2D">
        <w:rPr>
          <w:rFonts w:ascii="Arial" w:hAnsi="Arial" w:cs="Arial"/>
          <w:sz w:val="22"/>
          <w:szCs w:val="22"/>
        </w:rPr>
        <w:t xml:space="preserve"> ultimately makes the decision with regard to what training their staff complete, the CQC will, however, expect to see examples of the following training:</w:t>
      </w:r>
    </w:p>
    <w:p w14:paraId="4FFD883B" w14:textId="77777777" w:rsidR="004C5B2D" w:rsidRPr="004C5B2D" w:rsidRDefault="004C5B2D" w:rsidP="004C5B2D">
      <w:pPr>
        <w:rPr>
          <w:rFonts w:ascii="Arial" w:hAnsi="Arial" w:cs="Arial"/>
          <w:sz w:val="22"/>
          <w:szCs w:val="22"/>
        </w:rPr>
      </w:pPr>
    </w:p>
    <w:p w14:paraId="4C6019DF" w14:textId="77777777" w:rsidR="004C5B2D" w:rsidRPr="004C5B2D" w:rsidRDefault="00000000">
      <w:pPr>
        <w:numPr>
          <w:ilvl w:val="0"/>
          <w:numId w:val="9"/>
        </w:numPr>
        <w:pBdr>
          <w:top w:val="nil"/>
          <w:left w:val="nil"/>
          <w:bottom w:val="nil"/>
          <w:right w:val="nil"/>
          <w:between w:val="nil"/>
        </w:pBdr>
        <w:rPr>
          <w:rFonts w:ascii="Arial" w:hAnsi="Arial" w:cs="Arial"/>
          <w:color w:val="000000"/>
          <w:sz w:val="22"/>
          <w:szCs w:val="22"/>
        </w:rPr>
      </w:pPr>
      <w:hyperlink r:id="rId29" w:anchor="collapse_1017">
        <w:r w:rsidR="004C5B2D" w:rsidRPr="004C5B2D">
          <w:rPr>
            <w:rFonts w:ascii="Arial" w:eastAsia="Arial" w:hAnsi="Arial" w:cs="Arial"/>
            <w:color w:val="0563C1"/>
            <w:sz w:val="22"/>
            <w:szCs w:val="22"/>
            <w:u w:val="single"/>
          </w:rPr>
          <w:t>Basic life support</w:t>
        </w:r>
      </w:hyperlink>
    </w:p>
    <w:p w14:paraId="1DCD6312" w14:textId="77777777" w:rsidR="004C5B2D" w:rsidRPr="004C5B2D" w:rsidRDefault="00000000">
      <w:pPr>
        <w:numPr>
          <w:ilvl w:val="0"/>
          <w:numId w:val="9"/>
        </w:numPr>
        <w:pBdr>
          <w:top w:val="nil"/>
          <w:left w:val="nil"/>
          <w:bottom w:val="nil"/>
          <w:right w:val="nil"/>
          <w:between w:val="nil"/>
        </w:pBdr>
        <w:rPr>
          <w:rFonts w:ascii="Arial" w:hAnsi="Arial" w:cs="Arial"/>
          <w:color w:val="000000"/>
          <w:sz w:val="22"/>
          <w:szCs w:val="22"/>
        </w:rPr>
      </w:pPr>
      <w:hyperlink r:id="rId30">
        <w:r w:rsidR="004C5B2D" w:rsidRPr="004C5B2D">
          <w:rPr>
            <w:rFonts w:ascii="Arial" w:eastAsia="Arial" w:hAnsi="Arial" w:cs="Arial"/>
            <w:color w:val="0563C1"/>
            <w:sz w:val="22"/>
            <w:szCs w:val="22"/>
            <w:u w:val="single"/>
          </w:rPr>
          <w:t>Infection prevention and control</w:t>
        </w:r>
      </w:hyperlink>
    </w:p>
    <w:p w14:paraId="6B5E61F5" w14:textId="77777777" w:rsidR="004C5B2D" w:rsidRPr="004C5B2D" w:rsidRDefault="00000000">
      <w:pPr>
        <w:numPr>
          <w:ilvl w:val="0"/>
          <w:numId w:val="9"/>
        </w:numPr>
        <w:pBdr>
          <w:top w:val="nil"/>
          <w:left w:val="nil"/>
          <w:bottom w:val="nil"/>
          <w:right w:val="nil"/>
          <w:between w:val="nil"/>
        </w:pBdr>
        <w:rPr>
          <w:rFonts w:ascii="Arial" w:hAnsi="Arial" w:cs="Arial"/>
          <w:color w:val="000000"/>
          <w:sz w:val="22"/>
          <w:szCs w:val="22"/>
        </w:rPr>
      </w:pPr>
      <w:hyperlink r:id="rId31">
        <w:r w:rsidR="004C5B2D" w:rsidRPr="004C5B2D">
          <w:rPr>
            <w:rFonts w:ascii="Arial" w:eastAsia="Arial" w:hAnsi="Arial" w:cs="Arial"/>
            <w:color w:val="0563C1"/>
            <w:sz w:val="22"/>
            <w:szCs w:val="22"/>
            <w:u w:val="single"/>
          </w:rPr>
          <w:t>Office,</w:t>
        </w:r>
      </w:hyperlink>
      <w:r w:rsidR="004C5B2D" w:rsidRPr="004C5B2D">
        <w:rPr>
          <w:rFonts w:ascii="Arial" w:eastAsia="Arial" w:hAnsi="Arial" w:cs="Arial"/>
          <w:color w:val="0563C1"/>
          <w:sz w:val="22"/>
          <w:szCs w:val="22"/>
          <w:u w:val="single"/>
        </w:rPr>
        <w:t xml:space="preserve"> electrical and fire safety</w:t>
      </w:r>
    </w:p>
    <w:p w14:paraId="1EE0EB98" w14:textId="77777777" w:rsidR="004C5B2D" w:rsidRPr="004C5B2D" w:rsidRDefault="00000000">
      <w:pPr>
        <w:numPr>
          <w:ilvl w:val="0"/>
          <w:numId w:val="9"/>
        </w:numPr>
        <w:pBdr>
          <w:top w:val="nil"/>
          <w:left w:val="nil"/>
          <w:bottom w:val="nil"/>
          <w:right w:val="nil"/>
          <w:between w:val="nil"/>
        </w:pBdr>
        <w:rPr>
          <w:rFonts w:ascii="Arial" w:hAnsi="Arial" w:cs="Arial"/>
          <w:color w:val="000000"/>
          <w:sz w:val="22"/>
          <w:szCs w:val="22"/>
        </w:rPr>
      </w:pPr>
      <w:hyperlink r:id="rId32" w:anchor="collapse_1069">
        <w:r w:rsidR="004C5B2D" w:rsidRPr="004C5B2D">
          <w:rPr>
            <w:rFonts w:ascii="Arial" w:eastAsia="Arial" w:hAnsi="Arial" w:cs="Arial"/>
            <w:color w:val="0563C1"/>
            <w:sz w:val="22"/>
            <w:szCs w:val="22"/>
            <w:u w:val="single"/>
          </w:rPr>
          <w:t>Mental Capacity Act and Deprivation of Liberty Standards</w:t>
        </w:r>
      </w:hyperlink>
    </w:p>
    <w:p w14:paraId="35BAD5CD" w14:textId="77777777" w:rsidR="004C5B2D" w:rsidRPr="004C5B2D" w:rsidRDefault="004C5B2D">
      <w:pPr>
        <w:numPr>
          <w:ilvl w:val="0"/>
          <w:numId w:val="9"/>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00000"/>
          <w:sz w:val="22"/>
          <w:szCs w:val="22"/>
        </w:rPr>
        <w:t xml:space="preserve">Safeguarding (both </w:t>
      </w:r>
      <w:hyperlink r:id="rId33" w:anchor="collapse_1061">
        <w:r w:rsidRPr="004C5B2D">
          <w:rPr>
            <w:rFonts w:ascii="Arial" w:eastAsia="Arial" w:hAnsi="Arial" w:cs="Arial"/>
            <w:color w:val="0563C1"/>
            <w:sz w:val="22"/>
            <w:szCs w:val="22"/>
            <w:u w:val="single"/>
          </w:rPr>
          <w:t>adults</w:t>
        </w:r>
      </w:hyperlink>
      <w:r w:rsidRPr="004C5B2D">
        <w:rPr>
          <w:rFonts w:ascii="Arial" w:eastAsia="Arial" w:hAnsi="Arial" w:cs="Arial"/>
          <w:color w:val="000000"/>
          <w:sz w:val="22"/>
          <w:szCs w:val="22"/>
        </w:rPr>
        <w:t xml:space="preserve"> at risk and </w:t>
      </w:r>
      <w:hyperlink r:id="rId34" w:anchor="collapse_1034">
        <w:r w:rsidRPr="004C5B2D">
          <w:rPr>
            <w:rFonts w:ascii="Arial" w:eastAsia="Arial" w:hAnsi="Arial" w:cs="Arial"/>
            <w:color w:val="0563C1"/>
            <w:sz w:val="22"/>
            <w:szCs w:val="22"/>
            <w:u w:val="single"/>
          </w:rPr>
          <w:t>children</w:t>
        </w:r>
      </w:hyperlink>
      <w:r w:rsidRPr="004C5B2D">
        <w:rPr>
          <w:rFonts w:ascii="Arial" w:eastAsia="Arial" w:hAnsi="Arial" w:cs="Arial"/>
          <w:color w:val="000000"/>
          <w:sz w:val="22"/>
          <w:szCs w:val="22"/>
        </w:rPr>
        <w:t xml:space="preserve">) </w:t>
      </w:r>
    </w:p>
    <w:p w14:paraId="5BA8DA0F" w14:textId="77777777" w:rsidR="004C5B2D" w:rsidRPr="004C5B2D" w:rsidRDefault="004C5B2D" w:rsidP="004C5B2D">
      <w:pPr>
        <w:rPr>
          <w:rFonts w:ascii="Arial" w:hAnsi="Arial" w:cs="Arial"/>
          <w:sz w:val="22"/>
          <w:szCs w:val="22"/>
        </w:rPr>
      </w:pPr>
    </w:p>
    <w:p w14:paraId="77C26150" w14:textId="77777777" w:rsidR="004C5B2D" w:rsidRPr="004C5B2D" w:rsidRDefault="004C5B2D" w:rsidP="004C5B2D">
      <w:pPr>
        <w:rPr>
          <w:rFonts w:ascii="Arial" w:hAnsi="Arial" w:cs="Arial"/>
          <w:sz w:val="22"/>
          <w:szCs w:val="22"/>
        </w:rPr>
      </w:pPr>
      <w:r w:rsidRPr="004C5B2D">
        <w:rPr>
          <w:rFonts w:ascii="Arial" w:hAnsi="Arial" w:cs="Arial"/>
          <w:sz w:val="22"/>
          <w:szCs w:val="22"/>
        </w:rPr>
        <w:t xml:space="preserve">In addition to the above, the organisation considers the following to be mandatory: </w:t>
      </w:r>
    </w:p>
    <w:p w14:paraId="771C4188" w14:textId="77777777" w:rsidR="004C5B2D" w:rsidRPr="004C5B2D" w:rsidRDefault="004C5B2D" w:rsidP="004C5B2D">
      <w:pPr>
        <w:rPr>
          <w:rFonts w:ascii="Arial" w:hAnsi="Arial" w:cs="Arial"/>
          <w:sz w:val="22"/>
          <w:szCs w:val="22"/>
        </w:rPr>
      </w:pPr>
    </w:p>
    <w:p w14:paraId="120AE7D5" w14:textId="58A958CA"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35" w:anchor="collapse_1017" w:history="1">
        <w:r w:rsidR="004C5B2D" w:rsidRPr="00C75BCD">
          <w:rPr>
            <w:rStyle w:val="Hyperlink"/>
            <w:rFonts w:ascii="Arial" w:hAnsi="Arial" w:cs="Arial"/>
            <w:sz w:val="22"/>
            <w:szCs w:val="22"/>
          </w:rPr>
          <w:t>Anaphylaxis</w:t>
        </w:r>
      </w:hyperlink>
    </w:p>
    <w:p w14:paraId="476C9FBC" w14:textId="47F6ED80"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36" w:anchor="collapse_1017" w:history="1">
        <w:r w:rsidR="004C5B2D" w:rsidRPr="00C75BCD">
          <w:rPr>
            <w:rStyle w:val="Hyperlink"/>
            <w:rFonts w:ascii="Arial" w:eastAsia="Arial" w:hAnsi="Arial" w:cs="Arial"/>
            <w:sz w:val="22"/>
            <w:szCs w:val="22"/>
          </w:rPr>
          <w:t>Chaperone awareness</w:t>
        </w:r>
      </w:hyperlink>
    </w:p>
    <w:p w14:paraId="2D38C278" w14:textId="1AD33308"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37" w:anchor="collapse_1017" w:history="1">
        <w:r w:rsidR="004C5B2D" w:rsidRPr="00C75BCD">
          <w:rPr>
            <w:rStyle w:val="Hyperlink"/>
            <w:rFonts w:ascii="Arial" w:eastAsia="Arial" w:hAnsi="Arial" w:cs="Arial"/>
            <w:sz w:val="22"/>
            <w:szCs w:val="22"/>
          </w:rPr>
          <w:t>Complaints management</w:t>
        </w:r>
      </w:hyperlink>
    </w:p>
    <w:p w14:paraId="758940E5" w14:textId="60657FB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38" w:anchor="collapse_1017" w:history="1">
        <w:r w:rsidR="004C5B2D" w:rsidRPr="00C75BCD">
          <w:rPr>
            <w:rStyle w:val="Hyperlink"/>
            <w:rFonts w:ascii="Arial" w:eastAsia="Arial" w:hAnsi="Arial" w:cs="Arial"/>
            <w:sz w:val="22"/>
            <w:szCs w:val="22"/>
          </w:rPr>
          <w:t>Conflict resolution</w:t>
        </w:r>
      </w:hyperlink>
    </w:p>
    <w:p w14:paraId="2D8B8016" w14:textId="11F74BC8"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39" w:anchor="collapse_1017" w:history="1">
        <w:r w:rsidR="004C5B2D" w:rsidRPr="00C75BCD">
          <w:rPr>
            <w:rStyle w:val="Hyperlink"/>
            <w:rFonts w:ascii="Arial" w:eastAsia="Arial" w:hAnsi="Arial" w:cs="Arial"/>
            <w:sz w:val="22"/>
            <w:szCs w:val="22"/>
          </w:rPr>
          <w:t xml:space="preserve">Duty of </w:t>
        </w:r>
        <w:r w:rsidR="004753A9" w:rsidRPr="00C75BCD">
          <w:rPr>
            <w:rStyle w:val="Hyperlink"/>
            <w:rFonts w:ascii="Arial" w:eastAsia="Arial" w:hAnsi="Arial" w:cs="Arial"/>
            <w:sz w:val="22"/>
            <w:szCs w:val="22"/>
          </w:rPr>
          <w:t>c</w:t>
        </w:r>
        <w:r w:rsidR="004C5B2D" w:rsidRPr="00C75BCD">
          <w:rPr>
            <w:rStyle w:val="Hyperlink"/>
            <w:rFonts w:ascii="Arial" w:eastAsia="Arial" w:hAnsi="Arial" w:cs="Arial"/>
            <w:sz w:val="22"/>
            <w:szCs w:val="22"/>
          </w:rPr>
          <w:t>andour</w:t>
        </w:r>
      </w:hyperlink>
    </w:p>
    <w:p w14:paraId="5BBD9F3C" w14:textId="7777777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40">
        <w:r w:rsidR="004C5B2D" w:rsidRPr="004C5B2D">
          <w:rPr>
            <w:rFonts w:ascii="Arial" w:eastAsia="Arial" w:hAnsi="Arial" w:cs="Arial"/>
            <w:color w:val="0563C1"/>
            <w:sz w:val="22"/>
            <w:szCs w:val="22"/>
            <w:u w:val="single"/>
          </w:rPr>
          <w:t>Equality</w:t>
        </w:r>
      </w:hyperlink>
      <w:r w:rsidR="004C5B2D" w:rsidRPr="004C5B2D">
        <w:rPr>
          <w:rFonts w:ascii="Arial" w:eastAsia="Arial" w:hAnsi="Arial" w:cs="Arial"/>
          <w:color w:val="0563C1"/>
          <w:sz w:val="22"/>
          <w:szCs w:val="22"/>
          <w:u w:val="single"/>
        </w:rPr>
        <w:t xml:space="preserve"> and diversity</w:t>
      </w:r>
    </w:p>
    <w:bookmarkStart w:id="122" w:name="_heading=h.10ekgid" w:colFirst="0" w:colLast="0"/>
    <w:bookmarkEnd w:id="122"/>
    <w:p w14:paraId="1492B96F" w14:textId="77777777" w:rsidR="004C5B2D" w:rsidRPr="004C5B2D" w:rsidRDefault="004C5B2D">
      <w:pPr>
        <w:numPr>
          <w:ilvl w:val="0"/>
          <w:numId w:val="10"/>
        </w:numPr>
        <w:pBdr>
          <w:top w:val="nil"/>
          <w:left w:val="nil"/>
          <w:bottom w:val="nil"/>
          <w:right w:val="nil"/>
          <w:between w:val="nil"/>
        </w:pBdr>
        <w:rPr>
          <w:rFonts w:ascii="Arial" w:hAnsi="Arial" w:cs="Arial"/>
          <w:color w:val="000000"/>
          <w:sz w:val="22"/>
          <w:szCs w:val="22"/>
        </w:rPr>
      </w:pPr>
      <w:r w:rsidRPr="004C5B2D">
        <w:rPr>
          <w:rFonts w:ascii="Arial" w:hAnsi="Arial" w:cs="Arial"/>
          <w:sz w:val="22"/>
          <w:szCs w:val="22"/>
        </w:rPr>
        <w:fldChar w:fldCharType="begin"/>
      </w:r>
      <w:r w:rsidRPr="004C5B2D">
        <w:rPr>
          <w:rFonts w:ascii="Arial" w:hAnsi="Arial" w:cs="Arial"/>
          <w:sz w:val="22"/>
          <w:szCs w:val="22"/>
        </w:rPr>
        <w:instrText>HYPERLINK "https://hub.practiceindex.co.uk/courses?sort=name_asc&amp;name=health+&amp;showpublished=1&amp;shownotpublished=1&amp;mandatory=&amp;search=1&amp;tableview=0&amp;src=hub" \l "collapse_1005" \h</w:instrText>
      </w:r>
      <w:r w:rsidRPr="004C5B2D">
        <w:rPr>
          <w:rFonts w:ascii="Arial" w:hAnsi="Arial" w:cs="Arial"/>
          <w:sz w:val="22"/>
          <w:szCs w:val="22"/>
        </w:rPr>
      </w:r>
      <w:r w:rsidRPr="004C5B2D">
        <w:rPr>
          <w:rFonts w:ascii="Arial" w:hAnsi="Arial" w:cs="Arial"/>
          <w:sz w:val="22"/>
          <w:szCs w:val="22"/>
        </w:rPr>
        <w:fldChar w:fldCharType="separate"/>
      </w:r>
      <w:r w:rsidRPr="004C5B2D">
        <w:rPr>
          <w:rFonts w:ascii="Arial" w:eastAsia="Arial" w:hAnsi="Arial" w:cs="Arial"/>
          <w:color w:val="0563C1"/>
          <w:sz w:val="22"/>
          <w:szCs w:val="22"/>
          <w:u w:val="single"/>
        </w:rPr>
        <w:t>Health, safety and welfare</w:t>
      </w:r>
      <w:r w:rsidRPr="004C5B2D">
        <w:rPr>
          <w:rFonts w:ascii="Arial" w:hAnsi="Arial" w:cs="Arial"/>
          <w:color w:val="0563C1"/>
          <w:sz w:val="22"/>
          <w:szCs w:val="22"/>
          <w:u w:val="single"/>
        </w:rPr>
        <w:fldChar w:fldCharType="end"/>
      </w:r>
    </w:p>
    <w:p w14:paraId="5BE09BBB" w14:textId="77777777" w:rsidR="004C5B2D" w:rsidRPr="004C5B2D" w:rsidRDefault="004C5B2D">
      <w:pPr>
        <w:numPr>
          <w:ilvl w:val="0"/>
          <w:numId w:val="10"/>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563C1"/>
          <w:sz w:val="22"/>
          <w:szCs w:val="22"/>
          <w:u w:val="single"/>
        </w:rPr>
        <w:t>Information governance and data security awareness</w:t>
      </w:r>
    </w:p>
    <w:p w14:paraId="52C34EEB" w14:textId="7777777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41" w:anchor="collapse_1029">
        <w:r w:rsidR="004C5B2D" w:rsidRPr="004C5B2D">
          <w:rPr>
            <w:rFonts w:ascii="Arial" w:eastAsia="Arial" w:hAnsi="Arial" w:cs="Arial"/>
            <w:color w:val="0563C1"/>
            <w:sz w:val="22"/>
            <w:szCs w:val="22"/>
            <w:u w:val="single"/>
          </w:rPr>
          <w:t>Moving and handling</w:t>
        </w:r>
      </w:hyperlink>
      <w:r w:rsidR="004C5B2D" w:rsidRPr="004C5B2D">
        <w:rPr>
          <w:rFonts w:ascii="Arial" w:eastAsia="Arial" w:hAnsi="Arial" w:cs="Arial"/>
          <w:color w:val="000000"/>
          <w:sz w:val="22"/>
          <w:szCs w:val="22"/>
        </w:rPr>
        <w:t xml:space="preserve"> </w:t>
      </w:r>
    </w:p>
    <w:p w14:paraId="29B75C1F" w14:textId="13D07B0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42" w:anchor="collapse_1017" w:history="1">
        <w:r w:rsidR="004C5B2D" w:rsidRPr="00C75BCD">
          <w:rPr>
            <w:rStyle w:val="Hyperlink"/>
            <w:rFonts w:ascii="Arial" w:eastAsia="Arial" w:hAnsi="Arial" w:cs="Arial"/>
            <w:sz w:val="22"/>
            <w:szCs w:val="22"/>
          </w:rPr>
          <w:t>Oliver McGowan Mandatory Training</w:t>
        </w:r>
      </w:hyperlink>
    </w:p>
    <w:p w14:paraId="7A55E76D" w14:textId="7777777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43" w:anchor="collapse_1059">
        <w:r w:rsidR="004C5B2D" w:rsidRPr="004C5B2D">
          <w:rPr>
            <w:rFonts w:ascii="Arial" w:eastAsia="Arial" w:hAnsi="Arial" w:cs="Arial"/>
            <w:color w:val="0563C1"/>
            <w:sz w:val="22"/>
            <w:szCs w:val="22"/>
            <w:u w:val="single"/>
          </w:rPr>
          <w:t>Preventing radicalisation</w:t>
        </w:r>
      </w:hyperlink>
      <w:r w:rsidR="004C5B2D" w:rsidRPr="004C5B2D">
        <w:rPr>
          <w:rFonts w:ascii="Arial" w:eastAsia="Arial" w:hAnsi="Arial" w:cs="Arial"/>
          <w:color w:val="0563C1"/>
          <w:sz w:val="22"/>
          <w:szCs w:val="22"/>
          <w:u w:val="single"/>
        </w:rPr>
        <w:t xml:space="preserve"> – Basic prevent awareness</w:t>
      </w:r>
    </w:p>
    <w:p w14:paraId="4C9C3C74" w14:textId="77777777" w:rsidR="004C5B2D" w:rsidRPr="004C5B2D" w:rsidRDefault="00000000">
      <w:pPr>
        <w:numPr>
          <w:ilvl w:val="0"/>
          <w:numId w:val="10"/>
        </w:numPr>
        <w:pBdr>
          <w:top w:val="nil"/>
          <w:left w:val="nil"/>
          <w:bottom w:val="nil"/>
          <w:right w:val="nil"/>
          <w:between w:val="nil"/>
        </w:pBdr>
        <w:rPr>
          <w:rFonts w:ascii="Arial" w:hAnsi="Arial" w:cs="Arial"/>
          <w:color w:val="000000"/>
          <w:sz w:val="22"/>
          <w:szCs w:val="22"/>
        </w:rPr>
      </w:pPr>
      <w:hyperlink r:id="rId44" w:anchor="collapse_1080">
        <w:r w:rsidR="004C5B2D" w:rsidRPr="004C5B2D">
          <w:rPr>
            <w:rFonts w:ascii="Arial" w:eastAsia="Arial" w:hAnsi="Arial" w:cs="Arial"/>
            <w:color w:val="0563C1"/>
            <w:sz w:val="22"/>
            <w:szCs w:val="22"/>
            <w:u w:val="single"/>
          </w:rPr>
          <w:t>Sepsis</w:t>
        </w:r>
      </w:hyperlink>
    </w:p>
    <w:p w14:paraId="20C811B9" w14:textId="77777777" w:rsidR="004C5B2D" w:rsidRPr="004C5B2D" w:rsidRDefault="004C5B2D">
      <w:pPr>
        <w:numPr>
          <w:ilvl w:val="0"/>
          <w:numId w:val="10"/>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563C1"/>
          <w:sz w:val="22"/>
          <w:szCs w:val="22"/>
          <w:u w:val="single"/>
        </w:rPr>
        <w:t>Significant events</w:t>
      </w:r>
    </w:p>
    <w:p w14:paraId="365CA90B" w14:textId="77777777" w:rsidR="004C5B2D" w:rsidRPr="004C5B2D" w:rsidRDefault="004C5B2D">
      <w:pPr>
        <w:numPr>
          <w:ilvl w:val="0"/>
          <w:numId w:val="10"/>
        </w:numPr>
        <w:pBdr>
          <w:top w:val="nil"/>
          <w:left w:val="nil"/>
          <w:bottom w:val="nil"/>
          <w:right w:val="nil"/>
          <w:between w:val="nil"/>
        </w:pBdr>
        <w:rPr>
          <w:rFonts w:ascii="Arial" w:hAnsi="Arial" w:cs="Arial"/>
          <w:color w:val="000000"/>
          <w:sz w:val="22"/>
          <w:szCs w:val="22"/>
        </w:rPr>
      </w:pPr>
      <w:r w:rsidRPr="004C5B2D">
        <w:rPr>
          <w:rFonts w:ascii="Arial" w:eastAsia="Arial" w:hAnsi="Arial" w:cs="Arial"/>
          <w:color w:val="0563C1"/>
          <w:sz w:val="22"/>
          <w:szCs w:val="22"/>
          <w:u w:val="single"/>
        </w:rPr>
        <w:t>Whistleblowing</w:t>
      </w:r>
    </w:p>
    <w:p w14:paraId="1BCDE5BD" w14:textId="77777777" w:rsidR="004C5B2D" w:rsidRPr="004C5B2D" w:rsidRDefault="004C5B2D" w:rsidP="004C5B2D">
      <w:pPr>
        <w:rPr>
          <w:rFonts w:ascii="Arial" w:hAnsi="Arial" w:cs="Arial"/>
          <w:color w:val="000000"/>
          <w:sz w:val="22"/>
          <w:szCs w:val="22"/>
        </w:rPr>
      </w:pPr>
    </w:p>
    <w:p w14:paraId="44F335DD" w14:textId="77777777" w:rsidR="004C5B2D" w:rsidRPr="004C5B2D" w:rsidRDefault="004C5B2D" w:rsidP="004C5B2D">
      <w:pPr>
        <w:rPr>
          <w:rFonts w:ascii="Arial" w:hAnsi="Arial" w:cs="Arial"/>
          <w:color w:val="000000"/>
          <w:sz w:val="22"/>
          <w:szCs w:val="22"/>
        </w:rPr>
      </w:pPr>
      <w:r w:rsidRPr="004C5B2D">
        <w:rPr>
          <w:rFonts w:ascii="Arial" w:hAnsi="Arial" w:cs="Arial"/>
          <w:color w:val="000000"/>
          <w:sz w:val="22"/>
          <w:szCs w:val="22"/>
        </w:rPr>
        <w:t xml:space="preserve">For further detailed information, see the organisation’s </w:t>
      </w:r>
      <w:hyperlink r:id="rId45">
        <w:r w:rsidRPr="004C5B2D">
          <w:rPr>
            <w:rFonts w:ascii="Arial" w:hAnsi="Arial" w:cs="Arial"/>
            <w:color w:val="0563C1"/>
            <w:sz w:val="22"/>
            <w:szCs w:val="22"/>
            <w:u w:val="single"/>
          </w:rPr>
          <w:t>Staff Development Policy</w:t>
        </w:r>
      </w:hyperlink>
      <w:r w:rsidRPr="004C5B2D">
        <w:rPr>
          <w:rFonts w:ascii="Arial" w:hAnsi="Arial" w:cs="Arial"/>
          <w:color w:val="000000"/>
          <w:sz w:val="22"/>
          <w:szCs w:val="22"/>
        </w:rPr>
        <w:t>.</w:t>
      </w:r>
    </w:p>
    <w:p w14:paraId="41662D96" w14:textId="77777777" w:rsidR="004C5B2D" w:rsidRPr="004C5B2D" w:rsidRDefault="004C5B2D" w:rsidP="004C5B2D">
      <w:pPr>
        <w:rPr>
          <w:rFonts w:ascii="Arial" w:hAnsi="Arial" w:cs="Arial"/>
          <w:sz w:val="22"/>
          <w:szCs w:val="22"/>
        </w:rPr>
      </w:pPr>
    </w:p>
    <w:p w14:paraId="0FC853D7" w14:textId="77777777" w:rsidR="004C5B2D" w:rsidRDefault="004C5B2D" w:rsidP="004C5B2D">
      <w:r>
        <w:rPr>
          <w:noProof/>
        </w:rPr>
        <w:drawing>
          <wp:anchor distT="0" distB="0" distL="114300" distR="114300" simplePos="0" relativeHeight="251665408" behindDoc="0" locked="0" layoutInCell="1" hidden="0" allowOverlap="1" wp14:anchorId="5D0342FF" wp14:editId="612E1809">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4"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13451A01" w14:textId="77777777" w:rsidR="004C5B2D" w:rsidRPr="004C5B2D" w:rsidRDefault="00000000" w:rsidP="004C5B2D">
      <w:pPr>
        <w:rPr>
          <w:rFonts w:ascii="Arial" w:hAnsi="Arial" w:cs="Arial"/>
          <w:sz w:val="22"/>
          <w:szCs w:val="22"/>
        </w:rPr>
      </w:pPr>
      <w:hyperlink r:id="rId46" w:anchor="collapse_1065">
        <w:r w:rsidR="004C5B2D" w:rsidRPr="004C5B2D">
          <w:rPr>
            <w:rFonts w:ascii="Arial" w:hAnsi="Arial" w:cs="Arial"/>
            <w:color w:val="0563C1"/>
            <w:sz w:val="22"/>
            <w:szCs w:val="22"/>
            <w:u w:val="single"/>
          </w:rPr>
          <w:t>All</w:t>
        </w:r>
      </w:hyperlink>
      <w:r w:rsidR="004C5B2D" w:rsidRPr="004C5B2D">
        <w:rPr>
          <w:rFonts w:ascii="Arial" w:hAnsi="Arial" w:cs="Arial"/>
          <w:color w:val="0563C1"/>
          <w:sz w:val="22"/>
          <w:szCs w:val="22"/>
          <w:u w:val="single"/>
        </w:rPr>
        <w:t xml:space="preserve"> mandatory training courses are available on</w:t>
      </w:r>
      <w:r w:rsidR="004C5B2D" w:rsidRPr="004C5B2D">
        <w:rPr>
          <w:rFonts w:ascii="Arial" w:hAnsi="Arial" w:cs="Arial"/>
          <w:sz w:val="22"/>
          <w:szCs w:val="22"/>
        </w:rPr>
        <w:t xml:space="preserve"> the </w:t>
      </w:r>
      <w:hyperlink r:id="rId47">
        <w:r w:rsidR="004C5B2D" w:rsidRPr="004C5B2D">
          <w:rPr>
            <w:rFonts w:ascii="Arial" w:hAnsi="Arial" w:cs="Arial"/>
            <w:color w:val="0563C1"/>
            <w:sz w:val="22"/>
            <w:szCs w:val="22"/>
            <w:u w:val="single"/>
          </w:rPr>
          <w:t>HUB</w:t>
        </w:r>
      </w:hyperlink>
      <w:r w:rsidR="004C5B2D" w:rsidRPr="004C5B2D">
        <w:rPr>
          <w:rFonts w:ascii="Arial" w:hAnsi="Arial" w:cs="Arial"/>
          <w:sz w:val="22"/>
          <w:szCs w:val="22"/>
        </w:rPr>
        <w:t>.</w:t>
      </w:r>
    </w:p>
    <w:p w14:paraId="6BCB71FE" w14:textId="22E7F212" w:rsidR="004C5B2D" w:rsidRDefault="004C5B2D" w:rsidP="004C5B2D">
      <w:pPr>
        <w:rPr>
          <w:rFonts w:ascii="Arial" w:hAnsi="Arial" w:cs="Arial"/>
          <w:color w:val="0563C1"/>
          <w:sz w:val="22"/>
          <w:szCs w:val="22"/>
          <w:u w:val="single"/>
        </w:rPr>
      </w:pPr>
    </w:p>
    <w:p w14:paraId="57D30271" w14:textId="63A55E95" w:rsidR="005B058D" w:rsidRPr="00C51230" w:rsidRDefault="00496F84" w:rsidP="005B058D">
      <w:pPr>
        <w:pStyle w:val="Heading1"/>
        <w:keepLines/>
        <w:pBdr>
          <w:bottom w:val="single" w:sz="4" w:space="1" w:color="595959" w:themeColor="text1" w:themeTint="A6"/>
        </w:pBdr>
        <w:spacing w:before="360" w:after="160" w:line="259" w:lineRule="auto"/>
        <w:rPr>
          <w:sz w:val="28"/>
          <w:szCs w:val="28"/>
        </w:rPr>
      </w:pPr>
      <w:bookmarkStart w:id="123" w:name="_Toc125643138"/>
      <w:r>
        <w:rPr>
          <w:sz w:val="28"/>
          <w:szCs w:val="28"/>
        </w:rPr>
        <w:t>Quality and safety</w:t>
      </w:r>
      <w:bookmarkEnd w:id="123"/>
    </w:p>
    <w:p w14:paraId="7F9D4DB8" w14:textId="19DC17BC" w:rsidR="005B058D" w:rsidRPr="00A56E38" w:rsidRDefault="00496F84" w:rsidP="005B058D">
      <w:pPr>
        <w:pStyle w:val="Heading2"/>
        <w:rPr>
          <w:rFonts w:ascii="Arial" w:hAnsi="Arial" w:cs="Arial"/>
          <w:smallCaps w:val="0"/>
          <w:sz w:val="24"/>
          <w:szCs w:val="24"/>
          <w:lang w:val="en-GB"/>
        </w:rPr>
      </w:pPr>
      <w:bookmarkStart w:id="124" w:name="_Toc125643139"/>
      <w:r>
        <w:rPr>
          <w:rFonts w:ascii="Arial" w:hAnsi="Arial" w:cs="Arial"/>
          <w:smallCaps w:val="0"/>
          <w:sz w:val="24"/>
          <w:szCs w:val="24"/>
          <w:lang w:val="en-GB"/>
        </w:rPr>
        <w:t>Alerts</w:t>
      </w:r>
      <w:bookmarkEnd w:id="124"/>
    </w:p>
    <w:p w14:paraId="53AF892A" w14:textId="102E00CE" w:rsidR="00616CA5" w:rsidRPr="00A56E38" w:rsidRDefault="00616CA5" w:rsidP="00616CA5"/>
    <w:p w14:paraId="5A99740A" w14:textId="77777777" w:rsidR="00EC046D" w:rsidRDefault="00496F84" w:rsidP="00496F84">
      <w:pPr>
        <w:rPr>
          <w:rFonts w:ascii="Arial" w:hAnsi="Arial" w:cs="Arial"/>
          <w:sz w:val="22"/>
          <w:szCs w:val="22"/>
        </w:rPr>
      </w:pPr>
      <w:r w:rsidRPr="00496F84">
        <w:rPr>
          <w:rFonts w:ascii="Arial" w:hAnsi="Arial" w:cs="Arial"/>
          <w:sz w:val="22"/>
          <w:szCs w:val="22"/>
        </w:rPr>
        <w:t xml:space="preserve">Providing a safe and effective working environment is fundamental to delivering a high standard of care to the entitled patient population. Having systems in place to receive, review and action </w:t>
      </w:r>
      <w:hyperlink r:id="rId48">
        <w:r w:rsidRPr="00496F84">
          <w:rPr>
            <w:rFonts w:ascii="Arial" w:hAnsi="Arial" w:cs="Arial"/>
            <w:color w:val="0563C1"/>
            <w:sz w:val="22"/>
            <w:szCs w:val="22"/>
            <w:u w:val="single"/>
          </w:rPr>
          <w:t>Central Alerting System (CAS)</w:t>
        </w:r>
      </w:hyperlink>
      <w:r w:rsidRPr="00496F84">
        <w:rPr>
          <w:rFonts w:ascii="Arial" w:hAnsi="Arial" w:cs="Arial"/>
          <w:sz w:val="22"/>
          <w:szCs w:val="22"/>
        </w:rPr>
        <w:t xml:space="preserve"> alerts will support the organisation in maintaining patient, staff and visitor safety always. </w:t>
      </w:r>
    </w:p>
    <w:p w14:paraId="70D0B3FC" w14:textId="2B89A55C" w:rsidR="00496F84" w:rsidRPr="00496F84" w:rsidRDefault="00496F84" w:rsidP="00496F84">
      <w:pPr>
        <w:rPr>
          <w:rFonts w:ascii="Arial" w:hAnsi="Arial" w:cs="Arial"/>
          <w:sz w:val="22"/>
          <w:szCs w:val="22"/>
        </w:rPr>
      </w:pPr>
      <w:r w:rsidRPr="00496F84">
        <w:rPr>
          <w:rFonts w:ascii="Arial" w:hAnsi="Arial" w:cs="Arial"/>
          <w:sz w:val="22"/>
          <w:szCs w:val="22"/>
        </w:rPr>
        <w:t xml:space="preserve">   </w:t>
      </w:r>
    </w:p>
    <w:p w14:paraId="1195BB78" w14:textId="2367DD15" w:rsidR="00496F84" w:rsidRPr="00496F84" w:rsidRDefault="00496F84" w:rsidP="00496F84">
      <w:pPr>
        <w:rPr>
          <w:rFonts w:ascii="Arial" w:hAnsi="Arial" w:cs="Arial"/>
          <w:sz w:val="22"/>
          <w:szCs w:val="22"/>
        </w:rPr>
      </w:pPr>
      <w:r w:rsidRPr="00496F84">
        <w:rPr>
          <w:rFonts w:ascii="Arial" w:hAnsi="Arial" w:cs="Arial"/>
          <w:sz w:val="22"/>
          <w:szCs w:val="22"/>
        </w:rPr>
        <w:t xml:space="preserve">Alerts can be received </w:t>
      </w:r>
      <w:r w:rsidR="00DB7497">
        <w:rPr>
          <w:rFonts w:ascii="Arial" w:hAnsi="Arial" w:cs="Arial"/>
          <w:sz w:val="22"/>
          <w:szCs w:val="22"/>
        </w:rPr>
        <w:t>in the following ways</w:t>
      </w:r>
      <w:r w:rsidRPr="00496F84">
        <w:rPr>
          <w:rFonts w:ascii="Arial" w:hAnsi="Arial" w:cs="Arial"/>
          <w:sz w:val="22"/>
          <w:szCs w:val="22"/>
        </w:rPr>
        <w:t>:</w:t>
      </w:r>
    </w:p>
    <w:p w14:paraId="384593E1" w14:textId="77777777" w:rsidR="00496F84" w:rsidRPr="00496F84" w:rsidRDefault="00496F84" w:rsidP="00496F84">
      <w:pPr>
        <w:rPr>
          <w:rFonts w:ascii="Arial" w:hAnsi="Arial" w:cs="Arial"/>
          <w:sz w:val="22"/>
          <w:szCs w:val="22"/>
        </w:rPr>
      </w:pPr>
    </w:p>
    <w:p w14:paraId="6046FBCC" w14:textId="77777777" w:rsidR="00496F84" w:rsidRPr="00496F84" w:rsidRDefault="00496F84">
      <w:pPr>
        <w:numPr>
          <w:ilvl w:val="0"/>
          <w:numId w:val="11"/>
        </w:numPr>
        <w:pBdr>
          <w:top w:val="nil"/>
          <w:left w:val="nil"/>
          <w:bottom w:val="nil"/>
          <w:right w:val="nil"/>
          <w:between w:val="nil"/>
        </w:pBdr>
        <w:rPr>
          <w:rFonts w:ascii="Arial" w:hAnsi="Arial" w:cs="Arial"/>
          <w:color w:val="000000"/>
          <w:sz w:val="22"/>
          <w:szCs w:val="22"/>
        </w:rPr>
      </w:pPr>
      <w:r w:rsidRPr="00496F84">
        <w:rPr>
          <w:rFonts w:ascii="Arial" w:hAnsi="Arial" w:cs="Arial"/>
          <w:b/>
          <w:color w:val="000000"/>
          <w:sz w:val="22"/>
          <w:szCs w:val="22"/>
        </w:rPr>
        <w:t>Patient safety alert</w:t>
      </w:r>
    </w:p>
    <w:p w14:paraId="1E36B1E1" w14:textId="77777777" w:rsidR="00496F84" w:rsidRPr="00496F84" w:rsidRDefault="00496F84" w:rsidP="00496F84">
      <w:pPr>
        <w:pBdr>
          <w:top w:val="nil"/>
          <w:left w:val="nil"/>
          <w:bottom w:val="nil"/>
          <w:right w:val="nil"/>
          <w:between w:val="nil"/>
        </w:pBdr>
        <w:ind w:left="720"/>
        <w:rPr>
          <w:rFonts w:ascii="Arial" w:hAnsi="Arial" w:cs="Arial"/>
          <w:color w:val="000000"/>
          <w:sz w:val="22"/>
          <w:szCs w:val="22"/>
        </w:rPr>
      </w:pPr>
    </w:p>
    <w:p w14:paraId="3352C660" w14:textId="3E7FCC1F" w:rsidR="00496F84" w:rsidRPr="00496F84" w:rsidRDefault="00496F84" w:rsidP="00496F84">
      <w:pPr>
        <w:pBdr>
          <w:top w:val="nil"/>
          <w:left w:val="nil"/>
          <w:bottom w:val="nil"/>
          <w:right w:val="nil"/>
          <w:between w:val="nil"/>
        </w:pBdr>
        <w:ind w:left="720"/>
        <w:rPr>
          <w:rFonts w:ascii="Arial" w:hAnsi="Arial" w:cs="Arial"/>
          <w:color w:val="000000"/>
          <w:sz w:val="22"/>
          <w:szCs w:val="22"/>
        </w:rPr>
      </w:pPr>
      <w:r w:rsidRPr="00496F84">
        <w:rPr>
          <w:rFonts w:ascii="Arial" w:hAnsi="Arial" w:cs="Arial"/>
          <w:color w:val="000000"/>
          <w:sz w:val="22"/>
          <w:szCs w:val="22"/>
        </w:rPr>
        <w:t>A safety alert is a notification to prevent or avoid unexpected or avoidable harm or injury to a patient, carer, staff or visitor, or to prevent fraud</w:t>
      </w:r>
      <w:r w:rsidR="006B5114">
        <w:rPr>
          <w:rFonts w:ascii="Arial" w:hAnsi="Arial" w:cs="Arial"/>
          <w:color w:val="000000"/>
          <w:sz w:val="22"/>
          <w:szCs w:val="22"/>
        </w:rPr>
        <w:t>.</w:t>
      </w:r>
    </w:p>
    <w:p w14:paraId="09912F37"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21CCF865" w14:textId="77777777" w:rsidR="00496F84" w:rsidRPr="00496F84" w:rsidRDefault="00496F84">
      <w:pPr>
        <w:numPr>
          <w:ilvl w:val="0"/>
          <w:numId w:val="11"/>
        </w:numPr>
        <w:pBdr>
          <w:top w:val="nil"/>
          <w:left w:val="nil"/>
          <w:bottom w:val="nil"/>
          <w:right w:val="nil"/>
          <w:between w:val="nil"/>
        </w:pBdr>
        <w:rPr>
          <w:rFonts w:ascii="Arial" w:hAnsi="Arial" w:cs="Arial"/>
          <w:color w:val="000000"/>
          <w:sz w:val="22"/>
          <w:szCs w:val="22"/>
        </w:rPr>
      </w:pPr>
      <w:r w:rsidRPr="00496F84">
        <w:rPr>
          <w:rFonts w:ascii="Arial" w:hAnsi="Arial" w:cs="Arial"/>
          <w:b/>
          <w:color w:val="000000"/>
          <w:sz w:val="22"/>
          <w:szCs w:val="22"/>
        </w:rPr>
        <w:t>Central Alerting System (CAS)</w:t>
      </w:r>
    </w:p>
    <w:p w14:paraId="4F6202FF"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7E19D556" w14:textId="1319BD83" w:rsidR="00496F84" w:rsidRPr="00496F84" w:rsidRDefault="00496F84" w:rsidP="00496F84">
      <w:pPr>
        <w:pBdr>
          <w:top w:val="nil"/>
          <w:left w:val="nil"/>
          <w:bottom w:val="nil"/>
          <w:right w:val="nil"/>
          <w:between w:val="nil"/>
        </w:pBdr>
        <w:ind w:left="720"/>
        <w:rPr>
          <w:rFonts w:ascii="Arial" w:hAnsi="Arial" w:cs="Arial"/>
          <w:color w:val="000000"/>
          <w:sz w:val="22"/>
          <w:szCs w:val="22"/>
        </w:rPr>
      </w:pPr>
      <w:r w:rsidRPr="00496F84">
        <w:rPr>
          <w:rFonts w:ascii="Arial" w:hAnsi="Arial" w:cs="Arial"/>
          <w:color w:val="000000"/>
          <w:sz w:val="22"/>
          <w:szCs w:val="22"/>
        </w:rPr>
        <w:t>This is a web-based cascading system for issuing patient safety alerts, important public health messages and other safety critical information and guidance to the NHS and others including independent providers of health and social care</w:t>
      </w:r>
      <w:r w:rsidR="006B5114">
        <w:rPr>
          <w:rFonts w:ascii="Arial" w:hAnsi="Arial" w:cs="Arial"/>
          <w:color w:val="000000"/>
          <w:sz w:val="22"/>
          <w:szCs w:val="22"/>
        </w:rPr>
        <w:t>.</w:t>
      </w:r>
    </w:p>
    <w:p w14:paraId="401A493D"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4B7892E2" w14:textId="77777777" w:rsidR="00496F84" w:rsidRPr="00496F84" w:rsidRDefault="00496F84">
      <w:pPr>
        <w:numPr>
          <w:ilvl w:val="0"/>
          <w:numId w:val="11"/>
        </w:numPr>
        <w:pBdr>
          <w:top w:val="nil"/>
          <w:left w:val="nil"/>
          <w:bottom w:val="nil"/>
          <w:right w:val="nil"/>
          <w:between w:val="nil"/>
        </w:pBdr>
        <w:rPr>
          <w:rFonts w:ascii="Arial" w:hAnsi="Arial" w:cs="Arial"/>
          <w:color w:val="000000"/>
          <w:sz w:val="22"/>
          <w:szCs w:val="22"/>
        </w:rPr>
      </w:pPr>
      <w:r w:rsidRPr="00496F84">
        <w:rPr>
          <w:rFonts w:ascii="Arial" w:hAnsi="Arial" w:cs="Arial"/>
          <w:b/>
          <w:color w:val="000000"/>
          <w:sz w:val="22"/>
          <w:szCs w:val="22"/>
        </w:rPr>
        <w:t>Medicines and Healthcare products Regulatory Agency (MHRA)</w:t>
      </w:r>
    </w:p>
    <w:p w14:paraId="6BA7CD41" w14:textId="77777777" w:rsidR="00496F84" w:rsidRPr="00496F84" w:rsidRDefault="00496F84" w:rsidP="00496F84">
      <w:pPr>
        <w:pBdr>
          <w:top w:val="nil"/>
          <w:left w:val="nil"/>
          <w:bottom w:val="nil"/>
          <w:right w:val="nil"/>
          <w:between w:val="nil"/>
        </w:pBdr>
        <w:ind w:left="720"/>
        <w:rPr>
          <w:rFonts w:ascii="Arial" w:hAnsi="Arial" w:cs="Arial"/>
          <w:color w:val="000000"/>
          <w:sz w:val="22"/>
          <w:szCs w:val="22"/>
        </w:rPr>
      </w:pPr>
    </w:p>
    <w:p w14:paraId="1F7A18B2" w14:textId="77777777" w:rsidR="00496F84" w:rsidRPr="00496F84" w:rsidRDefault="00496F84" w:rsidP="00496F84">
      <w:pPr>
        <w:pBdr>
          <w:top w:val="nil"/>
          <w:left w:val="nil"/>
          <w:bottom w:val="nil"/>
          <w:right w:val="nil"/>
          <w:between w:val="nil"/>
        </w:pBdr>
        <w:ind w:left="720"/>
        <w:rPr>
          <w:rFonts w:ascii="Arial" w:hAnsi="Arial" w:cs="Arial"/>
          <w:color w:val="000000"/>
          <w:sz w:val="22"/>
          <w:szCs w:val="22"/>
        </w:rPr>
      </w:pPr>
      <w:r w:rsidRPr="00496F84">
        <w:rPr>
          <w:rFonts w:ascii="Arial" w:hAnsi="Arial" w:cs="Arial"/>
          <w:color w:val="000000"/>
          <w:sz w:val="22"/>
          <w:szCs w:val="22"/>
        </w:rPr>
        <w:t>This agency is a government body, established in 2003.</w:t>
      </w:r>
    </w:p>
    <w:p w14:paraId="2A1235AA"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17A17BCC" w14:textId="77777777" w:rsidR="00496F84" w:rsidRPr="00496F84" w:rsidRDefault="00496F84">
      <w:pPr>
        <w:numPr>
          <w:ilvl w:val="0"/>
          <w:numId w:val="11"/>
        </w:numPr>
        <w:pBdr>
          <w:top w:val="nil"/>
          <w:left w:val="nil"/>
          <w:bottom w:val="nil"/>
          <w:right w:val="nil"/>
          <w:between w:val="nil"/>
        </w:pBdr>
        <w:rPr>
          <w:rFonts w:ascii="Arial" w:hAnsi="Arial" w:cs="Arial"/>
          <w:color w:val="000000"/>
          <w:sz w:val="22"/>
          <w:szCs w:val="22"/>
        </w:rPr>
      </w:pPr>
      <w:r w:rsidRPr="00496F84">
        <w:rPr>
          <w:rFonts w:ascii="Arial" w:hAnsi="Arial" w:cs="Arial"/>
          <w:b/>
          <w:color w:val="000000"/>
          <w:sz w:val="22"/>
          <w:szCs w:val="22"/>
        </w:rPr>
        <w:t>Yellow Card Scheme</w:t>
      </w:r>
    </w:p>
    <w:p w14:paraId="29170E10"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74834431" w14:textId="474A54F5" w:rsidR="00496F84" w:rsidRPr="00496F84" w:rsidRDefault="00496F84" w:rsidP="00496F84">
      <w:pPr>
        <w:pBdr>
          <w:top w:val="nil"/>
          <w:left w:val="nil"/>
          <w:bottom w:val="nil"/>
          <w:right w:val="nil"/>
          <w:between w:val="nil"/>
        </w:pBdr>
        <w:ind w:left="720"/>
        <w:rPr>
          <w:rFonts w:ascii="Arial" w:hAnsi="Arial" w:cs="Arial"/>
          <w:color w:val="000000"/>
          <w:sz w:val="22"/>
          <w:szCs w:val="22"/>
        </w:rPr>
      </w:pPr>
      <w:r w:rsidRPr="00496F84">
        <w:rPr>
          <w:rFonts w:ascii="Arial" w:hAnsi="Arial" w:cs="Arial"/>
          <w:color w:val="000000"/>
          <w:sz w:val="22"/>
          <w:szCs w:val="22"/>
        </w:rPr>
        <w:t>This scheme helps the MHRA to monitor the safety of all healthcare products in the UK</w:t>
      </w:r>
      <w:r w:rsidR="006B5114">
        <w:rPr>
          <w:rFonts w:ascii="Arial" w:hAnsi="Arial" w:cs="Arial"/>
          <w:color w:val="000000"/>
          <w:sz w:val="22"/>
          <w:szCs w:val="22"/>
        </w:rPr>
        <w:t>,</w:t>
      </w:r>
      <w:r w:rsidRPr="00496F84">
        <w:rPr>
          <w:rFonts w:ascii="Arial" w:hAnsi="Arial" w:cs="Arial"/>
          <w:color w:val="000000"/>
          <w:sz w:val="22"/>
          <w:szCs w:val="22"/>
        </w:rPr>
        <w:t xml:space="preserve"> to ensure they are acceptably safe for patients and those who use them</w:t>
      </w:r>
      <w:r w:rsidR="006B5114">
        <w:rPr>
          <w:rFonts w:ascii="Arial" w:hAnsi="Arial" w:cs="Arial"/>
          <w:color w:val="000000"/>
          <w:sz w:val="22"/>
          <w:szCs w:val="22"/>
        </w:rPr>
        <w:t>.</w:t>
      </w:r>
      <w:r w:rsidRPr="00496F84">
        <w:rPr>
          <w:rFonts w:ascii="Arial" w:hAnsi="Arial" w:cs="Arial"/>
          <w:color w:val="000000"/>
          <w:sz w:val="22"/>
          <w:szCs w:val="22"/>
        </w:rPr>
        <w:t xml:space="preserve">  </w:t>
      </w:r>
    </w:p>
    <w:p w14:paraId="6ADBF778"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13B1B78C" w14:textId="77777777" w:rsidR="00496F84" w:rsidRPr="00496F84" w:rsidRDefault="00496F84">
      <w:pPr>
        <w:numPr>
          <w:ilvl w:val="0"/>
          <w:numId w:val="11"/>
        </w:numPr>
        <w:pBdr>
          <w:top w:val="nil"/>
          <w:left w:val="nil"/>
          <w:bottom w:val="nil"/>
          <w:right w:val="nil"/>
          <w:between w:val="nil"/>
        </w:pBdr>
        <w:rPr>
          <w:rFonts w:ascii="Arial" w:hAnsi="Arial" w:cs="Arial"/>
          <w:color w:val="000000"/>
          <w:sz w:val="22"/>
          <w:szCs w:val="22"/>
        </w:rPr>
      </w:pPr>
      <w:r w:rsidRPr="00496F84">
        <w:rPr>
          <w:rFonts w:ascii="Arial" w:hAnsi="Arial" w:cs="Arial"/>
          <w:b/>
          <w:color w:val="000000"/>
          <w:sz w:val="22"/>
          <w:szCs w:val="22"/>
        </w:rPr>
        <w:lastRenderedPageBreak/>
        <w:t>Estates defects and failures</w:t>
      </w:r>
    </w:p>
    <w:p w14:paraId="23DB4091" w14:textId="77777777" w:rsidR="00496F84" w:rsidRPr="00496F84" w:rsidRDefault="00496F84" w:rsidP="00496F84">
      <w:pPr>
        <w:pBdr>
          <w:top w:val="nil"/>
          <w:left w:val="nil"/>
          <w:bottom w:val="nil"/>
          <w:right w:val="nil"/>
          <w:between w:val="nil"/>
        </w:pBdr>
        <w:ind w:left="720"/>
        <w:rPr>
          <w:rFonts w:ascii="Arial" w:hAnsi="Arial" w:cs="Arial"/>
          <w:b/>
          <w:color w:val="000000"/>
          <w:sz w:val="22"/>
          <w:szCs w:val="22"/>
        </w:rPr>
      </w:pPr>
    </w:p>
    <w:p w14:paraId="2D48B1D3" w14:textId="62993476" w:rsidR="00496F84" w:rsidRPr="00496F84" w:rsidRDefault="00496F84" w:rsidP="00496F84">
      <w:pPr>
        <w:pBdr>
          <w:top w:val="nil"/>
          <w:left w:val="nil"/>
          <w:bottom w:val="nil"/>
          <w:right w:val="nil"/>
          <w:between w:val="nil"/>
        </w:pBdr>
        <w:ind w:left="720"/>
        <w:rPr>
          <w:rFonts w:ascii="Arial" w:hAnsi="Arial" w:cs="Arial"/>
          <w:color w:val="0563C1"/>
          <w:sz w:val="22"/>
          <w:szCs w:val="22"/>
          <w:u w:val="single"/>
        </w:rPr>
      </w:pPr>
      <w:r w:rsidRPr="00496F84">
        <w:rPr>
          <w:rFonts w:ascii="Arial" w:hAnsi="Arial" w:cs="Arial"/>
          <w:color w:val="000000"/>
          <w:sz w:val="22"/>
          <w:szCs w:val="22"/>
        </w:rPr>
        <w:t xml:space="preserve">NHS healthcare providers should report defects and failures (D&amp;F) involving engineering plant, infrastructure, and non-medical devices to the Department of Health. Defects and failures are to be reported online using the </w:t>
      </w:r>
      <w:proofErr w:type="spellStart"/>
      <w:r w:rsidRPr="00496F84">
        <w:rPr>
          <w:rFonts w:ascii="Arial" w:hAnsi="Arial" w:cs="Arial"/>
          <w:color w:val="000000"/>
          <w:sz w:val="22"/>
          <w:szCs w:val="22"/>
        </w:rPr>
        <w:t>efm</w:t>
      </w:r>
      <w:proofErr w:type="spellEnd"/>
      <w:r w:rsidR="00DB7497">
        <w:rPr>
          <w:rFonts w:ascii="Arial" w:hAnsi="Arial" w:cs="Arial"/>
          <w:color w:val="000000"/>
          <w:sz w:val="22"/>
          <w:szCs w:val="22"/>
        </w:rPr>
        <w:t xml:space="preserve"> </w:t>
      </w:r>
      <w:r w:rsidRPr="00496F84">
        <w:rPr>
          <w:rFonts w:ascii="Arial" w:hAnsi="Arial" w:cs="Arial"/>
          <w:color w:val="000000"/>
          <w:sz w:val="22"/>
          <w:szCs w:val="22"/>
        </w:rPr>
        <w:t xml:space="preserve">information system which can be accessed via </w:t>
      </w:r>
      <w:hyperlink r:id="rId49">
        <w:r w:rsidRPr="00496F84">
          <w:rPr>
            <w:rFonts w:ascii="Arial" w:hAnsi="Arial" w:cs="Arial"/>
            <w:color w:val="0563C1"/>
            <w:sz w:val="22"/>
            <w:szCs w:val="22"/>
            <w:u w:val="single"/>
          </w:rPr>
          <w:t>https://efm.digital.nhs.uk/</w:t>
        </w:r>
      </w:hyperlink>
      <w:r w:rsidR="00A02344" w:rsidRPr="00A02344">
        <w:rPr>
          <w:rFonts w:ascii="Arial" w:hAnsi="Arial" w:cs="Arial"/>
          <w:sz w:val="22"/>
          <w:szCs w:val="22"/>
        </w:rPr>
        <w:t>.</w:t>
      </w:r>
    </w:p>
    <w:p w14:paraId="58DAB980" w14:textId="77777777" w:rsidR="00496F84" w:rsidRPr="00496F84" w:rsidRDefault="00496F84" w:rsidP="00496F84">
      <w:pPr>
        <w:pBdr>
          <w:top w:val="nil"/>
          <w:left w:val="nil"/>
          <w:bottom w:val="nil"/>
          <w:right w:val="nil"/>
          <w:between w:val="nil"/>
        </w:pBdr>
        <w:rPr>
          <w:rFonts w:ascii="Arial" w:hAnsi="Arial" w:cs="Arial"/>
          <w:color w:val="0563C1"/>
          <w:sz w:val="22"/>
          <w:szCs w:val="22"/>
          <w:u w:val="single"/>
        </w:rPr>
      </w:pPr>
    </w:p>
    <w:p w14:paraId="5A0B5923" w14:textId="2412FF6A" w:rsidR="00496F84" w:rsidRPr="00496F84" w:rsidRDefault="00496F84" w:rsidP="00496F84">
      <w:pPr>
        <w:rPr>
          <w:rFonts w:ascii="Arial" w:hAnsi="Arial" w:cs="Arial"/>
          <w:sz w:val="22"/>
          <w:szCs w:val="22"/>
        </w:rPr>
      </w:pPr>
      <w:r w:rsidRPr="00496F84">
        <w:rPr>
          <w:rFonts w:ascii="Arial" w:hAnsi="Arial" w:cs="Arial"/>
          <w:sz w:val="22"/>
          <w:szCs w:val="22"/>
        </w:rPr>
        <w:t>In the interests of patient safety, it is vital that organisations have efficient and effective systems in place to process, disseminate and act on information received in patient safety alerts. The CQC need to be assured that organisations have systems in place to ensure that they are receiving, disseminating and acting upon alerts and information relevant to general practice.</w:t>
      </w:r>
      <w:r w:rsidRPr="00496F84">
        <w:rPr>
          <w:rFonts w:ascii="Arial" w:hAnsi="Arial" w:cs="Arial"/>
          <w:sz w:val="22"/>
          <w:szCs w:val="22"/>
          <w:vertAlign w:val="superscript"/>
        </w:rPr>
        <w:footnoteReference w:id="3"/>
      </w:r>
    </w:p>
    <w:p w14:paraId="0067744D"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1BE5669F" w14:textId="0C641B6E" w:rsidR="00496F84" w:rsidRDefault="00496F84" w:rsidP="00496F84">
      <w:pPr>
        <w:pBdr>
          <w:top w:val="nil"/>
          <w:left w:val="nil"/>
          <w:bottom w:val="nil"/>
          <w:right w:val="nil"/>
          <w:between w:val="nil"/>
        </w:pBdr>
        <w:rPr>
          <w:rFonts w:ascii="Arial" w:hAnsi="Arial" w:cs="Arial"/>
          <w:color w:val="0563C1"/>
          <w:sz w:val="22"/>
          <w:szCs w:val="22"/>
          <w:u w:val="single"/>
        </w:rPr>
      </w:pPr>
      <w:r w:rsidRPr="00496F84">
        <w:rPr>
          <w:rFonts w:ascii="Arial" w:hAnsi="Arial" w:cs="Arial"/>
          <w:color w:val="000000"/>
          <w:sz w:val="22"/>
          <w:szCs w:val="22"/>
        </w:rPr>
        <w:t xml:space="preserve">For further detailed information, see the organisation’s </w:t>
      </w:r>
      <w:hyperlink r:id="rId50">
        <w:r w:rsidRPr="00496F84">
          <w:rPr>
            <w:rFonts w:ascii="Arial" w:hAnsi="Arial" w:cs="Arial"/>
            <w:color w:val="0563C1"/>
            <w:sz w:val="22"/>
            <w:szCs w:val="22"/>
            <w:u w:val="single"/>
          </w:rPr>
          <w:t>Central Alerting System Policy</w:t>
        </w:r>
      </w:hyperlink>
      <w:r w:rsidRPr="00A02344">
        <w:rPr>
          <w:rFonts w:ascii="Arial" w:hAnsi="Arial" w:cs="Arial"/>
          <w:sz w:val="22"/>
          <w:szCs w:val="22"/>
        </w:rPr>
        <w:t>.</w:t>
      </w:r>
      <w:r w:rsidRPr="00496F84">
        <w:rPr>
          <w:rFonts w:ascii="Arial" w:hAnsi="Arial" w:cs="Arial"/>
          <w:color w:val="0563C1"/>
          <w:sz w:val="22"/>
          <w:szCs w:val="22"/>
          <w:u w:val="single"/>
        </w:rPr>
        <w:t xml:space="preserve"> </w:t>
      </w:r>
    </w:p>
    <w:p w14:paraId="55ECB457" w14:textId="5F5BABD8" w:rsidR="00496F84" w:rsidRPr="00A56E38" w:rsidRDefault="00496F84" w:rsidP="00496F84">
      <w:pPr>
        <w:pStyle w:val="Heading2"/>
        <w:rPr>
          <w:rFonts w:ascii="Arial" w:hAnsi="Arial" w:cs="Arial"/>
          <w:smallCaps w:val="0"/>
          <w:sz w:val="24"/>
          <w:szCs w:val="24"/>
          <w:lang w:val="en-GB"/>
        </w:rPr>
      </w:pPr>
      <w:bookmarkStart w:id="125" w:name="_Toc125643140"/>
      <w:r>
        <w:rPr>
          <w:rFonts w:ascii="Arial" w:hAnsi="Arial" w:cs="Arial"/>
          <w:smallCaps w:val="0"/>
          <w:sz w:val="24"/>
          <w:szCs w:val="24"/>
          <w:lang w:val="en-GB"/>
        </w:rPr>
        <w:t>Being open</w:t>
      </w:r>
      <w:bookmarkEnd w:id="125"/>
    </w:p>
    <w:p w14:paraId="74CF4964" w14:textId="77777777" w:rsidR="00496F84" w:rsidRPr="00A56E38" w:rsidRDefault="00496F84" w:rsidP="00496F84"/>
    <w:p w14:paraId="3E7FE9C2" w14:textId="26D53D07" w:rsidR="00496F84" w:rsidRPr="00496F84" w:rsidRDefault="00496F84" w:rsidP="00496F84">
      <w:pPr>
        <w:rPr>
          <w:rFonts w:ascii="Arial" w:hAnsi="Arial" w:cs="Arial"/>
          <w:sz w:val="22"/>
          <w:szCs w:val="22"/>
        </w:rPr>
      </w:pPr>
      <w:r w:rsidRPr="00496F84">
        <w:rPr>
          <w:rFonts w:ascii="Arial" w:hAnsi="Arial" w:cs="Arial"/>
          <w:sz w:val="22"/>
          <w:szCs w:val="22"/>
        </w:rPr>
        <w:t>An open and blame-free culture can only exist whe</w:t>
      </w:r>
      <w:r w:rsidR="004E44CD">
        <w:rPr>
          <w:rFonts w:ascii="Arial" w:hAnsi="Arial" w:cs="Arial"/>
          <w:sz w:val="22"/>
          <w:szCs w:val="22"/>
        </w:rPr>
        <w:t>re</w:t>
      </w:r>
      <w:r w:rsidRPr="00496F84">
        <w:rPr>
          <w:rFonts w:ascii="Arial" w:hAnsi="Arial" w:cs="Arial"/>
          <w:sz w:val="22"/>
          <w:szCs w:val="22"/>
        </w:rPr>
        <w:t xml:space="preserve"> all employees believe that management fully support</w:t>
      </w:r>
      <w:r w:rsidR="004E44CD">
        <w:rPr>
          <w:rFonts w:ascii="Arial" w:hAnsi="Arial" w:cs="Arial"/>
          <w:sz w:val="22"/>
          <w:szCs w:val="22"/>
        </w:rPr>
        <w:t>s</w:t>
      </w:r>
      <w:r w:rsidRPr="00496F84">
        <w:rPr>
          <w:rFonts w:ascii="Arial" w:hAnsi="Arial" w:cs="Arial"/>
          <w:sz w:val="22"/>
          <w:szCs w:val="22"/>
        </w:rPr>
        <w:t xml:space="preserve"> their endeavours at work and whe</w:t>
      </w:r>
      <w:r w:rsidR="004E44CD">
        <w:rPr>
          <w:rFonts w:ascii="Arial" w:hAnsi="Arial" w:cs="Arial"/>
          <w:sz w:val="22"/>
          <w:szCs w:val="22"/>
        </w:rPr>
        <w:t>re</w:t>
      </w:r>
      <w:r w:rsidRPr="00496F84">
        <w:rPr>
          <w:rFonts w:ascii="Arial" w:hAnsi="Arial" w:cs="Arial"/>
          <w:sz w:val="22"/>
          <w:szCs w:val="22"/>
        </w:rPr>
        <w:t xml:space="preserve"> management believe</w:t>
      </w:r>
      <w:r w:rsidR="004E44CD">
        <w:rPr>
          <w:rFonts w:ascii="Arial" w:hAnsi="Arial" w:cs="Arial"/>
          <w:sz w:val="22"/>
          <w:szCs w:val="22"/>
        </w:rPr>
        <w:t>s</w:t>
      </w:r>
      <w:r w:rsidRPr="00496F84">
        <w:rPr>
          <w:rFonts w:ascii="Arial" w:hAnsi="Arial" w:cs="Arial"/>
          <w:sz w:val="22"/>
          <w:szCs w:val="22"/>
        </w:rPr>
        <w:t xml:space="preserve"> that employees are committed to performing their duties to the best of their abilities </w:t>
      </w:r>
      <w:r w:rsidR="004E44CD">
        <w:rPr>
          <w:rFonts w:ascii="Arial" w:hAnsi="Arial" w:cs="Arial"/>
          <w:sz w:val="22"/>
          <w:szCs w:val="22"/>
        </w:rPr>
        <w:t>when</w:t>
      </w:r>
      <w:r w:rsidRPr="00496F84">
        <w:rPr>
          <w:rFonts w:ascii="Arial" w:hAnsi="Arial" w:cs="Arial"/>
          <w:sz w:val="22"/>
          <w:szCs w:val="22"/>
        </w:rPr>
        <w:t xml:space="preserve"> working towards the goals of the organisation. Where trust exists, employees will not fear raising concerns because they know that genuinely made mistakes will not be held against them.</w:t>
      </w:r>
    </w:p>
    <w:p w14:paraId="4C377D16" w14:textId="77777777" w:rsidR="00496F84" w:rsidRPr="00496F84" w:rsidRDefault="00496F84" w:rsidP="00496F84">
      <w:pPr>
        <w:rPr>
          <w:rFonts w:ascii="Arial" w:hAnsi="Arial" w:cs="Arial"/>
          <w:sz w:val="22"/>
          <w:szCs w:val="22"/>
        </w:rPr>
      </w:pPr>
    </w:p>
    <w:p w14:paraId="07C68505" w14:textId="5D92F528" w:rsidR="00496F84" w:rsidRPr="00496F84" w:rsidRDefault="00496F84" w:rsidP="00496F84">
      <w:pPr>
        <w:rPr>
          <w:rFonts w:ascii="Arial" w:hAnsi="Arial" w:cs="Arial"/>
          <w:sz w:val="22"/>
          <w:szCs w:val="22"/>
        </w:rPr>
      </w:pPr>
      <w:r w:rsidRPr="00496F84">
        <w:rPr>
          <w:rFonts w:ascii="Arial" w:hAnsi="Arial" w:cs="Arial"/>
          <w:sz w:val="22"/>
          <w:szCs w:val="22"/>
        </w:rPr>
        <w:t>All incidents must be reported immediately by each person involved/present at the time and reported through normal line-management channels to enable an initial review to be undertaken</w:t>
      </w:r>
      <w:r w:rsidR="004E44CD">
        <w:rPr>
          <w:rFonts w:ascii="Arial" w:hAnsi="Arial" w:cs="Arial"/>
          <w:sz w:val="22"/>
          <w:szCs w:val="22"/>
        </w:rPr>
        <w:t>,</w:t>
      </w:r>
      <w:r w:rsidRPr="00496F84">
        <w:rPr>
          <w:rFonts w:ascii="Arial" w:hAnsi="Arial" w:cs="Arial"/>
          <w:sz w:val="22"/>
          <w:szCs w:val="22"/>
        </w:rPr>
        <w:t xml:space="preserve"> to bring about any immediate response that is necessary/appropriate.</w:t>
      </w:r>
    </w:p>
    <w:p w14:paraId="65E9C3FE" w14:textId="77777777" w:rsidR="00496F84" w:rsidRPr="00496F84" w:rsidRDefault="00496F84" w:rsidP="00496F84">
      <w:pPr>
        <w:rPr>
          <w:rFonts w:ascii="Arial" w:hAnsi="Arial" w:cs="Arial"/>
          <w:sz w:val="22"/>
          <w:szCs w:val="22"/>
        </w:rPr>
      </w:pPr>
    </w:p>
    <w:p w14:paraId="5410C36F" w14:textId="77777777" w:rsidR="00496F84" w:rsidRPr="00496F84" w:rsidRDefault="00496F84" w:rsidP="00496F84">
      <w:pPr>
        <w:rPr>
          <w:rFonts w:ascii="Arial" w:hAnsi="Arial" w:cs="Arial"/>
          <w:color w:val="0563C1"/>
          <w:sz w:val="22"/>
          <w:szCs w:val="22"/>
          <w:u w:val="single"/>
        </w:rPr>
      </w:pPr>
      <w:r w:rsidRPr="00496F84">
        <w:rPr>
          <w:rFonts w:ascii="Arial" w:hAnsi="Arial" w:cs="Arial"/>
          <w:sz w:val="22"/>
          <w:szCs w:val="22"/>
        </w:rPr>
        <w:t xml:space="preserve">For further guidance, see the organisation’s </w:t>
      </w:r>
      <w:hyperlink r:id="rId51">
        <w:r w:rsidRPr="00496F84">
          <w:rPr>
            <w:rFonts w:ascii="Arial" w:hAnsi="Arial" w:cs="Arial"/>
            <w:color w:val="0563C1"/>
            <w:sz w:val="22"/>
            <w:szCs w:val="22"/>
            <w:u w:val="single"/>
          </w:rPr>
          <w:t>Whistleblowing Policy</w:t>
        </w:r>
      </w:hyperlink>
      <w:r w:rsidRPr="00496F84">
        <w:rPr>
          <w:rFonts w:ascii="Arial" w:hAnsi="Arial" w:cs="Arial"/>
          <w:color w:val="0563C1"/>
          <w:sz w:val="22"/>
          <w:szCs w:val="22"/>
          <w:u w:val="single"/>
        </w:rPr>
        <w:t xml:space="preserve"> and also </w:t>
      </w:r>
      <w:hyperlink r:id="rId52">
        <w:r w:rsidRPr="00496F84">
          <w:rPr>
            <w:rFonts w:ascii="Arial" w:hAnsi="Arial" w:cs="Arial"/>
            <w:color w:val="0563C1"/>
            <w:sz w:val="22"/>
            <w:szCs w:val="22"/>
            <w:u w:val="single"/>
          </w:rPr>
          <w:t xml:space="preserve">CQC GP  </w:t>
        </w:r>
        <w:proofErr w:type="spellStart"/>
        <w:r w:rsidRPr="00496F84">
          <w:rPr>
            <w:rFonts w:ascii="Arial" w:hAnsi="Arial" w:cs="Arial"/>
            <w:color w:val="0563C1"/>
            <w:sz w:val="22"/>
            <w:szCs w:val="22"/>
            <w:u w:val="single"/>
          </w:rPr>
          <w:t>mythbuster</w:t>
        </w:r>
        <w:proofErr w:type="spellEnd"/>
        <w:r w:rsidRPr="00496F84">
          <w:rPr>
            <w:rFonts w:ascii="Arial" w:hAnsi="Arial" w:cs="Arial"/>
            <w:color w:val="0563C1"/>
            <w:sz w:val="22"/>
            <w:szCs w:val="22"/>
            <w:u w:val="single"/>
          </w:rPr>
          <w:t xml:space="preserve"> 87: Freedom to Speak Up</w:t>
        </w:r>
      </w:hyperlink>
      <w:r w:rsidRPr="004E44CD">
        <w:rPr>
          <w:rFonts w:ascii="Arial" w:hAnsi="Arial" w:cs="Arial"/>
          <w:sz w:val="22"/>
          <w:szCs w:val="22"/>
        </w:rPr>
        <w:t>.</w:t>
      </w:r>
    </w:p>
    <w:p w14:paraId="3095C5C9" w14:textId="77777777" w:rsidR="00496F84" w:rsidRDefault="00496F84" w:rsidP="00496F84"/>
    <w:p w14:paraId="7CD18163" w14:textId="77777777" w:rsidR="00496F84" w:rsidRDefault="00496F84" w:rsidP="00496F84">
      <w:r>
        <w:rPr>
          <w:noProof/>
        </w:rPr>
        <w:drawing>
          <wp:anchor distT="0" distB="0" distL="114300" distR="114300" simplePos="0" relativeHeight="251667456" behindDoc="0" locked="0" layoutInCell="1" hidden="0" allowOverlap="1" wp14:anchorId="75A045DA" wp14:editId="20A4B882">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9"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0C5DBD36" w14:textId="77777777" w:rsidR="00496F84" w:rsidRPr="00496F84" w:rsidRDefault="00000000" w:rsidP="00496F84">
      <w:pPr>
        <w:rPr>
          <w:rFonts w:ascii="Arial" w:hAnsi="Arial" w:cs="Arial"/>
          <w:sz w:val="22"/>
          <w:szCs w:val="22"/>
        </w:rPr>
      </w:pPr>
      <w:hyperlink r:id="rId53">
        <w:r w:rsidR="00496F84" w:rsidRPr="00496F84">
          <w:rPr>
            <w:rFonts w:ascii="Arial" w:hAnsi="Arial" w:cs="Arial"/>
            <w:color w:val="0563C1"/>
            <w:sz w:val="22"/>
            <w:szCs w:val="22"/>
            <w:u w:val="single"/>
          </w:rPr>
          <w:t>Whistleblowing</w:t>
        </w:r>
      </w:hyperlink>
      <w:r w:rsidR="00496F84" w:rsidRPr="00496F84">
        <w:rPr>
          <w:rFonts w:ascii="Arial" w:hAnsi="Arial" w:cs="Arial"/>
          <w:sz w:val="22"/>
          <w:szCs w:val="22"/>
        </w:rPr>
        <w:t xml:space="preserve"> eLearning is</w:t>
      </w:r>
      <w:r w:rsidR="00496F84" w:rsidRPr="00496F84">
        <w:rPr>
          <w:rFonts w:ascii="Arial" w:hAnsi="Arial" w:cs="Arial"/>
          <w:color w:val="0563C1"/>
          <w:sz w:val="22"/>
          <w:szCs w:val="22"/>
          <w:u w:val="single"/>
        </w:rPr>
        <w:t xml:space="preserve"> available on</w:t>
      </w:r>
      <w:r w:rsidR="00496F84" w:rsidRPr="00496F84">
        <w:rPr>
          <w:rFonts w:ascii="Arial" w:hAnsi="Arial" w:cs="Arial"/>
          <w:sz w:val="22"/>
          <w:szCs w:val="22"/>
        </w:rPr>
        <w:t xml:space="preserve"> the </w:t>
      </w:r>
      <w:hyperlink r:id="rId54">
        <w:r w:rsidR="00496F84" w:rsidRPr="00496F84">
          <w:rPr>
            <w:rFonts w:ascii="Arial" w:hAnsi="Arial" w:cs="Arial"/>
            <w:color w:val="0563C1"/>
            <w:sz w:val="22"/>
            <w:szCs w:val="22"/>
            <w:u w:val="single"/>
          </w:rPr>
          <w:t>HUB</w:t>
        </w:r>
      </w:hyperlink>
      <w:r w:rsidR="00496F84" w:rsidRPr="00496F84">
        <w:rPr>
          <w:rFonts w:ascii="Arial" w:hAnsi="Arial" w:cs="Arial"/>
          <w:sz w:val="22"/>
          <w:szCs w:val="22"/>
        </w:rPr>
        <w:t>.</w:t>
      </w:r>
    </w:p>
    <w:p w14:paraId="0330790B" w14:textId="77777777" w:rsidR="00496F84" w:rsidRDefault="00496F84" w:rsidP="00496F84"/>
    <w:p w14:paraId="644BBC23" w14:textId="545A7C00" w:rsidR="00496F84" w:rsidRPr="00A56E38" w:rsidRDefault="00496F84" w:rsidP="00496F84">
      <w:pPr>
        <w:pStyle w:val="Heading2"/>
        <w:rPr>
          <w:rFonts w:ascii="Arial" w:hAnsi="Arial" w:cs="Arial"/>
          <w:smallCaps w:val="0"/>
          <w:sz w:val="24"/>
          <w:szCs w:val="24"/>
          <w:lang w:val="en-GB"/>
        </w:rPr>
      </w:pPr>
      <w:bookmarkStart w:id="126" w:name="_Toc125643141"/>
      <w:r>
        <w:rPr>
          <w:rFonts w:ascii="Arial" w:hAnsi="Arial" w:cs="Arial"/>
          <w:smallCaps w:val="0"/>
          <w:sz w:val="24"/>
          <w:szCs w:val="24"/>
          <w:lang w:val="en-GB"/>
        </w:rPr>
        <w:t>Care Quality Commission</w:t>
      </w:r>
      <w:bookmarkEnd w:id="126"/>
    </w:p>
    <w:p w14:paraId="487D7184" w14:textId="77777777" w:rsidR="00496F84" w:rsidRPr="00A56E38" w:rsidRDefault="00496F84" w:rsidP="00496F84"/>
    <w:p w14:paraId="0C737EFB" w14:textId="7750D834"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The </w:t>
      </w:r>
      <w:hyperlink r:id="rId55">
        <w:r w:rsidRPr="00496F84">
          <w:rPr>
            <w:rFonts w:ascii="Arial" w:hAnsi="Arial" w:cs="Arial"/>
            <w:color w:val="0563C1"/>
            <w:sz w:val="22"/>
            <w:szCs w:val="22"/>
            <w:u w:val="single"/>
          </w:rPr>
          <w:t>Care Quality Commission</w:t>
        </w:r>
      </w:hyperlink>
      <w:r w:rsidRPr="00496F84">
        <w:rPr>
          <w:rFonts w:ascii="Arial" w:hAnsi="Arial" w:cs="Arial"/>
          <w:color w:val="000000"/>
          <w:sz w:val="22"/>
          <w:szCs w:val="22"/>
        </w:rPr>
        <w:t xml:space="preserve"> </w:t>
      </w:r>
      <w:r w:rsidR="004E44CD">
        <w:rPr>
          <w:rFonts w:ascii="Arial" w:hAnsi="Arial" w:cs="Arial"/>
          <w:color w:val="000000"/>
          <w:sz w:val="22"/>
          <w:szCs w:val="22"/>
        </w:rPr>
        <w:t>are</w:t>
      </w:r>
      <w:r w:rsidRPr="00496F84">
        <w:rPr>
          <w:rFonts w:ascii="Arial" w:hAnsi="Arial" w:cs="Arial"/>
          <w:color w:val="000000"/>
          <w:sz w:val="22"/>
          <w:szCs w:val="22"/>
        </w:rPr>
        <w:t xml:space="preserve"> the independent regulator of health and social care in England. Their purpose is to make sure health and social care services provide people with safe, effective, compassionate, high-quality care. </w:t>
      </w:r>
      <w:r w:rsidR="004E44CD">
        <w:rPr>
          <w:rFonts w:ascii="Arial" w:hAnsi="Arial" w:cs="Arial"/>
          <w:color w:val="000000"/>
          <w:sz w:val="22"/>
          <w:szCs w:val="22"/>
        </w:rPr>
        <w:t xml:space="preserve">The </w:t>
      </w:r>
      <w:r w:rsidRPr="00496F84">
        <w:rPr>
          <w:rFonts w:ascii="Arial" w:hAnsi="Arial" w:cs="Arial"/>
          <w:color w:val="000000"/>
          <w:sz w:val="22"/>
          <w:szCs w:val="22"/>
        </w:rPr>
        <w:t>CQC ha</w:t>
      </w:r>
      <w:r w:rsidR="004E44CD">
        <w:rPr>
          <w:rFonts w:ascii="Arial" w:hAnsi="Arial" w:cs="Arial"/>
          <w:color w:val="000000"/>
          <w:sz w:val="22"/>
          <w:szCs w:val="22"/>
        </w:rPr>
        <w:t>ve</w:t>
      </w:r>
      <w:r w:rsidRPr="00496F84">
        <w:rPr>
          <w:rFonts w:ascii="Arial" w:hAnsi="Arial" w:cs="Arial"/>
          <w:color w:val="000000"/>
          <w:sz w:val="22"/>
          <w:szCs w:val="22"/>
        </w:rPr>
        <w:t xml:space="preserve"> four key roles:</w:t>
      </w:r>
    </w:p>
    <w:p w14:paraId="45DB18D5"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01547F52" w14:textId="184C504F" w:rsidR="00496F84" w:rsidRPr="00496F84" w:rsidRDefault="004E44CD">
      <w:pPr>
        <w:numPr>
          <w:ilvl w:val="0"/>
          <w:numId w:val="12"/>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To r</w:t>
      </w:r>
      <w:r w:rsidR="00496F84" w:rsidRPr="00496F84">
        <w:rPr>
          <w:rFonts w:ascii="Arial" w:eastAsia="Arial" w:hAnsi="Arial" w:cs="Arial"/>
          <w:color w:val="000000"/>
          <w:sz w:val="22"/>
          <w:szCs w:val="22"/>
        </w:rPr>
        <w:t>egister care providers</w:t>
      </w:r>
    </w:p>
    <w:p w14:paraId="21A51B66" w14:textId="6DF88EF3" w:rsidR="00496F84" w:rsidRPr="00496F84" w:rsidRDefault="004E44CD">
      <w:pPr>
        <w:numPr>
          <w:ilvl w:val="0"/>
          <w:numId w:val="12"/>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To m</w:t>
      </w:r>
      <w:r w:rsidR="00496F84" w:rsidRPr="00496F84">
        <w:rPr>
          <w:rFonts w:ascii="Arial" w:eastAsia="Arial" w:hAnsi="Arial" w:cs="Arial"/>
          <w:color w:val="000000"/>
          <w:sz w:val="22"/>
          <w:szCs w:val="22"/>
        </w:rPr>
        <w:t>onitor, inspect and rate providers</w:t>
      </w:r>
    </w:p>
    <w:p w14:paraId="5618CAC8" w14:textId="082AACAE" w:rsidR="00496F84" w:rsidRPr="00496F84" w:rsidRDefault="00496F84">
      <w:pPr>
        <w:numPr>
          <w:ilvl w:val="0"/>
          <w:numId w:val="12"/>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lastRenderedPageBreak/>
        <w:t>T</w:t>
      </w:r>
      <w:r w:rsidR="004E44CD">
        <w:rPr>
          <w:rFonts w:ascii="Arial" w:eastAsia="Arial" w:hAnsi="Arial" w:cs="Arial"/>
          <w:color w:val="000000"/>
          <w:sz w:val="22"/>
          <w:szCs w:val="22"/>
        </w:rPr>
        <w:t>o t</w:t>
      </w:r>
      <w:r w:rsidRPr="00496F84">
        <w:rPr>
          <w:rFonts w:ascii="Arial" w:eastAsia="Arial" w:hAnsi="Arial" w:cs="Arial"/>
          <w:color w:val="000000"/>
          <w:sz w:val="22"/>
          <w:szCs w:val="22"/>
        </w:rPr>
        <w:t>ake action to protect people who use services</w:t>
      </w:r>
    </w:p>
    <w:p w14:paraId="10283EE0" w14:textId="4010E6AF" w:rsidR="00496F84" w:rsidRPr="00496F84" w:rsidRDefault="004E44CD">
      <w:pPr>
        <w:numPr>
          <w:ilvl w:val="0"/>
          <w:numId w:val="12"/>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To s</w:t>
      </w:r>
      <w:r w:rsidR="00496F84" w:rsidRPr="00496F84">
        <w:rPr>
          <w:rFonts w:ascii="Arial" w:eastAsia="Arial" w:hAnsi="Arial" w:cs="Arial"/>
          <w:color w:val="000000"/>
          <w:sz w:val="22"/>
          <w:szCs w:val="22"/>
        </w:rPr>
        <w:t>peak with an independent voice, publishing their views on major quality issues in health and social care</w:t>
      </w:r>
    </w:p>
    <w:p w14:paraId="7300DBDB" w14:textId="77777777" w:rsidR="00496F84" w:rsidRPr="00496F84" w:rsidRDefault="00496F84" w:rsidP="00496F84">
      <w:pPr>
        <w:pBdr>
          <w:top w:val="nil"/>
          <w:left w:val="nil"/>
          <w:bottom w:val="nil"/>
          <w:right w:val="nil"/>
          <w:between w:val="nil"/>
        </w:pBdr>
        <w:ind w:left="360"/>
        <w:rPr>
          <w:rFonts w:ascii="Arial" w:hAnsi="Arial" w:cs="Arial"/>
          <w:color w:val="000000"/>
          <w:sz w:val="22"/>
          <w:szCs w:val="22"/>
        </w:rPr>
      </w:pPr>
    </w:p>
    <w:p w14:paraId="02FF6184" w14:textId="17BB94C5" w:rsidR="00496F84" w:rsidRPr="00496F84" w:rsidRDefault="004E44CD" w:rsidP="00496F84">
      <w:pPr>
        <w:rPr>
          <w:rFonts w:ascii="Arial" w:hAnsi="Arial" w:cs="Arial"/>
          <w:sz w:val="22"/>
          <w:szCs w:val="22"/>
        </w:rPr>
      </w:pPr>
      <w:r>
        <w:rPr>
          <w:rFonts w:ascii="Arial" w:hAnsi="Arial" w:cs="Arial"/>
          <w:sz w:val="22"/>
          <w:szCs w:val="22"/>
        </w:rPr>
        <w:t xml:space="preserve">The </w:t>
      </w:r>
      <w:r w:rsidR="00496F84" w:rsidRPr="00496F84">
        <w:rPr>
          <w:rFonts w:ascii="Arial" w:hAnsi="Arial" w:cs="Arial"/>
          <w:sz w:val="22"/>
          <w:szCs w:val="22"/>
        </w:rPr>
        <w:t xml:space="preserve">CQC inspect providers using an </w:t>
      </w:r>
      <w:hyperlink r:id="rId56">
        <w:r w:rsidR="00496F84" w:rsidRPr="00496F84">
          <w:rPr>
            <w:rFonts w:ascii="Arial" w:hAnsi="Arial" w:cs="Arial"/>
            <w:color w:val="0563C1"/>
            <w:sz w:val="22"/>
            <w:szCs w:val="22"/>
            <w:u w:val="single"/>
          </w:rPr>
          <w:t>assessment framework</w:t>
        </w:r>
      </w:hyperlink>
      <w:r w:rsidR="00496F84" w:rsidRPr="00496F84">
        <w:rPr>
          <w:rFonts w:ascii="Arial" w:hAnsi="Arial" w:cs="Arial"/>
          <w:sz w:val="22"/>
          <w:szCs w:val="22"/>
        </w:rPr>
        <w:t xml:space="preserve"> </w:t>
      </w:r>
      <w:r w:rsidR="00F85479">
        <w:rPr>
          <w:rFonts w:ascii="Arial" w:hAnsi="Arial" w:cs="Arial"/>
          <w:sz w:val="22"/>
          <w:szCs w:val="22"/>
        </w:rPr>
        <w:t>that</w:t>
      </w:r>
      <w:r w:rsidR="00496F84" w:rsidRPr="00496F84">
        <w:rPr>
          <w:rFonts w:ascii="Arial" w:hAnsi="Arial" w:cs="Arial"/>
          <w:sz w:val="22"/>
          <w:szCs w:val="22"/>
        </w:rPr>
        <w:t xml:space="preserve"> </w:t>
      </w:r>
      <w:r>
        <w:rPr>
          <w:rFonts w:ascii="Arial" w:hAnsi="Arial" w:cs="Arial"/>
          <w:sz w:val="22"/>
          <w:szCs w:val="22"/>
        </w:rPr>
        <w:t xml:space="preserve">is </w:t>
      </w:r>
      <w:r w:rsidR="00496F84" w:rsidRPr="00496F84">
        <w:rPr>
          <w:rFonts w:ascii="Arial" w:hAnsi="Arial" w:cs="Arial"/>
          <w:sz w:val="22"/>
          <w:szCs w:val="22"/>
        </w:rPr>
        <w:t>comprise</w:t>
      </w:r>
      <w:r>
        <w:rPr>
          <w:rFonts w:ascii="Arial" w:hAnsi="Arial" w:cs="Arial"/>
          <w:sz w:val="22"/>
          <w:szCs w:val="22"/>
        </w:rPr>
        <w:t>d</w:t>
      </w:r>
      <w:r w:rsidR="00496F84" w:rsidRPr="00496F84">
        <w:rPr>
          <w:rFonts w:ascii="Arial" w:hAnsi="Arial" w:cs="Arial"/>
          <w:sz w:val="22"/>
          <w:szCs w:val="22"/>
        </w:rPr>
        <w:t xml:space="preserve"> of five key questions and associated Key Lines of Enquiry (KLOEs) and prompts. The five key questions are:</w:t>
      </w:r>
    </w:p>
    <w:p w14:paraId="1A4CA94C" w14:textId="77777777" w:rsidR="00496F84" w:rsidRPr="00496F84" w:rsidRDefault="00496F84" w:rsidP="00496F84">
      <w:pPr>
        <w:rPr>
          <w:rFonts w:ascii="Arial" w:hAnsi="Arial" w:cs="Arial"/>
          <w:sz w:val="22"/>
          <w:szCs w:val="22"/>
        </w:rPr>
      </w:pPr>
    </w:p>
    <w:p w14:paraId="0A077FC3" w14:textId="77777777" w:rsidR="00496F84" w:rsidRPr="00496F84" w:rsidRDefault="00496F84">
      <w:pPr>
        <w:numPr>
          <w:ilvl w:val="0"/>
          <w:numId w:val="13"/>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 xml:space="preserve">Are services safe? </w:t>
      </w:r>
    </w:p>
    <w:p w14:paraId="5CBD1A54" w14:textId="77777777" w:rsidR="00496F84" w:rsidRPr="00496F84" w:rsidRDefault="00496F84">
      <w:pPr>
        <w:numPr>
          <w:ilvl w:val="0"/>
          <w:numId w:val="13"/>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Are services effective?</w:t>
      </w:r>
    </w:p>
    <w:p w14:paraId="5DA7F516" w14:textId="77777777" w:rsidR="00496F84" w:rsidRPr="00496F84" w:rsidRDefault="00496F84">
      <w:pPr>
        <w:numPr>
          <w:ilvl w:val="0"/>
          <w:numId w:val="13"/>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Are services caring?</w:t>
      </w:r>
    </w:p>
    <w:p w14:paraId="0F722E67" w14:textId="77777777" w:rsidR="00496F84" w:rsidRPr="00496F84" w:rsidRDefault="00496F84">
      <w:pPr>
        <w:numPr>
          <w:ilvl w:val="0"/>
          <w:numId w:val="13"/>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Are services responsive?</w:t>
      </w:r>
    </w:p>
    <w:p w14:paraId="2A6ADDFE" w14:textId="2388C17A" w:rsidR="00496F84" w:rsidRPr="00496F84" w:rsidRDefault="00496F84">
      <w:pPr>
        <w:numPr>
          <w:ilvl w:val="0"/>
          <w:numId w:val="13"/>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Are services well</w:t>
      </w:r>
      <w:r w:rsidR="00F85479">
        <w:rPr>
          <w:rFonts w:ascii="Arial" w:eastAsia="Arial" w:hAnsi="Arial" w:cs="Arial"/>
          <w:color w:val="000000"/>
          <w:sz w:val="22"/>
          <w:szCs w:val="22"/>
        </w:rPr>
        <w:t xml:space="preserve"> </w:t>
      </w:r>
      <w:r w:rsidRPr="00496F84">
        <w:rPr>
          <w:rFonts w:ascii="Arial" w:eastAsia="Arial" w:hAnsi="Arial" w:cs="Arial"/>
          <w:color w:val="000000"/>
          <w:sz w:val="22"/>
          <w:szCs w:val="22"/>
        </w:rPr>
        <w:t>led</w:t>
      </w:r>
    </w:p>
    <w:p w14:paraId="60D31211" w14:textId="77777777" w:rsidR="00496F84" w:rsidRPr="00496F84" w:rsidRDefault="00496F84" w:rsidP="00496F84">
      <w:pPr>
        <w:rPr>
          <w:rFonts w:ascii="Arial" w:hAnsi="Arial" w:cs="Arial"/>
          <w:sz w:val="22"/>
          <w:szCs w:val="22"/>
        </w:rPr>
      </w:pPr>
    </w:p>
    <w:p w14:paraId="1C690A3E" w14:textId="27640016" w:rsidR="00496F84" w:rsidRDefault="00496F84" w:rsidP="00496F84">
      <w:pPr>
        <w:rPr>
          <w:rFonts w:ascii="Arial" w:hAnsi="Arial" w:cs="Arial"/>
          <w:sz w:val="22"/>
          <w:szCs w:val="22"/>
        </w:rPr>
      </w:pPr>
      <w:r w:rsidRPr="00496F84">
        <w:rPr>
          <w:rFonts w:ascii="Arial" w:hAnsi="Arial" w:cs="Arial"/>
          <w:sz w:val="22"/>
          <w:szCs w:val="22"/>
        </w:rPr>
        <w:t xml:space="preserve">Please note, at the time of writing, </w:t>
      </w:r>
      <w:r w:rsidR="00F85479">
        <w:rPr>
          <w:rFonts w:ascii="Arial" w:hAnsi="Arial" w:cs="Arial"/>
          <w:sz w:val="22"/>
          <w:szCs w:val="22"/>
        </w:rPr>
        <w:t xml:space="preserve">the </w:t>
      </w:r>
      <w:r w:rsidRPr="00496F84">
        <w:rPr>
          <w:rFonts w:ascii="Arial" w:hAnsi="Arial" w:cs="Arial"/>
          <w:sz w:val="22"/>
          <w:szCs w:val="22"/>
        </w:rPr>
        <w:t xml:space="preserve">CQC have advised that a new single assessment framework will be introduced, and whilst the five key questions remain, KLOEs are to be replaced by </w:t>
      </w:r>
      <w:hyperlink r:id="rId57">
        <w:r w:rsidRPr="00496F84">
          <w:rPr>
            <w:rFonts w:ascii="Arial" w:hAnsi="Arial" w:cs="Arial"/>
            <w:color w:val="0563C1"/>
            <w:sz w:val="22"/>
            <w:szCs w:val="22"/>
            <w:u w:val="single"/>
          </w:rPr>
          <w:t>Quality Statements</w:t>
        </w:r>
      </w:hyperlink>
      <w:r w:rsidRPr="00496F84">
        <w:rPr>
          <w:rFonts w:ascii="Arial" w:hAnsi="Arial" w:cs="Arial"/>
          <w:sz w:val="22"/>
          <w:szCs w:val="22"/>
        </w:rPr>
        <w:t xml:space="preserve"> </w:t>
      </w:r>
      <w:r w:rsidR="00F85479">
        <w:rPr>
          <w:rFonts w:ascii="Arial" w:hAnsi="Arial" w:cs="Arial"/>
          <w:sz w:val="22"/>
          <w:szCs w:val="22"/>
        </w:rPr>
        <w:t xml:space="preserve">in </w:t>
      </w:r>
      <w:r w:rsidRPr="00496F84">
        <w:rPr>
          <w:rFonts w:ascii="Arial" w:hAnsi="Arial" w:cs="Arial"/>
          <w:sz w:val="22"/>
          <w:szCs w:val="22"/>
        </w:rPr>
        <w:t>late 2023.</w:t>
      </w:r>
    </w:p>
    <w:p w14:paraId="251E1AC9" w14:textId="0EF65C07" w:rsidR="00496F84" w:rsidRDefault="00496F84" w:rsidP="00496F84">
      <w:pPr>
        <w:rPr>
          <w:rFonts w:ascii="Arial" w:hAnsi="Arial" w:cs="Arial"/>
          <w:sz w:val="22"/>
          <w:szCs w:val="22"/>
        </w:rPr>
      </w:pPr>
    </w:p>
    <w:p w14:paraId="3DE0F942"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For further detailed information, see the </w:t>
      </w:r>
      <w:hyperlink r:id="rId58">
        <w:r w:rsidRPr="00496F84">
          <w:rPr>
            <w:rFonts w:ascii="Arial" w:hAnsi="Arial" w:cs="Arial"/>
            <w:color w:val="0563C1"/>
            <w:sz w:val="22"/>
            <w:szCs w:val="22"/>
            <w:u w:val="single"/>
          </w:rPr>
          <w:t>CQC Handbook</w:t>
        </w:r>
      </w:hyperlink>
      <w:r w:rsidRPr="00496F84">
        <w:rPr>
          <w:rFonts w:ascii="Arial" w:hAnsi="Arial" w:cs="Arial"/>
          <w:color w:val="000000"/>
          <w:sz w:val="22"/>
          <w:szCs w:val="22"/>
        </w:rPr>
        <w:t xml:space="preserve">. </w:t>
      </w:r>
    </w:p>
    <w:p w14:paraId="45997D3F" w14:textId="77777777" w:rsidR="00496F84" w:rsidRPr="00496F84" w:rsidRDefault="00496F84" w:rsidP="00496F84">
      <w:pPr>
        <w:rPr>
          <w:rFonts w:ascii="Arial" w:hAnsi="Arial" w:cs="Arial"/>
          <w:sz w:val="22"/>
          <w:szCs w:val="22"/>
        </w:rPr>
      </w:pPr>
    </w:p>
    <w:p w14:paraId="2C66B347"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69504" behindDoc="0" locked="0" layoutInCell="1" hidden="0" allowOverlap="1" wp14:anchorId="02B9C8A8" wp14:editId="2C5384B0">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7"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58760" cy="463646"/>
                    </a:xfrm>
                    <a:prstGeom prst="rect">
                      <a:avLst/>
                    </a:prstGeom>
                    <a:ln/>
                  </pic:spPr>
                </pic:pic>
              </a:graphicData>
            </a:graphic>
          </wp:anchor>
        </w:drawing>
      </w:r>
    </w:p>
    <w:p w14:paraId="7AF87904" w14:textId="2A7E77CC" w:rsidR="00496F84" w:rsidRPr="00496F84" w:rsidRDefault="00000000" w:rsidP="00496F84">
      <w:pPr>
        <w:rPr>
          <w:rFonts w:ascii="Arial" w:hAnsi="Arial" w:cs="Arial"/>
          <w:sz w:val="22"/>
          <w:szCs w:val="22"/>
        </w:rPr>
      </w:pPr>
      <w:hyperlink r:id="rId59">
        <w:r w:rsidR="00496F84" w:rsidRPr="00496F84">
          <w:rPr>
            <w:rFonts w:ascii="Arial" w:hAnsi="Arial" w:cs="Arial"/>
            <w:color w:val="0563C1"/>
            <w:sz w:val="22"/>
            <w:szCs w:val="22"/>
            <w:u w:val="single"/>
          </w:rPr>
          <w:t>CQC for all staff</w:t>
        </w:r>
      </w:hyperlink>
      <w:r w:rsidR="00496F84" w:rsidRPr="00496F84">
        <w:rPr>
          <w:rFonts w:ascii="Arial" w:hAnsi="Arial" w:cs="Arial"/>
          <w:sz w:val="22"/>
          <w:szCs w:val="22"/>
        </w:rPr>
        <w:t xml:space="preserve"> eLearning is</w:t>
      </w:r>
      <w:r w:rsidR="00496F84" w:rsidRPr="00961673">
        <w:rPr>
          <w:rFonts w:ascii="Arial" w:hAnsi="Arial" w:cs="Arial"/>
          <w:color w:val="0563C1"/>
          <w:sz w:val="22"/>
          <w:szCs w:val="22"/>
        </w:rPr>
        <w:t xml:space="preserve"> </w:t>
      </w:r>
      <w:r w:rsidR="00496F84" w:rsidRPr="00961673">
        <w:rPr>
          <w:rFonts w:ascii="Arial" w:hAnsi="Arial" w:cs="Arial"/>
          <w:color w:val="000000" w:themeColor="text1"/>
          <w:sz w:val="22"/>
          <w:szCs w:val="22"/>
        </w:rPr>
        <w:t xml:space="preserve">available on the </w:t>
      </w:r>
      <w:r w:rsidR="00DB7497" w:rsidRPr="00961673">
        <w:rPr>
          <w:rFonts w:ascii="Arial" w:hAnsi="Arial" w:cs="Arial"/>
          <w:color w:val="000000" w:themeColor="text1"/>
          <w:sz w:val="22"/>
          <w:szCs w:val="22"/>
        </w:rPr>
        <w:t>HUB</w:t>
      </w:r>
      <w:r w:rsidR="00496F84" w:rsidRPr="00496F84">
        <w:rPr>
          <w:rFonts w:ascii="Arial" w:hAnsi="Arial" w:cs="Arial"/>
          <w:sz w:val="22"/>
          <w:szCs w:val="22"/>
        </w:rPr>
        <w:t>.</w:t>
      </w:r>
    </w:p>
    <w:p w14:paraId="10324956" w14:textId="44FFEADA" w:rsidR="00496F84" w:rsidRPr="00A56E38" w:rsidRDefault="00496F84" w:rsidP="00496F84">
      <w:pPr>
        <w:pStyle w:val="Heading2"/>
        <w:rPr>
          <w:rFonts w:ascii="Arial" w:hAnsi="Arial" w:cs="Arial"/>
          <w:smallCaps w:val="0"/>
          <w:sz w:val="24"/>
          <w:szCs w:val="24"/>
          <w:lang w:val="en-GB"/>
        </w:rPr>
      </w:pPr>
      <w:bookmarkStart w:id="127" w:name="_Toc125643142"/>
      <w:r>
        <w:rPr>
          <w:rFonts w:ascii="Arial" w:hAnsi="Arial" w:cs="Arial"/>
          <w:smallCaps w:val="0"/>
          <w:sz w:val="24"/>
          <w:szCs w:val="24"/>
          <w:lang w:val="en-GB"/>
        </w:rPr>
        <w:t>Clinical audit</w:t>
      </w:r>
      <w:bookmarkEnd w:id="127"/>
    </w:p>
    <w:p w14:paraId="74342694" w14:textId="799DE3A5" w:rsidR="00496F84" w:rsidRDefault="00496F84" w:rsidP="00496F84"/>
    <w:p w14:paraId="7D051DC5"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A clinical audit is the quality improvement process that seeks to improve patient care and outcomes through the systematic review of care against explicit criteria and the implementation of change.</w:t>
      </w:r>
    </w:p>
    <w:p w14:paraId="4854094C"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 </w:t>
      </w:r>
    </w:p>
    <w:p w14:paraId="5AF596D4" w14:textId="59719487" w:rsidR="00496F84" w:rsidRPr="00496F84" w:rsidRDefault="00496F84" w:rsidP="00496F84">
      <w:pPr>
        <w:rPr>
          <w:rFonts w:ascii="Arial" w:hAnsi="Arial" w:cs="Arial"/>
          <w:sz w:val="22"/>
          <w:szCs w:val="22"/>
        </w:rPr>
      </w:pPr>
      <w:r w:rsidRPr="00496F84">
        <w:rPr>
          <w:rFonts w:ascii="Arial" w:hAnsi="Arial" w:cs="Arial"/>
          <w:sz w:val="22"/>
          <w:szCs w:val="22"/>
        </w:rPr>
        <w:t xml:space="preserve">The purpose of completing a clinical audit is to enable staff to review their own practice and that of their colleagues with </w:t>
      </w:r>
      <w:r w:rsidR="0016217F">
        <w:rPr>
          <w:rFonts w:ascii="Arial" w:hAnsi="Arial" w:cs="Arial"/>
          <w:sz w:val="22"/>
          <w:szCs w:val="22"/>
        </w:rPr>
        <w:t xml:space="preserve">the </w:t>
      </w:r>
      <w:r w:rsidRPr="00496F84">
        <w:rPr>
          <w:rFonts w:ascii="Arial" w:hAnsi="Arial" w:cs="Arial"/>
          <w:sz w:val="22"/>
          <w:szCs w:val="22"/>
        </w:rPr>
        <w:t>overall aim of making improvements t</w:t>
      </w:r>
      <w:r w:rsidR="0016217F">
        <w:rPr>
          <w:rFonts w:ascii="Arial" w:hAnsi="Arial" w:cs="Arial"/>
          <w:sz w:val="22"/>
          <w:szCs w:val="22"/>
        </w:rPr>
        <w:t>hat will</w:t>
      </w:r>
      <w:r w:rsidRPr="00496F84">
        <w:rPr>
          <w:rFonts w:ascii="Arial" w:hAnsi="Arial" w:cs="Arial"/>
          <w:sz w:val="22"/>
          <w:szCs w:val="22"/>
        </w:rPr>
        <w:t xml:space="preserve"> benefit the service user.</w:t>
      </w:r>
    </w:p>
    <w:p w14:paraId="1AA82446" w14:textId="77777777" w:rsidR="00496F84" w:rsidRPr="00496F84" w:rsidRDefault="00496F84" w:rsidP="00496F84">
      <w:pPr>
        <w:rPr>
          <w:rFonts w:ascii="Arial" w:hAnsi="Arial" w:cs="Arial"/>
          <w:sz w:val="22"/>
          <w:szCs w:val="22"/>
        </w:rPr>
      </w:pPr>
    </w:p>
    <w:p w14:paraId="3F84626D" w14:textId="77777777" w:rsidR="00496F84" w:rsidRPr="00496F84" w:rsidRDefault="00496F84" w:rsidP="00496F84">
      <w:pPr>
        <w:rPr>
          <w:rFonts w:ascii="Arial" w:hAnsi="Arial" w:cs="Arial"/>
          <w:sz w:val="22"/>
          <w:szCs w:val="22"/>
        </w:rPr>
      </w:pPr>
      <w:r w:rsidRPr="00496F84">
        <w:rPr>
          <w:rFonts w:ascii="Arial" w:hAnsi="Arial" w:cs="Arial"/>
          <w:sz w:val="22"/>
          <w:szCs w:val="22"/>
        </w:rPr>
        <w:t>A clinical audit will:</w:t>
      </w:r>
    </w:p>
    <w:p w14:paraId="54C0D6FF" w14:textId="77777777" w:rsidR="00496F84" w:rsidRPr="00496F84" w:rsidRDefault="00496F84" w:rsidP="00496F84">
      <w:pPr>
        <w:rPr>
          <w:rFonts w:ascii="Arial" w:hAnsi="Arial" w:cs="Arial"/>
          <w:sz w:val="22"/>
          <w:szCs w:val="22"/>
        </w:rPr>
      </w:pPr>
    </w:p>
    <w:p w14:paraId="0504E7F5" w14:textId="77777777" w:rsidR="00496F84" w:rsidRPr="00496F84" w:rsidRDefault="00496F84">
      <w:pPr>
        <w:numPr>
          <w:ilvl w:val="0"/>
          <w:numId w:val="14"/>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Identify and highlight evidence-based practice</w:t>
      </w:r>
    </w:p>
    <w:p w14:paraId="28434406" w14:textId="77777777" w:rsidR="00496F84" w:rsidRPr="00496F84" w:rsidRDefault="00496F84" w:rsidP="00496F84">
      <w:pPr>
        <w:pBdr>
          <w:top w:val="nil"/>
          <w:left w:val="nil"/>
          <w:bottom w:val="nil"/>
          <w:right w:val="nil"/>
          <w:between w:val="nil"/>
        </w:pBdr>
        <w:ind w:left="720"/>
        <w:rPr>
          <w:rFonts w:ascii="Arial" w:hAnsi="Arial" w:cs="Arial"/>
          <w:sz w:val="22"/>
          <w:szCs w:val="22"/>
        </w:rPr>
      </w:pPr>
    </w:p>
    <w:p w14:paraId="37955F7D" w14:textId="77777777" w:rsidR="00496F84" w:rsidRPr="00496F84" w:rsidRDefault="00496F84">
      <w:pPr>
        <w:numPr>
          <w:ilvl w:val="0"/>
          <w:numId w:val="14"/>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Identify areas for improvement and enhance patient safety</w:t>
      </w:r>
    </w:p>
    <w:p w14:paraId="787D18EC" w14:textId="77777777" w:rsidR="00496F84" w:rsidRPr="00496F84" w:rsidRDefault="00496F84" w:rsidP="00496F84">
      <w:pPr>
        <w:pBdr>
          <w:top w:val="nil"/>
          <w:left w:val="nil"/>
          <w:bottom w:val="nil"/>
          <w:right w:val="nil"/>
          <w:between w:val="nil"/>
        </w:pBdr>
        <w:ind w:left="720"/>
        <w:rPr>
          <w:rFonts w:ascii="Arial" w:hAnsi="Arial" w:cs="Arial"/>
          <w:sz w:val="22"/>
          <w:szCs w:val="22"/>
        </w:rPr>
      </w:pPr>
    </w:p>
    <w:p w14:paraId="7231FFC1" w14:textId="77777777" w:rsidR="00496F84" w:rsidRPr="00496F84" w:rsidRDefault="00496F84">
      <w:pPr>
        <w:numPr>
          <w:ilvl w:val="0"/>
          <w:numId w:val="14"/>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Provide data that can be used to review the effectiveness of service delivery</w:t>
      </w:r>
    </w:p>
    <w:p w14:paraId="032D9038" w14:textId="77777777" w:rsidR="00496F84" w:rsidRPr="00496F84" w:rsidRDefault="00496F84" w:rsidP="00496F84">
      <w:pPr>
        <w:pBdr>
          <w:top w:val="nil"/>
          <w:left w:val="nil"/>
          <w:bottom w:val="nil"/>
          <w:right w:val="nil"/>
          <w:between w:val="nil"/>
        </w:pBdr>
        <w:ind w:left="720"/>
        <w:rPr>
          <w:rFonts w:ascii="Arial" w:hAnsi="Arial" w:cs="Arial"/>
          <w:sz w:val="22"/>
          <w:szCs w:val="22"/>
        </w:rPr>
      </w:pPr>
    </w:p>
    <w:p w14:paraId="060266A0" w14:textId="77777777" w:rsidR="00496F84" w:rsidRPr="00496F84" w:rsidRDefault="00496F84">
      <w:pPr>
        <w:numPr>
          <w:ilvl w:val="0"/>
          <w:numId w:val="14"/>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Enhance multidisciplinary team communication</w:t>
      </w:r>
    </w:p>
    <w:p w14:paraId="2527B709" w14:textId="77777777" w:rsidR="00496F84" w:rsidRPr="00496F84" w:rsidRDefault="00496F84" w:rsidP="00496F84">
      <w:pPr>
        <w:pBdr>
          <w:top w:val="nil"/>
          <w:left w:val="nil"/>
          <w:bottom w:val="nil"/>
          <w:right w:val="nil"/>
          <w:between w:val="nil"/>
        </w:pBdr>
        <w:ind w:left="720"/>
        <w:rPr>
          <w:rFonts w:ascii="Arial" w:hAnsi="Arial" w:cs="Arial"/>
          <w:sz w:val="22"/>
          <w:szCs w:val="22"/>
        </w:rPr>
      </w:pPr>
    </w:p>
    <w:p w14:paraId="7FA5937F" w14:textId="77777777" w:rsidR="00496F84" w:rsidRPr="00496F84" w:rsidRDefault="00496F84">
      <w:pPr>
        <w:numPr>
          <w:ilvl w:val="0"/>
          <w:numId w:val="14"/>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Improve cross-functional working within the organisation</w:t>
      </w:r>
    </w:p>
    <w:p w14:paraId="0E186BC9" w14:textId="77777777" w:rsidR="00496F84" w:rsidRPr="00496F84" w:rsidRDefault="00496F84" w:rsidP="00496F84">
      <w:pPr>
        <w:rPr>
          <w:rFonts w:ascii="Arial" w:hAnsi="Arial" w:cs="Arial"/>
          <w:sz w:val="22"/>
          <w:szCs w:val="22"/>
        </w:rPr>
      </w:pPr>
    </w:p>
    <w:p w14:paraId="59EBA475" w14:textId="4E043273"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You may be asked to assist with gathering data and to take part in discussions to review the results and suggest any change</w:t>
      </w:r>
      <w:r w:rsidR="00DB7497">
        <w:rPr>
          <w:rFonts w:ascii="Arial" w:hAnsi="Arial" w:cs="Arial"/>
          <w:color w:val="000000"/>
          <w:sz w:val="22"/>
          <w:szCs w:val="22"/>
        </w:rPr>
        <w:t>s</w:t>
      </w:r>
      <w:r w:rsidRPr="00496F84">
        <w:rPr>
          <w:rFonts w:ascii="Arial" w:hAnsi="Arial" w:cs="Arial"/>
          <w:color w:val="000000"/>
          <w:sz w:val="22"/>
          <w:szCs w:val="22"/>
        </w:rPr>
        <w:t xml:space="preserve"> in process</w:t>
      </w:r>
      <w:r w:rsidR="00DB7497">
        <w:rPr>
          <w:rFonts w:ascii="Arial" w:hAnsi="Arial" w:cs="Arial"/>
          <w:color w:val="000000"/>
          <w:sz w:val="22"/>
          <w:szCs w:val="22"/>
        </w:rPr>
        <w:t>es</w:t>
      </w:r>
      <w:r w:rsidRPr="00496F84">
        <w:rPr>
          <w:rFonts w:ascii="Arial" w:hAnsi="Arial" w:cs="Arial"/>
          <w:color w:val="000000"/>
          <w:sz w:val="22"/>
          <w:szCs w:val="22"/>
        </w:rPr>
        <w:t>. Clinical audit is just one example of quality improvement activity (QIA) undertaken by the organisation</w:t>
      </w:r>
      <w:r w:rsidR="00461128">
        <w:rPr>
          <w:rFonts w:ascii="Arial" w:hAnsi="Arial" w:cs="Arial"/>
          <w:color w:val="000000"/>
          <w:sz w:val="22"/>
          <w:szCs w:val="22"/>
        </w:rPr>
        <w:t>;</w:t>
      </w:r>
      <w:r w:rsidRPr="00496F84">
        <w:rPr>
          <w:rFonts w:ascii="Arial" w:hAnsi="Arial" w:cs="Arial"/>
          <w:color w:val="000000"/>
          <w:sz w:val="22"/>
          <w:szCs w:val="22"/>
        </w:rPr>
        <w:t xml:space="preserve"> other examples include:</w:t>
      </w:r>
    </w:p>
    <w:p w14:paraId="4010FD50"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66D2B39C"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Review of outcomes data</w:t>
      </w:r>
    </w:p>
    <w:p w14:paraId="3C4167CD" w14:textId="44DB996D"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Small</w:t>
      </w:r>
      <w:r w:rsidR="00461128">
        <w:rPr>
          <w:rFonts w:ascii="Arial" w:eastAsia="Arial" w:hAnsi="Arial" w:cs="Arial"/>
          <w:color w:val="000000"/>
          <w:sz w:val="22"/>
          <w:szCs w:val="22"/>
        </w:rPr>
        <w:t>-</w:t>
      </w:r>
      <w:r w:rsidRPr="00496F84">
        <w:rPr>
          <w:rFonts w:ascii="Arial" w:eastAsia="Arial" w:hAnsi="Arial" w:cs="Arial"/>
          <w:color w:val="000000"/>
          <w:sz w:val="22"/>
          <w:szCs w:val="22"/>
        </w:rPr>
        <w:t>scale data searches</w:t>
      </w:r>
    </w:p>
    <w:p w14:paraId="3437EE2D"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Information collection and analysis (Search and Do activities)</w:t>
      </w:r>
    </w:p>
    <w:p w14:paraId="60B911DB"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Plan Do Study Act (PDSA) cycles</w:t>
      </w:r>
    </w:p>
    <w:p w14:paraId="36EEF2C6"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Significant event analysis (SEA)</w:t>
      </w:r>
    </w:p>
    <w:p w14:paraId="07E46535" w14:textId="234DD4A0"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Large</w:t>
      </w:r>
      <w:r w:rsidR="00461128">
        <w:rPr>
          <w:rFonts w:ascii="Arial" w:eastAsia="Arial" w:hAnsi="Arial" w:cs="Arial"/>
          <w:color w:val="000000"/>
          <w:sz w:val="22"/>
          <w:szCs w:val="22"/>
        </w:rPr>
        <w:t>-</w:t>
      </w:r>
      <w:r w:rsidRPr="00496F84">
        <w:rPr>
          <w:rFonts w:ascii="Arial" w:eastAsia="Arial" w:hAnsi="Arial" w:cs="Arial"/>
          <w:color w:val="000000"/>
          <w:sz w:val="22"/>
          <w:szCs w:val="22"/>
        </w:rPr>
        <w:t>scale national audit</w:t>
      </w:r>
    </w:p>
    <w:p w14:paraId="600B5C79"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Reflective case reviews</w:t>
      </w:r>
    </w:p>
    <w:p w14:paraId="2EE76CF8" w14:textId="77777777" w:rsidR="00496F84" w:rsidRPr="00496F84" w:rsidRDefault="00496F84">
      <w:pPr>
        <w:numPr>
          <w:ilvl w:val="0"/>
          <w:numId w:val="15"/>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Reflection on formal patient and colleague feedback survey results</w:t>
      </w:r>
    </w:p>
    <w:p w14:paraId="7F4C25DB" w14:textId="77777777" w:rsidR="00496F84" w:rsidRPr="00496F84" w:rsidRDefault="00496F84" w:rsidP="00496F84">
      <w:pPr>
        <w:pBdr>
          <w:top w:val="nil"/>
          <w:left w:val="nil"/>
          <w:bottom w:val="nil"/>
          <w:right w:val="nil"/>
          <w:between w:val="nil"/>
        </w:pBdr>
        <w:ind w:left="720"/>
        <w:rPr>
          <w:rFonts w:ascii="Arial" w:hAnsi="Arial" w:cs="Arial"/>
          <w:sz w:val="22"/>
          <w:szCs w:val="22"/>
        </w:rPr>
      </w:pPr>
    </w:p>
    <w:p w14:paraId="27553281" w14:textId="396284BD" w:rsid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For further detailed information, see the organisation’s </w:t>
      </w:r>
      <w:hyperlink r:id="rId60">
        <w:r w:rsidRPr="00496F84">
          <w:rPr>
            <w:rFonts w:ascii="Arial" w:hAnsi="Arial" w:cs="Arial"/>
            <w:color w:val="0563C1"/>
            <w:sz w:val="22"/>
            <w:szCs w:val="22"/>
            <w:u w:val="single"/>
          </w:rPr>
          <w:t>Clinical Audit Policy</w:t>
        </w:r>
      </w:hyperlink>
      <w:r w:rsidRPr="00496F84">
        <w:rPr>
          <w:rFonts w:ascii="Arial" w:hAnsi="Arial" w:cs="Arial"/>
          <w:color w:val="000000"/>
          <w:sz w:val="22"/>
          <w:szCs w:val="22"/>
        </w:rPr>
        <w:t>.</w:t>
      </w:r>
    </w:p>
    <w:p w14:paraId="138B0767" w14:textId="77777777" w:rsidR="00C75BCD" w:rsidRPr="00496F84" w:rsidRDefault="00C75BCD" w:rsidP="00496F84">
      <w:pPr>
        <w:pBdr>
          <w:top w:val="nil"/>
          <w:left w:val="nil"/>
          <w:bottom w:val="nil"/>
          <w:right w:val="nil"/>
          <w:between w:val="nil"/>
        </w:pBdr>
        <w:rPr>
          <w:rFonts w:ascii="Arial" w:hAnsi="Arial" w:cs="Arial"/>
          <w:color w:val="000000"/>
          <w:sz w:val="22"/>
          <w:szCs w:val="22"/>
        </w:rPr>
      </w:pPr>
    </w:p>
    <w:p w14:paraId="61F57FEC" w14:textId="44BBB761" w:rsidR="00496F84" w:rsidRDefault="00496F84" w:rsidP="00496F84">
      <w:pPr>
        <w:pStyle w:val="Heading2"/>
        <w:rPr>
          <w:rFonts w:ascii="Arial" w:hAnsi="Arial" w:cs="Arial"/>
          <w:smallCaps w:val="0"/>
          <w:sz w:val="24"/>
          <w:szCs w:val="24"/>
          <w:lang w:val="en-GB"/>
        </w:rPr>
      </w:pPr>
      <w:bookmarkStart w:id="128" w:name="_Toc125643143"/>
      <w:r>
        <w:rPr>
          <w:rFonts w:ascii="Arial" w:hAnsi="Arial" w:cs="Arial"/>
          <w:smallCaps w:val="0"/>
          <w:sz w:val="24"/>
          <w:szCs w:val="24"/>
          <w:lang w:val="en-GB"/>
        </w:rPr>
        <w:t>Cold chain</w:t>
      </w:r>
      <w:bookmarkEnd w:id="128"/>
    </w:p>
    <w:p w14:paraId="7076EF29" w14:textId="1DC1D974" w:rsidR="00496F84" w:rsidRDefault="00496F84" w:rsidP="00496F84"/>
    <w:p w14:paraId="3AABEF71" w14:textId="77777777"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 xml:space="preserve">The term ‘cold chain’ is used to describe the temperature range in which certain products (such as vaccines) are to be kept during transit and storage. Products must be kept within the given temperature parameters if they are to be effective when administered.  </w:t>
      </w:r>
    </w:p>
    <w:p w14:paraId="710D8569" w14:textId="7EC89BE2"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If the cold chain is not maintained and products exceed the recommended parameters, i.e., 2</w:t>
      </w:r>
      <w:r w:rsidRPr="00496F84">
        <w:rPr>
          <w:rFonts w:ascii="Arial" w:eastAsia="Noto Sans Symbols" w:hAnsi="Arial" w:cs="Arial"/>
          <w:color w:val="000000"/>
          <w:sz w:val="22"/>
          <w:szCs w:val="22"/>
        </w:rPr>
        <w:t>°</w:t>
      </w:r>
      <w:r w:rsidRPr="0079190A">
        <w:rPr>
          <w:rFonts w:ascii="Arial" w:hAnsi="Arial" w:cs="Arial"/>
          <w:bCs/>
          <w:sz w:val="22"/>
          <w:szCs w:val="22"/>
        </w:rPr>
        <w:t>–</w:t>
      </w:r>
      <w:r w:rsidRPr="00496F84">
        <w:rPr>
          <w:rFonts w:ascii="Arial" w:hAnsi="Arial" w:cs="Arial"/>
          <w:sz w:val="22"/>
          <w:szCs w:val="22"/>
        </w:rPr>
        <w:t xml:space="preserve"> </w:t>
      </w:r>
      <w:r w:rsidRPr="00496F84">
        <w:rPr>
          <w:rFonts w:ascii="Arial" w:hAnsi="Arial" w:cs="Arial"/>
          <w:color w:val="000000"/>
          <w:sz w:val="22"/>
          <w:szCs w:val="22"/>
        </w:rPr>
        <w:t>8</w:t>
      </w:r>
      <w:r w:rsidRPr="00496F84">
        <w:rPr>
          <w:rFonts w:ascii="Arial" w:eastAsia="Noto Sans Symbols" w:hAnsi="Arial" w:cs="Arial"/>
          <w:color w:val="000000"/>
          <w:sz w:val="22"/>
          <w:szCs w:val="22"/>
        </w:rPr>
        <w:t>°</w:t>
      </w:r>
      <w:r w:rsidRPr="00496F84">
        <w:rPr>
          <w:rFonts w:ascii="Arial" w:hAnsi="Arial" w:cs="Arial"/>
          <w:color w:val="000000"/>
          <w:sz w:val="22"/>
          <w:szCs w:val="22"/>
        </w:rPr>
        <w:t xml:space="preserve">C, manufacturers will disclaim responsibility should the products be ineffective, and this will involve </w:t>
      </w:r>
      <w:r w:rsidR="00456B18">
        <w:rPr>
          <w:rFonts w:ascii="Arial" w:hAnsi="Arial" w:cs="Arial"/>
          <w:color w:val="000000"/>
          <w:sz w:val="22"/>
          <w:szCs w:val="22"/>
        </w:rPr>
        <w:t xml:space="preserve">both </w:t>
      </w:r>
      <w:r w:rsidRPr="00496F84">
        <w:rPr>
          <w:rFonts w:ascii="Arial" w:hAnsi="Arial" w:cs="Arial"/>
          <w:color w:val="000000"/>
          <w:sz w:val="22"/>
          <w:szCs w:val="22"/>
        </w:rPr>
        <w:t xml:space="preserve">patient and financial implications for the organisation. </w:t>
      </w:r>
    </w:p>
    <w:p w14:paraId="2EC3F24D" w14:textId="77777777"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Members of staff should be trained to receive cold-chain products. When a delivery arrives at the organisation, the following steps are to be taken to ensure product viability:</w:t>
      </w:r>
    </w:p>
    <w:p w14:paraId="2E332FD7" w14:textId="7111231C" w:rsidR="00496F84" w:rsidRPr="00496F84" w:rsidRDefault="00496F84">
      <w:pPr>
        <w:numPr>
          <w:ilvl w:val="0"/>
          <w:numId w:val="16"/>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Examine the product(s) for damage/leaks</w:t>
      </w:r>
    </w:p>
    <w:p w14:paraId="7CBF29F6" w14:textId="77777777" w:rsidR="00496F84" w:rsidRPr="00496F84" w:rsidRDefault="00496F84" w:rsidP="00496F84">
      <w:pPr>
        <w:pBdr>
          <w:top w:val="nil"/>
          <w:left w:val="nil"/>
          <w:bottom w:val="nil"/>
          <w:right w:val="nil"/>
          <w:between w:val="nil"/>
        </w:pBdr>
        <w:ind w:left="825"/>
        <w:rPr>
          <w:rFonts w:ascii="Arial" w:hAnsi="Arial" w:cs="Arial"/>
          <w:sz w:val="22"/>
          <w:szCs w:val="22"/>
        </w:rPr>
      </w:pPr>
    </w:p>
    <w:p w14:paraId="4CB9C0EC" w14:textId="77777777" w:rsidR="00496F84" w:rsidRPr="00496F84" w:rsidRDefault="00496F84">
      <w:pPr>
        <w:numPr>
          <w:ilvl w:val="0"/>
          <w:numId w:val="16"/>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Check for order discrepancies (quantity and type)</w:t>
      </w:r>
    </w:p>
    <w:p w14:paraId="0D2AEFA2" w14:textId="77777777" w:rsidR="00496F84" w:rsidRPr="00496F84" w:rsidRDefault="00496F84" w:rsidP="00496F84">
      <w:pPr>
        <w:pBdr>
          <w:top w:val="nil"/>
          <w:left w:val="nil"/>
          <w:bottom w:val="nil"/>
          <w:right w:val="nil"/>
          <w:between w:val="nil"/>
        </w:pBdr>
        <w:ind w:left="825"/>
        <w:rPr>
          <w:rFonts w:ascii="Arial" w:hAnsi="Arial" w:cs="Arial"/>
          <w:sz w:val="22"/>
          <w:szCs w:val="22"/>
        </w:rPr>
      </w:pPr>
    </w:p>
    <w:p w14:paraId="4337E1C8" w14:textId="77777777" w:rsidR="00496F84" w:rsidRPr="00496F84" w:rsidRDefault="00496F84">
      <w:pPr>
        <w:numPr>
          <w:ilvl w:val="0"/>
          <w:numId w:val="16"/>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Sign for the products only once satisfied and return the delivery note to the driver</w:t>
      </w:r>
    </w:p>
    <w:p w14:paraId="51DD9DE1" w14:textId="77777777" w:rsidR="00496F84" w:rsidRPr="00496F84" w:rsidRDefault="00496F84" w:rsidP="00496F84">
      <w:pPr>
        <w:pBdr>
          <w:top w:val="nil"/>
          <w:left w:val="nil"/>
          <w:bottom w:val="nil"/>
          <w:right w:val="nil"/>
          <w:between w:val="nil"/>
        </w:pBdr>
        <w:ind w:left="825"/>
        <w:rPr>
          <w:rFonts w:ascii="Arial" w:hAnsi="Arial" w:cs="Arial"/>
          <w:sz w:val="22"/>
          <w:szCs w:val="22"/>
        </w:rPr>
      </w:pPr>
    </w:p>
    <w:p w14:paraId="3DFEB3FA" w14:textId="397CECAC" w:rsidR="00496F84" w:rsidRPr="00496F84" w:rsidRDefault="00496F84">
      <w:pPr>
        <w:numPr>
          <w:ilvl w:val="0"/>
          <w:numId w:val="16"/>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Update the clinical system to reflect delivery</w:t>
      </w:r>
      <w:r w:rsidR="00456B18">
        <w:rPr>
          <w:rFonts w:ascii="Arial" w:hAnsi="Arial" w:cs="Arial"/>
          <w:color w:val="000000"/>
          <w:sz w:val="22"/>
          <w:szCs w:val="22"/>
        </w:rPr>
        <w:t>,</w:t>
      </w:r>
      <w:r w:rsidRPr="00496F84">
        <w:rPr>
          <w:rFonts w:ascii="Arial" w:hAnsi="Arial" w:cs="Arial"/>
          <w:color w:val="000000"/>
          <w:sz w:val="22"/>
          <w:szCs w:val="22"/>
        </w:rPr>
        <w:t xml:space="preserve"> including:</w:t>
      </w:r>
    </w:p>
    <w:p w14:paraId="6F4B6598" w14:textId="77777777" w:rsidR="00496F84" w:rsidRPr="00496F84" w:rsidRDefault="00496F84" w:rsidP="00496F84">
      <w:pPr>
        <w:pBdr>
          <w:top w:val="nil"/>
          <w:left w:val="nil"/>
          <w:bottom w:val="nil"/>
          <w:right w:val="nil"/>
          <w:between w:val="nil"/>
        </w:pBdr>
        <w:ind w:left="825"/>
        <w:rPr>
          <w:rFonts w:ascii="Arial" w:hAnsi="Arial" w:cs="Arial"/>
          <w:color w:val="000000"/>
          <w:sz w:val="22"/>
          <w:szCs w:val="22"/>
        </w:rPr>
      </w:pPr>
    </w:p>
    <w:p w14:paraId="3A856803" w14:textId="77777777" w:rsidR="00496F84" w:rsidRPr="00496F84" w:rsidRDefault="00496F84">
      <w:pPr>
        <w:numPr>
          <w:ilvl w:val="1"/>
          <w:numId w:val="18"/>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Vaccine/product type and brand</w:t>
      </w:r>
    </w:p>
    <w:p w14:paraId="2AF4153B" w14:textId="77777777" w:rsidR="00496F84" w:rsidRPr="00496F84" w:rsidRDefault="00496F84">
      <w:pPr>
        <w:numPr>
          <w:ilvl w:val="1"/>
          <w:numId w:val="18"/>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Quantity received</w:t>
      </w:r>
    </w:p>
    <w:p w14:paraId="70DF3F9D" w14:textId="77777777" w:rsidR="00496F84" w:rsidRPr="00496F84" w:rsidRDefault="00496F84">
      <w:pPr>
        <w:numPr>
          <w:ilvl w:val="1"/>
          <w:numId w:val="18"/>
        </w:numPr>
        <w:pBdr>
          <w:top w:val="nil"/>
          <w:left w:val="nil"/>
          <w:bottom w:val="nil"/>
          <w:right w:val="nil"/>
          <w:between w:val="nil"/>
        </w:pBdr>
        <w:rPr>
          <w:rFonts w:ascii="Arial" w:hAnsi="Arial" w:cs="Arial"/>
          <w:color w:val="000000"/>
          <w:sz w:val="22"/>
          <w:szCs w:val="22"/>
        </w:rPr>
      </w:pPr>
      <w:r w:rsidRPr="00496F84">
        <w:rPr>
          <w:rFonts w:ascii="Arial" w:eastAsia="Arial" w:hAnsi="Arial" w:cs="Arial"/>
          <w:color w:val="000000"/>
          <w:sz w:val="22"/>
          <w:szCs w:val="22"/>
        </w:rPr>
        <w:t>Batch number and expiry date</w:t>
      </w:r>
    </w:p>
    <w:p w14:paraId="3F98594E" w14:textId="77777777" w:rsidR="00496F84" w:rsidRPr="00496F84" w:rsidRDefault="00496F84">
      <w:pPr>
        <w:numPr>
          <w:ilvl w:val="1"/>
          <w:numId w:val="18"/>
        </w:numPr>
        <w:pBdr>
          <w:top w:val="nil"/>
          <w:left w:val="nil"/>
          <w:bottom w:val="nil"/>
          <w:right w:val="nil"/>
          <w:between w:val="nil"/>
        </w:pBdr>
        <w:spacing w:after="216"/>
        <w:rPr>
          <w:rFonts w:ascii="Arial" w:hAnsi="Arial" w:cs="Arial"/>
          <w:color w:val="000000"/>
          <w:sz w:val="22"/>
          <w:szCs w:val="22"/>
        </w:rPr>
      </w:pPr>
      <w:r w:rsidRPr="00496F84">
        <w:rPr>
          <w:rFonts w:ascii="Arial" w:eastAsia="Arial" w:hAnsi="Arial" w:cs="Arial"/>
          <w:color w:val="000000"/>
          <w:sz w:val="22"/>
          <w:szCs w:val="22"/>
        </w:rPr>
        <w:t>Date and time of receipt</w:t>
      </w:r>
    </w:p>
    <w:p w14:paraId="52A6D522" w14:textId="5D7F2D59"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It is essential that vaccines and other cold-chain products are placed in the appropriate fridge on receipt and not left at room temperature</w:t>
      </w:r>
      <w:r w:rsidR="00885CB5">
        <w:rPr>
          <w:rFonts w:ascii="Arial" w:hAnsi="Arial" w:cs="Arial"/>
          <w:color w:val="000000"/>
          <w:sz w:val="22"/>
          <w:szCs w:val="22"/>
        </w:rPr>
        <w:t>,</w:t>
      </w:r>
      <w:r w:rsidRPr="00496F84">
        <w:rPr>
          <w:rFonts w:ascii="Arial" w:hAnsi="Arial" w:cs="Arial"/>
          <w:color w:val="000000"/>
          <w:sz w:val="22"/>
          <w:szCs w:val="22"/>
        </w:rPr>
        <w:t xml:space="preserve"> to prevent product degradation. Therefore, when a delivery arrives, it is essential that trained staff manage the delivery.  </w:t>
      </w:r>
    </w:p>
    <w:p w14:paraId="654B6459" w14:textId="2A7E3B8F"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 xml:space="preserve">The effectiveness of a vaccine can only be guaranteed if the cold-chain process has been maintained and the vaccine stored in accordance with the manufacturer’s </w:t>
      </w:r>
      <w:r w:rsidRPr="00496F84">
        <w:rPr>
          <w:rFonts w:ascii="Arial" w:hAnsi="Arial" w:cs="Arial"/>
          <w:color w:val="000000"/>
          <w:sz w:val="22"/>
          <w:szCs w:val="22"/>
        </w:rPr>
        <w:lastRenderedPageBreak/>
        <w:t>guidance, usually between 2</w:t>
      </w:r>
      <w:r w:rsidRPr="00496F84">
        <w:rPr>
          <w:rFonts w:ascii="Arial" w:eastAsia="Noto Sans Symbols" w:hAnsi="Arial" w:cs="Arial"/>
          <w:color w:val="000000"/>
          <w:sz w:val="22"/>
          <w:szCs w:val="22"/>
        </w:rPr>
        <w:t>°</w:t>
      </w:r>
      <w:r w:rsidR="0079190A">
        <w:rPr>
          <w:rFonts w:ascii="Arial" w:hAnsi="Arial" w:cs="Arial"/>
          <w:color w:val="000000"/>
          <w:sz w:val="22"/>
          <w:szCs w:val="22"/>
        </w:rPr>
        <w:t xml:space="preserve"> – </w:t>
      </w:r>
      <w:r w:rsidRPr="00496F84">
        <w:rPr>
          <w:rFonts w:ascii="Arial" w:hAnsi="Arial" w:cs="Arial"/>
          <w:color w:val="000000"/>
          <w:sz w:val="22"/>
          <w:szCs w:val="22"/>
        </w:rPr>
        <w:t>8</w:t>
      </w:r>
      <w:r w:rsidRPr="00496F84">
        <w:rPr>
          <w:rFonts w:ascii="Arial" w:eastAsia="Noto Sans Symbols" w:hAnsi="Arial" w:cs="Arial"/>
          <w:color w:val="000000"/>
          <w:sz w:val="22"/>
          <w:szCs w:val="22"/>
        </w:rPr>
        <w:t>°</w:t>
      </w:r>
      <w:r w:rsidRPr="00496F84">
        <w:rPr>
          <w:rFonts w:ascii="Arial" w:hAnsi="Arial" w:cs="Arial"/>
          <w:color w:val="000000"/>
          <w:sz w:val="22"/>
          <w:szCs w:val="22"/>
        </w:rPr>
        <w:t>C. When storing vaccines in a refrigerator, they should:</w:t>
      </w:r>
    </w:p>
    <w:p w14:paraId="185592DC" w14:textId="77777777" w:rsidR="00496F84" w:rsidRPr="00496F84" w:rsidRDefault="00496F84">
      <w:pPr>
        <w:numPr>
          <w:ilvl w:val="0"/>
          <w:numId w:val="20"/>
        </w:numPr>
        <w:rPr>
          <w:rFonts w:ascii="Arial" w:hAnsi="Arial" w:cs="Arial"/>
          <w:color w:val="000000"/>
          <w:sz w:val="22"/>
          <w:szCs w:val="22"/>
        </w:rPr>
      </w:pPr>
      <w:r w:rsidRPr="00496F84">
        <w:rPr>
          <w:rFonts w:ascii="Arial" w:hAnsi="Arial" w:cs="Arial"/>
          <w:color w:val="000000"/>
          <w:sz w:val="22"/>
          <w:szCs w:val="22"/>
        </w:rPr>
        <w:t>Be stored in the original packaging</w:t>
      </w:r>
    </w:p>
    <w:p w14:paraId="25EFC44F" w14:textId="77777777" w:rsidR="00496F84" w:rsidRPr="00496F84" w:rsidRDefault="00496F84" w:rsidP="00496F84">
      <w:pPr>
        <w:ind w:left="778"/>
        <w:rPr>
          <w:rFonts w:ascii="Arial" w:hAnsi="Arial" w:cs="Arial"/>
          <w:sz w:val="22"/>
          <w:szCs w:val="22"/>
        </w:rPr>
      </w:pPr>
    </w:p>
    <w:p w14:paraId="7A4AE1FD" w14:textId="77777777" w:rsidR="00496F84" w:rsidRPr="00496F84" w:rsidRDefault="00496F84">
      <w:pPr>
        <w:numPr>
          <w:ilvl w:val="0"/>
          <w:numId w:val="20"/>
        </w:numPr>
        <w:rPr>
          <w:rFonts w:ascii="Arial" w:hAnsi="Arial" w:cs="Arial"/>
          <w:color w:val="000000"/>
          <w:sz w:val="22"/>
          <w:szCs w:val="22"/>
        </w:rPr>
      </w:pPr>
      <w:r w:rsidRPr="00496F84">
        <w:rPr>
          <w:rFonts w:ascii="Arial" w:hAnsi="Arial" w:cs="Arial"/>
          <w:color w:val="000000"/>
          <w:sz w:val="22"/>
          <w:szCs w:val="22"/>
        </w:rPr>
        <w:t>Retain the original batch numbers and expiry dates</w:t>
      </w:r>
    </w:p>
    <w:p w14:paraId="25CC9834" w14:textId="77777777" w:rsidR="00496F84" w:rsidRPr="00496F84" w:rsidRDefault="00496F84" w:rsidP="00496F84">
      <w:pPr>
        <w:ind w:left="778"/>
        <w:rPr>
          <w:rFonts w:ascii="Arial" w:hAnsi="Arial" w:cs="Arial"/>
          <w:sz w:val="22"/>
          <w:szCs w:val="22"/>
        </w:rPr>
      </w:pPr>
    </w:p>
    <w:p w14:paraId="34F7CEF2" w14:textId="77777777" w:rsidR="00496F84" w:rsidRPr="00496F84" w:rsidRDefault="00496F84">
      <w:pPr>
        <w:numPr>
          <w:ilvl w:val="0"/>
          <w:numId w:val="20"/>
        </w:numPr>
        <w:rPr>
          <w:rFonts w:ascii="Arial" w:hAnsi="Arial" w:cs="Arial"/>
          <w:color w:val="000000"/>
          <w:sz w:val="22"/>
          <w:szCs w:val="22"/>
        </w:rPr>
      </w:pPr>
      <w:r w:rsidRPr="00496F84">
        <w:rPr>
          <w:rFonts w:ascii="Arial" w:hAnsi="Arial" w:cs="Arial"/>
          <w:color w:val="000000"/>
          <w:sz w:val="22"/>
          <w:szCs w:val="22"/>
        </w:rPr>
        <w:t xml:space="preserve">Be placed in such a position that maintains air circulation </w:t>
      </w:r>
    </w:p>
    <w:p w14:paraId="21CADB67" w14:textId="77777777" w:rsidR="00496F84" w:rsidRPr="00496F84" w:rsidRDefault="00496F84" w:rsidP="00496F84">
      <w:pPr>
        <w:ind w:left="778"/>
        <w:rPr>
          <w:rFonts w:ascii="Arial" w:hAnsi="Arial" w:cs="Arial"/>
          <w:sz w:val="22"/>
          <w:szCs w:val="22"/>
        </w:rPr>
      </w:pPr>
    </w:p>
    <w:p w14:paraId="7E4FCED0" w14:textId="77777777" w:rsidR="00496F84" w:rsidRPr="00496F84" w:rsidRDefault="00496F84">
      <w:pPr>
        <w:numPr>
          <w:ilvl w:val="0"/>
          <w:numId w:val="20"/>
        </w:numPr>
        <w:rPr>
          <w:rFonts w:ascii="Arial" w:hAnsi="Arial" w:cs="Arial"/>
          <w:color w:val="000000"/>
          <w:sz w:val="22"/>
          <w:szCs w:val="22"/>
        </w:rPr>
      </w:pPr>
      <w:r w:rsidRPr="00496F84">
        <w:rPr>
          <w:rFonts w:ascii="Arial" w:hAnsi="Arial" w:cs="Arial"/>
          <w:color w:val="000000"/>
          <w:sz w:val="22"/>
          <w:szCs w:val="22"/>
        </w:rPr>
        <w:t xml:space="preserve">Not be placed against the walls or back of the fridge compartment </w:t>
      </w:r>
    </w:p>
    <w:p w14:paraId="56BDFDF1" w14:textId="77777777" w:rsidR="00496F84" w:rsidRPr="00496F84" w:rsidRDefault="00496F84" w:rsidP="00496F84">
      <w:pPr>
        <w:ind w:left="778"/>
        <w:rPr>
          <w:rFonts w:ascii="Arial" w:hAnsi="Arial" w:cs="Arial"/>
          <w:sz w:val="22"/>
          <w:szCs w:val="22"/>
        </w:rPr>
      </w:pPr>
    </w:p>
    <w:p w14:paraId="51C3F478" w14:textId="77777777" w:rsidR="00496F84" w:rsidRPr="00496F84" w:rsidRDefault="00496F84">
      <w:pPr>
        <w:numPr>
          <w:ilvl w:val="0"/>
          <w:numId w:val="20"/>
        </w:numPr>
        <w:rPr>
          <w:rFonts w:ascii="Arial" w:hAnsi="Arial" w:cs="Arial"/>
          <w:color w:val="000000"/>
          <w:sz w:val="22"/>
          <w:szCs w:val="22"/>
        </w:rPr>
      </w:pPr>
      <w:r w:rsidRPr="00496F84">
        <w:rPr>
          <w:rFonts w:ascii="Arial" w:hAnsi="Arial" w:cs="Arial"/>
          <w:color w:val="000000"/>
          <w:sz w:val="22"/>
          <w:szCs w:val="22"/>
        </w:rPr>
        <w:t>Be protected from excessive light</w:t>
      </w:r>
    </w:p>
    <w:p w14:paraId="65868B57" w14:textId="77777777" w:rsidR="00496F84" w:rsidRPr="00496F84" w:rsidRDefault="00496F84" w:rsidP="00496F84">
      <w:pPr>
        <w:ind w:left="778"/>
        <w:rPr>
          <w:rFonts w:ascii="Arial" w:hAnsi="Arial" w:cs="Arial"/>
          <w:color w:val="000000"/>
          <w:sz w:val="22"/>
          <w:szCs w:val="22"/>
        </w:rPr>
      </w:pPr>
    </w:p>
    <w:p w14:paraId="28DE5AB1" w14:textId="77777777" w:rsidR="000775A1" w:rsidRDefault="000775A1" w:rsidP="00496F84">
      <w:pPr>
        <w:spacing w:after="216"/>
        <w:rPr>
          <w:rFonts w:ascii="Arial" w:hAnsi="Arial" w:cs="Arial"/>
          <w:color w:val="000000"/>
          <w:sz w:val="22"/>
          <w:szCs w:val="22"/>
        </w:rPr>
      </w:pPr>
    </w:p>
    <w:p w14:paraId="759C6A16" w14:textId="105BB293" w:rsidR="00496F84" w:rsidRPr="00496F84" w:rsidRDefault="00496F84" w:rsidP="00496F84">
      <w:pPr>
        <w:spacing w:after="216"/>
        <w:rPr>
          <w:rFonts w:ascii="Arial" w:hAnsi="Arial" w:cs="Arial"/>
          <w:color w:val="000000"/>
          <w:sz w:val="22"/>
          <w:szCs w:val="22"/>
        </w:rPr>
      </w:pPr>
      <w:r w:rsidRPr="00496F84">
        <w:rPr>
          <w:rFonts w:ascii="Arial" w:hAnsi="Arial" w:cs="Arial"/>
          <w:color w:val="000000"/>
          <w:sz w:val="22"/>
          <w:szCs w:val="22"/>
        </w:rPr>
        <w:t>To optimise efficiency, the following best-practice principles should be adhered to:</w:t>
      </w:r>
    </w:p>
    <w:p w14:paraId="0C9EB3E6" w14:textId="77777777" w:rsidR="00496F84" w:rsidRPr="00496F84" w:rsidRDefault="00496F84">
      <w:pPr>
        <w:numPr>
          <w:ilvl w:val="0"/>
          <w:numId w:val="17"/>
        </w:numPr>
        <w:rPr>
          <w:rFonts w:ascii="Arial" w:hAnsi="Arial" w:cs="Arial"/>
          <w:color w:val="000000"/>
          <w:sz w:val="22"/>
          <w:szCs w:val="22"/>
        </w:rPr>
      </w:pPr>
      <w:r w:rsidRPr="00496F84">
        <w:rPr>
          <w:rFonts w:ascii="Arial" w:hAnsi="Arial" w:cs="Arial"/>
          <w:color w:val="000000"/>
          <w:sz w:val="22"/>
          <w:szCs w:val="22"/>
        </w:rPr>
        <w:t>Maintain an average fridge temperature of 5</w:t>
      </w:r>
      <w:r w:rsidRPr="00496F84">
        <w:rPr>
          <w:rFonts w:ascii="Arial" w:eastAsia="Noto Sans Symbols" w:hAnsi="Arial" w:cs="Arial"/>
          <w:color w:val="000000"/>
          <w:sz w:val="22"/>
          <w:szCs w:val="22"/>
        </w:rPr>
        <w:t>°</w:t>
      </w:r>
      <w:r w:rsidRPr="00496F84">
        <w:rPr>
          <w:rFonts w:ascii="Arial" w:hAnsi="Arial" w:cs="Arial"/>
          <w:color w:val="000000"/>
          <w:sz w:val="22"/>
          <w:szCs w:val="22"/>
        </w:rPr>
        <w:t>C</w:t>
      </w:r>
    </w:p>
    <w:p w14:paraId="3F68333B" w14:textId="77777777" w:rsidR="00496F84" w:rsidRPr="00496F84" w:rsidRDefault="00496F84" w:rsidP="00496F84">
      <w:pPr>
        <w:ind w:left="720"/>
        <w:rPr>
          <w:rFonts w:ascii="Arial" w:hAnsi="Arial" w:cs="Arial"/>
          <w:sz w:val="22"/>
          <w:szCs w:val="22"/>
        </w:rPr>
      </w:pPr>
    </w:p>
    <w:p w14:paraId="1B822C83" w14:textId="77777777" w:rsidR="00496F84" w:rsidRPr="00496F84" w:rsidRDefault="00496F84">
      <w:pPr>
        <w:numPr>
          <w:ilvl w:val="0"/>
          <w:numId w:val="17"/>
        </w:numPr>
        <w:rPr>
          <w:rFonts w:ascii="Arial" w:hAnsi="Arial" w:cs="Arial"/>
          <w:color w:val="000000"/>
          <w:sz w:val="22"/>
          <w:szCs w:val="22"/>
        </w:rPr>
      </w:pPr>
      <w:r w:rsidRPr="00496F84">
        <w:rPr>
          <w:rFonts w:ascii="Arial" w:hAnsi="Arial" w:cs="Arial"/>
          <w:color w:val="000000"/>
          <w:sz w:val="22"/>
          <w:szCs w:val="22"/>
        </w:rPr>
        <w:t>Separate vaccine types within the fridge for ease of identification</w:t>
      </w:r>
    </w:p>
    <w:p w14:paraId="6BF25B67" w14:textId="77777777" w:rsidR="00496F84" w:rsidRPr="00496F84" w:rsidRDefault="00496F84" w:rsidP="00496F84">
      <w:pPr>
        <w:ind w:left="720"/>
        <w:rPr>
          <w:rFonts w:ascii="Arial" w:hAnsi="Arial" w:cs="Arial"/>
          <w:sz w:val="22"/>
          <w:szCs w:val="22"/>
        </w:rPr>
      </w:pPr>
    </w:p>
    <w:p w14:paraId="4BA97900" w14:textId="608CC1BD" w:rsidR="00496F84" w:rsidRPr="00496F84" w:rsidRDefault="00496F84">
      <w:pPr>
        <w:numPr>
          <w:ilvl w:val="0"/>
          <w:numId w:val="17"/>
        </w:numPr>
        <w:rPr>
          <w:rFonts w:ascii="Arial" w:hAnsi="Arial" w:cs="Arial"/>
          <w:color w:val="000000"/>
          <w:sz w:val="22"/>
          <w:szCs w:val="22"/>
        </w:rPr>
      </w:pPr>
      <w:r w:rsidRPr="00496F84">
        <w:rPr>
          <w:rFonts w:ascii="Arial" w:hAnsi="Arial" w:cs="Arial"/>
          <w:color w:val="000000"/>
          <w:sz w:val="22"/>
          <w:szCs w:val="22"/>
        </w:rPr>
        <w:t xml:space="preserve">Use labels on the exterior of the fridge to show </w:t>
      </w:r>
      <w:r w:rsidR="007C1596">
        <w:rPr>
          <w:rFonts w:ascii="Arial" w:hAnsi="Arial" w:cs="Arial"/>
          <w:color w:val="000000"/>
          <w:sz w:val="22"/>
          <w:szCs w:val="22"/>
        </w:rPr>
        <w:t xml:space="preserve">the </w:t>
      </w:r>
      <w:r w:rsidRPr="00496F84">
        <w:rPr>
          <w:rFonts w:ascii="Arial" w:hAnsi="Arial" w:cs="Arial"/>
          <w:color w:val="000000"/>
          <w:sz w:val="22"/>
          <w:szCs w:val="22"/>
        </w:rPr>
        <w:t>location of vaccine type</w:t>
      </w:r>
      <w:r w:rsidR="00291F13">
        <w:rPr>
          <w:rFonts w:ascii="Arial" w:hAnsi="Arial" w:cs="Arial"/>
          <w:color w:val="000000"/>
          <w:sz w:val="22"/>
          <w:szCs w:val="22"/>
        </w:rPr>
        <w:t>s</w:t>
      </w:r>
      <w:r w:rsidRPr="00496F84">
        <w:rPr>
          <w:rFonts w:ascii="Arial" w:hAnsi="Arial" w:cs="Arial"/>
          <w:color w:val="000000"/>
          <w:sz w:val="22"/>
          <w:szCs w:val="22"/>
        </w:rPr>
        <w:t xml:space="preserve"> and expiry date</w:t>
      </w:r>
      <w:r w:rsidR="00291F13">
        <w:rPr>
          <w:rFonts w:ascii="Arial" w:hAnsi="Arial" w:cs="Arial"/>
          <w:color w:val="000000"/>
          <w:sz w:val="22"/>
          <w:szCs w:val="22"/>
        </w:rPr>
        <w:t>s</w:t>
      </w:r>
    </w:p>
    <w:p w14:paraId="3F93D522" w14:textId="77777777" w:rsidR="00496F84" w:rsidRPr="00496F84" w:rsidRDefault="00496F84" w:rsidP="00496F84">
      <w:pPr>
        <w:ind w:left="720"/>
        <w:rPr>
          <w:rFonts w:ascii="Arial" w:hAnsi="Arial" w:cs="Arial"/>
          <w:sz w:val="22"/>
          <w:szCs w:val="22"/>
        </w:rPr>
      </w:pPr>
    </w:p>
    <w:p w14:paraId="256454EA" w14:textId="146B2B32" w:rsidR="00496F84" w:rsidRPr="00496F84" w:rsidRDefault="00496F84">
      <w:pPr>
        <w:numPr>
          <w:ilvl w:val="0"/>
          <w:numId w:val="17"/>
        </w:numPr>
        <w:rPr>
          <w:rFonts w:ascii="Arial" w:hAnsi="Arial" w:cs="Arial"/>
          <w:color w:val="000000"/>
          <w:sz w:val="22"/>
          <w:szCs w:val="22"/>
        </w:rPr>
      </w:pPr>
      <w:r w:rsidRPr="00496F84">
        <w:rPr>
          <w:rFonts w:ascii="Arial" w:hAnsi="Arial" w:cs="Arial"/>
          <w:color w:val="000000"/>
          <w:sz w:val="22"/>
          <w:szCs w:val="22"/>
        </w:rPr>
        <w:t xml:space="preserve">Stock rotation must be effective; items with the shortest expiry date </w:t>
      </w:r>
      <w:r w:rsidR="00291F13">
        <w:rPr>
          <w:rFonts w:ascii="Arial" w:hAnsi="Arial" w:cs="Arial"/>
          <w:color w:val="000000"/>
          <w:sz w:val="22"/>
          <w:szCs w:val="22"/>
        </w:rPr>
        <w:t xml:space="preserve">should be </w:t>
      </w:r>
      <w:r w:rsidRPr="00496F84">
        <w:rPr>
          <w:rFonts w:ascii="Arial" w:hAnsi="Arial" w:cs="Arial"/>
          <w:color w:val="000000"/>
          <w:sz w:val="22"/>
          <w:szCs w:val="22"/>
        </w:rPr>
        <w:t>placed at the front to be used first</w:t>
      </w:r>
    </w:p>
    <w:p w14:paraId="151A6D80" w14:textId="62FC9E24" w:rsidR="00496F84" w:rsidRPr="00496F84" w:rsidRDefault="00496F84" w:rsidP="00496F84">
      <w:pPr>
        <w:spacing w:before="280" w:after="280"/>
        <w:rPr>
          <w:rFonts w:ascii="Arial" w:hAnsi="Arial" w:cs="Arial"/>
          <w:color w:val="000000"/>
          <w:sz w:val="22"/>
          <w:szCs w:val="22"/>
        </w:rPr>
      </w:pPr>
      <w:r w:rsidRPr="00496F84">
        <w:rPr>
          <w:rFonts w:ascii="Arial" w:hAnsi="Arial" w:cs="Arial"/>
          <w:color w:val="000000"/>
          <w:sz w:val="22"/>
          <w:szCs w:val="22"/>
        </w:rPr>
        <w:t xml:space="preserve">Staff responsible for the monitoring and storage of </w:t>
      </w:r>
      <w:r w:rsidR="005541C2">
        <w:rPr>
          <w:rFonts w:ascii="Arial" w:hAnsi="Arial" w:cs="Arial"/>
          <w:color w:val="000000"/>
          <w:sz w:val="22"/>
          <w:szCs w:val="22"/>
        </w:rPr>
        <w:t xml:space="preserve">the </w:t>
      </w:r>
      <w:r w:rsidRPr="00496F84">
        <w:rPr>
          <w:rFonts w:ascii="Arial" w:hAnsi="Arial" w:cs="Arial"/>
          <w:color w:val="000000"/>
          <w:sz w:val="22"/>
          <w:szCs w:val="22"/>
        </w:rPr>
        <w:t>vaccines should know what to do in the event of a fridge failure or loss of power. Initial actions should be to:</w:t>
      </w:r>
    </w:p>
    <w:p w14:paraId="31E78ED5"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Keep the fridge door closed to retain the temperature</w:t>
      </w:r>
    </w:p>
    <w:p w14:paraId="1B5F5839" w14:textId="77777777" w:rsidR="00496F84" w:rsidRPr="00496F84" w:rsidRDefault="00496F84" w:rsidP="00496F84">
      <w:pPr>
        <w:ind w:left="720"/>
        <w:rPr>
          <w:rFonts w:ascii="Arial" w:hAnsi="Arial" w:cs="Arial"/>
          <w:sz w:val="22"/>
          <w:szCs w:val="22"/>
        </w:rPr>
      </w:pPr>
    </w:p>
    <w:p w14:paraId="33C84A31"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 xml:space="preserve">Review the overall incident, establish how long the fridge has been without power and determine the last reliable temperature </w:t>
      </w:r>
    </w:p>
    <w:p w14:paraId="25D2F838" w14:textId="77777777" w:rsidR="00496F84" w:rsidRPr="00496F84" w:rsidRDefault="00496F84" w:rsidP="00496F84">
      <w:pPr>
        <w:ind w:left="720"/>
        <w:rPr>
          <w:rFonts w:ascii="Arial" w:hAnsi="Arial" w:cs="Arial"/>
          <w:sz w:val="22"/>
          <w:szCs w:val="22"/>
        </w:rPr>
      </w:pPr>
    </w:p>
    <w:p w14:paraId="29893B96"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Isolate affected vaccines until they are deemed safe to use</w:t>
      </w:r>
    </w:p>
    <w:p w14:paraId="10BFA8A9" w14:textId="77777777" w:rsidR="00496F84" w:rsidRPr="00496F84" w:rsidRDefault="00496F84" w:rsidP="00496F84">
      <w:pPr>
        <w:ind w:left="720"/>
        <w:rPr>
          <w:rFonts w:ascii="Arial" w:hAnsi="Arial" w:cs="Arial"/>
          <w:sz w:val="22"/>
          <w:szCs w:val="22"/>
        </w:rPr>
      </w:pPr>
    </w:p>
    <w:p w14:paraId="23B61398"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Contact manufacturers to determine the feasibility of using the vaccines</w:t>
      </w:r>
    </w:p>
    <w:p w14:paraId="1B1A6A8A" w14:textId="77777777" w:rsidR="00496F84" w:rsidRPr="00496F84" w:rsidRDefault="00496F84" w:rsidP="00496F84">
      <w:pPr>
        <w:ind w:left="720"/>
        <w:rPr>
          <w:rFonts w:ascii="Arial" w:hAnsi="Arial" w:cs="Arial"/>
          <w:sz w:val="22"/>
          <w:szCs w:val="22"/>
        </w:rPr>
      </w:pPr>
    </w:p>
    <w:p w14:paraId="5F75EC13"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 xml:space="preserve">Maintain an accurate record of the incident </w:t>
      </w:r>
    </w:p>
    <w:p w14:paraId="49EE7ABB" w14:textId="77777777" w:rsidR="00496F84" w:rsidRPr="00496F84" w:rsidRDefault="00496F84" w:rsidP="00496F84">
      <w:pPr>
        <w:ind w:left="720"/>
        <w:rPr>
          <w:rFonts w:ascii="Arial" w:hAnsi="Arial" w:cs="Arial"/>
          <w:sz w:val="22"/>
          <w:szCs w:val="22"/>
        </w:rPr>
      </w:pPr>
    </w:p>
    <w:p w14:paraId="5CE72C00" w14:textId="77777777" w:rsidR="00496F84" w:rsidRPr="00496F84" w:rsidRDefault="00496F84">
      <w:pPr>
        <w:numPr>
          <w:ilvl w:val="0"/>
          <w:numId w:val="19"/>
        </w:numPr>
        <w:rPr>
          <w:rFonts w:ascii="Arial" w:hAnsi="Arial" w:cs="Arial"/>
          <w:sz w:val="22"/>
          <w:szCs w:val="22"/>
        </w:rPr>
      </w:pPr>
      <w:r w:rsidRPr="00496F84">
        <w:rPr>
          <w:rFonts w:ascii="Arial" w:hAnsi="Arial" w:cs="Arial"/>
          <w:sz w:val="22"/>
          <w:szCs w:val="22"/>
        </w:rPr>
        <w:t>Dispose of vaccines if rendered unusable</w:t>
      </w:r>
    </w:p>
    <w:p w14:paraId="2B8FF490" w14:textId="104BBC00" w:rsidR="00496F84" w:rsidRPr="00496F84" w:rsidRDefault="00496F84" w:rsidP="00496F84">
      <w:pPr>
        <w:spacing w:before="280" w:after="280"/>
        <w:rPr>
          <w:rFonts w:ascii="Arial" w:hAnsi="Arial" w:cs="Arial"/>
          <w:sz w:val="22"/>
          <w:szCs w:val="22"/>
        </w:rPr>
      </w:pPr>
      <w:r w:rsidRPr="00496F84">
        <w:rPr>
          <w:rFonts w:ascii="Arial" w:hAnsi="Arial" w:cs="Arial"/>
          <w:sz w:val="22"/>
          <w:szCs w:val="22"/>
        </w:rPr>
        <w:t>Should the manufacturer deem the vaccines safe to use, normal cold-chain management should be restored. If it is thought that vaccines may have been administered that were outside the parameters, advice should be sought from the local Area Team in conjunction with the manufacturers and, if necessary, patients should be recalled.</w:t>
      </w:r>
    </w:p>
    <w:p w14:paraId="4CA5F5C1" w14:textId="4477F536" w:rsidR="00496F84" w:rsidRPr="00496F84" w:rsidRDefault="00496F84" w:rsidP="00496F84">
      <w:pPr>
        <w:spacing w:after="216"/>
        <w:rPr>
          <w:rFonts w:ascii="Arial" w:hAnsi="Arial" w:cs="Arial"/>
          <w:color w:val="000000"/>
          <w:sz w:val="22"/>
          <w:szCs w:val="22"/>
        </w:rPr>
      </w:pPr>
      <w:r w:rsidRPr="00496F84">
        <w:rPr>
          <w:rFonts w:ascii="Arial" w:hAnsi="Arial" w:cs="Arial"/>
          <w:sz w:val="22"/>
          <w:szCs w:val="22"/>
        </w:rPr>
        <w:lastRenderedPageBreak/>
        <w:t>Conducting a cold-chain audit will identify areas of good practice as well as areas for improvement regarding the receipting, storing and monitoring of cold-chain items such as vaccines. A cold-chain audit should be conducted at least annually.</w:t>
      </w:r>
    </w:p>
    <w:p w14:paraId="15D1C4DB" w14:textId="69CE079B" w:rsidR="00496F84" w:rsidRPr="005541C2" w:rsidRDefault="00496F84" w:rsidP="00496F84">
      <w:pPr>
        <w:rPr>
          <w:rFonts w:ascii="Arial" w:hAnsi="Arial" w:cs="Arial"/>
          <w:sz w:val="22"/>
          <w:szCs w:val="22"/>
        </w:rPr>
      </w:pPr>
      <w:r w:rsidRPr="00496F84">
        <w:rPr>
          <w:rFonts w:ascii="Arial" w:hAnsi="Arial" w:cs="Arial"/>
          <w:sz w:val="22"/>
          <w:szCs w:val="22"/>
        </w:rPr>
        <w:t xml:space="preserve">For further detailed information, see the organisation’s </w:t>
      </w:r>
      <w:hyperlink r:id="rId61">
        <w:r w:rsidRPr="00496F84">
          <w:rPr>
            <w:rFonts w:ascii="Arial" w:hAnsi="Arial" w:cs="Arial"/>
            <w:color w:val="0563C1"/>
            <w:sz w:val="22"/>
            <w:szCs w:val="22"/>
            <w:u w:val="single"/>
          </w:rPr>
          <w:t>Cold Chain Policy</w:t>
        </w:r>
      </w:hyperlink>
      <w:r w:rsidR="005541C2" w:rsidRPr="005541C2">
        <w:rPr>
          <w:rFonts w:ascii="Arial" w:hAnsi="Arial" w:cs="Arial"/>
          <w:sz w:val="22"/>
          <w:szCs w:val="22"/>
        </w:rPr>
        <w:t>.</w:t>
      </w:r>
    </w:p>
    <w:p w14:paraId="2B79D3EF"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71552" behindDoc="0" locked="0" layoutInCell="1" hidden="0" allowOverlap="1" wp14:anchorId="568C5991" wp14:editId="61550383">
            <wp:simplePos x="0" y="0"/>
            <wp:positionH relativeFrom="column">
              <wp:posOffset>-66673</wp:posOffset>
            </wp:positionH>
            <wp:positionV relativeFrom="paragraph">
              <wp:posOffset>158750</wp:posOffset>
            </wp:positionV>
            <wp:extent cx="457200" cy="457200"/>
            <wp:effectExtent l="0" t="0" r="0" b="0"/>
            <wp:wrapSquare wrapText="bothSides" distT="0" distB="0" distL="114300" distR="114300"/>
            <wp:docPr id="58" name="image2.jpg" descr="Practice Index HUB"/>
            <wp:cNvGraphicFramePr/>
            <a:graphic xmlns:a="http://schemas.openxmlformats.org/drawingml/2006/main">
              <a:graphicData uri="http://schemas.openxmlformats.org/drawingml/2006/picture">
                <pic:pic xmlns:pic="http://schemas.openxmlformats.org/drawingml/2006/picture">
                  <pic:nvPicPr>
                    <pic:cNvPr id="0" name="image2.jpg" descr="Practice Index HUB"/>
                    <pic:cNvPicPr preferRelativeResize="0"/>
                  </pic:nvPicPr>
                  <pic:blipFill>
                    <a:blip r:embed="rId62"/>
                    <a:srcRect/>
                    <a:stretch>
                      <a:fillRect/>
                    </a:stretch>
                  </pic:blipFill>
                  <pic:spPr>
                    <a:xfrm>
                      <a:off x="0" y="0"/>
                      <a:ext cx="457200" cy="457200"/>
                    </a:xfrm>
                    <a:prstGeom prst="rect">
                      <a:avLst/>
                    </a:prstGeom>
                    <a:ln/>
                  </pic:spPr>
                </pic:pic>
              </a:graphicData>
            </a:graphic>
          </wp:anchor>
        </w:drawing>
      </w:r>
    </w:p>
    <w:p w14:paraId="7BC45183" w14:textId="77777777" w:rsidR="00496F84" w:rsidRPr="00496F84" w:rsidRDefault="00496F84" w:rsidP="00496F84">
      <w:pPr>
        <w:rPr>
          <w:rFonts w:ascii="Arial" w:hAnsi="Arial" w:cs="Arial"/>
          <w:sz w:val="22"/>
          <w:szCs w:val="22"/>
        </w:rPr>
      </w:pPr>
    </w:p>
    <w:p w14:paraId="3577F8B0" w14:textId="6FE7F867" w:rsidR="00496F84" w:rsidRPr="00496F84" w:rsidRDefault="00000000" w:rsidP="00496F84">
      <w:pPr>
        <w:rPr>
          <w:rFonts w:ascii="Arial" w:hAnsi="Arial" w:cs="Arial"/>
          <w:color w:val="0563C1"/>
          <w:sz w:val="22"/>
          <w:szCs w:val="22"/>
          <w:u w:val="single"/>
        </w:rPr>
      </w:pPr>
      <w:hyperlink r:id="rId63">
        <w:r w:rsidR="00496F84" w:rsidRPr="00496F84">
          <w:rPr>
            <w:rFonts w:ascii="Arial" w:hAnsi="Arial" w:cs="Arial"/>
            <w:color w:val="0563C1"/>
            <w:sz w:val="22"/>
            <w:szCs w:val="22"/>
            <w:u w:val="single"/>
          </w:rPr>
          <w:t>Maintaining the cold chain</w:t>
        </w:r>
      </w:hyperlink>
      <w:r w:rsidR="00496F84" w:rsidRPr="00496F84">
        <w:rPr>
          <w:rFonts w:ascii="Arial" w:hAnsi="Arial" w:cs="Arial"/>
          <w:sz w:val="22"/>
          <w:szCs w:val="22"/>
        </w:rPr>
        <w:t xml:space="preserve"> eLearning is available on the </w:t>
      </w:r>
      <w:hyperlink r:id="rId64">
        <w:r w:rsidR="00496F84" w:rsidRPr="00496F84">
          <w:rPr>
            <w:rFonts w:ascii="Arial" w:hAnsi="Arial" w:cs="Arial"/>
            <w:color w:val="0563C1"/>
            <w:sz w:val="22"/>
            <w:szCs w:val="22"/>
            <w:u w:val="single"/>
          </w:rPr>
          <w:t>HUB</w:t>
        </w:r>
      </w:hyperlink>
      <w:r w:rsidR="005541C2" w:rsidRPr="005541C2">
        <w:rPr>
          <w:rFonts w:ascii="Arial" w:hAnsi="Arial" w:cs="Arial"/>
          <w:sz w:val="22"/>
          <w:szCs w:val="22"/>
        </w:rPr>
        <w:t>.</w:t>
      </w:r>
    </w:p>
    <w:p w14:paraId="30BFFDCD" w14:textId="77777777" w:rsidR="00496F84" w:rsidRPr="00496F84" w:rsidRDefault="00496F84" w:rsidP="00496F84">
      <w:pPr>
        <w:rPr>
          <w:rFonts w:ascii="Arial" w:hAnsi="Arial" w:cs="Arial"/>
          <w:sz w:val="22"/>
          <w:szCs w:val="22"/>
        </w:rPr>
      </w:pPr>
    </w:p>
    <w:p w14:paraId="013E4684" w14:textId="0DC02B29" w:rsidR="00496F84" w:rsidRDefault="00496F84" w:rsidP="00496F84">
      <w:pPr>
        <w:pStyle w:val="Heading2"/>
        <w:rPr>
          <w:rFonts w:ascii="Arial" w:hAnsi="Arial" w:cs="Arial"/>
          <w:smallCaps w:val="0"/>
          <w:sz w:val="24"/>
          <w:szCs w:val="24"/>
          <w:lang w:val="en-GB"/>
        </w:rPr>
      </w:pPr>
      <w:bookmarkStart w:id="129" w:name="_Toc125643144"/>
      <w:r>
        <w:rPr>
          <w:rFonts w:ascii="Arial" w:hAnsi="Arial" w:cs="Arial"/>
          <w:smallCaps w:val="0"/>
          <w:sz w:val="24"/>
          <w:szCs w:val="24"/>
          <w:lang w:val="en-GB"/>
        </w:rPr>
        <w:t>Comments, compliments and suggestions</w:t>
      </w:r>
      <w:bookmarkEnd w:id="129"/>
    </w:p>
    <w:p w14:paraId="4D23E6F5" w14:textId="77777777" w:rsidR="00496F84" w:rsidRDefault="00496F84" w:rsidP="00496F84"/>
    <w:p w14:paraId="7767DA56" w14:textId="4B4BE24B" w:rsidR="00496F84" w:rsidRPr="00496F84" w:rsidRDefault="00496F84" w:rsidP="00496F84">
      <w:pPr>
        <w:rPr>
          <w:rFonts w:ascii="Arial" w:hAnsi="Arial" w:cs="Arial"/>
          <w:color w:val="000000"/>
          <w:sz w:val="22"/>
          <w:szCs w:val="22"/>
        </w:rPr>
      </w:pPr>
      <w:r w:rsidRPr="00496F84">
        <w:rPr>
          <w:rFonts w:ascii="Arial" w:hAnsi="Arial" w:cs="Arial"/>
          <w:color w:val="000000"/>
          <w:sz w:val="22"/>
          <w:szCs w:val="22"/>
        </w:rPr>
        <w:t xml:space="preserve">At this organisation, it is important </w:t>
      </w:r>
      <w:r w:rsidR="00680E1C">
        <w:rPr>
          <w:rFonts w:ascii="Arial" w:hAnsi="Arial" w:cs="Arial"/>
          <w:color w:val="000000"/>
          <w:sz w:val="22"/>
          <w:szCs w:val="22"/>
        </w:rPr>
        <w:t xml:space="preserve">that </w:t>
      </w:r>
      <w:r w:rsidRPr="00496F84">
        <w:rPr>
          <w:rFonts w:ascii="Arial" w:hAnsi="Arial" w:cs="Arial"/>
          <w:color w:val="000000"/>
          <w:sz w:val="22"/>
          <w:szCs w:val="22"/>
        </w:rPr>
        <w:t xml:space="preserve">all comments, compliments and suggestions are accurately recorded. </w:t>
      </w:r>
      <w:r w:rsidR="00680E1C">
        <w:rPr>
          <w:rFonts w:ascii="Arial" w:hAnsi="Arial" w:cs="Arial"/>
          <w:color w:val="000000"/>
          <w:sz w:val="22"/>
          <w:szCs w:val="22"/>
        </w:rPr>
        <w:t>Doing this</w:t>
      </w:r>
      <w:r w:rsidRPr="00496F84">
        <w:rPr>
          <w:rFonts w:ascii="Arial" w:hAnsi="Arial" w:cs="Arial"/>
          <w:color w:val="000000"/>
          <w:sz w:val="22"/>
          <w:szCs w:val="22"/>
        </w:rPr>
        <w:t xml:space="preserve"> provides demonstrable evidence of effective governance, as </w:t>
      </w:r>
      <w:r w:rsidR="00680E1C">
        <w:rPr>
          <w:rFonts w:ascii="Arial" w:hAnsi="Arial" w:cs="Arial"/>
          <w:color w:val="000000"/>
          <w:sz w:val="22"/>
          <w:szCs w:val="22"/>
        </w:rPr>
        <w:t xml:space="preserve">the </w:t>
      </w:r>
      <w:r w:rsidRPr="00496F84">
        <w:rPr>
          <w:rFonts w:ascii="Arial" w:hAnsi="Arial" w:cs="Arial"/>
          <w:color w:val="000000"/>
          <w:sz w:val="22"/>
          <w:szCs w:val="22"/>
        </w:rPr>
        <w:t>CQC would expect to see that there is a holistic and comprehensive understanding of performance</w:t>
      </w:r>
      <w:r w:rsidR="00065899">
        <w:rPr>
          <w:rFonts w:ascii="Arial" w:hAnsi="Arial" w:cs="Arial"/>
          <w:color w:val="000000"/>
          <w:sz w:val="22"/>
          <w:szCs w:val="22"/>
        </w:rPr>
        <w:t>;</w:t>
      </w:r>
      <w:r w:rsidRPr="00496F84">
        <w:rPr>
          <w:rFonts w:ascii="Arial" w:hAnsi="Arial" w:cs="Arial"/>
          <w:color w:val="000000"/>
          <w:sz w:val="22"/>
          <w:szCs w:val="22"/>
        </w:rPr>
        <w:t xml:space="preserve"> this includes information collated from patient feedback. Furthermore, by ensuring </w:t>
      </w:r>
      <w:r w:rsidR="00065899">
        <w:rPr>
          <w:rFonts w:ascii="Arial" w:hAnsi="Arial" w:cs="Arial"/>
          <w:color w:val="000000"/>
          <w:sz w:val="22"/>
          <w:szCs w:val="22"/>
        </w:rPr>
        <w:t xml:space="preserve">that </w:t>
      </w:r>
      <w:r w:rsidRPr="00496F84">
        <w:rPr>
          <w:rFonts w:ascii="Arial" w:hAnsi="Arial" w:cs="Arial"/>
          <w:color w:val="000000"/>
          <w:sz w:val="22"/>
          <w:szCs w:val="22"/>
        </w:rPr>
        <w:t xml:space="preserve">a robust procedure is in place for the management of compliments as well as complaints, a balanced picture of how well the organisation is performing can be evidenced. </w:t>
      </w:r>
    </w:p>
    <w:p w14:paraId="662FFF65" w14:textId="77777777" w:rsidR="00496F84" w:rsidRPr="00496F84" w:rsidRDefault="00496F84" w:rsidP="00496F84">
      <w:pPr>
        <w:rPr>
          <w:rFonts w:ascii="Arial" w:hAnsi="Arial" w:cs="Arial"/>
          <w:color w:val="000000"/>
          <w:sz w:val="22"/>
          <w:szCs w:val="22"/>
        </w:rPr>
      </w:pPr>
    </w:p>
    <w:p w14:paraId="5A65B628" w14:textId="77777777" w:rsidR="00496F84" w:rsidRPr="00496F84" w:rsidRDefault="00496F84" w:rsidP="00496F84">
      <w:pPr>
        <w:rPr>
          <w:rFonts w:ascii="Arial" w:hAnsi="Arial" w:cs="Arial"/>
          <w:color w:val="000000"/>
          <w:sz w:val="22"/>
          <w:szCs w:val="22"/>
        </w:rPr>
      </w:pPr>
      <w:r w:rsidRPr="00496F84">
        <w:rPr>
          <w:rFonts w:ascii="Arial" w:hAnsi="Arial" w:cs="Arial"/>
          <w:color w:val="000000"/>
          <w:sz w:val="22"/>
          <w:szCs w:val="22"/>
        </w:rPr>
        <w:t xml:space="preserve">For further detailed information, see the organisation’s </w:t>
      </w:r>
      <w:hyperlink r:id="rId65">
        <w:r w:rsidRPr="00496F84">
          <w:rPr>
            <w:rFonts w:ascii="Arial" w:hAnsi="Arial" w:cs="Arial"/>
            <w:color w:val="0563C1"/>
            <w:sz w:val="22"/>
            <w:szCs w:val="22"/>
            <w:u w:val="single"/>
          </w:rPr>
          <w:t>Compliments Policy</w:t>
        </w:r>
      </w:hyperlink>
      <w:r w:rsidRPr="00496F84">
        <w:rPr>
          <w:rFonts w:ascii="Arial" w:hAnsi="Arial" w:cs="Arial"/>
          <w:color w:val="000000"/>
          <w:sz w:val="22"/>
          <w:szCs w:val="22"/>
        </w:rPr>
        <w:t xml:space="preserve">. </w:t>
      </w:r>
    </w:p>
    <w:p w14:paraId="7B58D161" w14:textId="3C85FEE4" w:rsidR="00496F84" w:rsidRDefault="00496F84" w:rsidP="00496F84">
      <w:pPr>
        <w:pStyle w:val="Heading2"/>
        <w:rPr>
          <w:rFonts w:ascii="Arial" w:hAnsi="Arial" w:cs="Arial"/>
          <w:smallCaps w:val="0"/>
          <w:sz w:val="24"/>
          <w:szCs w:val="24"/>
          <w:lang w:val="en-GB"/>
        </w:rPr>
      </w:pPr>
      <w:bookmarkStart w:id="130" w:name="_Toc125643145"/>
      <w:r>
        <w:rPr>
          <w:rFonts w:ascii="Arial" w:hAnsi="Arial" w:cs="Arial"/>
          <w:smallCaps w:val="0"/>
          <w:sz w:val="24"/>
          <w:szCs w:val="24"/>
          <w:lang w:val="en-GB"/>
        </w:rPr>
        <w:t>Complaints</w:t>
      </w:r>
      <w:bookmarkEnd w:id="130"/>
    </w:p>
    <w:p w14:paraId="19657C96" w14:textId="7B90360F" w:rsidR="00496F84" w:rsidRDefault="00496F84" w:rsidP="00496F84"/>
    <w:p w14:paraId="6C3292A3" w14:textId="77777777" w:rsidR="00496F84" w:rsidRPr="00496F84" w:rsidRDefault="00496F84" w:rsidP="00496F84">
      <w:pPr>
        <w:rPr>
          <w:rFonts w:ascii="Arial" w:hAnsi="Arial" w:cs="Arial"/>
          <w:sz w:val="22"/>
          <w:szCs w:val="22"/>
        </w:rPr>
      </w:pPr>
      <w:r w:rsidRPr="00496F84">
        <w:rPr>
          <w:rFonts w:ascii="Arial" w:hAnsi="Arial" w:cs="Arial"/>
          <w:sz w:val="22"/>
          <w:szCs w:val="22"/>
        </w:rPr>
        <w:t>You are to be fully conversant with the complaints procedure and are to understand that all patients have a right to have their complaint acknowledged and investigated properly.</w:t>
      </w:r>
    </w:p>
    <w:p w14:paraId="6B306A74" w14:textId="77777777" w:rsidR="00496F84" w:rsidRPr="00496F84" w:rsidRDefault="00496F84" w:rsidP="00496F84">
      <w:pPr>
        <w:rPr>
          <w:rFonts w:ascii="Arial" w:hAnsi="Arial" w:cs="Arial"/>
          <w:sz w:val="22"/>
          <w:szCs w:val="22"/>
        </w:rPr>
      </w:pPr>
    </w:p>
    <w:p w14:paraId="3B70CC11" w14:textId="3F522A36" w:rsidR="00496F84" w:rsidRPr="00496F84" w:rsidRDefault="00496F84" w:rsidP="00496F84">
      <w:pPr>
        <w:rPr>
          <w:rFonts w:ascii="Arial" w:hAnsi="Arial" w:cs="Arial"/>
          <w:sz w:val="22"/>
          <w:szCs w:val="22"/>
        </w:rPr>
      </w:pPr>
      <w:r w:rsidRPr="00496F84">
        <w:rPr>
          <w:rFonts w:ascii="Arial" w:hAnsi="Arial" w:cs="Arial"/>
          <w:sz w:val="22"/>
          <w:szCs w:val="22"/>
        </w:rPr>
        <w:t xml:space="preserve">This organisation takes complaints seriously and ensures </w:t>
      </w:r>
      <w:r w:rsidR="00E11057">
        <w:rPr>
          <w:rFonts w:ascii="Arial" w:hAnsi="Arial" w:cs="Arial"/>
          <w:sz w:val="22"/>
          <w:szCs w:val="22"/>
        </w:rPr>
        <w:t xml:space="preserve">that </w:t>
      </w:r>
      <w:r w:rsidRPr="00496F84">
        <w:rPr>
          <w:rFonts w:ascii="Arial" w:hAnsi="Arial" w:cs="Arial"/>
          <w:sz w:val="22"/>
          <w:szCs w:val="22"/>
        </w:rPr>
        <w:t>they are investigated in an unbiased, transparent, non-judgemental and timely manner. We will maintain communication with the complainant (or their representative) throughout, ensuring they know the complaint is being taken seriously.</w:t>
      </w:r>
    </w:p>
    <w:p w14:paraId="71517F9D" w14:textId="77777777" w:rsidR="00496F84" w:rsidRPr="00496F84" w:rsidRDefault="00496F84" w:rsidP="00496F84">
      <w:pPr>
        <w:rPr>
          <w:rFonts w:ascii="Arial" w:hAnsi="Arial" w:cs="Arial"/>
          <w:sz w:val="22"/>
          <w:szCs w:val="22"/>
        </w:rPr>
      </w:pPr>
    </w:p>
    <w:p w14:paraId="5E99A943" w14:textId="4E2A3840" w:rsidR="00496F84" w:rsidRPr="00496F84" w:rsidRDefault="00496F84" w:rsidP="00496F84">
      <w:pPr>
        <w:rPr>
          <w:rFonts w:ascii="Arial" w:hAnsi="Arial" w:cs="Arial"/>
          <w:sz w:val="22"/>
          <w:szCs w:val="22"/>
        </w:rPr>
      </w:pPr>
      <w:r w:rsidRPr="00496F84">
        <w:rPr>
          <w:rFonts w:ascii="Arial" w:hAnsi="Arial" w:cs="Arial"/>
          <w:sz w:val="22"/>
          <w:szCs w:val="22"/>
        </w:rPr>
        <w:t>Should a patient or relative make a complaint to you about the organisation, it is your responsibility to inform the complaints manager or, if unavailable, a member of the management team. This refers to any complaint, whether written or verbal</w:t>
      </w:r>
      <w:r w:rsidR="00E11057">
        <w:rPr>
          <w:rFonts w:ascii="Arial" w:hAnsi="Arial" w:cs="Arial"/>
          <w:sz w:val="22"/>
          <w:szCs w:val="22"/>
        </w:rPr>
        <w:t>,</w:t>
      </w:r>
      <w:r w:rsidRPr="00496F84">
        <w:rPr>
          <w:rFonts w:ascii="Arial" w:hAnsi="Arial" w:cs="Arial"/>
          <w:sz w:val="22"/>
          <w:szCs w:val="22"/>
        </w:rPr>
        <w:t xml:space="preserve"> and regardless of whom the complaint refers to. </w:t>
      </w:r>
    </w:p>
    <w:p w14:paraId="47FF59AA" w14:textId="77777777" w:rsidR="00496F84" w:rsidRPr="00496F84" w:rsidRDefault="00496F84" w:rsidP="00496F84">
      <w:pPr>
        <w:rPr>
          <w:rFonts w:ascii="Arial" w:hAnsi="Arial" w:cs="Arial"/>
          <w:sz w:val="22"/>
          <w:szCs w:val="22"/>
        </w:rPr>
      </w:pPr>
    </w:p>
    <w:p w14:paraId="2A1F9EEF" w14:textId="77777777" w:rsidR="00496F84" w:rsidRPr="00496F84" w:rsidRDefault="00496F84" w:rsidP="00496F84">
      <w:pPr>
        <w:rPr>
          <w:rFonts w:ascii="Arial" w:hAnsi="Arial" w:cs="Arial"/>
          <w:sz w:val="22"/>
          <w:szCs w:val="22"/>
        </w:rPr>
      </w:pPr>
      <w:r w:rsidRPr="00496F84">
        <w:rPr>
          <w:rFonts w:ascii="Arial" w:hAnsi="Arial" w:cs="Arial"/>
          <w:sz w:val="22"/>
          <w:szCs w:val="22"/>
        </w:rPr>
        <w:t>If you are named or involved in a complaint, you will be required to assist in any investigations into the cause of the complaint by making a verbal or written statement concerning the events and your involvement.</w:t>
      </w:r>
    </w:p>
    <w:p w14:paraId="1A20F7F1" w14:textId="77777777" w:rsidR="00496F84" w:rsidRPr="00496F84" w:rsidRDefault="00496F84" w:rsidP="00496F84">
      <w:pPr>
        <w:rPr>
          <w:rFonts w:ascii="Arial" w:hAnsi="Arial" w:cs="Arial"/>
          <w:sz w:val="22"/>
          <w:szCs w:val="22"/>
        </w:rPr>
      </w:pPr>
    </w:p>
    <w:p w14:paraId="7DD4861B" w14:textId="77777777" w:rsidR="00496F84" w:rsidRPr="00496F84" w:rsidRDefault="00496F84" w:rsidP="00496F84">
      <w:pPr>
        <w:rPr>
          <w:rFonts w:ascii="Arial" w:hAnsi="Arial" w:cs="Arial"/>
          <w:sz w:val="22"/>
          <w:szCs w:val="22"/>
        </w:rPr>
      </w:pPr>
      <w:r w:rsidRPr="00496F84">
        <w:rPr>
          <w:rFonts w:ascii="Arial" w:hAnsi="Arial" w:cs="Arial"/>
          <w:sz w:val="22"/>
          <w:szCs w:val="22"/>
        </w:rPr>
        <w:t xml:space="preserve">For further detailed information, see the organisation’s </w:t>
      </w:r>
      <w:hyperlink r:id="rId66">
        <w:r w:rsidRPr="00496F84">
          <w:rPr>
            <w:rFonts w:ascii="Arial" w:hAnsi="Arial" w:cs="Arial"/>
            <w:color w:val="0563C1"/>
            <w:sz w:val="22"/>
            <w:szCs w:val="22"/>
            <w:u w:val="single"/>
          </w:rPr>
          <w:t>Complaints Procedure</w:t>
        </w:r>
      </w:hyperlink>
      <w:r w:rsidRPr="00496F84">
        <w:rPr>
          <w:rFonts w:ascii="Arial" w:hAnsi="Arial" w:cs="Arial"/>
          <w:sz w:val="22"/>
          <w:szCs w:val="22"/>
        </w:rPr>
        <w:t xml:space="preserve"> and also </w:t>
      </w:r>
      <w:hyperlink r:id="rId67">
        <w:r w:rsidRPr="00496F84">
          <w:rPr>
            <w:rFonts w:ascii="Arial" w:hAnsi="Arial" w:cs="Arial"/>
            <w:color w:val="0563C1"/>
            <w:sz w:val="22"/>
            <w:szCs w:val="22"/>
            <w:u w:val="single"/>
          </w:rPr>
          <w:t xml:space="preserve">CQC GP </w:t>
        </w:r>
        <w:proofErr w:type="spellStart"/>
        <w:r w:rsidRPr="00496F84">
          <w:rPr>
            <w:rFonts w:ascii="Arial" w:hAnsi="Arial" w:cs="Arial"/>
            <w:color w:val="0563C1"/>
            <w:sz w:val="22"/>
            <w:szCs w:val="22"/>
            <w:u w:val="single"/>
          </w:rPr>
          <w:t>mythbuster</w:t>
        </w:r>
        <w:proofErr w:type="spellEnd"/>
        <w:r w:rsidRPr="00496F84">
          <w:rPr>
            <w:rFonts w:ascii="Arial" w:hAnsi="Arial" w:cs="Arial"/>
            <w:color w:val="0563C1"/>
            <w:sz w:val="22"/>
            <w:szCs w:val="22"/>
            <w:u w:val="single"/>
          </w:rPr>
          <w:t xml:space="preserve"> 103: Complaints management</w:t>
        </w:r>
      </w:hyperlink>
      <w:r w:rsidRPr="00496F84">
        <w:rPr>
          <w:rFonts w:ascii="Arial" w:hAnsi="Arial" w:cs="Arial"/>
          <w:sz w:val="22"/>
          <w:szCs w:val="22"/>
        </w:rPr>
        <w:t xml:space="preserve">. </w:t>
      </w:r>
    </w:p>
    <w:p w14:paraId="5D29A46E" w14:textId="77777777" w:rsidR="00496F84" w:rsidRPr="00496F84" w:rsidRDefault="00496F84" w:rsidP="00496F84">
      <w:pPr>
        <w:rPr>
          <w:rFonts w:ascii="Arial" w:hAnsi="Arial" w:cs="Arial"/>
          <w:sz w:val="22"/>
          <w:szCs w:val="22"/>
        </w:rPr>
      </w:pPr>
    </w:p>
    <w:p w14:paraId="2195FC16"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73600" behindDoc="0" locked="0" layoutInCell="1" hidden="0" allowOverlap="1" wp14:anchorId="0636F01A" wp14:editId="04A5B8F7">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67"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11F48F98" w14:textId="77777777" w:rsidR="00496F84" w:rsidRPr="00496F84" w:rsidRDefault="00496F84" w:rsidP="00496F84">
      <w:pPr>
        <w:rPr>
          <w:rFonts w:ascii="Arial" w:hAnsi="Arial" w:cs="Arial"/>
          <w:sz w:val="22"/>
          <w:szCs w:val="22"/>
        </w:rPr>
      </w:pPr>
    </w:p>
    <w:p w14:paraId="6E356526" w14:textId="69EEEC01" w:rsidR="00496F84" w:rsidRDefault="00000000" w:rsidP="00496F84">
      <w:pPr>
        <w:rPr>
          <w:rFonts w:ascii="Arial" w:hAnsi="Arial" w:cs="Arial"/>
          <w:sz w:val="22"/>
          <w:szCs w:val="22"/>
        </w:rPr>
      </w:pPr>
      <w:hyperlink r:id="rId68">
        <w:r w:rsidR="00496F84" w:rsidRPr="00496F84">
          <w:rPr>
            <w:rFonts w:ascii="Arial" w:hAnsi="Arial" w:cs="Arial"/>
            <w:color w:val="0563C1"/>
            <w:sz w:val="22"/>
            <w:szCs w:val="22"/>
            <w:u w:val="single"/>
          </w:rPr>
          <w:t>Complaints Management</w:t>
        </w:r>
      </w:hyperlink>
      <w:r w:rsidR="00496F84" w:rsidRPr="00496F84">
        <w:rPr>
          <w:rFonts w:ascii="Arial" w:hAnsi="Arial" w:cs="Arial"/>
          <w:sz w:val="22"/>
          <w:szCs w:val="22"/>
        </w:rPr>
        <w:t xml:space="preserve"> eLearning is available on the </w:t>
      </w:r>
      <w:hyperlink r:id="rId69">
        <w:r w:rsidR="00496F84" w:rsidRPr="00496F84">
          <w:rPr>
            <w:rFonts w:ascii="Arial" w:hAnsi="Arial" w:cs="Arial"/>
            <w:color w:val="0563C1"/>
            <w:sz w:val="22"/>
            <w:szCs w:val="22"/>
            <w:u w:val="single"/>
          </w:rPr>
          <w:t>HUB</w:t>
        </w:r>
      </w:hyperlink>
      <w:r w:rsidR="00496F84" w:rsidRPr="00496F84">
        <w:rPr>
          <w:rFonts w:ascii="Arial" w:hAnsi="Arial" w:cs="Arial"/>
          <w:sz w:val="22"/>
          <w:szCs w:val="22"/>
        </w:rPr>
        <w:t>.</w:t>
      </w:r>
    </w:p>
    <w:p w14:paraId="0DE0E0C5" w14:textId="071BA975" w:rsidR="0001151C" w:rsidRDefault="0001151C" w:rsidP="00496F84">
      <w:pPr>
        <w:rPr>
          <w:rFonts w:ascii="Arial" w:hAnsi="Arial" w:cs="Arial"/>
          <w:sz w:val="22"/>
          <w:szCs w:val="22"/>
        </w:rPr>
      </w:pPr>
    </w:p>
    <w:p w14:paraId="5B554C25" w14:textId="5C70A917" w:rsidR="0001151C" w:rsidRDefault="0001151C" w:rsidP="0001151C">
      <w:pPr>
        <w:pStyle w:val="Heading2"/>
        <w:rPr>
          <w:rFonts w:ascii="Arial" w:hAnsi="Arial" w:cs="Arial"/>
          <w:smallCaps w:val="0"/>
          <w:sz w:val="24"/>
          <w:szCs w:val="24"/>
          <w:lang w:val="en-GB"/>
        </w:rPr>
      </w:pPr>
      <w:bookmarkStart w:id="131" w:name="_Toc125643146"/>
      <w:r>
        <w:rPr>
          <w:rFonts w:ascii="Arial" w:hAnsi="Arial" w:cs="Arial"/>
          <w:smallCaps w:val="0"/>
          <w:sz w:val="24"/>
          <w:szCs w:val="24"/>
          <w:lang w:val="en-GB"/>
        </w:rPr>
        <w:lastRenderedPageBreak/>
        <w:t>Confidentiality</w:t>
      </w:r>
      <w:bookmarkEnd w:id="131"/>
    </w:p>
    <w:p w14:paraId="72570E77" w14:textId="77777777" w:rsidR="0001151C" w:rsidRDefault="0001151C" w:rsidP="0001151C"/>
    <w:p w14:paraId="53E9B5D5" w14:textId="37ABAB8E" w:rsidR="008907BA" w:rsidRPr="00F07383" w:rsidRDefault="008907BA" w:rsidP="008907BA">
      <w:pPr>
        <w:rPr>
          <w:rFonts w:ascii="Arial" w:hAnsi="Arial" w:cs="Arial"/>
          <w:sz w:val="22"/>
          <w:szCs w:val="22"/>
        </w:rPr>
      </w:pPr>
      <w:r w:rsidRPr="00F07383">
        <w:rPr>
          <w:rFonts w:ascii="Arial" w:hAnsi="Arial" w:cs="Arial"/>
          <w:sz w:val="22"/>
          <w:szCs w:val="22"/>
        </w:rPr>
        <w:t xml:space="preserve">All staff working in the NHS are bound by a legal duty of confidence to protect personal information they may encounter during their work. This is not purely a requirement of their contractual responsibilities; it is also a requirement within the common law duty of confidence and the NHS Care Record Guarantee. The latter is produced to assure patients </w:t>
      </w:r>
      <w:r w:rsidR="008D5751">
        <w:rPr>
          <w:rFonts w:ascii="Arial" w:hAnsi="Arial" w:cs="Arial"/>
          <w:sz w:val="22"/>
          <w:szCs w:val="22"/>
        </w:rPr>
        <w:t>about</w:t>
      </w:r>
      <w:r w:rsidRPr="00F07383">
        <w:rPr>
          <w:rFonts w:ascii="Arial" w:hAnsi="Arial" w:cs="Arial"/>
          <w:sz w:val="22"/>
          <w:szCs w:val="22"/>
        </w:rPr>
        <w:t xml:space="preserve"> the use of their information.</w:t>
      </w:r>
      <w:r w:rsidRPr="00F07383">
        <w:rPr>
          <w:rStyle w:val="FootnoteReference"/>
          <w:rFonts w:ascii="Arial" w:hAnsi="Arial" w:cs="Arial"/>
          <w:sz w:val="22"/>
          <w:szCs w:val="22"/>
        </w:rPr>
        <w:footnoteReference w:id="4"/>
      </w:r>
      <w:r w:rsidRPr="00F07383">
        <w:rPr>
          <w:rFonts w:ascii="Arial" w:hAnsi="Arial" w:cs="Arial"/>
          <w:sz w:val="22"/>
          <w:szCs w:val="22"/>
        </w:rPr>
        <w:t xml:space="preserve"> </w:t>
      </w:r>
    </w:p>
    <w:p w14:paraId="03A16D3A" w14:textId="373C993D" w:rsidR="0001151C" w:rsidRDefault="0001151C" w:rsidP="00496F84">
      <w:pPr>
        <w:rPr>
          <w:rFonts w:ascii="Arial" w:hAnsi="Arial" w:cs="Arial"/>
          <w:sz w:val="22"/>
          <w:szCs w:val="22"/>
        </w:rPr>
      </w:pPr>
    </w:p>
    <w:p w14:paraId="2ACF8597" w14:textId="7DAD9BC2" w:rsidR="008907BA" w:rsidRDefault="008907BA" w:rsidP="00496F84">
      <w:pPr>
        <w:rPr>
          <w:rFonts w:ascii="Arial" w:hAnsi="Arial" w:cs="Arial"/>
          <w:sz w:val="22"/>
          <w:szCs w:val="22"/>
        </w:rPr>
      </w:pPr>
      <w:r w:rsidRPr="008974A2">
        <w:rPr>
          <w:rFonts w:ascii="Arial" w:hAnsi="Arial" w:cs="Arial"/>
          <w:sz w:val="22"/>
          <w:szCs w:val="22"/>
        </w:rPr>
        <w:t xml:space="preserve">All persons engaged to work for and on behalf of the organisation will be required to sign </w:t>
      </w:r>
      <w:r>
        <w:rPr>
          <w:rFonts w:ascii="Arial" w:hAnsi="Arial" w:cs="Arial"/>
          <w:sz w:val="22"/>
          <w:szCs w:val="22"/>
        </w:rPr>
        <w:t xml:space="preserve">a </w:t>
      </w:r>
      <w:r w:rsidRPr="008974A2">
        <w:rPr>
          <w:rFonts w:ascii="Arial" w:hAnsi="Arial" w:cs="Arial"/>
          <w:sz w:val="22"/>
          <w:szCs w:val="22"/>
        </w:rPr>
        <w:t>confidentiality and non-disclosure agreement</w:t>
      </w:r>
      <w:r>
        <w:rPr>
          <w:rFonts w:ascii="Arial" w:hAnsi="Arial" w:cs="Arial"/>
          <w:sz w:val="22"/>
          <w:szCs w:val="22"/>
        </w:rPr>
        <w:t xml:space="preserve">. Furthermore, all staff must adhere to the </w:t>
      </w:r>
      <w:proofErr w:type="spellStart"/>
      <w:r>
        <w:rPr>
          <w:rFonts w:ascii="Arial" w:hAnsi="Arial" w:cs="Arial"/>
          <w:sz w:val="22"/>
          <w:szCs w:val="22"/>
        </w:rPr>
        <w:t>prinicples</w:t>
      </w:r>
      <w:proofErr w:type="spellEnd"/>
      <w:r>
        <w:rPr>
          <w:rFonts w:ascii="Arial" w:hAnsi="Arial" w:cs="Arial"/>
          <w:sz w:val="22"/>
          <w:szCs w:val="22"/>
        </w:rPr>
        <w:t xml:space="preserve"> of confidentiality outlined in the </w:t>
      </w:r>
      <w:hyperlink r:id="rId70" w:history="1">
        <w:r w:rsidRPr="008907BA">
          <w:rPr>
            <w:rStyle w:val="Hyperlink"/>
            <w:rFonts w:ascii="Arial" w:hAnsi="Arial" w:cs="Arial"/>
            <w:sz w:val="22"/>
            <w:szCs w:val="22"/>
          </w:rPr>
          <w:t>NHS Confidentiality Code of Practice</w:t>
        </w:r>
      </w:hyperlink>
      <w:r>
        <w:rPr>
          <w:rFonts w:ascii="Arial" w:hAnsi="Arial" w:cs="Arial"/>
          <w:sz w:val="22"/>
          <w:szCs w:val="22"/>
        </w:rPr>
        <w:t xml:space="preserve">. </w:t>
      </w:r>
    </w:p>
    <w:p w14:paraId="083D4A28" w14:textId="32528A91" w:rsidR="008907BA" w:rsidRDefault="008907BA" w:rsidP="00496F84">
      <w:pPr>
        <w:rPr>
          <w:rFonts w:ascii="Arial" w:hAnsi="Arial" w:cs="Arial"/>
          <w:sz w:val="22"/>
          <w:szCs w:val="22"/>
        </w:rPr>
      </w:pPr>
    </w:p>
    <w:p w14:paraId="5D61F1D6" w14:textId="7935CC13" w:rsidR="008907BA" w:rsidRDefault="008907BA" w:rsidP="008907BA">
      <w:pPr>
        <w:pStyle w:val="NormalWeb"/>
        <w:spacing w:before="0" w:beforeAutospacing="0" w:after="0" w:afterAutospacing="0"/>
        <w:rPr>
          <w:rFonts w:ascii="Arial" w:hAnsi="Arial" w:cs="Arial"/>
          <w:sz w:val="22"/>
          <w:szCs w:val="22"/>
        </w:rPr>
      </w:pPr>
      <w:r w:rsidRPr="008974A2">
        <w:rPr>
          <w:rFonts w:ascii="Arial" w:hAnsi="Arial" w:cs="Arial"/>
          <w:sz w:val="22"/>
          <w:szCs w:val="22"/>
        </w:rPr>
        <w:t xml:space="preserve">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 2018. </w:t>
      </w:r>
    </w:p>
    <w:p w14:paraId="35171B85" w14:textId="092C371F" w:rsidR="008907BA" w:rsidRPr="008974A2" w:rsidRDefault="008907BA" w:rsidP="008907BA">
      <w:pPr>
        <w:rPr>
          <w:rFonts w:ascii="Arial" w:hAnsi="Arial" w:cs="Arial"/>
          <w:sz w:val="22"/>
          <w:szCs w:val="22"/>
        </w:rPr>
      </w:pPr>
      <w:r w:rsidRPr="008974A2">
        <w:rPr>
          <w:rFonts w:ascii="Arial" w:hAnsi="Arial" w:cs="Arial"/>
          <w:sz w:val="22"/>
          <w:szCs w:val="22"/>
        </w:rPr>
        <w:t xml:space="preserve">It is important that all staff are conversant and comply with all matters </w:t>
      </w:r>
      <w:r w:rsidR="00970536">
        <w:rPr>
          <w:rFonts w:ascii="Arial" w:hAnsi="Arial" w:cs="Arial"/>
          <w:sz w:val="22"/>
          <w:szCs w:val="22"/>
        </w:rPr>
        <w:t>relating to</w:t>
      </w:r>
      <w:r w:rsidRPr="008974A2">
        <w:rPr>
          <w:rFonts w:ascii="Arial" w:hAnsi="Arial" w:cs="Arial"/>
          <w:sz w:val="22"/>
          <w:szCs w:val="22"/>
        </w:rPr>
        <w:t xml:space="preserve"> confidentiality. Failure to do so could </w:t>
      </w:r>
      <w:r w:rsidR="00970536">
        <w:rPr>
          <w:rFonts w:ascii="Arial" w:hAnsi="Arial" w:cs="Arial"/>
          <w:sz w:val="22"/>
          <w:szCs w:val="22"/>
        </w:rPr>
        <w:t>seriously affect</w:t>
      </w:r>
      <w:r w:rsidRPr="008974A2">
        <w:rPr>
          <w:rFonts w:ascii="Arial" w:hAnsi="Arial" w:cs="Arial"/>
          <w:sz w:val="22"/>
          <w:szCs w:val="22"/>
        </w:rPr>
        <w:t xml:space="preserve"> the confidence that patients have in the practice staff and their relationship with health professionals.  </w:t>
      </w:r>
    </w:p>
    <w:p w14:paraId="1FE2E24D" w14:textId="77777777" w:rsidR="008907BA" w:rsidRPr="008974A2" w:rsidRDefault="008907BA" w:rsidP="008907BA">
      <w:pPr>
        <w:pStyle w:val="NormalWeb"/>
        <w:spacing w:before="0" w:beforeAutospacing="0" w:after="0" w:afterAutospacing="0"/>
        <w:rPr>
          <w:sz w:val="22"/>
          <w:szCs w:val="22"/>
        </w:rPr>
      </w:pPr>
    </w:p>
    <w:p w14:paraId="239AB2B2" w14:textId="7C02D312" w:rsidR="008907BA" w:rsidRDefault="008907BA" w:rsidP="00496F84">
      <w:pPr>
        <w:rPr>
          <w:rFonts w:ascii="Arial" w:hAnsi="Arial" w:cs="Arial"/>
          <w:sz w:val="22"/>
          <w:szCs w:val="22"/>
        </w:rPr>
      </w:pPr>
      <w:r>
        <w:rPr>
          <w:rFonts w:ascii="Arial" w:hAnsi="Arial" w:cs="Arial"/>
          <w:sz w:val="22"/>
          <w:szCs w:val="22"/>
        </w:rPr>
        <w:t xml:space="preserve">For further detailed information, see the organisation’s </w:t>
      </w:r>
      <w:hyperlink r:id="rId71" w:history="1">
        <w:r w:rsidRPr="008907BA">
          <w:rPr>
            <w:rStyle w:val="Hyperlink"/>
            <w:rFonts w:ascii="Arial" w:hAnsi="Arial" w:cs="Arial"/>
            <w:sz w:val="22"/>
            <w:szCs w:val="22"/>
          </w:rPr>
          <w:t xml:space="preserve">Caldicott and </w:t>
        </w:r>
        <w:r w:rsidR="00970536">
          <w:rPr>
            <w:rStyle w:val="Hyperlink"/>
            <w:rFonts w:ascii="Arial" w:hAnsi="Arial" w:cs="Arial"/>
            <w:sz w:val="22"/>
            <w:szCs w:val="22"/>
          </w:rPr>
          <w:t>C</w:t>
        </w:r>
        <w:r w:rsidRPr="008907BA">
          <w:rPr>
            <w:rStyle w:val="Hyperlink"/>
            <w:rFonts w:ascii="Arial" w:hAnsi="Arial" w:cs="Arial"/>
            <w:sz w:val="22"/>
            <w:szCs w:val="22"/>
          </w:rPr>
          <w:t xml:space="preserve">onfidentiality </w:t>
        </w:r>
        <w:r w:rsidR="00970536">
          <w:rPr>
            <w:rStyle w:val="Hyperlink"/>
            <w:rFonts w:ascii="Arial" w:hAnsi="Arial" w:cs="Arial"/>
            <w:sz w:val="22"/>
            <w:szCs w:val="22"/>
          </w:rPr>
          <w:t>P</w:t>
        </w:r>
        <w:r w:rsidRPr="008907BA">
          <w:rPr>
            <w:rStyle w:val="Hyperlink"/>
            <w:rFonts w:ascii="Arial" w:hAnsi="Arial" w:cs="Arial"/>
            <w:sz w:val="22"/>
            <w:szCs w:val="22"/>
          </w:rPr>
          <w:t>olicy</w:t>
        </w:r>
      </w:hyperlink>
      <w:r>
        <w:rPr>
          <w:rFonts w:ascii="Arial" w:hAnsi="Arial" w:cs="Arial"/>
          <w:sz w:val="22"/>
          <w:szCs w:val="22"/>
        </w:rPr>
        <w:t>.</w:t>
      </w:r>
    </w:p>
    <w:p w14:paraId="6C8C1207" w14:textId="6EE3811D" w:rsidR="00496F84" w:rsidRDefault="00496F84" w:rsidP="00496F84">
      <w:pPr>
        <w:pStyle w:val="Heading2"/>
        <w:rPr>
          <w:rFonts w:ascii="Arial" w:hAnsi="Arial" w:cs="Arial"/>
          <w:smallCaps w:val="0"/>
          <w:sz w:val="24"/>
          <w:szCs w:val="24"/>
          <w:lang w:val="en-GB"/>
        </w:rPr>
      </w:pPr>
      <w:bookmarkStart w:id="132" w:name="_Toc125643147"/>
      <w:r>
        <w:rPr>
          <w:rFonts w:ascii="Arial" w:hAnsi="Arial" w:cs="Arial"/>
          <w:smallCaps w:val="0"/>
          <w:sz w:val="24"/>
          <w:szCs w:val="24"/>
          <w:lang w:val="en-GB"/>
        </w:rPr>
        <w:t>Control of Substances Hazardous to Health (COSHH)</w:t>
      </w:r>
      <w:bookmarkEnd w:id="132"/>
    </w:p>
    <w:p w14:paraId="5389E7BD" w14:textId="01D6A1AD" w:rsidR="00496F84" w:rsidRDefault="00496F84" w:rsidP="00496F84"/>
    <w:p w14:paraId="4C311EC0" w14:textId="0BC1C25A" w:rsidR="00496F84" w:rsidRPr="00496F84" w:rsidRDefault="00496F84" w:rsidP="00496F84">
      <w:pPr>
        <w:rPr>
          <w:rFonts w:ascii="Arial" w:hAnsi="Arial" w:cs="Arial"/>
          <w:color w:val="000000"/>
          <w:sz w:val="22"/>
          <w:szCs w:val="22"/>
        </w:rPr>
      </w:pPr>
      <w:r w:rsidRPr="00496F84">
        <w:rPr>
          <w:rFonts w:ascii="Arial" w:hAnsi="Arial" w:cs="Arial"/>
          <w:sz w:val="22"/>
          <w:szCs w:val="22"/>
        </w:rPr>
        <w:t xml:space="preserve">In your role as </w:t>
      </w:r>
      <w:proofErr w:type="gramStart"/>
      <w:r w:rsidRPr="00496F84">
        <w:rPr>
          <w:rFonts w:ascii="Arial" w:hAnsi="Arial" w:cs="Arial"/>
          <w:sz w:val="22"/>
          <w:szCs w:val="22"/>
        </w:rPr>
        <w:t>a</w:t>
      </w:r>
      <w:proofErr w:type="gramEnd"/>
      <w:r w:rsidRPr="00496F84">
        <w:rPr>
          <w:rFonts w:ascii="Arial" w:hAnsi="Arial" w:cs="Arial"/>
          <w:sz w:val="22"/>
          <w:szCs w:val="22"/>
        </w:rPr>
        <w:t xml:space="preserve"> HCA, you may encounter substances that are potentially hazardous to health. </w:t>
      </w:r>
      <w:r w:rsidRPr="00496F84">
        <w:rPr>
          <w:rFonts w:ascii="Arial" w:hAnsi="Arial" w:cs="Arial"/>
          <w:color w:val="000000"/>
          <w:sz w:val="22"/>
          <w:szCs w:val="22"/>
        </w:rPr>
        <w:t xml:space="preserve">The organisation must undertake COSHH risk assessments and have relevant policies in place to manage such substances.  </w:t>
      </w:r>
    </w:p>
    <w:p w14:paraId="137592C8"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208CACC5"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The basic standards are:</w:t>
      </w:r>
    </w:p>
    <w:p w14:paraId="4FCCB830"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7BC2F33C"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You must not bring hazardous substances on-site without permission</w:t>
      </w:r>
    </w:p>
    <w:p w14:paraId="00FA30EC" w14:textId="77777777" w:rsidR="00496F84" w:rsidRPr="00496F84" w:rsidRDefault="00496F84" w:rsidP="00496F84">
      <w:pPr>
        <w:pBdr>
          <w:top w:val="nil"/>
          <w:left w:val="nil"/>
          <w:bottom w:val="nil"/>
          <w:right w:val="nil"/>
          <w:between w:val="nil"/>
        </w:pBdr>
        <w:ind w:left="720"/>
        <w:rPr>
          <w:rFonts w:ascii="Arial" w:hAnsi="Arial" w:cs="Arial"/>
          <w:color w:val="000000"/>
          <w:sz w:val="22"/>
          <w:szCs w:val="22"/>
        </w:rPr>
      </w:pPr>
    </w:p>
    <w:p w14:paraId="19338569" w14:textId="54215C4C"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You must not move substances into different storage </w:t>
      </w:r>
      <w:r w:rsidR="00DB7497">
        <w:rPr>
          <w:rFonts w:ascii="Arial" w:hAnsi="Arial" w:cs="Arial"/>
          <w:color w:val="000000"/>
          <w:sz w:val="22"/>
          <w:szCs w:val="22"/>
        </w:rPr>
        <w:t xml:space="preserve">locations </w:t>
      </w:r>
      <w:r w:rsidRPr="00496F84">
        <w:rPr>
          <w:rFonts w:ascii="Arial" w:hAnsi="Arial" w:cs="Arial"/>
          <w:color w:val="000000"/>
          <w:sz w:val="22"/>
          <w:szCs w:val="22"/>
        </w:rPr>
        <w:t>or use in new locations/situations unless authorised to do so</w:t>
      </w:r>
    </w:p>
    <w:p w14:paraId="6891BF0C" w14:textId="77777777" w:rsidR="00496F84" w:rsidRPr="00496F84" w:rsidRDefault="00496F84" w:rsidP="00496F84">
      <w:pPr>
        <w:rPr>
          <w:rFonts w:ascii="Arial" w:hAnsi="Arial" w:cs="Arial"/>
          <w:sz w:val="22"/>
          <w:szCs w:val="22"/>
        </w:rPr>
      </w:pPr>
    </w:p>
    <w:p w14:paraId="3A5B13A7"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Substances in use will generally be those that are in regular supply, unless an alternative or a new substance has been approved</w:t>
      </w:r>
    </w:p>
    <w:p w14:paraId="530DB932" w14:textId="77777777" w:rsidR="00496F84" w:rsidRPr="00496F84" w:rsidRDefault="00496F84" w:rsidP="00496F84">
      <w:pPr>
        <w:rPr>
          <w:rFonts w:ascii="Arial" w:hAnsi="Arial" w:cs="Arial"/>
          <w:sz w:val="22"/>
          <w:szCs w:val="22"/>
        </w:rPr>
      </w:pPr>
    </w:p>
    <w:p w14:paraId="50869099"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You may not use substances bearing a hazard symbol, unless they are authorised, and you are trained to do so</w:t>
      </w:r>
    </w:p>
    <w:p w14:paraId="55662AD4" w14:textId="77777777" w:rsidR="00496F84" w:rsidRPr="00496F84" w:rsidRDefault="00496F84" w:rsidP="00496F84">
      <w:pPr>
        <w:rPr>
          <w:rFonts w:ascii="Arial" w:hAnsi="Arial" w:cs="Arial"/>
          <w:sz w:val="22"/>
          <w:szCs w:val="22"/>
        </w:rPr>
      </w:pPr>
    </w:p>
    <w:p w14:paraId="4B85DA69"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You will undertake COSHH training in line with the organisation’s training policy </w:t>
      </w:r>
    </w:p>
    <w:p w14:paraId="6918CE5A" w14:textId="77777777" w:rsidR="00496F84" w:rsidRPr="00496F84" w:rsidRDefault="00496F84" w:rsidP="00496F84">
      <w:pPr>
        <w:rPr>
          <w:rFonts w:ascii="Arial" w:hAnsi="Arial" w:cs="Arial"/>
          <w:sz w:val="22"/>
          <w:szCs w:val="22"/>
        </w:rPr>
      </w:pPr>
    </w:p>
    <w:p w14:paraId="77B13539"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lastRenderedPageBreak/>
        <w:t xml:space="preserve">Personal protective equipment (PPE) of the required grade will be available for use in accordance with the requirements and recommendations stated on the safety data sheets </w:t>
      </w:r>
    </w:p>
    <w:p w14:paraId="6453C670" w14:textId="77777777" w:rsidR="00496F84" w:rsidRPr="00496F84" w:rsidRDefault="00496F84" w:rsidP="00496F84">
      <w:pPr>
        <w:rPr>
          <w:rFonts w:ascii="Arial" w:hAnsi="Arial" w:cs="Arial"/>
          <w:sz w:val="22"/>
          <w:szCs w:val="22"/>
        </w:rPr>
      </w:pPr>
    </w:p>
    <w:p w14:paraId="7CF0A4E7" w14:textId="77777777" w:rsidR="00496F84" w:rsidRPr="00496F84" w:rsidRDefault="00496F84">
      <w:pPr>
        <w:numPr>
          <w:ilvl w:val="0"/>
          <w:numId w:val="21"/>
        </w:num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COSHH substances will be maintained at a minimum stock level and securely stored</w:t>
      </w:r>
    </w:p>
    <w:p w14:paraId="36F3398A" w14:textId="77777777" w:rsidR="00496F84" w:rsidRPr="00496F84" w:rsidRDefault="00496F84" w:rsidP="00496F84">
      <w:pPr>
        <w:pBdr>
          <w:top w:val="nil"/>
          <w:left w:val="nil"/>
          <w:bottom w:val="nil"/>
          <w:right w:val="nil"/>
          <w:between w:val="nil"/>
        </w:pBdr>
        <w:ind w:left="720"/>
        <w:rPr>
          <w:rFonts w:ascii="Arial" w:hAnsi="Arial" w:cs="Arial"/>
          <w:color w:val="000000"/>
          <w:sz w:val="22"/>
          <w:szCs w:val="22"/>
        </w:rPr>
      </w:pPr>
    </w:p>
    <w:p w14:paraId="2BF33448" w14:textId="1BD917D0"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For further information, see the organisation’s </w:t>
      </w:r>
      <w:hyperlink r:id="rId72">
        <w:r w:rsidRPr="00496F84">
          <w:rPr>
            <w:rFonts w:ascii="Arial" w:hAnsi="Arial" w:cs="Arial"/>
            <w:color w:val="0563C1"/>
            <w:sz w:val="22"/>
            <w:szCs w:val="22"/>
            <w:u w:val="single"/>
          </w:rPr>
          <w:t>COSHH Risk Assessment Guidance Document</w:t>
        </w:r>
      </w:hyperlink>
      <w:r w:rsidR="00C15765" w:rsidRPr="00C15765">
        <w:rPr>
          <w:rFonts w:ascii="Arial" w:hAnsi="Arial" w:cs="Arial"/>
          <w:sz w:val="22"/>
          <w:szCs w:val="22"/>
        </w:rPr>
        <w:t>.</w:t>
      </w:r>
    </w:p>
    <w:p w14:paraId="2C297D22" w14:textId="77777777" w:rsidR="00496F84" w:rsidRPr="00496F84" w:rsidRDefault="00496F84" w:rsidP="00496F84">
      <w:pPr>
        <w:rPr>
          <w:rFonts w:ascii="Arial" w:hAnsi="Arial" w:cs="Arial"/>
          <w:sz w:val="22"/>
          <w:szCs w:val="22"/>
        </w:rPr>
      </w:pPr>
    </w:p>
    <w:p w14:paraId="4EB2460F"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75648" behindDoc="0" locked="0" layoutInCell="1" hidden="0" allowOverlap="1" wp14:anchorId="0A39F261" wp14:editId="6C143AA5">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75"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28369CF2" w14:textId="77777777" w:rsidR="00496F84" w:rsidRPr="00496F84" w:rsidRDefault="00496F84" w:rsidP="00496F84">
      <w:pPr>
        <w:rPr>
          <w:rFonts w:ascii="Arial" w:hAnsi="Arial" w:cs="Arial"/>
          <w:sz w:val="22"/>
          <w:szCs w:val="22"/>
        </w:rPr>
      </w:pPr>
    </w:p>
    <w:p w14:paraId="522FAE2E" w14:textId="0C659F70" w:rsidR="00496F84" w:rsidRDefault="00000000" w:rsidP="00496F84">
      <w:pPr>
        <w:rPr>
          <w:rFonts w:ascii="Arial" w:hAnsi="Arial" w:cs="Arial"/>
          <w:sz w:val="22"/>
          <w:szCs w:val="22"/>
        </w:rPr>
      </w:pPr>
      <w:hyperlink r:id="rId73">
        <w:r w:rsidR="00496F84" w:rsidRPr="00496F84">
          <w:rPr>
            <w:rFonts w:ascii="Arial" w:hAnsi="Arial" w:cs="Arial"/>
            <w:color w:val="0563C1"/>
            <w:sz w:val="22"/>
            <w:szCs w:val="22"/>
            <w:u w:val="single"/>
          </w:rPr>
          <w:t>Risk Assessments including COSHH</w:t>
        </w:r>
      </w:hyperlink>
      <w:r w:rsidR="00496F84" w:rsidRPr="00496F84">
        <w:rPr>
          <w:rFonts w:ascii="Arial" w:hAnsi="Arial" w:cs="Arial"/>
          <w:sz w:val="22"/>
          <w:szCs w:val="22"/>
        </w:rPr>
        <w:t xml:space="preserve"> eLearning is available on the </w:t>
      </w:r>
      <w:hyperlink r:id="rId74">
        <w:r w:rsidR="00496F84" w:rsidRPr="00496F84">
          <w:rPr>
            <w:rFonts w:ascii="Arial" w:hAnsi="Arial" w:cs="Arial"/>
            <w:color w:val="0563C1"/>
            <w:sz w:val="22"/>
            <w:szCs w:val="22"/>
            <w:u w:val="single"/>
          </w:rPr>
          <w:t>HUB</w:t>
        </w:r>
      </w:hyperlink>
      <w:r w:rsidR="00496F84" w:rsidRPr="00496F84">
        <w:rPr>
          <w:rFonts w:ascii="Arial" w:hAnsi="Arial" w:cs="Arial"/>
          <w:sz w:val="22"/>
          <w:szCs w:val="22"/>
        </w:rPr>
        <w:t>.</w:t>
      </w:r>
    </w:p>
    <w:p w14:paraId="31A24F59" w14:textId="5B76ABB1" w:rsidR="00496F84" w:rsidRDefault="00496F84" w:rsidP="00496F84">
      <w:pPr>
        <w:rPr>
          <w:rFonts w:ascii="Arial" w:hAnsi="Arial" w:cs="Arial"/>
          <w:sz w:val="22"/>
          <w:szCs w:val="22"/>
        </w:rPr>
      </w:pPr>
    </w:p>
    <w:p w14:paraId="21FCF8FC" w14:textId="13698480" w:rsidR="00496F84" w:rsidRDefault="00496F84" w:rsidP="00496F84">
      <w:pPr>
        <w:pStyle w:val="Heading2"/>
        <w:rPr>
          <w:rFonts w:ascii="Arial" w:hAnsi="Arial" w:cs="Arial"/>
          <w:smallCaps w:val="0"/>
          <w:sz w:val="24"/>
          <w:szCs w:val="24"/>
          <w:lang w:val="en-GB"/>
        </w:rPr>
      </w:pPr>
      <w:bookmarkStart w:id="133" w:name="_Toc125643148"/>
      <w:r>
        <w:rPr>
          <w:rFonts w:ascii="Arial" w:hAnsi="Arial" w:cs="Arial"/>
          <w:smallCaps w:val="0"/>
          <w:sz w:val="24"/>
          <w:szCs w:val="24"/>
          <w:lang w:val="en-GB"/>
        </w:rPr>
        <w:t>Duty of Candour</w:t>
      </w:r>
      <w:bookmarkEnd w:id="133"/>
    </w:p>
    <w:p w14:paraId="00E8A61B" w14:textId="77777777" w:rsidR="00496F84" w:rsidRDefault="00496F84" w:rsidP="00496F84"/>
    <w:p w14:paraId="03B4AEA6" w14:textId="1EE557E8" w:rsidR="00496F84" w:rsidRPr="00496F84" w:rsidRDefault="00496F84" w:rsidP="00496F84">
      <w:pPr>
        <w:rPr>
          <w:rFonts w:ascii="Arial" w:hAnsi="Arial" w:cs="Arial"/>
          <w:sz w:val="22"/>
          <w:szCs w:val="22"/>
        </w:rPr>
      </w:pPr>
      <w:r w:rsidRPr="00496F84">
        <w:rPr>
          <w:rFonts w:ascii="Arial" w:hAnsi="Arial" w:cs="Arial"/>
          <w:sz w:val="22"/>
          <w:szCs w:val="22"/>
        </w:rPr>
        <w:t>This organisation must fulfil its obligations to satisfy</w:t>
      </w:r>
      <w:r w:rsidR="00C15765">
        <w:rPr>
          <w:rFonts w:ascii="Arial" w:hAnsi="Arial" w:cs="Arial"/>
          <w:sz w:val="22"/>
          <w:szCs w:val="22"/>
        </w:rPr>
        <w:t xml:space="preserve"> the</w:t>
      </w:r>
      <w:r w:rsidRPr="00496F84">
        <w:rPr>
          <w:rFonts w:ascii="Arial" w:hAnsi="Arial" w:cs="Arial"/>
          <w:sz w:val="22"/>
          <w:szCs w:val="22"/>
        </w:rPr>
        <w:t xml:space="preserve"> ‘statutory duty of candour’ as part of the NHS Patient Safety Strategy.</w:t>
      </w:r>
      <w:r w:rsidRPr="00496F84">
        <w:rPr>
          <w:rFonts w:ascii="Arial" w:hAnsi="Arial" w:cs="Arial"/>
          <w:sz w:val="22"/>
          <w:szCs w:val="22"/>
          <w:vertAlign w:val="superscript"/>
        </w:rPr>
        <w:footnoteReference w:id="5"/>
      </w:r>
    </w:p>
    <w:p w14:paraId="459CC8F5" w14:textId="77777777" w:rsidR="00496F84" w:rsidRPr="00496F84" w:rsidRDefault="00496F84" w:rsidP="00496F84">
      <w:pPr>
        <w:rPr>
          <w:rFonts w:ascii="Arial" w:hAnsi="Arial" w:cs="Arial"/>
          <w:sz w:val="22"/>
          <w:szCs w:val="22"/>
        </w:rPr>
      </w:pPr>
    </w:p>
    <w:p w14:paraId="2AD630C1" w14:textId="4842D6B7" w:rsidR="00496F84" w:rsidRPr="00496F84" w:rsidRDefault="00496F84" w:rsidP="00496F84">
      <w:pPr>
        <w:rPr>
          <w:rFonts w:ascii="Arial" w:hAnsi="Arial" w:cs="Arial"/>
          <w:sz w:val="22"/>
          <w:szCs w:val="22"/>
        </w:rPr>
      </w:pPr>
      <w:r w:rsidRPr="00496F84">
        <w:rPr>
          <w:rFonts w:ascii="Arial" w:hAnsi="Arial" w:cs="Arial"/>
          <w:sz w:val="22"/>
          <w:szCs w:val="22"/>
        </w:rPr>
        <w:t xml:space="preserve">Our organisation fosters a culture of openness and honesty to improve the safety of patients, staff and visitors, as well as raising the quality of healthcare systems. If patients or employees have suffered harm because of using our services, the organisation will investigate, assess and, if necessary, apologise for and explain what has happened. </w:t>
      </w:r>
    </w:p>
    <w:p w14:paraId="7619161B" w14:textId="77777777" w:rsidR="00496F84" w:rsidRPr="00496F84" w:rsidRDefault="00496F84" w:rsidP="00496F84">
      <w:pPr>
        <w:rPr>
          <w:rFonts w:ascii="Arial" w:hAnsi="Arial" w:cs="Arial"/>
          <w:sz w:val="22"/>
          <w:szCs w:val="22"/>
        </w:rPr>
      </w:pPr>
    </w:p>
    <w:p w14:paraId="3B71FA47" w14:textId="327F64FD" w:rsidR="00496F84" w:rsidRPr="00496F84" w:rsidRDefault="00496F84" w:rsidP="00496F84">
      <w:pPr>
        <w:rPr>
          <w:rFonts w:ascii="Arial" w:hAnsi="Arial" w:cs="Arial"/>
          <w:sz w:val="22"/>
          <w:szCs w:val="22"/>
        </w:rPr>
      </w:pPr>
      <w:r w:rsidRPr="00496F84">
        <w:rPr>
          <w:rFonts w:ascii="Arial" w:hAnsi="Arial" w:cs="Arial"/>
          <w:sz w:val="22"/>
          <w:szCs w:val="22"/>
        </w:rPr>
        <w:t xml:space="preserve">It is also intended to improve the levels of care, responsibility and communication between healthcare organisations and patients and/or their </w:t>
      </w:r>
      <w:proofErr w:type="spellStart"/>
      <w:r w:rsidRPr="00496F84">
        <w:rPr>
          <w:rFonts w:ascii="Arial" w:hAnsi="Arial" w:cs="Arial"/>
          <w:sz w:val="22"/>
          <w:szCs w:val="22"/>
        </w:rPr>
        <w:t>carers</w:t>
      </w:r>
      <w:proofErr w:type="spellEnd"/>
      <w:r w:rsidRPr="00496F84">
        <w:rPr>
          <w:rFonts w:ascii="Arial" w:hAnsi="Arial" w:cs="Arial"/>
          <w:sz w:val="22"/>
          <w:szCs w:val="22"/>
        </w:rPr>
        <w:t>, staff and visitors and to make sure that openness, honesty and timeliness underpin responses to such incidents.</w:t>
      </w:r>
    </w:p>
    <w:p w14:paraId="1E9B41FF" w14:textId="77777777" w:rsidR="00496F84" w:rsidRPr="00496F84" w:rsidRDefault="00496F84" w:rsidP="00496F84">
      <w:pPr>
        <w:rPr>
          <w:rFonts w:ascii="Arial" w:hAnsi="Arial" w:cs="Arial"/>
          <w:sz w:val="22"/>
          <w:szCs w:val="22"/>
        </w:rPr>
      </w:pPr>
    </w:p>
    <w:p w14:paraId="453FA310" w14:textId="77777777" w:rsidR="00496F84" w:rsidRPr="00496F84" w:rsidRDefault="00496F84" w:rsidP="00496F84">
      <w:pPr>
        <w:rPr>
          <w:rFonts w:ascii="Arial" w:hAnsi="Arial" w:cs="Arial"/>
          <w:sz w:val="22"/>
          <w:szCs w:val="22"/>
        </w:rPr>
      </w:pPr>
      <w:r w:rsidRPr="00496F84">
        <w:rPr>
          <w:rFonts w:ascii="Arial" w:hAnsi="Arial" w:cs="Arial"/>
          <w:sz w:val="22"/>
          <w:szCs w:val="22"/>
        </w:rPr>
        <w:t xml:space="preserve">If you are aware that something has gone wrong in your dealings with a patient, speak in confidence to your line manager. </w:t>
      </w:r>
    </w:p>
    <w:p w14:paraId="355F64F8" w14:textId="77777777" w:rsidR="00496F84" w:rsidRPr="00496F84" w:rsidRDefault="00496F84" w:rsidP="00496F84">
      <w:pPr>
        <w:ind w:left="567" w:hanging="576"/>
        <w:rPr>
          <w:rFonts w:ascii="Arial" w:hAnsi="Arial" w:cs="Arial"/>
          <w:sz w:val="22"/>
          <w:szCs w:val="22"/>
        </w:rPr>
      </w:pPr>
    </w:p>
    <w:p w14:paraId="27B154DD" w14:textId="77777777" w:rsidR="00496F84" w:rsidRPr="00496F84" w:rsidRDefault="00496F84" w:rsidP="00496F84">
      <w:pPr>
        <w:ind w:left="-11"/>
        <w:rPr>
          <w:rFonts w:ascii="Arial" w:hAnsi="Arial" w:cs="Arial"/>
          <w:sz w:val="22"/>
          <w:szCs w:val="22"/>
        </w:rPr>
      </w:pPr>
      <w:r w:rsidRPr="00496F84">
        <w:rPr>
          <w:rFonts w:ascii="Arial" w:hAnsi="Arial" w:cs="Arial"/>
          <w:sz w:val="22"/>
          <w:szCs w:val="22"/>
        </w:rPr>
        <w:t xml:space="preserve">For further information, see the organisation’s </w:t>
      </w:r>
      <w:hyperlink r:id="rId75">
        <w:r w:rsidRPr="00496F84">
          <w:rPr>
            <w:rFonts w:ascii="Arial" w:hAnsi="Arial" w:cs="Arial"/>
            <w:color w:val="0563C1"/>
            <w:sz w:val="22"/>
            <w:szCs w:val="22"/>
            <w:u w:val="single"/>
          </w:rPr>
          <w:t>Duty of Candour Policy</w:t>
        </w:r>
      </w:hyperlink>
      <w:r w:rsidRPr="00496F84">
        <w:rPr>
          <w:rFonts w:ascii="Arial" w:hAnsi="Arial" w:cs="Arial"/>
          <w:sz w:val="22"/>
          <w:szCs w:val="22"/>
        </w:rPr>
        <w:t xml:space="preserve"> and also </w:t>
      </w:r>
      <w:hyperlink r:id="rId76">
        <w:r w:rsidRPr="00496F84">
          <w:rPr>
            <w:rFonts w:ascii="Arial" w:hAnsi="Arial" w:cs="Arial"/>
            <w:color w:val="0563C1"/>
            <w:sz w:val="22"/>
            <w:szCs w:val="22"/>
            <w:u w:val="single"/>
          </w:rPr>
          <w:t xml:space="preserve">CQC GP </w:t>
        </w:r>
        <w:proofErr w:type="spellStart"/>
        <w:r w:rsidRPr="00496F84">
          <w:rPr>
            <w:rFonts w:ascii="Arial" w:hAnsi="Arial" w:cs="Arial"/>
            <w:color w:val="0563C1"/>
            <w:sz w:val="22"/>
            <w:szCs w:val="22"/>
            <w:u w:val="single"/>
          </w:rPr>
          <w:t>mythbuster</w:t>
        </w:r>
        <w:proofErr w:type="spellEnd"/>
        <w:r w:rsidRPr="00496F84">
          <w:rPr>
            <w:rFonts w:ascii="Arial" w:hAnsi="Arial" w:cs="Arial"/>
            <w:color w:val="0563C1"/>
            <w:sz w:val="22"/>
            <w:szCs w:val="22"/>
            <w:u w:val="single"/>
          </w:rPr>
          <w:t xml:space="preserve"> 32: Duty of Candour and General Practice (regulation 20)</w:t>
        </w:r>
      </w:hyperlink>
      <w:r w:rsidRPr="00496F84">
        <w:rPr>
          <w:rFonts w:ascii="Arial" w:hAnsi="Arial" w:cs="Arial"/>
          <w:sz w:val="22"/>
          <w:szCs w:val="22"/>
        </w:rPr>
        <w:t xml:space="preserve">. </w:t>
      </w:r>
    </w:p>
    <w:p w14:paraId="591162CC"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77696" behindDoc="0" locked="0" layoutInCell="1" hidden="0" allowOverlap="1" wp14:anchorId="301BC3B1" wp14:editId="342F2A1A">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57"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0B081503" w14:textId="77777777" w:rsidR="00496F84" w:rsidRPr="00496F84" w:rsidRDefault="00496F84" w:rsidP="00496F84">
      <w:pPr>
        <w:rPr>
          <w:rFonts w:ascii="Arial" w:hAnsi="Arial" w:cs="Arial"/>
          <w:sz w:val="22"/>
          <w:szCs w:val="22"/>
        </w:rPr>
      </w:pPr>
    </w:p>
    <w:p w14:paraId="501AD2F4" w14:textId="77777777" w:rsidR="00496F84" w:rsidRPr="00496F84" w:rsidRDefault="00000000" w:rsidP="00496F84">
      <w:pPr>
        <w:ind w:left="567" w:hanging="576"/>
        <w:rPr>
          <w:rFonts w:ascii="Arial" w:hAnsi="Arial" w:cs="Arial"/>
          <w:sz w:val="22"/>
          <w:szCs w:val="22"/>
        </w:rPr>
      </w:pPr>
      <w:hyperlink r:id="rId77">
        <w:r w:rsidR="00496F84" w:rsidRPr="00496F84">
          <w:rPr>
            <w:rFonts w:ascii="Arial" w:hAnsi="Arial" w:cs="Arial"/>
            <w:color w:val="0563C1"/>
            <w:sz w:val="22"/>
            <w:szCs w:val="22"/>
            <w:u w:val="single"/>
          </w:rPr>
          <w:t>Duty of Candour</w:t>
        </w:r>
      </w:hyperlink>
      <w:r w:rsidR="00496F84" w:rsidRPr="00496F84">
        <w:rPr>
          <w:rFonts w:ascii="Arial" w:hAnsi="Arial" w:cs="Arial"/>
          <w:sz w:val="22"/>
          <w:szCs w:val="22"/>
        </w:rPr>
        <w:t xml:space="preserve"> eLearning is available on the HUB. </w:t>
      </w:r>
    </w:p>
    <w:p w14:paraId="6F297DB0" w14:textId="77777777" w:rsidR="00496F84" w:rsidRPr="00496F84" w:rsidRDefault="00496F84" w:rsidP="00496F84">
      <w:pPr>
        <w:rPr>
          <w:rFonts w:ascii="Arial" w:hAnsi="Arial" w:cs="Arial"/>
          <w:sz w:val="22"/>
          <w:szCs w:val="22"/>
        </w:rPr>
      </w:pPr>
    </w:p>
    <w:p w14:paraId="00ADC8C7" w14:textId="22F99464" w:rsidR="00496F84" w:rsidRPr="00496F84" w:rsidRDefault="003610AB" w:rsidP="003610AB">
      <w:pPr>
        <w:pStyle w:val="Heading2"/>
        <w:numPr>
          <w:ilvl w:val="0"/>
          <w:numId w:val="0"/>
        </w:numPr>
        <w:rPr>
          <w:rFonts w:ascii="Arial" w:hAnsi="Arial" w:cs="Arial"/>
          <w:smallCaps w:val="0"/>
          <w:sz w:val="24"/>
          <w:szCs w:val="24"/>
          <w:lang w:val="en-GB"/>
        </w:rPr>
      </w:pPr>
      <w:bookmarkStart w:id="134" w:name="_Toc125643149"/>
      <w:r>
        <w:rPr>
          <w:rFonts w:ascii="Arial" w:hAnsi="Arial" w:cs="Arial"/>
          <w:smallCaps w:val="0"/>
          <w:sz w:val="24"/>
          <w:szCs w:val="24"/>
          <w:lang w:val="en-GB"/>
        </w:rPr>
        <w:t>3.1</w:t>
      </w:r>
      <w:r w:rsidR="001E7FE4">
        <w:rPr>
          <w:rFonts w:ascii="Arial" w:hAnsi="Arial" w:cs="Arial"/>
          <w:smallCaps w:val="0"/>
          <w:sz w:val="24"/>
          <w:szCs w:val="24"/>
          <w:lang w:val="en-GB"/>
        </w:rPr>
        <w:t>1</w:t>
      </w:r>
      <w:r>
        <w:rPr>
          <w:rFonts w:ascii="Arial" w:hAnsi="Arial" w:cs="Arial"/>
          <w:smallCaps w:val="0"/>
          <w:sz w:val="24"/>
          <w:szCs w:val="24"/>
          <w:lang w:val="en-GB"/>
        </w:rPr>
        <w:t xml:space="preserve"> </w:t>
      </w:r>
      <w:r>
        <w:rPr>
          <w:rFonts w:ascii="Arial" w:hAnsi="Arial" w:cs="Arial"/>
          <w:smallCaps w:val="0"/>
          <w:sz w:val="24"/>
          <w:szCs w:val="24"/>
          <w:lang w:val="en-GB"/>
        </w:rPr>
        <w:tab/>
      </w:r>
      <w:r w:rsidR="00496F84">
        <w:rPr>
          <w:rFonts w:ascii="Arial" w:hAnsi="Arial" w:cs="Arial"/>
          <w:smallCaps w:val="0"/>
          <w:sz w:val="24"/>
          <w:szCs w:val="24"/>
          <w:lang w:val="en-GB"/>
        </w:rPr>
        <w:t>Emergency equipment and medication</w:t>
      </w:r>
      <w:bookmarkEnd w:id="134"/>
    </w:p>
    <w:p w14:paraId="25FC3244" w14:textId="77777777" w:rsidR="00496F84" w:rsidRDefault="00496F84" w:rsidP="00496F84"/>
    <w:p w14:paraId="34E1D1FE"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This organisation is equipped to deal with medical emergencies, including resuscitation. All staff are appropriately trained to deal with such events; this includes understanding their responsibilities in an emergency, and where to find equipment and medicines, and how to seek help.   </w:t>
      </w:r>
    </w:p>
    <w:p w14:paraId="5641DBE8"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379E3CEE" w14:textId="77777777" w:rsidR="00496F84" w:rsidRPr="00496F84" w:rsidRDefault="00496F84" w:rsidP="00496F84">
      <w:pPr>
        <w:pBdr>
          <w:top w:val="nil"/>
          <w:left w:val="nil"/>
          <w:bottom w:val="nil"/>
          <w:right w:val="nil"/>
          <w:between w:val="nil"/>
        </w:pBdr>
        <w:rPr>
          <w:rFonts w:ascii="Arial" w:hAnsi="Arial" w:cs="Arial"/>
          <w:color w:val="000000"/>
          <w:sz w:val="22"/>
          <w:szCs w:val="22"/>
        </w:rPr>
      </w:pPr>
      <w:r w:rsidRPr="00496F84">
        <w:rPr>
          <w:rFonts w:ascii="Arial" w:hAnsi="Arial" w:cs="Arial"/>
          <w:color w:val="000000"/>
          <w:sz w:val="22"/>
          <w:szCs w:val="22"/>
        </w:rPr>
        <w:t xml:space="preserve">The organisation holds the required emergency equipment as detailed in </w:t>
      </w:r>
      <w:hyperlink r:id="rId78">
        <w:r w:rsidRPr="00496F84">
          <w:rPr>
            <w:rFonts w:ascii="Arial" w:hAnsi="Arial" w:cs="Arial"/>
            <w:color w:val="0563C1"/>
            <w:sz w:val="22"/>
            <w:szCs w:val="22"/>
            <w:u w:val="single"/>
          </w:rPr>
          <w:t xml:space="preserve">CQC GP </w:t>
        </w:r>
        <w:proofErr w:type="spellStart"/>
        <w:r w:rsidRPr="00496F84">
          <w:rPr>
            <w:rFonts w:ascii="Arial" w:hAnsi="Arial" w:cs="Arial"/>
            <w:color w:val="0563C1"/>
            <w:sz w:val="22"/>
            <w:szCs w:val="22"/>
            <w:u w:val="single"/>
          </w:rPr>
          <w:t>mythbuster</w:t>
        </w:r>
        <w:proofErr w:type="spellEnd"/>
        <w:r w:rsidRPr="00496F84">
          <w:rPr>
            <w:rFonts w:ascii="Arial" w:hAnsi="Arial" w:cs="Arial"/>
            <w:color w:val="0563C1"/>
            <w:sz w:val="22"/>
            <w:szCs w:val="22"/>
            <w:u w:val="single"/>
          </w:rPr>
          <w:t xml:space="preserve"> 1: Resuscitation in GP surgeries</w:t>
        </w:r>
      </w:hyperlink>
      <w:r w:rsidRPr="00496F84">
        <w:rPr>
          <w:rFonts w:ascii="Arial" w:hAnsi="Arial" w:cs="Arial"/>
          <w:color w:val="000000"/>
          <w:sz w:val="22"/>
          <w:szCs w:val="22"/>
        </w:rPr>
        <w:t xml:space="preserve"> and also emergency medicines as recommended in </w:t>
      </w:r>
      <w:hyperlink r:id="rId79">
        <w:r w:rsidRPr="00496F84">
          <w:rPr>
            <w:rFonts w:ascii="Arial" w:hAnsi="Arial" w:cs="Arial"/>
            <w:color w:val="0563C1"/>
            <w:sz w:val="22"/>
            <w:szCs w:val="22"/>
            <w:u w:val="single"/>
          </w:rPr>
          <w:t xml:space="preserve">GP </w:t>
        </w:r>
        <w:proofErr w:type="spellStart"/>
        <w:r w:rsidRPr="00496F84">
          <w:rPr>
            <w:rFonts w:ascii="Arial" w:hAnsi="Arial" w:cs="Arial"/>
            <w:color w:val="0563C1"/>
            <w:sz w:val="22"/>
            <w:szCs w:val="22"/>
            <w:u w:val="single"/>
          </w:rPr>
          <w:t>mythbuster</w:t>
        </w:r>
        <w:proofErr w:type="spellEnd"/>
        <w:r w:rsidRPr="00496F84">
          <w:rPr>
            <w:rFonts w:ascii="Arial" w:hAnsi="Arial" w:cs="Arial"/>
            <w:color w:val="0563C1"/>
            <w:sz w:val="22"/>
            <w:szCs w:val="22"/>
            <w:u w:val="single"/>
          </w:rPr>
          <w:t xml:space="preserve"> 9: Emergency medicines for GP practices</w:t>
        </w:r>
      </w:hyperlink>
      <w:r w:rsidRPr="00496F84">
        <w:rPr>
          <w:rFonts w:ascii="Arial" w:hAnsi="Arial" w:cs="Arial"/>
          <w:color w:val="000000"/>
          <w:sz w:val="22"/>
          <w:szCs w:val="22"/>
        </w:rPr>
        <w:t xml:space="preserve">.  </w:t>
      </w:r>
    </w:p>
    <w:p w14:paraId="4C9454A5" w14:textId="77777777" w:rsidR="00496F84" w:rsidRPr="00496F84" w:rsidRDefault="00496F84" w:rsidP="00496F84">
      <w:pPr>
        <w:pBdr>
          <w:top w:val="nil"/>
          <w:left w:val="nil"/>
          <w:bottom w:val="nil"/>
          <w:right w:val="nil"/>
          <w:between w:val="nil"/>
        </w:pBdr>
        <w:rPr>
          <w:rFonts w:ascii="Arial" w:hAnsi="Arial" w:cs="Arial"/>
          <w:color w:val="000000"/>
          <w:sz w:val="22"/>
          <w:szCs w:val="22"/>
        </w:rPr>
      </w:pPr>
    </w:p>
    <w:p w14:paraId="71802424" w14:textId="77777777" w:rsidR="00496F84" w:rsidRPr="00496F84" w:rsidRDefault="00496F84" w:rsidP="00496F84">
      <w:pPr>
        <w:pBdr>
          <w:top w:val="nil"/>
          <w:left w:val="nil"/>
          <w:bottom w:val="nil"/>
          <w:right w:val="nil"/>
          <w:between w:val="nil"/>
        </w:pBdr>
        <w:shd w:val="clear" w:color="auto" w:fill="FFFFFF"/>
        <w:rPr>
          <w:rFonts w:ascii="Arial" w:hAnsi="Arial" w:cs="Arial"/>
          <w:sz w:val="22"/>
          <w:szCs w:val="22"/>
        </w:rPr>
      </w:pPr>
      <w:r w:rsidRPr="00496F84">
        <w:rPr>
          <w:rFonts w:ascii="Arial" w:hAnsi="Arial" w:cs="Arial"/>
          <w:color w:val="000000"/>
          <w:sz w:val="22"/>
          <w:szCs w:val="22"/>
        </w:rPr>
        <w:t xml:space="preserve">For further guidance, see the organisation’s </w:t>
      </w:r>
      <w:hyperlink r:id="rId80">
        <w:r w:rsidRPr="00496F84">
          <w:rPr>
            <w:rFonts w:ascii="Arial" w:hAnsi="Arial" w:cs="Arial"/>
            <w:color w:val="0563C1"/>
            <w:sz w:val="22"/>
            <w:szCs w:val="22"/>
            <w:u w:val="single"/>
          </w:rPr>
          <w:t>Emergency Equipment Checklist</w:t>
        </w:r>
      </w:hyperlink>
      <w:r w:rsidRPr="00496F84">
        <w:rPr>
          <w:rFonts w:ascii="Arial" w:hAnsi="Arial" w:cs="Arial"/>
          <w:color w:val="000000"/>
          <w:sz w:val="22"/>
          <w:szCs w:val="22"/>
        </w:rPr>
        <w:t xml:space="preserve">, </w:t>
      </w:r>
      <w:hyperlink r:id="rId81">
        <w:r w:rsidRPr="00496F84">
          <w:rPr>
            <w:rFonts w:ascii="Arial" w:hAnsi="Arial" w:cs="Arial"/>
            <w:color w:val="0563C1"/>
            <w:sz w:val="22"/>
            <w:szCs w:val="22"/>
            <w:u w:val="single"/>
          </w:rPr>
          <w:t>Clinical Guidance Document – Medical Emergencies</w:t>
        </w:r>
      </w:hyperlink>
      <w:r w:rsidRPr="00496F84">
        <w:rPr>
          <w:rFonts w:ascii="Arial" w:hAnsi="Arial" w:cs="Arial"/>
          <w:color w:val="000000"/>
          <w:sz w:val="22"/>
          <w:szCs w:val="22"/>
        </w:rPr>
        <w:t xml:space="preserve"> </w:t>
      </w:r>
      <w:r w:rsidRPr="00496F84">
        <w:rPr>
          <w:rFonts w:ascii="Arial" w:hAnsi="Arial" w:cs="Arial"/>
          <w:sz w:val="22"/>
          <w:szCs w:val="22"/>
        </w:rPr>
        <w:t xml:space="preserve">and also the </w:t>
      </w:r>
      <w:hyperlink r:id="rId82">
        <w:r w:rsidRPr="00496F84">
          <w:rPr>
            <w:rFonts w:ascii="Arial" w:hAnsi="Arial" w:cs="Arial"/>
            <w:color w:val="0563C1"/>
            <w:sz w:val="22"/>
            <w:szCs w:val="22"/>
            <w:u w:val="single"/>
          </w:rPr>
          <w:t>DNACPR Policy</w:t>
        </w:r>
      </w:hyperlink>
      <w:r w:rsidRPr="00496F84">
        <w:rPr>
          <w:rFonts w:ascii="Arial" w:hAnsi="Arial" w:cs="Arial"/>
          <w:color w:val="000000"/>
          <w:sz w:val="22"/>
          <w:szCs w:val="22"/>
        </w:rPr>
        <w:t xml:space="preserve"> </w:t>
      </w:r>
      <w:r w:rsidRPr="00496F84">
        <w:rPr>
          <w:rFonts w:ascii="Arial" w:hAnsi="Arial" w:cs="Arial"/>
          <w:sz w:val="22"/>
          <w:szCs w:val="22"/>
        </w:rPr>
        <w:t>for those patients who may not be considered for cardiopulmonary resuscitation.</w:t>
      </w:r>
    </w:p>
    <w:p w14:paraId="5BF76FFD" w14:textId="77777777" w:rsidR="00496F84" w:rsidRPr="00496F84" w:rsidRDefault="00496F84" w:rsidP="00496F84">
      <w:pPr>
        <w:pBdr>
          <w:top w:val="nil"/>
          <w:left w:val="nil"/>
          <w:bottom w:val="nil"/>
          <w:right w:val="nil"/>
          <w:between w:val="nil"/>
        </w:pBdr>
        <w:shd w:val="clear" w:color="auto" w:fill="FFFFFF"/>
        <w:rPr>
          <w:rFonts w:ascii="Arial" w:hAnsi="Arial" w:cs="Arial"/>
          <w:sz w:val="22"/>
          <w:szCs w:val="22"/>
        </w:rPr>
      </w:pPr>
    </w:p>
    <w:p w14:paraId="3E9020F1" w14:textId="77777777" w:rsidR="00496F84" w:rsidRPr="00496F84" w:rsidRDefault="00496F84" w:rsidP="00496F84">
      <w:pPr>
        <w:rPr>
          <w:rFonts w:ascii="Arial" w:hAnsi="Arial" w:cs="Arial"/>
          <w:sz w:val="22"/>
          <w:szCs w:val="22"/>
        </w:rPr>
      </w:pPr>
      <w:r w:rsidRPr="00496F84">
        <w:rPr>
          <w:rFonts w:ascii="Arial" w:hAnsi="Arial" w:cs="Arial"/>
          <w:noProof/>
          <w:sz w:val="22"/>
          <w:szCs w:val="22"/>
        </w:rPr>
        <w:drawing>
          <wp:anchor distT="0" distB="0" distL="114300" distR="114300" simplePos="0" relativeHeight="251679744" behindDoc="0" locked="0" layoutInCell="1" hidden="0" allowOverlap="1" wp14:anchorId="218E48EE" wp14:editId="6A908BA1">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66"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3A4C83D6" w14:textId="77777777" w:rsidR="00496F84" w:rsidRPr="00496F84" w:rsidRDefault="00496F84" w:rsidP="00496F84">
      <w:pPr>
        <w:rPr>
          <w:rFonts w:ascii="Arial" w:hAnsi="Arial" w:cs="Arial"/>
          <w:sz w:val="22"/>
          <w:szCs w:val="22"/>
        </w:rPr>
      </w:pPr>
    </w:p>
    <w:p w14:paraId="246A6AC2" w14:textId="3496A72A" w:rsidR="00496F84" w:rsidRPr="00496F84" w:rsidRDefault="00000000" w:rsidP="00496F84">
      <w:pPr>
        <w:ind w:left="567" w:hanging="576"/>
        <w:rPr>
          <w:rFonts w:ascii="Arial" w:hAnsi="Arial" w:cs="Arial"/>
          <w:sz w:val="22"/>
          <w:szCs w:val="22"/>
        </w:rPr>
      </w:pPr>
      <w:hyperlink r:id="rId83">
        <w:r w:rsidR="00496F84" w:rsidRPr="00496F84">
          <w:rPr>
            <w:rFonts w:ascii="Arial" w:hAnsi="Arial" w:cs="Arial"/>
            <w:color w:val="0563C1"/>
            <w:sz w:val="22"/>
            <w:szCs w:val="22"/>
            <w:u w:val="single"/>
          </w:rPr>
          <w:t>Anaphylaxis</w:t>
        </w:r>
      </w:hyperlink>
      <w:r w:rsidR="00496F84" w:rsidRPr="00496F84">
        <w:rPr>
          <w:rFonts w:ascii="Arial" w:hAnsi="Arial" w:cs="Arial"/>
          <w:sz w:val="22"/>
          <w:szCs w:val="22"/>
        </w:rPr>
        <w:t xml:space="preserve"> and </w:t>
      </w:r>
      <w:hyperlink r:id="rId84">
        <w:r w:rsidR="00496F84" w:rsidRPr="00496F84">
          <w:rPr>
            <w:rFonts w:ascii="Arial" w:hAnsi="Arial" w:cs="Arial"/>
            <w:color w:val="0563C1"/>
            <w:sz w:val="22"/>
            <w:szCs w:val="22"/>
            <w:u w:val="single"/>
          </w:rPr>
          <w:t>Resuscitation</w:t>
        </w:r>
      </w:hyperlink>
      <w:r w:rsidR="00496F84" w:rsidRPr="00496F84">
        <w:rPr>
          <w:rFonts w:ascii="Arial" w:hAnsi="Arial" w:cs="Arial"/>
          <w:sz w:val="22"/>
          <w:szCs w:val="22"/>
        </w:rPr>
        <w:t xml:space="preserve"> eLearning is available on the HUB</w:t>
      </w:r>
      <w:r w:rsidR="00ED2DEC">
        <w:rPr>
          <w:rFonts w:ascii="Arial" w:hAnsi="Arial" w:cs="Arial"/>
          <w:sz w:val="22"/>
          <w:szCs w:val="22"/>
        </w:rPr>
        <w:t>.</w:t>
      </w:r>
    </w:p>
    <w:p w14:paraId="6500DAEA" w14:textId="77777777" w:rsidR="00496F84" w:rsidRDefault="00496F84" w:rsidP="00496F84"/>
    <w:p w14:paraId="38D1E96B" w14:textId="37CEB095" w:rsidR="003610AB" w:rsidRPr="003610AB" w:rsidRDefault="003610AB" w:rsidP="003610AB">
      <w:pPr>
        <w:pStyle w:val="Heading2"/>
        <w:numPr>
          <w:ilvl w:val="0"/>
          <w:numId w:val="0"/>
        </w:numPr>
        <w:rPr>
          <w:rFonts w:ascii="Arial" w:hAnsi="Arial" w:cs="Arial"/>
          <w:smallCaps w:val="0"/>
          <w:sz w:val="24"/>
          <w:szCs w:val="24"/>
          <w:lang w:val="en-GB"/>
        </w:rPr>
      </w:pPr>
      <w:bookmarkStart w:id="135" w:name="_Toc125643150"/>
      <w:r>
        <w:rPr>
          <w:rFonts w:ascii="Arial" w:hAnsi="Arial" w:cs="Arial"/>
          <w:smallCaps w:val="0"/>
          <w:sz w:val="24"/>
          <w:szCs w:val="24"/>
          <w:lang w:val="en-GB"/>
        </w:rPr>
        <w:t>3.1</w:t>
      </w:r>
      <w:r w:rsidR="001E7FE4">
        <w:rPr>
          <w:rFonts w:ascii="Arial" w:hAnsi="Arial" w:cs="Arial"/>
          <w:smallCaps w:val="0"/>
          <w:sz w:val="24"/>
          <w:szCs w:val="24"/>
          <w:lang w:val="en-GB"/>
        </w:rPr>
        <w:t>2</w:t>
      </w:r>
      <w:r>
        <w:rPr>
          <w:rFonts w:ascii="Arial" w:hAnsi="Arial" w:cs="Arial"/>
          <w:smallCaps w:val="0"/>
          <w:sz w:val="24"/>
          <w:szCs w:val="24"/>
          <w:lang w:val="en-GB"/>
        </w:rPr>
        <w:tab/>
        <w:t>Immunisation requirements for staff</w:t>
      </w:r>
      <w:bookmarkEnd w:id="135"/>
    </w:p>
    <w:p w14:paraId="67F47606" w14:textId="77777777" w:rsidR="003610AB" w:rsidRDefault="003610AB" w:rsidP="003610AB"/>
    <w:p w14:paraId="03C7CCA4" w14:textId="6E19BFCE" w:rsidR="003610AB" w:rsidRPr="003610AB" w:rsidRDefault="003610AB" w:rsidP="003610AB">
      <w:pPr>
        <w:rPr>
          <w:rFonts w:ascii="Arial" w:hAnsi="Arial" w:cs="Arial"/>
          <w:sz w:val="22"/>
          <w:szCs w:val="22"/>
        </w:rPr>
      </w:pPr>
      <w:r w:rsidRPr="003610AB">
        <w:rPr>
          <w:rFonts w:ascii="Arial" w:hAnsi="Arial" w:cs="Arial"/>
          <w:sz w:val="22"/>
          <w:szCs w:val="22"/>
        </w:rPr>
        <w:t xml:space="preserve">Staff at this organisation are at risk from </w:t>
      </w:r>
      <w:r w:rsidR="00DB7497" w:rsidRPr="003610AB">
        <w:rPr>
          <w:rFonts w:ascii="Arial" w:hAnsi="Arial" w:cs="Arial"/>
          <w:sz w:val="22"/>
          <w:szCs w:val="22"/>
        </w:rPr>
        <w:t>infectio</w:t>
      </w:r>
      <w:r w:rsidR="00DB7497">
        <w:rPr>
          <w:rFonts w:ascii="Arial" w:hAnsi="Arial" w:cs="Arial"/>
          <w:sz w:val="22"/>
          <w:szCs w:val="22"/>
        </w:rPr>
        <w:t>us</w:t>
      </w:r>
      <w:r w:rsidR="00DB7497" w:rsidRPr="003610AB">
        <w:rPr>
          <w:rFonts w:ascii="Arial" w:hAnsi="Arial" w:cs="Arial"/>
          <w:sz w:val="22"/>
          <w:szCs w:val="22"/>
        </w:rPr>
        <w:t xml:space="preserve"> disease</w:t>
      </w:r>
      <w:r w:rsidR="00DB7497">
        <w:rPr>
          <w:rFonts w:ascii="Arial" w:hAnsi="Arial" w:cs="Arial"/>
          <w:sz w:val="22"/>
          <w:szCs w:val="22"/>
        </w:rPr>
        <w:t>s</w:t>
      </w:r>
      <w:r w:rsidR="00DB7497" w:rsidRPr="003610AB">
        <w:rPr>
          <w:rFonts w:ascii="Arial" w:hAnsi="Arial" w:cs="Arial"/>
          <w:sz w:val="22"/>
          <w:szCs w:val="22"/>
        </w:rPr>
        <w:t xml:space="preserve"> </w:t>
      </w:r>
      <w:r w:rsidRPr="003610AB">
        <w:rPr>
          <w:rFonts w:ascii="Arial" w:hAnsi="Arial" w:cs="Arial"/>
          <w:sz w:val="22"/>
          <w:szCs w:val="22"/>
        </w:rPr>
        <w:t>that may be acquired through the course of their work, which may then be spread to patients. To mitigate such risks, the organisation will ensure that all staff have the appropriate immunisations. The rational</w:t>
      </w:r>
      <w:r w:rsidR="00256D7C">
        <w:rPr>
          <w:rFonts w:ascii="Arial" w:hAnsi="Arial" w:cs="Arial"/>
          <w:sz w:val="22"/>
          <w:szCs w:val="22"/>
        </w:rPr>
        <w:t>e</w:t>
      </w:r>
      <w:r w:rsidRPr="003610AB">
        <w:rPr>
          <w:rFonts w:ascii="Arial" w:hAnsi="Arial" w:cs="Arial"/>
          <w:sz w:val="22"/>
          <w:szCs w:val="22"/>
        </w:rPr>
        <w:t xml:space="preserve"> for immunising staff is to:</w:t>
      </w:r>
    </w:p>
    <w:p w14:paraId="23027411" w14:textId="77777777" w:rsidR="003610AB" w:rsidRPr="003610AB" w:rsidRDefault="003610AB" w:rsidP="003610AB">
      <w:pPr>
        <w:rPr>
          <w:rFonts w:ascii="Arial" w:hAnsi="Arial" w:cs="Arial"/>
          <w:sz w:val="22"/>
          <w:szCs w:val="22"/>
        </w:rPr>
      </w:pPr>
      <w:r w:rsidRPr="003610AB">
        <w:rPr>
          <w:rFonts w:ascii="Arial" w:hAnsi="Arial" w:cs="Arial"/>
          <w:sz w:val="22"/>
          <w:szCs w:val="22"/>
        </w:rPr>
        <w:t xml:space="preserve"> </w:t>
      </w:r>
    </w:p>
    <w:p w14:paraId="302B6467" w14:textId="77777777" w:rsidR="003610AB" w:rsidRPr="003610AB" w:rsidRDefault="003610AB">
      <w:pPr>
        <w:numPr>
          <w:ilvl w:val="0"/>
          <w:numId w:val="22"/>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Protect the individual (including their family) from an occupationally acquired infection</w:t>
      </w:r>
    </w:p>
    <w:p w14:paraId="0BB78E0D" w14:textId="77777777" w:rsidR="003610AB" w:rsidRPr="003610AB" w:rsidRDefault="003610AB">
      <w:pPr>
        <w:numPr>
          <w:ilvl w:val="0"/>
          <w:numId w:val="22"/>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Protect patients and other service users</w:t>
      </w:r>
    </w:p>
    <w:p w14:paraId="1BD138E7" w14:textId="77777777" w:rsidR="003610AB" w:rsidRPr="003610AB" w:rsidRDefault="003610AB">
      <w:pPr>
        <w:numPr>
          <w:ilvl w:val="0"/>
          <w:numId w:val="22"/>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 xml:space="preserve">Protect the team </w:t>
      </w:r>
    </w:p>
    <w:p w14:paraId="4480C7E4" w14:textId="77777777" w:rsidR="003610AB" w:rsidRPr="003610AB" w:rsidRDefault="003610AB">
      <w:pPr>
        <w:numPr>
          <w:ilvl w:val="0"/>
          <w:numId w:val="22"/>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Permit the efficient running of the organisation without disruption</w:t>
      </w:r>
    </w:p>
    <w:p w14:paraId="1B8144BB" w14:textId="77777777" w:rsidR="003610AB" w:rsidRPr="003610AB" w:rsidRDefault="003610AB" w:rsidP="003610AB">
      <w:pPr>
        <w:rPr>
          <w:rFonts w:ascii="Arial" w:hAnsi="Arial" w:cs="Arial"/>
          <w:sz w:val="22"/>
          <w:szCs w:val="22"/>
        </w:rPr>
      </w:pPr>
    </w:p>
    <w:p w14:paraId="493677AD" w14:textId="6D646414" w:rsidR="003610AB" w:rsidRPr="003610AB" w:rsidRDefault="00DB7497" w:rsidP="003610AB">
      <w:pPr>
        <w:rPr>
          <w:rFonts w:ascii="Arial" w:hAnsi="Arial" w:cs="Arial"/>
          <w:sz w:val="22"/>
          <w:szCs w:val="22"/>
        </w:rPr>
      </w:pPr>
      <w:r>
        <w:rPr>
          <w:rFonts w:ascii="Arial" w:hAnsi="Arial" w:cs="Arial"/>
          <w:sz w:val="22"/>
          <w:szCs w:val="22"/>
        </w:rPr>
        <w:t>C</w:t>
      </w:r>
      <w:r w:rsidRPr="003610AB">
        <w:rPr>
          <w:rFonts w:ascii="Arial" w:hAnsi="Arial" w:cs="Arial"/>
          <w:sz w:val="22"/>
          <w:szCs w:val="22"/>
        </w:rPr>
        <w:t xml:space="preserve">linical </w:t>
      </w:r>
      <w:r w:rsidR="003610AB" w:rsidRPr="003610AB">
        <w:rPr>
          <w:rFonts w:ascii="Arial" w:hAnsi="Arial" w:cs="Arial"/>
          <w:sz w:val="22"/>
          <w:szCs w:val="22"/>
        </w:rPr>
        <w:t xml:space="preserve">staff are to have the following vaccinations: </w:t>
      </w:r>
    </w:p>
    <w:p w14:paraId="4999F519" w14:textId="77777777" w:rsidR="003610AB" w:rsidRPr="003610AB" w:rsidRDefault="003610AB" w:rsidP="003610AB">
      <w:pPr>
        <w:rPr>
          <w:rFonts w:ascii="Arial" w:hAnsi="Arial" w:cs="Arial"/>
          <w:sz w:val="22"/>
          <w:szCs w:val="22"/>
        </w:rPr>
      </w:pPr>
    </w:p>
    <w:p w14:paraId="325CA456"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Diphtheria</w:t>
      </w:r>
    </w:p>
    <w:p w14:paraId="2719526F"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Tetanus</w:t>
      </w:r>
    </w:p>
    <w:p w14:paraId="117C21FA"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Polio</w:t>
      </w:r>
    </w:p>
    <w:p w14:paraId="62302964"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MMR (x2 doses)</w:t>
      </w:r>
    </w:p>
    <w:p w14:paraId="6CB0DCA8"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 xml:space="preserve">BCG </w:t>
      </w:r>
    </w:p>
    <w:p w14:paraId="580E187C"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Hepatitis B</w:t>
      </w:r>
    </w:p>
    <w:p w14:paraId="2FCE25D7" w14:textId="77777777" w:rsidR="003610AB" w:rsidRPr="003610AB" w:rsidRDefault="003610AB">
      <w:pPr>
        <w:numPr>
          <w:ilvl w:val="0"/>
          <w:numId w:val="23"/>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Varicella</w:t>
      </w:r>
    </w:p>
    <w:p w14:paraId="128E65F3" w14:textId="77777777" w:rsidR="003610AB" w:rsidRPr="003610AB" w:rsidRDefault="003610AB" w:rsidP="003610AB">
      <w:pPr>
        <w:rPr>
          <w:rFonts w:ascii="Arial" w:hAnsi="Arial" w:cs="Arial"/>
          <w:sz w:val="22"/>
          <w:szCs w:val="22"/>
        </w:rPr>
      </w:pPr>
    </w:p>
    <w:p w14:paraId="7BE9E1A2" w14:textId="24F095A3" w:rsidR="003610AB" w:rsidRPr="003610AB" w:rsidRDefault="003610AB" w:rsidP="003610AB">
      <w:pPr>
        <w:rPr>
          <w:rFonts w:ascii="Arial" w:hAnsi="Arial" w:cs="Arial"/>
          <w:sz w:val="22"/>
          <w:szCs w:val="22"/>
        </w:rPr>
      </w:pPr>
      <w:r w:rsidRPr="003610AB">
        <w:rPr>
          <w:rFonts w:ascii="Arial" w:hAnsi="Arial" w:cs="Arial"/>
          <w:sz w:val="22"/>
          <w:szCs w:val="22"/>
        </w:rPr>
        <w:t>Staff should also be offered the annual influenza vaccine and COVID</w:t>
      </w:r>
      <w:r w:rsidR="00256D7C">
        <w:rPr>
          <w:rFonts w:ascii="Arial" w:hAnsi="Arial" w:cs="Arial"/>
          <w:sz w:val="22"/>
          <w:szCs w:val="22"/>
        </w:rPr>
        <w:t>-19</w:t>
      </w:r>
      <w:r w:rsidRPr="003610AB">
        <w:rPr>
          <w:rFonts w:ascii="Arial" w:hAnsi="Arial" w:cs="Arial"/>
          <w:sz w:val="22"/>
          <w:szCs w:val="22"/>
        </w:rPr>
        <w:t xml:space="preserve"> vaccines as per the national vaccination programme.</w:t>
      </w:r>
    </w:p>
    <w:p w14:paraId="5681F332" w14:textId="77777777" w:rsidR="003610AB" w:rsidRPr="003610AB" w:rsidRDefault="003610AB" w:rsidP="003610AB">
      <w:pPr>
        <w:rPr>
          <w:rFonts w:ascii="Arial" w:hAnsi="Arial" w:cs="Arial"/>
          <w:sz w:val="22"/>
          <w:szCs w:val="22"/>
        </w:rPr>
      </w:pPr>
    </w:p>
    <w:p w14:paraId="525B9C01" w14:textId="14396901" w:rsidR="003610AB" w:rsidRPr="003610AB" w:rsidRDefault="003610AB" w:rsidP="003610AB">
      <w:pPr>
        <w:rPr>
          <w:rFonts w:ascii="Arial" w:hAnsi="Arial" w:cs="Arial"/>
          <w:sz w:val="22"/>
          <w:szCs w:val="22"/>
        </w:rPr>
      </w:pPr>
      <w:r w:rsidRPr="003610AB">
        <w:rPr>
          <w:rFonts w:ascii="Arial" w:hAnsi="Arial" w:cs="Arial"/>
          <w:sz w:val="22"/>
          <w:szCs w:val="22"/>
        </w:rPr>
        <w:t xml:space="preserve">For further information, see the organisation’s </w:t>
      </w:r>
      <w:hyperlink r:id="rId85">
        <w:r w:rsidRPr="003610AB">
          <w:rPr>
            <w:rFonts w:ascii="Arial" w:hAnsi="Arial" w:cs="Arial"/>
            <w:color w:val="0563C1"/>
            <w:sz w:val="22"/>
            <w:szCs w:val="22"/>
            <w:u w:val="single"/>
          </w:rPr>
          <w:t xml:space="preserve">Staff </w:t>
        </w:r>
        <w:r w:rsidR="00256D7C">
          <w:rPr>
            <w:rFonts w:ascii="Arial" w:hAnsi="Arial" w:cs="Arial"/>
            <w:color w:val="0563C1"/>
            <w:sz w:val="22"/>
            <w:szCs w:val="22"/>
            <w:u w:val="single"/>
          </w:rPr>
          <w:t>I</w:t>
        </w:r>
        <w:r w:rsidRPr="003610AB">
          <w:rPr>
            <w:rFonts w:ascii="Arial" w:hAnsi="Arial" w:cs="Arial"/>
            <w:color w:val="0563C1"/>
            <w:sz w:val="22"/>
            <w:szCs w:val="22"/>
            <w:u w:val="single"/>
          </w:rPr>
          <w:t xml:space="preserve">mmunisation </w:t>
        </w:r>
        <w:r w:rsidR="00256D7C">
          <w:rPr>
            <w:rFonts w:ascii="Arial" w:hAnsi="Arial" w:cs="Arial"/>
            <w:color w:val="0563C1"/>
            <w:sz w:val="22"/>
            <w:szCs w:val="22"/>
            <w:u w:val="single"/>
          </w:rPr>
          <w:t>P</w:t>
        </w:r>
        <w:r w:rsidRPr="003610AB">
          <w:rPr>
            <w:rFonts w:ascii="Arial" w:hAnsi="Arial" w:cs="Arial"/>
            <w:color w:val="0563C1"/>
            <w:sz w:val="22"/>
            <w:szCs w:val="22"/>
            <w:u w:val="single"/>
          </w:rPr>
          <w:t>olicy</w:t>
        </w:r>
      </w:hyperlink>
      <w:r w:rsidRPr="003610AB">
        <w:rPr>
          <w:rFonts w:ascii="Arial" w:hAnsi="Arial" w:cs="Arial"/>
          <w:sz w:val="22"/>
          <w:szCs w:val="22"/>
        </w:rPr>
        <w:t xml:space="preserve"> and </w:t>
      </w:r>
      <w:hyperlink r:id="rId86">
        <w:r w:rsidRPr="003610AB">
          <w:rPr>
            <w:rFonts w:ascii="Arial" w:hAnsi="Arial" w:cs="Arial"/>
            <w:color w:val="0563C1"/>
            <w:sz w:val="22"/>
            <w:szCs w:val="22"/>
            <w:u w:val="single"/>
          </w:rPr>
          <w:t xml:space="preserve">GP </w:t>
        </w:r>
        <w:proofErr w:type="spellStart"/>
        <w:r w:rsidRPr="003610AB">
          <w:rPr>
            <w:rFonts w:ascii="Arial" w:hAnsi="Arial" w:cs="Arial"/>
            <w:color w:val="0563C1"/>
            <w:sz w:val="22"/>
            <w:szCs w:val="22"/>
            <w:u w:val="single"/>
          </w:rPr>
          <w:t>mythbuster</w:t>
        </w:r>
        <w:proofErr w:type="spellEnd"/>
        <w:r w:rsidRPr="003610AB">
          <w:rPr>
            <w:rFonts w:ascii="Arial" w:hAnsi="Arial" w:cs="Arial"/>
            <w:color w:val="0563C1"/>
            <w:sz w:val="22"/>
            <w:szCs w:val="22"/>
            <w:u w:val="single"/>
          </w:rPr>
          <w:t xml:space="preserve"> 37: Immunisation of healthcare staff</w:t>
        </w:r>
      </w:hyperlink>
      <w:r w:rsidR="00256D7C" w:rsidRPr="00256D7C">
        <w:rPr>
          <w:rFonts w:ascii="Arial" w:hAnsi="Arial" w:cs="Arial"/>
          <w:sz w:val="22"/>
          <w:szCs w:val="22"/>
        </w:rPr>
        <w:t>.</w:t>
      </w:r>
    </w:p>
    <w:p w14:paraId="64861826" w14:textId="4CBA9128" w:rsidR="003610AB" w:rsidRPr="001E7FE4" w:rsidRDefault="003610AB" w:rsidP="001E7FE4">
      <w:pPr>
        <w:pStyle w:val="Heading2"/>
        <w:numPr>
          <w:ilvl w:val="1"/>
          <w:numId w:val="50"/>
        </w:numPr>
        <w:rPr>
          <w:rFonts w:ascii="Arial" w:hAnsi="Arial" w:cs="Arial"/>
          <w:smallCaps w:val="0"/>
          <w:sz w:val="24"/>
          <w:szCs w:val="24"/>
          <w:lang w:val="en-GB"/>
        </w:rPr>
      </w:pPr>
      <w:bookmarkStart w:id="136" w:name="_Toc125643151"/>
      <w:r w:rsidRPr="001E7FE4">
        <w:rPr>
          <w:rFonts w:ascii="Arial" w:hAnsi="Arial" w:cs="Arial"/>
          <w:smallCaps w:val="0"/>
          <w:sz w:val="24"/>
          <w:szCs w:val="24"/>
          <w:lang w:val="en-GB"/>
        </w:rPr>
        <w:t>Infection Prevention and Control (IPC)</w:t>
      </w:r>
      <w:bookmarkEnd w:id="136"/>
    </w:p>
    <w:p w14:paraId="07594F43" w14:textId="0DA7C263" w:rsidR="003610AB" w:rsidRDefault="003610AB" w:rsidP="003610AB"/>
    <w:p w14:paraId="65883FA6" w14:textId="20EDC3ED" w:rsidR="003610AB" w:rsidRPr="003610AB" w:rsidRDefault="003610AB" w:rsidP="003610AB">
      <w:pPr>
        <w:rPr>
          <w:rFonts w:ascii="Arial" w:hAnsi="Arial" w:cs="Arial"/>
          <w:sz w:val="22"/>
          <w:szCs w:val="22"/>
        </w:rPr>
      </w:pPr>
      <w:r w:rsidRPr="003610AB">
        <w:rPr>
          <w:rFonts w:ascii="Arial" w:hAnsi="Arial" w:cs="Arial"/>
          <w:sz w:val="22"/>
          <w:szCs w:val="22"/>
        </w:rPr>
        <w:t xml:space="preserve">The organisation must remain committed to the prevention of healthcare-associated infection with patient safety </w:t>
      </w:r>
      <w:r w:rsidR="00FC4E1C">
        <w:rPr>
          <w:rFonts w:ascii="Arial" w:hAnsi="Arial" w:cs="Arial"/>
          <w:sz w:val="22"/>
          <w:szCs w:val="22"/>
        </w:rPr>
        <w:t xml:space="preserve">being </w:t>
      </w:r>
      <w:r w:rsidRPr="003610AB">
        <w:rPr>
          <w:rFonts w:ascii="Arial" w:hAnsi="Arial" w:cs="Arial"/>
          <w:sz w:val="22"/>
          <w:szCs w:val="22"/>
        </w:rPr>
        <w:t xml:space="preserve">an utmost priority. Good management and organisational processes are crucial to ensure that high standards of infection prevention (including cleanliness) are maintained. </w:t>
      </w:r>
    </w:p>
    <w:p w14:paraId="36FEC2AF" w14:textId="77777777" w:rsidR="003610AB" w:rsidRPr="003610AB" w:rsidRDefault="003610AB" w:rsidP="003610AB">
      <w:pPr>
        <w:rPr>
          <w:rFonts w:ascii="Arial" w:hAnsi="Arial" w:cs="Arial"/>
          <w:sz w:val="22"/>
          <w:szCs w:val="22"/>
        </w:rPr>
      </w:pPr>
    </w:p>
    <w:p w14:paraId="667F8552" w14:textId="77777777" w:rsidR="003610AB" w:rsidRPr="003610AB" w:rsidRDefault="003610AB" w:rsidP="003610AB">
      <w:pPr>
        <w:rPr>
          <w:rFonts w:ascii="Arial" w:hAnsi="Arial" w:cs="Arial"/>
          <w:sz w:val="22"/>
          <w:szCs w:val="22"/>
        </w:rPr>
      </w:pPr>
      <w:r w:rsidRPr="003610AB">
        <w:rPr>
          <w:rFonts w:ascii="Arial" w:hAnsi="Arial" w:cs="Arial"/>
          <w:sz w:val="22"/>
          <w:szCs w:val="22"/>
        </w:rPr>
        <w:t>The following are important protocols relating to the HCA role:</w:t>
      </w:r>
    </w:p>
    <w:p w14:paraId="452A7B26" w14:textId="77777777" w:rsidR="003610AB" w:rsidRPr="003610AB" w:rsidRDefault="003610AB" w:rsidP="003610AB">
      <w:pPr>
        <w:rPr>
          <w:rFonts w:ascii="Arial" w:hAnsi="Arial" w:cs="Arial"/>
          <w:sz w:val="22"/>
          <w:szCs w:val="22"/>
        </w:rPr>
      </w:pPr>
    </w:p>
    <w:p w14:paraId="09C32AEA"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Infection Control Biological Substances Protocol</w:t>
      </w:r>
    </w:p>
    <w:p w14:paraId="1F51F8C6"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Infection Control Inspection Checklist</w:t>
      </w:r>
    </w:p>
    <w:p w14:paraId="26C18C63"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Clinical Waste Management Protocol</w:t>
      </w:r>
    </w:p>
    <w:p w14:paraId="6A337E3D"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Disposable (Single-Use) Instruments Protocol</w:t>
      </w:r>
    </w:p>
    <w:p w14:paraId="547EE6EA" w14:textId="3D2933E1"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Needle</w:t>
      </w:r>
      <w:r w:rsidR="00AE7FD4">
        <w:rPr>
          <w:rFonts w:ascii="Arial" w:hAnsi="Arial" w:cs="Arial"/>
          <w:color w:val="000000"/>
          <w:sz w:val="22"/>
          <w:szCs w:val="22"/>
        </w:rPr>
        <w:t>s</w:t>
      </w:r>
      <w:r w:rsidRPr="003610AB">
        <w:rPr>
          <w:rFonts w:ascii="Arial" w:hAnsi="Arial" w:cs="Arial"/>
          <w:color w:val="000000"/>
          <w:sz w:val="22"/>
          <w:szCs w:val="22"/>
        </w:rPr>
        <w:t>tick Injuries Protocol</w:t>
      </w:r>
    </w:p>
    <w:p w14:paraId="236D8968"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Safe use and disposal of sharps</w:t>
      </w:r>
    </w:p>
    <w:p w14:paraId="3C3D31EC"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Sample Handling Protocol</w:t>
      </w:r>
    </w:p>
    <w:p w14:paraId="12B10E18"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Sterilisation and Decontamination Protocol</w:t>
      </w:r>
    </w:p>
    <w:p w14:paraId="2D765CA7"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Isolation of Patients Protocol</w:t>
      </w:r>
    </w:p>
    <w:p w14:paraId="30CD3368"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Notifiable diseases</w:t>
      </w:r>
    </w:p>
    <w:p w14:paraId="4B39F439"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Toys in reception/waiting areas</w:t>
      </w:r>
    </w:p>
    <w:p w14:paraId="095B0793" w14:textId="77777777" w:rsidR="003610AB" w:rsidRPr="003610AB" w:rsidRDefault="003610AB">
      <w:pPr>
        <w:numPr>
          <w:ilvl w:val="0"/>
          <w:numId w:val="25"/>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Staff exclusion from work</w:t>
      </w:r>
    </w:p>
    <w:p w14:paraId="043E5637" w14:textId="77777777" w:rsidR="003610AB" w:rsidRPr="003610AB" w:rsidRDefault="003610AB" w:rsidP="003610AB">
      <w:pPr>
        <w:pBdr>
          <w:top w:val="nil"/>
          <w:left w:val="nil"/>
          <w:bottom w:val="nil"/>
          <w:right w:val="nil"/>
          <w:between w:val="nil"/>
        </w:pBdr>
        <w:rPr>
          <w:rFonts w:ascii="Arial" w:hAnsi="Arial" w:cs="Arial"/>
          <w:color w:val="000000"/>
          <w:sz w:val="22"/>
          <w:szCs w:val="22"/>
        </w:rPr>
      </w:pPr>
    </w:p>
    <w:p w14:paraId="667E3E37" w14:textId="171C60ED" w:rsidR="003610AB" w:rsidRPr="003610AB" w:rsidRDefault="003610AB" w:rsidP="003610AB">
      <w:p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 xml:space="preserve">All of the above </w:t>
      </w:r>
      <w:r w:rsidR="0010544E">
        <w:rPr>
          <w:rFonts w:ascii="Arial" w:hAnsi="Arial" w:cs="Arial"/>
          <w:color w:val="000000"/>
          <w:sz w:val="22"/>
          <w:szCs w:val="22"/>
        </w:rPr>
        <w:t xml:space="preserve">protocols </w:t>
      </w:r>
      <w:r w:rsidRPr="003610AB">
        <w:rPr>
          <w:rFonts w:ascii="Arial" w:hAnsi="Arial" w:cs="Arial"/>
          <w:color w:val="000000"/>
          <w:sz w:val="22"/>
          <w:szCs w:val="22"/>
        </w:rPr>
        <w:t xml:space="preserve">are incorporated in the organisation’s </w:t>
      </w:r>
      <w:hyperlink r:id="rId87">
        <w:r w:rsidRPr="003610AB">
          <w:rPr>
            <w:rFonts w:ascii="Arial" w:hAnsi="Arial" w:cs="Arial"/>
            <w:color w:val="0563C1"/>
            <w:sz w:val="22"/>
            <w:szCs w:val="22"/>
            <w:u w:val="single"/>
          </w:rPr>
          <w:t xml:space="preserve">Infection Prevention and Control </w:t>
        </w:r>
        <w:r w:rsidR="0010544E">
          <w:rPr>
            <w:rFonts w:ascii="Arial" w:hAnsi="Arial" w:cs="Arial"/>
            <w:color w:val="0563C1"/>
            <w:sz w:val="22"/>
            <w:szCs w:val="22"/>
            <w:u w:val="single"/>
          </w:rPr>
          <w:t>P</w:t>
        </w:r>
        <w:r w:rsidRPr="003610AB">
          <w:rPr>
            <w:rFonts w:ascii="Arial" w:hAnsi="Arial" w:cs="Arial"/>
            <w:color w:val="0563C1"/>
            <w:sz w:val="22"/>
            <w:szCs w:val="22"/>
            <w:u w:val="single"/>
          </w:rPr>
          <w:t>olicy</w:t>
        </w:r>
      </w:hyperlink>
      <w:r w:rsidRPr="003610AB">
        <w:rPr>
          <w:rFonts w:ascii="Arial" w:hAnsi="Arial" w:cs="Arial"/>
          <w:color w:val="000000"/>
          <w:sz w:val="22"/>
          <w:szCs w:val="22"/>
        </w:rPr>
        <w:t xml:space="preserve"> and the </w:t>
      </w:r>
      <w:hyperlink r:id="rId88">
        <w:r w:rsidRPr="003610AB">
          <w:rPr>
            <w:rFonts w:ascii="Arial" w:hAnsi="Arial" w:cs="Arial"/>
            <w:color w:val="0563C1"/>
            <w:sz w:val="22"/>
            <w:szCs w:val="22"/>
            <w:u w:val="single"/>
          </w:rPr>
          <w:t xml:space="preserve">Cleaning Standards and Schedule </w:t>
        </w:r>
        <w:r w:rsidR="0010544E">
          <w:rPr>
            <w:rFonts w:ascii="Arial" w:hAnsi="Arial" w:cs="Arial"/>
            <w:color w:val="0563C1"/>
            <w:sz w:val="22"/>
            <w:szCs w:val="22"/>
            <w:u w:val="single"/>
          </w:rPr>
          <w:t>P</w:t>
        </w:r>
        <w:r w:rsidRPr="003610AB">
          <w:rPr>
            <w:rFonts w:ascii="Arial" w:hAnsi="Arial" w:cs="Arial"/>
            <w:color w:val="0563C1"/>
            <w:sz w:val="22"/>
            <w:szCs w:val="22"/>
            <w:u w:val="single"/>
          </w:rPr>
          <w:t>olicy</w:t>
        </w:r>
      </w:hyperlink>
      <w:r w:rsidRPr="003610AB">
        <w:rPr>
          <w:rFonts w:ascii="Arial" w:hAnsi="Arial" w:cs="Arial"/>
          <w:color w:val="000000"/>
          <w:sz w:val="22"/>
          <w:szCs w:val="22"/>
        </w:rPr>
        <w:t xml:space="preserve">. </w:t>
      </w:r>
    </w:p>
    <w:p w14:paraId="1425B3B4" w14:textId="77777777" w:rsidR="003610AB" w:rsidRPr="003610AB" w:rsidRDefault="003610AB" w:rsidP="003610AB">
      <w:pPr>
        <w:pBdr>
          <w:top w:val="nil"/>
          <w:left w:val="nil"/>
          <w:bottom w:val="nil"/>
          <w:right w:val="nil"/>
          <w:between w:val="nil"/>
        </w:pBdr>
        <w:rPr>
          <w:rFonts w:ascii="Arial" w:hAnsi="Arial" w:cs="Arial"/>
          <w:color w:val="000000"/>
          <w:sz w:val="22"/>
          <w:szCs w:val="22"/>
        </w:rPr>
      </w:pPr>
    </w:p>
    <w:p w14:paraId="056BAD34" w14:textId="4122A9C3" w:rsidR="003610AB" w:rsidRPr="003610AB" w:rsidRDefault="003610AB" w:rsidP="003610AB">
      <w:p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 xml:space="preserve">Effective IPC must form part of your everyday practice and </w:t>
      </w:r>
      <w:r w:rsidR="0010544E">
        <w:rPr>
          <w:rFonts w:ascii="Arial" w:hAnsi="Arial" w:cs="Arial"/>
          <w:color w:val="000000"/>
          <w:sz w:val="22"/>
          <w:szCs w:val="22"/>
        </w:rPr>
        <w:t xml:space="preserve">must always </w:t>
      </w:r>
      <w:r w:rsidRPr="003610AB">
        <w:rPr>
          <w:rFonts w:ascii="Arial" w:hAnsi="Arial" w:cs="Arial"/>
          <w:color w:val="000000"/>
          <w:sz w:val="22"/>
          <w:szCs w:val="22"/>
        </w:rPr>
        <w:t>be applie</w:t>
      </w:r>
      <w:r w:rsidR="0010544E">
        <w:rPr>
          <w:rFonts w:ascii="Arial" w:hAnsi="Arial" w:cs="Arial"/>
          <w:color w:val="000000"/>
          <w:sz w:val="22"/>
          <w:szCs w:val="22"/>
        </w:rPr>
        <w:t>d</w:t>
      </w:r>
      <w:r w:rsidRPr="003610AB">
        <w:rPr>
          <w:rFonts w:ascii="Arial" w:hAnsi="Arial" w:cs="Arial"/>
          <w:color w:val="000000"/>
          <w:sz w:val="22"/>
          <w:szCs w:val="22"/>
        </w:rPr>
        <w:t xml:space="preserve">. </w:t>
      </w:r>
    </w:p>
    <w:p w14:paraId="0EE048D5" w14:textId="77777777" w:rsidR="003610AB" w:rsidRPr="003610AB" w:rsidRDefault="003610AB" w:rsidP="003610AB">
      <w:pPr>
        <w:rPr>
          <w:rFonts w:ascii="Arial" w:hAnsi="Arial" w:cs="Arial"/>
          <w:sz w:val="22"/>
          <w:szCs w:val="22"/>
        </w:rPr>
      </w:pPr>
      <w:r w:rsidRPr="003610AB">
        <w:rPr>
          <w:rFonts w:ascii="Arial" w:hAnsi="Arial" w:cs="Arial"/>
          <w:noProof/>
          <w:sz w:val="22"/>
          <w:szCs w:val="22"/>
        </w:rPr>
        <w:drawing>
          <wp:anchor distT="0" distB="0" distL="114300" distR="114300" simplePos="0" relativeHeight="251681792" behindDoc="0" locked="0" layoutInCell="1" hidden="0" allowOverlap="1" wp14:anchorId="4F759919" wp14:editId="6D7F3EDA">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70"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4D56DBE9" w14:textId="77777777" w:rsidR="003610AB" w:rsidRPr="003610AB" w:rsidRDefault="003610AB" w:rsidP="003610AB">
      <w:pPr>
        <w:rPr>
          <w:rFonts w:ascii="Arial" w:hAnsi="Arial" w:cs="Arial"/>
          <w:sz w:val="22"/>
          <w:szCs w:val="22"/>
        </w:rPr>
      </w:pPr>
    </w:p>
    <w:p w14:paraId="183F4CE5" w14:textId="3A82BB88" w:rsidR="003610AB" w:rsidRPr="003610AB" w:rsidRDefault="00000000" w:rsidP="003610AB">
      <w:pPr>
        <w:ind w:left="567" w:hanging="576"/>
        <w:rPr>
          <w:rFonts w:ascii="Arial" w:hAnsi="Arial" w:cs="Arial"/>
          <w:sz w:val="22"/>
          <w:szCs w:val="22"/>
        </w:rPr>
      </w:pPr>
      <w:hyperlink r:id="rId89">
        <w:r w:rsidR="003610AB" w:rsidRPr="003610AB">
          <w:rPr>
            <w:rFonts w:ascii="Arial" w:hAnsi="Arial" w:cs="Arial"/>
            <w:color w:val="0563C1"/>
            <w:sz w:val="22"/>
            <w:szCs w:val="22"/>
            <w:u w:val="single"/>
          </w:rPr>
          <w:t>Infection prevention and control</w:t>
        </w:r>
      </w:hyperlink>
      <w:r w:rsidR="003610AB" w:rsidRPr="003610AB">
        <w:rPr>
          <w:rFonts w:ascii="Arial" w:hAnsi="Arial" w:cs="Arial"/>
          <w:sz w:val="22"/>
          <w:szCs w:val="22"/>
        </w:rPr>
        <w:t xml:space="preserve"> eLearning is available on the HUB</w:t>
      </w:r>
      <w:r w:rsidR="00CA0D0C">
        <w:rPr>
          <w:rFonts w:ascii="Arial" w:hAnsi="Arial" w:cs="Arial"/>
          <w:sz w:val="22"/>
          <w:szCs w:val="22"/>
        </w:rPr>
        <w:t>.</w:t>
      </w:r>
      <w:r w:rsidR="003610AB" w:rsidRPr="003610AB">
        <w:rPr>
          <w:rFonts w:ascii="Arial" w:hAnsi="Arial" w:cs="Arial"/>
          <w:sz w:val="22"/>
          <w:szCs w:val="22"/>
        </w:rPr>
        <w:t xml:space="preserve"> </w:t>
      </w:r>
    </w:p>
    <w:p w14:paraId="77D8F5A7" w14:textId="26792286" w:rsidR="003610AB" w:rsidRDefault="003610AB" w:rsidP="003610AB"/>
    <w:p w14:paraId="29AC5FB3" w14:textId="1D217CA3" w:rsidR="003610AB" w:rsidRPr="001E7FE4" w:rsidRDefault="003610AB" w:rsidP="001E7FE4">
      <w:pPr>
        <w:pStyle w:val="Heading2"/>
        <w:numPr>
          <w:ilvl w:val="1"/>
          <w:numId w:val="50"/>
        </w:numPr>
        <w:rPr>
          <w:rFonts w:ascii="Arial" w:hAnsi="Arial" w:cs="Arial"/>
          <w:smallCaps w:val="0"/>
          <w:sz w:val="24"/>
          <w:szCs w:val="24"/>
          <w:lang w:val="en-GB"/>
        </w:rPr>
      </w:pPr>
      <w:bookmarkStart w:id="137" w:name="_Toc125643152"/>
      <w:r w:rsidRPr="001E7FE4">
        <w:rPr>
          <w:rFonts w:ascii="Arial" w:hAnsi="Arial" w:cs="Arial"/>
          <w:smallCaps w:val="0"/>
          <w:sz w:val="24"/>
          <w:szCs w:val="24"/>
          <w:lang w:val="en-GB"/>
        </w:rPr>
        <w:t>Medical devices</w:t>
      </w:r>
      <w:bookmarkEnd w:id="137"/>
    </w:p>
    <w:p w14:paraId="54E013FE" w14:textId="77777777" w:rsidR="003610AB" w:rsidRDefault="003610AB" w:rsidP="003610AB"/>
    <w:p w14:paraId="1A6F4ED9" w14:textId="77777777" w:rsidR="003610AB" w:rsidRPr="003610AB" w:rsidRDefault="003610AB" w:rsidP="003610AB">
      <w:pPr>
        <w:spacing w:after="216"/>
        <w:rPr>
          <w:rFonts w:ascii="Arial" w:hAnsi="Arial" w:cs="Arial"/>
          <w:color w:val="000000"/>
          <w:sz w:val="22"/>
          <w:szCs w:val="22"/>
        </w:rPr>
      </w:pPr>
      <w:r w:rsidRPr="003610AB">
        <w:rPr>
          <w:rFonts w:ascii="Arial" w:hAnsi="Arial" w:cs="Arial"/>
          <w:color w:val="000000"/>
          <w:sz w:val="22"/>
          <w:szCs w:val="22"/>
        </w:rPr>
        <w:t xml:space="preserve">Training in the use of medical devices is a primary factor in device safety. All clinical staff will undergo training in the use of medical devices pertinent to their role and scope of practice.  </w:t>
      </w:r>
    </w:p>
    <w:p w14:paraId="3B30919B" w14:textId="76513B93" w:rsidR="003610AB" w:rsidRPr="003610AB" w:rsidRDefault="003610AB" w:rsidP="003610AB">
      <w:pPr>
        <w:spacing w:after="216"/>
        <w:rPr>
          <w:rFonts w:ascii="Arial" w:hAnsi="Arial" w:cs="Arial"/>
          <w:color w:val="000000"/>
          <w:sz w:val="22"/>
          <w:szCs w:val="22"/>
        </w:rPr>
      </w:pPr>
      <w:r w:rsidRPr="003610AB">
        <w:rPr>
          <w:rFonts w:ascii="Arial" w:hAnsi="Arial" w:cs="Arial"/>
          <w:color w:val="000000"/>
          <w:sz w:val="22"/>
          <w:szCs w:val="22"/>
        </w:rPr>
        <w:t>Training for medical devices will cover, but is not limited to</w:t>
      </w:r>
      <w:r w:rsidR="009A4FD5">
        <w:rPr>
          <w:rFonts w:ascii="Arial" w:hAnsi="Arial" w:cs="Arial"/>
          <w:color w:val="000000"/>
          <w:sz w:val="22"/>
          <w:szCs w:val="22"/>
        </w:rPr>
        <w:t>,</w:t>
      </w:r>
      <w:r w:rsidRPr="003610AB">
        <w:rPr>
          <w:rFonts w:ascii="Arial" w:hAnsi="Arial" w:cs="Arial"/>
          <w:color w:val="000000"/>
          <w:sz w:val="22"/>
          <w:szCs w:val="22"/>
        </w:rPr>
        <w:t xml:space="preserve"> knowing how to:</w:t>
      </w:r>
    </w:p>
    <w:p w14:paraId="514EB8AE"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Use the device and controls appropriately</w:t>
      </w:r>
    </w:p>
    <w:p w14:paraId="540FCF17"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 xml:space="preserve">Fit adjuncts </w:t>
      </w:r>
    </w:p>
    <w:p w14:paraId="7D888410"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Interpret the displays/gauges</w:t>
      </w:r>
    </w:p>
    <w:p w14:paraId="793F4A6D"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Acknowledge and respond to alarms</w:t>
      </w:r>
    </w:p>
    <w:p w14:paraId="0C17381A"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Report any defects with the device</w:t>
      </w:r>
    </w:p>
    <w:p w14:paraId="71D004B3"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Decontaminate/clean the device in accordance with the manufacturer’s guidelines</w:t>
      </w:r>
    </w:p>
    <w:p w14:paraId="54513D43" w14:textId="77777777" w:rsidR="003610AB" w:rsidRPr="003610AB" w:rsidRDefault="003610AB">
      <w:pPr>
        <w:numPr>
          <w:ilvl w:val="0"/>
          <w:numId w:val="26"/>
        </w:num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Access the user manual (whether online or held by the equipment manager)</w:t>
      </w:r>
    </w:p>
    <w:p w14:paraId="4BA82575" w14:textId="77777777" w:rsidR="003610AB" w:rsidRPr="003610AB" w:rsidRDefault="003610AB">
      <w:pPr>
        <w:numPr>
          <w:ilvl w:val="0"/>
          <w:numId w:val="26"/>
        </w:numPr>
        <w:pBdr>
          <w:top w:val="nil"/>
          <w:left w:val="nil"/>
          <w:bottom w:val="nil"/>
          <w:right w:val="nil"/>
          <w:between w:val="nil"/>
        </w:pBdr>
        <w:spacing w:after="216"/>
        <w:rPr>
          <w:rFonts w:ascii="Arial" w:hAnsi="Arial" w:cs="Arial"/>
          <w:color w:val="000000"/>
          <w:sz w:val="22"/>
          <w:szCs w:val="22"/>
        </w:rPr>
      </w:pPr>
      <w:r w:rsidRPr="003610AB">
        <w:rPr>
          <w:rFonts w:ascii="Arial" w:hAnsi="Arial" w:cs="Arial"/>
          <w:color w:val="000000"/>
          <w:sz w:val="22"/>
          <w:szCs w:val="22"/>
        </w:rPr>
        <w:t>Report any adverse effects of devise usage appropriately</w:t>
      </w:r>
    </w:p>
    <w:p w14:paraId="0CB1C57C" w14:textId="77777777" w:rsidR="003610AB" w:rsidRPr="003610AB" w:rsidRDefault="003610AB" w:rsidP="003610AB">
      <w:pPr>
        <w:rPr>
          <w:rFonts w:ascii="Arial" w:hAnsi="Arial" w:cs="Arial"/>
          <w:sz w:val="22"/>
          <w:szCs w:val="22"/>
          <w:highlight w:val="white"/>
        </w:rPr>
      </w:pPr>
      <w:r w:rsidRPr="003610AB">
        <w:rPr>
          <w:rFonts w:ascii="Arial" w:hAnsi="Arial" w:cs="Arial"/>
          <w:sz w:val="22"/>
          <w:szCs w:val="22"/>
          <w:highlight w:val="white"/>
        </w:rPr>
        <w:t>On occasion, it may be necessary to loan certain medical devices to service users (patients, carers or their relatives) as part of their ongoing care needs. All equipment loans should be coordinated by the organisation, ensuring that the device is serviceable and ready for use by the end user.</w:t>
      </w:r>
    </w:p>
    <w:p w14:paraId="1AF1E092" w14:textId="77777777" w:rsidR="003610AB" w:rsidRPr="003610AB" w:rsidRDefault="003610AB" w:rsidP="003610AB">
      <w:pPr>
        <w:rPr>
          <w:rFonts w:ascii="Arial" w:hAnsi="Arial" w:cs="Arial"/>
          <w:sz w:val="22"/>
          <w:szCs w:val="22"/>
          <w:highlight w:val="white"/>
        </w:rPr>
      </w:pPr>
    </w:p>
    <w:p w14:paraId="4C40EF32" w14:textId="77777777" w:rsidR="003610AB" w:rsidRPr="003610AB" w:rsidRDefault="003610AB" w:rsidP="003610AB">
      <w:pPr>
        <w:rPr>
          <w:rFonts w:ascii="Arial" w:hAnsi="Arial" w:cs="Arial"/>
          <w:sz w:val="22"/>
          <w:szCs w:val="22"/>
          <w:highlight w:val="white"/>
        </w:rPr>
      </w:pPr>
      <w:r w:rsidRPr="003610AB">
        <w:rPr>
          <w:rFonts w:ascii="Arial" w:hAnsi="Arial" w:cs="Arial"/>
          <w:sz w:val="22"/>
          <w:szCs w:val="22"/>
          <w:highlight w:val="white"/>
        </w:rPr>
        <w:t xml:space="preserve">For safety, it is essential that service users being loaned the device are deemed competent to use and maintain the device and agree to return it in the same </w:t>
      </w:r>
      <w:r w:rsidRPr="003610AB">
        <w:rPr>
          <w:rFonts w:ascii="Arial" w:hAnsi="Arial" w:cs="Arial"/>
          <w:sz w:val="22"/>
          <w:szCs w:val="22"/>
          <w:highlight w:val="white"/>
        </w:rPr>
        <w:lastRenderedPageBreak/>
        <w:t xml:space="preserve">condition. The duration of the loan will depend on a number of factors and will be agreed with the recipient at the time of issue, who will liaise with the clinician requesting the loan.     </w:t>
      </w:r>
    </w:p>
    <w:p w14:paraId="722526CE" w14:textId="77777777" w:rsidR="003610AB" w:rsidRPr="003610AB" w:rsidRDefault="003610AB" w:rsidP="003610AB">
      <w:pPr>
        <w:rPr>
          <w:rFonts w:ascii="Arial" w:hAnsi="Arial" w:cs="Arial"/>
          <w:sz w:val="22"/>
          <w:szCs w:val="22"/>
        </w:rPr>
      </w:pPr>
    </w:p>
    <w:p w14:paraId="164E9E48" w14:textId="77777777" w:rsidR="003610AB" w:rsidRPr="003610AB" w:rsidRDefault="003610AB" w:rsidP="003610AB">
      <w:pPr>
        <w:pBdr>
          <w:top w:val="nil"/>
          <w:left w:val="nil"/>
          <w:bottom w:val="nil"/>
          <w:right w:val="nil"/>
          <w:between w:val="nil"/>
        </w:pBdr>
        <w:rPr>
          <w:rFonts w:ascii="Arial" w:hAnsi="Arial" w:cs="Arial"/>
          <w:color w:val="000000"/>
          <w:sz w:val="22"/>
          <w:szCs w:val="22"/>
        </w:rPr>
      </w:pPr>
      <w:r w:rsidRPr="003610AB">
        <w:rPr>
          <w:rFonts w:ascii="Arial" w:hAnsi="Arial" w:cs="Arial"/>
          <w:sz w:val="22"/>
          <w:szCs w:val="22"/>
        </w:rPr>
        <w:t xml:space="preserve">For further guidance, see the organisation’s </w:t>
      </w:r>
      <w:hyperlink r:id="rId90">
        <w:r w:rsidRPr="003610AB">
          <w:rPr>
            <w:rFonts w:ascii="Arial" w:hAnsi="Arial" w:cs="Arial"/>
            <w:color w:val="0563C1"/>
            <w:sz w:val="22"/>
            <w:szCs w:val="22"/>
            <w:u w:val="single"/>
          </w:rPr>
          <w:t>Medical Device Management Policy</w:t>
        </w:r>
      </w:hyperlink>
      <w:r w:rsidRPr="009A4FD5">
        <w:rPr>
          <w:rFonts w:ascii="Arial" w:hAnsi="Arial" w:cs="Arial"/>
          <w:sz w:val="22"/>
          <w:szCs w:val="22"/>
        </w:rPr>
        <w:t>.</w:t>
      </w:r>
      <w:r w:rsidRPr="003610AB">
        <w:rPr>
          <w:rFonts w:ascii="Arial" w:hAnsi="Arial" w:cs="Arial"/>
          <w:color w:val="0563C1"/>
          <w:sz w:val="22"/>
          <w:szCs w:val="22"/>
          <w:u w:val="single"/>
        </w:rPr>
        <w:t xml:space="preserve"> </w:t>
      </w:r>
    </w:p>
    <w:p w14:paraId="2C080B41" w14:textId="02BBE583" w:rsidR="003610AB" w:rsidRPr="003610AB" w:rsidRDefault="003610AB">
      <w:pPr>
        <w:pStyle w:val="Heading2"/>
        <w:numPr>
          <w:ilvl w:val="1"/>
          <w:numId w:val="24"/>
        </w:numPr>
        <w:rPr>
          <w:rFonts w:ascii="Arial" w:hAnsi="Arial" w:cs="Arial"/>
          <w:smallCaps w:val="0"/>
          <w:sz w:val="24"/>
          <w:szCs w:val="24"/>
          <w:lang w:val="en-GB"/>
        </w:rPr>
      </w:pPr>
      <w:bookmarkStart w:id="138" w:name="_Toc125643153"/>
      <w:r>
        <w:rPr>
          <w:rFonts w:ascii="Arial" w:hAnsi="Arial" w:cs="Arial"/>
          <w:smallCaps w:val="0"/>
          <w:sz w:val="24"/>
          <w:szCs w:val="24"/>
          <w:lang w:val="en-GB"/>
        </w:rPr>
        <w:t>Needlestick injuries</w:t>
      </w:r>
      <w:bookmarkEnd w:id="138"/>
    </w:p>
    <w:p w14:paraId="4BA47A94" w14:textId="77777777" w:rsidR="003610AB" w:rsidRDefault="003610AB" w:rsidP="003610AB"/>
    <w:p w14:paraId="6503D290" w14:textId="09BFF234" w:rsidR="003610AB" w:rsidRDefault="003610AB" w:rsidP="003610AB">
      <w:pPr>
        <w:pBdr>
          <w:top w:val="nil"/>
          <w:left w:val="nil"/>
          <w:bottom w:val="nil"/>
          <w:right w:val="nil"/>
          <w:between w:val="nil"/>
        </w:pBdr>
        <w:rPr>
          <w:color w:val="000000"/>
        </w:rPr>
      </w:pPr>
      <w:r>
        <w:rPr>
          <w:rFonts w:ascii="Arial" w:eastAsia="Arial" w:hAnsi="Arial" w:cs="Arial"/>
          <w:color w:val="000000"/>
          <w:sz w:val="22"/>
          <w:szCs w:val="22"/>
        </w:rPr>
        <w:t>Sharps (needlestick) injuries are a well-known risk to workers in healthcare and</w:t>
      </w:r>
      <w:r w:rsidR="009A4FD5">
        <w:rPr>
          <w:rFonts w:ascii="Arial" w:eastAsia="Arial" w:hAnsi="Arial" w:cs="Arial"/>
          <w:color w:val="000000"/>
          <w:sz w:val="22"/>
          <w:szCs w:val="22"/>
        </w:rPr>
        <w:t>,</w:t>
      </w:r>
      <w:r>
        <w:rPr>
          <w:rFonts w:ascii="Arial" w:eastAsia="Arial" w:hAnsi="Arial" w:cs="Arial"/>
          <w:color w:val="000000"/>
          <w:sz w:val="22"/>
          <w:szCs w:val="22"/>
        </w:rPr>
        <w:t xml:space="preserve"> for those who receive them, they can cause anxiety and distress. Anyone working at this organisation is at risk from a sharps injury and all employers are required under existing </w:t>
      </w:r>
      <w:hyperlink r:id="rId91">
        <w:r>
          <w:rPr>
            <w:rFonts w:ascii="Arial" w:eastAsia="Arial" w:hAnsi="Arial" w:cs="Arial"/>
            <w:color w:val="0563C1"/>
            <w:sz w:val="22"/>
            <w:szCs w:val="22"/>
            <w:u w:val="single"/>
          </w:rPr>
          <w:t>health and safety law</w:t>
        </w:r>
      </w:hyperlink>
      <w:r>
        <w:rPr>
          <w:rFonts w:ascii="Arial" w:eastAsia="Arial" w:hAnsi="Arial" w:cs="Arial"/>
          <w:color w:val="000000"/>
          <w:sz w:val="22"/>
          <w:szCs w:val="22"/>
        </w:rPr>
        <w:t xml:space="preserve"> to ensure that risks from sharps injuries are adequately assessed and appropriate control measures are in place.</w:t>
      </w:r>
    </w:p>
    <w:p w14:paraId="5EB1C437" w14:textId="77777777" w:rsidR="003610AB" w:rsidRDefault="003610AB" w:rsidP="003610AB">
      <w:pPr>
        <w:pBdr>
          <w:top w:val="nil"/>
          <w:left w:val="nil"/>
          <w:bottom w:val="nil"/>
          <w:right w:val="nil"/>
          <w:between w:val="nil"/>
        </w:pBdr>
      </w:pPr>
    </w:p>
    <w:p w14:paraId="64C14D04" w14:textId="77777777" w:rsidR="003610AB" w:rsidRDefault="003610AB" w:rsidP="003610AB">
      <w:pPr>
        <w:pBdr>
          <w:top w:val="nil"/>
          <w:left w:val="nil"/>
          <w:bottom w:val="nil"/>
          <w:right w:val="nil"/>
          <w:between w:val="nil"/>
        </w:pBdr>
        <w:rPr>
          <w:color w:val="000000"/>
        </w:rPr>
      </w:pPr>
      <w:r>
        <w:rPr>
          <w:rFonts w:ascii="Arial" w:eastAsia="Arial" w:hAnsi="Arial" w:cs="Arial"/>
          <w:color w:val="000000"/>
          <w:sz w:val="22"/>
          <w:szCs w:val="22"/>
        </w:rPr>
        <w:t xml:space="preserve">Everyone has a duty of care to minimise the risk of exposure to sharps injuries. The following actions, </w:t>
      </w:r>
      <w:hyperlink r:id="rId92">
        <w:r>
          <w:rPr>
            <w:rFonts w:ascii="Arial" w:eastAsia="Arial" w:hAnsi="Arial" w:cs="Arial"/>
            <w:color w:val="0563C1"/>
            <w:sz w:val="22"/>
            <w:szCs w:val="22"/>
            <w:u w:val="single"/>
          </w:rPr>
          <w:t>recommended by HSE</w:t>
        </w:r>
      </w:hyperlink>
      <w:r>
        <w:rPr>
          <w:rFonts w:ascii="Arial" w:eastAsia="Arial" w:hAnsi="Arial" w:cs="Arial"/>
          <w:color w:val="000000"/>
          <w:sz w:val="22"/>
          <w:szCs w:val="22"/>
        </w:rPr>
        <w:t>, will further reduce the risk of exposure:</w:t>
      </w:r>
    </w:p>
    <w:p w14:paraId="66B486E4" w14:textId="77777777" w:rsidR="003610AB" w:rsidRDefault="003610AB" w:rsidP="003610AB">
      <w:pPr>
        <w:pBdr>
          <w:top w:val="nil"/>
          <w:left w:val="nil"/>
          <w:bottom w:val="nil"/>
          <w:right w:val="nil"/>
          <w:between w:val="nil"/>
        </w:pBdr>
      </w:pPr>
    </w:p>
    <w:p w14:paraId="36A7BD02" w14:textId="77777777"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 xml:space="preserve">No needle recapping or re-sheathing </w:t>
      </w:r>
    </w:p>
    <w:p w14:paraId="5C0AC9F2" w14:textId="77777777"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 xml:space="preserve">Availability of portable sharps containers </w:t>
      </w:r>
    </w:p>
    <w:p w14:paraId="24F2290D" w14:textId="77777777"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Adequate number and placing of sharps containers within arm’s reach</w:t>
      </w:r>
    </w:p>
    <w:p w14:paraId="791D8CEB" w14:textId="77777777"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 xml:space="preserve">Disposing of sharps immediately at the point of use in designated sharps containers </w:t>
      </w:r>
    </w:p>
    <w:p w14:paraId="7DB41239" w14:textId="69E73591"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Sealing and discarding sharps containers when they are three</w:t>
      </w:r>
      <w:r w:rsidR="009A4FD5">
        <w:rPr>
          <w:rFonts w:ascii="Arial" w:eastAsia="Arial" w:hAnsi="Arial" w:cs="Arial"/>
          <w:color w:val="000000"/>
          <w:sz w:val="22"/>
          <w:szCs w:val="22"/>
        </w:rPr>
        <w:t>-</w:t>
      </w:r>
      <w:r>
        <w:rPr>
          <w:rFonts w:ascii="Arial" w:eastAsia="Arial" w:hAnsi="Arial" w:cs="Arial"/>
          <w:color w:val="000000"/>
          <w:sz w:val="22"/>
          <w:szCs w:val="22"/>
        </w:rPr>
        <w:t xml:space="preserve">quarters full </w:t>
      </w:r>
    </w:p>
    <w:p w14:paraId="002C027B" w14:textId="77777777" w:rsidR="003610AB" w:rsidRDefault="003610AB">
      <w:pPr>
        <w:numPr>
          <w:ilvl w:val="0"/>
          <w:numId w:val="27"/>
        </w:numPr>
        <w:pBdr>
          <w:top w:val="nil"/>
          <w:left w:val="nil"/>
          <w:bottom w:val="nil"/>
          <w:right w:val="nil"/>
          <w:between w:val="nil"/>
        </w:pBdr>
        <w:rPr>
          <w:color w:val="000000"/>
        </w:rPr>
      </w:pPr>
      <w:r>
        <w:rPr>
          <w:rFonts w:ascii="Arial" w:eastAsia="Arial" w:hAnsi="Arial" w:cs="Arial"/>
          <w:color w:val="000000"/>
          <w:sz w:val="22"/>
          <w:szCs w:val="22"/>
        </w:rPr>
        <w:t>Establishing means for the safe handling and disposal of sharps devices before the beginning of a procedure</w:t>
      </w:r>
    </w:p>
    <w:p w14:paraId="3053FC29" w14:textId="77777777" w:rsidR="003610AB" w:rsidRDefault="003610AB" w:rsidP="003610AB">
      <w:pPr>
        <w:rPr>
          <w:color w:val="000000"/>
          <w:highlight w:val="white"/>
        </w:rPr>
      </w:pPr>
    </w:p>
    <w:p w14:paraId="3367E035" w14:textId="66618C57" w:rsidR="003610AB" w:rsidRPr="003610AB" w:rsidRDefault="003610AB" w:rsidP="003610AB">
      <w:pPr>
        <w:rPr>
          <w:rFonts w:ascii="Arial" w:hAnsi="Arial" w:cs="Arial"/>
          <w:color w:val="111111"/>
          <w:sz w:val="22"/>
          <w:szCs w:val="22"/>
        </w:rPr>
      </w:pPr>
      <w:r w:rsidRPr="003610AB">
        <w:rPr>
          <w:rFonts w:ascii="Arial" w:hAnsi="Arial" w:cs="Arial"/>
          <w:color w:val="000000"/>
          <w:sz w:val="22"/>
          <w:szCs w:val="22"/>
          <w:highlight w:val="white"/>
        </w:rPr>
        <w:t xml:space="preserve">All staff need to be familiar with the immediate management procedure, both for themselves if they become injured and for assisting injured colleagues. Furthermore, all staff must ensure </w:t>
      </w:r>
      <w:r w:rsidR="00723B3C">
        <w:rPr>
          <w:rFonts w:ascii="Arial" w:hAnsi="Arial" w:cs="Arial"/>
          <w:color w:val="000000"/>
          <w:sz w:val="22"/>
          <w:szCs w:val="22"/>
          <w:highlight w:val="white"/>
        </w:rPr>
        <w:t xml:space="preserve">that </w:t>
      </w:r>
      <w:r w:rsidRPr="003610AB">
        <w:rPr>
          <w:rFonts w:ascii="Arial" w:hAnsi="Arial" w:cs="Arial"/>
          <w:color w:val="000000"/>
          <w:sz w:val="22"/>
          <w:szCs w:val="22"/>
          <w:highlight w:val="white"/>
        </w:rPr>
        <w:t xml:space="preserve">all sharps injuries are reported and recorded as a significant event. </w:t>
      </w:r>
    </w:p>
    <w:p w14:paraId="33111B96" w14:textId="77777777" w:rsidR="003610AB" w:rsidRPr="003610AB" w:rsidRDefault="003610AB" w:rsidP="003610AB">
      <w:pPr>
        <w:pBdr>
          <w:top w:val="nil"/>
          <w:left w:val="nil"/>
          <w:bottom w:val="nil"/>
          <w:right w:val="nil"/>
          <w:between w:val="nil"/>
        </w:pBdr>
        <w:rPr>
          <w:rFonts w:ascii="Arial" w:hAnsi="Arial" w:cs="Arial"/>
          <w:color w:val="000000"/>
          <w:sz w:val="22"/>
          <w:szCs w:val="22"/>
        </w:rPr>
      </w:pPr>
    </w:p>
    <w:p w14:paraId="51A14D99" w14:textId="4751C12B" w:rsidR="003610AB" w:rsidRDefault="003610AB" w:rsidP="003610AB">
      <w:pPr>
        <w:pBdr>
          <w:top w:val="nil"/>
          <w:left w:val="nil"/>
          <w:bottom w:val="nil"/>
          <w:right w:val="nil"/>
          <w:between w:val="nil"/>
        </w:pBdr>
        <w:rPr>
          <w:rFonts w:ascii="Arial" w:hAnsi="Arial" w:cs="Arial"/>
          <w:color w:val="0563C1"/>
          <w:sz w:val="22"/>
          <w:szCs w:val="22"/>
          <w:u w:val="single"/>
        </w:rPr>
      </w:pPr>
      <w:r w:rsidRPr="003610AB">
        <w:rPr>
          <w:rFonts w:ascii="Arial" w:hAnsi="Arial" w:cs="Arial"/>
          <w:color w:val="000000"/>
          <w:sz w:val="22"/>
          <w:szCs w:val="22"/>
        </w:rPr>
        <w:t xml:space="preserve">For further detailed information, see Annex G of the organisation’s </w:t>
      </w:r>
      <w:hyperlink r:id="rId93">
        <w:r w:rsidRPr="003610AB">
          <w:rPr>
            <w:rFonts w:ascii="Arial" w:hAnsi="Arial" w:cs="Arial"/>
            <w:color w:val="0563C1"/>
            <w:sz w:val="22"/>
            <w:szCs w:val="22"/>
            <w:u w:val="single"/>
          </w:rPr>
          <w:t>Infection Control Policy</w:t>
        </w:r>
      </w:hyperlink>
      <w:r w:rsidRPr="003610AB">
        <w:rPr>
          <w:rFonts w:ascii="Arial" w:hAnsi="Arial" w:cs="Arial"/>
          <w:color w:val="000000"/>
          <w:sz w:val="22"/>
          <w:szCs w:val="22"/>
        </w:rPr>
        <w:t xml:space="preserve"> and the HSE website guidance – </w:t>
      </w:r>
      <w:hyperlink r:id="rId94">
        <w:r w:rsidRPr="003610AB">
          <w:rPr>
            <w:rFonts w:ascii="Arial" w:hAnsi="Arial" w:cs="Arial"/>
            <w:color w:val="0563C1"/>
            <w:sz w:val="22"/>
            <w:szCs w:val="22"/>
            <w:u w:val="single"/>
          </w:rPr>
          <w:t>Avoiding Sharps Injuries</w:t>
        </w:r>
      </w:hyperlink>
      <w:r w:rsidR="00723B3C" w:rsidRPr="00723B3C">
        <w:rPr>
          <w:rFonts w:ascii="Arial" w:hAnsi="Arial" w:cs="Arial"/>
          <w:sz w:val="22"/>
          <w:szCs w:val="22"/>
        </w:rPr>
        <w:t>.</w:t>
      </w:r>
    </w:p>
    <w:p w14:paraId="50A18A75" w14:textId="4D366074" w:rsidR="003610AB" w:rsidRDefault="003610AB">
      <w:pPr>
        <w:pStyle w:val="Heading2"/>
        <w:numPr>
          <w:ilvl w:val="1"/>
          <w:numId w:val="24"/>
        </w:numPr>
        <w:rPr>
          <w:rFonts w:ascii="Arial" w:hAnsi="Arial" w:cs="Arial"/>
          <w:smallCaps w:val="0"/>
          <w:sz w:val="24"/>
          <w:szCs w:val="24"/>
          <w:lang w:val="en-GB"/>
        </w:rPr>
      </w:pPr>
      <w:bookmarkStart w:id="139" w:name="_Toc125643154"/>
      <w:r>
        <w:rPr>
          <w:rFonts w:ascii="Arial" w:hAnsi="Arial" w:cs="Arial"/>
          <w:smallCaps w:val="0"/>
          <w:sz w:val="24"/>
          <w:szCs w:val="24"/>
          <w:lang w:val="en-GB"/>
        </w:rPr>
        <w:t>Oxygen</w:t>
      </w:r>
      <w:bookmarkEnd w:id="139"/>
    </w:p>
    <w:p w14:paraId="3A1F16A9" w14:textId="55B52709" w:rsidR="003610AB" w:rsidRDefault="003610AB" w:rsidP="003610AB"/>
    <w:p w14:paraId="3AA3D785" w14:textId="1429E61C" w:rsidR="003610AB" w:rsidRPr="003610AB" w:rsidRDefault="003610AB" w:rsidP="003610AB">
      <w:pPr>
        <w:pBdr>
          <w:top w:val="nil"/>
          <w:left w:val="nil"/>
          <w:bottom w:val="nil"/>
          <w:right w:val="nil"/>
          <w:between w:val="nil"/>
        </w:pBdr>
        <w:rPr>
          <w:rFonts w:ascii="Arial" w:hAnsi="Arial" w:cs="Arial"/>
          <w:sz w:val="22"/>
          <w:szCs w:val="22"/>
        </w:rPr>
      </w:pPr>
      <w:r w:rsidRPr="003610AB">
        <w:rPr>
          <w:rFonts w:ascii="Arial" w:hAnsi="Arial" w:cs="Arial"/>
          <w:sz w:val="22"/>
          <w:szCs w:val="22"/>
        </w:rPr>
        <w:t>Medical gases such as oxygen are classed as hazardous substances and</w:t>
      </w:r>
      <w:r w:rsidR="0050588E">
        <w:rPr>
          <w:rFonts w:ascii="Arial" w:hAnsi="Arial" w:cs="Arial"/>
          <w:sz w:val="22"/>
          <w:szCs w:val="22"/>
        </w:rPr>
        <w:t>,</w:t>
      </w:r>
      <w:r w:rsidRPr="003610AB">
        <w:rPr>
          <w:rFonts w:ascii="Arial" w:hAnsi="Arial" w:cs="Arial"/>
          <w:sz w:val="22"/>
          <w:szCs w:val="22"/>
        </w:rPr>
        <w:t xml:space="preserve"> as a result, they are stored securely, with access limited to authorised personnel only. All staff who handle or use medical gases must receive the appropriate training which includes:</w:t>
      </w:r>
    </w:p>
    <w:p w14:paraId="3A8FD153" w14:textId="77777777" w:rsidR="003610AB" w:rsidRPr="003610AB" w:rsidRDefault="003610AB" w:rsidP="003610AB">
      <w:pPr>
        <w:pBdr>
          <w:top w:val="nil"/>
          <w:left w:val="nil"/>
          <w:bottom w:val="nil"/>
          <w:right w:val="nil"/>
          <w:between w:val="nil"/>
        </w:pBdr>
        <w:rPr>
          <w:rFonts w:ascii="Arial" w:hAnsi="Arial" w:cs="Arial"/>
          <w:sz w:val="22"/>
          <w:szCs w:val="22"/>
        </w:rPr>
      </w:pPr>
    </w:p>
    <w:p w14:paraId="3A5E25FC" w14:textId="77777777"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How to handle cylinders safely</w:t>
      </w:r>
    </w:p>
    <w:p w14:paraId="48E3FD4D" w14:textId="77777777"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The correct storage of cylinders</w:t>
      </w:r>
    </w:p>
    <w:p w14:paraId="6D795B1F" w14:textId="77777777"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The hazards associated with gas cylinders</w:t>
      </w:r>
    </w:p>
    <w:p w14:paraId="63A9A088" w14:textId="266D6DF4"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How to identify a cylinder and its content</w:t>
      </w:r>
      <w:r w:rsidR="0050588E">
        <w:rPr>
          <w:rFonts w:ascii="Arial" w:eastAsia="Arial" w:hAnsi="Arial" w:cs="Arial"/>
          <w:color w:val="000000"/>
          <w:sz w:val="22"/>
          <w:szCs w:val="22"/>
        </w:rPr>
        <w:t>s</w:t>
      </w:r>
    </w:p>
    <w:p w14:paraId="7D806D60" w14:textId="77777777"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Actions in the event of an emergency</w:t>
      </w:r>
    </w:p>
    <w:p w14:paraId="42F0F243" w14:textId="77777777" w:rsidR="003610AB" w:rsidRPr="003610AB" w:rsidRDefault="003610AB">
      <w:pPr>
        <w:numPr>
          <w:ilvl w:val="0"/>
          <w:numId w:val="28"/>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How to report defects and what to do with defective equipment</w:t>
      </w:r>
    </w:p>
    <w:p w14:paraId="308ACDE1" w14:textId="77777777" w:rsidR="003610AB" w:rsidRPr="003610AB" w:rsidRDefault="003610AB" w:rsidP="003610AB">
      <w:pPr>
        <w:pBdr>
          <w:top w:val="nil"/>
          <w:left w:val="nil"/>
          <w:bottom w:val="nil"/>
          <w:right w:val="nil"/>
          <w:between w:val="nil"/>
        </w:pBdr>
        <w:rPr>
          <w:rFonts w:ascii="Arial" w:hAnsi="Arial" w:cs="Arial"/>
          <w:sz w:val="22"/>
          <w:szCs w:val="22"/>
        </w:rPr>
      </w:pPr>
    </w:p>
    <w:p w14:paraId="58090CE6" w14:textId="77777777" w:rsidR="003610AB" w:rsidRPr="003610AB" w:rsidRDefault="003610AB" w:rsidP="003610AB">
      <w:pPr>
        <w:pBdr>
          <w:top w:val="nil"/>
          <w:left w:val="nil"/>
          <w:bottom w:val="nil"/>
          <w:right w:val="nil"/>
          <w:between w:val="nil"/>
        </w:pBdr>
        <w:rPr>
          <w:rFonts w:ascii="Arial" w:hAnsi="Arial" w:cs="Arial"/>
          <w:sz w:val="22"/>
          <w:szCs w:val="22"/>
        </w:rPr>
      </w:pPr>
      <w:r w:rsidRPr="003610AB">
        <w:rPr>
          <w:rFonts w:ascii="Arial" w:hAnsi="Arial" w:cs="Arial"/>
          <w:sz w:val="22"/>
          <w:szCs w:val="22"/>
        </w:rPr>
        <w:lastRenderedPageBreak/>
        <w:t xml:space="preserve">Staff are not permitted to handle cylinders until they have completed the required training. </w:t>
      </w:r>
    </w:p>
    <w:p w14:paraId="6E40BD6D" w14:textId="77777777" w:rsidR="003610AB" w:rsidRPr="003610AB" w:rsidRDefault="003610AB" w:rsidP="003610AB">
      <w:pPr>
        <w:pBdr>
          <w:top w:val="nil"/>
          <w:left w:val="nil"/>
          <w:bottom w:val="nil"/>
          <w:right w:val="nil"/>
          <w:between w:val="nil"/>
        </w:pBdr>
        <w:rPr>
          <w:rFonts w:ascii="Arial" w:hAnsi="Arial" w:cs="Arial"/>
          <w:sz w:val="22"/>
          <w:szCs w:val="22"/>
        </w:rPr>
      </w:pPr>
    </w:p>
    <w:p w14:paraId="44AFF1B0" w14:textId="4F2002CE" w:rsidR="003610AB" w:rsidRPr="003610AB" w:rsidRDefault="003610AB" w:rsidP="003610AB">
      <w:pPr>
        <w:pBdr>
          <w:top w:val="nil"/>
          <w:left w:val="nil"/>
          <w:bottom w:val="nil"/>
          <w:right w:val="nil"/>
          <w:between w:val="nil"/>
        </w:pBdr>
        <w:rPr>
          <w:rFonts w:ascii="Arial" w:hAnsi="Arial" w:cs="Arial"/>
          <w:color w:val="000000"/>
          <w:sz w:val="22"/>
          <w:szCs w:val="22"/>
        </w:rPr>
      </w:pPr>
      <w:r w:rsidRPr="003610AB">
        <w:rPr>
          <w:rFonts w:ascii="Arial" w:hAnsi="Arial" w:cs="Arial"/>
          <w:color w:val="000000"/>
          <w:sz w:val="22"/>
          <w:szCs w:val="22"/>
        </w:rPr>
        <w:t>Oxygen supplies must be regularly checked to ensure that cylinders are sufficiently charged for use</w:t>
      </w:r>
      <w:r w:rsidR="0050588E">
        <w:rPr>
          <w:rFonts w:ascii="Arial" w:hAnsi="Arial" w:cs="Arial"/>
          <w:color w:val="000000"/>
          <w:sz w:val="22"/>
          <w:szCs w:val="22"/>
        </w:rPr>
        <w:t>,</w:t>
      </w:r>
      <w:r w:rsidRPr="003610AB">
        <w:rPr>
          <w:rFonts w:ascii="Arial" w:hAnsi="Arial" w:cs="Arial"/>
          <w:color w:val="000000"/>
          <w:sz w:val="22"/>
          <w:szCs w:val="22"/>
        </w:rPr>
        <w:t xml:space="preserve"> and HCAs may be asked to assist with this task. </w:t>
      </w:r>
    </w:p>
    <w:p w14:paraId="2CD7C6C7" w14:textId="77777777" w:rsidR="003610AB" w:rsidRPr="003610AB" w:rsidRDefault="003610AB" w:rsidP="003610AB">
      <w:pPr>
        <w:pBdr>
          <w:top w:val="nil"/>
          <w:left w:val="nil"/>
          <w:bottom w:val="nil"/>
          <w:right w:val="nil"/>
          <w:between w:val="nil"/>
        </w:pBdr>
        <w:rPr>
          <w:rFonts w:ascii="Arial" w:hAnsi="Arial" w:cs="Arial"/>
          <w:color w:val="000000"/>
          <w:sz w:val="22"/>
          <w:szCs w:val="22"/>
        </w:rPr>
      </w:pPr>
    </w:p>
    <w:p w14:paraId="6CF191F6" w14:textId="77777777" w:rsidR="003610AB" w:rsidRPr="003610AB" w:rsidRDefault="003610AB" w:rsidP="003610AB">
      <w:pPr>
        <w:pBdr>
          <w:top w:val="nil"/>
          <w:left w:val="nil"/>
          <w:bottom w:val="nil"/>
          <w:right w:val="nil"/>
          <w:between w:val="nil"/>
        </w:pBdr>
        <w:rPr>
          <w:rFonts w:ascii="Arial" w:hAnsi="Arial" w:cs="Arial"/>
          <w:color w:val="0563C1"/>
          <w:sz w:val="22"/>
          <w:szCs w:val="22"/>
          <w:u w:val="single"/>
        </w:rPr>
      </w:pPr>
      <w:r w:rsidRPr="003610AB">
        <w:rPr>
          <w:rFonts w:ascii="Arial" w:hAnsi="Arial" w:cs="Arial"/>
          <w:color w:val="000000"/>
          <w:sz w:val="22"/>
          <w:szCs w:val="22"/>
        </w:rPr>
        <w:t xml:space="preserve">For further detailed information, see the organisation’s </w:t>
      </w:r>
      <w:hyperlink r:id="rId95">
        <w:r w:rsidRPr="003610AB">
          <w:rPr>
            <w:rFonts w:ascii="Arial" w:hAnsi="Arial" w:cs="Arial"/>
            <w:color w:val="0563C1"/>
            <w:sz w:val="22"/>
            <w:szCs w:val="22"/>
            <w:u w:val="single"/>
          </w:rPr>
          <w:t>Medicines and Medical Gases Storage Policy</w:t>
        </w:r>
      </w:hyperlink>
      <w:r w:rsidRPr="003610AB">
        <w:rPr>
          <w:rFonts w:ascii="Arial" w:hAnsi="Arial" w:cs="Arial"/>
          <w:color w:val="000000"/>
          <w:sz w:val="22"/>
          <w:szCs w:val="22"/>
        </w:rPr>
        <w:t xml:space="preserve">. </w:t>
      </w:r>
    </w:p>
    <w:p w14:paraId="62F8D00D" w14:textId="36B55C10" w:rsidR="003610AB" w:rsidRDefault="003610AB">
      <w:pPr>
        <w:pStyle w:val="Heading2"/>
        <w:numPr>
          <w:ilvl w:val="1"/>
          <w:numId w:val="24"/>
        </w:numPr>
        <w:rPr>
          <w:rFonts w:ascii="Arial" w:hAnsi="Arial" w:cs="Arial"/>
          <w:smallCaps w:val="0"/>
          <w:sz w:val="24"/>
          <w:szCs w:val="24"/>
          <w:lang w:val="en-GB"/>
        </w:rPr>
      </w:pPr>
      <w:bookmarkStart w:id="140" w:name="_Toc125643155"/>
      <w:r>
        <w:rPr>
          <w:rFonts w:ascii="Arial" w:hAnsi="Arial" w:cs="Arial"/>
          <w:smallCaps w:val="0"/>
          <w:sz w:val="24"/>
          <w:szCs w:val="24"/>
          <w:lang w:val="en-GB"/>
        </w:rPr>
        <w:t>Patient Specific Directions</w:t>
      </w:r>
      <w:bookmarkEnd w:id="140"/>
    </w:p>
    <w:p w14:paraId="7E525D75" w14:textId="77777777" w:rsidR="003610AB" w:rsidRDefault="003610AB" w:rsidP="003610AB"/>
    <w:p w14:paraId="3316F9F6" w14:textId="349C91EE" w:rsidR="003610AB" w:rsidRDefault="003610AB" w:rsidP="003610AB">
      <w:pPr>
        <w:pBdr>
          <w:top w:val="nil"/>
          <w:left w:val="nil"/>
          <w:bottom w:val="nil"/>
          <w:right w:val="nil"/>
          <w:between w:val="nil"/>
        </w:pBdr>
        <w:shd w:val="clear" w:color="auto" w:fill="FFFFFF"/>
        <w:rPr>
          <w:color w:val="333333"/>
        </w:rPr>
      </w:pPr>
      <w:r>
        <w:rPr>
          <w:rFonts w:ascii="Arial" w:eastAsia="Arial" w:hAnsi="Arial" w:cs="Arial"/>
          <w:color w:val="333333"/>
          <w:sz w:val="22"/>
          <w:szCs w:val="22"/>
        </w:rPr>
        <w:t xml:space="preserve">A Patient Specific Direction (PSD) is an instruction to supply and/or administer a medicine </w:t>
      </w:r>
      <w:r w:rsidR="00FC4F5A">
        <w:rPr>
          <w:rFonts w:ascii="Arial" w:eastAsia="Arial" w:hAnsi="Arial" w:cs="Arial"/>
          <w:color w:val="333333"/>
          <w:sz w:val="22"/>
          <w:szCs w:val="22"/>
        </w:rPr>
        <w:t xml:space="preserve">that is </w:t>
      </w:r>
      <w:r>
        <w:rPr>
          <w:rFonts w:ascii="Arial" w:eastAsia="Arial" w:hAnsi="Arial" w:cs="Arial"/>
          <w:color w:val="333333"/>
          <w:sz w:val="22"/>
          <w:szCs w:val="22"/>
        </w:rPr>
        <w:t xml:space="preserve">written and signed by the prescriber. A PSD can also be an instruction to administer a medicine to a list of named patients.  </w:t>
      </w:r>
    </w:p>
    <w:p w14:paraId="13801B20" w14:textId="77777777" w:rsidR="003610AB" w:rsidRDefault="003610AB" w:rsidP="003610AB">
      <w:pPr>
        <w:pBdr>
          <w:top w:val="nil"/>
          <w:left w:val="nil"/>
          <w:bottom w:val="nil"/>
          <w:right w:val="nil"/>
          <w:between w:val="nil"/>
        </w:pBdr>
        <w:shd w:val="clear" w:color="auto" w:fill="FFFFFF"/>
        <w:rPr>
          <w:color w:val="333333"/>
        </w:rPr>
      </w:pPr>
    </w:p>
    <w:p w14:paraId="349D5C6A" w14:textId="3B0236BE" w:rsidR="003610AB" w:rsidRDefault="003610AB" w:rsidP="003610AB">
      <w:pPr>
        <w:pBdr>
          <w:top w:val="nil"/>
          <w:left w:val="nil"/>
          <w:bottom w:val="nil"/>
          <w:right w:val="nil"/>
          <w:between w:val="nil"/>
        </w:pBdr>
        <w:shd w:val="clear" w:color="auto" w:fill="FFFFFF"/>
        <w:rPr>
          <w:color w:val="333333"/>
        </w:rPr>
      </w:pPr>
      <w:r>
        <w:rPr>
          <w:rFonts w:ascii="Arial" w:eastAsia="Arial" w:hAnsi="Arial" w:cs="Arial"/>
          <w:color w:val="333333"/>
          <w:sz w:val="22"/>
          <w:szCs w:val="22"/>
        </w:rPr>
        <w:t xml:space="preserve">Whilst the </w:t>
      </w:r>
      <w:hyperlink r:id="rId96">
        <w:r>
          <w:rPr>
            <w:rFonts w:ascii="Arial" w:eastAsia="Arial" w:hAnsi="Arial" w:cs="Arial"/>
            <w:color w:val="0563C1"/>
            <w:sz w:val="22"/>
            <w:szCs w:val="22"/>
            <w:u w:val="single"/>
          </w:rPr>
          <w:t>Royal College of Nursing</w:t>
        </w:r>
      </w:hyperlink>
      <w:r>
        <w:rPr>
          <w:rFonts w:ascii="Arial" w:eastAsia="Arial" w:hAnsi="Arial" w:cs="Arial"/>
          <w:color w:val="333333"/>
          <w:sz w:val="22"/>
          <w:szCs w:val="22"/>
        </w:rPr>
        <w:t xml:space="preserve"> (RCN) supports HCAs to administer specific vaccines to adults and the nasal influenza vaccine to children, they do not support HCAs administering other vaccines (</w:t>
      </w:r>
      <w:hyperlink r:id="rId97">
        <w:r>
          <w:rPr>
            <w:rFonts w:ascii="Arial" w:eastAsia="Arial" w:hAnsi="Arial" w:cs="Arial"/>
            <w:color w:val="0563C1"/>
            <w:sz w:val="22"/>
            <w:szCs w:val="22"/>
            <w:u w:val="single"/>
          </w:rPr>
          <w:t xml:space="preserve">CQC GP </w:t>
        </w:r>
        <w:proofErr w:type="spellStart"/>
        <w:r>
          <w:rPr>
            <w:rFonts w:ascii="Arial" w:eastAsia="Arial" w:hAnsi="Arial" w:cs="Arial"/>
            <w:color w:val="0563C1"/>
            <w:sz w:val="22"/>
            <w:szCs w:val="22"/>
            <w:u w:val="single"/>
          </w:rPr>
          <w:t>mythbuster</w:t>
        </w:r>
        <w:proofErr w:type="spellEnd"/>
        <w:r>
          <w:rPr>
            <w:rFonts w:ascii="Arial" w:eastAsia="Arial" w:hAnsi="Arial" w:cs="Arial"/>
            <w:color w:val="0563C1"/>
            <w:sz w:val="22"/>
            <w:szCs w:val="22"/>
            <w:u w:val="single"/>
          </w:rPr>
          <w:t xml:space="preserve"> 57</w:t>
        </w:r>
      </w:hyperlink>
      <w:r>
        <w:rPr>
          <w:rFonts w:ascii="Arial" w:eastAsia="Arial" w:hAnsi="Arial" w:cs="Arial"/>
          <w:color w:val="333333"/>
          <w:sz w:val="22"/>
          <w:szCs w:val="22"/>
        </w:rPr>
        <w:t xml:space="preserve">). However, </w:t>
      </w:r>
      <w:r w:rsidR="00FC4F5A">
        <w:rPr>
          <w:rFonts w:ascii="Arial" w:eastAsia="Arial" w:hAnsi="Arial" w:cs="Arial"/>
          <w:color w:val="333333"/>
          <w:sz w:val="22"/>
          <w:szCs w:val="22"/>
        </w:rPr>
        <w:t xml:space="preserve">the </w:t>
      </w:r>
      <w:r>
        <w:rPr>
          <w:rFonts w:ascii="Arial" w:eastAsia="Arial" w:hAnsi="Arial" w:cs="Arial"/>
          <w:color w:val="333333"/>
          <w:sz w:val="22"/>
          <w:szCs w:val="22"/>
        </w:rPr>
        <w:t xml:space="preserve">CQC have advised that HCAs can administer a wider spectrum of vaccinations, provided </w:t>
      </w:r>
      <w:r w:rsidR="00FC4F5A">
        <w:rPr>
          <w:rFonts w:ascii="Arial" w:eastAsia="Arial" w:hAnsi="Arial" w:cs="Arial"/>
          <w:color w:val="333333"/>
          <w:sz w:val="22"/>
          <w:szCs w:val="22"/>
        </w:rPr>
        <w:t xml:space="preserve">that </w:t>
      </w:r>
      <w:r>
        <w:rPr>
          <w:rFonts w:ascii="Arial" w:eastAsia="Arial" w:hAnsi="Arial" w:cs="Arial"/>
          <w:color w:val="333333"/>
          <w:sz w:val="22"/>
          <w:szCs w:val="22"/>
        </w:rPr>
        <w:t>they are supported by a PSD and that the HCA:</w:t>
      </w:r>
    </w:p>
    <w:p w14:paraId="13EF146B" w14:textId="77777777" w:rsidR="003610AB" w:rsidRDefault="003610AB" w:rsidP="003610AB">
      <w:pPr>
        <w:pBdr>
          <w:top w:val="nil"/>
          <w:left w:val="nil"/>
          <w:bottom w:val="nil"/>
          <w:right w:val="nil"/>
          <w:between w:val="nil"/>
        </w:pBdr>
        <w:shd w:val="clear" w:color="auto" w:fill="FFFFFF"/>
        <w:rPr>
          <w:color w:val="333333"/>
        </w:rPr>
      </w:pPr>
    </w:p>
    <w:p w14:paraId="55EF1267" w14:textId="77777777" w:rsidR="003610AB" w:rsidRDefault="003610AB">
      <w:pPr>
        <w:numPr>
          <w:ilvl w:val="0"/>
          <w:numId w:val="29"/>
        </w:numPr>
        <w:pBdr>
          <w:top w:val="nil"/>
          <w:left w:val="nil"/>
          <w:bottom w:val="nil"/>
          <w:right w:val="nil"/>
          <w:between w:val="nil"/>
        </w:pBdr>
        <w:shd w:val="clear" w:color="auto" w:fill="FFFFFF"/>
      </w:pPr>
      <w:r>
        <w:rPr>
          <w:rFonts w:ascii="Arial" w:eastAsia="Arial" w:hAnsi="Arial" w:cs="Arial"/>
          <w:color w:val="333333"/>
          <w:sz w:val="22"/>
          <w:szCs w:val="22"/>
        </w:rPr>
        <w:t>Is assessed as competent</w:t>
      </w:r>
    </w:p>
    <w:p w14:paraId="4FA1E8D6" w14:textId="77777777" w:rsidR="003610AB" w:rsidRDefault="003610AB">
      <w:pPr>
        <w:numPr>
          <w:ilvl w:val="0"/>
          <w:numId w:val="29"/>
        </w:numPr>
        <w:pBdr>
          <w:top w:val="nil"/>
          <w:left w:val="nil"/>
          <w:bottom w:val="nil"/>
          <w:right w:val="nil"/>
          <w:between w:val="nil"/>
        </w:pBdr>
        <w:shd w:val="clear" w:color="auto" w:fill="FFFFFF"/>
      </w:pPr>
      <w:r>
        <w:rPr>
          <w:rFonts w:ascii="Arial" w:eastAsia="Arial" w:hAnsi="Arial" w:cs="Arial"/>
          <w:color w:val="333333"/>
          <w:sz w:val="22"/>
          <w:szCs w:val="22"/>
        </w:rPr>
        <w:t>Has the necessary knowledge and skills, and</w:t>
      </w:r>
    </w:p>
    <w:p w14:paraId="116E3768" w14:textId="5B6A464B" w:rsidR="003610AB" w:rsidRDefault="003610AB">
      <w:pPr>
        <w:numPr>
          <w:ilvl w:val="0"/>
          <w:numId w:val="29"/>
        </w:numPr>
        <w:pBdr>
          <w:top w:val="nil"/>
          <w:left w:val="nil"/>
          <w:bottom w:val="nil"/>
          <w:right w:val="nil"/>
          <w:between w:val="nil"/>
        </w:pBdr>
        <w:shd w:val="clear" w:color="auto" w:fill="FFFFFF"/>
      </w:pPr>
      <w:r>
        <w:rPr>
          <w:rFonts w:ascii="Arial" w:eastAsia="Arial" w:hAnsi="Arial" w:cs="Arial"/>
          <w:color w:val="333333"/>
          <w:sz w:val="22"/>
          <w:szCs w:val="22"/>
        </w:rPr>
        <w:t>Has been delegated the task</w:t>
      </w:r>
      <w:r w:rsidR="00FC4F5A">
        <w:rPr>
          <w:rFonts w:ascii="Arial" w:eastAsia="Arial" w:hAnsi="Arial" w:cs="Arial"/>
          <w:color w:val="333333"/>
          <w:sz w:val="22"/>
          <w:szCs w:val="22"/>
        </w:rPr>
        <w:t>;</w:t>
      </w:r>
      <w:r>
        <w:rPr>
          <w:rFonts w:ascii="Arial" w:eastAsia="Arial" w:hAnsi="Arial" w:cs="Arial"/>
          <w:color w:val="333333"/>
          <w:sz w:val="22"/>
          <w:szCs w:val="22"/>
        </w:rPr>
        <w:t xml:space="preserve"> then they may follow a PSD</w:t>
      </w:r>
    </w:p>
    <w:p w14:paraId="4C504634" w14:textId="77777777" w:rsidR="003610AB" w:rsidRDefault="003610AB" w:rsidP="003610AB">
      <w:pPr>
        <w:pBdr>
          <w:top w:val="nil"/>
          <w:left w:val="nil"/>
          <w:bottom w:val="nil"/>
          <w:right w:val="nil"/>
          <w:between w:val="nil"/>
        </w:pBdr>
        <w:shd w:val="clear" w:color="auto" w:fill="FFFFFF"/>
        <w:rPr>
          <w:color w:val="333333"/>
        </w:rPr>
      </w:pPr>
      <w:r>
        <w:rPr>
          <w:rFonts w:ascii="Arial" w:eastAsia="Arial" w:hAnsi="Arial" w:cs="Arial"/>
          <w:color w:val="333333"/>
          <w:sz w:val="22"/>
          <w:szCs w:val="22"/>
        </w:rPr>
        <w:br/>
        <w:t xml:space="preserve">This is detailed in </w:t>
      </w:r>
      <w:hyperlink r:id="rId98">
        <w:r>
          <w:rPr>
            <w:rFonts w:ascii="Arial" w:eastAsia="Arial" w:hAnsi="Arial" w:cs="Arial"/>
            <w:color w:val="0563C1"/>
            <w:sz w:val="22"/>
            <w:szCs w:val="22"/>
            <w:u w:val="single"/>
          </w:rPr>
          <w:t xml:space="preserve">GP </w:t>
        </w:r>
        <w:proofErr w:type="spellStart"/>
        <w:r>
          <w:rPr>
            <w:rFonts w:ascii="Arial" w:eastAsia="Arial" w:hAnsi="Arial" w:cs="Arial"/>
            <w:color w:val="0563C1"/>
            <w:sz w:val="22"/>
            <w:szCs w:val="22"/>
            <w:u w:val="single"/>
          </w:rPr>
          <w:t>mythbuster</w:t>
        </w:r>
        <w:proofErr w:type="spellEnd"/>
        <w:r>
          <w:rPr>
            <w:rFonts w:ascii="Arial" w:eastAsia="Arial" w:hAnsi="Arial" w:cs="Arial"/>
            <w:color w:val="0563C1"/>
            <w:sz w:val="22"/>
            <w:szCs w:val="22"/>
            <w:u w:val="single"/>
          </w:rPr>
          <w:t xml:space="preserve"> 19: Patient Group Directions (PGDs)/Patient Specific Directions (PSDs)</w:t>
        </w:r>
      </w:hyperlink>
      <w:r>
        <w:rPr>
          <w:rFonts w:ascii="Arial" w:eastAsia="Arial" w:hAnsi="Arial" w:cs="Arial"/>
          <w:color w:val="333333"/>
          <w:sz w:val="22"/>
          <w:szCs w:val="22"/>
        </w:rPr>
        <w:t>.</w:t>
      </w:r>
    </w:p>
    <w:p w14:paraId="3EA22649" w14:textId="77777777" w:rsidR="003610AB" w:rsidRDefault="003610AB" w:rsidP="003610AB">
      <w:pPr>
        <w:pBdr>
          <w:top w:val="nil"/>
          <w:left w:val="nil"/>
          <w:bottom w:val="nil"/>
          <w:right w:val="nil"/>
          <w:between w:val="nil"/>
        </w:pBdr>
        <w:shd w:val="clear" w:color="auto" w:fill="FFFFFF"/>
        <w:rPr>
          <w:color w:val="333333"/>
        </w:rPr>
      </w:pPr>
    </w:p>
    <w:p w14:paraId="6DA39FD9" w14:textId="77777777" w:rsidR="003610AB" w:rsidRDefault="003610AB" w:rsidP="003610AB">
      <w:pPr>
        <w:pBdr>
          <w:top w:val="nil"/>
          <w:left w:val="nil"/>
          <w:bottom w:val="nil"/>
          <w:right w:val="nil"/>
          <w:between w:val="nil"/>
        </w:pBdr>
        <w:shd w:val="clear" w:color="auto" w:fill="FFFFFF"/>
        <w:rPr>
          <w:color w:val="333333"/>
        </w:rPr>
      </w:pPr>
      <w:r>
        <w:rPr>
          <w:rFonts w:ascii="Arial" w:eastAsia="Arial" w:hAnsi="Arial" w:cs="Arial"/>
          <w:color w:val="333333"/>
          <w:sz w:val="22"/>
          <w:szCs w:val="22"/>
        </w:rPr>
        <w:t xml:space="preserve">HCAs are only permitted to vaccinate under a Patient Specific Direction (PSD) and are not permitted to vaccinate under a Patient Group Direction (PGD). </w:t>
      </w:r>
    </w:p>
    <w:p w14:paraId="39384629" w14:textId="77777777" w:rsidR="003610AB" w:rsidRDefault="003610AB" w:rsidP="003610AB">
      <w:pPr>
        <w:pBdr>
          <w:top w:val="nil"/>
          <w:left w:val="nil"/>
          <w:bottom w:val="nil"/>
          <w:right w:val="nil"/>
          <w:between w:val="nil"/>
        </w:pBdr>
        <w:shd w:val="clear" w:color="auto" w:fill="FFFFFF"/>
        <w:rPr>
          <w:color w:val="333333"/>
        </w:rPr>
      </w:pPr>
    </w:p>
    <w:p w14:paraId="3EE87653" w14:textId="77777777" w:rsidR="003610AB" w:rsidRDefault="003610AB" w:rsidP="003610AB">
      <w:pPr>
        <w:pBdr>
          <w:top w:val="nil"/>
          <w:left w:val="nil"/>
          <w:bottom w:val="nil"/>
          <w:right w:val="nil"/>
          <w:between w:val="nil"/>
        </w:pBdr>
        <w:shd w:val="clear" w:color="auto" w:fill="FFFFFF"/>
        <w:rPr>
          <w:color w:val="333333"/>
        </w:rPr>
      </w:pPr>
      <w:r>
        <w:rPr>
          <w:rFonts w:ascii="Arial" w:eastAsia="Arial" w:hAnsi="Arial" w:cs="Arial"/>
          <w:color w:val="333333"/>
          <w:sz w:val="22"/>
          <w:szCs w:val="22"/>
        </w:rPr>
        <w:t xml:space="preserve">For detailed information, see the organisation’s </w:t>
      </w:r>
      <w:hyperlink r:id="rId99">
        <w:r>
          <w:rPr>
            <w:rFonts w:ascii="Arial" w:eastAsia="Arial" w:hAnsi="Arial" w:cs="Arial"/>
            <w:color w:val="0563C1"/>
            <w:sz w:val="22"/>
            <w:szCs w:val="22"/>
            <w:u w:val="single"/>
          </w:rPr>
          <w:t>Patient Specific Directions</w:t>
        </w:r>
      </w:hyperlink>
      <w:r>
        <w:rPr>
          <w:rFonts w:ascii="Arial" w:eastAsia="Arial" w:hAnsi="Arial" w:cs="Arial"/>
          <w:color w:val="333333"/>
          <w:sz w:val="22"/>
          <w:szCs w:val="22"/>
        </w:rPr>
        <w:t xml:space="preserve">.  </w:t>
      </w:r>
    </w:p>
    <w:p w14:paraId="5585CA7E" w14:textId="5CC8BAAE" w:rsidR="003610AB" w:rsidRDefault="003610AB">
      <w:pPr>
        <w:pStyle w:val="Heading2"/>
        <w:numPr>
          <w:ilvl w:val="1"/>
          <w:numId w:val="24"/>
        </w:numPr>
        <w:rPr>
          <w:rFonts w:ascii="Arial" w:hAnsi="Arial" w:cs="Arial"/>
          <w:smallCaps w:val="0"/>
          <w:sz w:val="24"/>
          <w:szCs w:val="24"/>
          <w:lang w:val="en-GB"/>
        </w:rPr>
      </w:pPr>
      <w:bookmarkStart w:id="141" w:name="_Toc125643156"/>
      <w:r>
        <w:rPr>
          <w:rFonts w:ascii="Arial" w:hAnsi="Arial" w:cs="Arial"/>
          <w:smallCaps w:val="0"/>
          <w:sz w:val="24"/>
          <w:szCs w:val="24"/>
          <w:lang w:val="en-GB"/>
        </w:rPr>
        <w:t>Personal Protective Equipment (PPE)</w:t>
      </w:r>
      <w:bookmarkEnd w:id="141"/>
    </w:p>
    <w:p w14:paraId="08B63A17" w14:textId="1BAE9C6D" w:rsidR="003610AB" w:rsidRDefault="003610AB" w:rsidP="003610AB"/>
    <w:p w14:paraId="2FBD0723" w14:textId="197F68EA" w:rsidR="003610AB" w:rsidRPr="003610AB" w:rsidRDefault="003610AB" w:rsidP="003610AB">
      <w:pPr>
        <w:rPr>
          <w:rFonts w:ascii="Arial" w:hAnsi="Arial" w:cs="Arial"/>
          <w:sz w:val="22"/>
          <w:szCs w:val="22"/>
        </w:rPr>
      </w:pPr>
      <w:r w:rsidRPr="003610AB">
        <w:rPr>
          <w:rFonts w:ascii="Arial" w:hAnsi="Arial" w:cs="Arial"/>
          <w:sz w:val="22"/>
          <w:szCs w:val="22"/>
        </w:rPr>
        <w:t xml:space="preserve">Employees who have been provided with PPE must ensure it is used and worn in accordance with the instructions provided. </w:t>
      </w:r>
      <w:r w:rsidR="00052A32">
        <w:rPr>
          <w:rFonts w:ascii="Arial" w:hAnsi="Arial" w:cs="Arial"/>
          <w:sz w:val="22"/>
          <w:szCs w:val="22"/>
        </w:rPr>
        <w:t xml:space="preserve">The </w:t>
      </w:r>
      <w:r w:rsidRPr="003610AB">
        <w:rPr>
          <w:rFonts w:ascii="Arial" w:hAnsi="Arial" w:cs="Arial"/>
          <w:sz w:val="22"/>
          <w:szCs w:val="22"/>
        </w:rPr>
        <w:t xml:space="preserve">RCGP advise that basic PPE protection includes: </w:t>
      </w:r>
    </w:p>
    <w:p w14:paraId="01C791BA" w14:textId="77777777" w:rsidR="003610AB" w:rsidRPr="003610AB" w:rsidRDefault="003610AB" w:rsidP="003610AB">
      <w:pPr>
        <w:rPr>
          <w:rFonts w:ascii="Arial" w:hAnsi="Arial" w:cs="Arial"/>
          <w:sz w:val="22"/>
          <w:szCs w:val="22"/>
        </w:rPr>
      </w:pPr>
    </w:p>
    <w:p w14:paraId="602E2F09" w14:textId="77777777" w:rsidR="003610AB" w:rsidRPr="003610AB" w:rsidRDefault="003610AB">
      <w:pPr>
        <w:numPr>
          <w:ilvl w:val="0"/>
          <w:numId w:val="30"/>
        </w:numPr>
        <w:shd w:val="clear" w:color="auto" w:fill="FFFFFF"/>
        <w:rPr>
          <w:rFonts w:ascii="Arial" w:hAnsi="Arial" w:cs="Arial"/>
          <w:sz w:val="22"/>
          <w:szCs w:val="22"/>
        </w:rPr>
      </w:pPr>
      <w:r w:rsidRPr="003610AB">
        <w:rPr>
          <w:rFonts w:ascii="Arial" w:hAnsi="Arial" w:cs="Arial"/>
          <w:sz w:val="22"/>
          <w:szCs w:val="22"/>
        </w:rPr>
        <w:t>Disposable aprons</w:t>
      </w:r>
    </w:p>
    <w:p w14:paraId="66CF5B63" w14:textId="77777777" w:rsidR="003610AB" w:rsidRPr="003610AB" w:rsidRDefault="003610AB">
      <w:pPr>
        <w:numPr>
          <w:ilvl w:val="0"/>
          <w:numId w:val="30"/>
        </w:numPr>
        <w:shd w:val="clear" w:color="auto" w:fill="FFFFFF"/>
        <w:rPr>
          <w:rFonts w:ascii="Arial" w:hAnsi="Arial" w:cs="Arial"/>
          <w:sz w:val="22"/>
          <w:szCs w:val="22"/>
        </w:rPr>
      </w:pPr>
      <w:r w:rsidRPr="003610AB">
        <w:rPr>
          <w:rFonts w:ascii="Arial" w:hAnsi="Arial" w:cs="Arial"/>
          <w:sz w:val="22"/>
          <w:szCs w:val="22"/>
        </w:rPr>
        <w:t>Disposable gloves</w:t>
      </w:r>
    </w:p>
    <w:p w14:paraId="3BF1E41E" w14:textId="4048385F" w:rsidR="003610AB" w:rsidRPr="003610AB" w:rsidRDefault="003610AB">
      <w:pPr>
        <w:numPr>
          <w:ilvl w:val="0"/>
          <w:numId w:val="30"/>
        </w:numPr>
        <w:shd w:val="clear" w:color="auto" w:fill="FFFFFF"/>
        <w:rPr>
          <w:rFonts w:ascii="Arial" w:hAnsi="Arial" w:cs="Arial"/>
          <w:sz w:val="22"/>
          <w:szCs w:val="22"/>
        </w:rPr>
      </w:pPr>
      <w:r w:rsidRPr="003610AB">
        <w:rPr>
          <w:rFonts w:ascii="Arial" w:hAnsi="Arial" w:cs="Arial"/>
          <w:sz w:val="22"/>
          <w:szCs w:val="22"/>
        </w:rPr>
        <w:t>Fluid</w:t>
      </w:r>
      <w:r w:rsidR="00052A32">
        <w:rPr>
          <w:rFonts w:ascii="Arial" w:hAnsi="Arial" w:cs="Arial"/>
          <w:sz w:val="22"/>
          <w:szCs w:val="22"/>
        </w:rPr>
        <w:t>-</w:t>
      </w:r>
      <w:r w:rsidRPr="003610AB">
        <w:rPr>
          <w:rFonts w:ascii="Arial" w:hAnsi="Arial" w:cs="Arial"/>
          <w:sz w:val="22"/>
          <w:szCs w:val="22"/>
        </w:rPr>
        <w:t>resistant face mask</w:t>
      </w:r>
    </w:p>
    <w:p w14:paraId="49C9361A" w14:textId="4E0336FE" w:rsidR="003610AB" w:rsidRPr="003610AB" w:rsidRDefault="003610AB">
      <w:pPr>
        <w:numPr>
          <w:ilvl w:val="0"/>
          <w:numId w:val="30"/>
        </w:numPr>
        <w:shd w:val="clear" w:color="auto" w:fill="FFFFFF"/>
        <w:rPr>
          <w:rFonts w:ascii="Arial" w:hAnsi="Arial" w:cs="Arial"/>
          <w:sz w:val="22"/>
          <w:szCs w:val="22"/>
        </w:rPr>
      </w:pPr>
      <w:r w:rsidRPr="003610AB">
        <w:rPr>
          <w:rFonts w:ascii="Arial" w:hAnsi="Arial" w:cs="Arial"/>
          <w:sz w:val="22"/>
          <w:szCs w:val="22"/>
        </w:rPr>
        <w:t>Eye protection</w:t>
      </w:r>
      <w:r w:rsidR="00052A32">
        <w:rPr>
          <w:rFonts w:ascii="Arial" w:hAnsi="Arial" w:cs="Arial"/>
          <w:sz w:val="22"/>
          <w:szCs w:val="22"/>
        </w:rPr>
        <w:t>: t</w:t>
      </w:r>
      <w:r w:rsidRPr="003610AB">
        <w:rPr>
          <w:rFonts w:ascii="Arial" w:hAnsi="Arial" w:cs="Arial"/>
          <w:sz w:val="22"/>
          <w:szCs w:val="22"/>
        </w:rPr>
        <w:t xml:space="preserve">his should be worn when there is a risk of contamination to the eyes from </w:t>
      </w:r>
      <w:r w:rsidR="00052A32">
        <w:rPr>
          <w:rFonts w:ascii="Arial" w:hAnsi="Arial" w:cs="Arial"/>
          <w:sz w:val="22"/>
          <w:szCs w:val="22"/>
        </w:rPr>
        <w:t xml:space="preserve">the </w:t>
      </w:r>
      <w:r w:rsidRPr="003610AB">
        <w:rPr>
          <w:rFonts w:ascii="Arial" w:hAnsi="Arial" w:cs="Arial"/>
          <w:sz w:val="22"/>
          <w:szCs w:val="22"/>
        </w:rPr>
        <w:t>splashing of secretions (including respiratory secretions), blood</w:t>
      </w:r>
      <w:r w:rsidR="00052A32">
        <w:rPr>
          <w:rFonts w:ascii="Arial" w:hAnsi="Arial" w:cs="Arial"/>
          <w:sz w:val="22"/>
          <w:szCs w:val="22"/>
        </w:rPr>
        <w:t>,</w:t>
      </w:r>
      <w:r w:rsidRPr="003610AB">
        <w:rPr>
          <w:rFonts w:ascii="Arial" w:hAnsi="Arial" w:cs="Arial"/>
          <w:sz w:val="22"/>
          <w:szCs w:val="22"/>
        </w:rPr>
        <w:t xml:space="preserve"> body fluids or excretions</w:t>
      </w:r>
    </w:p>
    <w:p w14:paraId="472D702B" w14:textId="77777777" w:rsidR="003610AB" w:rsidRPr="003610AB" w:rsidRDefault="003610AB" w:rsidP="003610AB">
      <w:pPr>
        <w:rPr>
          <w:rFonts w:ascii="Arial" w:hAnsi="Arial" w:cs="Arial"/>
          <w:sz w:val="22"/>
          <w:szCs w:val="22"/>
        </w:rPr>
      </w:pPr>
    </w:p>
    <w:p w14:paraId="3534EA9A" w14:textId="53AC1115" w:rsidR="003610AB" w:rsidRPr="003610AB" w:rsidRDefault="003610AB" w:rsidP="003610AB">
      <w:pPr>
        <w:rPr>
          <w:rFonts w:ascii="Arial" w:hAnsi="Arial" w:cs="Arial"/>
          <w:sz w:val="22"/>
          <w:szCs w:val="22"/>
        </w:rPr>
      </w:pPr>
      <w:r w:rsidRPr="003610AB">
        <w:rPr>
          <w:rFonts w:ascii="Arial" w:hAnsi="Arial" w:cs="Arial"/>
          <w:sz w:val="22"/>
          <w:szCs w:val="22"/>
        </w:rPr>
        <w:t xml:space="preserve">The organisation will ensure that, where PPE is provided, the provision of adequate information, instruction and training on its use </w:t>
      </w:r>
      <w:r w:rsidR="008408C0">
        <w:rPr>
          <w:rFonts w:ascii="Arial" w:hAnsi="Arial" w:cs="Arial"/>
          <w:sz w:val="22"/>
          <w:szCs w:val="22"/>
        </w:rPr>
        <w:t>is</w:t>
      </w:r>
      <w:r w:rsidRPr="003610AB">
        <w:rPr>
          <w:rFonts w:ascii="Arial" w:hAnsi="Arial" w:cs="Arial"/>
          <w:sz w:val="22"/>
          <w:szCs w:val="22"/>
        </w:rPr>
        <w:t xml:space="preserve"> also included, including refresher training.</w:t>
      </w:r>
      <w:r w:rsidR="00052A32">
        <w:rPr>
          <w:rFonts w:ascii="Arial" w:hAnsi="Arial" w:cs="Arial"/>
          <w:sz w:val="22"/>
          <w:szCs w:val="22"/>
        </w:rPr>
        <w:t xml:space="preserve"> </w:t>
      </w:r>
      <w:r w:rsidRPr="003610AB">
        <w:rPr>
          <w:rFonts w:ascii="Arial" w:hAnsi="Arial" w:cs="Arial"/>
          <w:sz w:val="22"/>
          <w:szCs w:val="22"/>
        </w:rPr>
        <w:t>This will cover:</w:t>
      </w:r>
    </w:p>
    <w:p w14:paraId="4A18ECA3" w14:textId="77777777" w:rsidR="003610AB" w:rsidRPr="003610AB" w:rsidRDefault="003610AB" w:rsidP="003610AB">
      <w:pPr>
        <w:rPr>
          <w:rFonts w:ascii="Arial" w:hAnsi="Arial" w:cs="Arial"/>
          <w:sz w:val="22"/>
          <w:szCs w:val="22"/>
        </w:rPr>
      </w:pPr>
    </w:p>
    <w:p w14:paraId="393B0920" w14:textId="3F6032CD"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 xml:space="preserve">The types of </w:t>
      </w:r>
      <w:r w:rsidR="00DB7497">
        <w:rPr>
          <w:rFonts w:ascii="Arial" w:eastAsia="Arial" w:hAnsi="Arial" w:cs="Arial"/>
          <w:color w:val="000000"/>
          <w:sz w:val="22"/>
          <w:szCs w:val="22"/>
        </w:rPr>
        <w:t>exposure risk</w:t>
      </w:r>
      <w:r w:rsidRPr="003610AB">
        <w:rPr>
          <w:rFonts w:ascii="Arial" w:eastAsia="Arial" w:hAnsi="Arial" w:cs="Arial"/>
          <w:color w:val="000000"/>
          <w:sz w:val="22"/>
          <w:szCs w:val="22"/>
        </w:rPr>
        <w:t xml:space="preserve"> and why PPE is required</w:t>
      </w:r>
    </w:p>
    <w:p w14:paraId="28D9D749"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The operation, performance and limitations of the equipment</w:t>
      </w:r>
    </w:p>
    <w:p w14:paraId="4824CA02"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The correct methods for usage and storage</w:t>
      </w:r>
    </w:p>
    <w:p w14:paraId="46669B4C"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Any testing requirements before use</w:t>
      </w:r>
    </w:p>
    <w:p w14:paraId="69609404"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User maintenance including hygiene and cleaning procedures</w:t>
      </w:r>
    </w:p>
    <w:p w14:paraId="391B3C63"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Factors that may affect the equipment</w:t>
      </w:r>
    </w:p>
    <w:p w14:paraId="64E8811F"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How to identify defects in PPE and the methods of reporting these</w:t>
      </w:r>
    </w:p>
    <w:p w14:paraId="46AE7653" w14:textId="77777777" w:rsidR="003610AB" w:rsidRPr="003610AB" w:rsidRDefault="003610AB">
      <w:pPr>
        <w:numPr>
          <w:ilvl w:val="0"/>
          <w:numId w:val="31"/>
        </w:numPr>
        <w:pBdr>
          <w:top w:val="nil"/>
          <w:left w:val="nil"/>
          <w:bottom w:val="nil"/>
          <w:right w:val="nil"/>
          <w:between w:val="nil"/>
        </w:pBdr>
        <w:rPr>
          <w:rFonts w:ascii="Arial" w:hAnsi="Arial" w:cs="Arial"/>
          <w:color w:val="000000"/>
          <w:sz w:val="22"/>
          <w:szCs w:val="22"/>
        </w:rPr>
      </w:pPr>
      <w:r w:rsidRPr="003610AB">
        <w:rPr>
          <w:rFonts w:ascii="Arial" w:eastAsia="Arial" w:hAnsi="Arial" w:cs="Arial"/>
          <w:color w:val="000000"/>
          <w:sz w:val="22"/>
          <w:szCs w:val="22"/>
        </w:rPr>
        <w:t>Arrangements for PPE replacement</w:t>
      </w:r>
    </w:p>
    <w:p w14:paraId="2DFE35DB" w14:textId="77777777" w:rsidR="003610AB" w:rsidRPr="003610AB" w:rsidRDefault="003610AB" w:rsidP="003610AB">
      <w:pPr>
        <w:rPr>
          <w:rFonts w:ascii="Arial" w:hAnsi="Arial" w:cs="Arial"/>
          <w:sz w:val="22"/>
          <w:szCs w:val="22"/>
        </w:rPr>
      </w:pPr>
    </w:p>
    <w:p w14:paraId="0C64D506" w14:textId="77777777" w:rsidR="003610AB" w:rsidRPr="003610AB" w:rsidRDefault="003610AB" w:rsidP="003610AB">
      <w:pPr>
        <w:rPr>
          <w:rFonts w:ascii="Arial" w:hAnsi="Arial" w:cs="Arial"/>
          <w:sz w:val="22"/>
          <w:szCs w:val="22"/>
        </w:rPr>
      </w:pPr>
      <w:r w:rsidRPr="003610AB">
        <w:rPr>
          <w:rFonts w:ascii="Arial" w:hAnsi="Arial" w:cs="Arial"/>
          <w:sz w:val="22"/>
          <w:szCs w:val="22"/>
        </w:rPr>
        <w:t xml:space="preserve">For further information, see Annex R of the organisation’s </w:t>
      </w:r>
      <w:hyperlink r:id="rId100">
        <w:r w:rsidRPr="003610AB">
          <w:rPr>
            <w:rFonts w:ascii="Arial" w:hAnsi="Arial" w:cs="Arial"/>
            <w:color w:val="0563C1"/>
            <w:sz w:val="22"/>
            <w:szCs w:val="22"/>
            <w:u w:val="single"/>
          </w:rPr>
          <w:t>Infection Prevention Control</w:t>
        </w:r>
      </w:hyperlink>
      <w:r w:rsidRPr="003610AB">
        <w:rPr>
          <w:rFonts w:ascii="Arial" w:hAnsi="Arial" w:cs="Arial"/>
          <w:sz w:val="22"/>
          <w:szCs w:val="22"/>
        </w:rPr>
        <w:t xml:space="preserve"> policy.</w:t>
      </w:r>
    </w:p>
    <w:p w14:paraId="134CFF14" w14:textId="77777777" w:rsidR="003610AB" w:rsidRPr="003610AB" w:rsidRDefault="003610AB" w:rsidP="003610AB">
      <w:pPr>
        <w:rPr>
          <w:rFonts w:ascii="Arial" w:hAnsi="Arial" w:cs="Arial"/>
          <w:sz w:val="22"/>
          <w:szCs w:val="22"/>
        </w:rPr>
      </w:pPr>
      <w:r w:rsidRPr="003610AB">
        <w:rPr>
          <w:rFonts w:ascii="Arial" w:hAnsi="Arial" w:cs="Arial"/>
          <w:noProof/>
          <w:sz w:val="22"/>
          <w:szCs w:val="22"/>
        </w:rPr>
        <w:drawing>
          <wp:anchor distT="0" distB="0" distL="114300" distR="114300" simplePos="0" relativeHeight="251683840" behindDoc="0" locked="0" layoutInCell="1" hidden="0" allowOverlap="1" wp14:anchorId="4B182CA0" wp14:editId="7974CE03">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78"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0BE26914" w14:textId="77777777" w:rsidR="003610AB" w:rsidRPr="003610AB" w:rsidRDefault="003610AB" w:rsidP="003610AB">
      <w:pPr>
        <w:rPr>
          <w:rFonts w:ascii="Arial" w:hAnsi="Arial" w:cs="Arial"/>
          <w:sz w:val="22"/>
          <w:szCs w:val="22"/>
        </w:rPr>
      </w:pPr>
    </w:p>
    <w:p w14:paraId="07E5CA55" w14:textId="1BBEACA8" w:rsidR="003610AB" w:rsidRDefault="00000000" w:rsidP="003610AB">
      <w:pPr>
        <w:ind w:left="567" w:hanging="576"/>
        <w:rPr>
          <w:rFonts w:ascii="Arial" w:hAnsi="Arial" w:cs="Arial"/>
          <w:sz w:val="22"/>
          <w:szCs w:val="22"/>
        </w:rPr>
      </w:pPr>
      <w:hyperlink r:id="rId101">
        <w:r w:rsidR="003610AB" w:rsidRPr="003610AB">
          <w:rPr>
            <w:rFonts w:ascii="Arial" w:hAnsi="Arial" w:cs="Arial"/>
            <w:color w:val="0563C1"/>
            <w:sz w:val="22"/>
            <w:szCs w:val="22"/>
            <w:u w:val="single"/>
          </w:rPr>
          <w:t>Infection prevention and control</w:t>
        </w:r>
      </w:hyperlink>
      <w:r w:rsidR="003610AB" w:rsidRPr="003610AB">
        <w:rPr>
          <w:rFonts w:ascii="Arial" w:hAnsi="Arial" w:cs="Arial"/>
          <w:sz w:val="22"/>
          <w:szCs w:val="22"/>
        </w:rPr>
        <w:t xml:space="preserve"> eLearning is available on the HUB</w:t>
      </w:r>
      <w:r w:rsidR="003076F2">
        <w:rPr>
          <w:rFonts w:ascii="Arial" w:hAnsi="Arial" w:cs="Arial"/>
          <w:sz w:val="22"/>
          <w:szCs w:val="22"/>
        </w:rPr>
        <w:t>.</w:t>
      </w:r>
      <w:r w:rsidR="003610AB" w:rsidRPr="003610AB">
        <w:rPr>
          <w:rFonts w:ascii="Arial" w:hAnsi="Arial" w:cs="Arial"/>
          <w:sz w:val="22"/>
          <w:szCs w:val="22"/>
        </w:rPr>
        <w:t xml:space="preserve"> </w:t>
      </w:r>
    </w:p>
    <w:p w14:paraId="7CF26FC3" w14:textId="77777777" w:rsidR="001E7FE4" w:rsidRPr="003610AB" w:rsidRDefault="001E7FE4" w:rsidP="003610AB">
      <w:pPr>
        <w:ind w:left="567" w:hanging="576"/>
        <w:rPr>
          <w:rFonts w:ascii="Arial" w:hAnsi="Arial" w:cs="Arial"/>
          <w:sz w:val="22"/>
          <w:szCs w:val="22"/>
        </w:rPr>
      </w:pPr>
    </w:p>
    <w:p w14:paraId="117A7E9C" w14:textId="4FFE3B08" w:rsidR="003610AB" w:rsidRPr="003610AB" w:rsidRDefault="003610AB">
      <w:pPr>
        <w:pStyle w:val="Heading2"/>
        <w:numPr>
          <w:ilvl w:val="1"/>
          <w:numId w:val="24"/>
        </w:numPr>
        <w:rPr>
          <w:rFonts w:ascii="Arial" w:hAnsi="Arial" w:cs="Arial"/>
          <w:smallCaps w:val="0"/>
          <w:sz w:val="24"/>
          <w:szCs w:val="24"/>
          <w:lang w:val="en-GB"/>
        </w:rPr>
      </w:pPr>
      <w:bookmarkStart w:id="142" w:name="_Toc125643157"/>
      <w:r w:rsidRPr="003610AB">
        <w:rPr>
          <w:rFonts w:ascii="Arial" w:hAnsi="Arial" w:cs="Arial"/>
          <w:smallCaps w:val="0"/>
          <w:sz w:val="24"/>
          <w:szCs w:val="24"/>
          <w:lang w:val="en-GB"/>
        </w:rPr>
        <w:t>Safeguarding adults</w:t>
      </w:r>
      <w:bookmarkEnd w:id="142"/>
    </w:p>
    <w:p w14:paraId="2357D44E" w14:textId="1C65005B" w:rsidR="003610AB" w:rsidRDefault="003610AB" w:rsidP="003610AB"/>
    <w:p w14:paraId="7E93B93A" w14:textId="3EEF2EB1" w:rsidR="00C72312" w:rsidRPr="00C72312" w:rsidRDefault="00C72312" w:rsidP="00C72312">
      <w:pPr>
        <w:pBdr>
          <w:top w:val="nil"/>
          <w:left w:val="nil"/>
          <w:bottom w:val="nil"/>
          <w:right w:val="nil"/>
          <w:between w:val="nil"/>
        </w:pBdr>
        <w:rPr>
          <w:rFonts w:ascii="Arial" w:hAnsi="Arial" w:cs="Arial"/>
          <w:color w:val="000000"/>
          <w:sz w:val="22"/>
          <w:szCs w:val="22"/>
        </w:rPr>
      </w:pPr>
      <w:r w:rsidRPr="00C72312">
        <w:rPr>
          <w:rFonts w:ascii="Arial" w:hAnsi="Arial" w:cs="Arial"/>
          <w:color w:val="000000"/>
          <w:sz w:val="22"/>
          <w:szCs w:val="22"/>
        </w:rPr>
        <w:t>The safeguarding of children, young people and adults at risk is crucial for healthcare professionals. It is essential that all staff are continually aware of their responsibilities to detect individuals at risk, provide the necessary support to those affected by safeguarding issues</w:t>
      </w:r>
      <w:r w:rsidR="0056079A">
        <w:rPr>
          <w:rFonts w:ascii="Arial" w:hAnsi="Arial" w:cs="Arial"/>
          <w:color w:val="000000"/>
          <w:sz w:val="22"/>
          <w:szCs w:val="22"/>
        </w:rPr>
        <w:t>,</w:t>
      </w:r>
      <w:r w:rsidRPr="00C72312">
        <w:rPr>
          <w:rFonts w:ascii="Arial" w:hAnsi="Arial" w:cs="Arial"/>
          <w:color w:val="000000"/>
          <w:sz w:val="22"/>
          <w:szCs w:val="22"/>
        </w:rPr>
        <w:t xml:space="preserve"> and ensure a high-quality service</w:t>
      </w:r>
      <w:r w:rsidR="0056079A">
        <w:rPr>
          <w:rFonts w:ascii="Arial" w:hAnsi="Arial" w:cs="Arial"/>
          <w:color w:val="000000"/>
          <w:sz w:val="22"/>
          <w:szCs w:val="22"/>
        </w:rPr>
        <w:t xml:space="preserve"> is provided</w:t>
      </w:r>
      <w:r w:rsidRPr="00C72312">
        <w:rPr>
          <w:rFonts w:ascii="Arial" w:hAnsi="Arial" w:cs="Arial"/>
          <w:color w:val="000000"/>
          <w:sz w:val="22"/>
          <w:szCs w:val="22"/>
        </w:rPr>
        <w:t xml:space="preserve">, including the appropriate sharing of information.  </w:t>
      </w:r>
    </w:p>
    <w:p w14:paraId="0435E8D3" w14:textId="77777777" w:rsidR="00C72312" w:rsidRPr="00C72312" w:rsidRDefault="00C72312" w:rsidP="00C72312">
      <w:pPr>
        <w:pBdr>
          <w:top w:val="nil"/>
          <w:left w:val="nil"/>
          <w:bottom w:val="nil"/>
          <w:right w:val="nil"/>
          <w:between w:val="nil"/>
        </w:pBdr>
        <w:rPr>
          <w:rFonts w:ascii="Arial" w:hAnsi="Arial" w:cs="Arial"/>
          <w:color w:val="000000"/>
          <w:sz w:val="22"/>
          <w:szCs w:val="22"/>
        </w:rPr>
      </w:pPr>
    </w:p>
    <w:p w14:paraId="233198C8" w14:textId="77777777" w:rsidR="00C72312" w:rsidRPr="00C72312" w:rsidRDefault="00C72312" w:rsidP="00C72312">
      <w:pPr>
        <w:pBdr>
          <w:top w:val="nil"/>
          <w:left w:val="nil"/>
          <w:bottom w:val="nil"/>
          <w:right w:val="nil"/>
          <w:between w:val="nil"/>
        </w:pBdr>
        <w:rPr>
          <w:rFonts w:ascii="Arial" w:hAnsi="Arial" w:cs="Arial"/>
          <w:color w:val="000000"/>
          <w:sz w:val="22"/>
          <w:szCs w:val="22"/>
        </w:rPr>
      </w:pPr>
      <w:r w:rsidRPr="00C72312">
        <w:rPr>
          <w:rFonts w:ascii="Arial" w:hAnsi="Arial" w:cs="Arial"/>
          <w:color w:val="000000"/>
          <w:sz w:val="22"/>
          <w:szCs w:val="22"/>
        </w:rPr>
        <w:t xml:space="preserve">The organisation has robust safeguarding policies in place for both vulnerable adults and children. In addition, there is a nominated safeguarding lead and nominated deputy. Furthermore, the organisation will ensure that staff complete the required level of safeguarding training proportionate to their role. </w:t>
      </w:r>
    </w:p>
    <w:p w14:paraId="40BEF7FD" w14:textId="77777777" w:rsidR="00C72312" w:rsidRPr="00C72312" w:rsidRDefault="00C72312" w:rsidP="00C72312">
      <w:pPr>
        <w:pBdr>
          <w:top w:val="nil"/>
          <w:left w:val="nil"/>
          <w:bottom w:val="nil"/>
          <w:right w:val="nil"/>
          <w:between w:val="nil"/>
        </w:pBdr>
        <w:rPr>
          <w:rFonts w:ascii="Arial" w:hAnsi="Arial" w:cs="Arial"/>
          <w:color w:val="000000"/>
          <w:sz w:val="22"/>
          <w:szCs w:val="22"/>
        </w:rPr>
      </w:pPr>
    </w:p>
    <w:p w14:paraId="793C7BC0" w14:textId="7AA7BB14" w:rsidR="00C72312" w:rsidRPr="00C72312" w:rsidRDefault="00C72312" w:rsidP="00C72312">
      <w:pPr>
        <w:pBdr>
          <w:top w:val="nil"/>
          <w:left w:val="nil"/>
          <w:bottom w:val="nil"/>
          <w:right w:val="nil"/>
          <w:between w:val="nil"/>
        </w:pBdr>
        <w:rPr>
          <w:rFonts w:ascii="Arial" w:hAnsi="Arial" w:cs="Arial"/>
          <w:color w:val="000000"/>
          <w:sz w:val="22"/>
          <w:szCs w:val="22"/>
        </w:rPr>
      </w:pPr>
      <w:r w:rsidRPr="00C72312">
        <w:rPr>
          <w:rFonts w:ascii="Arial" w:hAnsi="Arial" w:cs="Arial"/>
          <w:color w:val="000000"/>
          <w:sz w:val="22"/>
          <w:szCs w:val="22"/>
        </w:rPr>
        <w:t xml:space="preserve">HCAs at this organisation will be expected to complete Level 2 training </w:t>
      </w:r>
      <w:r w:rsidR="0056079A">
        <w:rPr>
          <w:rFonts w:ascii="Arial" w:hAnsi="Arial" w:cs="Arial"/>
          <w:color w:val="000000"/>
          <w:sz w:val="22"/>
          <w:szCs w:val="22"/>
        </w:rPr>
        <w:t xml:space="preserve">on </w:t>
      </w:r>
      <w:r w:rsidRPr="00C72312">
        <w:rPr>
          <w:rFonts w:ascii="Arial" w:hAnsi="Arial" w:cs="Arial"/>
          <w:color w:val="000000"/>
          <w:sz w:val="22"/>
          <w:szCs w:val="22"/>
        </w:rPr>
        <w:t xml:space="preserve">safeguarding </w:t>
      </w:r>
      <w:r w:rsidR="0056079A">
        <w:rPr>
          <w:rFonts w:ascii="Arial" w:hAnsi="Arial" w:cs="Arial"/>
          <w:color w:val="000000"/>
          <w:sz w:val="22"/>
          <w:szCs w:val="22"/>
        </w:rPr>
        <w:t xml:space="preserve">both </w:t>
      </w:r>
      <w:r w:rsidRPr="00C72312">
        <w:rPr>
          <w:rFonts w:ascii="Arial" w:hAnsi="Arial" w:cs="Arial"/>
          <w:color w:val="000000"/>
          <w:sz w:val="22"/>
          <w:szCs w:val="22"/>
        </w:rPr>
        <w:t>adults and children.</w:t>
      </w:r>
    </w:p>
    <w:p w14:paraId="20646299" w14:textId="77777777" w:rsidR="00C72312" w:rsidRPr="00C72312" w:rsidRDefault="00C72312" w:rsidP="00C72312">
      <w:pPr>
        <w:pBdr>
          <w:top w:val="nil"/>
          <w:left w:val="nil"/>
          <w:bottom w:val="nil"/>
          <w:right w:val="nil"/>
          <w:between w:val="nil"/>
        </w:pBdr>
        <w:rPr>
          <w:rFonts w:ascii="Arial" w:hAnsi="Arial" w:cs="Arial"/>
          <w:color w:val="000000"/>
          <w:sz w:val="22"/>
          <w:szCs w:val="22"/>
        </w:rPr>
      </w:pPr>
    </w:p>
    <w:p w14:paraId="46274626"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For further detailed information, see the organisation’s </w:t>
      </w:r>
      <w:hyperlink r:id="rId102">
        <w:r w:rsidRPr="00C72312">
          <w:rPr>
            <w:rFonts w:ascii="Arial" w:hAnsi="Arial" w:cs="Arial"/>
            <w:color w:val="0563C1"/>
            <w:sz w:val="22"/>
            <w:szCs w:val="22"/>
            <w:u w:val="single"/>
          </w:rPr>
          <w:t>Safeguarding Policy</w:t>
        </w:r>
      </w:hyperlink>
      <w:r w:rsidRPr="00C72312">
        <w:rPr>
          <w:rFonts w:ascii="Arial" w:hAnsi="Arial" w:cs="Arial"/>
          <w:sz w:val="22"/>
          <w:szCs w:val="22"/>
        </w:rPr>
        <w:t xml:space="preserve">.  </w:t>
      </w:r>
    </w:p>
    <w:p w14:paraId="6BBAECFA" w14:textId="77777777" w:rsidR="00C72312" w:rsidRPr="00C72312" w:rsidRDefault="00C72312" w:rsidP="00C72312">
      <w:pPr>
        <w:rPr>
          <w:rFonts w:ascii="Arial" w:hAnsi="Arial" w:cs="Arial"/>
          <w:sz w:val="22"/>
          <w:szCs w:val="22"/>
        </w:rPr>
      </w:pPr>
      <w:r w:rsidRPr="00C72312">
        <w:rPr>
          <w:rFonts w:ascii="Arial" w:hAnsi="Arial" w:cs="Arial"/>
          <w:noProof/>
          <w:sz w:val="22"/>
          <w:szCs w:val="22"/>
        </w:rPr>
        <w:drawing>
          <wp:anchor distT="0" distB="0" distL="114300" distR="114300" simplePos="0" relativeHeight="251685888" behindDoc="0" locked="0" layoutInCell="1" hidden="0" allowOverlap="1" wp14:anchorId="5BA69DCE" wp14:editId="2200CDAA">
            <wp:simplePos x="0" y="0"/>
            <wp:positionH relativeFrom="column">
              <wp:posOffset>1</wp:posOffset>
            </wp:positionH>
            <wp:positionV relativeFrom="paragraph">
              <wp:posOffset>104775</wp:posOffset>
            </wp:positionV>
            <wp:extent cx="473698" cy="478744"/>
            <wp:effectExtent l="0" t="0" r="0" b="0"/>
            <wp:wrapSquare wrapText="bothSides" distT="0" distB="0" distL="114300" distR="114300"/>
            <wp:docPr id="69"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6"/>
                    <a:srcRect/>
                    <a:stretch>
                      <a:fillRect/>
                    </a:stretch>
                  </pic:blipFill>
                  <pic:spPr>
                    <a:xfrm>
                      <a:off x="0" y="0"/>
                      <a:ext cx="473698" cy="478744"/>
                    </a:xfrm>
                    <a:prstGeom prst="rect">
                      <a:avLst/>
                    </a:prstGeom>
                    <a:ln/>
                  </pic:spPr>
                </pic:pic>
              </a:graphicData>
            </a:graphic>
          </wp:anchor>
        </w:drawing>
      </w:r>
    </w:p>
    <w:p w14:paraId="7D223677" w14:textId="77777777" w:rsidR="00C72312" w:rsidRPr="00C72312" w:rsidRDefault="00C72312" w:rsidP="00C72312">
      <w:pPr>
        <w:rPr>
          <w:rFonts w:ascii="Arial" w:hAnsi="Arial" w:cs="Arial"/>
          <w:sz w:val="22"/>
          <w:szCs w:val="22"/>
        </w:rPr>
      </w:pPr>
    </w:p>
    <w:p w14:paraId="249078FB" w14:textId="0FC0D931" w:rsidR="00C72312" w:rsidRPr="00C72312" w:rsidRDefault="00000000" w:rsidP="00C72312">
      <w:pPr>
        <w:ind w:left="567" w:hanging="576"/>
        <w:rPr>
          <w:rFonts w:ascii="Arial" w:hAnsi="Arial" w:cs="Arial"/>
          <w:sz w:val="22"/>
          <w:szCs w:val="22"/>
        </w:rPr>
      </w:pPr>
      <w:hyperlink r:id="rId103">
        <w:r w:rsidR="00C72312" w:rsidRPr="00C72312">
          <w:rPr>
            <w:rFonts w:ascii="Arial" w:hAnsi="Arial" w:cs="Arial"/>
            <w:color w:val="0563C1"/>
            <w:sz w:val="22"/>
            <w:szCs w:val="22"/>
            <w:u w:val="single"/>
          </w:rPr>
          <w:t>Safeguarding Adults</w:t>
        </w:r>
      </w:hyperlink>
      <w:r w:rsidR="00C72312" w:rsidRPr="00C72312">
        <w:rPr>
          <w:rFonts w:ascii="Arial" w:hAnsi="Arial" w:cs="Arial"/>
          <w:sz w:val="22"/>
          <w:szCs w:val="22"/>
        </w:rPr>
        <w:t xml:space="preserve"> and </w:t>
      </w:r>
      <w:hyperlink r:id="rId104">
        <w:r w:rsidR="00C72312" w:rsidRPr="00C72312">
          <w:rPr>
            <w:rFonts w:ascii="Arial" w:hAnsi="Arial" w:cs="Arial"/>
            <w:color w:val="0563C1"/>
            <w:sz w:val="22"/>
            <w:szCs w:val="22"/>
            <w:u w:val="single"/>
          </w:rPr>
          <w:t>Children</w:t>
        </w:r>
      </w:hyperlink>
      <w:r w:rsidR="00C72312" w:rsidRPr="00C72312">
        <w:rPr>
          <w:rFonts w:ascii="Arial" w:hAnsi="Arial" w:cs="Arial"/>
          <w:sz w:val="22"/>
          <w:szCs w:val="22"/>
        </w:rPr>
        <w:t xml:space="preserve"> eLearning is available on the HUB</w:t>
      </w:r>
      <w:r w:rsidR="0056079A">
        <w:rPr>
          <w:rFonts w:ascii="Arial" w:hAnsi="Arial" w:cs="Arial"/>
          <w:sz w:val="22"/>
          <w:szCs w:val="22"/>
        </w:rPr>
        <w:t>.</w:t>
      </w:r>
      <w:r w:rsidR="00C72312" w:rsidRPr="00C72312">
        <w:rPr>
          <w:rFonts w:ascii="Arial" w:hAnsi="Arial" w:cs="Arial"/>
          <w:sz w:val="22"/>
          <w:szCs w:val="22"/>
        </w:rPr>
        <w:t xml:space="preserve"> </w:t>
      </w:r>
    </w:p>
    <w:p w14:paraId="557DF180" w14:textId="613944AE" w:rsidR="00C72312" w:rsidRDefault="00C72312" w:rsidP="00C72312"/>
    <w:p w14:paraId="0AC6EC39" w14:textId="003E4394" w:rsidR="00C72312" w:rsidRPr="00C72312" w:rsidRDefault="00C72312">
      <w:pPr>
        <w:pStyle w:val="Heading2"/>
        <w:numPr>
          <w:ilvl w:val="1"/>
          <w:numId w:val="24"/>
        </w:numPr>
        <w:rPr>
          <w:rFonts w:ascii="Arial" w:hAnsi="Arial" w:cs="Arial"/>
          <w:smallCaps w:val="0"/>
          <w:sz w:val="24"/>
          <w:szCs w:val="24"/>
          <w:lang w:val="en-GB"/>
        </w:rPr>
      </w:pPr>
      <w:bookmarkStart w:id="143" w:name="_Toc125643158"/>
      <w:r>
        <w:rPr>
          <w:rFonts w:ascii="Arial" w:hAnsi="Arial" w:cs="Arial"/>
          <w:smallCaps w:val="0"/>
          <w:sz w:val="24"/>
          <w:szCs w:val="24"/>
          <w:lang w:val="en-GB"/>
        </w:rPr>
        <w:t>Sepsis</w:t>
      </w:r>
      <w:bookmarkEnd w:id="143"/>
    </w:p>
    <w:p w14:paraId="0C60F17F" w14:textId="77777777" w:rsidR="00C72312" w:rsidRDefault="00C72312" w:rsidP="00C72312"/>
    <w:p w14:paraId="1E7E074D" w14:textId="77777777" w:rsidR="00C72312" w:rsidRPr="00C72312" w:rsidRDefault="00C72312" w:rsidP="00C72312">
      <w:pPr>
        <w:rPr>
          <w:rFonts w:ascii="Arial" w:hAnsi="Arial" w:cs="Arial"/>
          <w:sz w:val="22"/>
          <w:szCs w:val="22"/>
        </w:rPr>
      </w:pPr>
      <w:r w:rsidRPr="00C72312">
        <w:rPr>
          <w:rFonts w:ascii="Arial" w:hAnsi="Arial" w:cs="Arial"/>
          <w:color w:val="000000"/>
          <w:sz w:val="22"/>
          <w:szCs w:val="22"/>
          <w:highlight w:val="white"/>
        </w:rPr>
        <w:t xml:space="preserve">Sepsis is the body’s life-threatening response to infection. </w:t>
      </w:r>
      <w:r w:rsidRPr="00C72312">
        <w:rPr>
          <w:rFonts w:ascii="Arial" w:hAnsi="Arial" w:cs="Arial"/>
          <w:sz w:val="22"/>
          <w:szCs w:val="22"/>
        </w:rPr>
        <w:t>It can be catastrophic if undetected and untreated, leading to tissue damage, multiple organ failure and death. Sepsis affects many different organs so it can be hard to spot.</w:t>
      </w:r>
      <w:r w:rsidRPr="00C72312">
        <w:rPr>
          <w:rFonts w:ascii="Arial" w:hAnsi="Arial" w:cs="Arial"/>
          <w:sz w:val="22"/>
          <w:szCs w:val="22"/>
          <w:vertAlign w:val="superscript"/>
        </w:rPr>
        <w:footnoteReference w:id="6"/>
      </w:r>
    </w:p>
    <w:p w14:paraId="63EAE645" w14:textId="77777777" w:rsidR="00C72312" w:rsidRPr="00C72312" w:rsidRDefault="00C72312" w:rsidP="00C72312">
      <w:pPr>
        <w:rPr>
          <w:rFonts w:ascii="Arial" w:hAnsi="Arial" w:cs="Arial"/>
          <w:sz w:val="22"/>
          <w:szCs w:val="22"/>
        </w:rPr>
      </w:pPr>
    </w:p>
    <w:p w14:paraId="4590C1FA"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All staff at this organisation will be trained to recognise and appropriately respond to the acutely unwell or deteriorating patient. Where doubt exists, staff should alert a </w:t>
      </w:r>
      <w:r w:rsidRPr="00C72312">
        <w:rPr>
          <w:rFonts w:ascii="Arial" w:hAnsi="Arial" w:cs="Arial"/>
          <w:sz w:val="22"/>
          <w:szCs w:val="22"/>
        </w:rPr>
        <w:lastRenderedPageBreak/>
        <w:t xml:space="preserve">clinical colleague to ensure that patients are afforded the most appropriate level of care in a potentially distressing situation. </w:t>
      </w:r>
    </w:p>
    <w:p w14:paraId="5D6E76A6" w14:textId="77777777" w:rsidR="00C72312" w:rsidRPr="00C72312" w:rsidRDefault="00C72312" w:rsidP="00C72312">
      <w:pPr>
        <w:rPr>
          <w:rFonts w:ascii="Arial" w:hAnsi="Arial" w:cs="Arial"/>
          <w:sz w:val="22"/>
          <w:szCs w:val="22"/>
        </w:rPr>
      </w:pPr>
    </w:p>
    <w:p w14:paraId="71CAAE8B" w14:textId="7458E811" w:rsidR="00C72312" w:rsidRPr="00C72312" w:rsidRDefault="00C72312" w:rsidP="00C72312">
      <w:pPr>
        <w:rPr>
          <w:rFonts w:ascii="Arial" w:hAnsi="Arial" w:cs="Arial"/>
          <w:color w:val="0563C1"/>
          <w:sz w:val="22"/>
          <w:szCs w:val="22"/>
          <w:u w:val="single"/>
        </w:rPr>
      </w:pPr>
      <w:r w:rsidRPr="00C72312">
        <w:rPr>
          <w:rFonts w:ascii="Arial" w:hAnsi="Arial" w:cs="Arial"/>
          <w:sz w:val="22"/>
          <w:szCs w:val="22"/>
        </w:rPr>
        <w:t xml:space="preserve">For further information, see the organisation’s </w:t>
      </w:r>
      <w:hyperlink r:id="rId105">
        <w:r w:rsidRPr="00C72312">
          <w:rPr>
            <w:rFonts w:ascii="Arial" w:hAnsi="Arial" w:cs="Arial"/>
            <w:color w:val="0563C1"/>
            <w:sz w:val="22"/>
            <w:szCs w:val="22"/>
            <w:u w:val="single"/>
          </w:rPr>
          <w:t>Sepsis Policy</w:t>
        </w:r>
      </w:hyperlink>
      <w:r w:rsidR="0056079A" w:rsidRPr="0056079A">
        <w:rPr>
          <w:rFonts w:ascii="Arial" w:hAnsi="Arial" w:cs="Arial"/>
          <w:sz w:val="22"/>
          <w:szCs w:val="22"/>
        </w:rPr>
        <w:t>.</w:t>
      </w:r>
    </w:p>
    <w:p w14:paraId="07970E73" w14:textId="77777777" w:rsidR="00C72312" w:rsidRPr="00C72312" w:rsidRDefault="00C72312" w:rsidP="00C72312">
      <w:pPr>
        <w:rPr>
          <w:rFonts w:ascii="Arial" w:hAnsi="Arial" w:cs="Arial"/>
          <w:color w:val="0563C1"/>
          <w:sz w:val="22"/>
          <w:szCs w:val="22"/>
          <w:u w:val="single"/>
        </w:rPr>
      </w:pPr>
      <w:r w:rsidRPr="00C72312">
        <w:rPr>
          <w:rFonts w:ascii="Arial" w:hAnsi="Arial" w:cs="Arial"/>
          <w:noProof/>
          <w:sz w:val="22"/>
          <w:szCs w:val="22"/>
        </w:rPr>
        <w:drawing>
          <wp:anchor distT="0" distB="0" distL="114300" distR="114300" simplePos="0" relativeHeight="251687936" behindDoc="0" locked="0" layoutInCell="1" hidden="0" allowOverlap="1" wp14:anchorId="5E88707C" wp14:editId="33503969">
            <wp:simplePos x="0" y="0"/>
            <wp:positionH relativeFrom="column">
              <wp:posOffset>-76198</wp:posOffset>
            </wp:positionH>
            <wp:positionV relativeFrom="paragraph">
              <wp:posOffset>92710</wp:posOffset>
            </wp:positionV>
            <wp:extent cx="536575" cy="542290"/>
            <wp:effectExtent l="0" t="0" r="0" b="0"/>
            <wp:wrapSquare wrapText="bothSides" distT="0" distB="0" distL="114300" distR="114300"/>
            <wp:docPr id="72"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4912004F" w14:textId="77777777" w:rsidR="00C72312" w:rsidRPr="00C72312" w:rsidRDefault="00C72312" w:rsidP="00C72312">
      <w:pPr>
        <w:rPr>
          <w:rFonts w:ascii="Arial" w:hAnsi="Arial" w:cs="Arial"/>
          <w:sz w:val="22"/>
          <w:szCs w:val="22"/>
        </w:rPr>
      </w:pPr>
    </w:p>
    <w:p w14:paraId="52A2A8D2" w14:textId="507AAB83" w:rsidR="00C72312" w:rsidRPr="00C72312" w:rsidRDefault="00000000" w:rsidP="00C72312">
      <w:pPr>
        <w:pBdr>
          <w:top w:val="nil"/>
          <w:left w:val="nil"/>
          <w:bottom w:val="nil"/>
          <w:right w:val="nil"/>
          <w:between w:val="nil"/>
        </w:pBdr>
        <w:tabs>
          <w:tab w:val="right" w:pos="8120"/>
        </w:tabs>
        <w:rPr>
          <w:rFonts w:ascii="Arial" w:hAnsi="Arial" w:cs="Arial"/>
          <w:sz w:val="22"/>
          <w:szCs w:val="22"/>
        </w:rPr>
      </w:pPr>
      <w:hyperlink r:id="rId106">
        <w:r w:rsidR="00C72312" w:rsidRPr="00C72312">
          <w:rPr>
            <w:rFonts w:ascii="Arial" w:hAnsi="Arial" w:cs="Arial"/>
            <w:color w:val="0563C1"/>
            <w:sz w:val="22"/>
            <w:szCs w:val="22"/>
            <w:u w:val="single"/>
          </w:rPr>
          <w:t>Sepsis</w:t>
        </w:r>
      </w:hyperlink>
      <w:r w:rsidR="00C72312" w:rsidRPr="00C72312">
        <w:rPr>
          <w:rFonts w:ascii="Arial" w:hAnsi="Arial" w:cs="Arial"/>
          <w:sz w:val="22"/>
          <w:szCs w:val="22"/>
        </w:rPr>
        <w:t xml:space="preserve"> eLearning is available on the HUB</w:t>
      </w:r>
      <w:r w:rsidR="0056079A">
        <w:rPr>
          <w:rFonts w:ascii="Arial" w:hAnsi="Arial" w:cs="Arial"/>
          <w:sz w:val="22"/>
          <w:szCs w:val="22"/>
        </w:rPr>
        <w:t>.</w:t>
      </w:r>
    </w:p>
    <w:p w14:paraId="45335D20" w14:textId="41DA4BB2" w:rsidR="00C72312" w:rsidRDefault="00C72312" w:rsidP="00C72312">
      <w:pPr>
        <w:pBdr>
          <w:top w:val="nil"/>
          <w:left w:val="nil"/>
          <w:bottom w:val="nil"/>
          <w:right w:val="nil"/>
          <w:between w:val="nil"/>
        </w:pBdr>
        <w:tabs>
          <w:tab w:val="right" w:pos="8120"/>
        </w:tabs>
      </w:pPr>
    </w:p>
    <w:p w14:paraId="6E96D0ED" w14:textId="77777777" w:rsidR="008907BA" w:rsidRDefault="008907BA" w:rsidP="00C72312">
      <w:pPr>
        <w:pBdr>
          <w:top w:val="nil"/>
          <w:left w:val="nil"/>
          <w:bottom w:val="nil"/>
          <w:right w:val="nil"/>
          <w:between w:val="nil"/>
        </w:pBdr>
        <w:tabs>
          <w:tab w:val="right" w:pos="8120"/>
        </w:tabs>
      </w:pPr>
    </w:p>
    <w:p w14:paraId="68387D0B" w14:textId="5A195D59" w:rsidR="00C72312" w:rsidRPr="00A56E38" w:rsidRDefault="00C72312" w:rsidP="00C72312">
      <w:pPr>
        <w:pStyle w:val="Heading2"/>
        <w:rPr>
          <w:rFonts w:ascii="Arial" w:hAnsi="Arial" w:cs="Arial"/>
          <w:smallCaps w:val="0"/>
          <w:sz w:val="24"/>
          <w:szCs w:val="24"/>
          <w:lang w:val="en-GB"/>
        </w:rPr>
      </w:pPr>
      <w:bookmarkStart w:id="144" w:name="_Toc125643159"/>
      <w:r>
        <w:rPr>
          <w:rFonts w:ascii="Arial" w:hAnsi="Arial" w:cs="Arial"/>
          <w:smallCaps w:val="0"/>
          <w:sz w:val="24"/>
          <w:szCs w:val="24"/>
          <w:lang w:val="en-GB"/>
        </w:rPr>
        <w:t>Sharps disposal</w:t>
      </w:r>
      <w:bookmarkEnd w:id="144"/>
    </w:p>
    <w:p w14:paraId="5A220C93" w14:textId="77777777" w:rsidR="00C72312" w:rsidRPr="00A56E38" w:rsidRDefault="00C72312" w:rsidP="00C72312"/>
    <w:p w14:paraId="2448E373" w14:textId="7842FD36" w:rsidR="00C72312" w:rsidRPr="00C72312" w:rsidRDefault="00C72312" w:rsidP="00C72312">
      <w:pPr>
        <w:rPr>
          <w:rFonts w:ascii="Arial" w:hAnsi="Arial" w:cs="Arial"/>
          <w:sz w:val="22"/>
          <w:szCs w:val="22"/>
        </w:rPr>
      </w:pPr>
      <w:r>
        <w:rPr>
          <w:rFonts w:ascii="Arial" w:hAnsi="Arial" w:cs="Arial"/>
          <w:sz w:val="22"/>
          <w:szCs w:val="22"/>
        </w:rPr>
        <w:t>The</w:t>
      </w:r>
      <w:r w:rsidRPr="00A56E38">
        <w:rPr>
          <w:rFonts w:ascii="Arial" w:hAnsi="Arial" w:cs="Arial"/>
          <w:sz w:val="22"/>
          <w:szCs w:val="22"/>
        </w:rPr>
        <w:t xml:space="preserve"> </w:t>
      </w:r>
      <w:r w:rsidRPr="00C72312">
        <w:rPr>
          <w:rFonts w:ascii="Arial" w:hAnsi="Arial" w:cs="Arial"/>
          <w:sz w:val="22"/>
          <w:szCs w:val="22"/>
        </w:rPr>
        <w:t xml:space="preserve">safe use of sharps bins is essential to reduce the risk of exposure. The Sharps Regulations require that clearly marked and secure containers be placed close to the area where sharps are used. Instructions for staff on </w:t>
      </w:r>
      <w:r w:rsidR="008011AF">
        <w:rPr>
          <w:rFonts w:ascii="Arial" w:hAnsi="Arial" w:cs="Arial"/>
          <w:sz w:val="22"/>
          <w:szCs w:val="22"/>
        </w:rPr>
        <w:t xml:space="preserve">the </w:t>
      </w:r>
      <w:r w:rsidRPr="00C72312">
        <w:rPr>
          <w:rFonts w:ascii="Arial" w:hAnsi="Arial" w:cs="Arial"/>
          <w:sz w:val="22"/>
          <w:szCs w:val="22"/>
        </w:rPr>
        <w:t>safe disposal of sharps must also be placed in those areas.</w:t>
      </w:r>
      <w:r w:rsidRPr="00C72312">
        <w:rPr>
          <w:rFonts w:ascii="Arial" w:hAnsi="Arial" w:cs="Arial"/>
          <w:sz w:val="22"/>
          <w:szCs w:val="22"/>
          <w:vertAlign w:val="superscript"/>
        </w:rPr>
        <w:footnoteReference w:id="7"/>
      </w:r>
    </w:p>
    <w:p w14:paraId="1B4A7A90" w14:textId="77777777" w:rsidR="00C72312" w:rsidRPr="00C72312" w:rsidRDefault="00C72312" w:rsidP="00C72312">
      <w:pPr>
        <w:rPr>
          <w:rFonts w:ascii="Arial" w:hAnsi="Arial" w:cs="Arial"/>
          <w:sz w:val="22"/>
          <w:szCs w:val="22"/>
        </w:rPr>
      </w:pPr>
    </w:p>
    <w:p w14:paraId="134C9A3E" w14:textId="3CF9035E" w:rsidR="00C72312" w:rsidRPr="00C72312" w:rsidRDefault="00C72312" w:rsidP="00C72312">
      <w:pPr>
        <w:rPr>
          <w:rFonts w:ascii="Arial" w:hAnsi="Arial" w:cs="Arial"/>
          <w:sz w:val="22"/>
          <w:szCs w:val="22"/>
        </w:rPr>
      </w:pPr>
      <w:r w:rsidRPr="00C72312">
        <w:rPr>
          <w:rFonts w:ascii="Arial" w:hAnsi="Arial" w:cs="Arial"/>
          <w:sz w:val="22"/>
          <w:szCs w:val="22"/>
        </w:rPr>
        <w:t>Sharps bin management is the responsibility of the person using the bin</w:t>
      </w:r>
      <w:r w:rsidR="008011AF">
        <w:rPr>
          <w:rFonts w:ascii="Arial" w:hAnsi="Arial" w:cs="Arial"/>
          <w:sz w:val="22"/>
          <w:szCs w:val="22"/>
        </w:rPr>
        <w:t>,</w:t>
      </w:r>
      <w:r w:rsidRPr="00C72312">
        <w:rPr>
          <w:rFonts w:ascii="Arial" w:hAnsi="Arial" w:cs="Arial"/>
          <w:sz w:val="22"/>
          <w:szCs w:val="22"/>
        </w:rPr>
        <w:t xml:space="preserve"> not the cleaning team. The safe use of sharps and their subsequent safe disposal will reduce the risk of injury to all staff and patients at this organisation.</w:t>
      </w:r>
    </w:p>
    <w:p w14:paraId="7CC5EB46" w14:textId="77777777" w:rsidR="00C72312" w:rsidRPr="00C72312" w:rsidRDefault="00C72312" w:rsidP="00C72312">
      <w:pPr>
        <w:rPr>
          <w:rFonts w:ascii="Arial" w:hAnsi="Arial" w:cs="Arial"/>
          <w:sz w:val="22"/>
          <w:szCs w:val="22"/>
        </w:rPr>
      </w:pPr>
    </w:p>
    <w:p w14:paraId="4FDFE9D2" w14:textId="77777777" w:rsidR="00C72312" w:rsidRPr="00C72312" w:rsidRDefault="00C72312" w:rsidP="00C72312">
      <w:pPr>
        <w:rPr>
          <w:rFonts w:ascii="Arial" w:hAnsi="Arial" w:cs="Arial"/>
          <w:sz w:val="22"/>
          <w:szCs w:val="22"/>
        </w:rPr>
      </w:pPr>
      <w:r w:rsidRPr="00C72312">
        <w:rPr>
          <w:rFonts w:ascii="Arial" w:hAnsi="Arial" w:cs="Arial"/>
          <w:sz w:val="22"/>
          <w:szCs w:val="22"/>
        </w:rPr>
        <w:t>Staff must adhere to the following requirements:</w:t>
      </w:r>
    </w:p>
    <w:p w14:paraId="5C19EDD6" w14:textId="77777777" w:rsidR="00C72312" w:rsidRPr="00C72312" w:rsidRDefault="00C72312" w:rsidP="00C72312">
      <w:pPr>
        <w:rPr>
          <w:rFonts w:ascii="Arial" w:hAnsi="Arial" w:cs="Arial"/>
          <w:sz w:val="22"/>
          <w:szCs w:val="22"/>
        </w:rPr>
      </w:pPr>
    </w:p>
    <w:p w14:paraId="69C60EB2" w14:textId="66FC2BE8" w:rsidR="00C72312" w:rsidRPr="00C72312" w:rsidRDefault="00C72312">
      <w:pPr>
        <w:numPr>
          <w:ilvl w:val="0"/>
          <w:numId w:val="32"/>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Ensure that</w:t>
      </w:r>
      <w:r w:rsidR="008011AF">
        <w:rPr>
          <w:rFonts w:ascii="Arial" w:eastAsia="Arial" w:hAnsi="Arial" w:cs="Arial"/>
          <w:color w:val="000000"/>
          <w:sz w:val="22"/>
          <w:szCs w:val="22"/>
        </w:rPr>
        <w:t>,</w:t>
      </w:r>
      <w:r w:rsidRPr="00C72312">
        <w:rPr>
          <w:rFonts w:ascii="Arial" w:eastAsia="Arial" w:hAnsi="Arial" w:cs="Arial"/>
          <w:color w:val="000000"/>
          <w:sz w:val="22"/>
          <w:szCs w:val="22"/>
        </w:rPr>
        <w:t xml:space="preserve"> when not in use, the lid window is “temporarily” closed</w:t>
      </w:r>
    </w:p>
    <w:p w14:paraId="6E2EA857" w14:textId="77777777" w:rsidR="00C72312" w:rsidRPr="00C72312" w:rsidRDefault="00C72312" w:rsidP="00C72312">
      <w:pPr>
        <w:jc w:val="center"/>
        <w:rPr>
          <w:rFonts w:ascii="Arial" w:hAnsi="Arial" w:cs="Arial"/>
          <w:sz w:val="22"/>
          <w:szCs w:val="22"/>
        </w:rPr>
      </w:pPr>
    </w:p>
    <w:p w14:paraId="0EFCFE1B" w14:textId="493D9F40" w:rsidR="00C72312" w:rsidRPr="00C72312" w:rsidRDefault="00C72312">
      <w:pPr>
        <w:numPr>
          <w:ilvl w:val="0"/>
          <w:numId w:val="32"/>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Replace the bin one month after the date of assembly (unless</w:t>
      </w:r>
      <w:r w:rsidR="00561D85">
        <w:rPr>
          <w:rFonts w:ascii="Arial" w:eastAsia="Arial" w:hAnsi="Arial" w:cs="Arial"/>
          <w:color w:val="000000"/>
          <w:sz w:val="22"/>
          <w:szCs w:val="22"/>
        </w:rPr>
        <w:t xml:space="preserve"> three-quarters </w:t>
      </w:r>
      <w:r w:rsidRPr="00C72312">
        <w:rPr>
          <w:rFonts w:ascii="Arial" w:eastAsia="Arial" w:hAnsi="Arial" w:cs="Arial"/>
          <w:color w:val="000000"/>
          <w:sz w:val="22"/>
          <w:szCs w:val="22"/>
        </w:rPr>
        <w:t>full prior to this date)</w:t>
      </w:r>
    </w:p>
    <w:p w14:paraId="1AAD05E3" w14:textId="77777777" w:rsidR="00C72312" w:rsidRPr="00C72312" w:rsidRDefault="00C72312" w:rsidP="00C72312">
      <w:pPr>
        <w:jc w:val="center"/>
        <w:rPr>
          <w:rFonts w:ascii="Arial" w:hAnsi="Arial" w:cs="Arial"/>
          <w:color w:val="538135"/>
          <w:sz w:val="22"/>
          <w:szCs w:val="22"/>
        </w:rPr>
      </w:pPr>
    </w:p>
    <w:p w14:paraId="7AC79227" w14:textId="2B7E2122" w:rsidR="00C72312" w:rsidRPr="00C72312" w:rsidRDefault="00C72312">
      <w:pPr>
        <w:numPr>
          <w:ilvl w:val="0"/>
          <w:numId w:val="32"/>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Do not overfill the bin! Once the bin is</w:t>
      </w:r>
      <w:r w:rsidR="00870DEE">
        <w:rPr>
          <w:rFonts w:ascii="Arial" w:eastAsia="Arial" w:hAnsi="Arial" w:cs="Arial"/>
          <w:color w:val="000000"/>
          <w:sz w:val="22"/>
          <w:szCs w:val="22"/>
        </w:rPr>
        <w:t xml:space="preserve"> three-quarters </w:t>
      </w:r>
      <w:r w:rsidRPr="00C72312">
        <w:rPr>
          <w:rFonts w:ascii="Arial" w:eastAsia="Arial" w:hAnsi="Arial" w:cs="Arial"/>
          <w:color w:val="000000"/>
          <w:sz w:val="22"/>
          <w:szCs w:val="22"/>
        </w:rPr>
        <w:t>full, close the lid securely</w:t>
      </w:r>
    </w:p>
    <w:p w14:paraId="553EE751" w14:textId="77777777" w:rsidR="00C72312" w:rsidRPr="00C72312" w:rsidRDefault="00C72312" w:rsidP="00C72312">
      <w:pPr>
        <w:jc w:val="center"/>
        <w:rPr>
          <w:rFonts w:ascii="Arial" w:hAnsi="Arial" w:cs="Arial"/>
          <w:color w:val="FF0000"/>
          <w:sz w:val="22"/>
          <w:szCs w:val="22"/>
        </w:rPr>
      </w:pPr>
    </w:p>
    <w:p w14:paraId="693CDFB9" w14:textId="6FA61C1F" w:rsidR="00C72312" w:rsidRPr="00C72312" w:rsidRDefault="00C72312">
      <w:pPr>
        <w:numPr>
          <w:ilvl w:val="0"/>
          <w:numId w:val="32"/>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When closing sharps bins, staff are to ensure</w:t>
      </w:r>
      <w:r w:rsidR="00870DEE">
        <w:rPr>
          <w:rFonts w:ascii="Arial" w:eastAsia="Arial" w:hAnsi="Arial" w:cs="Arial"/>
          <w:color w:val="000000"/>
          <w:sz w:val="22"/>
          <w:szCs w:val="22"/>
        </w:rPr>
        <w:t xml:space="preserve"> that</w:t>
      </w:r>
      <w:r w:rsidRPr="00C72312">
        <w:rPr>
          <w:rFonts w:ascii="Arial" w:eastAsia="Arial" w:hAnsi="Arial" w:cs="Arial"/>
          <w:color w:val="000000"/>
          <w:sz w:val="22"/>
          <w:szCs w:val="22"/>
        </w:rPr>
        <w:t>:</w:t>
      </w:r>
    </w:p>
    <w:p w14:paraId="5F5F991E" w14:textId="77777777" w:rsidR="00C72312" w:rsidRPr="00C72312" w:rsidRDefault="00C72312" w:rsidP="00C72312">
      <w:pPr>
        <w:jc w:val="center"/>
        <w:rPr>
          <w:rFonts w:ascii="Arial" w:hAnsi="Arial" w:cs="Arial"/>
          <w:sz w:val="22"/>
          <w:szCs w:val="22"/>
        </w:rPr>
      </w:pPr>
    </w:p>
    <w:p w14:paraId="7181F6BA" w14:textId="77777777" w:rsidR="00C72312" w:rsidRPr="00C72312" w:rsidRDefault="00C72312">
      <w:pPr>
        <w:numPr>
          <w:ilvl w:val="0"/>
          <w:numId w:val="33"/>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The lid window is clicked into the closed position</w:t>
      </w:r>
    </w:p>
    <w:p w14:paraId="21E32DD1" w14:textId="77777777" w:rsidR="00C72312" w:rsidRPr="00C72312" w:rsidRDefault="00C72312" w:rsidP="00C72312">
      <w:pPr>
        <w:pBdr>
          <w:top w:val="nil"/>
          <w:left w:val="nil"/>
          <w:bottom w:val="nil"/>
          <w:right w:val="nil"/>
          <w:between w:val="nil"/>
        </w:pBdr>
        <w:ind w:left="720"/>
        <w:rPr>
          <w:rFonts w:ascii="Arial" w:hAnsi="Arial" w:cs="Arial"/>
          <w:color w:val="000000"/>
          <w:sz w:val="22"/>
          <w:szCs w:val="22"/>
        </w:rPr>
      </w:pPr>
    </w:p>
    <w:p w14:paraId="2361624D" w14:textId="77777777" w:rsidR="00C72312" w:rsidRPr="00C72312" w:rsidRDefault="00C72312">
      <w:pPr>
        <w:numPr>
          <w:ilvl w:val="0"/>
          <w:numId w:val="33"/>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The date of closure is annotated on the label and signed by the member of staff</w:t>
      </w:r>
    </w:p>
    <w:p w14:paraId="6A04E05D" w14:textId="77777777" w:rsidR="00C72312" w:rsidRPr="00C72312" w:rsidRDefault="00C72312" w:rsidP="00C72312">
      <w:pPr>
        <w:rPr>
          <w:rFonts w:ascii="Arial" w:hAnsi="Arial" w:cs="Arial"/>
          <w:sz w:val="22"/>
          <w:szCs w:val="22"/>
        </w:rPr>
      </w:pPr>
    </w:p>
    <w:p w14:paraId="5820390F" w14:textId="77777777" w:rsidR="00C72312" w:rsidRPr="00C72312" w:rsidRDefault="00C72312">
      <w:pPr>
        <w:numPr>
          <w:ilvl w:val="0"/>
          <w:numId w:val="33"/>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The bin is taken to the clinical waste area</w:t>
      </w:r>
    </w:p>
    <w:p w14:paraId="6739D627" w14:textId="77777777" w:rsidR="00C72312" w:rsidRPr="00C72312" w:rsidRDefault="00C72312" w:rsidP="00C72312">
      <w:pPr>
        <w:rPr>
          <w:rFonts w:ascii="Arial" w:hAnsi="Arial" w:cs="Arial"/>
          <w:sz w:val="22"/>
          <w:szCs w:val="22"/>
        </w:rPr>
      </w:pPr>
    </w:p>
    <w:p w14:paraId="30D990FA" w14:textId="5291B9F0" w:rsidR="00C72312" w:rsidRDefault="00C72312" w:rsidP="00C72312">
      <w:r w:rsidRPr="00C72312">
        <w:rPr>
          <w:rFonts w:ascii="Arial" w:hAnsi="Arial" w:cs="Arial"/>
          <w:sz w:val="22"/>
          <w:szCs w:val="22"/>
        </w:rPr>
        <w:t>For further detailed information</w:t>
      </w:r>
      <w:r w:rsidR="00870DEE">
        <w:rPr>
          <w:rFonts w:ascii="Arial" w:hAnsi="Arial" w:cs="Arial"/>
          <w:sz w:val="22"/>
          <w:szCs w:val="22"/>
        </w:rPr>
        <w:t>,</w:t>
      </w:r>
      <w:r w:rsidRPr="00C72312">
        <w:rPr>
          <w:rFonts w:ascii="Arial" w:hAnsi="Arial" w:cs="Arial"/>
          <w:sz w:val="22"/>
          <w:szCs w:val="22"/>
        </w:rPr>
        <w:t xml:space="preserve"> see Annex H of the organisation’s </w:t>
      </w:r>
      <w:hyperlink r:id="rId107">
        <w:r w:rsidRPr="00C72312">
          <w:rPr>
            <w:rFonts w:ascii="Arial" w:hAnsi="Arial" w:cs="Arial"/>
            <w:color w:val="0563C1"/>
            <w:sz w:val="22"/>
            <w:szCs w:val="22"/>
            <w:u w:val="single"/>
          </w:rPr>
          <w:t>Infection Prevention Control</w:t>
        </w:r>
      </w:hyperlink>
      <w:r>
        <w:t xml:space="preserve"> </w:t>
      </w:r>
      <w:r w:rsidRPr="00C72312">
        <w:rPr>
          <w:rFonts w:ascii="Arial" w:hAnsi="Arial" w:cs="Arial"/>
          <w:sz w:val="22"/>
          <w:szCs w:val="22"/>
        </w:rPr>
        <w:t>policy.</w:t>
      </w:r>
    </w:p>
    <w:p w14:paraId="37393E76" w14:textId="2A7CF4B7" w:rsidR="00C72312" w:rsidRPr="00A56E38" w:rsidRDefault="00C72312" w:rsidP="00C72312">
      <w:pPr>
        <w:pStyle w:val="Heading2"/>
        <w:rPr>
          <w:rFonts w:ascii="Arial" w:hAnsi="Arial" w:cs="Arial"/>
          <w:smallCaps w:val="0"/>
          <w:sz w:val="24"/>
          <w:szCs w:val="24"/>
          <w:lang w:val="en-GB"/>
        </w:rPr>
      </w:pPr>
      <w:bookmarkStart w:id="145" w:name="_Toc125643160"/>
      <w:r>
        <w:rPr>
          <w:rFonts w:ascii="Arial" w:hAnsi="Arial" w:cs="Arial"/>
          <w:smallCaps w:val="0"/>
          <w:sz w:val="24"/>
          <w:szCs w:val="24"/>
          <w:lang w:val="en-GB"/>
        </w:rPr>
        <w:t>Significant events, critical and safety incidents</w:t>
      </w:r>
      <w:bookmarkEnd w:id="145"/>
    </w:p>
    <w:p w14:paraId="2A1E141A" w14:textId="16C4DA23" w:rsidR="00C72312" w:rsidRDefault="00C72312" w:rsidP="00C72312"/>
    <w:p w14:paraId="4BC30CB9" w14:textId="77777777" w:rsidR="00C72312" w:rsidRPr="00C72312" w:rsidRDefault="00C72312" w:rsidP="00C72312">
      <w:pPr>
        <w:rPr>
          <w:rFonts w:ascii="Arial" w:hAnsi="Arial" w:cs="Arial"/>
          <w:sz w:val="22"/>
          <w:szCs w:val="22"/>
        </w:rPr>
      </w:pPr>
      <w:r w:rsidRPr="00C72312">
        <w:rPr>
          <w:rFonts w:ascii="Arial" w:hAnsi="Arial" w:cs="Arial"/>
          <w:sz w:val="22"/>
          <w:szCs w:val="22"/>
        </w:rPr>
        <w:lastRenderedPageBreak/>
        <w:t xml:space="preserve">Providing safe, effective, high-quality patient care is the aim of all staff. Given the complexity of primary care, and the associated pressures resulting in increased clinical and administrative workloads, it is inevitable that significant events will occur. </w:t>
      </w:r>
    </w:p>
    <w:p w14:paraId="14CBE994" w14:textId="77777777" w:rsidR="00C72312" w:rsidRPr="00C72312" w:rsidRDefault="00C72312" w:rsidP="00C72312">
      <w:pPr>
        <w:rPr>
          <w:rFonts w:ascii="Arial" w:hAnsi="Arial" w:cs="Arial"/>
          <w:sz w:val="22"/>
          <w:szCs w:val="22"/>
        </w:rPr>
      </w:pPr>
    </w:p>
    <w:p w14:paraId="6DCC9A78" w14:textId="478C15B9" w:rsidR="00C72312" w:rsidRPr="00C72312" w:rsidRDefault="00C72312" w:rsidP="00C72312">
      <w:pPr>
        <w:rPr>
          <w:rFonts w:ascii="Arial" w:hAnsi="Arial" w:cs="Arial"/>
          <w:sz w:val="22"/>
          <w:szCs w:val="22"/>
        </w:rPr>
      </w:pPr>
      <w:r w:rsidRPr="00C72312">
        <w:rPr>
          <w:rFonts w:ascii="Arial" w:hAnsi="Arial" w:cs="Arial"/>
          <w:sz w:val="22"/>
          <w:szCs w:val="22"/>
        </w:rPr>
        <w:t xml:space="preserve">Significant Event Analysis </w:t>
      </w:r>
      <w:r w:rsidR="00AA0B6B">
        <w:rPr>
          <w:rFonts w:ascii="Arial" w:hAnsi="Arial" w:cs="Arial"/>
          <w:sz w:val="22"/>
          <w:szCs w:val="22"/>
        </w:rPr>
        <w:t xml:space="preserve">(SEA) </w:t>
      </w:r>
      <w:r w:rsidRPr="00C72312">
        <w:rPr>
          <w:rFonts w:ascii="Arial" w:hAnsi="Arial" w:cs="Arial"/>
          <w:sz w:val="22"/>
          <w:szCs w:val="22"/>
        </w:rPr>
        <w:t xml:space="preserve">identifies both good and poor practice. However, the overall aim of the process is to enable reflection and learning, thereby enhancing the level of service offered to the patient population. </w:t>
      </w:r>
    </w:p>
    <w:p w14:paraId="5D4EE747" w14:textId="77777777" w:rsidR="00C72312" w:rsidRPr="00C72312" w:rsidRDefault="00C72312" w:rsidP="00C72312">
      <w:pPr>
        <w:rPr>
          <w:rFonts w:ascii="Arial" w:hAnsi="Arial" w:cs="Arial"/>
          <w:color w:val="FF0000"/>
          <w:sz w:val="22"/>
          <w:szCs w:val="22"/>
        </w:rPr>
      </w:pPr>
    </w:p>
    <w:p w14:paraId="370B6809" w14:textId="1123544B" w:rsidR="00C72312" w:rsidRPr="00C72312" w:rsidRDefault="00C72312" w:rsidP="00C72312">
      <w:pPr>
        <w:rPr>
          <w:rFonts w:ascii="Arial" w:hAnsi="Arial" w:cs="Arial"/>
          <w:sz w:val="22"/>
          <w:szCs w:val="22"/>
        </w:rPr>
      </w:pPr>
      <w:r w:rsidRPr="00C72312">
        <w:rPr>
          <w:rFonts w:ascii="Arial" w:hAnsi="Arial" w:cs="Arial"/>
          <w:sz w:val="22"/>
          <w:szCs w:val="22"/>
        </w:rPr>
        <w:t>The organisation keeps a record of significant event</w:t>
      </w:r>
      <w:r w:rsidR="00AA0B6B">
        <w:rPr>
          <w:rFonts w:ascii="Arial" w:hAnsi="Arial" w:cs="Arial"/>
          <w:sz w:val="22"/>
          <w:szCs w:val="22"/>
        </w:rPr>
        <w:t>s</w:t>
      </w:r>
      <w:r w:rsidRPr="00C72312">
        <w:rPr>
          <w:rFonts w:ascii="Arial" w:hAnsi="Arial" w:cs="Arial"/>
          <w:sz w:val="22"/>
          <w:szCs w:val="22"/>
        </w:rPr>
        <w:t xml:space="preserve"> which includes a record of each meeting, with details of the event and any learning outcomes. </w:t>
      </w:r>
    </w:p>
    <w:p w14:paraId="4BA2E18F" w14:textId="77777777" w:rsidR="00C72312" w:rsidRPr="00C72312" w:rsidRDefault="00C72312" w:rsidP="00C72312">
      <w:pPr>
        <w:rPr>
          <w:rFonts w:ascii="Arial" w:hAnsi="Arial" w:cs="Arial"/>
          <w:sz w:val="22"/>
          <w:szCs w:val="22"/>
        </w:rPr>
      </w:pPr>
    </w:p>
    <w:p w14:paraId="42B3FEF2"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Clinical and non-clinical events will be reported in cases of actual patient harm or potential harm (a “near miss”). </w:t>
      </w:r>
    </w:p>
    <w:p w14:paraId="0E485525" w14:textId="77777777" w:rsidR="00C72312" w:rsidRPr="00C72312" w:rsidRDefault="00C72312" w:rsidP="00C72312">
      <w:pPr>
        <w:rPr>
          <w:rFonts w:ascii="Arial" w:hAnsi="Arial" w:cs="Arial"/>
          <w:sz w:val="22"/>
          <w:szCs w:val="22"/>
        </w:rPr>
      </w:pPr>
    </w:p>
    <w:p w14:paraId="07F72E02"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Examples of significant events (SEs) include: </w:t>
      </w:r>
    </w:p>
    <w:p w14:paraId="30ACB3BB" w14:textId="77777777" w:rsidR="00C72312" w:rsidRPr="00C72312" w:rsidRDefault="00C72312" w:rsidP="00C72312">
      <w:pPr>
        <w:rPr>
          <w:rFonts w:ascii="Arial" w:hAnsi="Arial" w:cs="Arial"/>
          <w:sz w:val="22"/>
          <w:szCs w:val="22"/>
        </w:rPr>
      </w:pPr>
    </w:p>
    <w:p w14:paraId="6C77DED4" w14:textId="77777777" w:rsidR="00C72312" w:rsidRPr="00C72312" w:rsidRDefault="00C72312">
      <w:pPr>
        <w:numPr>
          <w:ilvl w:val="0"/>
          <w:numId w:val="34"/>
        </w:numPr>
        <w:rPr>
          <w:rFonts w:ascii="Arial" w:hAnsi="Arial" w:cs="Arial"/>
          <w:sz w:val="22"/>
          <w:szCs w:val="22"/>
        </w:rPr>
      </w:pPr>
      <w:r w:rsidRPr="00C72312">
        <w:rPr>
          <w:rFonts w:ascii="Arial" w:hAnsi="Arial" w:cs="Arial"/>
          <w:sz w:val="22"/>
          <w:szCs w:val="22"/>
        </w:rPr>
        <w:t>Breaches of confidentiality</w:t>
      </w:r>
    </w:p>
    <w:p w14:paraId="4DAC594F" w14:textId="77777777" w:rsidR="00C72312" w:rsidRPr="00C72312" w:rsidRDefault="00C72312" w:rsidP="00C72312">
      <w:pPr>
        <w:ind w:left="720"/>
        <w:rPr>
          <w:rFonts w:ascii="Arial" w:hAnsi="Arial" w:cs="Arial"/>
          <w:sz w:val="22"/>
          <w:szCs w:val="22"/>
        </w:rPr>
      </w:pPr>
    </w:p>
    <w:p w14:paraId="67EB13EC" w14:textId="77777777" w:rsidR="00C72312" w:rsidRPr="00C72312" w:rsidRDefault="00C72312">
      <w:pPr>
        <w:numPr>
          <w:ilvl w:val="0"/>
          <w:numId w:val="34"/>
        </w:numPr>
        <w:rPr>
          <w:rFonts w:ascii="Arial" w:hAnsi="Arial" w:cs="Arial"/>
          <w:sz w:val="22"/>
          <w:szCs w:val="22"/>
        </w:rPr>
      </w:pPr>
      <w:r w:rsidRPr="00C72312">
        <w:rPr>
          <w:rFonts w:ascii="Arial" w:hAnsi="Arial" w:cs="Arial"/>
          <w:sz w:val="22"/>
          <w:szCs w:val="22"/>
        </w:rPr>
        <w:t>Important messages not relayed</w:t>
      </w:r>
    </w:p>
    <w:p w14:paraId="406837F9" w14:textId="77777777" w:rsidR="00C72312" w:rsidRPr="00C72312" w:rsidRDefault="00C72312" w:rsidP="00C72312">
      <w:pPr>
        <w:ind w:left="720"/>
        <w:rPr>
          <w:rFonts w:ascii="Arial" w:hAnsi="Arial" w:cs="Arial"/>
          <w:sz w:val="22"/>
          <w:szCs w:val="22"/>
        </w:rPr>
      </w:pPr>
    </w:p>
    <w:p w14:paraId="7938333B" w14:textId="4E17C9A5" w:rsidR="00C72312" w:rsidRPr="00C72312" w:rsidRDefault="00C72312">
      <w:pPr>
        <w:numPr>
          <w:ilvl w:val="0"/>
          <w:numId w:val="34"/>
        </w:numPr>
        <w:rPr>
          <w:rFonts w:ascii="Arial" w:hAnsi="Arial" w:cs="Arial"/>
          <w:sz w:val="22"/>
          <w:szCs w:val="22"/>
        </w:rPr>
      </w:pPr>
      <w:r w:rsidRPr="00C72312">
        <w:rPr>
          <w:rFonts w:ascii="Arial" w:hAnsi="Arial" w:cs="Arial"/>
          <w:sz w:val="22"/>
          <w:szCs w:val="22"/>
        </w:rPr>
        <w:t>Delayed diagnos</w:t>
      </w:r>
      <w:r w:rsidR="00AA0B6B">
        <w:rPr>
          <w:rFonts w:ascii="Arial" w:hAnsi="Arial" w:cs="Arial"/>
          <w:sz w:val="22"/>
          <w:szCs w:val="22"/>
        </w:rPr>
        <w:t>i</w:t>
      </w:r>
      <w:r w:rsidRPr="00C72312">
        <w:rPr>
          <w:rFonts w:ascii="Arial" w:hAnsi="Arial" w:cs="Arial"/>
          <w:sz w:val="22"/>
          <w:szCs w:val="22"/>
        </w:rPr>
        <w:t>s</w:t>
      </w:r>
    </w:p>
    <w:p w14:paraId="7C124E39" w14:textId="77777777" w:rsidR="00C72312" w:rsidRPr="00C72312" w:rsidRDefault="00C72312" w:rsidP="00C72312">
      <w:pPr>
        <w:rPr>
          <w:rFonts w:ascii="Arial" w:hAnsi="Arial" w:cs="Arial"/>
          <w:sz w:val="22"/>
          <w:szCs w:val="22"/>
        </w:rPr>
      </w:pPr>
    </w:p>
    <w:p w14:paraId="654FE135" w14:textId="77777777" w:rsidR="00C72312" w:rsidRPr="00C72312" w:rsidRDefault="00C72312">
      <w:pPr>
        <w:numPr>
          <w:ilvl w:val="0"/>
          <w:numId w:val="34"/>
        </w:numPr>
        <w:rPr>
          <w:rFonts w:ascii="Arial" w:hAnsi="Arial" w:cs="Arial"/>
          <w:sz w:val="22"/>
          <w:szCs w:val="22"/>
        </w:rPr>
      </w:pPr>
      <w:r w:rsidRPr="00C72312">
        <w:rPr>
          <w:rFonts w:ascii="Arial" w:hAnsi="Arial" w:cs="Arial"/>
          <w:sz w:val="22"/>
          <w:szCs w:val="22"/>
        </w:rPr>
        <w:t>Wrong treatment</w:t>
      </w:r>
    </w:p>
    <w:p w14:paraId="447F9BE0" w14:textId="77777777" w:rsidR="00C72312" w:rsidRPr="00C72312" w:rsidRDefault="00C72312" w:rsidP="00C72312">
      <w:pPr>
        <w:ind w:left="720"/>
        <w:rPr>
          <w:rFonts w:ascii="Arial" w:hAnsi="Arial" w:cs="Arial"/>
          <w:sz w:val="22"/>
          <w:szCs w:val="22"/>
        </w:rPr>
      </w:pPr>
    </w:p>
    <w:p w14:paraId="6E8BB03F" w14:textId="77777777" w:rsidR="00C72312" w:rsidRPr="00C72312" w:rsidRDefault="00C72312" w:rsidP="00C72312">
      <w:pPr>
        <w:rPr>
          <w:rFonts w:ascii="Arial" w:hAnsi="Arial" w:cs="Arial"/>
          <w:sz w:val="22"/>
          <w:szCs w:val="22"/>
        </w:rPr>
      </w:pPr>
      <w:r w:rsidRPr="00C72312">
        <w:rPr>
          <w:rFonts w:ascii="Arial" w:hAnsi="Arial" w:cs="Arial"/>
          <w:sz w:val="22"/>
          <w:szCs w:val="22"/>
        </w:rPr>
        <w:t>It is important that these events are widely shared within the organisation, so clinical matters need to be included, albeit briefly, in all meetings with staff throughout the organisation where events are reviewed and learning points discussed.</w:t>
      </w:r>
    </w:p>
    <w:p w14:paraId="7FF552D9" w14:textId="77777777" w:rsidR="00C72312" w:rsidRPr="00C72312" w:rsidRDefault="00C72312" w:rsidP="00C72312">
      <w:pPr>
        <w:pBdr>
          <w:top w:val="nil"/>
          <w:left w:val="nil"/>
          <w:bottom w:val="nil"/>
          <w:right w:val="nil"/>
          <w:between w:val="nil"/>
        </w:pBdr>
        <w:rPr>
          <w:rFonts w:ascii="Arial" w:hAnsi="Arial" w:cs="Arial"/>
          <w:color w:val="000000"/>
          <w:sz w:val="22"/>
          <w:szCs w:val="22"/>
        </w:rPr>
      </w:pPr>
    </w:p>
    <w:p w14:paraId="017859AE" w14:textId="24668E25" w:rsidR="00C72312" w:rsidRPr="00C72312" w:rsidRDefault="00C72312" w:rsidP="00C72312">
      <w:pPr>
        <w:rPr>
          <w:rFonts w:ascii="Arial" w:hAnsi="Arial" w:cs="Arial"/>
          <w:color w:val="0563C1"/>
          <w:sz w:val="22"/>
          <w:szCs w:val="22"/>
          <w:u w:val="single"/>
        </w:rPr>
      </w:pPr>
      <w:r w:rsidRPr="00C72312">
        <w:rPr>
          <w:rFonts w:ascii="Arial" w:hAnsi="Arial" w:cs="Arial"/>
          <w:sz w:val="22"/>
          <w:szCs w:val="22"/>
        </w:rPr>
        <w:t xml:space="preserve">For further </w:t>
      </w:r>
      <w:r>
        <w:rPr>
          <w:rFonts w:ascii="Arial" w:hAnsi="Arial" w:cs="Arial"/>
          <w:sz w:val="22"/>
          <w:szCs w:val="22"/>
        </w:rPr>
        <w:t xml:space="preserve">detailed </w:t>
      </w:r>
      <w:r w:rsidRPr="00C72312">
        <w:rPr>
          <w:rFonts w:ascii="Arial" w:hAnsi="Arial" w:cs="Arial"/>
          <w:sz w:val="22"/>
          <w:szCs w:val="22"/>
        </w:rPr>
        <w:t xml:space="preserve">information, see the organisation’s </w:t>
      </w:r>
      <w:hyperlink r:id="rId108">
        <w:r w:rsidRPr="00C72312">
          <w:rPr>
            <w:rFonts w:ascii="Arial" w:hAnsi="Arial" w:cs="Arial"/>
            <w:color w:val="0563C1"/>
            <w:sz w:val="22"/>
            <w:szCs w:val="22"/>
            <w:u w:val="single"/>
          </w:rPr>
          <w:t>Significant Event Policy</w:t>
        </w:r>
      </w:hyperlink>
      <w:r w:rsidRPr="00C72312">
        <w:rPr>
          <w:rFonts w:ascii="Arial" w:hAnsi="Arial" w:cs="Arial"/>
          <w:sz w:val="22"/>
          <w:szCs w:val="22"/>
        </w:rPr>
        <w:t>.</w:t>
      </w:r>
      <w:r w:rsidRPr="00C72312">
        <w:rPr>
          <w:rFonts w:ascii="Arial" w:hAnsi="Arial" w:cs="Arial"/>
          <w:sz w:val="22"/>
          <w:szCs w:val="22"/>
        </w:rPr>
        <w:tab/>
      </w:r>
    </w:p>
    <w:p w14:paraId="01150BA8" w14:textId="77777777" w:rsidR="00C72312" w:rsidRPr="00C72312" w:rsidRDefault="00C72312" w:rsidP="00C72312">
      <w:pPr>
        <w:rPr>
          <w:rFonts w:ascii="Arial" w:hAnsi="Arial" w:cs="Arial"/>
          <w:color w:val="0563C1"/>
          <w:sz w:val="22"/>
          <w:szCs w:val="22"/>
          <w:u w:val="single"/>
        </w:rPr>
      </w:pPr>
    </w:p>
    <w:p w14:paraId="1F6CDC4A" w14:textId="77777777" w:rsidR="00C72312" w:rsidRPr="00C72312" w:rsidRDefault="00C72312" w:rsidP="00C72312">
      <w:pPr>
        <w:rPr>
          <w:rFonts w:ascii="Arial" w:hAnsi="Arial" w:cs="Arial"/>
          <w:color w:val="0563C1"/>
          <w:sz w:val="22"/>
          <w:szCs w:val="22"/>
          <w:u w:val="single"/>
        </w:rPr>
      </w:pPr>
      <w:r w:rsidRPr="00C72312">
        <w:rPr>
          <w:rFonts w:ascii="Arial" w:hAnsi="Arial" w:cs="Arial"/>
          <w:noProof/>
          <w:sz w:val="22"/>
          <w:szCs w:val="22"/>
        </w:rPr>
        <w:drawing>
          <wp:anchor distT="0" distB="0" distL="114300" distR="114300" simplePos="0" relativeHeight="251689984" behindDoc="0" locked="0" layoutInCell="1" hidden="0" allowOverlap="1" wp14:anchorId="563103A7" wp14:editId="3166104F">
            <wp:simplePos x="0" y="0"/>
            <wp:positionH relativeFrom="column">
              <wp:posOffset>-76198</wp:posOffset>
            </wp:positionH>
            <wp:positionV relativeFrom="paragraph">
              <wp:posOffset>92710</wp:posOffset>
            </wp:positionV>
            <wp:extent cx="536575" cy="542290"/>
            <wp:effectExtent l="0" t="0" r="0" b="0"/>
            <wp:wrapSquare wrapText="bothSides" distT="0" distB="0" distL="114300" distR="114300"/>
            <wp:docPr id="59"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2E4BC0F6" w14:textId="77777777" w:rsidR="00C72312" w:rsidRPr="00C72312" w:rsidRDefault="00C72312" w:rsidP="00C72312">
      <w:pPr>
        <w:rPr>
          <w:rFonts w:ascii="Arial" w:hAnsi="Arial" w:cs="Arial"/>
          <w:sz w:val="22"/>
          <w:szCs w:val="22"/>
        </w:rPr>
      </w:pPr>
    </w:p>
    <w:p w14:paraId="2B365FCB" w14:textId="019FB03D" w:rsidR="00C72312" w:rsidRDefault="00000000" w:rsidP="00C72312">
      <w:pPr>
        <w:pBdr>
          <w:top w:val="nil"/>
          <w:left w:val="nil"/>
          <w:bottom w:val="nil"/>
          <w:right w:val="nil"/>
          <w:between w:val="nil"/>
        </w:pBdr>
        <w:tabs>
          <w:tab w:val="right" w:pos="8120"/>
        </w:tabs>
        <w:rPr>
          <w:rFonts w:ascii="Arial" w:hAnsi="Arial" w:cs="Arial"/>
          <w:sz w:val="22"/>
          <w:szCs w:val="22"/>
        </w:rPr>
      </w:pPr>
      <w:hyperlink r:id="rId109" w:anchor="post-117892">
        <w:r w:rsidR="00C72312" w:rsidRPr="00C72312">
          <w:rPr>
            <w:rFonts w:ascii="Arial" w:hAnsi="Arial" w:cs="Arial"/>
            <w:color w:val="0563C1"/>
            <w:sz w:val="22"/>
            <w:szCs w:val="22"/>
            <w:u w:val="single"/>
          </w:rPr>
          <w:t>Significant events and safety incidents</w:t>
        </w:r>
      </w:hyperlink>
      <w:r w:rsidR="00C72312" w:rsidRPr="00C72312">
        <w:rPr>
          <w:rFonts w:ascii="Arial" w:hAnsi="Arial" w:cs="Arial"/>
          <w:sz w:val="22"/>
          <w:szCs w:val="22"/>
        </w:rPr>
        <w:t xml:space="preserve"> eLearning </w:t>
      </w:r>
      <w:proofErr w:type="gramStart"/>
      <w:r w:rsidR="00C72312" w:rsidRPr="00C72312">
        <w:rPr>
          <w:rFonts w:ascii="Arial" w:hAnsi="Arial" w:cs="Arial"/>
          <w:sz w:val="22"/>
          <w:szCs w:val="22"/>
        </w:rPr>
        <w:t>is</w:t>
      </w:r>
      <w:proofErr w:type="gramEnd"/>
      <w:r w:rsidR="00C72312" w:rsidRPr="00C72312">
        <w:rPr>
          <w:rFonts w:ascii="Arial" w:hAnsi="Arial" w:cs="Arial"/>
          <w:sz w:val="22"/>
          <w:szCs w:val="22"/>
        </w:rPr>
        <w:t xml:space="preserve"> available on the HUB</w:t>
      </w:r>
      <w:r w:rsidR="00AA0B6B">
        <w:rPr>
          <w:rFonts w:ascii="Arial" w:hAnsi="Arial" w:cs="Arial"/>
          <w:sz w:val="22"/>
          <w:szCs w:val="22"/>
        </w:rPr>
        <w:t>.</w:t>
      </w:r>
    </w:p>
    <w:p w14:paraId="6A8A73AF" w14:textId="2B6618CE" w:rsidR="009A516B" w:rsidRDefault="009A516B" w:rsidP="00C72312">
      <w:pPr>
        <w:pBdr>
          <w:top w:val="nil"/>
          <w:left w:val="nil"/>
          <w:bottom w:val="nil"/>
          <w:right w:val="nil"/>
          <w:between w:val="nil"/>
        </w:pBdr>
        <w:tabs>
          <w:tab w:val="right" w:pos="8120"/>
        </w:tabs>
        <w:rPr>
          <w:rFonts w:ascii="Arial" w:hAnsi="Arial" w:cs="Arial"/>
          <w:sz w:val="22"/>
          <w:szCs w:val="22"/>
        </w:rPr>
      </w:pPr>
    </w:p>
    <w:p w14:paraId="06D2600B" w14:textId="7EBA09F6" w:rsidR="009A516B" w:rsidRDefault="009A516B" w:rsidP="00C72312">
      <w:pPr>
        <w:pBdr>
          <w:top w:val="nil"/>
          <w:left w:val="nil"/>
          <w:bottom w:val="nil"/>
          <w:right w:val="nil"/>
          <w:between w:val="nil"/>
        </w:pBdr>
        <w:tabs>
          <w:tab w:val="right" w:pos="8120"/>
        </w:tabs>
        <w:rPr>
          <w:rFonts w:ascii="Arial" w:hAnsi="Arial" w:cs="Arial"/>
          <w:sz w:val="22"/>
          <w:szCs w:val="22"/>
        </w:rPr>
      </w:pPr>
    </w:p>
    <w:p w14:paraId="421D2305" w14:textId="77777777" w:rsidR="009A516B" w:rsidRPr="00C72312" w:rsidRDefault="009A516B" w:rsidP="00C72312">
      <w:pPr>
        <w:pBdr>
          <w:top w:val="nil"/>
          <w:left w:val="nil"/>
          <w:bottom w:val="nil"/>
          <w:right w:val="nil"/>
          <w:between w:val="nil"/>
        </w:pBdr>
        <w:tabs>
          <w:tab w:val="right" w:pos="8120"/>
        </w:tabs>
        <w:rPr>
          <w:rFonts w:ascii="Arial" w:hAnsi="Arial" w:cs="Arial"/>
          <w:sz w:val="22"/>
          <w:szCs w:val="22"/>
        </w:rPr>
      </w:pPr>
    </w:p>
    <w:p w14:paraId="25873C71" w14:textId="77DAC37F" w:rsidR="00414584" w:rsidRPr="00C51230" w:rsidRDefault="00C72312" w:rsidP="00414584">
      <w:pPr>
        <w:pStyle w:val="Heading1"/>
        <w:keepLines/>
        <w:pBdr>
          <w:bottom w:val="single" w:sz="4" w:space="1" w:color="595959" w:themeColor="text1" w:themeTint="A6"/>
        </w:pBdr>
        <w:spacing w:before="360" w:after="160" w:line="259" w:lineRule="auto"/>
        <w:rPr>
          <w:sz w:val="28"/>
          <w:szCs w:val="28"/>
        </w:rPr>
      </w:pPr>
      <w:bookmarkStart w:id="146" w:name="_Toc125643161"/>
      <w:r>
        <w:rPr>
          <w:sz w:val="28"/>
          <w:szCs w:val="28"/>
        </w:rPr>
        <w:t>Clinic</w:t>
      </w:r>
      <w:r w:rsidR="00990339">
        <w:rPr>
          <w:sz w:val="28"/>
          <w:szCs w:val="28"/>
        </w:rPr>
        <w:t>a</w:t>
      </w:r>
      <w:r>
        <w:rPr>
          <w:sz w:val="28"/>
          <w:szCs w:val="28"/>
        </w:rPr>
        <w:t>l processes</w:t>
      </w:r>
      <w:bookmarkEnd w:id="146"/>
    </w:p>
    <w:p w14:paraId="46457FC7" w14:textId="27F2BB77" w:rsidR="00AF17BC" w:rsidRPr="00A56E38" w:rsidRDefault="00640E6E" w:rsidP="00AF17BC">
      <w:pPr>
        <w:pStyle w:val="Heading2"/>
        <w:rPr>
          <w:rFonts w:ascii="Arial" w:hAnsi="Arial" w:cs="Arial"/>
          <w:smallCaps w:val="0"/>
          <w:sz w:val="24"/>
          <w:szCs w:val="24"/>
          <w:lang w:val="en-GB"/>
        </w:rPr>
      </w:pPr>
      <w:r w:rsidRPr="00A56E38">
        <w:rPr>
          <w:rFonts w:ascii="Arial" w:hAnsi="Arial" w:cs="Arial"/>
          <w:sz w:val="22"/>
          <w:szCs w:val="22"/>
          <w:lang w:val="en-GB"/>
        </w:rPr>
        <w:t xml:space="preserve"> </w:t>
      </w:r>
      <w:bookmarkStart w:id="147" w:name="_Toc125643162"/>
      <w:r w:rsidR="00C72312">
        <w:rPr>
          <w:rFonts w:ascii="Arial" w:hAnsi="Arial" w:cs="Arial"/>
          <w:smallCaps w:val="0"/>
          <w:sz w:val="24"/>
          <w:szCs w:val="24"/>
          <w:lang w:val="en-GB"/>
        </w:rPr>
        <w:t>Overview</w:t>
      </w:r>
      <w:bookmarkEnd w:id="147"/>
    </w:p>
    <w:p w14:paraId="1F532C8D" w14:textId="54E0DEEF" w:rsidR="00AF17BC" w:rsidRPr="00A56E38" w:rsidRDefault="00AF17BC" w:rsidP="00AF17BC"/>
    <w:p w14:paraId="6C2E2454" w14:textId="62CD926F" w:rsidR="00EE14C6" w:rsidRPr="00C72312" w:rsidRDefault="00C72312" w:rsidP="00AF17BC">
      <w:pPr>
        <w:rPr>
          <w:rFonts w:ascii="Arial" w:hAnsi="Arial" w:cs="Arial"/>
          <w:sz w:val="22"/>
          <w:szCs w:val="22"/>
        </w:rPr>
      </w:pPr>
      <w:r w:rsidRPr="00C72312">
        <w:rPr>
          <w:rFonts w:ascii="Arial" w:hAnsi="Arial" w:cs="Arial"/>
          <w:sz w:val="22"/>
          <w:szCs w:val="22"/>
        </w:rPr>
        <w:t xml:space="preserve">The following chapter should be used </w:t>
      </w:r>
      <w:r w:rsidR="00AA0B6B">
        <w:rPr>
          <w:rFonts w:ascii="Arial" w:hAnsi="Arial" w:cs="Arial"/>
          <w:sz w:val="22"/>
          <w:szCs w:val="22"/>
        </w:rPr>
        <w:t xml:space="preserve">as </w:t>
      </w:r>
      <w:r w:rsidRPr="00C72312">
        <w:rPr>
          <w:rFonts w:ascii="Arial" w:hAnsi="Arial" w:cs="Arial"/>
          <w:sz w:val="22"/>
          <w:szCs w:val="22"/>
        </w:rPr>
        <w:t xml:space="preserve">a reference guide, to gain a basic understanding of the clinical aspects of the role of the HCA, from which skills will be developed and competency assessed. </w:t>
      </w:r>
    </w:p>
    <w:p w14:paraId="54DC0321" w14:textId="5B857813" w:rsidR="00EE14C6" w:rsidRPr="00A56E38" w:rsidRDefault="00C72312" w:rsidP="00EE14C6">
      <w:pPr>
        <w:pStyle w:val="Heading2"/>
        <w:rPr>
          <w:rFonts w:ascii="Arial" w:hAnsi="Arial" w:cs="Arial"/>
          <w:smallCaps w:val="0"/>
          <w:sz w:val="24"/>
          <w:szCs w:val="24"/>
          <w:lang w:val="en-GB"/>
        </w:rPr>
      </w:pPr>
      <w:bookmarkStart w:id="148" w:name="_Toc125643163"/>
      <w:r>
        <w:rPr>
          <w:rFonts w:ascii="Arial" w:hAnsi="Arial" w:cs="Arial"/>
          <w:smallCaps w:val="0"/>
          <w:sz w:val="24"/>
          <w:szCs w:val="24"/>
          <w:lang w:val="en-GB"/>
        </w:rPr>
        <w:t>Allergies, intolerances and sensitivities</w:t>
      </w:r>
      <w:bookmarkEnd w:id="148"/>
    </w:p>
    <w:p w14:paraId="42CAFFBB" w14:textId="77777777" w:rsidR="00EE14C6" w:rsidRPr="00A56E38" w:rsidRDefault="00EE14C6" w:rsidP="00AF17BC">
      <w:pPr>
        <w:rPr>
          <w:rFonts w:ascii="Arial" w:hAnsi="Arial" w:cs="Arial"/>
          <w:sz w:val="22"/>
          <w:szCs w:val="22"/>
        </w:rPr>
      </w:pPr>
    </w:p>
    <w:p w14:paraId="35BCBDE1" w14:textId="44D074C7" w:rsidR="00C72312" w:rsidRPr="00C72312" w:rsidRDefault="00C72312" w:rsidP="00C72312">
      <w:pPr>
        <w:rPr>
          <w:rFonts w:ascii="Arial" w:hAnsi="Arial" w:cs="Arial"/>
          <w:sz w:val="22"/>
          <w:szCs w:val="22"/>
        </w:rPr>
      </w:pPr>
      <w:r w:rsidRPr="00C72312">
        <w:rPr>
          <w:rFonts w:ascii="Arial" w:hAnsi="Arial" w:cs="Arial"/>
          <w:sz w:val="22"/>
          <w:szCs w:val="22"/>
        </w:rPr>
        <w:lastRenderedPageBreak/>
        <w:t xml:space="preserve">Allergies, intolerances and sensitivities are widely recognised within the healthcare environment and several products used in health and social care settings may cause allergic reactions. This organisation recognises their significance, and all staff have a responsibility to minimise potential exposure as far as possible. </w:t>
      </w:r>
    </w:p>
    <w:p w14:paraId="24CD3E7A" w14:textId="77777777" w:rsidR="00C72312" w:rsidRPr="00C72312" w:rsidRDefault="00C72312" w:rsidP="00C72312">
      <w:pPr>
        <w:rPr>
          <w:rFonts w:ascii="Arial" w:hAnsi="Arial" w:cs="Arial"/>
          <w:sz w:val="22"/>
          <w:szCs w:val="22"/>
        </w:rPr>
      </w:pPr>
    </w:p>
    <w:p w14:paraId="70E28AB6"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HCAs must be able to recognise and respond to an adverse reaction and support the patient appropriately. </w:t>
      </w:r>
    </w:p>
    <w:p w14:paraId="3DF05164" w14:textId="77777777" w:rsidR="00C72312" w:rsidRPr="00C72312" w:rsidRDefault="00C72312" w:rsidP="00C72312">
      <w:pPr>
        <w:rPr>
          <w:rFonts w:ascii="Arial" w:hAnsi="Arial" w:cs="Arial"/>
          <w:sz w:val="22"/>
          <w:szCs w:val="22"/>
        </w:rPr>
      </w:pPr>
    </w:p>
    <w:p w14:paraId="476F4B1C" w14:textId="68BA0B5F" w:rsidR="00C72312" w:rsidRPr="00C72312" w:rsidRDefault="00C72312" w:rsidP="00C72312">
      <w:pPr>
        <w:rPr>
          <w:rFonts w:ascii="Arial" w:hAnsi="Arial" w:cs="Arial"/>
          <w:color w:val="0563C1"/>
          <w:sz w:val="22"/>
          <w:szCs w:val="22"/>
          <w:u w:val="single"/>
        </w:rPr>
      </w:pPr>
      <w:r w:rsidRPr="00C72312">
        <w:rPr>
          <w:rFonts w:ascii="Arial" w:hAnsi="Arial" w:cs="Arial"/>
          <w:sz w:val="22"/>
          <w:szCs w:val="22"/>
        </w:rPr>
        <w:t xml:space="preserve">For further </w:t>
      </w:r>
      <w:r>
        <w:rPr>
          <w:rFonts w:ascii="Arial" w:hAnsi="Arial" w:cs="Arial"/>
          <w:sz w:val="22"/>
          <w:szCs w:val="22"/>
        </w:rPr>
        <w:t xml:space="preserve">detailed </w:t>
      </w:r>
      <w:r w:rsidRPr="00C72312">
        <w:rPr>
          <w:rFonts w:ascii="Arial" w:hAnsi="Arial" w:cs="Arial"/>
          <w:sz w:val="22"/>
          <w:szCs w:val="22"/>
        </w:rPr>
        <w:t>information, see the organisation’s Clinical guidance document</w:t>
      </w:r>
      <w:r w:rsidR="008A5485">
        <w:rPr>
          <w:rFonts w:ascii="Arial" w:hAnsi="Arial" w:cs="Arial"/>
          <w:sz w:val="22"/>
          <w:szCs w:val="22"/>
        </w:rPr>
        <w:t xml:space="preserve"> – </w:t>
      </w:r>
      <w:r w:rsidRPr="00C72312">
        <w:rPr>
          <w:rFonts w:ascii="Arial" w:hAnsi="Arial" w:cs="Arial"/>
          <w:sz w:val="22"/>
          <w:szCs w:val="22"/>
        </w:rPr>
        <w:fldChar w:fldCharType="begin"/>
      </w:r>
      <w:r w:rsidRPr="00C72312">
        <w:rPr>
          <w:rFonts w:ascii="Arial" w:hAnsi="Arial" w:cs="Arial"/>
          <w:sz w:val="22"/>
          <w:szCs w:val="22"/>
        </w:rPr>
        <w:instrText xml:space="preserve"> HYPERLINK "https://practiceindex.co.uk/gp/forum/resources/1535" </w:instrText>
      </w:r>
      <w:r w:rsidRPr="00C72312">
        <w:rPr>
          <w:rFonts w:ascii="Arial" w:hAnsi="Arial" w:cs="Arial"/>
          <w:sz w:val="22"/>
          <w:szCs w:val="22"/>
        </w:rPr>
      </w:r>
      <w:r w:rsidRPr="00C72312">
        <w:rPr>
          <w:rFonts w:ascii="Arial" w:hAnsi="Arial" w:cs="Arial"/>
          <w:sz w:val="22"/>
          <w:szCs w:val="22"/>
        </w:rPr>
        <w:fldChar w:fldCharType="separate"/>
      </w:r>
      <w:r w:rsidRPr="00C72312">
        <w:rPr>
          <w:rFonts w:ascii="Arial" w:hAnsi="Arial" w:cs="Arial"/>
          <w:color w:val="0563C1"/>
          <w:sz w:val="22"/>
          <w:szCs w:val="22"/>
          <w:u w:val="single"/>
        </w:rPr>
        <w:t>Allergies, Intolerances and Sensitivities</w:t>
      </w:r>
      <w:r w:rsidRPr="008A5485">
        <w:rPr>
          <w:rFonts w:ascii="Arial" w:hAnsi="Arial" w:cs="Arial"/>
          <w:sz w:val="22"/>
          <w:szCs w:val="22"/>
        </w:rPr>
        <w:t>.</w:t>
      </w:r>
      <w:r w:rsidRPr="00C72312">
        <w:rPr>
          <w:rFonts w:ascii="Arial" w:hAnsi="Arial" w:cs="Arial"/>
          <w:color w:val="0563C1"/>
          <w:sz w:val="22"/>
          <w:szCs w:val="22"/>
          <w:u w:val="single"/>
        </w:rPr>
        <w:t xml:space="preserve"> </w:t>
      </w:r>
    </w:p>
    <w:p w14:paraId="13A14C96" w14:textId="77777777" w:rsidR="00C72312" w:rsidRPr="00C72312" w:rsidRDefault="00C72312" w:rsidP="00C72312">
      <w:pPr>
        <w:rPr>
          <w:rFonts w:ascii="Arial" w:hAnsi="Arial" w:cs="Arial"/>
          <w:color w:val="0563C1"/>
          <w:sz w:val="22"/>
          <w:szCs w:val="22"/>
          <w:u w:val="single"/>
        </w:rPr>
      </w:pPr>
      <w:r w:rsidRPr="00C72312">
        <w:rPr>
          <w:rFonts w:ascii="Arial" w:hAnsi="Arial" w:cs="Arial"/>
          <w:sz w:val="22"/>
          <w:szCs w:val="22"/>
        </w:rPr>
        <w:fldChar w:fldCharType="end"/>
      </w:r>
      <w:r w:rsidRPr="00C72312">
        <w:rPr>
          <w:rFonts w:ascii="Arial" w:hAnsi="Arial" w:cs="Arial"/>
          <w:sz w:val="22"/>
          <w:szCs w:val="22"/>
        </w:rPr>
        <w:fldChar w:fldCharType="begin"/>
      </w:r>
      <w:r w:rsidRPr="00C72312">
        <w:rPr>
          <w:rFonts w:ascii="Arial" w:hAnsi="Arial" w:cs="Arial"/>
          <w:sz w:val="22"/>
          <w:szCs w:val="22"/>
        </w:rPr>
        <w:instrText xml:space="preserve"> HYPERLINK "https://practiceindex.co.uk/gp/forum/resources/1535" </w:instrText>
      </w:r>
      <w:r w:rsidRPr="00C72312">
        <w:rPr>
          <w:rFonts w:ascii="Arial" w:hAnsi="Arial" w:cs="Arial"/>
          <w:sz w:val="22"/>
          <w:szCs w:val="22"/>
        </w:rPr>
      </w:r>
      <w:r w:rsidRPr="00C72312">
        <w:rPr>
          <w:rFonts w:ascii="Arial" w:hAnsi="Arial" w:cs="Arial"/>
          <w:sz w:val="22"/>
          <w:szCs w:val="22"/>
        </w:rPr>
        <w:fldChar w:fldCharType="separate"/>
      </w:r>
    </w:p>
    <w:p w14:paraId="2E03E10C" w14:textId="5ADA2CF8" w:rsidR="00C72312" w:rsidRPr="00C72312" w:rsidRDefault="00C72312" w:rsidP="00C72312">
      <w:pPr>
        <w:rPr>
          <w:rFonts w:ascii="Arial" w:hAnsi="Arial" w:cs="Arial"/>
          <w:color w:val="0563C1"/>
          <w:sz w:val="22"/>
          <w:szCs w:val="22"/>
          <w:u w:val="single"/>
        </w:rPr>
      </w:pPr>
      <w:r w:rsidRPr="00C72312">
        <w:rPr>
          <w:rFonts w:ascii="Arial" w:hAnsi="Arial" w:cs="Arial"/>
          <w:sz w:val="22"/>
          <w:szCs w:val="22"/>
        </w:rPr>
        <w:fldChar w:fldCharType="end"/>
      </w:r>
      <w:r w:rsidRPr="00C72312">
        <w:rPr>
          <w:rFonts w:ascii="Arial" w:hAnsi="Arial" w:cs="Arial"/>
          <w:noProof/>
          <w:sz w:val="22"/>
          <w:szCs w:val="22"/>
        </w:rPr>
        <w:drawing>
          <wp:anchor distT="0" distB="0" distL="114300" distR="114300" simplePos="0" relativeHeight="251692032" behindDoc="0" locked="0" layoutInCell="1" hidden="0" allowOverlap="1" wp14:anchorId="1FD28320" wp14:editId="69FD3532">
            <wp:simplePos x="0" y="0"/>
            <wp:positionH relativeFrom="column">
              <wp:posOffset>3</wp:posOffset>
            </wp:positionH>
            <wp:positionV relativeFrom="paragraph">
              <wp:posOffset>126365</wp:posOffset>
            </wp:positionV>
            <wp:extent cx="536575" cy="542290"/>
            <wp:effectExtent l="0" t="0" r="0" b="0"/>
            <wp:wrapSquare wrapText="bothSides" distT="0" distB="0" distL="114300" distR="114300"/>
            <wp:docPr id="65"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5"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65DD58EE" w14:textId="77777777" w:rsidR="00C72312" w:rsidRPr="00C72312" w:rsidRDefault="00C72312" w:rsidP="00C72312">
      <w:pPr>
        <w:rPr>
          <w:rFonts w:ascii="Arial" w:hAnsi="Arial" w:cs="Arial"/>
          <w:color w:val="0563C1"/>
          <w:sz w:val="22"/>
          <w:szCs w:val="22"/>
          <w:u w:val="single"/>
        </w:rPr>
      </w:pPr>
    </w:p>
    <w:p w14:paraId="77A99EEA" w14:textId="090D35EB" w:rsidR="00C72312" w:rsidRPr="00C72312" w:rsidRDefault="00C72312" w:rsidP="00C72312">
      <w:pPr>
        <w:rPr>
          <w:rFonts w:ascii="Arial" w:hAnsi="Arial" w:cs="Arial"/>
          <w:sz w:val="22"/>
          <w:szCs w:val="22"/>
        </w:rPr>
      </w:pPr>
      <w:r w:rsidRPr="00C72312">
        <w:rPr>
          <w:rFonts w:ascii="Arial" w:hAnsi="Arial" w:cs="Arial"/>
          <w:color w:val="000000" w:themeColor="text1"/>
          <w:sz w:val="22"/>
          <w:szCs w:val="22"/>
        </w:rPr>
        <w:t xml:space="preserve">The following eLearning </w:t>
      </w:r>
      <w:r w:rsidRPr="00C72312">
        <w:rPr>
          <w:rFonts w:ascii="Arial" w:hAnsi="Arial" w:cs="Arial"/>
          <w:sz w:val="22"/>
          <w:szCs w:val="22"/>
        </w:rPr>
        <w:t xml:space="preserve">is available on the </w:t>
      </w:r>
      <w:hyperlink r:id="rId110" w:anchor="practice-index-learning.361">
        <w:r w:rsidRPr="00C72312">
          <w:rPr>
            <w:rFonts w:ascii="Arial" w:hAnsi="Arial" w:cs="Arial"/>
            <w:color w:val="1155CC"/>
            <w:sz w:val="22"/>
            <w:szCs w:val="22"/>
            <w:u w:val="single"/>
          </w:rPr>
          <w:t>HUB</w:t>
        </w:r>
      </w:hyperlink>
      <w:r w:rsidRPr="00C72312">
        <w:rPr>
          <w:rFonts w:ascii="Arial" w:hAnsi="Arial" w:cs="Arial"/>
          <w:sz w:val="22"/>
          <w:szCs w:val="22"/>
        </w:rPr>
        <w:t>:</w:t>
      </w:r>
    </w:p>
    <w:p w14:paraId="41426BE5" w14:textId="77777777" w:rsidR="00C72312" w:rsidRPr="00C72312" w:rsidRDefault="00C72312" w:rsidP="00C72312">
      <w:pPr>
        <w:rPr>
          <w:rFonts w:ascii="Arial" w:hAnsi="Arial" w:cs="Arial"/>
          <w:sz w:val="22"/>
          <w:szCs w:val="22"/>
        </w:rPr>
      </w:pPr>
    </w:p>
    <w:p w14:paraId="2C3217D2" w14:textId="77777777" w:rsidR="00C72312" w:rsidRPr="00C72312" w:rsidRDefault="00C72312" w:rsidP="00C72312">
      <w:pPr>
        <w:rPr>
          <w:rFonts w:ascii="Arial" w:hAnsi="Arial" w:cs="Arial"/>
          <w:sz w:val="22"/>
          <w:szCs w:val="22"/>
        </w:rPr>
      </w:pPr>
    </w:p>
    <w:p w14:paraId="18C88EC9" w14:textId="77777777" w:rsidR="00C72312" w:rsidRPr="00C72312" w:rsidRDefault="00000000" w:rsidP="00C72312">
      <w:pPr>
        <w:rPr>
          <w:rFonts w:ascii="Arial" w:hAnsi="Arial" w:cs="Arial"/>
          <w:color w:val="0563C1"/>
          <w:sz w:val="22"/>
          <w:szCs w:val="22"/>
          <w:u w:val="single"/>
        </w:rPr>
      </w:pPr>
      <w:hyperlink r:id="rId111" w:anchor="collapse_1016">
        <w:r w:rsidR="00C72312" w:rsidRPr="00C72312">
          <w:rPr>
            <w:rFonts w:ascii="Arial" w:hAnsi="Arial" w:cs="Arial"/>
            <w:color w:val="0563C1"/>
            <w:sz w:val="22"/>
            <w:szCs w:val="22"/>
            <w:u w:val="single"/>
          </w:rPr>
          <w:t>Anaphylaxis</w:t>
        </w:r>
      </w:hyperlink>
    </w:p>
    <w:p w14:paraId="611A7109" w14:textId="77777777" w:rsidR="00C72312" w:rsidRPr="00C72312" w:rsidRDefault="00000000" w:rsidP="00C72312">
      <w:pPr>
        <w:rPr>
          <w:rFonts w:ascii="Arial" w:hAnsi="Arial" w:cs="Arial"/>
          <w:color w:val="0563C1"/>
          <w:sz w:val="22"/>
          <w:szCs w:val="22"/>
          <w:u w:val="single"/>
        </w:rPr>
      </w:pPr>
      <w:hyperlink r:id="rId112" w:anchor="collapse_1017">
        <w:r w:rsidR="00C72312" w:rsidRPr="00C72312">
          <w:rPr>
            <w:rFonts w:ascii="Arial" w:hAnsi="Arial" w:cs="Arial"/>
            <w:color w:val="0563C1"/>
            <w:sz w:val="22"/>
            <w:szCs w:val="22"/>
            <w:u w:val="single"/>
          </w:rPr>
          <w:t>Resuscitation - Adult basic life support (Level 1 and 2)</w:t>
        </w:r>
      </w:hyperlink>
    </w:p>
    <w:p w14:paraId="4E6F5311" w14:textId="77777777" w:rsidR="00C72312" w:rsidRPr="00C72312" w:rsidRDefault="00000000" w:rsidP="00C72312">
      <w:pPr>
        <w:rPr>
          <w:rFonts w:ascii="Arial" w:hAnsi="Arial" w:cs="Arial"/>
          <w:color w:val="0563C1"/>
          <w:sz w:val="22"/>
          <w:szCs w:val="22"/>
          <w:u w:val="single"/>
        </w:rPr>
      </w:pPr>
      <w:hyperlink r:id="rId113" w:anchor="collapse_1295">
        <w:r w:rsidR="00C72312" w:rsidRPr="00C72312">
          <w:rPr>
            <w:rFonts w:ascii="Arial" w:hAnsi="Arial" w:cs="Arial"/>
            <w:color w:val="0563C1"/>
            <w:sz w:val="22"/>
            <w:szCs w:val="22"/>
            <w:u w:val="single"/>
          </w:rPr>
          <w:t>Resuscitation - Paediatric basic life support (Level 1 and 2)</w:t>
        </w:r>
      </w:hyperlink>
    </w:p>
    <w:p w14:paraId="01D430EC" w14:textId="6FB10E38" w:rsidR="00BF33FA" w:rsidRPr="00A56E38" w:rsidRDefault="00C72312" w:rsidP="00BF33FA">
      <w:pPr>
        <w:pStyle w:val="Heading2"/>
        <w:rPr>
          <w:rFonts w:ascii="Arial" w:hAnsi="Arial" w:cs="Arial"/>
          <w:smallCaps w:val="0"/>
          <w:sz w:val="24"/>
          <w:szCs w:val="24"/>
          <w:lang w:val="en-GB"/>
        </w:rPr>
      </w:pPr>
      <w:bookmarkStart w:id="149" w:name="_Toc125643164"/>
      <w:r>
        <w:rPr>
          <w:rFonts w:ascii="Arial" w:hAnsi="Arial" w:cs="Arial"/>
          <w:smallCaps w:val="0"/>
          <w:sz w:val="24"/>
          <w:szCs w:val="24"/>
          <w:lang w:val="en-GB"/>
        </w:rPr>
        <w:t>Blood glucose monitoring</w:t>
      </w:r>
      <w:bookmarkEnd w:id="149"/>
    </w:p>
    <w:p w14:paraId="7B97982F" w14:textId="3FC033E9" w:rsidR="00285204" w:rsidRPr="00A56E38" w:rsidRDefault="00285204" w:rsidP="00285204"/>
    <w:p w14:paraId="699A1C8A" w14:textId="270465C8" w:rsidR="00C72312" w:rsidRPr="00C72312" w:rsidRDefault="00C72312" w:rsidP="00C72312">
      <w:pPr>
        <w:rPr>
          <w:rFonts w:ascii="Arial" w:hAnsi="Arial" w:cs="Arial"/>
          <w:sz w:val="22"/>
          <w:szCs w:val="22"/>
        </w:rPr>
      </w:pPr>
      <w:r w:rsidRPr="00C72312">
        <w:rPr>
          <w:rFonts w:ascii="Arial" w:hAnsi="Arial" w:cs="Arial"/>
          <w:sz w:val="22"/>
          <w:szCs w:val="22"/>
        </w:rPr>
        <w:t xml:space="preserve">Only those staff </w:t>
      </w:r>
      <w:r w:rsidR="008A5485">
        <w:rPr>
          <w:rFonts w:ascii="Arial" w:hAnsi="Arial" w:cs="Arial"/>
          <w:sz w:val="22"/>
          <w:szCs w:val="22"/>
        </w:rPr>
        <w:t xml:space="preserve">who </w:t>
      </w:r>
      <w:r w:rsidRPr="00C72312">
        <w:rPr>
          <w:rFonts w:ascii="Arial" w:hAnsi="Arial" w:cs="Arial"/>
          <w:sz w:val="22"/>
          <w:szCs w:val="22"/>
        </w:rPr>
        <w:t xml:space="preserve">have been trained and assessed as competent are permitted to undertake capillary blood glucose monitoring. Regular monitoring of blood glucose levels can help people with diabetes </w:t>
      </w:r>
      <w:r w:rsidR="00A235D7">
        <w:rPr>
          <w:rFonts w:ascii="Arial" w:hAnsi="Arial" w:cs="Arial"/>
          <w:sz w:val="22"/>
          <w:szCs w:val="22"/>
        </w:rPr>
        <w:t xml:space="preserve">to </w:t>
      </w:r>
      <w:r w:rsidRPr="00C72312">
        <w:rPr>
          <w:rFonts w:ascii="Arial" w:hAnsi="Arial" w:cs="Arial"/>
          <w:sz w:val="22"/>
          <w:szCs w:val="22"/>
        </w:rPr>
        <w:t xml:space="preserve">manage their risk of developing complications. </w:t>
      </w:r>
    </w:p>
    <w:p w14:paraId="5845B817" w14:textId="77777777" w:rsidR="00C72312" w:rsidRPr="00C72312" w:rsidRDefault="00C72312" w:rsidP="00C72312">
      <w:pPr>
        <w:rPr>
          <w:rFonts w:ascii="Arial" w:hAnsi="Arial" w:cs="Arial"/>
          <w:sz w:val="22"/>
          <w:szCs w:val="22"/>
        </w:rPr>
      </w:pPr>
    </w:p>
    <w:p w14:paraId="05B44205"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All staff who perform capillary blood glucose monitoring must fully understand how to interpret and act on the results of the test. </w:t>
      </w:r>
    </w:p>
    <w:p w14:paraId="6F55705D" w14:textId="77777777" w:rsidR="00C72312" w:rsidRPr="00C72312" w:rsidRDefault="00C72312" w:rsidP="00C72312">
      <w:pPr>
        <w:rPr>
          <w:rFonts w:ascii="Arial" w:hAnsi="Arial" w:cs="Arial"/>
          <w:sz w:val="22"/>
          <w:szCs w:val="22"/>
        </w:rPr>
      </w:pPr>
    </w:p>
    <w:p w14:paraId="3BC4829E" w14:textId="1E8AD035" w:rsidR="00C72312" w:rsidRDefault="00C72312" w:rsidP="00C72312">
      <w:pPr>
        <w:rPr>
          <w:rFonts w:ascii="Arial" w:hAnsi="Arial" w:cs="Arial"/>
          <w:sz w:val="22"/>
          <w:szCs w:val="22"/>
        </w:rPr>
      </w:pPr>
      <w:r w:rsidRPr="00C72312">
        <w:rPr>
          <w:rFonts w:ascii="Arial" w:hAnsi="Arial" w:cs="Arial"/>
          <w:sz w:val="22"/>
          <w:szCs w:val="22"/>
        </w:rPr>
        <w:t xml:space="preserve">HCAs at this organisation will be trained and assessed as competent to undertake capillary blood glucose monitoring and will be supported by members of the clinical team to maintain their competency following the initial training. </w:t>
      </w:r>
    </w:p>
    <w:p w14:paraId="0B477D9B" w14:textId="3CA476E8" w:rsidR="00106936" w:rsidRPr="00A56E38" w:rsidRDefault="00C72312" w:rsidP="00106936">
      <w:pPr>
        <w:pStyle w:val="Heading2"/>
        <w:rPr>
          <w:rFonts w:ascii="Arial" w:hAnsi="Arial" w:cs="Arial"/>
          <w:smallCaps w:val="0"/>
          <w:sz w:val="24"/>
          <w:szCs w:val="24"/>
          <w:lang w:val="en-GB"/>
        </w:rPr>
      </w:pPr>
      <w:bookmarkStart w:id="150" w:name="_Toc125643165"/>
      <w:r>
        <w:rPr>
          <w:rFonts w:ascii="Arial" w:hAnsi="Arial" w:cs="Arial"/>
          <w:smallCaps w:val="0"/>
          <w:sz w:val="24"/>
          <w:szCs w:val="24"/>
          <w:lang w:val="en-GB"/>
        </w:rPr>
        <w:t>Blood pressure monitoring</w:t>
      </w:r>
      <w:bookmarkEnd w:id="150"/>
    </w:p>
    <w:p w14:paraId="468D4DB8" w14:textId="35EB6DDA" w:rsidR="00106936" w:rsidRPr="00A56E38" w:rsidRDefault="00106936" w:rsidP="00106936">
      <w:pPr>
        <w:rPr>
          <w:sz w:val="22"/>
          <w:szCs w:val="22"/>
        </w:rPr>
      </w:pPr>
    </w:p>
    <w:p w14:paraId="63531008" w14:textId="77777777" w:rsidR="00C72312" w:rsidRPr="00C72312" w:rsidRDefault="00C72312" w:rsidP="00C72312">
      <w:pPr>
        <w:rPr>
          <w:rFonts w:ascii="Arial" w:hAnsi="Arial" w:cs="Arial"/>
          <w:sz w:val="22"/>
          <w:szCs w:val="22"/>
        </w:rPr>
      </w:pPr>
      <w:bookmarkStart w:id="151" w:name="_Toc123652531"/>
      <w:bookmarkStart w:id="152" w:name="_Toc123652633"/>
      <w:bookmarkStart w:id="153" w:name="_Toc123719492"/>
      <w:bookmarkStart w:id="154" w:name="_Toc123652532"/>
      <w:bookmarkStart w:id="155" w:name="_Toc123652634"/>
      <w:bookmarkStart w:id="156" w:name="_Toc123719493"/>
      <w:bookmarkStart w:id="157" w:name="_Toc123652533"/>
      <w:bookmarkStart w:id="158" w:name="_Toc123652635"/>
      <w:bookmarkStart w:id="159" w:name="_Toc123719494"/>
      <w:bookmarkStart w:id="160" w:name="_Toc123652534"/>
      <w:bookmarkStart w:id="161" w:name="_Toc123652636"/>
      <w:bookmarkStart w:id="162" w:name="_Toc123719495"/>
      <w:bookmarkEnd w:id="151"/>
      <w:bookmarkEnd w:id="152"/>
      <w:bookmarkEnd w:id="153"/>
      <w:bookmarkEnd w:id="154"/>
      <w:bookmarkEnd w:id="155"/>
      <w:bookmarkEnd w:id="156"/>
      <w:bookmarkEnd w:id="157"/>
      <w:bookmarkEnd w:id="158"/>
      <w:bookmarkEnd w:id="159"/>
      <w:bookmarkEnd w:id="160"/>
      <w:bookmarkEnd w:id="161"/>
      <w:bookmarkEnd w:id="162"/>
      <w:r w:rsidRPr="00C72312">
        <w:rPr>
          <w:rFonts w:ascii="Arial" w:hAnsi="Arial" w:cs="Arial"/>
          <w:sz w:val="22"/>
          <w:szCs w:val="22"/>
        </w:rPr>
        <w:t xml:space="preserve">Blood pressure monitoring is undertaken by all clinical staff, including healthcare assistants (HCAs); this is considered to be within their scope of practice and all HCAs will be trained and assessed as competent to undertake this task. </w:t>
      </w:r>
    </w:p>
    <w:p w14:paraId="049AE3F1" w14:textId="77777777" w:rsidR="00C72312" w:rsidRPr="00C72312" w:rsidRDefault="00C72312" w:rsidP="00C72312">
      <w:pPr>
        <w:rPr>
          <w:rFonts w:ascii="Arial" w:hAnsi="Arial" w:cs="Arial"/>
          <w:sz w:val="22"/>
          <w:szCs w:val="22"/>
        </w:rPr>
      </w:pPr>
    </w:p>
    <w:p w14:paraId="452750A5" w14:textId="77777777" w:rsidR="00C72312" w:rsidRPr="00C72312" w:rsidRDefault="00C72312" w:rsidP="00C72312">
      <w:pPr>
        <w:rPr>
          <w:rFonts w:ascii="Arial" w:hAnsi="Arial" w:cs="Arial"/>
          <w:sz w:val="22"/>
          <w:szCs w:val="22"/>
        </w:rPr>
      </w:pPr>
      <w:r w:rsidRPr="00C72312">
        <w:rPr>
          <w:rFonts w:ascii="Arial" w:hAnsi="Arial" w:cs="Arial"/>
          <w:sz w:val="22"/>
          <w:szCs w:val="22"/>
        </w:rPr>
        <w:t xml:space="preserve">Detailed guidance for HCAs in the form of a slideshow on how to take a blood pressure reading has been produced by the RCN and can be </w:t>
      </w:r>
      <w:hyperlink r:id="rId114">
        <w:r w:rsidRPr="00C72312">
          <w:rPr>
            <w:rFonts w:ascii="Arial" w:hAnsi="Arial" w:cs="Arial"/>
            <w:color w:val="0563C1"/>
            <w:sz w:val="22"/>
            <w:szCs w:val="22"/>
            <w:u w:val="single"/>
          </w:rPr>
          <w:t>accessed here</w:t>
        </w:r>
      </w:hyperlink>
      <w:r w:rsidRPr="00C72312">
        <w:rPr>
          <w:rFonts w:ascii="Arial" w:hAnsi="Arial" w:cs="Arial"/>
          <w:sz w:val="22"/>
          <w:szCs w:val="22"/>
        </w:rPr>
        <w:t>.</w:t>
      </w:r>
    </w:p>
    <w:p w14:paraId="104D9758" w14:textId="77777777" w:rsidR="00C72312" w:rsidRPr="00C72312" w:rsidRDefault="00C72312" w:rsidP="00C72312">
      <w:pPr>
        <w:rPr>
          <w:rFonts w:ascii="Arial" w:hAnsi="Arial" w:cs="Arial"/>
          <w:sz w:val="22"/>
          <w:szCs w:val="22"/>
        </w:rPr>
      </w:pPr>
    </w:p>
    <w:p w14:paraId="0BB3D6CD" w14:textId="137E78F7" w:rsidR="00C72312" w:rsidRPr="00C72312" w:rsidRDefault="00C72312" w:rsidP="00C72312">
      <w:pPr>
        <w:rPr>
          <w:rFonts w:ascii="Arial" w:hAnsi="Arial" w:cs="Arial"/>
          <w:sz w:val="22"/>
          <w:szCs w:val="22"/>
        </w:rPr>
      </w:pPr>
      <w:r w:rsidRPr="00C72312">
        <w:rPr>
          <w:rFonts w:ascii="Arial" w:hAnsi="Arial" w:cs="Arial"/>
          <w:sz w:val="22"/>
          <w:szCs w:val="22"/>
        </w:rPr>
        <w:t xml:space="preserve">For further </w:t>
      </w:r>
      <w:r>
        <w:rPr>
          <w:rFonts w:ascii="Arial" w:hAnsi="Arial" w:cs="Arial"/>
          <w:sz w:val="22"/>
          <w:szCs w:val="22"/>
        </w:rPr>
        <w:t xml:space="preserve">detailed </w:t>
      </w:r>
      <w:r w:rsidRPr="00C72312">
        <w:rPr>
          <w:rFonts w:ascii="Arial" w:hAnsi="Arial" w:cs="Arial"/>
          <w:sz w:val="22"/>
          <w:szCs w:val="22"/>
        </w:rPr>
        <w:t xml:space="preserve">information, see the organisation’s </w:t>
      </w:r>
      <w:hyperlink r:id="rId115">
        <w:r w:rsidRPr="00C72312">
          <w:rPr>
            <w:rFonts w:ascii="Arial" w:hAnsi="Arial" w:cs="Arial"/>
            <w:color w:val="0563C1"/>
            <w:sz w:val="22"/>
            <w:szCs w:val="22"/>
            <w:u w:val="single"/>
          </w:rPr>
          <w:t>Clinical guidance document – HCA blood pressure monitoring</w:t>
        </w:r>
      </w:hyperlink>
      <w:r w:rsidRPr="00F30D70">
        <w:rPr>
          <w:rFonts w:ascii="Arial" w:hAnsi="Arial" w:cs="Arial"/>
          <w:sz w:val="22"/>
          <w:szCs w:val="22"/>
        </w:rPr>
        <w:t>.</w:t>
      </w:r>
      <w:r w:rsidRPr="00C72312">
        <w:rPr>
          <w:rFonts w:ascii="Arial" w:hAnsi="Arial" w:cs="Arial"/>
          <w:sz w:val="22"/>
          <w:szCs w:val="22"/>
        </w:rPr>
        <w:t xml:space="preserve"> </w:t>
      </w:r>
    </w:p>
    <w:p w14:paraId="0B987A13" w14:textId="50A3C240" w:rsidR="004B4CC8" w:rsidRPr="00A56E38" w:rsidRDefault="00C72312" w:rsidP="004B4CC8">
      <w:pPr>
        <w:pStyle w:val="Heading2"/>
        <w:rPr>
          <w:rFonts w:ascii="Arial" w:hAnsi="Arial" w:cs="Arial"/>
          <w:smallCaps w:val="0"/>
          <w:sz w:val="24"/>
          <w:szCs w:val="24"/>
          <w:lang w:val="en-GB"/>
        </w:rPr>
      </w:pPr>
      <w:bookmarkStart w:id="163" w:name="_Toc125643166"/>
      <w:r>
        <w:rPr>
          <w:rFonts w:ascii="Arial" w:hAnsi="Arial" w:cs="Arial"/>
          <w:smallCaps w:val="0"/>
          <w:sz w:val="24"/>
          <w:szCs w:val="24"/>
          <w:lang w:val="en-GB"/>
        </w:rPr>
        <w:t>Chaperoning</w:t>
      </w:r>
      <w:bookmarkEnd w:id="163"/>
    </w:p>
    <w:p w14:paraId="60F2E2AA" w14:textId="60EE7191" w:rsidR="004B4CC8" w:rsidRPr="00A56E38" w:rsidRDefault="004B4CC8" w:rsidP="004B4CC8"/>
    <w:p w14:paraId="50D81377" w14:textId="1BE1C743" w:rsidR="00C72312" w:rsidRPr="00C72312" w:rsidRDefault="00C72312" w:rsidP="00C72312">
      <w:pPr>
        <w:rPr>
          <w:rFonts w:ascii="Arial" w:hAnsi="Arial" w:cs="Arial"/>
          <w:sz w:val="22"/>
          <w:szCs w:val="22"/>
        </w:rPr>
      </w:pPr>
      <w:r w:rsidRPr="00C72312">
        <w:rPr>
          <w:rFonts w:ascii="Arial" w:hAnsi="Arial" w:cs="Arial"/>
          <w:sz w:val="22"/>
          <w:szCs w:val="22"/>
        </w:rPr>
        <w:lastRenderedPageBreak/>
        <w:t>All patients are to be routinely offered a chaperone, ideally at the time of booking their appointment. It is a requirement that, where necessary, chaperones are provided to protect and safeguard both patients and clinicians during intimate examinations and</w:t>
      </w:r>
      <w:r w:rsidR="00552230">
        <w:rPr>
          <w:rFonts w:ascii="Arial" w:hAnsi="Arial" w:cs="Arial"/>
          <w:sz w:val="22"/>
          <w:szCs w:val="22"/>
        </w:rPr>
        <w:t>/</w:t>
      </w:r>
      <w:r w:rsidRPr="00C72312">
        <w:rPr>
          <w:rFonts w:ascii="Arial" w:hAnsi="Arial" w:cs="Arial"/>
          <w:sz w:val="22"/>
          <w:szCs w:val="22"/>
        </w:rPr>
        <w:t xml:space="preserve">or procedures. </w:t>
      </w:r>
    </w:p>
    <w:p w14:paraId="0C6F89B6" w14:textId="77777777" w:rsidR="00C72312" w:rsidRPr="00C72312" w:rsidRDefault="00C72312" w:rsidP="00C72312">
      <w:pPr>
        <w:rPr>
          <w:rFonts w:ascii="Arial" w:hAnsi="Arial" w:cs="Arial"/>
          <w:sz w:val="22"/>
          <w:szCs w:val="22"/>
        </w:rPr>
      </w:pPr>
    </w:p>
    <w:p w14:paraId="2E02B78D" w14:textId="251D68B2" w:rsidR="00C72312" w:rsidRPr="00C72312" w:rsidRDefault="00C72312" w:rsidP="00C72312">
      <w:pPr>
        <w:rPr>
          <w:rFonts w:ascii="Arial" w:hAnsi="Arial" w:cs="Arial"/>
          <w:sz w:val="22"/>
          <w:szCs w:val="22"/>
        </w:rPr>
      </w:pPr>
      <w:r w:rsidRPr="00C72312">
        <w:rPr>
          <w:rFonts w:ascii="Arial" w:hAnsi="Arial" w:cs="Arial"/>
          <w:sz w:val="22"/>
          <w:szCs w:val="22"/>
        </w:rPr>
        <w:t>HCAs may at some point be asked to act as a chaperone</w:t>
      </w:r>
      <w:r w:rsidR="00552230">
        <w:rPr>
          <w:rFonts w:ascii="Arial" w:hAnsi="Arial" w:cs="Arial"/>
          <w:sz w:val="22"/>
          <w:szCs w:val="22"/>
        </w:rPr>
        <w:t>;</w:t>
      </w:r>
      <w:r w:rsidRPr="00C72312">
        <w:rPr>
          <w:rFonts w:ascii="Arial" w:hAnsi="Arial" w:cs="Arial"/>
          <w:sz w:val="22"/>
          <w:szCs w:val="22"/>
        </w:rPr>
        <w:t xml:space="preserve"> therefore, it is essential</w:t>
      </w:r>
      <w:r w:rsidR="00552230">
        <w:rPr>
          <w:rFonts w:ascii="Arial" w:hAnsi="Arial" w:cs="Arial"/>
          <w:sz w:val="22"/>
          <w:szCs w:val="22"/>
        </w:rPr>
        <w:t xml:space="preserve"> </w:t>
      </w:r>
      <w:r w:rsidRPr="00C72312">
        <w:rPr>
          <w:rFonts w:ascii="Arial" w:hAnsi="Arial" w:cs="Arial"/>
          <w:sz w:val="22"/>
          <w:szCs w:val="22"/>
        </w:rPr>
        <w:t>they are trained and aware of their individual responsibilities and competencies required for the role of chaperone.</w:t>
      </w:r>
    </w:p>
    <w:p w14:paraId="39486B0C" w14:textId="77777777" w:rsidR="00C72312" w:rsidRPr="00C72312" w:rsidRDefault="00C72312" w:rsidP="00C72312">
      <w:pPr>
        <w:rPr>
          <w:rFonts w:ascii="Arial" w:hAnsi="Arial" w:cs="Arial"/>
          <w:sz w:val="22"/>
          <w:szCs w:val="22"/>
        </w:rPr>
      </w:pPr>
    </w:p>
    <w:p w14:paraId="2A3F887F" w14:textId="77777777" w:rsidR="00C72312" w:rsidRPr="00C72312" w:rsidRDefault="00C72312" w:rsidP="00C72312">
      <w:pPr>
        <w:rPr>
          <w:rFonts w:ascii="Arial" w:hAnsi="Arial" w:cs="Arial"/>
          <w:sz w:val="22"/>
          <w:szCs w:val="22"/>
        </w:rPr>
      </w:pPr>
      <w:r w:rsidRPr="00C72312">
        <w:rPr>
          <w:rFonts w:ascii="Arial" w:hAnsi="Arial" w:cs="Arial"/>
          <w:sz w:val="22"/>
          <w:szCs w:val="22"/>
        </w:rPr>
        <w:t>Training for staff who will be expected to undertake formal chaperone duties includes:</w:t>
      </w:r>
    </w:p>
    <w:p w14:paraId="62644182" w14:textId="77777777" w:rsidR="00C72312" w:rsidRPr="00C72312" w:rsidRDefault="00C72312" w:rsidP="00C72312">
      <w:pPr>
        <w:rPr>
          <w:rFonts w:ascii="Arial" w:hAnsi="Arial" w:cs="Arial"/>
          <w:sz w:val="22"/>
          <w:szCs w:val="22"/>
        </w:rPr>
      </w:pPr>
    </w:p>
    <w:p w14:paraId="3B31FC1B" w14:textId="77777777"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What is meant by the term chaperone</w:t>
      </w:r>
    </w:p>
    <w:p w14:paraId="07A17686" w14:textId="77777777"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What is an intimate examination</w:t>
      </w:r>
    </w:p>
    <w:p w14:paraId="584C9692" w14:textId="77777777"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Why chaperones need to be present</w:t>
      </w:r>
    </w:p>
    <w:p w14:paraId="0D39391B" w14:textId="77777777"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The rights of the patient</w:t>
      </w:r>
    </w:p>
    <w:p w14:paraId="67508105" w14:textId="77777777"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Their role and responsibilities</w:t>
      </w:r>
    </w:p>
    <w:p w14:paraId="16729035" w14:textId="36643402" w:rsidR="00C72312" w:rsidRPr="00C72312" w:rsidRDefault="00C72312">
      <w:pPr>
        <w:numPr>
          <w:ilvl w:val="0"/>
          <w:numId w:val="35"/>
        </w:numPr>
        <w:pBdr>
          <w:top w:val="nil"/>
          <w:left w:val="nil"/>
          <w:bottom w:val="nil"/>
          <w:right w:val="nil"/>
          <w:between w:val="nil"/>
        </w:pBdr>
        <w:rPr>
          <w:rFonts w:ascii="Arial" w:hAnsi="Arial" w:cs="Arial"/>
          <w:color w:val="000000"/>
          <w:sz w:val="22"/>
          <w:szCs w:val="22"/>
        </w:rPr>
      </w:pPr>
      <w:r w:rsidRPr="00C72312">
        <w:rPr>
          <w:rFonts w:ascii="Arial" w:eastAsia="Arial" w:hAnsi="Arial" w:cs="Arial"/>
          <w:color w:val="000000"/>
          <w:sz w:val="22"/>
          <w:szCs w:val="22"/>
        </w:rPr>
        <w:t xml:space="preserve">Policy and </w:t>
      </w:r>
      <w:r w:rsidR="00552230">
        <w:rPr>
          <w:rFonts w:ascii="Arial" w:eastAsia="Arial" w:hAnsi="Arial" w:cs="Arial"/>
          <w:color w:val="000000"/>
          <w:sz w:val="22"/>
          <w:szCs w:val="22"/>
        </w:rPr>
        <w:t xml:space="preserve">the </w:t>
      </w:r>
      <w:r w:rsidRPr="00C72312">
        <w:rPr>
          <w:rFonts w:ascii="Arial" w:eastAsia="Arial" w:hAnsi="Arial" w:cs="Arial"/>
          <w:color w:val="000000"/>
          <w:sz w:val="22"/>
          <w:szCs w:val="22"/>
        </w:rPr>
        <w:t>mechanism for raising concerns</w:t>
      </w:r>
    </w:p>
    <w:p w14:paraId="4413109A" w14:textId="77777777" w:rsidR="00C72312" w:rsidRPr="00C72312" w:rsidRDefault="00C72312" w:rsidP="00C72312">
      <w:pPr>
        <w:rPr>
          <w:rFonts w:ascii="Arial" w:hAnsi="Arial" w:cs="Arial"/>
          <w:sz w:val="22"/>
          <w:szCs w:val="22"/>
        </w:rPr>
      </w:pPr>
    </w:p>
    <w:p w14:paraId="2A70CB7F" w14:textId="22BB64CD" w:rsidR="00C72312" w:rsidRDefault="00C72312" w:rsidP="00C72312">
      <w:pPr>
        <w:rPr>
          <w:rFonts w:ascii="Arial" w:hAnsi="Arial" w:cs="Arial"/>
          <w:sz w:val="22"/>
          <w:szCs w:val="22"/>
        </w:rPr>
      </w:pPr>
      <w:r w:rsidRPr="00C72312">
        <w:rPr>
          <w:rFonts w:ascii="Arial" w:hAnsi="Arial" w:cs="Arial"/>
          <w:sz w:val="22"/>
          <w:szCs w:val="22"/>
        </w:rPr>
        <w:t xml:space="preserve">For further detailed information, see the organisation’s </w:t>
      </w:r>
      <w:hyperlink r:id="rId116">
        <w:r w:rsidRPr="00C72312">
          <w:rPr>
            <w:rFonts w:ascii="Arial" w:hAnsi="Arial" w:cs="Arial"/>
            <w:color w:val="0563C1"/>
            <w:sz w:val="22"/>
            <w:szCs w:val="22"/>
            <w:u w:val="single"/>
          </w:rPr>
          <w:t>Chaperone Policy</w:t>
        </w:r>
      </w:hyperlink>
      <w:r w:rsidR="00552230" w:rsidRPr="00552230">
        <w:rPr>
          <w:rFonts w:ascii="Arial" w:hAnsi="Arial" w:cs="Arial"/>
          <w:sz w:val="22"/>
          <w:szCs w:val="22"/>
        </w:rPr>
        <w:t>.</w:t>
      </w:r>
    </w:p>
    <w:p w14:paraId="216250AD" w14:textId="53BDB053" w:rsidR="00C75BCD" w:rsidRDefault="00C75BCD" w:rsidP="00C72312">
      <w:pPr>
        <w:rPr>
          <w:rFonts w:ascii="Arial" w:hAnsi="Arial" w:cs="Arial"/>
          <w:sz w:val="22"/>
          <w:szCs w:val="22"/>
        </w:rPr>
      </w:pPr>
    </w:p>
    <w:p w14:paraId="2F2231D3" w14:textId="4DDE450B" w:rsidR="00C75BCD" w:rsidRPr="00C72312" w:rsidRDefault="00C75BCD" w:rsidP="00C72312">
      <w:pPr>
        <w:rPr>
          <w:rFonts w:ascii="Arial" w:hAnsi="Arial" w:cs="Arial"/>
          <w:color w:val="0563C1"/>
          <w:sz w:val="22"/>
          <w:szCs w:val="22"/>
          <w:u w:val="single"/>
        </w:rPr>
      </w:pPr>
      <w:r>
        <w:rPr>
          <w:noProof/>
        </w:rPr>
        <w:drawing>
          <wp:anchor distT="0" distB="0" distL="114300" distR="114300" simplePos="0" relativeHeight="251715584" behindDoc="0" locked="0" layoutInCell="1" hidden="0" allowOverlap="1" wp14:anchorId="630B8538" wp14:editId="4C02A776">
            <wp:simplePos x="0" y="0"/>
            <wp:positionH relativeFrom="column">
              <wp:posOffset>0</wp:posOffset>
            </wp:positionH>
            <wp:positionV relativeFrom="paragraph">
              <wp:posOffset>158750</wp:posOffset>
            </wp:positionV>
            <wp:extent cx="536575" cy="542290"/>
            <wp:effectExtent l="0" t="0" r="0" b="0"/>
            <wp:wrapSquare wrapText="bothSides" distT="0" distB="0" distL="114300" distR="114300"/>
            <wp:docPr id="5"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2"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441176F7" w14:textId="77777777" w:rsidR="00C75BCD" w:rsidRPr="00C72312" w:rsidRDefault="00000000" w:rsidP="00C75BCD">
      <w:pPr>
        <w:rPr>
          <w:rFonts w:ascii="Arial" w:hAnsi="Arial" w:cs="Arial"/>
          <w:sz w:val="22"/>
          <w:szCs w:val="22"/>
        </w:rPr>
      </w:pPr>
      <w:hyperlink r:id="rId117">
        <w:r w:rsidR="00C75BCD" w:rsidRPr="00C72312">
          <w:rPr>
            <w:rFonts w:ascii="Arial" w:hAnsi="Arial" w:cs="Arial"/>
            <w:color w:val="0563C1"/>
            <w:sz w:val="22"/>
            <w:szCs w:val="22"/>
            <w:u w:val="single"/>
          </w:rPr>
          <w:t>Chaperone awareness</w:t>
        </w:r>
      </w:hyperlink>
      <w:r w:rsidR="00C75BCD" w:rsidRPr="00C72312">
        <w:rPr>
          <w:rFonts w:ascii="Arial" w:hAnsi="Arial" w:cs="Arial"/>
          <w:sz w:val="22"/>
          <w:szCs w:val="22"/>
        </w:rPr>
        <w:t xml:space="preserve"> eLearning is available on the HUB. </w:t>
      </w:r>
    </w:p>
    <w:p w14:paraId="6D0DB99E" w14:textId="77777777" w:rsidR="00C75BCD" w:rsidRPr="00C72312" w:rsidRDefault="00C75BCD" w:rsidP="00C75BCD">
      <w:pPr>
        <w:rPr>
          <w:rFonts w:ascii="Arial" w:hAnsi="Arial" w:cs="Arial"/>
          <w:sz w:val="22"/>
          <w:szCs w:val="22"/>
        </w:rPr>
      </w:pPr>
    </w:p>
    <w:p w14:paraId="4296E513" w14:textId="77777777" w:rsidR="00C75BCD" w:rsidRDefault="00C75BCD" w:rsidP="00C75BCD">
      <w:pPr>
        <w:rPr>
          <w:rFonts w:ascii="Arial" w:hAnsi="Arial" w:cs="Arial"/>
          <w:sz w:val="22"/>
          <w:szCs w:val="22"/>
        </w:rPr>
      </w:pPr>
      <w:r w:rsidRPr="00C72312">
        <w:rPr>
          <w:rFonts w:ascii="Arial" w:hAnsi="Arial" w:cs="Arial"/>
          <w:b/>
          <w:sz w:val="22"/>
          <w:szCs w:val="22"/>
        </w:rPr>
        <w:t xml:space="preserve">NB: </w:t>
      </w:r>
      <w:r w:rsidRPr="00C72312">
        <w:rPr>
          <w:rFonts w:ascii="Arial" w:hAnsi="Arial" w:cs="Arial"/>
          <w:sz w:val="22"/>
          <w:szCs w:val="22"/>
        </w:rPr>
        <w:t>This training does not permit an individual to undertake chaperone duties</w:t>
      </w:r>
      <w:r>
        <w:rPr>
          <w:rFonts w:ascii="Arial" w:hAnsi="Arial" w:cs="Arial"/>
          <w:sz w:val="22"/>
          <w:szCs w:val="22"/>
        </w:rPr>
        <w:t>;</w:t>
      </w:r>
      <w:r w:rsidRPr="00C72312">
        <w:rPr>
          <w:rFonts w:ascii="Arial" w:hAnsi="Arial" w:cs="Arial"/>
          <w:sz w:val="22"/>
          <w:szCs w:val="22"/>
        </w:rPr>
        <w:t xml:space="preserve"> additional training is required.</w:t>
      </w:r>
    </w:p>
    <w:p w14:paraId="443BA206" w14:textId="062CA85B" w:rsidR="00C72312" w:rsidRDefault="00C72312" w:rsidP="00C72312">
      <w:pPr>
        <w:rPr>
          <w:rFonts w:ascii="Arial" w:hAnsi="Arial" w:cs="Arial"/>
          <w:color w:val="0563C1"/>
          <w:sz w:val="22"/>
          <w:szCs w:val="22"/>
          <w:u w:val="single"/>
        </w:rPr>
      </w:pPr>
    </w:p>
    <w:p w14:paraId="03C094A3" w14:textId="5CC22F27" w:rsidR="00C72312" w:rsidRPr="00A56E38" w:rsidRDefault="00C72312" w:rsidP="00C72312">
      <w:pPr>
        <w:pStyle w:val="Heading2"/>
        <w:rPr>
          <w:rFonts w:ascii="Arial" w:hAnsi="Arial" w:cs="Arial"/>
          <w:smallCaps w:val="0"/>
          <w:sz w:val="24"/>
          <w:szCs w:val="24"/>
          <w:lang w:val="en-GB"/>
        </w:rPr>
      </w:pPr>
      <w:bookmarkStart w:id="164" w:name="_Toc125643167"/>
      <w:r>
        <w:rPr>
          <w:rFonts w:ascii="Arial" w:hAnsi="Arial" w:cs="Arial"/>
          <w:smallCaps w:val="0"/>
          <w:sz w:val="24"/>
          <w:szCs w:val="24"/>
          <w:lang w:val="en-GB"/>
        </w:rPr>
        <w:t>Diabetic foot check</w:t>
      </w:r>
      <w:bookmarkEnd w:id="164"/>
    </w:p>
    <w:p w14:paraId="0E12E6CB" w14:textId="77777777" w:rsidR="00C72312" w:rsidRPr="00A56E38" w:rsidRDefault="00C72312" w:rsidP="00C72312"/>
    <w:p w14:paraId="14967BF2" w14:textId="475B0C83" w:rsidR="00C72312" w:rsidRPr="00C72312" w:rsidRDefault="00C72312" w:rsidP="00C72312">
      <w:pPr>
        <w:rPr>
          <w:rFonts w:ascii="Arial" w:hAnsi="Arial" w:cs="Arial"/>
          <w:sz w:val="22"/>
          <w:szCs w:val="22"/>
        </w:rPr>
      </w:pPr>
      <w:r w:rsidRPr="00C72312">
        <w:rPr>
          <w:rFonts w:ascii="Arial" w:hAnsi="Arial" w:cs="Arial"/>
          <w:sz w:val="22"/>
          <w:szCs w:val="22"/>
        </w:rPr>
        <w:t>Diabetes can reduce the blood supply to a patient’s feet and cause peripheral neuropathy. Sufferers can often develop sores or injuries that go unnoticed for some time and if injuries do occur, they often do not heal well or without expert advice and intervention.</w:t>
      </w:r>
    </w:p>
    <w:p w14:paraId="6C1DA1D1" w14:textId="77777777" w:rsidR="00C72312" w:rsidRPr="00C72312" w:rsidRDefault="00C72312" w:rsidP="00C72312">
      <w:pPr>
        <w:rPr>
          <w:rFonts w:ascii="Arial" w:hAnsi="Arial" w:cs="Arial"/>
          <w:sz w:val="22"/>
          <w:szCs w:val="22"/>
        </w:rPr>
      </w:pPr>
    </w:p>
    <w:p w14:paraId="47D5C3E4" w14:textId="1FDA154B" w:rsidR="00C72312" w:rsidRPr="00C72312" w:rsidRDefault="00C72312" w:rsidP="00C72312">
      <w:pPr>
        <w:rPr>
          <w:rFonts w:ascii="Arial" w:hAnsi="Arial" w:cs="Arial"/>
          <w:sz w:val="22"/>
          <w:szCs w:val="22"/>
        </w:rPr>
      </w:pPr>
      <w:r w:rsidRPr="00C72312">
        <w:rPr>
          <w:rFonts w:ascii="Arial" w:hAnsi="Arial" w:cs="Arial"/>
          <w:sz w:val="22"/>
          <w:szCs w:val="22"/>
        </w:rPr>
        <w:t xml:space="preserve">Annual foot checks can ensure </w:t>
      </w:r>
      <w:r w:rsidR="00652CFB">
        <w:rPr>
          <w:rFonts w:ascii="Arial" w:hAnsi="Arial" w:cs="Arial"/>
          <w:sz w:val="22"/>
          <w:szCs w:val="22"/>
        </w:rPr>
        <w:t xml:space="preserve">that </w:t>
      </w:r>
      <w:r w:rsidRPr="00C72312">
        <w:rPr>
          <w:rFonts w:ascii="Arial" w:hAnsi="Arial" w:cs="Arial"/>
          <w:sz w:val="22"/>
          <w:szCs w:val="22"/>
        </w:rPr>
        <w:t xml:space="preserve">the risk of developing any foot complications is identified early. A foot check will be performed as part of a patient’s annual diabetes check. </w:t>
      </w:r>
    </w:p>
    <w:p w14:paraId="6EC8CA22" w14:textId="77777777" w:rsidR="00C72312" w:rsidRPr="00C72312" w:rsidRDefault="00C72312" w:rsidP="00C72312">
      <w:pPr>
        <w:rPr>
          <w:rFonts w:ascii="Arial" w:hAnsi="Arial" w:cs="Arial"/>
          <w:sz w:val="22"/>
          <w:szCs w:val="22"/>
        </w:rPr>
      </w:pPr>
    </w:p>
    <w:p w14:paraId="27FF5F0F" w14:textId="77777777" w:rsidR="00C72312" w:rsidRPr="00C72312" w:rsidRDefault="00C72312" w:rsidP="00C72312">
      <w:pPr>
        <w:rPr>
          <w:rFonts w:ascii="Arial" w:hAnsi="Arial" w:cs="Arial"/>
          <w:sz w:val="22"/>
          <w:szCs w:val="22"/>
        </w:rPr>
      </w:pPr>
      <w:r w:rsidRPr="00C72312">
        <w:rPr>
          <w:rFonts w:ascii="Arial" w:hAnsi="Arial" w:cs="Arial"/>
          <w:sz w:val="22"/>
          <w:szCs w:val="22"/>
        </w:rPr>
        <w:t>At this organisation, only those HCAs trained and assessed as competent are permitted to perform the foot check. Furthermore, all staff must ensure they adhere to extant guidance.</w:t>
      </w:r>
    </w:p>
    <w:p w14:paraId="0AEE7AB9" w14:textId="77777777" w:rsidR="00C72312" w:rsidRPr="00C72312" w:rsidRDefault="00C72312" w:rsidP="00C72312">
      <w:pPr>
        <w:rPr>
          <w:rFonts w:ascii="Arial" w:hAnsi="Arial" w:cs="Arial"/>
          <w:sz w:val="22"/>
          <w:szCs w:val="22"/>
        </w:rPr>
      </w:pPr>
    </w:p>
    <w:p w14:paraId="79E6CE7D" w14:textId="0C6F9CF7" w:rsidR="00C72312" w:rsidRPr="00C72312" w:rsidRDefault="00C72312" w:rsidP="00C72312">
      <w:pPr>
        <w:rPr>
          <w:rFonts w:ascii="Arial" w:hAnsi="Arial" w:cs="Arial"/>
          <w:sz w:val="22"/>
          <w:szCs w:val="22"/>
        </w:rPr>
      </w:pPr>
      <w:r w:rsidRPr="00C72312">
        <w:rPr>
          <w:rFonts w:ascii="Arial" w:hAnsi="Arial" w:cs="Arial"/>
          <w:sz w:val="22"/>
          <w:szCs w:val="22"/>
        </w:rPr>
        <w:t xml:space="preserve">For further information, see the organisation’s </w:t>
      </w:r>
      <w:hyperlink r:id="rId118">
        <w:r w:rsidRPr="00C72312">
          <w:rPr>
            <w:rFonts w:ascii="Arial" w:hAnsi="Arial" w:cs="Arial"/>
            <w:color w:val="0563C1"/>
            <w:sz w:val="22"/>
            <w:szCs w:val="22"/>
            <w:u w:val="single"/>
          </w:rPr>
          <w:t>Clinical guidance document – diabetic foot check</w:t>
        </w:r>
      </w:hyperlink>
      <w:r w:rsidR="00652CFB" w:rsidRPr="00652CFB">
        <w:rPr>
          <w:rFonts w:ascii="Arial" w:hAnsi="Arial" w:cs="Arial"/>
          <w:sz w:val="22"/>
          <w:szCs w:val="22"/>
        </w:rPr>
        <w:t>.</w:t>
      </w:r>
    </w:p>
    <w:p w14:paraId="315389BC" w14:textId="0EA5C54C" w:rsidR="007955C6" w:rsidRPr="00A56E38" w:rsidRDefault="007955C6" w:rsidP="007955C6">
      <w:pPr>
        <w:pStyle w:val="Heading2"/>
        <w:rPr>
          <w:rFonts w:ascii="Arial" w:hAnsi="Arial" w:cs="Arial"/>
          <w:smallCaps w:val="0"/>
          <w:sz w:val="24"/>
          <w:szCs w:val="24"/>
          <w:lang w:val="en-GB"/>
        </w:rPr>
      </w:pPr>
      <w:bookmarkStart w:id="165" w:name="_Toc125643168"/>
      <w:r>
        <w:rPr>
          <w:rFonts w:ascii="Arial" w:hAnsi="Arial" w:cs="Arial"/>
          <w:smallCaps w:val="0"/>
          <w:sz w:val="24"/>
          <w:szCs w:val="24"/>
          <w:lang w:val="en-GB"/>
        </w:rPr>
        <w:t xml:space="preserve">Ear irrigation and </w:t>
      </w:r>
      <w:proofErr w:type="spellStart"/>
      <w:r>
        <w:rPr>
          <w:rFonts w:ascii="Arial" w:hAnsi="Arial" w:cs="Arial"/>
          <w:smallCaps w:val="0"/>
          <w:sz w:val="24"/>
          <w:szCs w:val="24"/>
          <w:lang w:val="en-GB"/>
        </w:rPr>
        <w:t>microsuction</w:t>
      </w:r>
      <w:bookmarkEnd w:id="165"/>
      <w:proofErr w:type="spellEnd"/>
    </w:p>
    <w:p w14:paraId="6CD7BD6C" w14:textId="03DB928F" w:rsidR="007955C6" w:rsidRDefault="007955C6" w:rsidP="007955C6"/>
    <w:p w14:paraId="5EB689F0" w14:textId="1EAF254A" w:rsidR="00CF41BC" w:rsidRPr="00CF41BC" w:rsidRDefault="00CF41BC" w:rsidP="00CF41BC">
      <w:pPr>
        <w:rPr>
          <w:rFonts w:ascii="Arial" w:hAnsi="Arial" w:cs="Arial"/>
          <w:sz w:val="22"/>
          <w:szCs w:val="22"/>
        </w:rPr>
      </w:pPr>
      <w:r w:rsidRPr="00CF41BC">
        <w:rPr>
          <w:rFonts w:ascii="Arial" w:hAnsi="Arial" w:cs="Arial"/>
          <w:sz w:val="22"/>
          <w:szCs w:val="22"/>
        </w:rPr>
        <w:lastRenderedPageBreak/>
        <w:t xml:space="preserve">HCAs are permitted to perform electronic ear irrigation and/or </w:t>
      </w:r>
      <w:proofErr w:type="spellStart"/>
      <w:r w:rsidRPr="00CF41BC">
        <w:rPr>
          <w:rFonts w:ascii="Arial" w:hAnsi="Arial" w:cs="Arial"/>
          <w:sz w:val="22"/>
          <w:szCs w:val="22"/>
        </w:rPr>
        <w:t>microsuction</w:t>
      </w:r>
      <w:proofErr w:type="spellEnd"/>
      <w:r w:rsidRPr="00CF41BC">
        <w:rPr>
          <w:rFonts w:ascii="Arial" w:hAnsi="Arial" w:cs="Arial"/>
          <w:sz w:val="22"/>
          <w:szCs w:val="22"/>
        </w:rPr>
        <w:t xml:space="preserve"> </w:t>
      </w:r>
      <w:r w:rsidR="00B549A0">
        <w:rPr>
          <w:rFonts w:ascii="Arial" w:hAnsi="Arial" w:cs="Arial"/>
          <w:sz w:val="22"/>
          <w:szCs w:val="22"/>
        </w:rPr>
        <w:t>but</w:t>
      </w:r>
      <w:r w:rsidRPr="00CF41BC">
        <w:rPr>
          <w:rFonts w:ascii="Arial" w:hAnsi="Arial" w:cs="Arial"/>
          <w:sz w:val="22"/>
          <w:szCs w:val="22"/>
        </w:rPr>
        <w:t xml:space="preserve"> may only do so having completed training that meets the current </w:t>
      </w:r>
      <w:hyperlink r:id="rId119">
        <w:r w:rsidRPr="00CF41BC">
          <w:rPr>
            <w:rFonts w:ascii="Arial" w:hAnsi="Arial" w:cs="Arial"/>
            <w:color w:val="0563C1"/>
            <w:sz w:val="22"/>
            <w:szCs w:val="22"/>
            <w:u w:val="single"/>
          </w:rPr>
          <w:t>BSA (2020) Minimum Training Guidelines for Aural Care delivered by hearing care professionals</w:t>
        </w:r>
      </w:hyperlink>
      <w:r w:rsidRPr="00CF41BC">
        <w:rPr>
          <w:rFonts w:ascii="Arial" w:hAnsi="Arial" w:cs="Arial"/>
          <w:sz w:val="22"/>
          <w:szCs w:val="22"/>
        </w:rPr>
        <w:t>.</w:t>
      </w:r>
    </w:p>
    <w:p w14:paraId="1BD6AC48" w14:textId="77777777" w:rsidR="00CF41BC" w:rsidRPr="00CF41BC" w:rsidRDefault="00CF41BC" w:rsidP="00CF41BC">
      <w:pPr>
        <w:rPr>
          <w:rFonts w:ascii="Arial" w:hAnsi="Arial" w:cs="Arial"/>
          <w:sz w:val="22"/>
          <w:szCs w:val="22"/>
        </w:rPr>
      </w:pPr>
    </w:p>
    <w:p w14:paraId="159C15CF" w14:textId="77777777" w:rsidR="00CF41BC" w:rsidRPr="00CF41BC" w:rsidRDefault="00CF41BC" w:rsidP="00CF41BC">
      <w:pPr>
        <w:rPr>
          <w:rFonts w:ascii="Arial" w:hAnsi="Arial" w:cs="Arial"/>
          <w:sz w:val="22"/>
          <w:szCs w:val="22"/>
        </w:rPr>
      </w:pPr>
      <w:r w:rsidRPr="00CF41BC">
        <w:rPr>
          <w:rFonts w:ascii="Arial" w:hAnsi="Arial" w:cs="Arial"/>
          <w:sz w:val="22"/>
          <w:szCs w:val="22"/>
        </w:rPr>
        <w:t>Such training includes, but is not limited to:</w:t>
      </w:r>
    </w:p>
    <w:p w14:paraId="1FFD5CE6" w14:textId="77777777" w:rsidR="00CF41BC" w:rsidRPr="00CF41BC" w:rsidRDefault="00CF41BC" w:rsidP="00CF41BC">
      <w:pPr>
        <w:rPr>
          <w:rFonts w:ascii="Arial" w:hAnsi="Arial" w:cs="Arial"/>
          <w:sz w:val="22"/>
          <w:szCs w:val="22"/>
        </w:rPr>
      </w:pPr>
    </w:p>
    <w:p w14:paraId="55E1ADF5" w14:textId="77777777" w:rsidR="00CF41BC" w:rsidRPr="00CF41BC" w:rsidRDefault="00CF41BC">
      <w:pPr>
        <w:numPr>
          <w:ilvl w:val="0"/>
          <w:numId w:val="36"/>
        </w:numPr>
        <w:rPr>
          <w:rFonts w:ascii="Arial" w:hAnsi="Arial" w:cs="Arial"/>
          <w:sz w:val="22"/>
          <w:szCs w:val="22"/>
        </w:rPr>
      </w:pPr>
      <w:r w:rsidRPr="00CF41BC">
        <w:rPr>
          <w:rFonts w:ascii="Arial" w:hAnsi="Arial" w:cs="Arial"/>
          <w:sz w:val="22"/>
          <w:szCs w:val="22"/>
        </w:rPr>
        <w:t>Communication with patients, carers or significant others</w:t>
      </w:r>
    </w:p>
    <w:p w14:paraId="4DDB7801" w14:textId="40365822" w:rsidR="00CF41BC" w:rsidRPr="00CF41BC" w:rsidRDefault="00CF41BC">
      <w:pPr>
        <w:numPr>
          <w:ilvl w:val="0"/>
          <w:numId w:val="36"/>
        </w:numPr>
        <w:rPr>
          <w:rFonts w:ascii="Arial" w:hAnsi="Arial" w:cs="Arial"/>
          <w:sz w:val="22"/>
          <w:szCs w:val="22"/>
        </w:rPr>
      </w:pPr>
      <w:r w:rsidRPr="00CF41BC">
        <w:rPr>
          <w:rFonts w:ascii="Arial" w:hAnsi="Arial" w:cs="Arial"/>
          <w:sz w:val="22"/>
          <w:szCs w:val="22"/>
        </w:rPr>
        <w:t>Infection control</w:t>
      </w:r>
      <w:r w:rsidR="00B549A0">
        <w:rPr>
          <w:rFonts w:ascii="Arial" w:hAnsi="Arial" w:cs="Arial"/>
          <w:sz w:val="22"/>
          <w:szCs w:val="22"/>
        </w:rPr>
        <w:t>,</w:t>
      </w:r>
      <w:r w:rsidRPr="00CF41BC">
        <w:rPr>
          <w:rFonts w:ascii="Arial" w:hAnsi="Arial" w:cs="Arial"/>
          <w:sz w:val="22"/>
          <w:szCs w:val="22"/>
        </w:rPr>
        <w:t xml:space="preserve"> and health and safety</w:t>
      </w:r>
    </w:p>
    <w:p w14:paraId="77979CB2" w14:textId="77777777" w:rsidR="00CF41BC" w:rsidRPr="00CF41BC" w:rsidRDefault="00CF41BC">
      <w:pPr>
        <w:numPr>
          <w:ilvl w:val="0"/>
          <w:numId w:val="36"/>
        </w:numPr>
        <w:rPr>
          <w:rFonts w:ascii="Arial" w:hAnsi="Arial" w:cs="Arial"/>
          <w:sz w:val="22"/>
          <w:szCs w:val="22"/>
        </w:rPr>
      </w:pPr>
      <w:r w:rsidRPr="00CF41BC">
        <w:rPr>
          <w:rFonts w:ascii="Arial" w:hAnsi="Arial" w:cs="Arial"/>
          <w:sz w:val="22"/>
          <w:szCs w:val="22"/>
        </w:rPr>
        <w:t>Aural anatomy and physiology</w:t>
      </w:r>
    </w:p>
    <w:p w14:paraId="0E634CCE" w14:textId="77777777" w:rsidR="00CF41BC" w:rsidRPr="00CF41BC" w:rsidRDefault="00CF41BC">
      <w:pPr>
        <w:numPr>
          <w:ilvl w:val="0"/>
          <w:numId w:val="36"/>
        </w:numPr>
        <w:rPr>
          <w:rFonts w:ascii="Arial" w:hAnsi="Arial" w:cs="Arial"/>
          <w:sz w:val="22"/>
          <w:szCs w:val="22"/>
        </w:rPr>
      </w:pPr>
      <w:r w:rsidRPr="00CF41BC">
        <w:rPr>
          <w:rFonts w:ascii="Arial" w:hAnsi="Arial" w:cs="Arial"/>
          <w:sz w:val="22"/>
          <w:szCs w:val="22"/>
        </w:rPr>
        <w:t>Medico-legal issues</w:t>
      </w:r>
    </w:p>
    <w:p w14:paraId="1286434B" w14:textId="77777777" w:rsidR="00CF41BC" w:rsidRPr="00CF41BC" w:rsidRDefault="00CF41BC">
      <w:pPr>
        <w:numPr>
          <w:ilvl w:val="0"/>
          <w:numId w:val="36"/>
        </w:numPr>
        <w:rPr>
          <w:rFonts w:ascii="Arial" w:eastAsia="Calibri" w:hAnsi="Arial" w:cs="Arial"/>
          <w:sz w:val="22"/>
          <w:szCs w:val="22"/>
        </w:rPr>
      </w:pPr>
      <w:r w:rsidRPr="00CF41BC">
        <w:rPr>
          <w:rFonts w:ascii="Arial" w:hAnsi="Arial" w:cs="Arial"/>
          <w:sz w:val="22"/>
          <w:szCs w:val="22"/>
        </w:rPr>
        <w:t>Competent use of associated equipment and procedure</w:t>
      </w:r>
    </w:p>
    <w:p w14:paraId="43D06086" w14:textId="77777777" w:rsidR="00CF41BC" w:rsidRPr="00CF41BC" w:rsidRDefault="00CF41BC" w:rsidP="00CF41BC">
      <w:pPr>
        <w:rPr>
          <w:rFonts w:ascii="Arial" w:hAnsi="Arial" w:cs="Arial"/>
          <w:sz w:val="22"/>
          <w:szCs w:val="22"/>
        </w:rPr>
      </w:pPr>
    </w:p>
    <w:p w14:paraId="2C13CB13" w14:textId="77777777" w:rsidR="00CF41BC" w:rsidRPr="00CF41BC" w:rsidRDefault="00CF41BC" w:rsidP="00CF41BC">
      <w:pPr>
        <w:rPr>
          <w:rFonts w:ascii="Arial" w:hAnsi="Arial" w:cs="Arial"/>
          <w:color w:val="000000"/>
          <w:sz w:val="22"/>
          <w:szCs w:val="22"/>
        </w:rPr>
      </w:pPr>
      <w:r w:rsidRPr="00CF41BC">
        <w:rPr>
          <w:rFonts w:ascii="Arial" w:hAnsi="Arial" w:cs="Arial"/>
          <w:color w:val="000000"/>
          <w:sz w:val="22"/>
          <w:szCs w:val="22"/>
        </w:rPr>
        <w:t xml:space="preserve">Using appropriately trained and competent staff will ensure that a high level of patient-centric care is always delivered. </w:t>
      </w:r>
    </w:p>
    <w:p w14:paraId="0E625BF1" w14:textId="77777777" w:rsidR="00CF41BC" w:rsidRPr="00CF41BC" w:rsidRDefault="00CF41BC" w:rsidP="00CF41BC">
      <w:pPr>
        <w:rPr>
          <w:rFonts w:ascii="Arial" w:hAnsi="Arial" w:cs="Arial"/>
          <w:color w:val="FF0000"/>
          <w:sz w:val="22"/>
          <w:szCs w:val="22"/>
        </w:rPr>
      </w:pPr>
    </w:p>
    <w:p w14:paraId="6E6DDD54" w14:textId="2F4C051E" w:rsidR="00CF41BC" w:rsidRPr="00CF41BC" w:rsidRDefault="00CF41BC" w:rsidP="00CF41BC">
      <w:pPr>
        <w:rPr>
          <w:rFonts w:ascii="Arial" w:hAnsi="Arial" w:cs="Arial"/>
          <w:sz w:val="22"/>
          <w:szCs w:val="22"/>
        </w:rPr>
      </w:pPr>
      <w:r w:rsidRPr="00CF41BC">
        <w:rPr>
          <w:rFonts w:ascii="Arial" w:hAnsi="Arial" w:cs="Arial"/>
          <w:sz w:val="22"/>
          <w:szCs w:val="22"/>
        </w:rPr>
        <w:t>For further detailed information, see the organisation’s</w:t>
      </w:r>
      <w:r>
        <w:rPr>
          <w:rFonts w:ascii="Arial" w:hAnsi="Arial" w:cs="Arial"/>
          <w:sz w:val="22"/>
          <w:szCs w:val="22"/>
        </w:rPr>
        <w:t xml:space="preserve"> </w:t>
      </w:r>
      <w:hyperlink r:id="rId120" w:history="1">
        <w:r w:rsidRPr="00CF41BC">
          <w:rPr>
            <w:rStyle w:val="Hyperlink"/>
            <w:rFonts w:ascii="Arial" w:hAnsi="Arial" w:cs="Arial"/>
            <w:sz w:val="22"/>
            <w:szCs w:val="22"/>
          </w:rPr>
          <w:t xml:space="preserve">Clinical guidance document: Ear irrigation and </w:t>
        </w:r>
        <w:proofErr w:type="spellStart"/>
        <w:r w:rsidRPr="00CF41BC">
          <w:rPr>
            <w:rStyle w:val="Hyperlink"/>
            <w:rFonts w:ascii="Arial" w:hAnsi="Arial" w:cs="Arial"/>
            <w:sz w:val="22"/>
            <w:szCs w:val="22"/>
          </w:rPr>
          <w:t>microsuction</w:t>
        </w:r>
        <w:proofErr w:type="spellEnd"/>
      </w:hyperlink>
      <w:r>
        <w:rPr>
          <w:rFonts w:ascii="Arial" w:hAnsi="Arial" w:cs="Arial"/>
          <w:sz w:val="22"/>
          <w:szCs w:val="22"/>
        </w:rPr>
        <w:t>.</w:t>
      </w:r>
      <w:r w:rsidRPr="00CF41BC">
        <w:rPr>
          <w:rFonts w:ascii="Arial" w:hAnsi="Arial" w:cs="Arial"/>
          <w:sz w:val="22"/>
          <w:szCs w:val="22"/>
        </w:rPr>
        <w:t xml:space="preserve"> </w:t>
      </w:r>
      <w:r w:rsidRPr="00CF41BC">
        <w:rPr>
          <w:rFonts w:ascii="Arial" w:hAnsi="Arial" w:cs="Arial"/>
          <w:color w:val="0563C1"/>
          <w:sz w:val="22"/>
          <w:szCs w:val="22"/>
          <w:u w:val="single"/>
        </w:rPr>
        <w:t xml:space="preserve"> </w:t>
      </w:r>
    </w:p>
    <w:p w14:paraId="386B21E7" w14:textId="3A123851" w:rsidR="00CF41BC" w:rsidRPr="00A56E38" w:rsidRDefault="00CF41BC" w:rsidP="00CF41BC">
      <w:pPr>
        <w:pStyle w:val="Heading2"/>
        <w:rPr>
          <w:rFonts w:ascii="Arial" w:hAnsi="Arial" w:cs="Arial"/>
          <w:smallCaps w:val="0"/>
          <w:sz w:val="24"/>
          <w:szCs w:val="24"/>
          <w:lang w:val="en-GB"/>
        </w:rPr>
      </w:pPr>
      <w:bookmarkStart w:id="166" w:name="_Toc125643169"/>
      <w:r>
        <w:rPr>
          <w:rFonts w:ascii="Arial" w:hAnsi="Arial" w:cs="Arial"/>
          <w:smallCaps w:val="0"/>
          <w:sz w:val="24"/>
          <w:szCs w:val="24"/>
          <w:lang w:val="en-GB"/>
        </w:rPr>
        <w:t>Electrocardiogram (ECG)</w:t>
      </w:r>
      <w:bookmarkEnd w:id="166"/>
    </w:p>
    <w:p w14:paraId="010072BD" w14:textId="77777777" w:rsidR="00CF41BC" w:rsidRDefault="00CF41BC" w:rsidP="00CF41BC"/>
    <w:p w14:paraId="3FC07F0C" w14:textId="067B6B0B" w:rsidR="00CF41BC" w:rsidRPr="00CF41BC" w:rsidRDefault="00CF41BC" w:rsidP="00CF41BC">
      <w:pPr>
        <w:rPr>
          <w:rFonts w:ascii="Arial" w:hAnsi="Arial" w:cs="Arial"/>
          <w:sz w:val="22"/>
          <w:szCs w:val="22"/>
        </w:rPr>
      </w:pPr>
      <w:r w:rsidRPr="00CF41BC">
        <w:rPr>
          <w:rFonts w:ascii="Arial" w:hAnsi="Arial" w:cs="Arial"/>
          <w:sz w:val="22"/>
          <w:szCs w:val="22"/>
        </w:rPr>
        <w:t>The electrocardiogram is an important diagnostic procedure and will be undertaken only by trained members of staff. Effective recording can aid diagnosis and support clinicians in identifying the most appropriate treatment pathway.</w:t>
      </w:r>
    </w:p>
    <w:p w14:paraId="56D6D735" w14:textId="77777777" w:rsidR="00CF41BC" w:rsidRPr="00CF41BC" w:rsidRDefault="00CF41BC" w:rsidP="00CF41BC">
      <w:pPr>
        <w:rPr>
          <w:rFonts w:ascii="Arial" w:hAnsi="Arial" w:cs="Arial"/>
          <w:sz w:val="22"/>
          <w:szCs w:val="22"/>
        </w:rPr>
      </w:pPr>
    </w:p>
    <w:p w14:paraId="0B0B0305" w14:textId="77777777" w:rsidR="00CF41BC" w:rsidRPr="00CF41BC" w:rsidRDefault="00CF41BC" w:rsidP="00CF41BC">
      <w:pPr>
        <w:pBdr>
          <w:top w:val="nil"/>
          <w:left w:val="nil"/>
          <w:bottom w:val="nil"/>
          <w:right w:val="nil"/>
          <w:between w:val="nil"/>
        </w:pBdr>
        <w:rPr>
          <w:rFonts w:ascii="Arial" w:hAnsi="Arial" w:cs="Arial"/>
          <w:color w:val="000000"/>
          <w:sz w:val="22"/>
          <w:szCs w:val="22"/>
        </w:rPr>
      </w:pPr>
      <w:r w:rsidRPr="00CF41BC">
        <w:rPr>
          <w:rFonts w:ascii="Arial" w:hAnsi="Arial" w:cs="Arial"/>
          <w:color w:val="000000"/>
          <w:sz w:val="22"/>
          <w:szCs w:val="22"/>
        </w:rPr>
        <w:t>A 12-lead electrocardiogram (ECG) is a non-invasive procedure used to obtain information about the electrophysiology of the heart, including the heart rate and rhythm. It is a representation of the heart’s electrical activity during depolarisation and repolarisation, recorded from electrodes placed on the body’s surface, which enables pathology to be localised to particular regions of the heart.</w:t>
      </w:r>
      <w:r w:rsidRPr="00CF41BC">
        <w:rPr>
          <w:rFonts w:ascii="Arial" w:hAnsi="Arial" w:cs="Arial"/>
          <w:color w:val="000000"/>
          <w:sz w:val="22"/>
          <w:szCs w:val="22"/>
          <w:vertAlign w:val="superscript"/>
        </w:rPr>
        <w:footnoteReference w:id="8"/>
      </w:r>
    </w:p>
    <w:p w14:paraId="407F8679" w14:textId="77777777" w:rsidR="00CF41BC" w:rsidRPr="00CF41BC" w:rsidRDefault="00CF41BC" w:rsidP="00CF41BC">
      <w:pPr>
        <w:pBdr>
          <w:top w:val="nil"/>
          <w:left w:val="nil"/>
          <w:bottom w:val="nil"/>
          <w:right w:val="nil"/>
          <w:between w:val="nil"/>
        </w:pBdr>
        <w:rPr>
          <w:rFonts w:ascii="Arial" w:hAnsi="Arial" w:cs="Arial"/>
          <w:color w:val="000000"/>
          <w:sz w:val="22"/>
          <w:szCs w:val="22"/>
        </w:rPr>
      </w:pPr>
    </w:p>
    <w:p w14:paraId="77569783" w14:textId="5C110D14" w:rsidR="00CF41BC" w:rsidRPr="00CF41BC" w:rsidRDefault="00CF41BC" w:rsidP="00CF41BC">
      <w:pPr>
        <w:pBdr>
          <w:top w:val="nil"/>
          <w:left w:val="nil"/>
          <w:bottom w:val="nil"/>
          <w:right w:val="nil"/>
          <w:between w:val="nil"/>
        </w:pBdr>
        <w:rPr>
          <w:rFonts w:ascii="Arial" w:hAnsi="Arial" w:cs="Arial"/>
          <w:color w:val="000000"/>
          <w:sz w:val="22"/>
          <w:szCs w:val="22"/>
          <w:vertAlign w:val="superscript"/>
        </w:rPr>
      </w:pPr>
      <w:r w:rsidRPr="00CF41BC">
        <w:rPr>
          <w:rFonts w:ascii="Arial" w:hAnsi="Arial" w:cs="Arial"/>
          <w:color w:val="000000"/>
          <w:sz w:val="22"/>
          <w:szCs w:val="22"/>
        </w:rPr>
        <w:t>All staff undertaking an ECG must have completed the appropriate level of training pertinent to their individual role and responsibilities. Refresher training will be arranged by the organisation</w:t>
      </w:r>
      <w:r w:rsidR="007F10F4">
        <w:rPr>
          <w:rFonts w:ascii="Arial" w:hAnsi="Arial" w:cs="Arial"/>
          <w:color w:val="000000"/>
          <w:sz w:val="22"/>
          <w:szCs w:val="22"/>
        </w:rPr>
        <w:t>’s</w:t>
      </w:r>
      <w:r w:rsidRPr="00CF41BC">
        <w:rPr>
          <w:rFonts w:ascii="Arial" w:hAnsi="Arial" w:cs="Arial"/>
          <w:color w:val="000000"/>
          <w:sz w:val="22"/>
          <w:szCs w:val="22"/>
        </w:rPr>
        <w:t xml:space="preserve"> training coordinator on a regular basis. </w:t>
      </w:r>
    </w:p>
    <w:p w14:paraId="4FFF6856" w14:textId="77777777" w:rsidR="00CF41BC" w:rsidRPr="00CF41BC" w:rsidRDefault="00CF41BC" w:rsidP="00CF41BC">
      <w:pPr>
        <w:pBdr>
          <w:top w:val="nil"/>
          <w:left w:val="nil"/>
          <w:bottom w:val="nil"/>
          <w:right w:val="nil"/>
          <w:between w:val="nil"/>
        </w:pBdr>
        <w:rPr>
          <w:rFonts w:ascii="Arial" w:hAnsi="Arial" w:cs="Arial"/>
          <w:sz w:val="22"/>
          <w:szCs w:val="22"/>
          <w:vertAlign w:val="superscript"/>
        </w:rPr>
      </w:pPr>
    </w:p>
    <w:p w14:paraId="14528CE0" w14:textId="50481F3E" w:rsidR="00CF41BC" w:rsidRPr="00CF41BC" w:rsidRDefault="00CF41BC" w:rsidP="00CF41BC">
      <w:pPr>
        <w:rPr>
          <w:rFonts w:ascii="Arial" w:hAnsi="Arial" w:cs="Arial"/>
          <w:sz w:val="22"/>
          <w:szCs w:val="22"/>
        </w:rPr>
      </w:pPr>
      <w:r w:rsidRPr="00CF41BC">
        <w:rPr>
          <w:rFonts w:ascii="Arial" w:hAnsi="Arial" w:cs="Arial"/>
          <w:sz w:val="22"/>
          <w:szCs w:val="22"/>
        </w:rPr>
        <w:t xml:space="preserve">For further detailed information, see the organisation’s </w:t>
      </w:r>
      <w:hyperlink r:id="rId121">
        <w:r w:rsidRPr="00CF41BC">
          <w:rPr>
            <w:rFonts w:ascii="Arial" w:hAnsi="Arial" w:cs="Arial"/>
            <w:color w:val="0563C1"/>
            <w:sz w:val="22"/>
            <w:szCs w:val="22"/>
            <w:u w:val="single"/>
          </w:rPr>
          <w:t>Clinical Guidance Document: ECG Procedure</w:t>
        </w:r>
      </w:hyperlink>
      <w:r w:rsidRPr="007F10F4">
        <w:rPr>
          <w:rFonts w:ascii="Arial" w:hAnsi="Arial" w:cs="Arial"/>
          <w:sz w:val="22"/>
          <w:szCs w:val="22"/>
        </w:rPr>
        <w:t>.</w:t>
      </w:r>
    </w:p>
    <w:p w14:paraId="407A1A49" w14:textId="2BBE25FE" w:rsidR="00CF41BC" w:rsidRPr="00A56E38" w:rsidRDefault="00CF41BC" w:rsidP="00CF41BC">
      <w:pPr>
        <w:pStyle w:val="Heading2"/>
        <w:rPr>
          <w:rFonts w:ascii="Arial" w:hAnsi="Arial" w:cs="Arial"/>
          <w:smallCaps w:val="0"/>
          <w:sz w:val="24"/>
          <w:szCs w:val="24"/>
          <w:lang w:val="en-GB"/>
        </w:rPr>
      </w:pPr>
      <w:bookmarkStart w:id="167" w:name="_Toc125643170"/>
      <w:r>
        <w:rPr>
          <w:rFonts w:ascii="Arial" w:hAnsi="Arial" w:cs="Arial"/>
          <w:smallCaps w:val="0"/>
          <w:sz w:val="24"/>
          <w:szCs w:val="24"/>
          <w:lang w:val="en-GB"/>
        </w:rPr>
        <w:t>Learning disabilities</w:t>
      </w:r>
      <w:bookmarkEnd w:id="167"/>
    </w:p>
    <w:p w14:paraId="274F3458" w14:textId="77777777" w:rsidR="00CF41BC" w:rsidRDefault="00CF41BC" w:rsidP="00CF41BC"/>
    <w:p w14:paraId="0943924E" w14:textId="3C134E6E" w:rsidR="00CF41BC" w:rsidRPr="00CF41BC" w:rsidRDefault="00CF41BC" w:rsidP="00CF41BC">
      <w:pPr>
        <w:rPr>
          <w:rFonts w:ascii="Arial" w:hAnsi="Arial" w:cs="Arial"/>
          <w:sz w:val="22"/>
          <w:szCs w:val="22"/>
        </w:rPr>
      </w:pPr>
      <w:r w:rsidRPr="00CF41BC">
        <w:rPr>
          <w:rFonts w:ascii="Arial" w:hAnsi="Arial" w:cs="Arial"/>
          <w:sz w:val="22"/>
          <w:szCs w:val="22"/>
        </w:rPr>
        <w:t xml:space="preserve">The </w:t>
      </w:r>
      <w:hyperlink r:id="rId122">
        <w:r w:rsidRPr="00CF41BC">
          <w:rPr>
            <w:rFonts w:ascii="Arial" w:hAnsi="Arial" w:cs="Arial"/>
            <w:color w:val="0563C1"/>
            <w:sz w:val="22"/>
            <w:szCs w:val="22"/>
            <w:u w:val="single"/>
          </w:rPr>
          <w:t>NHS Long</w:t>
        </w:r>
        <w:r w:rsidR="00E3344A">
          <w:rPr>
            <w:rFonts w:ascii="Arial" w:hAnsi="Arial" w:cs="Arial"/>
            <w:color w:val="0563C1"/>
            <w:sz w:val="22"/>
            <w:szCs w:val="22"/>
            <w:u w:val="single"/>
          </w:rPr>
          <w:t xml:space="preserve"> </w:t>
        </w:r>
        <w:r w:rsidRPr="00CF41BC">
          <w:rPr>
            <w:rFonts w:ascii="Arial" w:hAnsi="Arial" w:cs="Arial"/>
            <w:color w:val="0563C1"/>
            <w:sz w:val="22"/>
            <w:szCs w:val="22"/>
            <w:u w:val="single"/>
          </w:rPr>
          <w:t>Term Plan</w:t>
        </w:r>
      </w:hyperlink>
      <w:r w:rsidRPr="00CF41BC">
        <w:rPr>
          <w:rFonts w:ascii="Arial" w:hAnsi="Arial" w:cs="Arial"/>
          <w:sz w:val="22"/>
          <w:szCs w:val="22"/>
        </w:rPr>
        <w:t xml:space="preserve"> commits to improve the care of people with a learning disability (LD) and autism. As such, organisations must ensure </w:t>
      </w:r>
      <w:r w:rsidR="009B732C">
        <w:rPr>
          <w:rFonts w:ascii="Arial" w:hAnsi="Arial" w:cs="Arial"/>
          <w:sz w:val="22"/>
          <w:szCs w:val="22"/>
        </w:rPr>
        <w:t xml:space="preserve">that </w:t>
      </w:r>
      <w:r w:rsidRPr="00CF41BC">
        <w:rPr>
          <w:rFonts w:ascii="Arial" w:hAnsi="Arial" w:cs="Arial"/>
          <w:sz w:val="22"/>
          <w:szCs w:val="22"/>
        </w:rPr>
        <w:t xml:space="preserve">their patients with </w:t>
      </w:r>
      <w:r w:rsidR="009B732C">
        <w:rPr>
          <w:rFonts w:ascii="Arial" w:hAnsi="Arial" w:cs="Arial"/>
          <w:sz w:val="22"/>
          <w:szCs w:val="22"/>
        </w:rPr>
        <w:t xml:space="preserve">a </w:t>
      </w:r>
      <w:r w:rsidRPr="00CF41BC">
        <w:rPr>
          <w:rFonts w:ascii="Arial" w:hAnsi="Arial" w:cs="Arial"/>
          <w:sz w:val="22"/>
          <w:szCs w:val="22"/>
        </w:rPr>
        <w:t>learning disability are invited to an annual health check. All staff at this organisation must be aware of the importance of providing care and support to patients with a learning disability and autism.</w:t>
      </w:r>
    </w:p>
    <w:p w14:paraId="0050693F" w14:textId="77777777" w:rsidR="00CF41BC" w:rsidRPr="00CF41BC" w:rsidRDefault="00CF41BC" w:rsidP="00CF41BC">
      <w:pPr>
        <w:rPr>
          <w:rFonts w:ascii="Arial" w:hAnsi="Arial" w:cs="Arial"/>
          <w:sz w:val="22"/>
          <w:szCs w:val="22"/>
        </w:rPr>
      </w:pPr>
    </w:p>
    <w:p w14:paraId="27E23E20" w14:textId="77777777" w:rsidR="00CF41BC" w:rsidRPr="00CF41BC" w:rsidRDefault="00CF41BC" w:rsidP="00CF41BC">
      <w:pPr>
        <w:pBdr>
          <w:top w:val="nil"/>
          <w:left w:val="nil"/>
          <w:bottom w:val="nil"/>
          <w:right w:val="nil"/>
          <w:between w:val="nil"/>
        </w:pBdr>
        <w:rPr>
          <w:rFonts w:ascii="Arial" w:hAnsi="Arial" w:cs="Arial"/>
          <w:color w:val="000000"/>
          <w:sz w:val="22"/>
          <w:szCs w:val="22"/>
          <w:highlight w:val="white"/>
        </w:rPr>
      </w:pPr>
      <w:r w:rsidRPr="00CF41BC">
        <w:rPr>
          <w:rFonts w:ascii="Arial" w:hAnsi="Arial" w:cs="Arial"/>
          <w:color w:val="000000"/>
          <w:sz w:val="22"/>
          <w:szCs w:val="22"/>
          <w:highlight w:val="white"/>
        </w:rPr>
        <w:t xml:space="preserve">A learning disability can be mild, moderate or severe, with some people being able to communicate effectively and look after themselves but needing longer to learn new </w:t>
      </w:r>
      <w:r w:rsidRPr="00CF41BC">
        <w:rPr>
          <w:rFonts w:ascii="Arial" w:hAnsi="Arial" w:cs="Arial"/>
          <w:color w:val="000000"/>
          <w:sz w:val="22"/>
          <w:szCs w:val="22"/>
          <w:highlight w:val="white"/>
        </w:rPr>
        <w:lastRenderedPageBreak/>
        <w:t xml:space="preserve">skills. However, on the other end of the spectrum, those with a severe LD may be unable to communicate at all and may well have additional disabilities. </w:t>
      </w:r>
    </w:p>
    <w:p w14:paraId="2D7619DC" w14:textId="77777777" w:rsidR="00CF41BC" w:rsidRPr="00CF41BC" w:rsidRDefault="00CF41BC" w:rsidP="00CF41BC">
      <w:pPr>
        <w:rPr>
          <w:rFonts w:ascii="Arial" w:hAnsi="Arial" w:cs="Arial"/>
          <w:sz w:val="22"/>
          <w:szCs w:val="22"/>
        </w:rPr>
      </w:pPr>
    </w:p>
    <w:p w14:paraId="26CAD2AF" w14:textId="4CA1B115" w:rsidR="00CF41BC" w:rsidRPr="00CF41BC" w:rsidRDefault="00CF41BC" w:rsidP="00CF41BC">
      <w:pPr>
        <w:rPr>
          <w:rFonts w:ascii="Arial" w:hAnsi="Arial" w:cs="Arial"/>
          <w:sz w:val="22"/>
          <w:szCs w:val="22"/>
        </w:rPr>
      </w:pPr>
      <w:r w:rsidRPr="00CF41BC">
        <w:rPr>
          <w:rFonts w:ascii="Arial" w:hAnsi="Arial" w:cs="Arial"/>
          <w:sz w:val="22"/>
          <w:szCs w:val="22"/>
        </w:rPr>
        <w:t>As part of your role, you may be asked to undertake some of the elements of the annual health check; this may include</w:t>
      </w:r>
      <w:r w:rsidR="009B732C">
        <w:rPr>
          <w:rFonts w:ascii="Arial" w:hAnsi="Arial" w:cs="Arial"/>
          <w:sz w:val="22"/>
          <w:szCs w:val="22"/>
        </w:rPr>
        <w:t>,</w:t>
      </w:r>
      <w:r w:rsidRPr="00CF41BC">
        <w:rPr>
          <w:rFonts w:ascii="Arial" w:hAnsi="Arial" w:cs="Arial"/>
          <w:sz w:val="22"/>
          <w:szCs w:val="22"/>
        </w:rPr>
        <w:t xml:space="preserve"> but not </w:t>
      </w:r>
      <w:r w:rsidR="009B732C">
        <w:rPr>
          <w:rFonts w:ascii="Arial" w:hAnsi="Arial" w:cs="Arial"/>
          <w:sz w:val="22"/>
          <w:szCs w:val="22"/>
        </w:rPr>
        <w:t xml:space="preserve">be </w:t>
      </w:r>
      <w:r w:rsidRPr="00CF41BC">
        <w:rPr>
          <w:rFonts w:ascii="Arial" w:hAnsi="Arial" w:cs="Arial"/>
          <w:sz w:val="22"/>
          <w:szCs w:val="22"/>
        </w:rPr>
        <w:t xml:space="preserve">limited to, weight, pulse rate, blood pressure, phlebotomy and urinalysis. </w:t>
      </w:r>
    </w:p>
    <w:p w14:paraId="4E013B2C" w14:textId="77777777" w:rsidR="00CF41BC" w:rsidRPr="00CF41BC" w:rsidRDefault="00CF41BC" w:rsidP="00CF41BC">
      <w:pPr>
        <w:rPr>
          <w:rFonts w:ascii="Arial" w:hAnsi="Arial" w:cs="Arial"/>
          <w:sz w:val="22"/>
          <w:szCs w:val="22"/>
        </w:rPr>
      </w:pPr>
    </w:p>
    <w:p w14:paraId="2047D849" w14:textId="72134C2A" w:rsidR="00CF41BC" w:rsidRPr="00CF41BC" w:rsidRDefault="00CF41BC" w:rsidP="00CF41BC">
      <w:pPr>
        <w:rPr>
          <w:rFonts w:ascii="Arial" w:hAnsi="Arial" w:cs="Arial"/>
          <w:color w:val="0563C1"/>
          <w:sz w:val="22"/>
          <w:szCs w:val="22"/>
          <w:u w:val="single"/>
        </w:rPr>
      </w:pPr>
      <w:r w:rsidRPr="00CF41BC">
        <w:rPr>
          <w:rFonts w:ascii="Arial" w:hAnsi="Arial" w:cs="Arial"/>
          <w:sz w:val="22"/>
          <w:szCs w:val="22"/>
        </w:rPr>
        <w:t xml:space="preserve">For further detailed information, see the organisation’s </w:t>
      </w:r>
      <w:hyperlink r:id="rId123">
        <w:r w:rsidRPr="00CF41BC">
          <w:rPr>
            <w:rFonts w:ascii="Arial" w:hAnsi="Arial" w:cs="Arial"/>
            <w:color w:val="0563C1"/>
            <w:sz w:val="22"/>
            <w:szCs w:val="22"/>
            <w:u w:val="single"/>
          </w:rPr>
          <w:t>Clinical Guidance Document: Learning Disabilities</w:t>
        </w:r>
      </w:hyperlink>
      <w:r w:rsidR="009B732C" w:rsidRPr="009B732C">
        <w:rPr>
          <w:rFonts w:ascii="Arial" w:hAnsi="Arial" w:cs="Arial"/>
          <w:sz w:val="22"/>
          <w:szCs w:val="22"/>
        </w:rPr>
        <w:t>.</w:t>
      </w:r>
    </w:p>
    <w:p w14:paraId="7F411F10" w14:textId="77777777" w:rsidR="00CF41BC" w:rsidRPr="00CF41BC" w:rsidRDefault="00CF41BC" w:rsidP="00CF41BC">
      <w:pPr>
        <w:rPr>
          <w:rFonts w:ascii="Arial" w:hAnsi="Arial" w:cs="Arial"/>
          <w:color w:val="0563C1"/>
          <w:sz w:val="22"/>
          <w:szCs w:val="22"/>
          <w:u w:val="single"/>
        </w:rPr>
      </w:pPr>
      <w:r w:rsidRPr="00CF41BC">
        <w:rPr>
          <w:rFonts w:ascii="Arial" w:hAnsi="Arial" w:cs="Arial"/>
          <w:noProof/>
          <w:sz w:val="22"/>
          <w:szCs w:val="22"/>
        </w:rPr>
        <w:drawing>
          <wp:anchor distT="0" distB="0" distL="114300" distR="114300" simplePos="0" relativeHeight="251696128" behindDoc="0" locked="0" layoutInCell="1" hidden="0" allowOverlap="1" wp14:anchorId="1C28B94A" wp14:editId="6159129D">
            <wp:simplePos x="0" y="0"/>
            <wp:positionH relativeFrom="column">
              <wp:posOffset>3</wp:posOffset>
            </wp:positionH>
            <wp:positionV relativeFrom="paragraph">
              <wp:posOffset>132080</wp:posOffset>
            </wp:positionV>
            <wp:extent cx="536575" cy="542290"/>
            <wp:effectExtent l="0" t="0" r="0" b="0"/>
            <wp:wrapSquare wrapText="bothSides" distT="0" distB="0" distL="114300" distR="114300"/>
            <wp:docPr id="73"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3"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0051B203" w14:textId="77777777" w:rsidR="00CF41BC" w:rsidRPr="00CF41BC" w:rsidRDefault="00CF41BC" w:rsidP="00CF41BC">
      <w:pPr>
        <w:rPr>
          <w:rFonts w:ascii="Arial" w:hAnsi="Arial" w:cs="Arial"/>
          <w:color w:val="000000"/>
          <w:sz w:val="22"/>
          <w:szCs w:val="22"/>
        </w:rPr>
      </w:pPr>
    </w:p>
    <w:p w14:paraId="5926C0AE" w14:textId="695DE9C8" w:rsidR="00CF41BC" w:rsidRPr="00CF41BC" w:rsidRDefault="00CF41BC" w:rsidP="00CF41BC">
      <w:pPr>
        <w:rPr>
          <w:rFonts w:ascii="Arial" w:hAnsi="Arial" w:cs="Arial"/>
          <w:color w:val="0563C1"/>
          <w:sz w:val="22"/>
          <w:szCs w:val="22"/>
          <w:u w:val="single"/>
        </w:rPr>
      </w:pPr>
      <w:r w:rsidRPr="00CF41BC">
        <w:rPr>
          <w:rFonts w:ascii="Arial" w:hAnsi="Arial" w:cs="Arial"/>
          <w:color w:val="000000"/>
          <w:sz w:val="22"/>
          <w:szCs w:val="22"/>
        </w:rPr>
        <w:t xml:space="preserve">The Oliver McGowan Mandatory Training eLearning is available on the </w:t>
      </w:r>
      <w:hyperlink r:id="rId124" w:anchor="collapse_1016">
        <w:r w:rsidRPr="00CF41BC">
          <w:rPr>
            <w:rFonts w:ascii="Arial" w:hAnsi="Arial" w:cs="Arial"/>
            <w:color w:val="0563C1"/>
            <w:sz w:val="22"/>
            <w:szCs w:val="22"/>
            <w:u w:val="single"/>
          </w:rPr>
          <w:t>HUB</w:t>
        </w:r>
      </w:hyperlink>
      <w:r w:rsidR="009B732C" w:rsidRPr="009B732C">
        <w:rPr>
          <w:rFonts w:ascii="Arial" w:hAnsi="Arial" w:cs="Arial"/>
          <w:sz w:val="22"/>
          <w:szCs w:val="22"/>
        </w:rPr>
        <w:t>.</w:t>
      </w:r>
    </w:p>
    <w:p w14:paraId="3EBAB7C4" w14:textId="788120A1" w:rsidR="00CF41BC" w:rsidRDefault="00CF41BC" w:rsidP="00CF41BC">
      <w:pPr>
        <w:rPr>
          <w:color w:val="0563C1"/>
          <w:u w:val="single"/>
        </w:rPr>
      </w:pPr>
    </w:p>
    <w:p w14:paraId="7B2E92DD" w14:textId="2238858E" w:rsidR="00CF41BC" w:rsidRPr="00A56E38" w:rsidRDefault="00CF41BC" w:rsidP="00CF41BC">
      <w:pPr>
        <w:pStyle w:val="Heading2"/>
        <w:rPr>
          <w:rFonts w:ascii="Arial" w:hAnsi="Arial" w:cs="Arial"/>
          <w:smallCaps w:val="0"/>
          <w:sz w:val="24"/>
          <w:szCs w:val="24"/>
          <w:lang w:val="en-GB"/>
        </w:rPr>
      </w:pPr>
      <w:bookmarkStart w:id="168" w:name="_Toc125643171"/>
      <w:r>
        <w:rPr>
          <w:rFonts w:ascii="Arial" w:hAnsi="Arial" w:cs="Arial"/>
          <w:smallCaps w:val="0"/>
          <w:sz w:val="24"/>
          <w:szCs w:val="24"/>
          <w:lang w:val="en-GB"/>
        </w:rPr>
        <w:t xml:space="preserve">Medical </w:t>
      </w:r>
      <w:r w:rsidR="00502808">
        <w:rPr>
          <w:rFonts w:ascii="Arial" w:hAnsi="Arial" w:cs="Arial"/>
          <w:smallCaps w:val="0"/>
          <w:sz w:val="24"/>
          <w:szCs w:val="24"/>
          <w:lang w:val="en-GB"/>
        </w:rPr>
        <w:t>e</w:t>
      </w:r>
      <w:r>
        <w:rPr>
          <w:rFonts w:ascii="Arial" w:hAnsi="Arial" w:cs="Arial"/>
          <w:smallCaps w:val="0"/>
          <w:sz w:val="24"/>
          <w:szCs w:val="24"/>
          <w:lang w:val="en-GB"/>
        </w:rPr>
        <w:t>mergencies</w:t>
      </w:r>
      <w:bookmarkEnd w:id="168"/>
    </w:p>
    <w:p w14:paraId="44C5275D" w14:textId="77777777" w:rsidR="00CF41BC" w:rsidRDefault="00CF41BC" w:rsidP="00CF41BC"/>
    <w:p w14:paraId="6A059230" w14:textId="1819B089" w:rsidR="00CF41BC" w:rsidRPr="00CF41BC" w:rsidRDefault="00CF41BC" w:rsidP="00CF41BC">
      <w:pPr>
        <w:rPr>
          <w:rFonts w:ascii="Arial" w:hAnsi="Arial" w:cs="Arial"/>
          <w:sz w:val="22"/>
          <w:szCs w:val="22"/>
        </w:rPr>
      </w:pPr>
      <w:r w:rsidRPr="00CF41BC">
        <w:rPr>
          <w:rFonts w:ascii="Arial" w:hAnsi="Arial" w:cs="Arial"/>
          <w:sz w:val="22"/>
          <w:szCs w:val="22"/>
        </w:rPr>
        <w:t>Patients may present with a medical emergency at any time. GPs, nurses, allied health professionals and non-clinical staff may be faced with the challenge of dealing with, and appropriately managing, a medical emergency; it is therefore imperative that the organisation is prepared for such occurrences.</w:t>
      </w:r>
    </w:p>
    <w:p w14:paraId="72C625AF" w14:textId="77777777" w:rsidR="00CF41BC" w:rsidRPr="00CF41BC" w:rsidRDefault="00CF41BC" w:rsidP="00CF41BC">
      <w:pPr>
        <w:rPr>
          <w:rFonts w:ascii="Arial" w:hAnsi="Arial" w:cs="Arial"/>
          <w:sz w:val="22"/>
          <w:szCs w:val="22"/>
        </w:rPr>
      </w:pPr>
    </w:p>
    <w:p w14:paraId="36A09A25" w14:textId="77777777" w:rsidR="00CF41BC" w:rsidRPr="00CF41BC" w:rsidRDefault="00CF41BC" w:rsidP="00CF41BC">
      <w:pPr>
        <w:rPr>
          <w:rFonts w:ascii="Arial" w:hAnsi="Arial" w:cs="Arial"/>
          <w:sz w:val="22"/>
          <w:szCs w:val="22"/>
        </w:rPr>
      </w:pPr>
      <w:r w:rsidRPr="00CF41BC">
        <w:rPr>
          <w:rFonts w:ascii="Arial" w:hAnsi="Arial" w:cs="Arial"/>
          <w:sz w:val="22"/>
          <w:szCs w:val="22"/>
        </w:rPr>
        <w:t>In general practice, medical emergencies have been classified as:</w:t>
      </w:r>
      <w:r w:rsidRPr="00CF41BC">
        <w:rPr>
          <w:rFonts w:ascii="Arial" w:hAnsi="Arial" w:cs="Arial"/>
          <w:sz w:val="22"/>
          <w:szCs w:val="22"/>
          <w:vertAlign w:val="superscript"/>
        </w:rPr>
        <w:footnoteReference w:id="9"/>
      </w:r>
    </w:p>
    <w:p w14:paraId="4A4642C0" w14:textId="77777777" w:rsidR="00CF41BC" w:rsidRPr="00CF41BC" w:rsidRDefault="00CF41BC" w:rsidP="00CF41BC">
      <w:pPr>
        <w:rPr>
          <w:rFonts w:ascii="Arial" w:hAnsi="Arial" w:cs="Arial"/>
          <w:sz w:val="22"/>
          <w:szCs w:val="22"/>
        </w:rPr>
      </w:pPr>
    </w:p>
    <w:p w14:paraId="047B9A44" w14:textId="2E5C92B4" w:rsidR="00CF41BC" w:rsidRPr="00CF41BC" w:rsidRDefault="00CF41BC">
      <w:pPr>
        <w:numPr>
          <w:ilvl w:val="0"/>
          <w:numId w:val="37"/>
        </w:numPr>
        <w:rPr>
          <w:rFonts w:ascii="Arial" w:hAnsi="Arial" w:cs="Arial"/>
          <w:sz w:val="22"/>
          <w:szCs w:val="22"/>
        </w:rPr>
      </w:pPr>
      <w:r w:rsidRPr="00CF41BC">
        <w:rPr>
          <w:rFonts w:ascii="Arial" w:hAnsi="Arial" w:cs="Arial"/>
          <w:sz w:val="22"/>
          <w:szCs w:val="22"/>
        </w:rPr>
        <w:t>Cardiovascular (heart</w:t>
      </w:r>
      <w:r w:rsidR="00972D4E">
        <w:rPr>
          <w:rFonts w:ascii="Arial" w:hAnsi="Arial" w:cs="Arial"/>
          <w:sz w:val="22"/>
          <w:szCs w:val="22"/>
        </w:rPr>
        <w:t xml:space="preserve"> </w:t>
      </w:r>
      <w:r w:rsidRPr="00CF41BC">
        <w:rPr>
          <w:rFonts w:ascii="Arial" w:hAnsi="Arial" w:cs="Arial"/>
          <w:sz w:val="22"/>
          <w:szCs w:val="22"/>
        </w:rPr>
        <w:t xml:space="preserve">related) </w:t>
      </w:r>
    </w:p>
    <w:p w14:paraId="14D9E65E" w14:textId="0C7DA773" w:rsidR="00CF41BC" w:rsidRPr="00CF41BC" w:rsidRDefault="00CF41BC">
      <w:pPr>
        <w:numPr>
          <w:ilvl w:val="0"/>
          <w:numId w:val="37"/>
        </w:numPr>
        <w:rPr>
          <w:rFonts w:ascii="Arial" w:hAnsi="Arial" w:cs="Arial"/>
          <w:sz w:val="22"/>
          <w:szCs w:val="22"/>
        </w:rPr>
      </w:pPr>
      <w:r w:rsidRPr="00CF41BC">
        <w:rPr>
          <w:rFonts w:ascii="Arial" w:hAnsi="Arial" w:cs="Arial"/>
          <w:sz w:val="22"/>
          <w:szCs w:val="22"/>
        </w:rPr>
        <w:t>Respiratory (breathing</w:t>
      </w:r>
      <w:r w:rsidR="00972D4E">
        <w:rPr>
          <w:rFonts w:ascii="Arial" w:hAnsi="Arial" w:cs="Arial"/>
          <w:sz w:val="22"/>
          <w:szCs w:val="22"/>
        </w:rPr>
        <w:t xml:space="preserve"> </w:t>
      </w:r>
      <w:r w:rsidRPr="00CF41BC">
        <w:rPr>
          <w:rFonts w:ascii="Arial" w:hAnsi="Arial" w:cs="Arial"/>
          <w:sz w:val="22"/>
          <w:szCs w:val="22"/>
        </w:rPr>
        <w:t>related)</w:t>
      </w:r>
    </w:p>
    <w:p w14:paraId="06675874" w14:textId="3B34F910" w:rsidR="00CF41BC" w:rsidRPr="00CF41BC" w:rsidRDefault="00CF41BC">
      <w:pPr>
        <w:numPr>
          <w:ilvl w:val="0"/>
          <w:numId w:val="37"/>
        </w:numPr>
        <w:rPr>
          <w:rFonts w:ascii="Arial" w:hAnsi="Arial" w:cs="Arial"/>
          <w:sz w:val="22"/>
          <w:szCs w:val="22"/>
        </w:rPr>
      </w:pPr>
      <w:r w:rsidRPr="00CF41BC">
        <w:rPr>
          <w:rFonts w:ascii="Arial" w:hAnsi="Arial" w:cs="Arial"/>
          <w:sz w:val="22"/>
          <w:szCs w:val="22"/>
        </w:rPr>
        <w:t xml:space="preserve">Gastrointestinal (related to </w:t>
      </w:r>
      <w:r w:rsidR="00972D4E">
        <w:rPr>
          <w:rFonts w:ascii="Arial" w:hAnsi="Arial" w:cs="Arial"/>
          <w:sz w:val="22"/>
          <w:szCs w:val="22"/>
        </w:rPr>
        <w:t xml:space="preserve">the </w:t>
      </w:r>
      <w:r w:rsidRPr="00CF41BC">
        <w:rPr>
          <w:rFonts w:ascii="Arial" w:hAnsi="Arial" w:cs="Arial"/>
          <w:sz w:val="22"/>
          <w:szCs w:val="22"/>
        </w:rPr>
        <w:t>digestive system)</w:t>
      </w:r>
    </w:p>
    <w:p w14:paraId="45B90560" w14:textId="133113F0" w:rsidR="00CF41BC" w:rsidRPr="00CF41BC" w:rsidRDefault="00CF41BC">
      <w:pPr>
        <w:numPr>
          <w:ilvl w:val="0"/>
          <w:numId w:val="37"/>
        </w:numPr>
        <w:rPr>
          <w:rFonts w:ascii="Arial" w:hAnsi="Arial" w:cs="Arial"/>
          <w:sz w:val="22"/>
          <w:szCs w:val="22"/>
        </w:rPr>
      </w:pPr>
      <w:r w:rsidRPr="00CF41BC">
        <w:rPr>
          <w:rFonts w:ascii="Arial" w:hAnsi="Arial" w:cs="Arial"/>
          <w:sz w:val="22"/>
          <w:szCs w:val="22"/>
        </w:rPr>
        <w:t>Endocrine (hormone</w:t>
      </w:r>
      <w:r w:rsidR="00972D4E">
        <w:rPr>
          <w:rFonts w:ascii="Arial" w:hAnsi="Arial" w:cs="Arial"/>
          <w:sz w:val="22"/>
          <w:szCs w:val="22"/>
        </w:rPr>
        <w:t xml:space="preserve"> </w:t>
      </w:r>
      <w:r w:rsidRPr="00CF41BC">
        <w:rPr>
          <w:rFonts w:ascii="Arial" w:hAnsi="Arial" w:cs="Arial"/>
          <w:sz w:val="22"/>
          <w:szCs w:val="22"/>
        </w:rPr>
        <w:t>related)</w:t>
      </w:r>
    </w:p>
    <w:p w14:paraId="6610064B" w14:textId="77777777" w:rsidR="00CF41BC" w:rsidRPr="00CF41BC" w:rsidRDefault="00CF41BC">
      <w:pPr>
        <w:numPr>
          <w:ilvl w:val="0"/>
          <w:numId w:val="37"/>
        </w:numPr>
        <w:rPr>
          <w:rFonts w:ascii="Arial" w:hAnsi="Arial" w:cs="Arial"/>
          <w:sz w:val="22"/>
          <w:szCs w:val="22"/>
        </w:rPr>
      </w:pPr>
      <w:r w:rsidRPr="00CF41BC">
        <w:rPr>
          <w:rFonts w:ascii="Arial" w:hAnsi="Arial" w:cs="Arial"/>
          <w:sz w:val="22"/>
          <w:szCs w:val="22"/>
        </w:rPr>
        <w:t>Neurological (relating to the brain/nervous system)</w:t>
      </w:r>
    </w:p>
    <w:p w14:paraId="0FCE63F5" w14:textId="77777777" w:rsidR="00CF41BC" w:rsidRPr="00CF41BC" w:rsidRDefault="00CF41BC">
      <w:pPr>
        <w:numPr>
          <w:ilvl w:val="0"/>
          <w:numId w:val="37"/>
        </w:numPr>
        <w:rPr>
          <w:rFonts w:ascii="Arial" w:hAnsi="Arial" w:cs="Arial"/>
          <w:sz w:val="22"/>
          <w:szCs w:val="22"/>
        </w:rPr>
      </w:pPr>
      <w:r w:rsidRPr="00CF41BC">
        <w:rPr>
          <w:rFonts w:ascii="Arial" w:hAnsi="Arial" w:cs="Arial"/>
          <w:sz w:val="22"/>
          <w:szCs w:val="22"/>
        </w:rPr>
        <w:t>Overdoses and poisoning</w:t>
      </w:r>
    </w:p>
    <w:p w14:paraId="7BDD7961" w14:textId="77777777" w:rsidR="00CF41BC" w:rsidRPr="00CF41BC" w:rsidRDefault="00CF41BC" w:rsidP="00CF41BC">
      <w:pPr>
        <w:rPr>
          <w:rFonts w:ascii="Arial" w:hAnsi="Arial" w:cs="Arial"/>
          <w:sz w:val="22"/>
          <w:szCs w:val="22"/>
        </w:rPr>
      </w:pPr>
    </w:p>
    <w:p w14:paraId="7A867419" w14:textId="5CD691F6" w:rsidR="00CF41BC" w:rsidRPr="00CF41BC" w:rsidRDefault="00CF41BC" w:rsidP="00CF41BC">
      <w:pPr>
        <w:rPr>
          <w:rFonts w:ascii="Arial" w:hAnsi="Arial" w:cs="Arial"/>
          <w:sz w:val="22"/>
          <w:szCs w:val="22"/>
        </w:rPr>
      </w:pPr>
      <w:r w:rsidRPr="00CF41BC">
        <w:rPr>
          <w:rFonts w:ascii="Arial" w:hAnsi="Arial" w:cs="Arial"/>
          <w:sz w:val="22"/>
          <w:szCs w:val="22"/>
        </w:rPr>
        <w:t xml:space="preserve">As </w:t>
      </w:r>
      <w:proofErr w:type="gramStart"/>
      <w:r w:rsidRPr="00CF41BC">
        <w:rPr>
          <w:rFonts w:ascii="Arial" w:hAnsi="Arial" w:cs="Arial"/>
          <w:sz w:val="22"/>
          <w:szCs w:val="22"/>
        </w:rPr>
        <w:t>a</w:t>
      </w:r>
      <w:proofErr w:type="gramEnd"/>
      <w:r w:rsidRPr="00CF41BC">
        <w:rPr>
          <w:rFonts w:ascii="Arial" w:hAnsi="Arial" w:cs="Arial"/>
          <w:sz w:val="22"/>
          <w:szCs w:val="22"/>
        </w:rPr>
        <w:t xml:space="preserve"> HCA, you will be trained to recognise patients who may present with signs relating to a medical emergency, such as:</w:t>
      </w:r>
    </w:p>
    <w:p w14:paraId="1320D8A6" w14:textId="77777777" w:rsidR="00CF41BC" w:rsidRPr="00CF41BC" w:rsidRDefault="00CF41BC" w:rsidP="00CF41BC">
      <w:pPr>
        <w:rPr>
          <w:rFonts w:ascii="Arial" w:hAnsi="Arial" w:cs="Arial"/>
          <w:sz w:val="22"/>
          <w:szCs w:val="22"/>
        </w:rPr>
      </w:pPr>
    </w:p>
    <w:p w14:paraId="6E240BA1" w14:textId="77777777" w:rsidR="00CF41BC" w:rsidRPr="00CF41BC" w:rsidRDefault="00CF41BC">
      <w:pPr>
        <w:numPr>
          <w:ilvl w:val="0"/>
          <w:numId w:val="38"/>
        </w:numPr>
        <w:rPr>
          <w:rFonts w:ascii="Arial" w:hAnsi="Arial" w:cs="Arial"/>
          <w:sz w:val="22"/>
          <w:szCs w:val="22"/>
        </w:rPr>
      </w:pPr>
      <w:r w:rsidRPr="00CF41BC">
        <w:rPr>
          <w:rFonts w:ascii="Arial" w:hAnsi="Arial" w:cs="Arial"/>
          <w:sz w:val="22"/>
          <w:szCs w:val="22"/>
        </w:rPr>
        <w:t>Shortness of breath</w:t>
      </w:r>
    </w:p>
    <w:p w14:paraId="77DF0995" w14:textId="77777777" w:rsidR="00CF41BC" w:rsidRPr="00CF41BC" w:rsidRDefault="00CF41BC">
      <w:pPr>
        <w:numPr>
          <w:ilvl w:val="0"/>
          <w:numId w:val="38"/>
        </w:numPr>
        <w:rPr>
          <w:rFonts w:ascii="Arial" w:hAnsi="Arial" w:cs="Arial"/>
          <w:sz w:val="22"/>
          <w:szCs w:val="22"/>
        </w:rPr>
      </w:pPr>
      <w:r w:rsidRPr="00CF41BC">
        <w:rPr>
          <w:rFonts w:ascii="Arial" w:hAnsi="Arial" w:cs="Arial"/>
          <w:sz w:val="22"/>
          <w:szCs w:val="22"/>
        </w:rPr>
        <w:t>Wheezing</w:t>
      </w:r>
    </w:p>
    <w:p w14:paraId="427FA120" w14:textId="77777777" w:rsidR="00CF41BC" w:rsidRPr="00CF41BC" w:rsidRDefault="00CF41BC">
      <w:pPr>
        <w:numPr>
          <w:ilvl w:val="0"/>
          <w:numId w:val="38"/>
        </w:numPr>
        <w:rPr>
          <w:rFonts w:ascii="Arial" w:hAnsi="Arial" w:cs="Arial"/>
          <w:sz w:val="22"/>
          <w:szCs w:val="22"/>
        </w:rPr>
      </w:pPr>
      <w:r w:rsidRPr="00CF41BC">
        <w:rPr>
          <w:rFonts w:ascii="Arial" w:hAnsi="Arial" w:cs="Arial"/>
          <w:sz w:val="22"/>
          <w:szCs w:val="22"/>
        </w:rPr>
        <w:t>Dizziness</w:t>
      </w:r>
    </w:p>
    <w:p w14:paraId="3555162D" w14:textId="5CC714E9" w:rsidR="00CF41BC" w:rsidRPr="00CF41BC" w:rsidRDefault="00CF41BC">
      <w:pPr>
        <w:numPr>
          <w:ilvl w:val="0"/>
          <w:numId w:val="38"/>
        </w:numPr>
        <w:rPr>
          <w:rFonts w:ascii="Arial" w:hAnsi="Arial" w:cs="Arial"/>
          <w:sz w:val="22"/>
          <w:szCs w:val="22"/>
        </w:rPr>
      </w:pPr>
      <w:r w:rsidRPr="00CF41BC">
        <w:rPr>
          <w:rFonts w:ascii="Arial" w:hAnsi="Arial" w:cs="Arial"/>
          <w:sz w:val="22"/>
          <w:szCs w:val="22"/>
        </w:rPr>
        <w:t>Obvious signs of distress</w:t>
      </w:r>
      <w:r w:rsidR="00972D4E">
        <w:rPr>
          <w:rFonts w:ascii="Arial" w:hAnsi="Arial" w:cs="Arial"/>
          <w:sz w:val="22"/>
          <w:szCs w:val="22"/>
        </w:rPr>
        <w:t xml:space="preserve"> </w:t>
      </w:r>
      <w:r w:rsidRPr="00CF41BC">
        <w:rPr>
          <w:rFonts w:ascii="Arial" w:hAnsi="Arial" w:cs="Arial"/>
          <w:sz w:val="22"/>
          <w:szCs w:val="22"/>
        </w:rPr>
        <w:t>/</w:t>
      </w:r>
      <w:r w:rsidR="00972D4E">
        <w:rPr>
          <w:rFonts w:ascii="Arial" w:hAnsi="Arial" w:cs="Arial"/>
          <w:sz w:val="22"/>
          <w:szCs w:val="22"/>
        </w:rPr>
        <w:t xml:space="preserve"> </w:t>
      </w:r>
      <w:r w:rsidRPr="00CF41BC">
        <w:rPr>
          <w:rFonts w:ascii="Arial" w:hAnsi="Arial" w:cs="Arial"/>
          <w:sz w:val="22"/>
          <w:szCs w:val="22"/>
        </w:rPr>
        <w:t>pain</w:t>
      </w:r>
    </w:p>
    <w:p w14:paraId="1C40961D" w14:textId="77777777" w:rsidR="00CF41BC" w:rsidRPr="00CF41BC" w:rsidRDefault="00CF41BC">
      <w:pPr>
        <w:numPr>
          <w:ilvl w:val="0"/>
          <w:numId w:val="38"/>
        </w:numPr>
        <w:rPr>
          <w:rFonts w:ascii="Arial" w:hAnsi="Arial" w:cs="Arial"/>
          <w:sz w:val="22"/>
          <w:szCs w:val="22"/>
        </w:rPr>
      </w:pPr>
      <w:r w:rsidRPr="00CF41BC">
        <w:rPr>
          <w:rFonts w:ascii="Arial" w:hAnsi="Arial" w:cs="Arial"/>
          <w:sz w:val="22"/>
          <w:szCs w:val="22"/>
        </w:rPr>
        <w:t>Sweating profusely and/or paleness</w:t>
      </w:r>
    </w:p>
    <w:p w14:paraId="74CBA13C" w14:textId="77777777" w:rsidR="00CF41BC" w:rsidRPr="00CF41BC" w:rsidRDefault="00CF41BC">
      <w:pPr>
        <w:numPr>
          <w:ilvl w:val="0"/>
          <w:numId w:val="38"/>
        </w:numPr>
        <w:rPr>
          <w:rFonts w:ascii="Arial" w:hAnsi="Arial" w:cs="Arial"/>
          <w:sz w:val="22"/>
          <w:szCs w:val="22"/>
        </w:rPr>
      </w:pPr>
      <w:r w:rsidRPr="00CF41BC">
        <w:rPr>
          <w:rFonts w:ascii="Arial" w:hAnsi="Arial" w:cs="Arial"/>
          <w:sz w:val="22"/>
          <w:szCs w:val="22"/>
        </w:rPr>
        <w:t>Appearing confused or disorientated</w:t>
      </w:r>
    </w:p>
    <w:p w14:paraId="42F57EAC" w14:textId="77777777" w:rsidR="00CF41BC" w:rsidRPr="00CF41BC" w:rsidRDefault="00CF41BC" w:rsidP="00CF41BC">
      <w:pPr>
        <w:rPr>
          <w:rFonts w:ascii="Arial" w:hAnsi="Arial" w:cs="Arial"/>
          <w:sz w:val="22"/>
          <w:szCs w:val="22"/>
        </w:rPr>
      </w:pPr>
    </w:p>
    <w:p w14:paraId="5F095A55" w14:textId="77777777" w:rsidR="00CF41BC" w:rsidRPr="00CF41BC" w:rsidRDefault="00CF41BC" w:rsidP="00CF41BC">
      <w:pPr>
        <w:rPr>
          <w:rFonts w:ascii="Arial" w:hAnsi="Arial" w:cs="Arial"/>
          <w:sz w:val="22"/>
          <w:szCs w:val="22"/>
        </w:rPr>
      </w:pPr>
      <w:r w:rsidRPr="00CF41BC">
        <w:rPr>
          <w:rFonts w:ascii="Arial" w:hAnsi="Arial" w:cs="Arial"/>
          <w:sz w:val="22"/>
          <w:szCs w:val="22"/>
        </w:rPr>
        <w:t>NB: This list is not exhaustive.</w:t>
      </w:r>
    </w:p>
    <w:p w14:paraId="04DB6485" w14:textId="77777777" w:rsidR="00CF41BC" w:rsidRPr="00CF41BC" w:rsidRDefault="00CF41BC" w:rsidP="00CF41BC">
      <w:pPr>
        <w:rPr>
          <w:rFonts w:ascii="Arial" w:hAnsi="Arial" w:cs="Arial"/>
          <w:sz w:val="22"/>
          <w:szCs w:val="22"/>
        </w:rPr>
      </w:pPr>
    </w:p>
    <w:p w14:paraId="6FABFC88" w14:textId="77777777" w:rsidR="00CF41BC" w:rsidRPr="00CF41BC" w:rsidRDefault="00CF41BC" w:rsidP="00CF41BC">
      <w:pPr>
        <w:rPr>
          <w:rFonts w:ascii="Arial" w:hAnsi="Arial" w:cs="Arial"/>
          <w:sz w:val="22"/>
          <w:szCs w:val="22"/>
        </w:rPr>
      </w:pPr>
      <w:r w:rsidRPr="00CF41BC">
        <w:rPr>
          <w:rFonts w:ascii="Arial" w:hAnsi="Arial" w:cs="Arial"/>
          <w:sz w:val="22"/>
          <w:szCs w:val="22"/>
        </w:rPr>
        <w:t xml:space="preserve">In such instances, you should alert a clinical colleague to ensure that patients are afforded the most appropriate level of care in a distressing situation. All staff have an essential role to play in identifying, responding to, and managing medical </w:t>
      </w:r>
      <w:r w:rsidRPr="00CF41BC">
        <w:rPr>
          <w:rFonts w:ascii="Arial" w:hAnsi="Arial" w:cs="Arial"/>
          <w:sz w:val="22"/>
          <w:szCs w:val="22"/>
        </w:rPr>
        <w:lastRenderedPageBreak/>
        <w:t>emergencies. Early recognition and summoning help are key if further distress and harm are to be prevented in medical emergencies.</w:t>
      </w:r>
    </w:p>
    <w:p w14:paraId="3403F2C8" w14:textId="77777777" w:rsidR="00CF41BC" w:rsidRPr="00CF41BC" w:rsidRDefault="00CF41BC" w:rsidP="00CF41BC">
      <w:pPr>
        <w:rPr>
          <w:rFonts w:ascii="Arial" w:hAnsi="Arial" w:cs="Arial"/>
          <w:sz w:val="22"/>
          <w:szCs w:val="22"/>
        </w:rPr>
      </w:pPr>
    </w:p>
    <w:p w14:paraId="1685A26C" w14:textId="6797D938" w:rsidR="00CF41BC" w:rsidRPr="00CF41BC" w:rsidRDefault="00CF41BC" w:rsidP="00CF41BC">
      <w:pPr>
        <w:rPr>
          <w:rFonts w:ascii="Arial" w:hAnsi="Arial" w:cs="Arial"/>
          <w:sz w:val="22"/>
          <w:szCs w:val="22"/>
        </w:rPr>
      </w:pPr>
      <w:r w:rsidRPr="00CF41BC">
        <w:rPr>
          <w:rFonts w:ascii="Arial" w:hAnsi="Arial" w:cs="Arial"/>
          <w:sz w:val="22"/>
          <w:szCs w:val="22"/>
        </w:rPr>
        <w:t xml:space="preserve">For further detailed information, see the organisation’s </w:t>
      </w:r>
      <w:hyperlink r:id="rId125">
        <w:r w:rsidRPr="00CF41BC">
          <w:rPr>
            <w:rFonts w:ascii="Arial" w:hAnsi="Arial" w:cs="Arial"/>
            <w:color w:val="0563C1"/>
            <w:sz w:val="22"/>
            <w:szCs w:val="22"/>
            <w:u w:val="single"/>
          </w:rPr>
          <w:t>Clinical guidance document</w:t>
        </w:r>
        <w:r w:rsidR="001B6B1D">
          <w:rPr>
            <w:rFonts w:ascii="Arial" w:hAnsi="Arial" w:cs="Arial"/>
            <w:color w:val="0563C1"/>
            <w:sz w:val="22"/>
            <w:szCs w:val="22"/>
            <w:u w:val="single"/>
          </w:rPr>
          <w:t xml:space="preserve"> – </w:t>
        </w:r>
        <w:r w:rsidRPr="00CF41BC">
          <w:rPr>
            <w:rFonts w:ascii="Arial" w:hAnsi="Arial" w:cs="Arial"/>
            <w:color w:val="0563C1"/>
            <w:sz w:val="22"/>
            <w:szCs w:val="22"/>
            <w:u w:val="single"/>
          </w:rPr>
          <w:t>Medical emergencies</w:t>
        </w:r>
      </w:hyperlink>
      <w:r w:rsidR="001B6B1D" w:rsidRPr="001B6B1D">
        <w:rPr>
          <w:rFonts w:ascii="Arial" w:hAnsi="Arial" w:cs="Arial"/>
          <w:sz w:val="22"/>
          <w:szCs w:val="22"/>
        </w:rPr>
        <w:t>.</w:t>
      </w:r>
    </w:p>
    <w:p w14:paraId="1FB4D2D1" w14:textId="77777777" w:rsidR="00CF41BC" w:rsidRPr="00CF41BC" w:rsidRDefault="00CF41BC" w:rsidP="00CF41BC">
      <w:pPr>
        <w:rPr>
          <w:rFonts w:ascii="Arial" w:hAnsi="Arial" w:cs="Arial"/>
          <w:sz w:val="22"/>
          <w:szCs w:val="22"/>
        </w:rPr>
      </w:pPr>
      <w:r w:rsidRPr="00CF41BC">
        <w:rPr>
          <w:rFonts w:ascii="Arial" w:hAnsi="Arial" w:cs="Arial"/>
          <w:noProof/>
          <w:sz w:val="22"/>
          <w:szCs w:val="22"/>
        </w:rPr>
        <w:drawing>
          <wp:anchor distT="0" distB="0" distL="114300" distR="114300" simplePos="0" relativeHeight="251698176" behindDoc="0" locked="0" layoutInCell="1" hidden="0" allowOverlap="1" wp14:anchorId="3F21044C" wp14:editId="70AEB03F">
            <wp:simplePos x="0" y="0"/>
            <wp:positionH relativeFrom="column">
              <wp:posOffset>3</wp:posOffset>
            </wp:positionH>
            <wp:positionV relativeFrom="paragraph">
              <wp:posOffset>101600</wp:posOffset>
            </wp:positionV>
            <wp:extent cx="536575" cy="542290"/>
            <wp:effectExtent l="0" t="0" r="0" b="0"/>
            <wp:wrapSquare wrapText="bothSides" distT="0" distB="0" distL="114300" distR="11430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77085DA3" w14:textId="77777777" w:rsidR="00CF41BC" w:rsidRPr="00CF41BC" w:rsidRDefault="00CF41BC" w:rsidP="00CF41BC">
      <w:pPr>
        <w:rPr>
          <w:rFonts w:ascii="Arial" w:hAnsi="Arial" w:cs="Arial"/>
          <w:sz w:val="22"/>
          <w:szCs w:val="22"/>
        </w:rPr>
      </w:pPr>
    </w:p>
    <w:p w14:paraId="16FD1B85" w14:textId="77777777" w:rsidR="00CF41BC" w:rsidRPr="00CF41BC" w:rsidRDefault="00CF41BC" w:rsidP="00CF41BC">
      <w:pPr>
        <w:rPr>
          <w:rFonts w:ascii="Arial" w:hAnsi="Arial" w:cs="Arial"/>
          <w:sz w:val="22"/>
          <w:szCs w:val="22"/>
        </w:rPr>
      </w:pPr>
    </w:p>
    <w:p w14:paraId="071586FA" w14:textId="77777777" w:rsidR="00CF41BC" w:rsidRPr="00CF41BC" w:rsidRDefault="00CF41BC" w:rsidP="00CF41BC">
      <w:pPr>
        <w:rPr>
          <w:rFonts w:ascii="Arial" w:hAnsi="Arial" w:cs="Arial"/>
          <w:sz w:val="22"/>
          <w:szCs w:val="22"/>
        </w:rPr>
      </w:pPr>
      <w:r w:rsidRPr="00CF41BC">
        <w:rPr>
          <w:rFonts w:ascii="Arial" w:hAnsi="Arial" w:cs="Arial"/>
          <w:sz w:val="22"/>
          <w:szCs w:val="22"/>
        </w:rPr>
        <w:t xml:space="preserve">The following eLearning is available on the </w:t>
      </w:r>
      <w:hyperlink r:id="rId126" w:anchor="collapse_1016">
        <w:r w:rsidRPr="00CF41BC">
          <w:rPr>
            <w:rFonts w:ascii="Arial" w:hAnsi="Arial" w:cs="Arial"/>
            <w:color w:val="0563C1"/>
            <w:sz w:val="22"/>
            <w:szCs w:val="22"/>
            <w:u w:val="single"/>
          </w:rPr>
          <w:t>HUB</w:t>
        </w:r>
      </w:hyperlink>
      <w:r w:rsidRPr="00CF41BC">
        <w:rPr>
          <w:rFonts w:ascii="Arial" w:hAnsi="Arial" w:cs="Arial"/>
          <w:sz w:val="22"/>
          <w:szCs w:val="22"/>
        </w:rPr>
        <w:t>:</w:t>
      </w:r>
    </w:p>
    <w:p w14:paraId="5FE7C723" w14:textId="77777777" w:rsidR="00CF41BC" w:rsidRPr="00CF41BC" w:rsidRDefault="00CF41BC" w:rsidP="00CF41BC">
      <w:pPr>
        <w:rPr>
          <w:rFonts w:ascii="Arial" w:hAnsi="Arial" w:cs="Arial"/>
          <w:sz w:val="22"/>
          <w:szCs w:val="22"/>
        </w:rPr>
      </w:pPr>
    </w:p>
    <w:p w14:paraId="0544C396" w14:textId="77777777" w:rsidR="00CF41BC" w:rsidRPr="00CF41BC" w:rsidRDefault="00CF41BC" w:rsidP="00CF41BC">
      <w:pPr>
        <w:rPr>
          <w:rFonts w:ascii="Arial" w:hAnsi="Arial" w:cs="Arial"/>
          <w:sz w:val="22"/>
          <w:szCs w:val="22"/>
        </w:rPr>
      </w:pPr>
    </w:p>
    <w:p w14:paraId="3A1016A7" w14:textId="77777777" w:rsidR="00CF41BC" w:rsidRPr="00CF41BC" w:rsidRDefault="00000000" w:rsidP="00CF41BC">
      <w:pPr>
        <w:rPr>
          <w:rFonts w:ascii="Arial" w:hAnsi="Arial" w:cs="Arial"/>
          <w:color w:val="0563C1"/>
          <w:sz w:val="22"/>
          <w:szCs w:val="22"/>
          <w:u w:val="single"/>
        </w:rPr>
      </w:pPr>
      <w:hyperlink r:id="rId127" w:anchor="collapse_1016">
        <w:r w:rsidR="00CF41BC" w:rsidRPr="00CF41BC">
          <w:rPr>
            <w:rFonts w:ascii="Arial" w:hAnsi="Arial" w:cs="Arial"/>
            <w:color w:val="0563C1"/>
            <w:sz w:val="22"/>
            <w:szCs w:val="22"/>
            <w:u w:val="single"/>
          </w:rPr>
          <w:t>Anaphylaxis</w:t>
        </w:r>
      </w:hyperlink>
    </w:p>
    <w:p w14:paraId="1641D13F" w14:textId="77777777" w:rsidR="00CF41BC" w:rsidRPr="00CF41BC" w:rsidRDefault="00000000" w:rsidP="00CF41BC">
      <w:pPr>
        <w:rPr>
          <w:rFonts w:ascii="Arial" w:hAnsi="Arial" w:cs="Arial"/>
          <w:color w:val="0563C1"/>
          <w:sz w:val="22"/>
          <w:szCs w:val="22"/>
          <w:u w:val="single"/>
        </w:rPr>
      </w:pPr>
      <w:hyperlink r:id="rId128" w:anchor="collapse_1017">
        <w:r w:rsidR="00CF41BC" w:rsidRPr="00CF41BC">
          <w:rPr>
            <w:rFonts w:ascii="Arial" w:hAnsi="Arial" w:cs="Arial"/>
            <w:color w:val="0563C1"/>
            <w:sz w:val="22"/>
            <w:szCs w:val="22"/>
            <w:u w:val="single"/>
          </w:rPr>
          <w:t>Resuscitation - Adult basic life support (Level 1 and 2)</w:t>
        </w:r>
      </w:hyperlink>
    </w:p>
    <w:p w14:paraId="760529C9" w14:textId="41759E39" w:rsidR="00CF41BC" w:rsidRDefault="00000000" w:rsidP="00CF41BC">
      <w:pPr>
        <w:rPr>
          <w:rFonts w:ascii="Arial" w:hAnsi="Arial" w:cs="Arial"/>
          <w:color w:val="0563C1"/>
          <w:sz w:val="22"/>
          <w:szCs w:val="22"/>
          <w:u w:val="single"/>
        </w:rPr>
      </w:pPr>
      <w:hyperlink r:id="rId129" w:anchor="collapse_1295">
        <w:r w:rsidR="00CF41BC" w:rsidRPr="00CF41BC">
          <w:rPr>
            <w:rFonts w:ascii="Arial" w:hAnsi="Arial" w:cs="Arial"/>
            <w:color w:val="0563C1"/>
            <w:sz w:val="22"/>
            <w:szCs w:val="22"/>
            <w:u w:val="single"/>
          </w:rPr>
          <w:t>Resuscitation - Paediatric basic life support (Level 1 and 2)</w:t>
        </w:r>
      </w:hyperlink>
    </w:p>
    <w:p w14:paraId="72E05D3F" w14:textId="6450B1DF" w:rsidR="00CF41BC" w:rsidRPr="00A56E38" w:rsidRDefault="00CF41BC" w:rsidP="00CF41BC">
      <w:pPr>
        <w:pStyle w:val="Heading2"/>
        <w:rPr>
          <w:rFonts w:ascii="Arial" w:hAnsi="Arial" w:cs="Arial"/>
          <w:smallCaps w:val="0"/>
          <w:sz w:val="24"/>
          <w:szCs w:val="24"/>
          <w:lang w:val="en-GB"/>
        </w:rPr>
      </w:pPr>
      <w:bookmarkStart w:id="169" w:name="_Toc125643172"/>
      <w:r>
        <w:rPr>
          <w:rFonts w:ascii="Arial" w:hAnsi="Arial" w:cs="Arial"/>
          <w:smallCaps w:val="0"/>
          <w:sz w:val="24"/>
          <w:szCs w:val="24"/>
          <w:lang w:val="en-GB"/>
        </w:rPr>
        <w:t>NHS Health Check Programme</w:t>
      </w:r>
      <w:bookmarkEnd w:id="169"/>
    </w:p>
    <w:p w14:paraId="24664003" w14:textId="77777777" w:rsidR="00CF41BC" w:rsidRDefault="00CF41BC" w:rsidP="00CF41BC"/>
    <w:p w14:paraId="39FD9E2A" w14:textId="77777777" w:rsidR="00CF41BC" w:rsidRPr="00CF41BC" w:rsidRDefault="00CF41BC" w:rsidP="00CF41BC">
      <w:pPr>
        <w:rPr>
          <w:rFonts w:ascii="Arial" w:hAnsi="Arial" w:cs="Arial"/>
          <w:sz w:val="22"/>
          <w:szCs w:val="22"/>
        </w:rPr>
      </w:pPr>
      <w:r w:rsidRPr="00CF41BC">
        <w:rPr>
          <w:rFonts w:ascii="Arial" w:hAnsi="Arial" w:cs="Arial"/>
          <w:sz w:val="22"/>
          <w:szCs w:val="22"/>
        </w:rPr>
        <w:t>The NHS Health Check is for patients aged between 40 and 74. Patients aged between 65 and 74 will also be advised of the signs and symptoms of dementia and, if appropriate, signposted to memory services.</w:t>
      </w:r>
    </w:p>
    <w:p w14:paraId="51A98F11" w14:textId="77777777" w:rsidR="00CF41BC" w:rsidRPr="00CF41BC" w:rsidRDefault="00CF41BC" w:rsidP="00CF41BC">
      <w:pPr>
        <w:rPr>
          <w:rFonts w:ascii="Arial" w:hAnsi="Arial" w:cs="Arial"/>
          <w:sz w:val="22"/>
          <w:szCs w:val="22"/>
        </w:rPr>
      </w:pPr>
    </w:p>
    <w:p w14:paraId="70E268E6" w14:textId="77777777" w:rsidR="00CF41BC" w:rsidRPr="00CF41BC" w:rsidRDefault="00CF41BC" w:rsidP="00CF41BC">
      <w:pPr>
        <w:rPr>
          <w:rFonts w:ascii="Arial" w:hAnsi="Arial" w:cs="Arial"/>
          <w:sz w:val="22"/>
          <w:szCs w:val="22"/>
        </w:rPr>
      </w:pPr>
      <w:r w:rsidRPr="00CF41BC">
        <w:rPr>
          <w:rFonts w:ascii="Arial" w:hAnsi="Arial" w:cs="Arial"/>
          <w:sz w:val="22"/>
          <w:szCs w:val="22"/>
        </w:rPr>
        <w:t xml:space="preserve">All eligible patients are to be offered an NHS Health Check once every five years. Patients over the age of 74 are permitted to request a health check should they have any concerns or questions. </w:t>
      </w:r>
    </w:p>
    <w:p w14:paraId="38DF24B5" w14:textId="77777777" w:rsidR="00CF41BC" w:rsidRPr="00CF41BC" w:rsidRDefault="00CF41BC" w:rsidP="00CF41BC">
      <w:pPr>
        <w:rPr>
          <w:rFonts w:ascii="Arial" w:hAnsi="Arial" w:cs="Arial"/>
          <w:sz w:val="22"/>
          <w:szCs w:val="22"/>
        </w:rPr>
      </w:pPr>
    </w:p>
    <w:p w14:paraId="639015FC" w14:textId="1B76DD41" w:rsidR="00CF41BC" w:rsidRPr="00CF41BC" w:rsidRDefault="00CF41BC" w:rsidP="00CF41BC">
      <w:pPr>
        <w:rPr>
          <w:rFonts w:ascii="Arial" w:hAnsi="Arial" w:cs="Arial"/>
          <w:sz w:val="22"/>
          <w:szCs w:val="22"/>
        </w:rPr>
      </w:pPr>
      <w:r w:rsidRPr="00CF41BC">
        <w:rPr>
          <w:rFonts w:ascii="Arial" w:hAnsi="Arial" w:cs="Arial"/>
          <w:sz w:val="22"/>
          <w:szCs w:val="22"/>
        </w:rPr>
        <w:t>The following are mandatory requirements of the NHS Health Check Best Practice Guidance</w:t>
      </w:r>
      <w:r w:rsidRPr="00CF41BC">
        <w:rPr>
          <w:rFonts w:ascii="Arial" w:hAnsi="Arial" w:cs="Arial"/>
          <w:sz w:val="22"/>
          <w:szCs w:val="22"/>
          <w:vertAlign w:val="superscript"/>
        </w:rPr>
        <w:footnoteReference w:id="10"/>
      </w:r>
      <w:r w:rsidRPr="00CF41BC">
        <w:rPr>
          <w:rFonts w:ascii="Arial" w:hAnsi="Arial" w:cs="Arial"/>
          <w:sz w:val="22"/>
          <w:szCs w:val="22"/>
        </w:rPr>
        <w:t xml:space="preserve"> and are to be recorded within the patient’s healthcare record</w:t>
      </w:r>
      <w:r w:rsidR="00C4475C">
        <w:rPr>
          <w:rFonts w:ascii="Arial" w:hAnsi="Arial" w:cs="Arial"/>
          <w:sz w:val="22"/>
          <w:szCs w:val="22"/>
        </w:rPr>
        <w:t>; the</w:t>
      </w:r>
      <w:r w:rsidR="00AC3E3F">
        <w:rPr>
          <w:rFonts w:ascii="Arial" w:hAnsi="Arial" w:cs="Arial"/>
          <w:sz w:val="22"/>
          <w:szCs w:val="22"/>
        </w:rPr>
        <w:t>se</w:t>
      </w:r>
      <w:r w:rsidRPr="00CF41BC">
        <w:rPr>
          <w:rFonts w:ascii="Arial" w:hAnsi="Arial" w:cs="Arial"/>
          <w:sz w:val="22"/>
          <w:szCs w:val="22"/>
        </w:rPr>
        <w:t xml:space="preserve"> will be recorded and/or conducted by </w:t>
      </w:r>
      <w:proofErr w:type="gramStart"/>
      <w:r w:rsidRPr="00CF41BC">
        <w:rPr>
          <w:rFonts w:ascii="Arial" w:hAnsi="Arial" w:cs="Arial"/>
          <w:sz w:val="22"/>
          <w:szCs w:val="22"/>
        </w:rPr>
        <w:t>a</w:t>
      </w:r>
      <w:proofErr w:type="gramEnd"/>
      <w:r w:rsidRPr="00CF41BC">
        <w:rPr>
          <w:rFonts w:ascii="Arial" w:hAnsi="Arial" w:cs="Arial"/>
          <w:sz w:val="22"/>
          <w:szCs w:val="22"/>
        </w:rPr>
        <w:t xml:space="preserve"> HCA:</w:t>
      </w:r>
    </w:p>
    <w:p w14:paraId="29A84368" w14:textId="77777777" w:rsidR="00CF41BC" w:rsidRPr="00CF41BC" w:rsidRDefault="00CF41BC" w:rsidP="00CF41BC">
      <w:pPr>
        <w:rPr>
          <w:rFonts w:ascii="Arial" w:hAnsi="Arial" w:cs="Arial"/>
          <w:sz w:val="22"/>
          <w:szCs w:val="22"/>
        </w:rPr>
      </w:pPr>
    </w:p>
    <w:p w14:paraId="372EC4F9"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Age</w:t>
      </w:r>
    </w:p>
    <w:p w14:paraId="18475648"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Gender</w:t>
      </w:r>
    </w:p>
    <w:p w14:paraId="03C5C920"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Smoking status</w:t>
      </w:r>
    </w:p>
    <w:p w14:paraId="55C1703E"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Family history of CHD</w:t>
      </w:r>
    </w:p>
    <w:p w14:paraId="78FBED63"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Ethnicity</w:t>
      </w:r>
    </w:p>
    <w:p w14:paraId="73CEDA42"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Body Mass Index (BMI)</w:t>
      </w:r>
    </w:p>
    <w:p w14:paraId="61981A60"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Cholesterol level</w:t>
      </w:r>
    </w:p>
    <w:p w14:paraId="2338AD38"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Blood pressure (BP)</w:t>
      </w:r>
    </w:p>
    <w:p w14:paraId="5059F6BD"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Physical activity level</w:t>
      </w:r>
    </w:p>
    <w:p w14:paraId="265B8FBF"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Alcohol use disorders identification test (AUDIT) score</w:t>
      </w:r>
    </w:p>
    <w:p w14:paraId="21A6591F" w14:textId="77777777" w:rsidR="00CF41BC" w:rsidRPr="00CF41BC" w:rsidRDefault="00CF41BC">
      <w:pPr>
        <w:numPr>
          <w:ilvl w:val="0"/>
          <w:numId w:val="39"/>
        </w:numPr>
        <w:pBdr>
          <w:top w:val="nil"/>
          <w:left w:val="nil"/>
          <w:bottom w:val="nil"/>
          <w:right w:val="nil"/>
          <w:between w:val="nil"/>
        </w:pBdr>
        <w:ind w:hanging="436"/>
        <w:rPr>
          <w:rFonts w:ascii="Arial" w:hAnsi="Arial" w:cs="Arial"/>
          <w:color w:val="000000"/>
          <w:sz w:val="22"/>
          <w:szCs w:val="22"/>
        </w:rPr>
      </w:pPr>
      <w:r w:rsidRPr="00CF41BC">
        <w:rPr>
          <w:rFonts w:ascii="Arial" w:eastAsia="Arial" w:hAnsi="Arial" w:cs="Arial"/>
          <w:color w:val="000000"/>
          <w:sz w:val="22"/>
          <w:szCs w:val="22"/>
        </w:rPr>
        <w:t>Cardiovascular risk score</w:t>
      </w:r>
    </w:p>
    <w:p w14:paraId="05B5BFB9" w14:textId="77777777" w:rsidR="00CF41BC" w:rsidRPr="00CF41BC" w:rsidRDefault="00CF41BC" w:rsidP="00CF41BC">
      <w:pPr>
        <w:rPr>
          <w:rFonts w:ascii="Arial" w:hAnsi="Arial" w:cs="Arial"/>
          <w:sz w:val="22"/>
          <w:szCs w:val="22"/>
        </w:rPr>
      </w:pPr>
    </w:p>
    <w:p w14:paraId="2888DE4C" w14:textId="1A9F0277" w:rsidR="00CF41BC" w:rsidRDefault="00CF41BC" w:rsidP="00CF41BC">
      <w:pPr>
        <w:rPr>
          <w:rFonts w:ascii="Arial" w:hAnsi="Arial" w:cs="Arial"/>
          <w:sz w:val="22"/>
          <w:szCs w:val="22"/>
        </w:rPr>
      </w:pPr>
      <w:r w:rsidRPr="00CF41BC">
        <w:rPr>
          <w:rFonts w:ascii="Arial" w:hAnsi="Arial" w:cs="Arial"/>
          <w:sz w:val="22"/>
          <w:szCs w:val="22"/>
        </w:rPr>
        <w:t xml:space="preserve">For further detailed information, see the organisation’s </w:t>
      </w:r>
      <w:hyperlink r:id="rId130">
        <w:r w:rsidRPr="00CF41BC">
          <w:rPr>
            <w:rFonts w:ascii="Arial" w:hAnsi="Arial" w:cs="Arial"/>
            <w:color w:val="0563C1"/>
            <w:sz w:val="22"/>
            <w:szCs w:val="22"/>
            <w:u w:val="single"/>
          </w:rPr>
          <w:t xml:space="preserve">New </w:t>
        </w:r>
        <w:r w:rsidR="00E3344A">
          <w:rPr>
            <w:rFonts w:ascii="Arial" w:hAnsi="Arial" w:cs="Arial"/>
            <w:color w:val="0563C1"/>
            <w:sz w:val="22"/>
            <w:szCs w:val="22"/>
            <w:u w:val="single"/>
          </w:rPr>
          <w:t>P</w:t>
        </w:r>
        <w:r w:rsidRPr="00CF41BC">
          <w:rPr>
            <w:rFonts w:ascii="Arial" w:hAnsi="Arial" w:cs="Arial"/>
            <w:color w:val="0563C1"/>
            <w:sz w:val="22"/>
            <w:szCs w:val="22"/>
            <w:u w:val="single"/>
          </w:rPr>
          <w:t xml:space="preserve">atient </w:t>
        </w:r>
        <w:r w:rsidR="00E3344A">
          <w:rPr>
            <w:rFonts w:ascii="Arial" w:hAnsi="Arial" w:cs="Arial"/>
            <w:color w:val="0563C1"/>
            <w:sz w:val="22"/>
            <w:szCs w:val="22"/>
            <w:u w:val="single"/>
          </w:rPr>
          <w:t>R</w:t>
        </w:r>
        <w:r w:rsidRPr="00CF41BC">
          <w:rPr>
            <w:rFonts w:ascii="Arial" w:hAnsi="Arial" w:cs="Arial"/>
            <w:color w:val="0563C1"/>
            <w:sz w:val="22"/>
            <w:szCs w:val="22"/>
            <w:u w:val="single"/>
          </w:rPr>
          <w:t xml:space="preserve">egistration and </w:t>
        </w:r>
        <w:r w:rsidR="00E3344A">
          <w:rPr>
            <w:rFonts w:ascii="Arial" w:hAnsi="Arial" w:cs="Arial"/>
            <w:color w:val="0563C1"/>
            <w:sz w:val="22"/>
            <w:szCs w:val="22"/>
            <w:u w:val="single"/>
          </w:rPr>
          <w:t>H</w:t>
        </w:r>
        <w:r w:rsidRPr="00CF41BC">
          <w:rPr>
            <w:rFonts w:ascii="Arial" w:hAnsi="Arial" w:cs="Arial"/>
            <w:color w:val="0563C1"/>
            <w:sz w:val="22"/>
            <w:szCs w:val="22"/>
            <w:u w:val="single"/>
          </w:rPr>
          <w:t xml:space="preserve">ealth </w:t>
        </w:r>
        <w:r w:rsidR="00E3344A">
          <w:rPr>
            <w:rFonts w:ascii="Arial" w:hAnsi="Arial" w:cs="Arial"/>
            <w:color w:val="0563C1"/>
            <w:sz w:val="22"/>
            <w:szCs w:val="22"/>
            <w:u w:val="single"/>
          </w:rPr>
          <w:t>C</w:t>
        </w:r>
        <w:r w:rsidRPr="00CF41BC">
          <w:rPr>
            <w:rFonts w:ascii="Arial" w:hAnsi="Arial" w:cs="Arial"/>
            <w:color w:val="0563C1"/>
            <w:sz w:val="22"/>
            <w:szCs w:val="22"/>
            <w:u w:val="single"/>
          </w:rPr>
          <w:t xml:space="preserve">heck </w:t>
        </w:r>
        <w:r w:rsidR="00E3344A">
          <w:rPr>
            <w:rFonts w:ascii="Arial" w:hAnsi="Arial" w:cs="Arial"/>
            <w:color w:val="0563C1"/>
            <w:sz w:val="22"/>
            <w:szCs w:val="22"/>
            <w:u w:val="single"/>
          </w:rPr>
          <w:t>P</w:t>
        </w:r>
        <w:r w:rsidRPr="00CF41BC">
          <w:rPr>
            <w:rFonts w:ascii="Arial" w:hAnsi="Arial" w:cs="Arial"/>
            <w:color w:val="0563C1"/>
            <w:sz w:val="22"/>
            <w:szCs w:val="22"/>
            <w:u w:val="single"/>
          </w:rPr>
          <w:t>olicy</w:t>
        </w:r>
      </w:hyperlink>
      <w:r w:rsidRPr="00CF41BC">
        <w:rPr>
          <w:rFonts w:ascii="Arial" w:hAnsi="Arial" w:cs="Arial"/>
          <w:sz w:val="22"/>
          <w:szCs w:val="22"/>
        </w:rPr>
        <w:t>.</w:t>
      </w:r>
    </w:p>
    <w:p w14:paraId="7FFCB0BE" w14:textId="55A80E92" w:rsidR="00CF41BC" w:rsidRPr="00A56E38" w:rsidRDefault="00CF41BC" w:rsidP="00CF41BC">
      <w:pPr>
        <w:pStyle w:val="Heading2"/>
        <w:rPr>
          <w:rFonts w:ascii="Arial" w:hAnsi="Arial" w:cs="Arial"/>
          <w:smallCaps w:val="0"/>
          <w:sz w:val="24"/>
          <w:szCs w:val="24"/>
          <w:lang w:val="en-GB"/>
        </w:rPr>
      </w:pPr>
      <w:bookmarkStart w:id="170" w:name="_Toc125643173"/>
      <w:r>
        <w:rPr>
          <w:rFonts w:ascii="Arial" w:hAnsi="Arial" w:cs="Arial"/>
          <w:smallCaps w:val="0"/>
          <w:sz w:val="24"/>
          <w:szCs w:val="24"/>
          <w:lang w:val="en-GB"/>
        </w:rPr>
        <w:t xml:space="preserve">Obesity </w:t>
      </w:r>
      <w:r w:rsidR="00502808">
        <w:rPr>
          <w:rFonts w:ascii="Arial" w:hAnsi="Arial" w:cs="Arial"/>
          <w:smallCaps w:val="0"/>
          <w:sz w:val="24"/>
          <w:szCs w:val="24"/>
          <w:lang w:val="en-GB"/>
        </w:rPr>
        <w:t>m</w:t>
      </w:r>
      <w:r>
        <w:rPr>
          <w:rFonts w:ascii="Arial" w:hAnsi="Arial" w:cs="Arial"/>
          <w:smallCaps w:val="0"/>
          <w:sz w:val="24"/>
          <w:szCs w:val="24"/>
          <w:lang w:val="en-GB"/>
        </w:rPr>
        <w:t>anagement</w:t>
      </w:r>
      <w:bookmarkEnd w:id="170"/>
    </w:p>
    <w:p w14:paraId="1C1577B0" w14:textId="77777777" w:rsidR="00CF41BC" w:rsidRDefault="00CF41BC" w:rsidP="00CF41BC"/>
    <w:p w14:paraId="51A52993" w14:textId="77777777" w:rsidR="00CF41BC" w:rsidRDefault="00CF41BC" w:rsidP="00CF41BC">
      <w:pPr>
        <w:pBdr>
          <w:top w:val="nil"/>
          <w:left w:val="nil"/>
          <w:bottom w:val="nil"/>
          <w:right w:val="nil"/>
          <w:between w:val="nil"/>
        </w:pBdr>
        <w:rPr>
          <w:color w:val="000000"/>
        </w:rPr>
      </w:pPr>
      <w:r>
        <w:rPr>
          <w:rFonts w:ascii="Arial" w:eastAsia="Arial" w:hAnsi="Arial" w:cs="Arial"/>
          <w:color w:val="000000"/>
          <w:sz w:val="22"/>
          <w:szCs w:val="22"/>
        </w:rPr>
        <w:lastRenderedPageBreak/>
        <w:t xml:space="preserve">The organisation maintains a register of patients who are defined as obese. The register includes those aged 18 years or over with a Body Mass Index (BMI) &gt; 30 or &gt; 27.5 for those of Black, Asian and other minority ethnic groups.  </w:t>
      </w:r>
    </w:p>
    <w:p w14:paraId="4838BEAC" w14:textId="77777777" w:rsidR="00CF41BC" w:rsidRDefault="00CF41BC" w:rsidP="00CF41BC">
      <w:pPr>
        <w:pBdr>
          <w:top w:val="nil"/>
          <w:left w:val="nil"/>
          <w:bottom w:val="nil"/>
          <w:right w:val="nil"/>
          <w:between w:val="nil"/>
        </w:pBdr>
        <w:rPr>
          <w:color w:val="000000"/>
        </w:rPr>
      </w:pPr>
    </w:p>
    <w:p w14:paraId="43F7B742" w14:textId="443F206D" w:rsidR="00CF41BC" w:rsidRDefault="00CF41BC" w:rsidP="00CF41B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organisation takes a proactive approach to identifying those living with obesity and refer</w:t>
      </w:r>
      <w:r w:rsidR="004938EC">
        <w:rPr>
          <w:rFonts w:ascii="Arial" w:eastAsia="Arial" w:hAnsi="Arial" w:cs="Arial"/>
          <w:color w:val="000000"/>
          <w:sz w:val="22"/>
          <w:szCs w:val="22"/>
        </w:rPr>
        <w:t>s</w:t>
      </w:r>
      <w:r>
        <w:rPr>
          <w:rFonts w:ascii="Arial" w:eastAsia="Arial" w:hAnsi="Arial" w:cs="Arial"/>
          <w:color w:val="000000"/>
          <w:sz w:val="22"/>
          <w:szCs w:val="22"/>
        </w:rPr>
        <w:t xml:space="preserve"> those who are ready, willing and able to make appropriate behavioural and lifestyle change</w:t>
      </w:r>
      <w:r w:rsidR="004938EC">
        <w:rPr>
          <w:rFonts w:ascii="Arial" w:eastAsia="Arial" w:hAnsi="Arial" w:cs="Arial"/>
          <w:color w:val="000000"/>
          <w:sz w:val="22"/>
          <w:szCs w:val="22"/>
        </w:rPr>
        <w:t>s</w:t>
      </w:r>
      <w:r>
        <w:rPr>
          <w:rFonts w:ascii="Arial" w:eastAsia="Arial" w:hAnsi="Arial" w:cs="Arial"/>
          <w:color w:val="000000"/>
          <w:sz w:val="22"/>
          <w:szCs w:val="22"/>
        </w:rPr>
        <w:t xml:space="preserve"> to the local weight management service. Recording a patient’s BMI (calculated from height and weight) opportunistically is key to maintaining this register. </w:t>
      </w:r>
    </w:p>
    <w:p w14:paraId="0F7A12D0" w14:textId="77777777" w:rsidR="004938EC" w:rsidRDefault="004938EC" w:rsidP="00CF41BC">
      <w:pPr>
        <w:pBdr>
          <w:top w:val="nil"/>
          <w:left w:val="nil"/>
          <w:bottom w:val="nil"/>
          <w:right w:val="nil"/>
          <w:between w:val="nil"/>
        </w:pBdr>
        <w:rPr>
          <w:color w:val="000000"/>
        </w:rPr>
      </w:pPr>
    </w:p>
    <w:p w14:paraId="1A27E656" w14:textId="77777777" w:rsidR="00CF41BC" w:rsidRDefault="00CF41BC" w:rsidP="00CF41BC">
      <w:pPr>
        <w:pBdr>
          <w:top w:val="nil"/>
          <w:left w:val="nil"/>
          <w:bottom w:val="nil"/>
          <w:right w:val="nil"/>
          <w:between w:val="nil"/>
        </w:pBdr>
        <w:rPr>
          <w:color w:val="000000"/>
        </w:rPr>
      </w:pPr>
      <w:r>
        <w:rPr>
          <w:rFonts w:ascii="Arial" w:eastAsia="Arial" w:hAnsi="Arial" w:cs="Arial"/>
          <w:color w:val="000000"/>
          <w:sz w:val="22"/>
          <w:szCs w:val="22"/>
        </w:rPr>
        <w:t>In order to support the practice-based approached to obesity, HCAs may be given appropriate training and have access to weight management resources to help them effectively support patients.</w:t>
      </w:r>
    </w:p>
    <w:p w14:paraId="07BC210D" w14:textId="77777777" w:rsidR="00CF41BC" w:rsidRDefault="00CF41BC" w:rsidP="00CF41BC">
      <w:pPr>
        <w:pBdr>
          <w:top w:val="nil"/>
          <w:left w:val="nil"/>
          <w:bottom w:val="nil"/>
          <w:right w:val="nil"/>
          <w:between w:val="nil"/>
        </w:pBdr>
        <w:rPr>
          <w:color w:val="000000"/>
        </w:rPr>
      </w:pPr>
    </w:p>
    <w:p w14:paraId="574C9EDA" w14:textId="77777777" w:rsidR="00CF41BC" w:rsidRDefault="00CF41BC" w:rsidP="00CF41BC">
      <w:pPr>
        <w:pBdr>
          <w:top w:val="nil"/>
          <w:left w:val="nil"/>
          <w:bottom w:val="nil"/>
          <w:right w:val="nil"/>
          <w:between w:val="nil"/>
        </w:pBdr>
        <w:rPr>
          <w:color w:val="000000"/>
        </w:rPr>
      </w:pPr>
      <w:r>
        <w:rPr>
          <w:rFonts w:ascii="Arial" w:eastAsia="Arial" w:hAnsi="Arial" w:cs="Arial"/>
          <w:color w:val="000000"/>
          <w:sz w:val="22"/>
          <w:szCs w:val="22"/>
        </w:rPr>
        <w:t xml:space="preserve">For further detailed information, see the organisation’s </w:t>
      </w:r>
      <w:hyperlink r:id="rId131">
        <w:r>
          <w:rPr>
            <w:rFonts w:ascii="Arial" w:eastAsia="Arial" w:hAnsi="Arial" w:cs="Arial"/>
            <w:color w:val="0563C1"/>
            <w:sz w:val="22"/>
            <w:szCs w:val="22"/>
            <w:u w:val="single"/>
          </w:rPr>
          <w:t>Clinical guidance document - Obesity management protocol</w:t>
        </w:r>
        <w:r w:rsidRPr="004938EC">
          <w:rPr>
            <w:rFonts w:ascii="Arial" w:eastAsia="Arial" w:hAnsi="Arial" w:cs="Arial"/>
            <w:sz w:val="22"/>
            <w:szCs w:val="22"/>
          </w:rPr>
          <w:t>.</w:t>
        </w:r>
      </w:hyperlink>
      <w:r>
        <w:rPr>
          <w:rFonts w:ascii="Arial" w:eastAsia="Arial" w:hAnsi="Arial" w:cs="Arial"/>
          <w:color w:val="000000"/>
          <w:sz w:val="22"/>
          <w:szCs w:val="22"/>
        </w:rPr>
        <w:t xml:space="preserve"> </w:t>
      </w:r>
    </w:p>
    <w:p w14:paraId="46B2F74C" w14:textId="573D9ED1" w:rsidR="007A778E" w:rsidRPr="00A56E38" w:rsidRDefault="007A778E" w:rsidP="007A778E">
      <w:pPr>
        <w:pStyle w:val="Heading2"/>
        <w:rPr>
          <w:rFonts w:ascii="Arial" w:hAnsi="Arial" w:cs="Arial"/>
          <w:smallCaps w:val="0"/>
          <w:sz w:val="24"/>
          <w:szCs w:val="24"/>
          <w:lang w:val="en-GB"/>
        </w:rPr>
      </w:pPr>
      <w:bookmarkStart w:id="171" w:name="_Toc125643174"/>
      <w:r>
        <w:rPr>
          <w:rFonts w:ascii="Arial" w:hAnsi="Arial" w:cs="Arial"/>
          <w:smallCaps w:val="0"/>
          <w:sz w:val="24"/>
          <w:szCs w:val="24"/>
          <w:lang w:val="en-GB"/>
        </w:rPr>
        <w:t>Phlebotomy</w:t>
      </w:r>
      <w:bookmarkEnd w:id="171"/>
    </w:p>
    <w:p w14:paraId="5AC60AE1" w14:textId="77777777" w:rsidR="007A778E" w:rsidRDefault="007A778E" w:rsidP="007A778E"/>
    <w:p w14:paraId="4E1AAE88" w14:textId="15E5831F" w:rsidR="007A778E" w:rsidRPr="007A778E" w:rsidRDefault="007A778E" w:rsidP="007A778E">
      <w:pPr>
        <w:rPr>
          <w:rFonts w:ascii="Arial" w:hAnsi="Arial" w:cs="Arial"/>
          <w:sz w:val="22"/>
          <w:szCs w:val="22"/>
        </w:rPr>
      </w:pPr>
      <w:r w:rsidRPr="007A778E">
        <w:rPr>
          <w:rFonts w:ascii="Arial" w:hAnsi="Arial" w:cs="Arial"/>
          <w:sz w:val="22"/>
          <w:szCs w:val="22"/>
        </w:rPr>
        <w:t>The organisation will provide a standardised approach to the training and competency of all those undertaking venepuncture. Clinicians will identify and subsequently refer patients to the HCA team to obtain blood samples for the purpose of aiding diagnosis or for therapeutic monitoring.</w:t>
      </w:r>
    </w:p>
    <w:p w14:paraId="2BB7560F" w14:textId="6716406A" w:rsidR="00CF41BC" w:rsidRDefault="00CF41BC" w:rsidP="00CF41BC">
      <w:pPr>
        <w:rPr>
          <w:rFonts w:ascii="Arial" w:hAnsi="Arial" w:cs="Arial"/>
          <w:color w:val="0563C1"/>
          <w:sz w:val="22"/>
          <w:szCs w:val="22"/>
          <w:u w:val="single"/>
        </w:rPr>
      </w:pPr>
    </w:p>
    <w:p w14:paraId="585E1AA8" w14:textId="397CCC5B" w:rsidR="007A778E" w:rsidRPr="007A778E" w:rsidRDefault="007A778E" w:rsidP="007A778E">
      <w:pPr>
        <w:widowControl w:val="0"/>
        <w:rPr>
          <w:rFonts w:ascii="Arial" w:hAnsi="Arial" w:cs="Arial"/>
          <w:sz w:val="22"/>
          <w:szCs w:val="22"/>
        </w:rPr>
      </w:pPr>
      <w:r>
        <w:rPr>
          <w:rFonts w:ascii="Arial" w:hAnsi="Arial" w:cs="Arial"/>
          <w:sz w:val="22"/>
          <w:szCs w:val="22"/>
        </w:rPr>
        <w:t>H</w:t>
      </w:r>
      <w:r w:rsidRPr="007A778E">
        <w:rPr>
          <w:rFonts w:ascii="Arial" w:hAnsi="Arial" w:cs="Arial"/>
          <w:sz w:val="22"/>
          <w:szCs w:val="22"/>
        </w:rPr>
        <w:t>CAs provide much-needed support to the multidisciplinary team. Understanding the venepuncture procedures will enable HCAs to provide a safe and effective service to the entitled population.</w:t>
      </w:r>
    </w:p>
    <w:p w14:paraId="0FC7CCD1" w14:textId="77777777" w:rsidR="007A778E" w:rsidRDefault="007A778E" w:rsidP="00CF41BC"/>
    <w:p w14:paraId="5BB20B08" w14:textId="79E03A3F" w:rsidR="007A778E" w:rsidRDefault="007A778E" w:rsidP="00CF41BC">
      <w:pPr>
        <w:rPr>
          <w:rFonts w:ascii="Arial" w:hAnsi="Arial" w:cs="Arial"/>
          <w:sz w:val="22"/>
          <w:szCs w:val="22"/>
        </w:rPr>
      </w:pPr>
      <w:r w:rsidRPr="007A778E">
        <w:rPr>
          <w:rFonts w:ascii="Arial" w:hAnsi="Arial" w:cs="Arial"/>
          <w:sz w:val="22"/>
          <w:szCs w:val="22"/>
        </w:rPr>
        <w:t xml:space="preserve">For further detailed information, see the organisation’s </w:t>
      </w:r>
      <w:hyperlink r:id="rId132">
        <w:r w:rsidRPr="007A778E">
          <w:rPr>
            <w:rFonts w:ascii="Arial" w:hAnsi="Arial" w:cs="Arial"/>
            <w:color w:val="0563C1"/>
            <w:sz w:val="22"/>
            <w:szCs w:val="22"/>
            <w:u w:val="single"/>
          </w:rPr>
          <w:t>Phlebotomy Policy</w:t>
        </w:r>
      </w:hyperlink>
      <w:r w:rsidRPr="007A778E">
        <w:rPr>
          <w:rFonts w:ascii="Arial" w:hAnsi="Arial" w:cs="Arial"/>
          <w:sz w:val="22"/>
          <w:szCs w:val="22"/>
        </w:rPr>
        <w:t>.</w:t>
      </w:r>
    </w:p>
    <w:p w14:paraId="4916BC6C" w14:textId="6A6D3542" w:rsidR="007A778E" w:rsidRPr="00A56E38" w:rsidRDefault="007A778E" w:rsidP="007A778E">
      <w:pPr>
        <w:pStyle w:val="Heading2"/>
        <w:rPr>
          <w:rFonts w:ascii="Arial" w:hAnsi="Arial" w:cs="Arial"/>
          <w:smallCaps w:val="0"/>
          <w:sz w:val="24"/>
          <w:szCs w:val="24"/>
          <w:lang w:val="en-GB"/>
        </w:rPr>
      </w:pPr>
      <w:bookmarkStart w:id="172" w:name="_Toc125643175"/>
      <w:r>
        <w:rPr>
          <w:rFonts w:ascii="Arial" w:hAnsi="Arial" w:cs="Arial"/>
          <w:smallCaps w:val="0"/>
          <w:sz w:val="24"/>
          <w:szCs w:val="24"/>
          <w:lang w:val="en-GB"/>
        </w:rPr>
        <w:t>Resuscitation</w:t>
      </w:r>
      <w:bookmarkEnd w:id="172"/>
    </w:p>
    <w:p w14:paraId="08475A66" w14:textId="7AA124A7" w:rsidR="007A778E" w:rsidRDefault="007A778E" w:rsidP="007A778E"/>
    <w:p w14:paraId="1308084B" w14:textId="54B5E7DC" w:rsidR="007A778E" w:rsidRPr="007A778E" w:rsidRDefault="007A778E" w:rsidP="007A778E">
      <w:pPr>
        <w:rPr>
          <w:rFonts w:ascii="Arial" w:hAnsi="Arial" w:cs="Arial"/>
          <w:sz w:val="22"/>
          <w:szCs w:val="22"/>
        </w:rPr>
      </w:pPr>
      <w:r w:rsidRPr="007A778E">
        <w:rPr>
          <w:rFonts w:ascii="Arial" w:hAnsi="Arial" w:cs="Arial"/>
          <w:sz w:val="22"/>
          <w:szCs w:val="22"/>
        </w:rPr>
        <w:t>Basic Life Support training is part of the mandatory training programme at this organisation and</w:t>
      </w:r>
      <w:r w:rsidR="00466660">
        <w:rPr>
          <w:rFonts w:ascii="Arial" w:hAnsi="Arial" w:cs="Arial"/>
          <w:sz w:val="22"/>
          <w:szCs w:val="22"/>
        </w:rPr>
        <w:t>,</w:t>
      </w:r>
      <w:r w:rsidRPr="007A778E">
        <w:rPr>
          <w:rFonts w:ascii="Arial" w:hAnsi="Arial" w:cs="Arial"/>
          <w:sz w:val="22"/>
          <w:szCs w:val="22"/>
        </w:rPr>
        <w:t xml:space="preserve"> following </w:t>
      </w:r>
      <w:hyperlink r:id="rId133" w:history="1">
        <w:r w:rsidRPr="007A778E">
          <w:rPr>
            <w:rStyle w:val="Hyperlink"/>
            <w:rFonts w:ascii="Arial" w:hAnsi="Arial" w:cs="Arial"/>
            <w:sz w:val="22"/>
            <w:szCs w:val="22"/>
          </w:rPr>
          <w:t>UK Resuscitation Council</w:t>
        </w:r>
      </w:hyperlink>
      <w:r w:rsidRPr="007A778E">
        <w:rPr>
          <w:rFonts w:ascii="Arial" w:hAnsi="Arial" w:cs="Arial"/>
          <w:sz w:val="22"/>
          <w:szCs w:val="22"/>
        </w:rPr>
        <w:t xml:space="preserve"> (UKRC) guidance, refresher training is to be completed on an annual basis (</w:t>
      </w:r>
      <w:r w:rsidR="00466660">
        <w:rPr>
          <w:rFonts w:ascii="Arial" w:hAnsi="Arial" w:cs="Arial"/>
          <w:sz w:val="22"/>
          <w:szCs w:val="22"/>
        </w:rPr>
        <w:t xml:space="preserve">as a </w:t>
      </w:r>
      <w:r w:rsidRPr="007A778E">
        <w:rPr>
          <w:rFonts w:ascii="Arial" w:hAnsi="Arial" w:cs="Arial"/>
          <w:sz w:val="22"/>
          <w:szCs w:val="22"/>
        </w:rPr>
        <w:t xml:space="preserve">minimum requirement). Whilst eLearning is an acceptable training method, the UKRC advise that this training method </w:t>
      </w:r>
      <w:r w:rsidR="00466660">
        <w:rPr>
          <w:rFonts w:ascii="Arial" w:hAnsi="Arial" w:cs="Arial"/>
          <w:sz w:val="22"/>
          <w:szCs w:val="22"/>
        </w:rPr>
        <w:t xml:space="preserve">should </w:t>
      </w:r>
      <w:r w:rsidRPr="007A778E">
        <w:rPr>
          <w:rFonts w:ascii="Arial" w:hAnsi="Arial" w:cs="Arial"/>
          <w:sz w:val="22"/>
          <w:szCs w:val="22"/>
        </w:rPr>
        <w:t>include hand</w:t>
      </w:r>
      <w:r w:rsidR="00466660">
        <w:rPr>
          <w:rFonts w:ascii="Arial" w:hAnsi="Arial" w:cs="Arial"/>
          <w:sz w:val="22"/>
          <w:szCs w:val="22"/>
        </w:rPr>
        <w:t>s</w:t>
      </w:r>
      <w:r w:rsidRPr="007A778E">
        <w:rPr>
          <w:rFonts w:ascii="Arial" w:hAnsi="Arial" w:cs="Arial"/>
          <w:sz w:val="22"/>
          <w:szCs w:val="22"/>
        </w:rPr>
        <w:t xml:space="preserve">-on practice using a training manikin. </w:t>
      </w:r>
    </w:p>
    <w:p w14:paraId="318EB2AB" w14:textId="200CA175" w:rsidR="002814C2" w:rsidRDefault="002814C2" w:rsidP="002814C2">
      <w:pPr>
        <w:widowControl w:val="0"/>
        <w:rPr>
          <w:sz w:val="12"/>
          <w:szCs w:val="12"/>
        </w:rPr>
      </w:pPr>
    </w:p>
    <w:p w14:paraId="3A3FD7F6" w14:textId="724B1CD5" w:rsidR="002814C2" w:rsidRPr="002814C2" w:rsidRDefault="002814C2" w:rsidP="002814C2">
      <w:pPr>
        <w:widowControl w:val="0"/>
      </w:pPr>
      <w:r>
        <w:rPr>
          <w:noProof/>
        </w:rPr>
        <w:drawing>
          <wp:anchor distT="0" distB="0" distL="114300" distR="114300" simplePos="0" relativeHeight="251700224" behindDoc="0" locked="0" layoutInCell="1" hidden="0" allowOverlap="1" wp14:anchorId="341E05DD" wp14:editId="7ED3AFA5">
            <wp:simplePos x="0" y="0"/>
            <wp:positionH relativeFrom="column">
              <wp:posOffset>3</wp:posOffset>
            </wp:positionH>
            <wp:positionV relativeFrom="paragraph">
              <wp:posOffset>101600</wp:posOffset>
            </wp:positionV>
            <wp:extent cx="536575" cy="542290"/>
            <wp:effectExtent l="0" t="0" r="0" b="0"/>
            <wp:wrapSquare wrapText="bothSides" distT="0" distB="0" distL="114300" distR="114300"/>
            <wp:docPr id="68"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3E4CBD3A" w14:textId="2B676C5B" w:rsidR="002814C2" w:rsidRDefault="002814C2" w:rsidP="002814C2">
      <w:pPr>
        <w:widowControl w:val="0"/>
        <w:rPr>
          <w:sz w:val="12"/>
          <w:szCs w:val="12"/>
        </w:rPr>
      </w:pPr>
    </w:p>
    <w:p w14:paraId="65DA5B36" w14:textId="6889ACB9" w:rsidR="002814C2" w:rsidRDefault="002814C2" w:rsidP="002814C2">
      <w:pPr>
        <w:widowControl w:val="0"/>
        <w:rPr>
          <w:rFonts w:ascii="Arial" w:hAnsi="Arial" w:cs="Arial"/>
          <w:sz w:val="22"/>
          <w:szCs w:val="22"/>
        </w:rPr>
      </w:pPr>
      <w:r w:rsidRPr="002814C2">
        <w:rPr>
          <w:rFonts w:ascii="Arial" w:hAnsi="Arial" w:cs="Arial"/>
          <w:sz w:val="22"/>
          <w:szCs w:val="22"/>
        </w:rPr>
        <w:t xml:space="preserve">The following eLearning is available on the </w:t>
      </w:r>
      <w:r w:rsidR="00FB3D7A" w:rsidRPr="002814C2">
        <w:rPr>
          <w:rFonts w:ascii="Arial" w:hAnsi="Arial" w:cs="Arial"/>
          <w:color w:val="0563C1"/>
          <w:sz w:val="22"/>
          <w:szCs w:val="22"/>
          <w:u w:val="single"/>
        </w:rPr>
        <w:t>HUB</w:t>
      </w:r>
      <w:r w:rsidRPr="002814C2">
        <w:rPr>
          <w:rFonts w:ascii="Arial" w:hAnsi="Arial" w:cs="Arial"/>
          <w:sz w:val="22"/>
          <w:szCs w:val="22"/>
        </w:rPr>
        <w:t>:</w:t>
      </w:r>
    </w:p>
    <w:p w14:paraId="3C31912D" w14:textId="651A22B3" w:rsidR="007A778E" w:rsidRDefault="007A778E" w:rsidP="002814C2">
      <w:pPr>
        <w:widowControl w:val="0"/>
        <w:rPr>
          <w:rFonts w:ascii="Arial" w:hAnsi="Arial" w:cs="Arial"/>
          <w:sz w:val="22"/>
          <w:szCs w:val="22"/>
        </w:rPr>
      </w:pPr>
    </w:p>
    <w:p w14:paraId="36B2236B" w14:textId="20CDA715" w:rsidR="002814C2" w:rsidRDefault="00000000" w:rsidP="002814C2">
      <w:pPr>
        <w:widowControl w:val="0"/>
        <w:rPr>
          <w:rFonts w:ascii="Arial" w:hAnsi="Arial" w:cs="Arial"/>
          <w:sz w:val="22"/>
          <w:szCs w:val="22"/>
        </w:rPr>
      </w:pPr>
      <w:hyperlink r:id="rId134" w:history="1">
        <w:r w:rsidR="00FB3D7A" w:rsidRPr="00FB3D7A">
          <w:rPr>
            <w:rStyle w:val="Hyperlink"/>
            <w:rFonts w:ascii="Arial" w:hAnsi="Arial" w:cs="Arial"/>
            <w:sz w:val="22"/>
            <w:szCs w:val="22"/>
          </w:rPr>
          <w:t>Resuscitation – Adult Basic Life Support</w:t>
        </w:r>
      </w:hyperlink>
    </w:p>
    <w:p w14:paraId="4A1961EE" w14:textId="078ABB52" w:rsidR="00FB3D7A" w:rsidRDefault="00FB3D7A" w:rsidP="002814C2">
      <w:pPr>
        <w:widowControl w:val="0"/>
        <w:rPr>
          <w:rFonts w:ascii="Arial" w:hAnsi="Arial" w:cs="Arial"/>
          <w:sz w:val="22"/>
          <w:szCs w:val="22"/>
        </w:rPr>
      </w:pPr>
      <w:r>
        <w:rPr>
          <w:rFonts w:ascii="Arial" w:hAnsi="Arial" w:cs="Arial"/>
          <w:sz w:val="22"/>
          <w:szCs w:val="22"/>
        </w:rPr>
        <w:tab/>
        <w:t xml:space="preserve">     </w:t>
      </w:r>
      <w:hyperlink r:id="rId135" w:history="1">
        <w:r w:rsidRPr="00FB3D7A">
          <w:rPr>
            <w:rStyle w:val="Hyperlink"/>
            <w:rFonts w:ascii="Arial" w:hAnsi="Arial" w:cs="Arial"/>
            <w:sz w:val="22"/>
            <w:szCs w:val="22"/>
          </w:rPr>
          <w:t>Resuscitation – Paediatric Basic Life Support</w:t>
        </w:r>
      </w:hyperlink>
    </w:p>
    <w:p w14:paraId="7040FE78" w14:textId="77777777" w:rsidR="002B1404" w:rsidRPr="002814C2" w:rsidRDefault="002B1404" w:rsidP="002814C2">
      <w:pPr>
        <w:widowControl w:val="0"/>
        <w:rPr>
          <w:rFonts w:ascii="Arial" w:hAnsi="Arial" w:cs="Arial"/>
          <w:sz w:val="22"/>
          <w:szCs w:val="22"/>
        </w:rPr>
      </w:pPr>
    </w:p>
    <w:p w14:paraId="13310065" w14:textId="239EC325" w:rsidR="002814C2" w:rsidRPr="00A56E38" w:rsidRDefault="002814C2" w:rsidP="002814C2">
      <w:pPr>
        <w:pStyle w:val="Heading2"/>
        <w:rPr>
          <w:rFonts w:ascii="Arial" w:hAnsi="Arial" w:cs="Arial"/>
          <w:smallCaps w:val="0"/>
          <w:sz w:val="24"/>
          <w:szCs w:val="24"/>
          <w:lang w:val="en-GB"/>
        </w:rPr>
      </w:pPr>
      <w:bookmarkStart w:id="173" w:name="_Toc125643176"/>
      <w:r>
        <w:rPr>
          <w:rFonts w:ascii="Arial" w:hAnsi="Arial" w:cs="Arial"/>
          <w:smallCaps w:val="0"/>
          <w:sz w:val="24"/>
          <w:szCs w:val="24"/>
          <w:lang w:val="en-GB"/>
        </w:rPr>
        <w:t>Smoking cessation</w:t>
      </w:r>
      <w:bookmarkEnd w:id="173"/>
    </w:p>
    <w:p w14:paraId="59E8E0E1" w14:textId="56080ECC" w:rsidR="002814C2" w:rsidRDefault="002814C2" w:rsidP="002814C2"/>
    <w:p w14:paraId="34051A8F" w14:textId="77777777" w:rsidR="002814C2" w:rsidRPr="002814C2" w:rsidRDefault="002814C2" w:rsidP="002814C2">
      <w:pPr>
        <w:widowControl w:val="0"/>
        <w:rPr>
          <w:rFonts w:ascii="Arial" w:hAnsi="Arial" w:cs="Arial"/>
          <w:sz w:val="22"/>
          <w:szCs w:val="22"/>
        </w:rPr>
      </w:pPr>
      <w:r w:rsidRPr="002814C2">
        <w:rPr>
          <w:rFonts w:ascii="Arial" w:hAnsi="Arial" w:cs="Arial"/>
          <w:sz w:val="22"/>
          <w:szCs w:val="22"/>
        </w:rPr>
        <w:t xml:space="preserve">According to </w:t>
      </w:r>
      <w:hyperlink r:id="rId136" w:history="1">
        <w:r w:rsidRPr="002814C2">
          <w:rPr>
            <w:rStyle w:val="Hyperlink"/>
            <w:rFonts w:ascii="Arial" w:hAnsi="Arial" w:cs="Arial"/>
            <w:sz w:val="22"/>
            <w:szCs w:val="22"/>
          </w:rPr>
          <w:t>NHS</w:t>
        </w:r>
      </w:hyperlink>
      <w:r w:rsidRPr="002814C2">
        <w:rPr>
          <w:rFonts w:ascii="Arial" w:hAnsi="Arial" w:cs="Arial"/>
          <w:sz w:val="22"/>
          <w:szCs w:val="22"/>
        </w:rPr>
        <w:t xml:space="preserve"> information, smoking is one of the biggest causes of illnesses and </w:t>
      </w:r>
      <w:r w:rsidRPr="002814C2">
        <w:rPr>
          <w:rFonts w:ascii="Arial" w:hAnsi="Arial" w:cs="Arial"/>
          <w:sz w:val="22"/>
          <w:szCs w:val="22"/>
        </w:rPr>
        <w:lastRenderedPageBreak/>
        <w:t xml:space="preserve">preventable deaths in the UK and accounts for more than 78,000 deaths each year. </w:t>
      </w:r>
    </w:p>
    <w:p w14:paraId="42D8A7CE" w14:textId="77777777" w:rsidR="002814C2" w:rsidRPr="002814C2" w:rsidRDefault="002814C2" w:rsidP="002814C2">
      <w:pPr>
        <w:widowControl w:val="0"/>
        <w:rPr>
          <w:rFonts w:ascii="Arial" w:hAnsi="Arial" w:cs="Arial"/>
          <w:sz w:val="22"/>
          <w:szCs w:val="22"/>
        </w:rPr>
      </w:pPr>
    </w:p>
    <w:p w14:paraId="0CAA6B19" w14:textId="04B435A3" w:rsidR="002814C2" w:rsidRPr="002814C2" w:rsidRDefault="002814C2" w:rsidP="002814C2">
      <w:pPr>
        <w:widowControl w:val="0"/>
        <w:rPr>
          <w:rFonts w:ascii="Arial" w:hAnsi="Arial" w:cs="Arial"/>
          <w:sz w:val="22"/>
          <w:szCs w:val="22"/>
        </w:rPr>
      </w:pPr>
      <w:r w:rsidRPr="002814C2">
        <w:rPr>
          <w:rFonts w:ascii="Arial" w:hAnsi="Arial" w:cs="Arial"/>
          <w:sz w:val="22"/>
          <w:szCs w:val="22"/>
        </w:rPr>
        <w:t xml:space="preserve">As an organisation, there is a requirement to support patients to stop smoking; this includes ensuring that literature is available for patients and that they are offered access to the appropriate services.  </w:t>
      </w:r>
    </w:p>
    <w:p w14:paraId="00DB48B8" w14:textId="77777777" w:rsidR="002814C2" w:rsidRPr="002814C2" w:rsidRDefault="002814C2" w:rsidP="002814C2">
      <w:pPr>
        <w:widowControl w:val="0"/>
        <w:rPr>
          <w:rFonts w:ascii="Arial" w:hAnsi="Arial" w:cs="Arial"/>
          <w:sz w:val="22"/>
          <w:szCs w:val="22"/>
        </w:rPr>
      </w:pPr>
    </w:p>
    <w:p w14:paraId="77817BE1" w14:textId="1CB1250E" w:rsidR="002814C2" w:rsidRDefault="002814C2" w:rsidP="002814C2">
      <w:pPr>
        <w:widowControl w:val="0"/>
        <w:rPr>
          <w:rFonts w:ascii="Arial" w:hAnsi="Arial" w:cs="Arial"/>
          <w:sz w:val="22"/>
          <w:szCs w:val="22"/>
        </w:rPr>
      </w:pPr>
      <w:r w:rsidRPr="002814C2">
        <w:rPr>
          <w:rFonts w:ascii="Arial" w:hAnsi="Arial" w:cs="Arial"/>
          <w:sz w:val="22"/>
          <w:szCs w:val="22"/>
        </w:rPr>
        <w:t>Those involved in the provision of smoking cessation services are advised that users of electronic cigarettes who have never smoked or have given up smoking are to be recorded as non-smokers or ex-smokers accordingly.</w:t>
      </w:r>
    </w:p>
    <w:p w14:paraId="52E74FEB" w14:textId="0EF1CF4E" w:rsidR="002814C2" w:rsidRDefault="002814C2" w:rsidP="002814C2">
      <w:pPr>
        <w:widowControl w:val="0"/>
        <w:rPr>
          <w:rFonts w:ascii="Arial" w:hAnsi="Arial" w:cs="Arial"/>
          <w:sz w:val="22"/>
          <w:szCs w:val="22"/>
        </w:rPr>
      </w:pPr>
    </w:p>
    <w:p w14:paraId="0A5F6720" w14:textId="4E34DBAF" w:rsidR="002814C2" w:rsidRDefault="002814C2" w:rsidP="002814C2">
      <w:pPr>
        <w:widowControl w:val="0"/>
        <w:rPr>
          <w:rFonts w:ascii="Arial" w:hAnsi="Arial" w:cs="Arial"/>
          <w:color w:val="0563C1"/>
          <w:sz w:val="22"/>
          <w:szCs w:val="22"/>
          <w:u w:val="single"/>
        </w:rPr>
      </w:pPr>
      <w:r>
        <w:rPr>
          <w:rFonts w:ascii="Arial" w:hAnsi="Arial" w:cs="Arial"/>
          <w:sz w:val="22"/>
          <w:szCs w:val="22"/>
        </w:rPr>
        <w:t xml:space="preserve">For further detailed information, see the organisation’s </w:t>
      </w:r>
      <w:hyperlink r:id="rId137">
        <w:r w:rsidRPr="002814C2">
          <w:rPr>
            <w:rFonts w:ascii="Arial" w:hAnsi="Arial" w:cs="Arial"/>
            <w:color w:val="0563C1"/>
            <w:sz w:val="22"/>
            <w:szCs w:val="22"/>
            <w:u w:val="single"/>
          </w:rPr>
          <w:t>Clinical Guidance Document: Smoking Cessation</w:t>
        </w:r>
      </w:hyperlink>
      <w:r w:rsidRPr="00496AC2">
        <w:rPr>
          <w:rFonts w:ascii="Arial" w:hAnsi="Arial" w:cs="Arial"/>
          <w:sz w:val="22"/>
          <w:szCs w:val="22"/>
        </w:rPr>
        <w:t>.</w:t>
      </w:r>
    </w:p>
    <w:p w14:paraId="19DC2AC5" w14:textId="0F9264BB" w:rsidR="002814C2" w:rsidRPr="00A56E38" w:rsidRDefault="002814C2" w:rsidP="002814C2">
      <w:pPr>
        <w:pStyle w:val="Heading2"/>
        <w:rPr>
          <w:rFonts w:ascii="Arial" w:hAnsi="Arial" w:cs="Arial"/>
          <w:smallCaps w:val="0"/>
          <w:sz w:val="24"/>
          <w:szCs w:val="24"/>
          <w:lang w:val="en-GB"/>
        </w:rPr>
      </w:pPr>
      <w:bookmarkStart w:id="174" w:name="_Specimen_handling"/>
      <w:bookmarkStart w:id="175" w:name="_Toc125643177"/>
      <w:bookmarkEnd w:id="174"/>
      <w:r>
        <w:rPr>
          <w:rFonts w:ascii="Arial" w:hAnsi="Arial" w:cs="Arial"/>
          <w:smallCaps w:val="0"/>
          <w:sz w:val="24"/>
          <w:szCs w:val="24"/>
          <w:lang w:val="en-GB"/>
        </w:rPr>
        <w:t>Specimen handling</w:t>
      </w:r>
      <w:bookmarkEnd w:id="175"/>
    </w:p>
    <w:p w14:paraId="2E618E3A" w14:textId="77777777" w:rsidR="002814C2" w:rsidRDefault="002814C2" w:rsidP="002814C2"/>
    <w:p w14:paraId="2529FEB1" w14:textId="3A43D74C" w:rsidR="002814C2" w:rsidRPr="002814C2" w:rsidRDefault="002814C2" w:rsidP="002814C2">
      <w:pPr>
        <w:widowControl w:val="0"/>
        <w:rPr>
          <w:rFonts w:ascii="Arial" w:hAnsi="Arial" w:cs="Arial"/>
          <w:color w:val="000000"/>
          <w:sz w:val="22"/>
          <w:szCs w:val="22"/>
        </w:rPr>
      </w:pPr>
      <w:r w:rsidRPr="002814C2">
        <w:rPr>
          <w:rFonts w:ascii="Arial" w:hAnsi="Arial" w:cs="Arial"/>
          <w:sz w:val="22"/>
          <w:szCs w:val="22"/>
        </w:rPr>
        <w:t xml:space="preserve">Clinical specimens are often referred to as samples by patients and can be </w:t>
      </w:r>
      <w:r w:rsidRPr="002814C2">
        <w:rPr>
          <w:rFonts w:ascii="Arial" w:hAnsi="Arial" w:cs="Arial"/>
          <w:color w:val="000000"/>
          <w:sz w:val="22"/>
          <w:szCs w:val="22"/>
        </w:rPr>
        <w:t xml:space="preserve">defined as any substance (solid or liquid) taken from the patient for the purpose of analysis. This organisation will </w:t>
      </w:r>
      <w:r w:rsidR="009C7F1D">
        <w:rPr>
          <w:rFonts w:ascii="Arial" w:hAnsi="Arial" w:cs="Arial"/>
          <w:color w:val="000000"/>
          <w:sz w:val="22"/>
          <w:szCs w:val="22"/>
        </w:rPr>
        <w:t xml:space="preserve">make sure </w:t>
      </w:r>
      <w:r w:rsidRPr="002814C2">
        <w:rPr>
          <w:rFonts w:ascii="Arial" w:hAnsi="Arial" w:cs="Arial"/>
          <w:color w:val="000000"/>
          <w:sz w:val="22"/>
          <w:szCs w:val="22"/>
        </w:rPr>
        <w:t xml:space="preserve">all staff receive the required training to ensure specimens are handled safely. It remains the responsibility of all staff to </w:t>
      </w:r>
      <w:r w:rsidR="009C7F1D">
        <w:rPr>
          <w:rFonts w:ascii="Arial" w:hAnsi="Arial" w:cs="Arial"/>
          <w:color w:val="000000"/>
          <w:sz w:val="22"/>
          <w:szCs w:val="22"/>
        </w:rPr>
        <w:t>make certain</w:t>
      </w:r>
      <w:r w:rsidRPr="002814C2">
        <w:rPr>
          <w:rFonts w:ascii="Arial" w:hAnsi="Arial" w:cs="Arial"/>
          <w:color w:val="000000"/>
          <w:sz w:val="22"/>
          <w:szCs w:val="22"/>
        </w:rPr>
        <w:t xml:space="preserve"> they adhere to best practice and the guidance provided.</w:t>
      </w:r>
    </w:p>
    <w:p w14:paraId="571C841F" w14:textId="6D1E8AC1" w:rsidR="002814C2" w:rsidRPr="002814C2" w:rsidRDefault="002814C2" w:rsidP="002814C2">
      <w:pPr>
        <w:widowControl w:val="0"/>
        <w:rPr>
          <w:rFonts w:ascii="Arial" w:hAnsi="Arial" w:cs="Arial"/>
          <w:color w:val="000000"/>
          <w:sz w:val="22"/>
          <w:szCs w:val="22"/>
        </w:rPr>
      </w:pPr>
    </w:p>
    <w:p w14:paraId="7C057F76" w14:textId="57A74FC1" w:rsidR="002814C2" w:rsidRPr="002814C2" w:rsidRDefault="002814C2" w:rsidP="002814C2">
      <w:pPr>
        <w:widowControl w:val="0"/>
        <w:snapToGrid w:val="0"/>
        <w:rPr>
          <w:rFonts w:ascii="Arial" w:hAnsi="Arial" w:cs="Arial"/>
          <w:color w:val="000000"/>
          <w:sz w:val="22"/>
          <w:szCs w:val="22"/>
        </w:rPr>
      </w:pPr>
      <w:r w:rsidRPr="002814C2">
        <w:rPr>
          <w:rFonts w:ascii="Arial" w:hAnsi="Arial" w:cs="Arial"/>
          <w:color w:val="000000"/>
          <w:sz w:val="22"/>
          <w:szCs w:val="22"/>
        </w:rPr>
        <w:t>Specimens, if not handled correctly, are a risk of infection to all personnel involved</w:t>
      </w:r>
      <w:r w:rsidR="009C7F1D">
        <w:rPr>
          <w:rFonts w:ascii="Arial" w:hAnsi="Arial" w:cs="Arial"/>
          <w:color w:val="000000"/>
          <w:sz w:val="22"/>
          <w:szCs w:val="22"/>
        </w:rPr>
        <w:t>,</w:t>
      </w:r>
      <w:r w:rsidRPr="002814C2">
        <w:rPr>
          <w:rFonts w:ascii="Arial" w:hAnsi="Arial" w:cs="Arial"/>
          <w:color w:val="000000"/>
          <w:sz w:val="22"/>
          <w:szCs w:val="22"/>
        </w:rPr>
        <w:t xml:space="preserve"> including healthcare workers, transport staff and laboratory personnel. Specimens that are unlabelled, without a completed request form, in incorrect containers or leaking are unlikely to be processed by the laboratory.</w:t>
      </w:r>
    </w:p>
    <w:p w14:paraId="79F7C8C6" w14:textId="77777777" w:rsidR="002814C2" w:rsidRPr="002814C2" w:rsidRDefault="002814C2" w:rsidP="002814C2">
      <w:pPr>
        <w:widowControl w:val="0"/>
        <w:snapToGrid w:val="0"/>
        <w:rPr>
          <w:rFonts w:ascii="Arial" w:hAnsi="Arial" w:cs="Arial"/>
          <w:color w:val="000000"/>
          <w:sz w:val="22"/>
          <w:szCs w:val="22"/>
        </w:rPr>
      </w:pPr>
    </w:p>
    <w:p w14:paraId="31DE5E53" w14:textId="48AB9473" w:rsidR="002814C2" w:rsidRPr="002814C2" w:rsidRDefault="002814C2" w:rsidP="002814C2">
      <w:pPr>
        <w:widowControl w:val="0"/>
        <w:snapToGrid w:val="0"/>
        <w:rPr>
          <w:rFonts w:ascii="Arial" w:hAnsi="Arial" w:cs="Arial"/>
          <w:color w:val="000000"/>
          <w:sz w:val="22"/>
          <w:szCs w:val="22"/>
        </w:rPr>
      </w:pPr>
      <w:r w:rsidRPr="002814C2">
        <w:rPr>
          <w:rFonts w:ascii="Arial" w:hAnsi="Arial" w:cs="Arial"/>
          <w:color w:val="000000"/>
          <w:sz w:val="22"/>
          <w:szCs w:val="22"/>
        </w:rPr>
        <w:t xml:space="preserve">Staff must ensure they are wearing the appropriate PPE when handling specimens. Also, </w:t>
      </w:r>
      <w:hyperlink r:id="rId138" w:history="1">
        <w:r w:rsidRPr="002814C2">
          <w:rPr>
            <w:rStyle w:val="Hyperlink"/>
            <w:rFonts w:ascii="Arial" w:eastAsiaTheme="majorEastAsia" w:hAnsi="Arial" w:cs="Arial"/>
            <w:sz w:val="22"/>
            <w:szCs w:val="22"/>
          </w:rPr>
          <w:t xml:space="preserve"> MPS recommend</w:t>
        </w:r>
      </w:hyperlink>
      <w:r w:rsidRPr="002814C2">
        <w:rPr>
          <w:rFonts w:ascii="Arial" w:hAnsi="Arial" w:cs="Arial"/>
          <w:color w:val="000000" w:themeColor="text1"/>
          <w:sz w:val="22"/>
          <w:szCs w:val="22"/>
        </w:rPr>
        <w:t xml:space="preserve"> that reception staff do not touch patient specimens. Instead, a box should be placed at reception for patients to leave their samples</w:t>
      </w:r>
      <w:r w:rsidR="009C7F1D">
        <w:rPr>
          <w:rFonts w:ascii="Arial" w:hAnsi="Arial" w:cs="Arial"/>
          <w:color w:val="000000" w:themeColor="text1"/>
          <w:sz w:val="22"/>
          <w:szCs w:val="22"/>
        </w:rPr>
        <w:t>,</w:t>
      </w:r>
      <w:r w:rsidRPr="002814C2">
        <w:rPr>
          <w:rFonts w:ascii="Arial" w:hAnsi="Arial" w:cs="Arial"/>
          <w:color w:val="000000" w:themeColor="text1"/>
          <w:sz w:val="22"/>
          <w:szCs w:val="22"/>
        </w:rPr>
        <w:t xml:space="preserve"> which can then be passed to the clinical team for processing.</w:t>
      </w:r>
    </w:p>
    <w:p w14:paraId="3AD55C83" w14:textId="5B02FD02" w:rsidR="002814C2" w:rsidRPr="002814C2" w:rsidRDefault="002814C2" w:rsidP="002814C2">
      <w:pPr>
        <w:widowControl w:val="0"/>
        <w:rPr>
          <w:rFonts w:ascii="Arial" w:hAnsi="Arial" w:cs="Arial"/>
          <w:sz w:val="22"/>
          <w:szCs w:val="22"/>
        </w:rPr>
      </w:pPr>
    </w:p>
    <w:p w14:paraId="201675BC" w14:textId="274F250A" w:rsidR="002814C2" w:rsidRPr="002814C2" w:rsidRDefault="002814C2" w:rsidP="002814C2">
      <w:pPr>
        <w:widowControl w:val="0"/>
        <w:rPr>
          <w:rFonts w:ascii="Arial" w:hAnsi="Arial" w:cs="Arial"/>
          <w:color w:val="0563C1"/>
          <w:sz w:val="22"/>
          <w:szCs w:val="22"/>
          <w:u w:val="single"/>
        </w:rPr>
      </w:pPr>
      <w:r w:rsidRPr="002814C2">
        <w:rPr>
          <w:rFonts w:ascii="Arial" w:hAnsi="Arial" w:cs="Arial"/>
          <w:sz w:val="22"/>
          <w:szCs w:val="22"/>
        </w:rPr>
        <w:t xml:space="preserve">For further detailed information, see the organisation’s </w:t>
      </w:r>
      <w:hyperlink r:id="rId139">
        <w:r w:rsidRPr="002814C2">
          <w:rPr>
            <w:rFonts w:ascii="Arial" w:hAnsi="Arial" w:cs="Arial"/>
            <w:color w:val="0563C1"/>
            <w:sz w:val="22"/>
            <w:szCs w:val="22"/>
            <w:u w:val="single"/>
          </w:rPr>
          <w:t>Infection Prevention and Control (IPC) Policy</w:t>
        </w:r>
      </w:hyperlink>
      <w:r w:rsidRPr="009C7F1D">
        <w:rPr>
          <w:rFonts w:ascii="Arial" w:hAnsi="Arial" w:cs="Arial"/>
          <w:sz w:val="22"/>
          <w:szCs w:val="22"/>
        </w:rPr>
        <w:t>.</w:t>
      </w:r>
    </w:p>
    <w:p w14:paraId="18AF66D8" w14:textId="63273FD0" w:rsidR="002814C2" w:rsidRPr="002814C2" w:rsidRDefault="002814C2" w:rsidP="002814C2">
      <w:pPr>
        <w:widowControl w:val="0"/>
        <w:rPr>
          <w:rFonts w:ascii="Arial" w:hAnsi="Arial" w:cs="Arial"/>
          <w:sz w:val="22"/>
          <w:szCs w:val="22"/>
        </w:rPr>
      </w:pPr>
    </w:p>
    <w:p w14:paraId="27FB377B" w14:textId="50F856AC" w:rsidR="002814C2" w:rsidRPr="002814C2" w:rsidRDefault="002814C2" w:rsidP="002814C2">
      <w:pPr>
        <w:widowControl w:val="0"/>
        <w:rPr>
          <w:rFonts w:ascii="Arial" w:hAnsi="Arial" w:cs="Arial"/>
          <w:sz w:val="22"/>
          <w:szCs w:val="22"/>
        </w:rPr>
      </w:pPr>
      <w:r w:rsidRPr="002814C2">
        <w:rPr>
          <w:rFonts w:ascii="Arial" w:hAnsi="Arial" w:cs="Arial"/>
          <w:noProof/>
          <w:sz w:val="22"/>
          <w:szCs w:val="22"/>
        </w:rPr>
        <w:drawing>
          <wp:anchor distT="0" distB="0" distL="114300" distR="114300" simplePos="0" relativeHeight="251702272" behindDoc="0" locked="0" layoutInCell="1" hidden="0" allowOverlap="1" wp14:anchorId="77B91FBA" wp14:editId="1403282C">
            <wp:simplePos x="0" y="0"/>
            <wp:positionH relativeFrom="column">
              <wp:posOffset>0</wp:posOffset>
            </wp:positionH>
            <wp:positionV relativeFrom="paragraph">
              <wp:posOffset>57237</wp:posOffset>
            </wp:positionV>
            <wp:extent cx="536575" cy="542290"/>
            <wp:effectExtent l="0" t="0" r="0" b="0"/>
            <wp:wrapSquare wrapText="bothSides" distT="0" distB="0" distL="114300" distR="114300"/>
            <wp:docPr id="55"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6B8C2FE4" w14:textId="796AEAD9" w:rsidR="002814C2" w:rsidRPr="002814C2" w:rsidRDefault="00000000" w:rsidP="002814C2">
      <w:pPr>
        <w:widowControl w:val="0"/>
        <w:rPr>
          <w:rFonts w:ascii="Arial" w:hAnsi="Arial" w:cs="Arial"/>
          <w:sz w:val="22"/>
          <w:szCs w:val="22"/>
        </w:rPr>
      </w:pPr>
      <w:hyperlink r:id="rId140" w:history="1">
        <w:r w:rsidR="002814C2" w:rsidRPr="002814C2">
          <w:rPr>
            <w:rStyle w:val="Hyperlink"/>
            <w:rFonts w:ascii="Arial" w:hAnsi="Arial" w:cs="Arial"/>
            <w:sz w:val="22"/>
            <w:szCs w:val="22"/>
          </w:rPr>
          <w:t>Infection prevention and control Level 2</w:t>
        </w:r>
      </w:hyperlink>
      <w:r w:rsidR="002814C2" w:rsidRPr="002814C2">
        <w:rPr>
          <w:rFonts w:ascii="Arial" w:hAnsi="Arial" w:cs="Arial"/>
          <w:sz w:val="22"/>
          <w:szCs w:val="22"/>
        </w:rPr>
        <w:t xml:space="preserve"> eLearning is available on the </w:t>
      </w:r>
      <w:hyperlink r:id="rId141" w:anchor="collapse_1016" w:history="1">
        <w:r w:rsidR="002814C2" w:rsidRPr="002814C2">
          <w:rPr>
            <w:rFonts w:ascii="Arial" w:hAnsi="Arial" w:cs="Arial"/>
            <w:color w:val="0563C1"/>
            <w:sz w:val="22"/>
            <w:szCs w:val="22"/>
            <w:u w:val="single"/>
          </w:rPr>
          <w:t>HUB</w:t>
        </w:r>
      </w:hyperlink>
      <w:r w:rsidR="009C7F1D" w:rsidRPr="009C7F1D">
        <w:rPr>
          <w:rFonts w:ascii="Arial" w:hAnsi="Arial" w:cs="Arial"/>
          <w:sz w:val="22"/>
          <w:szCs w:val="22"/>
        </w:rPr>
        <w:t>.</w:t>
      </w:r>
    </w:p>
    <w:p w14:paraId="7C161F3B" w14:textId="7E20F09B" w:rsidR="002814C2" w:rsidRDefault="002814C2" w:rsidP="002814C2">
      <w:pPr>
        <w:widowControl w:val="0"/>
        <w:rPr>
          <w:color w:val="0563C1"/>
          <w:u w:val="single"/>
        </w:rPr>
      </w:pPr>
    </w:p>
    <w:p w14:paraId="6DAA8A25" w14:textId="0903E9CE" w:rsidR="002814C2" w:rsidRPr="002814C2" w:rsidRDefault="002814C2" w:rsidP="002814C2">
      <w:pPr>
        <w:widowControl w:val="0"/>
        <w:rPr>
          <w:rFonts w:ascii="Arial" w:hAnsi="Arial" w:cs="Arial"/>
          <w:sz w:val="22"/>
          <w:szCs w:val="22"/>
        </w:rPr>
      </w:pPr>
    </w:p>
    <w:p w14:paraId="6B380CE8" w14:textId="1D362432" w:rsidR="002814C2" w:rsidRPr="00A56E38" w:rsidRDefault="002814C2" w:rsidP="002814C2">
      <w:pPr>
        <w:pStyle w:val="Heading2"/>
        <w:rPr>
          <w:rFonts w:ascii="Arial" w:hAnsi="Arial" w:cs="Arial"/>
          <w:smallCaps w:val="0"/>
          <w:sz w:val="24"/>
          <w:szCs w:val="24"/>
          <w:lang w:val="en-GB"/>
        </w:rPr>
      </w:pPr>
      <w:bookmarkStart w:id="176" w:name="_Toc125643178"/>
      <w:r>
        <w:rPr>
          <w:rFonts w:ascii="Arial" w:hAnsi="Arial" w:cs="Arial"/>
          <w:smallCaps w:val="0"/>
          <w:sz w:val="24"/>
          <w:szCs w:val="24"/>
          <w:lang w:val="en-GB"/>
        </w:rPr>
        <w:t>Spirometry</w:t>
      </w:r>
      <w:bookmarkEnd w:id="176"/>
    </w:p>
    <w:p w14:paraId="60540954" w14:textId="56401962" w:rsidR="002814C2" w:rsidRDefault="002814C2" w:rsidP="002814C2"/>
    <w:p w14:paraId="38695FD4" w14:textId="2D03C1A9" w:rsidR="00AE25AD" w:rsidRPr="00AE25AD" w:rsidRDefault="00AE25AD" w:rsidP="00AE25AD">
      <w:pPr>
        <w:widowControl w:val="0"/>
        <w:rPr>
          <w:rFonts w:ascii="Arial" w:hAnsi="Arial" w:cs="Arial"/>
          <w:color w:val="2A2A2A"/>
          <w:sz w:val="22"/>
          <w:szCs w:val="22"/>
          <w:highlight w:val="white"/>
        </w:rPr>
      </w:pPr>
      <w:r w:rsidRPr="00AE25AD">
        <w:rPr>
          <w:rFonts w:ascii="Arial" w:hAnsi="Arial" w:cs="Arial"/>
          <w:color w:val="333333"/>
          <w:sz w:val="22"/>
          <w:szCs w:val="22"/>
          <w:highlight w:val="white"/>
        </w:rPr>
        <w:t xml:space="preserve">The </w:t>
      </w:r>
      <w:hyperlink r:id="rId142" w:history="1">
        <w:r w:rsidRPr="00AE25AD">
          <w:rPr>
            <w:rFonts w:ascii="Arial" w:hAnsi="Arial" w:cs="Arial"/>
            <w:color w:val="0563C1"/>
            <w:sz w:val="22"/>
            <w:szCs w:val="22"/>
            <w:highlight w:val="white"/>
            <w:u w:val="single"/>
          </w:rPr>
          <w:t>NHS</w:t>
        </w:r>
      </w:hyperlink>
      <w:r w:rsidRPr="00AE25AD">
        <w:rPr>
          <w:rFonts w:ascii="Arial" w:hAnsi="Arial" w:cs="Arial"/>
          <w:color w:val="333333"/>
          <w:sz w:val="22"/>
          <w:szCs w:val="22"/>
          <w:highlight w:val="white"/>
        </w:rPr>
        <w:t xml:space="preserve"> defines spirometry as a simple test used to help </w:t>
      </w:r>
      <w:r w:rsidR="008C5E36">
        <w:rPr>
          <w:rFonts w:ascii="Arial" w:hAnsi="Arial" w:cs="Arial"/>
          <w:color w:val="333333"/>
          <w:sz w:val="22"/>
          <w:szCs w:val="22"/>
          <w:highlight w:val="white"/>
        </w:rPr>
        <w:t xml:space="preserve">to </w:t>
      </w:r>
      <w:r w:rsidRPr="00AE25AD">
        <w:rPr>
          <w:rFonts w:ascii="Arial" w:hAnsi="Arial" w:cs="Arial"/>
          <w:color w:val="333333"/>
          <w:sz w:val="22"/>
          <w:szCs w:val="22"/>
          <w:highlight w:val="white"/>
        </w:rPr>
        <w:t>diagnose and monitor certain lung conditions by measuring how much air a person can breathe out in one forced breath</w:t>
      </w:r>
      <w:r w:rsidR="000634FA">
        <w:rPr>
          <w:rFonts w:ascii="Arial" w:hAnsi="Arial" w:cs="Arial"/>
          <w:color w:val="333333"/>
          <w:sz w:val="22"/>
          <w:szCs w:val="22"/>
          <w:highlight w:val="white"/>
        </w:rPr>
        <w:t>,</w:t>
      </w:r>
      <w:r w:rsidRPr="00AE25AD">
        <w:rPr>
          <w:rFonts w:ascii="Arial" w:hAnsi="Arial" w:cs="Arial"/>
          <w:color w:val="333333"/>
          <w:sz w:val="22"/>
          <w:szCs w:val="22"/>
          <w:highlight w:val="white"/>
        </w:rPr>
        <w:t xml:space="preserve"> w</w:t>
      </w:r>
      <w:r w:rsidRPr="00AE25AD">
        <w:rPr>
          <w:rFonts w:ascii="Arial" w:hAnsi="Arial" w:cs="Arial"/>
          <w:color w:val="2A2A2A"/>
          <w:sz w:val="22"/>
          <w:szCs w:val="22"/>
          <w:highlight w:val="white"/>
        </w:rPr>
        <w:t>hereas a spirometer is an instrument for measuring the air capacity of the lungs.</w:t>
      </w:r>
    </w:p>
    <w:p w14:paraId="3D8E2048" w14:textId="77777777" w:rsidR="00AE25AD" w:rsidRPr="00AE25AD" w:rsidRDefault="00AE25AD" w:rsidP="00AE25AD">
      <w:pPr>
        <w:widowControl w:val="0"/>
        <w:rPr>
          <w:rFonts w:ascii="Arial" w:hAnsi="Arial" w:cs="Arial"/>
          <w:color w:val="2A2A2A"/>
          <w:sz w:val="22"/>
          <w:szCs w:val="22"/>
          <w:highlight w:val="white"/>
        </w:rPr>
      </w:pPr>
    </w:p>
    <w:p w14:paraId="107942F3" w14:textId="77777777" w:rsidR="00AE25AD" w:rsidRPr="00AE25AD" w:rsidRDefault="00AE25AD" w:rsidP="00AE25AD">
      <w:pPr>
        <w:widowControl w:val="0"/>
        <w:rPr>
          <w:rFonts w:ascii="Arial" w:hAnsi="Arial" w:cs="Arial"/>
          <w:sz w:val="22"/>
          <w:szCs w:val="22"/>
        </w:rPr>
      </w:pPr>
      <w:r w:rsidRPr="00AE25AD">
        <w:rPr>
          <w:rFonts w:ascii="Arial" w:hAnsi="Arial" w:cs="Arial"/>
          <w:sz w:val="22"/>
          <w:szCs w:val="22"/>
        </w:rPr>
        <w:t xml:space="preserve">Spirometry is to be used to support the clinician in determining a definitive diagnosis. The test is to be performed along with a physical examination and, where necessary, </w:t>
      </w:r>
      <w:r w:rsidRPr="00AE25AD">
        <w:rPr>
          <w:rFonts w:ascii="Arial" w:hAnsi="Arial" w:cs="Arial"/>
          <w:sz w:val="22"/>
          <w:szCs w:val="22"/>
        </w:rPr>
        <w:lastRenderedPageBreak/>
        <w:t>chest X-rays, blood tests and any other procedures deemed appropriate by the clinician.</w:t>
      </w:r>
    </w:p>
    <w:p w14:paraId="170A211F" w14:textId="77777777" w:rsidR="00AE25AD" w:rsidRPr="00AE25AD" w:rsidRDefault="00AE25AD" w:rsidP="00AE25AD">
      <w:pPr>
        <w:widowControl w:val="0"/>
        <w:rPr>
          <w:rFonts w:ascii="Arial" w:hAnsi="Arial" w:cs="Arial"/>
          <w:sz w:val="22"/>
          <w:szCs w:val="22"/>
        </w:rPr>
      </w:pPr>
    </w:p>
    <w:p w14:paraId="7AA5689E" w14:textId="77777777" w:rsidR="00AE25AD" w:rsidRPr="00AE25AD" w:rsidRDefault="00AE25AD" w:rsidP="00AE25AD">
      <w:pPr>
        <w:widowControl w:val="0"/>
        <w:rPr>
          <w:rFonts w:ascii="Arial" w:hAnsi="Arial" w:cs="Arial"/>
          <w:sz w:val="22"/>
          <w:szCs w:val="22"/>
        </w:rPr>
      </w:pPr>
      <w:r w:rsidRPr="00AE25AD">
        <w:rPr>
          <w:rFonts w:ascii="Arial" w:hAnsi="Arial" w:cs="Arial"/>
          <w:sz w:val="22"/>
          <w:szCs w:val="22"/>
        </w:rPr>
        <w:t>Only staff who have completed the training recommended by the Association for Respiratory Technology and Physiology (ARTP) are permitted to perform diagnostic spirometry. Individuals who complete training and are awarded a certificate will be included on the national register which is maintained by the ARTP.</w:t>
      </w:r>
    </w:p>
    <w:p w14:paraId="36AB64BE" w14:textId="77777777" w:rsidR="00AE25AD" w:rsidRPr="00AE25AD" w:rsidRDefault="00AE25AD" w:rsidP="00AE25AD">
      <w:pPr>
        <w:widowControl w:val="0"/>
        <w:rPr>
          <w:rFonts w:ascii="Arial" w:hAnsi="Arial" w:cs="Arial"/>
          <w:sz w:val="22"/>
          <w:szCs w:val="22"/>
        </w:rPr>
      </w:pPr>
    </w:p>
    <w:p w14:paraId="6844A3DD" w14:textId="04293170" w:rsidR="00AE25AD" w:rsidRPr="008C5E36" w:rsidRDefault="00AE25AD" w:rsidP="00AE25AD">
      <w:pPr>
        <w:widowControl w:val="0"/>
        <w:ind w:right="-472"/>
        <w:rPr>
          <w:rFonts w:ascii="Arial" w:hAnsi="Arial" w:cs="Arial"/>
          <w:sz w:val="22"/>
          <w:szCs w:val="22"/>
        </w:rPr>
      </w:pPr>
      <w:r w:rsidRPr="00AE25AD">
        <w:rPr>
          <w:rFonts w:ascii="Arial" w:hAnsi="Arial" w:cs="Arial"/>
          <w:sz w:val="22"/>
          <w:szCs w:val="22"/>
        </w:rPr>
        <w:t xml:space="preserve">For further information, see the organisation’s </w:t>
      </w:r>
      <w:hyperlink r:id="rId143">
        <w:r w:rsidRPr="00AE25AD">
          <w:rPr>
            <w:rFonts w:ascii="Arial" w:hAnsi="Arial" w:cs="Arial"/>
            <w:color w:val="0563C1"/>
            <w:sz w:val="22"/>
            <w:szCs w:val="22"/>
            <w:u w:val="single"/>
          </w:rPr>
          <w:t>Clinical Guidance Document: Spirometry</w:t>
        </w:r>
      </w:hyperlink>
      <w:r w:rsidR="008C5E36" w:rsidRPr="008C5E36">
        <w:rPr>
          <w:rFonts w:ascii="Arial" w:hAnsi="Arial" w:cs="Arial"/>
          <w:sz w:val="22"/>
          <w:szCs w:val="22"/>
        </w:rPr>
        <w:t>.</w:t>
      </w:r>
    </w:p>
    <w:p w14:paraId="7D420992" w14:textId="61FDE2D6" w:rsidR="00AE25AD" w:rsidRPr="00A56E38" w:rsidRDefault="00AE25AD" w:rsidP="00AE25AD">
      <w:pPr>
        <w:pStyle w:val="Heading2"/>
        <w:rPr>
          <w:rFonts w:ascii="Arial" w:hAnsi="Arial" w:cs="Arial"/>
          <w:smallCaps w:val="0"/>
          <w:sz w:val="24"/>
          <w:szCs w:val="24"/>
          <w:lang w:val="en-GB"/>
        </w:rPr>
      </w:pPr>
      <w:bookmarkStart w:id="177" w:name="_Toc125643179"/>
      <w:r>
        <w:rPr>
          <w:rFonts w:ascii="Arial" w:hAnsi="Arial" w:cs="Arial"/>
          <w:smallCaps w:val="0"/>
          <w:sz w:val="24"/>
          <w:szCs w:val="24"/>
          <w:lang w:val="en-GB"/>
        </w:rPr>
        <w:t>Urinalysis</w:t>
      </w:r>
      <w:bookmarkEnd w:id="177"/>
    </w:p>
    <w:p w14:paraId="6976257D" w14:textId="77777777" w:rsidR="00AE25AD" w:rsidRDefault="00AE25AD" w:rsidP="00AE25AD"/>
    <w:p w14:paraId="2A76CD04" w14:textId="5DA1D272" w:rsidR="00AE25AD" w:rsidRPr="00AE25AD" w:rsidRDefault="00AE25AD" w:rsidP="00AE25AD">
      <w:pPr>
        <w:widowControl w:val="0"/>
        <w:rPr>
          <w:rFonts w:ascii="Arial" w:hAnsi="Arial" w:cs="Arial"/>
          <w:sz w:val="22"/>
          <w:szCs w:val="22"/>
        </w:rPr>
      </w:pPr>
      <w:r w:rsidRPr="00AE25AD">
        <w:rPr>
          <w:rFonts w:ascii="Arial" w:hAnsi="Arial" w:cs="Arial"/>
          <w:sz w:val="22"/>
          <w:szCs w:val="22"/>
        </w:rPr>
        <w:t xml:space="preserve">Urinalysis is a common but important screening and diagnostic procedure. The organisation will ensure </w:t>
      </w:r>
      <w:r w:rsidR="00716C02">
        <w:rPr>
          <w:rFonts w:ascii="Arial" w:hAnsi="Arial" w:cs="Arial"/>
          <w:sz w:val="22"/>
          <w:szCs w:val="22"/>
        </w:rPr>
        <w:t xml:space="preserve">that </w:t>
      </w:r>
      <w:r w:rsidRPr="00AE25AD">
        <w:rPr>
          <w:rFonts w:ascii="Arial" w:hAnsi="Arial" w:cs="Arial"/>
          <w:sz w:val="22"/>
          <w:szCs w:val="22"/>
        </w:rPr>
        <w:t xml:space="preserve">all HCAs receive the necessary training to enable an accurate urinalysis to be undertaken. </w:t>
      </w:r>
    </w:p>
    <w:p w14:paraId="2AA3D8F6" w14:textId="77777777" w:rsidR="00AE25AD" w:rsidRPr="00AE25AD" w:rsidRDefault="00AE25AD" w:rsidP="00AE25AD">
      <w:pPr>
        <w:widowControl w:val="0"/>
        <w:rPr>
          <w:rFonts w:ascii="Arial" w:hAnsi="Arial" w:cs="Arial"/>
          <w:sz w:val="22"/>
          <w:szCs w:val="22"/>
        </w:rPr>
      </w:pPr>
    </w:p>
    <w:p w14:paraId="6AC72C48" w14:textId="77777777" w:rsidR="00AE25AD" w:rsidRPr="00AE25AD" w:rsidRDefault="00AE25AD" w:rsidP="00AE25AD">
      <w:pPr>
        <w:widowControl w:val="0"/>
        <w:rPr>
          <w:rFonts w:ascii="Arial" w:hAnsi="Arial" w:cs="Arial"/>
          <w:sz w:val="22"/>
          <w:szCs w:val="22"/>
        </w:rPr>
      </w:pPr>
      <w:r w:rsidRPr="00AE25AD">
        <w:rPr>
          <w:rFonts w:ascii="Arial" w:hAnsi="Arial" w:cs="Arial"/>
          <w:sz w:val="22"/>
          <w:szCs w:val="22"/>
        </w:rPr>
        <w:t xml:space="preserve">Urinalysis at this organisation will be conducted using a reagent stick. For the test to be effective, it must be undertaken properly, and the results interpreted and recorded on the clinical system correctly. </w:t>
      </w:r>
    </w:p>
    <w:p w14:paraId="75FABAF7" w14:textId="77777777" w:rsidR="00AE25AD" w:rsidRPr="00AE25AD" w:rsidRDefault="00AE25AD" w:rsidP="00AE25AD">
      <w:pPr>
        <w:widowControl w:val="0"/>
        <w:rPr>
          <w:rFonts w:ascii="Arial" w:hAnsi="Arial" w:cs="Arial"/>
          <w:sz w:val="22"/>
          <w:szCs w:val="22"/>
        </w:rPr>
      </w:pPr>
    </w:p>
    <w:p w14:paraId="2EE39CD4" w14:textId="59B7F501" w:rsidR="00AE25AD" w:rsidRPr="00AE25AD" w:rsidRDefault="00AE25AD" w:rsidP="00AE25AD">
      <w:pPr>
        <w:widowControl w:val="0"/>
        <w:rPr>
          <w:rFonts w:ascii="Arial" w:hAnsi="Arial" w:cs="Arial"/>
          <w:sz w:val="22"/>
          <w:szCs w:val="22"/>
        </w:rPr>
      </w:pPr>
      <w:r w:rsidRPr="00AE25AD">
        <w:rPr>
          <w:rFonts w:ascii="Arial" w:hAnsi="Arial" w:cs="Arial"/>
          <w:sz w:val="22"/>
          <w:szCs w:val="22"/>
        </w:rPr>
        <w:t xml:space="preserve">Should </w:t>
      </w:r>
      <w:proofErr w:type="gramStart"/>
      <w:r w:rsidRPr="00AE25AD">
        <w:rPr>
          <w:rFonts w:ascii="Arial" w:hAnsi="Arial" w:cs="Arial"/>
          <w:sz w:val="22"/>
          <w:szCs w:val="22"/>
        </w:rPr>
        <w:t>a</w:t>
      </w:r>
      <w:proofErr w:type="gramEnd"/>
      <w:r w:rsidRPr="00AE25AD">
        <w:rPr>
          <w:rFonts w:ascii="Arial" w:hAnsi="Arial" w:cs="Arial"/>
          <w:sz w:val="22"/>
          <w:szCs w:val="22"/>
        </w:rPr>
        <w:t xml:space="preserve"> HCA interpret the result of the urinalysis </w:t>
      </w:r>
      <w:r w:rsidR="00716C02">
        <w:rPr>
          <w:rFonts w:ascii="Arial" w:hAnsi="Arial" w:cs="Arial"/>
          <w:sz w:val="22"/>
          <w:szCs w:val="22"/>
        </w:rPr>
        <w:t>as being</w:t>
      </w:r>
      <w:r w:rsidRPr="00AE25AD">
        <w:rPr>
          <w:rFonts w:ascii="Arial" w:hAnsi="Arial" w:cs="Arial"/>
          <w:sz w:val="22"/>
          <w:szCs w:val="22"/>
        </w:rPr>
        <w:t xml:space="preserve"> abnormal, they must discuss their findings with a member of the nursing team. </w:t>
      </w:r>
    </w:p>
    <w:p w14:paraId="6D0437AC" w14:textId="77777777" w:rsidR="00AE25AD" w:rsidRPr="00AE25AD" w:rsidRDefault="00AE25AD" w:rsidP="00AE25AD">
      <w:pPr>
        <w:widowControl w:val="0"/>
        <w:rPr>
          <w:rFonts w:ascii="Arial" w:hAnsi="Arial" w:cs="Arial"/>
          <w:sz w:val="22"/>
          <w:szCs w:val="22"/>
        </w:rPr>
      </w:pPr>
    </w:p>
    <w:p w14:paraId="55D8A656" w14:textId="2203AA57" w:rsidR="00AE25AD" w:rsidRPr="00AE25AD" w:rsidRDefault="00AE25AD" w:rsidP="00AE25AD">
      <w:pPr>
        <w:widowControl w:val="0"/>
        <w:rPr>
          <w:rFonts w:ascii="Arial" w:eastAsia="Arial" w:hAnsi="Arial" w:cs="Arial"/>
          <w:smallCaps/>
          <w:sz w:val="22"/>
          <w:szCs w:val="22"/>
        </w:rPr>
      </w:pPr>
      <w:r w:rsidRPr="00AE25AD">
        <w:rPr>
          <w:rFonts w:ascii="Arial" w:hAnsi="Arial" w:cs="Arial"/>
          <w:sz w:val="22"/>
          <w:szCs w:val="22"/>
        </w:rPr>
        <w:t xml:space="preserve">Guidance on handling specimens can be found at section </w:t>
      </w:r>
      <w:hyperlink w:anchor="_Specimen_handling" w:history="1">
        <w:r w:rsidRPr="00AE25AD">
          <w:rPr>
            <w:rFonts w:ascii="Arial" w:hAnsi="Arial" w:cs="Arial"/>
            <w:color w:val="0563C1"/>
            <w:sz w:val="22"/>
            <w:szCs w:val="22"/>
            <w:u w:val="single"/>
          </w:rPr>
          <w:t>4.16</w:t>
        </w:r>
      </w:hyperlink>
      <w:r w:rsidR="00716C02" w:rsidRPr="00716C02">
        <w:rPr>
          <w:rFonts w:ascii="Arial" w:hAnsi="Arial" w:cs="Arial"/>
          <w:color w:val="0563C1"/>
          <w:sz w:val="22"/>
          <w:szCs w:val="22"/>
        </w:rPr>
        <w:t xml:space="preserve"> </w:t>
      </w:r>
      <w:r w:rsidR="00716C02" w:rsidRPr="00716C02">
        <w:rPr>
          <w:rFonts w:ascii="Arial" w:hAnsi="Arial" w:cs="Arial"/>
          <w:sz w:val="22"/>
          <w:szCs w:val="22"/>
        </w:rPr>
        <w:t>of this handbook</w:t>
      </w:r>
      <w:r w:rsidRPr="00AE25AD">
        <w:rPr>
          <w:rFonts w:ascii="Arial" w:hAnsi="Arial" w:cs="Arial"/>
          <w:sz w:val="22"/>
          <w:szCs w:val="22"/>
        </w:rPr>
        <w:t xml:space="preserve">. </w:t>
      </w:r>
    </w:p>
    <w:p w14:paraId="5FA197DE" w14:textId="3E0DBB9E" w:rsidR="00AE25AD" w:rsidRPr="00A56E38" w:rsidRDefault="00AE25AD" w:rsidP="00AE25AD">
      <w:pPr>
        <w:pStyle w:val="Heading2"/>
        <w:rPr>
          <w:rFonts w:ascii="Arial" w:hAnsi="Arial" w:cs="Arial"/>
          <w:smallCaps w:val="0"/>
          <w:sz w:val="24"/>
          <w:szCs w:val="24"/>
          <w:lang w:val="en-GB"/>
        </w:rPr>
      </w:pPr>
      <w:bookmarkStart w:id="178" w:name="_Toc125643180"/>
      <w:r>
        <w:rPr>
          <w:rFonts w:ascii="Arial" w:hAnsi="Arial" w:cs="Arial"/>
          <w:smallCaps w:val="0"/>
          <w:sz w:val="24"/>
          <w:szCs w:val="24"/>
          <w:lang w:val="en-GB"/>
        </w:rPr>
        <w:t>Vaccinations</w:t>
      </w:r>
      <w:bookmarkEnd w:id="178"/>
    </w:p>
    <w:p w14:paraId="554C02A1" w14:textId="77777777" w:rsidR="00AE25AD" w:rsidRDefault="00AE25AD" w:rsidP="00AE25AD"/>
    <w:p w14:paraId="7C8B9EFF" w14:textId="01AA9C4F" w:rsidR="00071CAA" w:rsidRPr="00071CAA" w:rsidRDefault="00071CAA" w:rsidP="00071CAA">
      <w:pPr>
        <w:widowControl w:val="0"/>
        <w:pBdr>
          <w:top w:val="nil"/>
          <w:left w:val="nil"/>
          <w:bottom w:val="nil"/>
          <w:right w:val="nil"/>
          <w:between w:val="nil"/>
        </w:pBdr>
        <w:shd w:val="clear" w:color="auto" w:fill="FFFFFF"/>
        <w:rPr>
          <w:rFonts w:ascii="Arial" w:hAnsi="Arial" w:cs="Arial"/>
          <w:color w:val="333333"/>
          <w:sz w:val="22"/>
          <w:szCs w:val="22"/>
        </w:rPr>
      </w:pPr>
      <w:r w:rsidRPr="00071CAA">
        <w:rPr>
          <w:rFonts w:ascii="Arial" w:eastAsia="Arial" w:hAnsi="Arial" w:cs="Arial"/>
          <w:color w:val="333333"/>
          <w:sz w:val="22"/>
          <w:szCs w:val="22"/>
        </w:rPr>
        <w:t xml:space="preserve">The </w:t>
      </w:r>
      <w:hyperlink r:id="rId144" w:history="1">
        <w:r w:rsidRPr="00071CAA">
          <w:rPr>
            <w:rFonts w:ascii="Arial" w:eastAsia="Arial" w:hAnsi="Arial" w:cs="Arial"/>
            <w:color w:val="0563C1"/>
            <w:sz w:val="22"/>
            <w:szCs w:val="22"/>
            <w:u w:val="single"/>
          </w:rPr>
          <w:t>National minimum standards and core curriculum for immunisation training of health support workers</w:t>
        </w:r>
      </w:hyperlink>
      <w:r w:rsidRPr="00071CAA">
        <w:rPr>
          <w:rFonts w:ascii="Arial" w:eastAsia="Arial" w:hAnsi="Arial" w:cs="Arial"/>
          <w:color w:val="333333"/>
          <w:sz w:val="22"/>
          <w:szCs w:val="22"/>
        </w:rPr>
        <w:t xml:space="preserve"> define the standards of training required for HCAs to administer vaccinations.   </w:t>
      </w:r>
    </w:p>
    <w:p w14:paraId="135FA203"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333333"/>
          <w:sz w:val="22"/>
          <w:szCs w:val="22"/>
        </w:rPr>
      </w:pPr>
    </w:p>
    <w:p w14:paraId="56D70CDA" w14:textId="497C9C4C" w:rsidR="00071CAA" w:rsidRPr="00071CAA" w:rsidRDefault="00071CAA" w:rsidP="00071CAA">
      <w:pPr>
        <w:widowControl w:val="0"/>
        <w:pBdr>
          <w:top w:val="nil"/>
          <w:left w:val="nil"/>
          <w:bottom w:val="nil"/>
          <w:right w:val="nil"/>
          <w:between w:val="nil"/>
        </w:pBdr>
        <w:shd w:val="clear" w:color="auto" w:fill="FFFFFF"/>
        <w:rPr>
          <w:rFonts w:ascii="Arial" w:hAnsi="Arial" w:cs="Arial"/>
          <w:color w:val="333333"/>
          <w:sz w:val="22"/>
          <w:szCs w:val="22"/>
        </w:rPr>
      </w:pPr>
      <w:r w:rsidRPr="00071CAA">
        <w:rPr>
          <w:rFonts w:ascii="Arial" w:eastAsia="Arial" w:hAnsi="Arial" w:cs="Arial"/>
          <w:color w:val="333333"/>
          <w:sz w:val="22"/>
          <w:szCs w:val="22"/>
        </w:rPr>
        <w:t>The guidance recommends that only HCAs who have achieved education and training to Level Three of the Qualifications and Credit Framework or equivalent in England and Wales</w:t>
      </w:r>
      <w:r w:rsidR="006357DB">
        <w:rPr>
          <w:rFonts w:ascii="Arial" w:eastAsia="Arial" w:hAnsi="Arial" w:cs="Arial"/>
          <w:color w:val="333333"/>
          <w:sz w:val="22"/>
          <w:szCs w:val="22"/>
        </w:rPr>
        <w:t>,</w:t>
      </w:r>
      <w:r w:rsidRPr="00071CAA">
        <w:rPr>
          <w:rFonts w:ascii="Arial" w:eastAsia="Arial" w:hAnsi="Arial" w:cs="Arial"/>
          <w:color w:val="333333"/>
          <w:sz w:val="22"/>
          <w:szCs w:val="22"/>
        </w:rPr>
        <w:t xml:space="preserve"> with at least two years’ experience as </w:t>
      </w:r>
      <w:proofErr w:type="gramStart"/>
      <w:r w:rsidRPr="00071CAA">
        <w:rPr>
          <w:rFonts w:ascii="Arial" w:eastAsia="Arial" w:hAnsi="Arial" w:cs="Arial"/>
          <w:color w:val="333333"/>
          <w:sz w:val="22"/>
          <w:szCs w:val="22"/>
        </w:rPr>
        <w:t>a</w:t>
      </w:r>
      <w:proofErr w:type="gramEnd"/>
      <w:r w:rsidRPr="00071CAA">
        <w:rPr>
          <w:rFonts w:ascii="Arial" w:eastAsia="Arial" w:hAnsi="Arial" w:cs="Arial"/>
          <w:color w:val="333333"/>
          <w:sz w:val="22"/>
          <w:szCs w:val="22"/>
        </w:rPr>
        <w:t xml:space="preserve"> HCA</w:t>
      </w:r>
      <w:r w:rsidR="006357DB">
        <w:rPr>
          <w:rFonts w:ascii="Arial" w:eastAsia="Arial" w:hAnsi="Arial" w:cs="Arial"/>
          <w:color w:val="333333"/>
          <w:sz w:val="22"/>
          <w:szCs w:val="22"/>
        </w:rPr>
        <w:t>,</w:t>
      </w:r>
      <w:r w:rsidRPr="00071CAA">
        <w:rPr>
          <w:rFonts w:ascii="Arial" w:eastAsia="Arial" w:hAnsi="Arial" w:cs="Arial"/>
          <w:color w:val="333333"/>
          <w:sz w:val="22"/>
          <w:szCs w:val="22"/>
        </w:rPr>
        <w:t xml:space="preserve"> should be considered for training in vaccination. </w:t>
      </w:r>
    </w:p>
    <w:p w14:paraId="1314F724"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333333"/>
          <w:sz w:val="22"/>
          <w:szCs w:val="22"/>
        </w:rPr>
      </w:pPr>
    </w:p>
    <w:p w14:paraId="2659E1CB"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333333"/>
          <w:sz w:val="22"/>
          <w:szCs w:val="22"/>
        </w:rPr>
      </w:pPr>
      <w:r w:rsidRPr="00071CAA">
        <w:rPr>
          <w:rFonts w:ascii="Arial" w:eastAsia="Arial" w:hAnsi="Arial" w:cs="Arial"/>
          <w:color w:val="333333"/>
          <w:sz w:val="22"/>
          <w:szCs w:val="22"/>
        </w:rPr>
        <w:t xml:space="preserve">The organisation will facilitate in-house vaccination training, including refresher training for all staff whose role requires them to vaccinate patients. </w:t>
      </w:r>
    </w:p>
    <w:p w14:paraId="6137E7AF" w14:textId="77777777" w:rsidR="00071CAA" w:rsidRPr="00071CAA" w:rsidRDefault="00071CAA" w:rsidP="00071CAA">
      <w:pPr>
        <w:widowControl w:val="0"/>
        <w:rPr>
          <w:rFonts w:ascii="Arial" w:hAnsi="Arial" w:cs="Arial"/>
          <w:smallCaps/>
          <w:sz w:val="22"/>
          <w:szCs w:val="22"/>
        </w:rPr>
      </w:pPr>
    </w:p>
    <w:p w14:paraId="38C01498" w14:textId="4C84E6AD" w:rsidR="00071CAA" w:rsidRPr="00071CAA" w:rsidRDefault="00071CAA" w:rsidP="00071CAA">
      <w:pPr>
        <w:widowControl w:val="0"/>
        <w:rPr>
          <w:rFonts w:ascii="Arial" w:hAnsi="Arial" w:cs="Arial"/>
          <w:color w:val="0563C1"/>
          <w:sz w:val="22"/>
          <w:szCs w:val="22"/>
          <w:u w:val="single"/>
        </w:rPr>
      </w:pPr>
      <w:r w:rsidRPr="00071CAA">
        <w:rPr>
          <w:rFonts w:ascii="Arial" w:hAnsi="Arial" w:cs="Arial"/>
          <w:sz w:val="22"/>
          <w:szCs w:val="22"/>
        </w:rPr>
        <w:t xml:space="preserve">For further detailed information, see the organisation’s </w:t>
      </w:r>
      <w:hyperlink r:id="rId145">
        <w:r w:rsidRPr="00071CAA">
          <w:rPr>
            <w:rFonts w:ascii="Arial" w:hAnsi="Arial" w:cs="Arial"/>
            <w:color w:val="0563C1"/>
            <w:sz w:val="22"/>
            <w:szCs w:val="22"/>
            <w:u w:val="single"/>
          </w:rPr>
          <w:t>Clinical Guidance Document: Patient Immunisation</w:t>
        </w:r>
      </w:hyperlink>
      <w:r w:rsidR="006357DB" w:rsidRPr="006357DB">
        <w:rPr>
          <w:rFonts w:ascii="Arial" w:hAnsi="Arial" w:cs="Arial"/>
          <w:sz w:val="22"/>
          <w:szCs w:val="22"/>
        </w:rPr>
        <w:t>.</w:t>
      </w:r>
    </w:p>
    <w:p w14:paraId="62868DB4" w14:textId="5E348018" w:rsidR="00071CAA" w:rsidRPr="00A56E38" w:rsidRDefault="00071CAA" w:rsidP="00071CAA">
      <w:pPr>
        <w:pStyle w:val="Heading2"/>
        <w:rPr>
          <w:rFonts w:ascii="Arial" w:hAnsi="Arial" w:cs="Arial"/>
          <w:smallCaps w:val="0"/>
          <w:sz w:val="24"/>
          <w:szCs w:val="24"/>
          <w:lang w:val="en-GB"/>
        </w:rPr>
      </w:pPr>
      <w:bookmarkStart w:id="179" w:name="_Toc125643181"/>
      <w:r>
        <w:rPr>
          <w:rFonts w:ascii="Arial" w:hAnsi="Arial" w:cs="Arial"/>
          <w:smallCaps w:val="0"/>
          <w:sz w:val="24"/>
          <w:szCs w:val="24"/>
          <w:lang w:val="en-GB"/>
        </w:rPr>
        <w:t>Wound care</w:t>
      </w:r>
      <w:bookmarkEnd w:id="179"/>
    </w:p>
    <w:p w14:paraId="5EF7178B" w14:textId="77777777" w:rsidR="00071CAA" w:rsidRDefault="00071CAA" w:rsidP="00071CAA"/>
    <w:p w14:paraId="63C8AE59"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t>Wound care management can often be a complex procedure and clinical staff, particularly nurses, must ensure that their skills and knowledge are current for wound care to be effective. For wound care to be of the highest standard, staff must understand all the elements associated with the wound care process.</w:t>
      </w:r>
    </w:p>
    <w:p w14:paraId="24D56F8A" w14:textId="77777777" w:rsidR="00071CAA" w:rsidRPr="00071CAA" w:rsidRDefault="00071CAA" w:rsidP="00071CAA">
      <w:pPr>
        <w:widowControl w:val="0"/>
        <w:rPr>
          <w:rFonts w:ascii="Arial" w:hAnsi="Arial" w:cs="Arial"/>
          <w:sz w:val="22"/>
          <w:szCs w:val="22"/>
        </w:rPr>
      </w:pPr>
    </w:p>
    <w:p w14:paraId="2B24C77E"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t>Wound assessment comprises the following factors:</w:t>
      </w:r>
      <w:r w:rsidRPr="00071CAA">
        <w:rPr>
          <w:rFonts w:ascii="Arial" w:hAnsi="Arial" w:cs="Arial"/>
          <w:sz w:val="22"/>
          <w:szCs w:val="22"/>
          <w:vertAlign w:val="superscript"/>
        </w:rPr>
        <w:footnoteReference w:id="11"/>
      </w:r>
    </w:p>
    <w:p w14:paraId="3D05F5C1" w14:textId="77777777" w:rsidR="00071CAA" w:rsidRPr="00071CAA" w:rsidRDefault="00071CAA" w:rsidP="00071CAA">
      <w:pPr>
        <w:widowControl w:val="0"/>
        <w:rPr>
          <w:rFonts w:ascii="Arial" w:hAnsi="Arial" w:cs="Arial"/>
          <w:sz w:val="22"/>
          <w:szCs w:val="22"/>
        </w:rPr>
      </w:pPr>
    </w:p>
    <w:p w14:paraId="28B1C3CF"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History including previous management</w:t>
      </w:r>
    </w:p>
    <w:p w14:paraId="46B195BE" w14:textId="4F4A14FA"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 xml:space="preserve">Location of </w:t>
      </w:r>
      <w:r w:rsidR="008B060D">
        <w:rPr>
          <w:rFonts w:ascii="Arial" w:hAnsi="Arial" w:cs="Arial"/>
          <w:sz w:val="22"/>
          <w:szCs w:val="22"/>
        </w:rPr>
        <w:t xml:space="preserve">the </w:t>
      </w:r>
      <w:r w:rsidRPr="00071CAA">
        <w:rPr>
          <w:rFonts w:ascii="Arial" w:hAnsi="Arial" w:cs="Arial"/>
          <w:sz w:val="22"/>
          <w:szCs w:val="22"/>
        </w:rPr>
        <w:t>wound</w:t>
      </w:r>
    </w:p>
    <w:p w14:paraId="25CA870C"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Area and depth</w:t>
      </w:r>
    </w:p>
    <w:p w14:paraId="65AB95D9"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Condition, e.g., granulating, sloughy, diffuse, etc.</w:t>
      </w:r>
    </w:p>
    <w:p w14:paraId="02A09268"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Signs of infection such as odour or inflammation</w:t>
      </w:r>
    </w:p>
    <w:p w14:paraId="651D5AD3"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Pain</w:t>
      </w:r>
    </w:p>
    <w:p w14:paraId="32322F97" w14:textId="43EB3EFD"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 xml:space="preserve">Fluid, e.g., exudate, pus, </w:t>
      </w:r>
      <w:r w:rsidR="00FB3D7A" w:rsidRPr="00071CAA">
        <w:rPr>
          <w:rFonts w:ascii="Arial" w:hAnsi="Arial" w:cs="Arial"/>
          <w:sz w:val="22"/>
          <w:szCs w:val="22"/>
        </w:rPr>
        <w:t>ser</w:t>
      </w:r>
      <w:r w:rsidR="00FB3D7A">
        <w:rPr>
          <w:rFonts w:ascii="Arial" w:hAnsi="Arial" w:cs="Arial"/>
          <w:sz w:val="22"/>
          <w:szCs w:val="22"/>
        </w:rPr>
        <w:t>um</w:t>
      </w:r>
      <w:r w:rsidR="00FB3D7A" w:rsidRPr="00071CAA">
        <w:rPr>
          <w:rFonts w:ascii="Arial" w:hAnsi="Arial" w:cs="Arial"/>
          <w:sz w:val="22"/>
          <w:szCs w:val="22"/>
        </w:rPr>
        <w:t xml:space="preserve"> </w:t>
      </w:r>
    </w:p>
    <w:p w14:paraId="4A5883A7" w14:textId="77777777" w:rsidR="00071CAA" w:rsidRPr="00071CAA" w:rsidRDefault="00071CAA">
      <w:pPr>
        <w:widowControl w:val="0"/>
        <w:numPr>
          <w:ilvl w:val="0"/>
          <w:numId w:val="40"/>
        </w:numPr>
        <w:rPr>
          <w:rFonts w:ascii="Arial" w:hAnsi="Arial" w:cs="Arial"/>
          <w:sz w:val="22"/>
          <w:szCs w:val="22"/>
        </w:rPr>
      </w:pPr>
      <w:r w:rsidRPr="00071CAA">
        <w:rPr>
          <w:rFonts w:ascii="Arial" w:hAnsi="Arial" w:cs="Arial"/>
          <w:sz w:val="22"/>
          <w:szCs w:val="22"/>
        </w:rPr>
        <w:t>Factors affecting the healing process</w:t>
      </w:r>
    </w:p>
    <w:p w14:paraId="40BF88AA" w14:textId="77777777" w:rsidR="00071CAA" w:rsidRPr="00071CAA" w:rsidRDefault="00071CAA" w:rsidP="00071CAA">
      <w:pPr>
        <w:widowControl w:val="0"/>
        <w:ind w:left="720"/>
        <w:rPr>
          <w:rFonts w:ascii="Arial" w:hAnsi="Arial" w:cs="Arial"/>
          <w:sz w:val="22"/>
          <w:szCs w:val="22"/>
        </w:rPr>
      </w:pPr>
    </w:p>
    <w:p w14:paraId="0EEACA49"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t>A thorough assessment will inform the clinician as to what dressing is appropriate and how the wound is to be managed.</w:t>
      </w:r>
    </w:p>
    <w:p w14:paraId="605F14E8" w14:textId="77777777" w:rsidR="00071CAA" w:rsidRPr="00071CAA" w:rsidRDefault="00071CAA" w:rsidP="00071CAA">
      <w:pPr>
        <w:widowControl w:val="0"/>
        <w:rPr>
          <w:rFonts w:ascii="Arial" w:hAnsi="Arial" w:cs="Arial"/>
          <w:sz w:val="22"/>
          <w:szCs w:val="22"/>
        </w:rPr>
      </w:pPr>
    </w:p>
    <w:p w14:paraId="3AB1DF93" w14:textId="240EC328" w:rsidR="00071CAA" w:rsidRPr="00071CAA" w:rsidRDefault="00071CAA" w:rsidP="00071CAA">
      <w:pPr>
        <w:widowControl w:val="0"/>
        <w:rPr>
          <w:rFonts w:ascii="Arial" w:hAnsi="Arial" w:cs="Arial"/>
          <w:sz w:val="22"/>
          <w:szCs w:val="22"/>
        </w:rPr>
      </w:pPr>
      <w:r w:rsidRPr="00071CAA">
        <w:rPr>
          <w:rFonts w:ascii="Arial" w:hAnsi="Arial" w:cs="Arial"/>
          <w:sz w:val="22"/>
          <w:szCs w:val="22"/>
        </w:rPr>
        <w:t>Wound cleansing is the process of cleaning the wound to remove foreign materials</w:t>
      </w:r>
      <w:r w:rsidR="008B060D">
        <w:rPr>
          <w:rFonts w:ascii="Arial" w:hAnsi="Arial" w:cs="Arial"/>
          <w:sz w:val="22"/>
          <w:szCs w:val="22"/>
        </w:rPr>
        <w:t>,</w:t>
      </w:r>
      <w:r w:rsidRPr="00071CAA">
        <w:rPr>
          <w:rFonts w:ascii="Arial" w:hAnsi="Arial" w:cs="Arial"/>
          <w:sz w:val="22"/>
          <w:szCs w:val="22"/>
        </w:rPr>
        <w:t xml:space="preserve"> for which there are two techniques:</w:t>
      </w:r>
    </w:p>
    <w:p w14:paraId="54DAD554" w14:textId="77777777" w:rsidR="00071CAA" w:rsidRPr="00071CAA" w:rsidRDefault="00071CAA" w:rsidP="00071CAA">
      <w:pPr>
        <w:widowControl w:val="0"/>
        <w:rPr>
          <w:rFonts w:ascii="Arial" w:hAnsi="Arial" w:cs="Arial"/>
          <w:sz w:val="22"/>
          <w:szCs w:val="22"/>
        </w:rPr>
      </w:pPr>
    </w:p>
    <w:p w14:paraId="6A36E9EE" w14:textId="77777777" w:rsidR="00071CAA" w:rsidRPr="00071CAA" w:rsidRDefault="00071CAA">
      <w:pPr>
        <w:widowControl w:val="0"/>
        <w:numPr>
          <w:ilvl w:val="0"/>
          <w:numId w:val="41"/>
        </w:numPr>
        <w:rPr>
          <w:rFonts w:ascii="Arial" w:hAnsi="Arial" w:cs="Arial"/>
          <w:sz w:val="22"/>
          <w:szCs w:val="22"/>
        </w:rPr>
      </w:pPr>
      <w:r w:rsidRPr="00071CAA">
        <w:rPr>
          <w:rFonts w:ascii="Arial" w:hAnsi="Arial" w:cs="Arial"/>
          <w:sz w:val="22"/>
          <w:szCs w:val="22"/>
        </w:rPr>
        <w:t xml:space="preserve">Aseptic technique </w:t>
      </w:r>
    </w:p>
    <w:p w14:paraId="57B9374F" w14:textId="77777777" w:rsidR="00071CAA" w:rsidRPr="00071CAA" w:rsidRDefault="00071CAA">
      <w:pPr>
        <w:widowControl w:val="0"/>
        <w:numPr>
          <w:ilvl w:val="0"/>
          <w:numId w:val="41"/>
        </w:numPr>
        <w:rPr>
          <w:rFonts w:ascii="Arial" w:hAnsi="Arial" w:cs="Arial"/>
          <w:sz w:val="22"/>
          <w:szCs w:val="22"/>
        </w:rPr>
      </w:pPr>
      <w:r w:rsidRPr="00071CAA">
        <w:rPr>
          <w:rFonts w:ascii="Arial" w:hAnsi="Arial" w:cs="Arial"/>
          <w:sz w:val="22"/>
          <w:szCs w:val="22"/>
        </w:rPr>
        <w:t>Clean wound management technique</w:t>
      </w:r>
    </w:p>
    <w:p w14:paraId="778BC875" w14:textId="77777777" w:rsidR="00071CAA" w:rsidRPr="00071CAA" w:rsidRDefault="00071CAA" w:rsidP="00071CAA">
      <w:pPr>
        <w:widowControl w:val="0"/>
        <w:rPr>
          <w:rFonts w:ascii="Arial" w:hAnsi="Arial" w:cs="Arial"/>
          <w:sz w:val="22"/>
          <w:szCs w:val="22"/>
        </w:rPr>
      </w:pPr>
    </w:p>
    <w:p w14:paraId="48962CE2"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t>The aseptic technique is to be used in cases where the patient is immuno-compromised or the wound enters a sterile body cavity. Clean wound management is to be used when there is no requirement for the aseptic technique.</w:t>
      </w:r>
    </w:p>
    <w:p w14:paraId="4444C805" w14:textId="77777777" w:rsidR="00071CAA" w:rsidRPr="00071CAA" w:rsidRDefault="00071CAA" w:rsidP="00071CAA">
      <w:pPr>
        <w:widowControl w:val="0"/>
        <w:rPr>
          <w:rFonts w:ascii="Arial" w:hAnsi="Arial" w:cs="Arial"/>
          <w:sz w:val="22"/>
          <w:szCs w:val="22"/>
        </w:rPr>
      </w:pPr>
    </w:p>
    <w:p w14:paraId="4810736D" w14:textId="31DEDB5A" w:rsidR="00990339" w:rsidRDefault="00071CAA" w:rsidP="00071CAA">
      <w:pPr>
        <w:widowControl w:val="0"/>
        <w:rPr>
          <w:rFonts w:ascii="Arial" w:hAnsi="Arial" w:cs="Arial"/>
          <w:color w:val="0563C1"/>
          <w:sz w:val="22"/>
          <w:szCs w:val="22"/>
          <w:u w:val="single"/>
        </w:rPr>
      </w:pPr>
      <w:r w:rsidRPr="00071CAA">
        <w:rPr>
          <w:rFonts w:ascii="Arial" w:hAnsi="Arial" w:cs="Arial"/>
          <w:sz w:val="22"/>
          <w:szCs w:val="22"/>
        </w:rPr>
        <w:t xml:space="preserve">For further detailed information, see the organisation’s </w:t>
      </w:r>
      <w:hyperlink r:id="rId146">
        <w:r w:rsidRPr="00071CAA">
          <w:rPr>
            <w:rFonts w:ascii="Arial" w:hAnsi="Arial" w:cs="Arial"/>
            <w:color w:val="0563C1"/>
            <w:sz w:val="22"/>
            <w:szCs w:val="22"/>
            <w:u w:val="single"/>
          </w:rPr>
          <w:t>Clinical Guidance Document: Wound Dressing</w:t>
        </w:r>
      </w:hyperlink>
      <w:r w:rsidR="00454203" w:rsidRPr="00454203">
        <w:rPr>
          <w:rFonts w:ascii="Arial" w:hAnsi="Arial" w:cs="Arial"/>
          <w:sz w:val="22"/>
          <w:szCs w:val="22"/>
        </w:rPr>
        <w:t>.</w:t>
      </w:r>
    </w:p>
    <w:p w14:paraId="74E5BD34" w14:textId="77777777" w:rsidR="00990339" w:rsidRPr="007A778E" w:rsidRDefault="00990339" w:rsidP="00071CAA">
      <w:pPr>
        <w:widowControl w:val="0"/>
      </w:pPr>
    </w:p>
    <w:p w14:paraId="3E9A9CAE" w14:textId="087F8FBA" w:rsidR="000966F9" w:rsidRPr="00C51230" w:rsidRDefault="00EB7D41" w:rsidP="000966F9">
      <w:pPr>
        <w:pStyle w:val="Heading1"/>
        <w:keepLines/>
        <w:pBdr>
          <w:bottom w:val="single" w:sz="4" w:space="1" w:color="595959" w:themeColor="text1" w:themeTint="A6"/>
        </w:pBdr>
        <w:spacing w:before="360" w:after="160" w:line="259" w:lineRule="auto"/>
        <w:rPr>
          <w:sz w:val="28"/>
          <w:szCs w:val="28"/>
        </w:rPr>
      </w:pPr>
      <w:bookmarkStart w:id="180" w:name="_Toc125643182"/>
      <w:r>
        <w:rPr>
          <w:sz w:val="28"/>
          <w:szCs w:val="28"/>
        </w:rPr>
        <w:t>Organisational</w:t>
      </w:r>
      <w:r w:rsidR="00071CAA">
        <w:rPr>
          <w:sz w:val="28"/>
          <w:szCs w:val="28"/>
        </w:rPr>
        <w:t xml:space="preserve"> processes</w:t>
      </w:r>
      <w:bookmarkEnd w:id="180"/>
    </w:p>
    <w:p w14:paraId="3AFFD5A5" w14:textId="71CF8022" w:rsidR="00990339" w:rsidRDefault="00990339" w:rsidP="006E1060">
      <w:pPr>
        <w:pStyle w:val="Heading2"/>
        <w:rPr>
          <w:rFonts w:ascii="Arial" w:hAnsi="Arial" w:cs="Arial"/>
          <w:smallCaps w:val="0"/>
          <w:sz w:val="24"/>
          <w:szCs w:val="24"/>
          <w:lang w:val="en-GB"/>
        </w:rPr>
      </w:pPr>
      <w:bookmarkStart w:id="181" w:name="_Toc123652639"/>
      <w:bookmarkStart w:id="182" w:name="_Toc123719498"/>
      <w:bookmarkStart w:id="183" w:name="_Toc123652536"/>
      <w:bookmarkStart w:id="184" w:name="_Toc123652640"/>
      <w:bookmarkStart w:id="185" w:name="_Toc123719499"/>
      <w:bookmarkStart w:id="186" w:name="_Toc123652537"/>
      <w:bookmarkStart w:id="187" w:name="_Toc123652641"/>
      <w:bookmarkStart w:id="188" w:name="_Toc123719500"/>
      <w:bookmarkStart w:id="189" w:name="_Toc123652538"/>
      <w:bookmarkStart w:id="190" w:name="_Toc123652642"/>
      <w:bookmarkStart w:id="191" w:name="_Toc123719501"/>
      <w:bookmarkStart w:id="192" w:name="_Toc123652539"/>
      <w:bookmarkStart w:id="193" w:name="_Toc123652643"/>
      <w:bookmarkStart w:id="194" w:name="_Toc123719502"/>
      <w:bookmarkStart w:id="195" w:name="_Toc123652540"/>
      <w:bookmarkStart w:id="196" w:name="_Toc123652644"/>
      <w:bookmarkStart w:id="197" w:name="_Toc123719503"/>
      <w:bookmarkStart w:id="198" w:name="_Toc123652541"/>
      <w:bookmarkStart w:id="199" w:name="_Toc123652645"/>
      <w:bookmarkStart w:id="200" w:name="_Toc123719504"/>
      <w:bookmarkStart w:id="201" w:name="_Toc123652542"/>
      <w:bookmarkStart w:id="202" w:name="_Toc123652646"/>
      <w:bookmarkStart w:id="203" w:name="_Toc123719505"/>
      <w:bookmarkStart w:id="204" w:name="_Toc123652543"/>
      <w:bookmarkStart w:id="205" w:name="_Toc123652647"/>
      <w:bookmarkStart w:id="206" w:name="_Toc123719506"/>
      <w:bookmarkStart w:id="207" w:name="_Toc123652544"/>
      <w:bookmarkStart w:id="208" w:name="_Toc123652648"/>
      <w:bookmarkStart w:id="209" w:name="_Toc123719507"/>
      <w:bookmarkStart w:id="210" w:name="_Toc123652545"/>
      <w:bookmarkStart w:id="211" w:name="_Toc123652649"/>
      <w:bookmarkStart w:id="212" w:name="_Toc123719508"/>
      <w:bookmarkStart w:id="213" w:name="_Toc123652546"/>
      <w:bookmarkStart w:id="214" w:name="_Toc123652650"/>
      <w:bookmarkStart w:id="215" w:name="_Toc123719509"/>
      <w:bookmarkStart w:id="216" w:name="_Toc123652547"/>
      <w:bookmarkStart w:id="217" w:name="_Toc123652651"/>
      <w:bookmarkStart w:id="218" w:name="_Toc123719510"/>
      <w:bookmarkStart w:id="219" w:name="_Toc123652548"/>
      <w:bookmarkStart w:id="220" w:name="_Toc123652652"/>
      <w:bookmarkStart w:id="221" w:name="_Toc123719511"/>
      <w:bookmarkStart w:id="222" w:name="_Toc123652549"/>
      <w:bookmarkStart w:id="223" w:name="_Toc123652653"/>
      <w:bookmarkStart w:id="224" w:name="_Toc123719512"/>
      <w:bookmarkStart w:id="225" w:name="_Toc123652550"/>
      <w:bookmarkStart w:id="226" w:name="_Toc123652654"/>
      <w:bookmarkStart w:id="227" w:name="_Toc123719513"/>
      <w:bookmarkStart w:id="228" w:name="_Toc123652551"/>
      <w:bookmarkStart w:id="229" w:name="_Toc123652655"/>
      <w:bookmarkStart w:id="230" w:name="_Toc123719514"/>
      <w:bookmarkStart w:id="231" w:name="_Toc123652552"/>
      <w:bookmarkStart w:id="232" w:name="_Toc123652656"/>
      <w:bookmarkStart w:id="233" w:name="_Toc123719515"/>
      <w:bookmarkStart w:id="234" w:name="_Toc123652553"/>
      <w:bookmarkStart w:id="235" w:name="_Toc123652657"/>
      <w:bookmarkStart w:id="236" w:name="_Toc123719516"/>
      <w:bookmarkStart w:id="237" w:name="_Toc123652554"/>
      <w:bookmarkStart w:id="238" w:name="_Toc123652658"/>
      <w:bookmarkStart w:id="239" w:name="_Toc123719517"/>
      <w:bookmarkStart w:id="240" w:name="_Toc123652659"/>
      <w:bookmarkStart w:id="241" w:name="_Toc123719518"/>
      <w:bookmarkStart w:id="242" w:name="_Toc123652556"/>
      <w:bookmarkStart w:id="243" w:name="_Toc123652660"/>
      <w:bookmarkStart w:id="244" w:name="_Toc123719519"/>
      <w:bookmarkStart w:id="245" w:name="_Toc123652557"/>
      <w:bookmarkStart w:id="246" w:name="_Toc123652661"/>
      <w:bookmarkStart w:id="247" w:name="_Toc123719520"/>
      <w:bookmarkStart w:id="248" w:name="_Toc123652558"/>
      <w:bookmarkStart w:id="249" w:name="_Toc123652662"/>
      <w:bookmarkStart w:id="250" w:name="_Toc123719521"/>
      <w:bookmarkStart w:id="251" w:name="_Toc123652559"/>
      <w:bookmarkStart w:id="252" w:name="_Toc123652663"/>
      <w:bookmarkStart w:id="253" w:name="_Toc123719522"/>
      <w:bookmarkStart w:id="254" w:name="_Toc123652560"/>
      <w:bookmarkStart w:id="255" w:name="_Toc123652664"/>
      <w:bookmarkStart w:id="256" w:name="_Toc123719523"/>
      <w:bookmarkStart w:id="257" w:name="_Toc123652561"/>
      <w:bookmarkStart w:id="258" w:name="_Toc123652665"/>
      <w:bookmarkStart w:id="259" w:name="_Toc123719524"/>
      <w:bookmarkStart w:id="260" w:name="_Toc123652562"/>
      <w:bookmarkStart w:id="261" w:name="_Toc123652666"/>
      <w:bookmarkStart w:id="262" w:name="_Toc123719525"/>
      <w:bookmarkStart w:id="263" w:name="_Toc123652563"/>
      <w:bookmarkStart w:id="264" w:name="_Toc123652667"/>
      <w:bookmarkStart w:id="265" w:name="_Toc123719526"/>
      <w:bookmarkStart w:id="266" w:name="_Toc123652564"/>
      <w:bookmarkStart w:id="267" w:name="_Toc123652668"/>
      <w:bookmarkStart w:id="268" w:name="_Toc123719527"/>
      <w:bookmarkStart w:id="269" w:name="_Toc123652565"/>
      <w:bookmarkStart w:id="270" w:name="_Toc123652669"/>
      <w:bookmarkStart w:id="271" w:name="_Toc123719528"/>
      <w:bookmarkStart w:id="272" w:name="_Toc123652566"/>
      <w:bookmarkStart w:id="273" w:name="_Toc123652670"/>
      <w:bookmarkStart w:id="274" w:name="_Toc123719529"/>
      <w:bookmarkStart w:id="275" w:name="_Toc123652567"/>
      <w:bookmarkStart w:id="276" w:name="_Toc123652671"/>
      <w:bookmarkStart w:id="277" w:name="_Toc123719530"/>
      <w:bookmarkStart w:id="278" w:name="_Toc123652672"/>
      <w:bookmarkStart w:id="279" w:name="_Toc123719531"/>
      <w:bookmarkStart w:id="280" w:name="_Toc123652569"/>
      <w:bookmarkStart w:id="281" w:name="_Toc123652673"/>
      <w:bookmarkStart w:id="282" w:name="_Toc123719532"/>
      <w:bookmarkStart w:id="283" w:name="_Toc12564318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Arial" w:hAnsi="Arial" w:cs="Arial"/>
          <w:smallCaps w:val="0"/>
          <w:sz w:val="24"/>
          <w:szCs w:val="24"/>
          <w:lang w:val="en-GB"/>
        </w:rPr>
        <w:t>Absence management</w:t>
      </w:r>
      <w:bookmarkEnd w:id="283"/>
    </w:p>
    <w:p w14:paraId="66285FED" w14:textId="77777777" w:rsidR="00990339" w:rsidRPr="00990339" w:rsidRDefault="00990339" w:rsidP="00990339">
      <w:pPr>
        <w:tabs>
          <w:tab w:val="left" w:pos="0"/>
        </w:tabs>
        <w:spacing w:before="360" w:after="240"/>
        <w:rPr>
          <w:rFonts w:ascii="Arial" w:hAnsi="Arial" w:cs="Arial"/>
          <w:sz w:val="22"/>
          <w:szCs w:val="22"/>
        </w:rPr>
      </w:pPr>
      <w:r w:rsidRPr="00990339">
        <w:rPr>
          <w:rFonts w:ascii="Arial" w:hAnsi="Arial" w:cs="Arial"/>
          <w:sz w:val="22"/>
          <w:szCs w:val="22"/>
        </w:rPr>
        <w:t>This organisation understands that there will inevitably be some absence among employees and aims to strike a reasonable balance between its business needs and the genuine needs of employees to be absent from work due to sickness or injury.</w:t>
      </w:r>
    </w:p>
    <w:p w14:paraId="3E889B22" w14:textId="19BF6A23" w:rsidR="00990339" w:rsidRDefault="00990339" w:rsidP="00990339">
      <w:pPr>
        <w:pStyle w:val="AStyleStyle2-handbookFirstline0cm"/>
        <w:tabs>
          <w:tab w:val="left" w:pos="0"/>
        </w:tabs>
        <w:spacing w:before="240"/>
        <w:ind w:left="0"/>
        <w:rPr>
          <w:rFonts w:cs="Arial"/>
          <w:szCs w:val="22"/>
        </w:rPr>
      </w:pPr>
      <w:r w:rsidRPr="00F21A4C">
        <w:rPr>
          <w:rFonts w:cs="Arial"/>
          <w:szCs w:val="22"/>
        </w:rPr>
        <w:t xml:space="preserve">Employees who need to be absent from work due to sickness </w:t>
      </w:r>
      <w:r>
        <w:rPr>
          <w:rFonts w:cs="Arial"/>
          <w:szCs w:val="22"/>
        </w:rPr>
        <w:t xml:space="preserve">or injury </w:t>
      </w:r>
      <w:r w:rsidRPr="00F21A4C">
        <w:rPr>
          <w:rFonts w:cs="Arial"/>
          <w:szCs w:val="22"/>
        </w:rPr>
        <w:t xml:space="preserve">must comply with the </w:t>
      </w:r>
      <w:proofErr w:type="spellStart"/>
      <w:r>
        <w:rPr>
          <w:rFonts w:cs="Arial"/>
          <w:szCs w:val="22"/>
        </w:rPr>
        <w:t>organisation’s</w:t>
      </w:r>
      <w:proofErr w:type="spellEnd"/>
      <w:r>
        <w:rPr>
          <w:rFonts w:cs="Arial"/>
          <w:szCs w:val="22"/>
        </w:rPr>
        <w:t xml:space="preserve"> </w:t>
      </w:r>
      <w:r w:rsidRPr="00F21A4C">
        <w:rPr>
          <w:rFonts w:cs="Arial"/>
          <w:szCs w:val="22"/>
        </w:rPr>
        <w:t>rules</w:t>
      </w:r>
      <w:r>
        <w:rPr>
          <w:rFonts w:cs="Arial"/>
          <w:szCs w:val="22"/>
        </w:rPr>
        <w:t xml:space="preserve"> and notification requirements</w:t>
      </w:r>
      <w:r w:rsidRPr="00F21A4C">
        <w:rPr>
          <w:rFonts w:cs="Arial"/>
          <w:szCs w:val="22"/>
        </w:rPr>
        <w:t>.</w:t>
      </w:r>
      <w:r>
        <w:rPr>
          <w:rFonts w:cs="Arial"/>
          <w:szCs w:val="22"/>
        </w:rPr>
        <w:t xml:space="preserve"> Failure to follow the </w:t>
      </w:r>
      <w:proofErr w:type="spellStart"/>
      <w:r>
        <w:rPr>
          <w:rFonts w:cs="Arial"/>
          <w:szCs w:val="22"/>
        </w:rPr>
        <w:t>organisation’s</w:t>
      </w:r>
      <w:proofErr w:type="spellEnd"/>
      <w:r>
        <w:rPr>
          <w:rFonts w:cs="Arial"/>
          <w:szCs w:val="22"/>
        </w:rPr>
        <w:t xml:space="preserve"> procedures in relation to sickness absence may lead to disciplinary action.</w:t>
      </w:r>
    </w:p>
    <w:p w14:paraId="392A501B" w14:textId="7F8E71DD" w:rsidR="00990339" w:rsidRDefault="00990339" w:rsidP="00990339">
      <w:pPr>
        <w:rPr>
          <w:rFonts w:ascii="Arial" w:hAnsi="Arial" w:cs="Arial"/>
          <w:sz w:val="22"/>
          <w:szCs w:val="22"/>
        </w:rPr>
      </w:pPr>
      <w:r w:rsidRPr="00990339">
        <w:rPr>
          <w:rFonts w:ascii="Arial" w:hAnsi="Arial" w:cs="Arial"/>
          <w:sz w:val="22"/>
          <w:szCs w:val="22"/>
        </w:rPr>
        <w:t xml:space="preserve">All staff must notify their line manger by telephone if they are ill or unable to attend work for any other reason. Notification should be as early as possible and, in any event, no later than one hour after their normal start time on the first day of absence. </w:t>
      </w:r>
      <w:r w:rsidRPr="00990339">
        <w:rPr>
          <w:rFonts w:ascii="Arial" w:hAnsi="Arial" w:cs="Arial"/>
          <w:sz w:val="22"/>
          <w:szCs w:val="22"/>
        </w:rPr>
        <w:lastRenderedPageBreak/>
        <w:t>They should state the reason why they cannot attend work and how long they think the absence will last.</w:t>
      </w:r>
    </w:p>
    <w:p w14:paraId="105E8855" w14:textId="15A0E70B" w:rsidR="00990339" w:rsidRDefault="00990339" w:rsidP="00990339">
      <w:pPr>
        <w:rPr>
          <w:rFonts w:ascii="Arial" w:hAnsi="Arial" w:cs="Arial"/>
          <w:sz w:val="22"/>
          <w:szCs w:val="22"/>
        </w:rPr>
      </w:pPr>
    </w:p>
    <w:p w14:paraId="58CC5362" w14:textId="0FC33832" w:rsidR="00990339" w:rsidRPr="00990339" w:rsidRDefault="00990339" w:rsidP="00990339">
      <w:pPr>
        <w:rPr>
          <w:rFonts w:ascii="Arial" w:hAnsi="Arial" w:cs="Arial"/>
          <w:sz w:val="22"/>
          <w:szCs w:val="22"/>
        </w:rPr>
      </w:pPr>
      <w:r>
        <w:rPr>
          <w:rFonts w:ascii="Arial" w:hAnsi="Arial" w:cs="Arial"/>
          <w:sz w:val="22"/>
          <w:szCs w:val="22"/>
        </w:rPr>
        <w:t xml:space="preserve">For further detailed guidance, see the organisation’s </w:t>
      </w:r>
      <w:hyperlink r:id="rId147" w:history="1">
        <w:r w:rsidRPr="00990339">
          <w:rPr>
            <w:rStyle w:val="Hyperlink"/>
            <w:rFonts w:ascii="Arial" w:hAnsi="Arial" w:cs="Arial"/>
            <w:sz w:val="22"/>
            <w:szCs w:val="22"/>
          </w:rPr>
          <w:t xml:space="preserve">Absence – </w:t>
        </w:r>
        <w:r w:rsidR="00A54BC2">
          <w:rPr>
            <w:rStyle w:val="Hyperlink"/>
            <w:rFonts w:ascii="Arial" w:hAnsi="Arial" w:cs="Arial"/>
            <w:sz w:val="22"/>
            <w:szCs w:val="22"/>
          </w:rPr>
          <w:t>S</w:t>
        </w:r>
        <w:r w:rsidRPr="00990339">
          <w:rPr>
            <w:rStyle w:val="Hyperlink"/>
            <w:rFonts w:ascii="Arial" w:hAnsi="Arial" w:cs="Arial"/>
            <w:sz w:val="22"/>
            <w:szCs w:val="22"/>
          </w:rPr>
          <w:t xml:space="preserve">ickness </w:t>
        </w:r>
        <w:r w:rsidR="00A54BC2">
          <w:rPr>
            <w:rStyle w:val="Hyperlink"/>
            <w:rFonts w:ascii="Arial" w:hAnsi="Arial" w:cs="Arial"/>
            <w:sz w:val="22"/>
            <w:szCs w:val="22"/>
          </w:rPr>
          <w:t>A</w:t>
        </w:r>
        <w:r w:rsidRPr="00990339">
          <w:rPr>
            <w:rStyle w:val="Hyperlink"/>
            <w:rFonts w:ascii="Arial" w:hAnsi="Arial" w:cs="Arial"/>
            <w:sz w:val="22"/>
            <w:szCs w:val="22"/>
          </w:rPr>
          <w:t xml:space="preserve">bsence </w:t>
        </w:r>
        <w:r w:rsidR="00A54BC2">
          <w:rPr>
            <w:rStyle w:val="Hyperlink"/>
            <w:rFonts w:ascii="Arial" w:hAnsi="Arial" w:cs="Arial"/>
            <w:sz w:val="22"/>
            <w:szCs w:val="22"/>
          </w:rPr>
          <w:t>P</w:t>
        </w:r>
        <w:r w:rsidRPr="00990339">
          <w:rPr>
            <w:rStyle w:val="Hyperlink"/>
            <w:rFonts w:ascii="Arial" w:hAnsi="Arial" w:cs="Arial"/>
            <w:sz w:val="22"/>
            <w:szCs w:val="22"/>
          </w:rPr>
          <w:t>olicy (reporting procedures and rules)</w:t>
        </w:r>
      </w:hyperlink>
      <w:r>
        <w:rPr>
          <w:rFonts w:ascii="Arial" w:hAnsi="Arial" w:cs="Arial"/>
          <w:sz w:val="22"/>
          <w:szCs w:val="22"/>
        </w:rPr>
        <w:t>.</w:t>
      </w:r>
    </w:p>
    <w:p w14:paraId="7707A67F" w14:textId="5A3193CC" w:rsidR="006E1060" w:rsidRPr="00A56E38" w:rsidRDefault="00EB7D41" w:rsidP="006E1060">
      <w:pPr>
        <w:pStyle w:val="Heading2"/>
        <w:rPr>
          <w:rFonts w:ascii="Arial" w:hAnsi="Arial" w:cs="Arial"/>
          <w:smallCaps w:val="0"/>
          <w:sz w:val="24"/>
          <w:szCs w:val="24"/>
          <w:lang w:val="en-GB"/>
        </w:rPr>
      </w:pPr>
      <w:bookmarkStart w:id="284" w:name="_Toc125643184"/>
      <w:r>
        <w:rPr>
          <w:rFonts w:ascii="Arial" w:hAnsi="Arial" w:cs="Arial"/>
          <w:smallCaps w:val="0"/>
          <w:sz w:val="24"/>
          <w:szCs w:val="24"/>
          <w:lang w:val="en-GB"/>
        </w:rPr>
        <w:t>Appointments</w:t>
      </w:r>
      <w:bookmarkEnd w:id="284"/>
    </w:p>
    <w:p w14:paraId="574725B1" w14:textId="0CA811A0" w:rsidR="006E1060" w:rsidRDefault="006E1060" w:rsidP="006E1060"/>
    <w:p w14:paraId="08CBEB38" w14:textId="77777777" w:rsidR="00EB7D41" w:rsidRPr="00EB7D41" w:rsidRDefault="00EB7D41" w:rsidP="00EB7D41">
      <w:pPr>
        <w:widowControl w:val="0"/>
        <w:pBdr>
          <w:top w:val="nil"/>
          <w:left w:val="nil"/>
          <w:bottom w:val="nil"/>
          <w:right w:val="nil"/>
          <w:between w:val="nil"/>
        </w:pBdr>
        <w:rPr>
          <w:rFonts w:ascii="Arial" w:hAnsi="Arial" w:cs="Arial"/>
          <w:sz w:val="22"/>
          <w:szCs w:val="22"/>
        </w:rPr>
      </w:pPr>
      <w:r w:rsidRPr="00EB7D41">
        <w:rPr>
          <w:rFonts w:ascii="Arial" w:hAnsi="Arial" w:cs="Arial"/>
          <w:color w:val="000000"/>
          <w:sz w:val="22"/>
          <w:szCs w:val="22"/>
        </w:rPr>
        <w:t>At this organisation, all patient appointments are made using the clinical system. Patients can book an appointment online, by telephone or in person at the reception desk.</w:t>
      </w:r>
    </w:p>
    <w:p w14:paraId="120B70FA" w14:textId="77777777" w:rsidR="00EB7D41" w:rsidRPr="00EB7D41" w:rsidRDefault="00EB7D41" w:rsidP="00EB7D41">
      <w:pPr>
        <w:widowControl w:val="0"/>
        <w:pBdr>
          <w:top w:val="nil"/>
          <w:left w:val="nil"/>
          <w:bottom w:val="nil"/>
          <w:right w:val="nil"/>
          <w:between w:val="nil"/>
        </w:pBdr>
        <w:rPr>
          <w:rFonts w:ascii="Arial" w:hAnsi="Arial" w:cs="Arial"/>
          <w:color w:val="000000"/>
          <w:sz w:val="22"/>
          <w:szCs w:val="22"/>
        </w:rPr>
      </w:pPr>
    </w:p>
    <w:p w14:paraId="5BF9F20C" w14:textId="69E4E852" w:rsidR="00EB7D41" w:rsidRPr="00EB7D41" w:rsidRDefault="00EB7D41" w:rsidP="00EB7D41">
      <w:pPr>
        <w:rPr>
          <w:rFonts w:ascii="Arial" w:hAnsi="Arial" w:cs="Arial"/>
          <w:color w:val="000000"/>
          <w:sz w:val="22"/>
          <w:szCs w:val="22"/>
        </w:rPr>
      </w:pPr>
      <w:r w:rsidRPr="00EB7D41">
        <w:rPr>
          <w:rFonts w:ascii="Arial" w:hAnsi="Arial" w:cs="Arial"/>
          <w:sz w:val="22"/>
          <w:szCs w:val="22"/>
        </w:rPr>
        <w:t>There are many different appointment types such as telephone, book on day, urgent, walk-in</w:t>
      </w:r>
      <w:r w:rsidR="00756D63">
        <w:rPr>
          <w:rFonts w:ascii="Arial" w:hAnsi="Arial" w:cs="Arial"/>
          <w:sz w:val="22"/>
          <w:szCs w:val="22"/>
        </w:rPr>
        <w:t>,</w:t>
      </w:r>
      <w:r w:rsidRPr="00EB7D41">
        <w:rPr>
          <w:rFonts w:ascii="Arial" w:hAnsi="Arial" w:cs="Arial"/>
          <w:sz w:val="22"/>
          <w:szCs w:val="22"/>
        </w:rPr>
        <w:t xml:space="preserve"> etc., all of which are booked using the clinical system.</w:t>
      </w:r>
      <w:r w:rsidR="0027731E">
        <w:rPr>
          <w:rFonts w:ascii="Arial" w:hAnsi="Arial" w:cs="Arial"/>
          <w:sz w:val="22"/>
          <w:szCs w:val="22"/>
        </w:rPr>
        <w:t xml:space="preserve"> A</w:t>
      </w:r>
      <w:r w:rsidRPr="00EB7D41">
        <w:rPr>
          <w:rFonts w:ascii="Arial" w:hAnsi="Arial" w:cs="Arial"/>
          <w:color w:val="000000"/>
          <w:sz w:val="22"/>
          <w:szCs w:val="22"/>
        </w:rPr>
        <w:t xml:space="preserve">ppointments </w:t>
      </w:r>
      <w:r w:rsidR="0027731E">
        <w:rPr>
          <w:rFonts w:ascii="Arial" w:hAnsi="Arial" w:cs="Arial"/>
          <w:color w:val="000000"/>
          <w:sz w:val="22"/>
          <w:szCs w:val="22"/>
        </w:rPr>
        <w:t xml:space="preserve">with HCAs </w:t>
      </w:r>
      <w:r w:rsidR="00756D63">
        <w:rPr>
          <w:rFonts w:ascii="Arial" w:hAnsi="Arial" w:cs="Arial"/>
          <w:color w:val="000000"/>
          <w:sz w:val="22"/>
          <w:szCs w:val="22"/>
        </w:rPr>
        <w:t>are usually ten minutes long;</w:t>
      </w:r>
      <w:r w:rsidRPr="00EB7D41">
        <w:rPr>
          <w:rFonts w:ascii="Arial" w:hAnsi="Arial" w:cs="Arial"/>
          <w:color w:val="000000"/>
          <w:sz w:val="22"/>
          <w:szCs w:val="22"/>
        </w:rPr>
        <w:t xml:space="preserve"> </w:t>
      </w:r>
      <w:r>
        <w:rPr>
          <w:rFonts w:ascii="Arial" w:hAnsi="Arial" w:cs="Arial"/>
          <w:color w:val="000000"/>
          <w:sz w:val="22"/>
          <w:szCs w:val="22"/>
        </w:rPr>
        <w:t>h</w:t>
      </w:r>
      <w:r w:rsidRPr="00EB7D41">
        <w:rPr>
          <w:rFonts w:ascii="Arial" w:hAnsi="Arial" w:cs="Arial"/>
          <w:color w:val="000000"/>
          <w:sz w:val="22"/>
          <w:szCs w:val="22"/>
        </w:rPr>
        <w:t>owever,</w:t>
      </w:r>
      <w:r w:rsidR="0027731E">
        <w:rPr>
          <w:rFonts w:ascii="Arial" w:hAnsi="Arial" w:cs="Arial"/>
          <w:color w:val="000000"/>
          <w:sz w:val="22"/>
          <w:szCs w:val="22"/>
        </w:rPr>
        <w:t xml:space="preserve"> the duration of the</w:t>
      </w:r>
      <w:r w:rsidRPr="00EB7D41">
        <w:rPr>
          <w:rFonts w:ascii="Arial" w:hAnsi="Arial" w:cs="Arial"/>
          <w:color w:val="000000"/>
          <w:sz w:val="22"/>
          <w:szCs w:val="22"/>
        </w:rPr>
        <w:t xml:space="preserve"> appointment may be changed depending on the reason why the appointment was booked</w:t>
      </w:r>
      <w:r w:rsidR="00756D63">
        <w:rPr>
          <w:rFonts w:ascii="Arial" w:hAnsi="Arial" w:cs="Arial"/>
          <w:color w:val="000000"/>
          <w:sz w:val="22"/>
          <w:szCs w:val="22"/>
        </w:rPr>
        <w:t xml:space="preserve"> – </w:t>
      </w:r>
      <w:r w:rsidRPr="00EB7D41">
        <w:rPr>
          <w:rFonts w:ascii="Arial" w:hAnsi="Arial" w:cs="Arial"/>
          <w:color w:val="000000"/>
          <w:sz w:val="22"/>
          <w:szCs w:val="22"/>
        </w:rPr>
        <w:t xml:space="preserve">for example, a patient </w:t>
      </w:r>
      <w:r w:rsidR="00756D63">
        <w:rPr>
          <w:rFonts w:ascii="Arial" w:hAnsi="Arial" w:cs="Arial"/>
          <w:color w:val="000000"/>
          <w:sz w:val="22"/>
          <w:szCs w:val="22"/>
        </w:rPr>
        <w:t>may attend</w:t>
      </w:r>
      <w:r w:rsidRPr="00EB7D41">
        <w:rPr>
          <w:rFonts w:ascii="Arial" w:hAnsi="Arial" w:cs="Arial"/>
          <w:color w:val="000000"/>
          <w:sz w:val="22"/>
          <w:szCs w:val="22"/>
        </w:rPr>
        <w:t xml:space="preserve"> with comorbidities or </w:t>
      </w:r>
      <w:r w:rsidR="00756D63">
        <w:rPr>
          <w:rFonts w:ascii="Arial" w:hAnsi="Arial" w:cs="Arial"/>
          <w:color w:val="000000"/>
          <w:sz w:val="22"/>
          <w:szCs w:val="22"/>
        </w:rPr>
        <w:t>may have</w:t>
      </w:r>
      <w:r w:rsidRPr="00EB7D41">
        <w:rPr>
          <w:rFonts w:ascii="Arial" w:hAnsi="Arial" w:cs="Arial"/>
          <w:color w:val="000000"/>
          <w:sz w:val="22"/>
          <w:szCs w:val="22"/>
        </w:rPr>
        <w:t xml:space="preserve"> complex needs. </w:t>
      </w:r>
    </w:p>
    <w:p w14:paraId="1EC79E4A" w14:textId="77777777" w:rsidR="00EB7D41" w:rsidRPr="00EB7D41" w:rsidRDefault="00EB7D41" w:rsidP="00EB7D41">
      <w:pPr>
        <w:widowControl w:val="0"/>
        <w:pBdr>
          <w:top w:val="nil"/>
          <w:left w:val="nil"/>
          <w:bottom w:val="nil"/>
          <w:right w:val="nil"/>
          <w:between w:val="nil"/>
        </w:pBdr>
        <w:rPr>
          <w:rFonts w:ascii="Arial" w:hAnsi="Arial" w:cs="Arial"/>
          <w:color w:val="000000"/>
          <w:sz w:val="22"/>
          <w:szCs w:val="22"/>
        </w:rPr>
      </w:pPr>
    </w:p>
    <w:p w14:paraId="6B102DE2" w14:textId="51ADA9AB" w:rsidR="00EB7D41" w:rsidRPr="00EB7D41" w:rsidRDefault="00EB7D41" w:rsidP="00EB7D41">
      <w:pPr>
        <w:widowControl w:val="0"/>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 xml:space="preserve">The appointment system is managed by the administrative team and HCAs are not permitted to amend the system. </w:t>
      </w:r>
      <w:r w:rsidR="00CC7A07">
        <w:rPr>
          <w:rFonts w:ascii="Arial" w:hAnsi="Arial" w:cs="Arial"/>
          <w:color w:val="000000"/>
          <w:sz w:val="22"/>
          <w:szCs w:val="22"/>
        </w:rPr>
        <w:t>If</w:t>
      </w:r>
      <w:r w:rsidRPr="00EB7D41">
        <w:rPr>
          <w:rFonts w:ascii="Arial" w:hAnsi="Arial" w:cs="Arial"/>
          <w:color w:val="000000"/>
          <w:sz w:val="22"/>
          <w:szCs w:val="22"/>
        </w:rPr>
        <w:t xml:space="preserve"> </w:t>
      </w:r>
      <w:r w:rsidR="00CC7A07">
        <w:rPr>
          <w:rFonts w:ascii="Arial" w:hAnsi="Arial" w:cs="Arial"/>
          <w:color w:val="000000"/>
          <w:sz w:val="22"/>
          <w:szCs w:val="22"/>
        </w:rPr>
        <w:t>HCAs</w:t>
      </w:r>
      <w:r w:rsidRPr="00EB7D41">
        <w:rPr>
          <w:rFonts w:ascii="Arial" w:hAnsi="Arial" w:cs="Arial"/>
          <w:color w:val="000000"/>
          <w:sz w:val="22"/>
          <w:szCs w:val="22"/>
        </w:rPr>
        <w:t xml:space="preserve"> have a suggested </w:t>
      </w:r>
      <w:r w:rsidR="00CC7A07">
        <w:rPr>
          <w:rFonts w:ascii="Arial" w:hAnsi="Arial" w:cs="Arial"/>
          <w:color w:val="000000"/>
          <w:sz w:val="22"/>
          <w:szCs w:val="22"/>
        </w:rPr>
        <w:t xml:space="preserve">way </w:t>
      </w:r>
      <w:r w:rsidRPr="00EB7D41">
        <w:rPr>
          <w:rFonts w:ascii="Arial" w:hAnsi="Arial" w:cs="Arial"/>
          <w:color w:val="000000"/>
          <w:sz w:val="22"/>
          <w:szCs w:val="22"/>
        </w:rPr>
        <w:t>to improve the appointment system, they should discuss this with their line manager in the first instance.</w:t>
      </w:r>
    </w:p>
    <w:p w14:paraId="26B8D86E" w14:textId="48BC89B9" w:rsidR="00EB7D41" w:rsidRDefault="00EB7D41" w:rsidP="006E1060">
      <w:pPr>
        <w:rPr>
          <w:rFonts w:ascii="Arial" w:hAnsi="Arial" w:cs="Arial"/>
          <w:sz w:val="22"/>
          <w:szCs w:val="22"/>
        </w:rPr>
      </w:pPr>
    </w:p>
    <w:p w14:paraId="03FC488A" w14:textId="3A7D73DE" w:rsidR="00EB7D41" w:rsidRDefault="00EB7D41" w:rsidP="006E1060">
      <w:pPr>
        <w:rPr>
          <w:rFonts w:ascii="Arial" w:hAnsi="Arial" w:cs="Arial"/>
          <w:sz w:val="22"/>
          <w:szCs w:val="22"/>
        </w:rPr>
      </w:pPr>
      <w:r>
        <w:rPr>
          <w:rFonts w:ascii="Arial" w:hAnsi="Arial" w:cs="Arial"/>
          <w:sz w:val="22"/>
          <w:szCs w:val="22"/>
        </w:rPr>
        <w:t xml:space="preserve">For further detailed information, see the </w:t>
      </w:r>
      <w:hyperlink r:id="rId148" w:history="1">
        <w:r w:rsidRPr="00EB7D41">
          <w:rPr>
            <w:rStyle w:val="Hyperlink"/>
            <w:rFonts w:ascii="Arial" w:hAnsi="Arial" w:cs="Arial"/>
            <w:sz w:val="22"/>
            <w:szCs w:val="22"/>
          </w:rPr>
          <w:t xml:space="preserve">Urgent and </w:t>
        </w:r>
        <w:r w:rsidR="00A54BC2">
          <w:rPr>
            <w:rStyle w:val="Hyperlink"/>
            <w:rFonts w:ascii="Arial" w:hAnsi="Arial" w:cs="Arial"/>
            <w:sz w:val="22"/>
            <w:szCs w:val="22"/>
          </w:rPr>
          <w:t>W</w:t>
        </w:r>
        <w:r w:rsidRPr="00EB7D41">
          <w:rPr>
            <w:rStyle w:val="Hyperlink"/>
            <w:rFonts w:ascii="Arial" w:hAnsi="Arial" w:cs="Arial"/>
            <w:sz w:val="22"/>
            <w:szCs w:val="22"/>
          </w:rPr>
          <w:t xml:space="preserve">alk-in </w:t>
        </w:r>
        <w:r w:rsidR="00A54BC2">
          <w:rPr>
            <w:rStyle w:val="Hyperlink"/>
            <w:rFonts w:ascii="Arial" w:hAnsi="Arial" w:cs="Arial"/>
            <w:sz w:val="22"/>
            <w:szCs w:val="22"/>
          </w:rPr>
          <w:t>A</w:t>
        </w:r>
        <w:r w:rsidRPr="00EB7D41">
          <w:rPr>
            <w:rStyle w:val="Hyperlink"/>
            <w:rFonts w:ascii="Arial" w:hAnsi="Arial" w:cs="Arial"/>
            <w:sz w:val="22"/>
            <w:szCs w:val="22"/>
          </w:rPr>
          <w:t xml:space="preserve">ppointments </w:t>
        </w:r>
        <w:r w:rsidR="00A54BC2">
          <w:rPr>
            <w:rStyle w:val="Hyperlink"/>
            <w:rFonts w:ascii="Arial" w:hAnsi="Arial" w:cs="Arial"/>
            <w:sz w:val="22"/>
            <w:szCs w:val="22"/>
          </w:rPr>
          <w:t>R</w:t>
        </w:r>
        <w:r w:rsidRPr="00EB7D41">
          <w:rPr>
            <w:rStyle w:val="Hyperlink"/>
            <w:rFonts w:ascii="Arial" w:hAnsi="Arial" w:cs="Arial"/>
            <w:sz w:val="22"/>
            <w:szCs w:val="22"/>
          </w:rPr>
          <w:t xml:space="preserve">eceptionist </w:t>
        </w:r>
        <w:r w:rsidR="00A54BC2">
          <w:rPr>
            <w:rStyle w:val="Hyperlink"/>
            <w:rFonts w:ascii="Arial" w:hAnsi="Arial" w:cs="Arial"/>
            <w:sz w:val="22"/>
            <w:szCs w:val="22"/>
          </w:rPr>
          <w:t>P</w:t>
        </w:r>
        <w:r w:rsidRPr="00EB7D41">
          <w:rPr>
            <w:rStyle w:val="Hyperlink"/>
            <w:rFonts w:ascii="Arial" w:hAnsi="Arial" w:cs="Arial"/>
            <w:sz w:val="22"/>
            <w:szCs w:val="22"/>
          </w:rPr>
          <w:t>olicy</w:t>
        </w:r>
      </w:hyperlink>
      <w:r>
        <w:rPr>
          <w:rFonts w:ascii="Arial" w:hAnsi="Arial" w:cs="Arial"/>
          <w:sz w:val="22"/>
          <w:szCs w:val="22"/>
        </w:rPr>
        <w:t xml:space="preserve">. </w:t>
      </w:r>
    </w:p>
    <w:p w14:paraId="5F07C959" w14:textId="58887725" w:rsidR="00CA2E18" w:rsidRPr="00A56E38" w:rsidRDefault="00CA2E18" w:rsidP="00CA2E18">
      <w:pPr>
        <w:pStyle w:val="Heading2"/>
        <w:rPr>
          <w:rFonts w:ascii="Arial" w:hAnsi="Arial" w:cs="Arial"/>
          <w:smallCaps w:val="0"/>
          <w:sz w:val="24"/>
          <w:szCs w:val="24"/>
          <w:lang w:val="en-GB"/>
        </w:rPr>
      </w:pPr>
      <w:bookmarkStart w:id="285" w:name="_Toc125643185"/>
      <w:r>
        <w:rPr>
          <w:rFonts w:ascii="Arial" w:hAnsi="Arial" w:cs="Arial"/>
          <w:smallCaps w:val="0"/>
          <w:sz w:val="24"/>
          <w:szCs w:val="24"/>
          <w:lang w:val="en-GB"/>
        </w:rPr>
        <w:t>Business continuity</w:t>
      </w:r>
      <w:bookmarkEnd w:id="285"/>
    </w:p>
    <w:p w14:paraId="48C43253" w14:textId="77777777" w:rsidR="00CA2E18" w:rsidRDefault="00CA2E18" w:rsidP="00CA2E18"/>
    <w:p w14:paraId="78697D8C" w14:textId="39F36726" w:rsidR="00CA2E18" w:rsidRDefault="00CA2E18" w:rsidP="006E1060">
      <w:pPr>
        <w:rPr>
          <w:rFonts w:ascii="Arial" w:hAnsi="Arial" w:cs="Arial"/>
          <w:sz w:val="22"/>
          <w:szCs w:val="22"/>
        </w:rPr>
      </w:pPr>
      <w:r>
        <w:rPr>
          <w:rFonts w:ascii="Arial" w:hAnsi="Arial" w:cs="Arial"/>
          <w:sz w:val="22"/>
          <w:szCs w:val="22"/>
        </w:rPr>
        <w:t xml:space="preserve">The organisation </w:t>
      </w:r>
      <w:r w:rsidRPr="00CA2E18">
        <w:rPr>
          <w:rFonts w:ascii="Arial" w:hAnsi="Arial" w:cs="Arial"/>
          <w:sz w:val="22"/>
          <w:szCs w:val="22"/>
        </w:rPr>
        <w:t xml:space="preserve">must be able to demonstrate that it has planned for, and can respond to, a variety of incidents that may affect patient care. </w:t>
      </w:r>
      <w:hyperlink r:id="rId149" w:history="1">
        <w:r w:rsidRPr="00CA2E18">
          <w:rPr>
            <w:rStyle w:val="Hyperlink"/>
            <w:rFonts w:ascii="Arial" w:eastAsiaTheme="majorEastAsia" w:hAnsi="Arial" w:cs="Arial"/>
            <w:sz w:val="22"/>
            <w:szCs w:val="22"/>
          </w:rPr>
          <w:t>The Civil Contingencies Act (2004)</w:t>
        </w:r>
      </w:hyperlink>
      <w:r w:rsidRPr="00CA2E18">
        <w:rPr>
          <w:rFonts w:ascii="Arial" w:hAnsi="Arial" w:cs="Arial"/>
          <w:sz w:val="22"/>
          <w:szCs w:val="22"/>
        </w:rPr>
        <w:t xml:space="preserve"> requires NHS organisations, and providers of NHS-funded care, to show that they can deal with such incidents whilst maintaining services.</w:t>
      </w:r>
      <w:r w:rsidRPr="00CA2E18">
        <w:rPr>
          <w:rStyle w:val="FootnoteReference"/>
          <w:rFonts w:ascii="Arial" w:eastAsiaTheme="majorEastAsia" w:hAnsi="Arial" w:cs="Arial"/>
          <w:sz w:val="22"/>
          <w:szCs w:val="22"/>
        </w:rPr>
        <w:footnoteReference w:id="12"/>
      </w:r>
      <w:r w:rsidRPr="00CA2E18">
        <w:rPr>
          <w:rFonts w:ascii="Arial" w:hAnsi="Arial" w:cs="Arial"/>
          <w:sz w:val="22"/>
          <w:szCs w:val="22"/>
        </w:rPr>
        <w:t xml:space="preserve">  </w:t>
      </w:r>
    </w:p>
    <w:p w14:paraId="49C8F85E" w14:textId="19A5297D" w:rsidR="00CA2E18" w:rsidRDefault="00CA2E18" w:rsidP="006E1060">
      <w:pPr>
        <w:rPr>
          <w:rFonts w:ascii="Arial" w:hAnsi="Arial" w:cs="Arial"/>
          <w:sz w:val="22"/>
          <w:szCs w:val="22"/>
        </w:rPr>
      </w:pPr>
    </w:p>
    <w:p w14:paraId="15936A62" w14:textId="54D94E25" w:rsidR="00CA2E18" w:rsidRPr="00CA2E18" w:rsidRDefault="00CA2E18" w:rsidP="00CA2E18">
      <w:pPr>
        <w:rPr>
          <w:rFonts w:ascii="Arial" w:hAnsi="Arial" w:cs="Arial"/>
          <w:color w:val="000000" w:themeColor="text1"/>
          <w:sz w:val="22"/>
          <w:szCs w:val="22"/>
        </w:rPr>
      </w:pPr>
      <w:r w:rsidRPr="00CA2E18">
        <w:rPr>
          <w:rFonts w:ascii="Arial" w:hAnsi="Arial" w:cs="Arial"/>
          <w:color w:val="000000" w:themeColor="text1"/>
          <w:sz w:val="22"/>
          <w:szCs w:val="22"/>
        </w:rPr>
        <w:t xml:space="preserve">This organisation has plans and arrangements </w:t>
      </w:r>
      <w:r w:rsidR="00C432CC">
        <w:rPr>
          <w:rFonts w:ascii="Arial" w:hAnsi="Arial" w:cs="Arial"/>
          <w:color w:val="000000" w:themeColor="text1"/>
          <w:sz w:val="22"/>
          <w:szCs w:val="22"/>
        </w:rPr>
        <w:t xml:space="preserve">in place </w:t>
      </w:r>
      <w:r w:rsidRPr="00CA2E18">
        <w:rPr>
          <w:rFonts w:ascii="Arial" w:hAnsi="Arial" w:cs="Arial"/>
          <w:color w:val="000000" w:themeColor="text1"/>
          <w:sz w:val="22"/>
          <w:szCs w:val="22"/>
        </w:rPr>
        <w:t>that allow us to be responsive to incidents that have a short, medium or long</w:t>
      </w:r>
      <w:r w:rsidR="00C432CC">
        <w:rPr>
          <w:rFonts w:ascii="Arial" w:hAnsi="Arial" w:cs="Arial"/>
          <w:color w:val="000000" w:themeColor="text1"/>
          <w:sz w:val="22"/>
          <w:szCs w:val="22"/>
        </w:rPr>
        <w:t>-</w:t>
      </w:r>
      <w:r w:rsidRPr="00CA2E18">
        <w:rPr>
          <w:rFonts w:ascii="Arial" w:hAnsi="Arial" w:cs="Arial"/>
          <w:color w:val="000000" w:themeColor="text1"/>
          <w:sz w:val="22"/>
          <w:szCs w:val="22"/>
        </w:rPr>
        <w:t>term impact on the running of our services.</w:t>
      </w:r>
    </w:p>
    <w:p w14:paraId="703567E4" w14:textId="03202278" w:rsidR="00CA2E18" w:rsidRDefault="00CA2E18" w:rsidP="006E1060">
      <w:pPr>
        <w:rPr>
          <w:rFonts w:ascii="Arial" w:hAnsi="Arial" w:cs="Arial"/>
          <w:sz w:val="22"/>
          <w:szCs w:val="22"/>
        </w:rPr>
      </w:pPr>
    </w:p>
    <w:p w14:paraId="02D717FC" w14:textId="4B591A27" w:rsidR="00CA2E18" w:rsidRDefault="00CA2E18" w:rsidP="006E1060">
      <w:pPr>
        <w:rPr>
          <w:rFonts w:ascii="Arial" w:eastAsia=".SFNSText-Regular" w:hAnsi="Arial" w:cs="Arial"/>
          <w:sz w:val="22"/>
          <w:szCs w:val="22"/>
          <w:shd w:val="clear" w:color="auto" w:fill="FFFFFF"/>
        </w:rPr>
      </w:pPr>
      <w:r w:rsidRPr="00CA2E18">
        <w:rPr>
          <w:rFonts w:ascii="Arial" w:eastAsia=".SFNSText-Regular" w:hAnsi="Arial" w:cs="Arial"/>
          <w:sz w:val="22"/>
          <w:szCs w:val="22"/>
          <w:shd w:val="clear" w:color="auto" w:fill="FFFFFF"/>
        </w:rPr>
        <w:t xml:space="preserve">All staff working at </w:t>
      </w:r>
      <w:r>
        <w:rPr>
          <w:rFonts w:ascii="Arial" w:eastAsia=".SFNSText-Regular" w:hAnsi="Arial" w:cs="Arial"/>
          <w:color w:val="202A30"/>
          <w:sz w:val="22"/>
          <w:szCs w:val="22"/>
          <w:shd w:val="clear" w:color="auto" w:fill="FFFFFF"/>
        </w:rPr>
        <w:t>the organisation</w:t>
      </w:r>
      <w:r w:rsidR="00C432CC">
        <w:rPr>
          <w:rFonts w:ascii="Arial" w:eastAsia=".SFNSText-Regular" w:hAnsi="Arial" w:cs="Arial"/>
          <w:color w:val="202A30"/>
          <w:sz w:val="22"/>
          <w:szCs w:val="22"/>
          <w:shd w:val="clear" w:color="auto" w:fill="FFFFFF"/>
        </w:rPr>
        <w:t>,</w:t>
      </w:r>
      <w:r w:rsidRPr="00CA2E18">
        <w:rPr>
          <w:rFonts w:ascii="Arial" w:eastAsia=".SFNSText-Regular" w:hAnsi="Arial" w:cs="Arial"/>
          <w:sz w:val="22"/>
          <w:szCs w:val="22"/>
          <w:shd w:val="clear" w:color="auto" w:fill="FFFFFF"/>
        </w:rPr>
        <w:t xml:space="preserve"> including contractors, agency </w:t>
      </w:r>
      <w:r w:rsidR="00C432CC">
        <w:rPr>
          <w:rFonts w:ascii="Arial" w:eastAsia=".SFNSText-Regular" w:hAnsi="Arial" w:cs="Arial"/>
          <w:sz w:val="22"/>
          <w:szCs w:val="22"/>
          <w:shd w:val="clear" w:color="auto" w:fill="FFFFFF"/>
        </w:rPr>
        <w:t xml:space="preserve">staff </w:t>
      </w:r>
      <w:r w:rsidRPr="00CA2E18">
        <w:rPr>
          <w:rFonts w:ascii="Arial" w:eastAsia=".SFNSText-Regular" w:hAnsi="Arial" w:cs="Arial"/>
          <w:sz w:val="22"/>
          <w:szCs w:val="22"/>
          <w:shd w:val="clear" w:color="auto" w:fill="FFFFFF"/>
        </w:rPr>
        <w:t>and locum staff, must fully understand how to respond to any incident that may affect service delivery</w:t>
      </w:r>
      <w:r>
        <w:rPr>
          <w:rFonts w:ascii="Arial" w:eastAsia=".SFNSText-Regular" w:hAnsi="Arial" w:cs="Arial"/>
          <w:sz w:val="22"/>
          <w:szCs w:val="22"/>
          <w:shd w:val="clear" w:color="auto" w:fill="FFFFFF"/>
        </w:rPr>
        <w:t xml:space="preserve">. Staff will be made aware of the plan as part of their induction and ongoing training. </w:t>
      </w:r>
    </w:p>
    <w:p w14:paraId="1E291DB7" w14:textId="2A65AF1A" w:rsidR="00CA2E18" w:rsidRDefault="00CA2E18" w:rsidP="006E1060">
      <w:pPr>
        <w:rPr>
          <w:rFonts w:ascii="Arial" w:eastAsia=".SFNSText-Regular" w:hAnsi="Arial" w:cs="Arial"/>
          <w:sz w:val="22"/>
          <w:szCs w:val="22"/>
          <w:shd w:val="clear" w:color="auto" w:fill="FFFFFF"/>
        </w:rPr>
      </w:pPr>
    </w:p>
    <w:p w14:paraId="19FB4613" w14:textId="5AC3057F" w:rsidR="00CA2E18" w:rsidRPr="00CA2E18" w:rsidRDefault="00CA2E18" w:rsidP="006E1060">
      <w:pPr>
        <w:rPr>
          <w:rFonts w:ascii="Arial" w:hAnsi="Arial" w:cs="Arial"/>
          <w:sz w:val="22"/>
          <w:szCs w:val="22"/>
        </w:rPr>
      </w:pPr>
      <w:r>
        <w:rPr>
          <w:rFonts w:ascii="Arial" w:eastAsia=".SFNSText-Regular" w:hAnsi="Arial" w:cs="Arial"/>
          <w:sz w:val="22"/>
          <w:szCs w:val="22"/>
          <w:shd w:val="clear" w:color="auto" w:fill="FFFFFF"/>
        </w:rPr>
        <w:t xml:space="preserve">For further detailed information, see the </w:t>
      </w:r>
      <w:hyperlink r:id="rId150" w:history="1">
        <w:r w:rsidRPr="00CA2E18">
          <w:rPr>
            <w:rStyle w:val="Hyperlink"/>
            <w:rFonts w:ascii="Arial" w:eastAsia=".SFNSText-Regular" w:hAnsi="Arial" w:cs="Arial"/>
            <w:sz w:val="22"/>
            <w:szCs w:val="22"/>
            <w:shd w:val="clear" w:color="auto" w:fill="FFFFFF"/>
          </w:rPr>
          <w:t xml:space="preserve">Business </w:t>
        </w:r>
        <w:r w:rsidR="00891B4C">
          <w:rPr>
            <w:rStyle w:val="Hyperlink"/>
            <w:rFonts w:ascii="Arial" w:eastAsia=".SFNSText-Regular" w:hAnsi="Arial" w:cs="Arial"/>
            <w:sz w:val="22"/>
            <w:szCs w:val="22"/>
            <w:shd w:val="clear" w:color="auto" w:fill="FFFFFF"/>
          </w:rPr>
          <w:t>C</w:t>
        </w:r>
        <w:r w:rsidRPr="00CA2E18">
          <w:rPr>
            <w:rStyle w:val="Hyperlink"/>
            <w:rFonts w:ascii="Arial" w:eastAsia=".SFNSText-Regular" w:hAnsi="Arial" w:cs="Arial"/>
            <w:sz w:val="22"/>
            <w:szCs w:val="22"/>
            <w:shd w:val="clear" w:color="auto" w:fill="FFFFFF"/>
          </w:rPr>
          <w:t xml:space="preserve">ontinuity </w:t>
        </w:r>
        <w:r w:rsidR="00891B4C">
          <w:rPr>
            <w:rStyle w:val="Hyperlink"/>
            <w:rFonts w:ascii="Arial" w:eastAsia=".SFNSText-Regular" w:hAnsi="Arial" w:cs="Arial"/>
            <w:sz w:val="22"/>
            <w:szCs w:val="22"/>
            <w:shd w:val="clear" w:color="auto" w:fill="FFFFFF"/>
          </w:rPr>
          <w:t>P</w:t>
        </w:r>
        <w:r w:rsidRPr="00CA2E18">
          <w:rPr>
            <w:rStyle w:val="Hyperlink"/>
            <w:rFonts w:ascii="Arial" w:eastAsia=".SFNSText-Regular" w:hAnsi="Arial" w:cs="Arial"/>
            <w:sz w:val="22"/>
            <w:szCs w:val="22"/>
            <w:shd w:val="clear" w:color="auto" w:fill="FFFFFF"/>
          </w:rPr>
          <w:t>olicy</w:t>
        </w:r>
      </w:hyperlink>
      <w:r>
        <w:rPr>
          <w:rFonts w:ascii="Arial" w:eastAsia=".SFNSText-Regular" w:hAnsi="Arial" w:cs="Arial"/>
          <w:sz w:val="22"/>
          <w:szCs w:val="22"/>
          <w:shd w:val="clear" w:color="auto" w:fill="FFFFFF"/>
        </w:rPr>
        <w:t xml:space="preserve">. </w:t>
      </w:r>
    </w:p>
    <w:p w14:paraId="551757E6" w14:textId="47D38D90" w:rsidR="00EB7D41" w:rsidRPr="00A56E38" w:rsidRDefault="00EB7D41" w:rsidP="00EB7D41">
      <w:pPr>
        <w:pStyle w:val="Heading2"/>
        <w:rPr>
          <w:rFonts w:ascii="Arial" w:hAnsi="Arial" w:cs="Arial"/>
          <w:smallCaps w:val="0"/>
          <w:sz w:val="24"/>
          <w:szCs w:val="24"/>
          <w:lang w:val="en-GB"/>
        </w:rPr>
      </w:pPr>
      <w:bookmarkStart w:id="286" w:name="_Toc125643186"/>
      <w:r>
        <w:rPr>
          <w:rFonts w:ascii="Arial" w:hAnsi="Arial" w:cs="Arial"/>
          <w:smallCaps w:val="0"/>
          <w:sz w:val="24"/>
          <w:szCs w:val="24"/>
          <w:lang w:val="en-GB"/>
        </w:rPr>
        <w:t>Carers</w:t>
      </w:r>
      <w:bookmarkEnd w:id="286"/>
    </w:p>
    <w:p w14:paraId="7B93E4E6" w14:textId="77777777" w:rsidR="00EB7D41" w:rsidRDefault="00EB7D41" w:rsidP="00EB7D41"/>
    <w:p w14:paraId="2F35E2BE" w14:textId="77777777" w:rsidR="00EB7D41" w:rsidRPr="00071CAA" w:rsidRDefault="00EB7D41" w:rsidP="00EB7D41">
      <w:pPr>
        <w:widowControl w:val="0"/>
        <w:rPr>
          <w:rFonts w:ascii="Arial" w:hAnsi="Arial" w:cs="Arial"/>
          <w:sz w:val="22"/>
          <w:szCs w:val="22"/>
        </w:rPr>
      </w:pPr>
      <w:r w:rsidRPr="00071CAA">
        <w:rPr>
          <w:rFonts w:ascii="Arial" w:hAnsi="Arial" w:cs="Arial"/>
          <w:sz w:val="22"/>
          <w:szCs w:val="22"/>
        </w:rPr>
        <w:lastRenderedPageBreak/>
        <w:t xml:space="preserve">Carers form a diverse group and provide services for individuals who need assistance or support with day-to-day living. </w:t>
      </w:r>
    </w:p>
    <w:p w14:paraId="41486F1C" w14:textId="77777777" w:rsidR="00EB7D41" w:rsidRPr="00071CAA" w:rsidRDefault="00EB7D41" w:rsidP="00EB7D41">
      <w:pPr>
        <w:widowControl w:val="0"/>
        <w:rPr>
          <w:rFonts w:ascii="Arial" w:hAnsi="Arial" w:cs="Arial"/>
          <w:sz w:val="22"/>
          <w:szCs w:val="22"/>
        </w:rPr>
      </w:pPr>
    </w:p>
    <w:p w14:paraId="12DB6815" w14:textId="77777777" w:rsidR="00EB7D41" w:rsidRPr="00071CAA" w:rsidRDefault="00EB7D41" w:rsidP="00EB7D41">
      <w:pPr>
        <w:widowControl w:val="0"/>
        <w:rPr>
          <w:rFonts w:ascii="Arial" w:hAnsi="Arial" w:cs="Arial"/>
          <w:sz w:val="22"/>
          <w:szCs w:val="22"/>
        </w:rPr>
      </w:pPr>
      <w:r w:rsidRPr="00071CAA">
        <w:rPr>
          <w:rFonts w:ascii="Arial" w:hAnsi="Arial" w:cs="Arial"/>
          <w:sz w:val="22"/>
          <w:szCs w:val="22"/>
        </w:rPr>
        <w:t xml:space="preserve">Carers are encouraged to discuss that they have become, or are, a </w:t>
      </w:r>
      <w:proofErr w:type="spellStart"/>
      <w:r w:rsidRPr="00071CAA">
        <w:rPr>
          <w:rFonts w:ascii="Arial" w:hAnsi="Arial" w:cs="Arial"/>
          <w:sz w:val="22"/>
          <w:szCs w:val="22"/>
        </w:rPr>
        <w:t>carer</w:t>
      </w:r>
      <w:proofErr w:type="spellEnd"/>
      <w:r w:rsidRPr="00071CAA">
        <w:rPr>
          <w:rFonts w:ascii="Arial" w:hAnsi="Arial" w:cs="Arial"/>
          <w:sz w:val="22"/>
          <w:szCs w:val="22"/>
        </w:rPr>
        <w:t>, with this organisation as soon as possible so that it is highlighted in the carer’s medical records using the appropriate SNOMED codes:</w:t>
      </w:r>
    </w:p>
    <w:p w14:paraId="0634981E" w14:textId="77777777" w:rsidR="00EB7D41" w:rsidRPr="00071CAA" w:rsidRDefault="00EB7D41" w:rsidP="00EB7D41">
      <w:pPr>
        <w:widowControl w:val="0"/>
        <w:rPr>
          <w:rFonts w:ascii="Arial" w:hAnsi="Arial" w:cs="Arial"/>
          <w:sz w:val="22"/>
          <w:szCs w:val="22"/>
        </w:rPr>
      </w:pPr>
    </w:p>
    <w:p w14:paraId="2ABC6A00" w14:textId="77777777" w:rsidR="00EB7D41" w:rsidRPr="00071CAA" w:rsidRDefault="00EB7D41">
      <w:pPr>
        <w:widowControl w:val="0"/>
        <w:numPr>
          <w:ilvl w:val="0"/>
          <w:numId w:val="42"/>
        </w:numPr>
        <w:rPr>
          <w:rFonts w:ascii="Arial" w:hAnsi="Arial" w:cs="Arial"/>
          <w:sz w:val="22"/>
          <w:szCs w:val="22"/>
        </w:rPr>
      </w:pPr>
      <w:r w:rsidRPr="00071CAA">
        <w:rPr>
          <w:rFonts w:ascii="Arial" w:hAnsi="Arial" w:cs="Arial"/>
          <w:sz w:val="22"/>
          <w:szCs w:val="22"/>
        </w:rPr>
        <w:t>Has a carer (184156005)</w:t>
      </w:r>
    </w:p>
    <w:p w14:paraId="193B5732" w14:textId="77777777" w:rsidR="00EB7D41" w:rsidRPr="00071CAA" w:rsidRDefault="00EB7D41">
      <w:pPr>
        <w:widowControl w:val="0"/>
        <w:numPr>
          <w:ilvl w:val="0"/>
          <w:numId w:val="42"/>
        </w:numPr>
        <w:rPr>
          <w:rFonts w:ascii="Arial" w:hAnsi="Arial" w:cs="Arial"/>
          <w:sz w:val="22"/>
          <w:szCs w:val="22"/>
        </w:rPr>
      </w:pPr>
      <w:r w:rsidRPr="00071CAA">
        <w:rPr>
          <w:rFonts w:ascii="Arial" w:hAnsi="Arial" w:cs="Arial"/>
          <w:sz w:val="22"/>
          <w:szCs w:val="22"/>
        </w:rPr>
        <w:t>Is a carer (224484003)</w:t>
      </w:r>
    </w:p>
    <w:p w14:paraId="148CE0CC" w14:textId="77777777" w:rsidR="00EB7D41" w:rsidRPr="00071CAA" w:rsidRDefault="00EB7D41" w:rsidP="00EB7D41">
      <w:pPr>
        <w:widowControl w:val="0"/>
        <w:rPr>
          <w:rFonts w:ascii="Arial" w:hAnsi="Arial" w:cs="Arial"/>
          <w:sz w:val="22"/>
          <w:szCs w:val="22"/>
        </w:rPr>
      </w:pPr>
    </w:p>
    <w:p w14:paraId="7B98BE75" w14:textId="77777777" w:rsidR="00EB7D41" w:rsidRPr="00071CAA" w:rsidRDefault="00EB7D41" w:rsidP="00EB7D41">
      <w:pPr>
        <w:widowControl w:val="0"/>
        <w:rPr>
          <w:rFonts w:ascii="Arial" w:hAnsi="Arial" w:cs="Arial"/>
          <w:sz w:val="22"/>
          <w:szCs w:val="22"/>
        </w:rPr>
      </w:pPr>
      <w:r w:rsidRPr="00071CAA">
        <w:rPr>
          <w:rFonts w:ascii="Arial" w:hAnsi="Arial" w:cs="Arial"/>
          <w:sz w:val="22"/>
          <w:szCs w:val="22"/>
        </w:rPr>
        <w:t xml:space="preserve">It is important to inform a GP so that the organisation can understand the specific needs of, and the demands placed on, the carer, then they will be able to offer advice and ongoing support to the carer as required. Most organisations have a nominated carers’ lead and provide a Carer Registration Form. All carers need to be coded as such on the clinical system. </w:t>
      </w:r>
    </w:p>
    <w:p w14:paraId="2DCF923B" w14:textId="77777777" w:rsidR="00EB7D41" w:rsidRPr="00071CAA" w:rsidRDefault="00EB7D41" w:rsidP="00EB7D41">
      <w:pPr>
        <w:widowControl w:val="0"/>
        <w:rPr>
          <w:rFonts w:ascii="Arial" w:hAnsi="Arial" w:cs="Arial"/>
          <w:sz w:val="22"/>
          <w:szCs w:val="22"/>
        </w:rPr>
      </w:pPr>
    </w:p>
    <w:p w14:paraId="284A26AF" w14:textId="7576FA72" w:rsidR="00EB7D41" w:rsidRDefault="00EB7D41" w:rsidP="00EB7D41">
      <w:pPr>
        <w:widowControl w:val="0"/>
        <w:rPr>
          <w:rFonts w:ascii="Arial" w:hAnsi="Arial" w:cs="Arial"/>
          <w:sz w:val="22"/>
          <w:szCs w:val="22"/>
        </w:rPr>
      </w:pPr>
      <w:r w:rsidRPr="00071CAA">
        <w:rPr>
          <w:rFonts w:ascii="Arial" w:hAnsi="Arial" w:cs="Arial"/>
          <w:sz w:val="22"/>
          <w:szCs w:val="22"/>
        </w:rPr>
        <w:t xml:space="preserve">For further detailed information, see the organisation’s </w:t>
      </w:r>
      <w:hyperlink r:id="rId151">
        <w:r w:rsidRPr="00071CAA">
          <w:rPr>
            <w:rFonts w:ascii="Arial" w:hAnsi="Arial" w:cs="Arial"/>
            <w:color w:val="0563C1"/>
            <w:sz w:val="22"/>
            <w:szCs w:val="22"/>
            <w:u w:val="single"/>
          </w:rPr>
          <w:t>Identification of Carers Policy</w:t>
        </w:r>
      </w:hyperlink>
      <w:r w:rsidRPr="00071CAA">
        <w:rPr>
          <w:rFonts w:ascii="Arial" w:hAnsi="Arial" w:cs="Arial"/>
          <w:sz w:val="22"/>
          <w:szCs w:val="22"/>
        </w:rPr>
        <w:t xml:space="preserve"> and </w:t>
      </w:r>
      <w:hyperlink r:id="rId152">
        <w:r w:rsidRPr="00071CAA">
          <w:rPr>
            <w:rFonts w:ascii="Arial" w:hAnsi="Arial" w:cs="Arial"/>
            <w:color w:val="0563C1"/>
            <w:sz w:val="22"/>
            <w:szCs w:val="22"/>
            <w:u w:val="single"/>
          </w:rPr>
          <w:t>Carers Policy for Staff</w:t>
        </w:r>
      </w:hyperlink>
      <w:r w:rsidRPr="00CF6383">
        <w:rPr>
          <w:rFonts w:ascii="Arial" w:hAnsi="Arial" w:cs="Arial"/>
          <w:sz w:val="22"/>
          <w:szCs w:val="22"/>
        </w:rPr>
        <w:t>.</w:t>
      </w:r>
    </w:p>
    <w:p w14:paraId="0622CE0D" w14:textId="73CD85EB" w:rsidR="00EB7D41" w:rsidRPr="00A56E38" w:rsidRDefault="00EB7D41" w:rsidP="00EB7D41">
      <w:pPr>
        <w:pStyle w:val="Heading2"/>
        <w:rPr>
          <w:rFonts w:ascii="Arial" w:hAnsi="Arial" w:cs="Arial"/>
          <w:smallCaps w:val="0"/>
          <w:sz w:val="24"/>
          <w:szCs w:val="24"/>
          <w:lang w:val="en-GB"/>
        </w:rPr>
      </w:pPr>
      <w:bookmarkStart w:id="287" w:name="_Toc125643187"/>
      <w:r>
        <w:rPr>
          <w:rFonts w:ascii="Arial" w:hAnsi="Arial" w:cs="Arial"/>
          <w:smallCaps w:val="0"/>
          <w:sz w:val="24"/>
          <w:szCs w:val="24"/>
          <w:lang w:val="en-GB"/>
        </w:rPr>
        <w:t>Confidential waste</w:t>
      </w:r>
      <w:bookmarkEnd w:id="287"/>
    </w:p>
    <w:p w14:paraId="00476C21" w14:textId="77777777" w:rsidR="00EB7D41" w:rsidRDefault="00EB7D41" w:rsidP="00EB7D41"/>
    <w:p w14:paraId="434F5347" w14:textId="2522743C" w:rsidR="00EB7D41" w:rsidRPr="00EB7D41" w:rsidRDefault="00EB7D41" w:rsidP="00EB7D41">
      <w:pPr>
        <w:widowControl w:val="0"/>
        <w:rPr>
          <w:rFonts w:ascii="Arial" w:hAnsi="Arial" w:cs="Arial"/>
          <w:sz w:val="22"/>
          <w:szCs w:val="22"/>
        </w:rPr>
      </w:pPr>
      <w:r w:rsidRPr="00EB7D41">
        <w:rPr>
          <w:rFonts w:ascii="Arial" w:hAnsi="Arial" w:cs="Arial"/>
          <w:sz w:val="22"/>
          <w:szCs w:val="22"/>
        </w:rPr>
        <w:t xml:space="preserve">All staff working in the NHS are bound by a legal duty of confidence to protect </w:t>
      </w:r>
      <w:r w:rsidR="00CC424C">
        <w:rPr>
          <w:rFonts w:ascii="Arial" w:hAnsi="Arial" w:cs="Arial"/>
          <w:sz w:val="22"/>
          <w:szCs w:val="22"/>
        </w:rPr>
        <w:t xml:space="preserve">any </w:t>
      </w:r>
      <w:r w:rsidRPr="00EB7D41">
        <w:rPr>
          <w:rFonts w:ascii="Arial" w:hAnsi="Arial" w:cs="Arial"/>
          <w:sz w:val="22"/>
          <w:szCs w:val="22"/>
        </w:rPr>
        <w:t xml:space="preserve">personal information they may encounter during the course of their work. </w:t>
      </w:r>
    </w:p>
    <w:p w14:paraId="553AB2DE" w14:textId="77777777" w:rsidR="00EB7D41" w:rsidRPr="00EB7D41" w:rsidRDefault="00EB7D41" w:rsidP="00EB7D41">
      <w:pPr>
        <w:widowControl w:val="0"/>
        <w:rPr>
          <w:rFonts w:ascii="Arial" w:hAnsi="Arial" w:cs="Arial"/>
          <w:sz w:val="22"/>
          <w:szCs w:val="22"/>
        </w:rPr>
      </w:pPr>
    </w:p>
    <w:p w14:paraId="47ECD3F4" w14:textId="40B38ADB" w:rsidR="00EB7D41" w:rsidRPr="00EB7D41" w:rsidRDefault="00EB7D41" w:rsidP="00EB7D41">
      <w:pPr>
        <w:widowControl w:val="0"/>
        <w:rPr>
          <w:rFonts w:ascii="Arial" w:hAnsi="Arial" w:cs="Arial"/>
          <w:sz w:val="22"/>
          <w:szCs w:val="22"/>
        </w:rPr>
      </w:pPr>
      <w:r w:rsidRPr="00EB7D41">
        <w:rPr>
          <w:rFonts w:ascii="Arial" w:hAnsi="Arial" w:cs="Arial"/>
          <w:sz w:val="22"/>
          <w:szCs w:val="22"/>
        </w:rPr>
        <w:t xml:space="preserve">This is not purely a requirement of their contractual responsibilities; it is also a requirement within the common law duty of confidence and the NHS Care Record Guarantee. The latter is produced to assure patients </w:t>
      </w:r>
      <w:r w:rsidR="00CC424C">
        <w:rPr>
          <w:rFonts w:ascii="Arial" w:hAnsi="Arial" w:cs="Arial"/>
          <w:sz w:val="22"/>
          <w:szCs w:val="22"/>
        </w:rPr>
        <w:t>about</w:t>
      </w:r>
      <w:r w:rsidRPr="00EB7D41">
        <w:rPr>
          <w:rFonts w:ascii="Arial" w:hAnsi="Arial" w:cs="Arial"/>
          <w:sz w:val="22"/>
          <w:szCs w:val="22"/>
        </w:rPr>
        <w:t xml:space="preserve"> the use of their information</w:t>
      </w:r>
      <w:r w:rsidR="00CC424C">
        <w:rPr>
          <w:rFonts w:ascii="Arial" w:hAnsi="Arial" w:cs="Arial"/>
          <w:sz w:val="22"/>
          <w:szCs w:val="22"/>
        </w:rPr>
        <w:t>.</w:t>
      </w:r>
    </w:p>
    <w:p w14:paraId="638C014B" w14:textId="77777777" w:rsidR="00EB7D41" w:rsidRPr="00EB7D41" w:rsidRDefault="00EB7D41" w:rsidP="00EB7D41">
      <w:pPr>
        <w:widowControl w:val="0"/>
        <w:rPr>
          <w:rFonts w:ascii="Arial" w:hAnsi="Arial" w:cs="Arial"/>
          <w:sz w:val="22"/>
          <w:szCs w:val="22"/>
        </w:rPr>
      </w:pPr>
    </w:p>
    <w:p w14:paraId="0D1A894B" w14:textId="42E2CE26" w:rsidR="00EB7D41" w:rsidRPr="00EB7D41" w:rsidRDefault="00EB7D41" w:rsidP="00EB7D41">
      <w:pPr>
        <w:widowControl w:val="0"/>
        <w:rPr>
          <w:rFonts w:ascii="Arial" w:hAnsi="Arial" w:cs="Arial"/>
          <w:sz w:val="22"/>
          <w:szCs w:val="22"/>
        </w:rPr>
      </w:pPr>
      <w:r w:rsidRPr="00EB7D41">
        <w:rPr>
          <w:rFonts w:ascii="Arial" w:hAnsi="Arial" w:cs="Arial"/>
          <w:sz w:val="22"/>
          <w:szCs w:val="22"/>
        </w:rPr>
        <w:t>The organisation’s confidential waste policy covers all forms of personal confidential data, relating to patients or staff, and data of a clinical, personal, financial or commercially sensitive nature</w:t>
      </w:r>
      <w:r w:rsidR="00CC424C">
        <w:rPr>
          <w:rFonts w:ascii="Arial" w:hAnsi="Arial" w:cs="Arial"/>
          <w:sz w:val="22"/>
          <w:szCs w:val="22"/>
        </w:rPr>
        <w:t>,</w:t>
      </w:r>
      <w:r w:rsidRPr="00EB7D41">
        <w:rPr>
          <w:rFonts w:ascii="Arial" w:hAnsi="Arial" w:cs="Arial"/>
          <w:sz w:val="22"/>
          <w:szCs w:val="22"/>
        </w:rPr>
        <w:t xml:space="preserve"> and relates to both electronic and hard-copy confidential waste.</w:t>
      </w:r>
    </w:p>
    <w:p w14:paraId="4E11BD10" w14:textId="77777777" w:rsidR="00EB7D41" w:rsidRPr="00EB7D41" w:rsidRDefault="00EB7D41" w:rsidP="00EB7D41">
      <w:pPr>
        <w:widowControl w:val="0"/>
        <w:rPr>
          <w:rFonts w:ascii="Arial" w:hAnsi="Arial" w:cs="Arial"/>
          <w:sz w:val="22"/>
          <w:szCs w:val="22"/>
        </w:rPr>
      </w:pPr>
    </w:p>
    <w:p w14:paraId="198EFF35" w14:textId="77777777" w:rsidR="00EB7D41" w:rsidRPr="00EB7D41" w:rsidRDefault="00EB7D41" w:rsidP="00EB7D41">
      <w:pPr>
        <w:widowControl w:val="0"/>
        <w:rPr>
          <w:rFonts w:ascii="Arial" w:hAnsi="Arial" w:cs="Arial"/>
          <w:sz w:val="22"/>
          <w:szCs w:val="22"/>
        </w:rPr>
      </w:pPr>
      <w:r w:rsidRPr="00EB7D41">
        <w:rPr>
          <w:rFonts w:ascii="Arial" w:hAnsi="Arial" w:cs="Arial"/>
          <w:sz w:val="22"/>
          <w:szCs w:val="22"/>
        </w:rPr>
        <w:t>The policy provides guidance on:</w:t>
      </w:r>
    </w:p>
    <w:p w14:paraId="1DE1596A" w14:textId="77777777" w:rsidR="00EB7D41" w:rsidRPr="00EB7D41" w:rsidRDefault="00EB7D41" w:rsidP="00EB7D41">
      <w:pPr>
        <w:widowControl w:val="0"/>
        <w:rPr>
          <w:rFonts w:ascii="Arial" w:hAnsi="Arial" w:cs="Arial"/>
          <w:sz w:val="22"/>
          <w:szCs w:val="22"/>
        </w:rPr>
      </w:pPr>
    </w:p>
    <w:p w14:paraId="69300415"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Legal requirements</w:t>
      </w:r>
    </w:p>
    <w:p w14:paraId="72198BE4"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Associated policies</w:t>
      </w:r>
    </w:p>
    <w:p w14:paraId="5918AA1B"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Compliance requirements</w:t>
      </w:r>
    </w:p>
    <w:p w14:paraId="2242A673"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Regular disposal of confidential waste</w:t>
      </w:r>
    </w:p>
    <w:p w14:paraId="71F85F0B"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Working away from the office environment</w:t>
      </w:r>
    </w:p>
    <w:p w14:paraId="60631DF5"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Auditing</w:t>
      </w:r>
    </w:p>
    <w:p w14:paraId="55812EAC" w14:textId="77777777"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Data breaches and non-compliance</w:t>
      </w:r>
    </w:p>
    <w:p w14:paraId="57E86130" w14:textId="120B5270" w:rsidR="00EB7D41" w:rsidRPr="00EB7D41" w:rsidRDefault="00EB7D41">
      <w:pPr>
        <w:widowControl w:val="0"/>
        <w:numPr>
          <w:ilvl w:val="0"/>
          <w:numId w:val="47"/>
        </w:numPr>
        <w:pBdr>
          <w:top w:val="nil"/>
          <w:left w:val="nil"/>
          <w:bottom w:val="nil"/>
          <w:right w:val="nil"/>
          <w:between w:val="nil"/>
        </w:pBdr>
        <w:rPr>
          <w:rFonts w:ascii="Arial" w:hAnsi="Arial" w:cs="Arial"/>
          <w:color w:val="000000"/>
          <w:sz w:val="22"/>
          <w:szCs w:val="22"/>
        </w:rPr>
      </w:pPr>
      <w:r w:rsidRPr="00EB7D41">
        <w:rPr>
          <w:rFonts w:ascii="Arial" w:hAnsi="Arial" w:cs="Arial"/>
          <w:color w:val="000000"/>
          <w:sz w:val="22"/>
          <w:szCs w:val="22"/>
        </w:rPr>
        <w:t>Destroying and deleting record</w:t>
      </w:r>
      <w:r w:rsidR="00CC424C">
        <w:rPr>
          <w:rFonts w:ascii="Arial" w:hAnsi="Arial" w:cs="Arial"/>
          <w:color w:val="000000"/>
          <w:sz w:val="22"/>
          <w:szCs w:val="22"/>
        </w:rPr>
        <w:t>s</w:t>
      </w:r>
    </w:p>
    <w:p w14:paraId="08E54D13" w14:textId="77777777" w:rsidR="00EB7D41" w:rsidRPr="00EB7D41" w:rsidRDefault="00EB7D41" w:rsidP="00EB7D41">
      <w:pPr>
        <w:widowControl w:val="0"/>
        <w:pBdr>
          <w:top w:val="nil"/>
          <w:left w:val="nil"/>
          <w:bottom w:val="nil"/>
          <w:right w:val="nil"/>
          <w:between w:val="nil"/>
        </w:pBdr>
        <w:rPr>
          <w:rFonts w:ascii="Arial" w:hAnsi="Arial" w:cs="Arial"/>
          <w:color w:val="000000"/>
          <w:sz w:val="22"/>
          <w:szCs w:val="22"/>
        </w:rPr>
      </w:pPr>
    </w:p>
    <w:p w14:paraId="5FCA9530" w14:textId="77777777" w:rsidR="00EB7D41" w:rsidRPr="00EB7D41" w:rsidRDefault="00EB7D41" w:rsidP="00EB7D41">
      <w:pPr>
        <w:widowControl w:val="0"/>
        <w:rPr>
          <w:rFonts w:ascii="Arial" w:hAnsi="Arial" w:cs="Arial"/>
          <w:sz w:val="22"/>
          <w:szCs w:val="22"/>
        </w:rPr>
      </w:pPr>
      <w:r w:rsidRPr="00EB7D41">
        <w:rPr>
          <w:rFonts w:ascii="Arial" w:hAnsi="Arial" w:cs="Arial"/>
          <w:sz w:val="22"/>
          <w:szCs w:val="22"/>
        </w:rPr>
        <w:t xml:space="preserve">For further detailed information, see the organisation’s </w:t>
      </w:r>
      <w:hyperlink r:id="rId153" w:history="1">
        <w:r w:rsidRPr="00EB7D41">
          <w:rPr>
            <w:rFonts w:ascii="Arial" w:hAnsi="Arial" w:cs="Arial"/>
            <w:color w:val="0563C1"/>
            <w:sz w:val="22"/>
            <w:szCs w:val="22"/>
            <w:u w:val="single"/>
          </w:rPr>
          <w:t>Confidential Waste Policy</w:t>
        </w:r>
      </w:hyperlink>
      <w:r w:rsidRPr="00EB7D41">
        <w:rPr>
          <w:rFonts w:ascii="Arial" w:hAnsi="Arial" w:cs="Arial"/>
          <w:sz w:val="22"/>
          <w:szCs w:val="22"/>
        </w:rPr>
        <w:t>.</w:t>
      </w:r>
    </w:p>
    <w:p w14:paraId="09EE9ABA" w14:textId="77777777" w:rsidR="00EB7D41" w:rsidRPr="00A56E38" w:rsidRDefault="00EB7D41" w:rsidP="00EB7D41">
      <w:pPr>
        <w:pStyle w:val="Heading2"/>
        <w:rPr>
          <w:rFonts w:ascii="Arial" w:hAnsi="Arial" w:cs="Arial"/>
          <w:smallCaps w:val="0"/>
          <w:sz w:val="24"/>
          <w:szCs w:val="24"/>
          <w:lang w:val="en-GB"/>
        </w:rPr>
      </w:pPr>
      <w:bookmarkStart w:id="288" w:name="_Toc123652571"/>
      <w:bookmarkStart w:id="289" w:name="_Toc123652675"/>
      <w:bookmarkStart w:id="290" w:name="_Toc123719534"/>
      <w:bookmarkStart w:id="291" w:name="_Toc123652572"/>
      <w:bookmarkStart w:id="292" w:name="_Toc123652676"/>
      <w:bookmarkStart w:id="293" w:name="_Toc123719535"/>
      <w:bookmarkStart w:id="294" w:name="_Toc123652575"/>
      <w:bookmarkStart w:id="295" w:name="_Toc123652679"/>
      <w:bookmarkStart w:id="296" w:name="_Toc123719538"/>
      <w:bookmarkStart w:id="297" w:name="_Toc123652576"/>
      <w:bookmarkStart w:id="298" w:name="_Toc123652680"/>
      <w:bookmarkStart w:id="299" w:name="_Toc123719539"/>
      <w:bookmarkStart w:id="300" w:name="_Toc123652577"/>
      <w:bookmarkStart w:id="301" w:name="_Toc123652681"/>
      <w:bookmarkStart w:id="302" w:name="_Toc123719540"/>
      <w:bookmarkStart w:id="303" w:name="_Toc125643188"/>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Arial" w:hAnsi="Arial" w:cs="Arial"/>
          <w:smallCaps w:val="0"/>
          <w:sz w:val="24"/>
          <w:szCs w:val="24"/>
          <w:lang w:val="en-GB"/>
        </w:rPr>
        <w:t>Consent</w:t>
      </w:r>
      <w:bookmarkEnd w:id="303"/>
    </w:p>
    <w:p w14:paraId="21B27DC8" w14:textId="77777777" w:rsidR="00EB7D41" w:rsidRPr="00A56E38" w:rsidRDefault="00EB7D41" w:rsidP="00EB7D41"/>
    <w:p w14:paraId="594A1695" w14:textId="0349FF91" w:rsidR="00071CAA" w:rsidRPr="00071CAA" w:rsidRDefault="00071CAA" w:rsidP="00071CAA">
      <w:pPr>
        <w:widowControl w:val="0"/>
        <w:rPr>
          <w:rFonts w:ascii="Arial" w:hAnsi="Arial" w:cs="Arial"/>
          <w:sz w:val="22"/>
          <w:szCs w:val="22"/>
        </w:rPr>
      </w:pPr>
      <w:r w:rsidRPr="00071CAA">
        <w:rPr>
          <w:rFonts w:ascii="Arial" w:hAnsi="Arial" w:cs="Arial"/>
          <w:sz w:val="22"/>
          <w:szCs w:val="22"/>
        </w:rPr>
        <w:lastRenderedPageBreak/>
        <w:t>The organisation acknowledges that consent to treatment is the principle that a person must give permission before they receive any type of medical treatment, test or examination. This must be done on the basis of an explanation by a clinician. Consent from a patient is needed regardless of the procedure.</w:t>
      </w:r>
    </w:p>
    <w:p w14:paraId="0A5147FF" w14:textId="77777777" w:rsidR="00071CAA" w:rsidRPr="00071CAA" w:rsidRDefault="00071CAA" w:rsidP="00071CAA">
      <w:pPr>
        <w:widowControl w:val="0"/>
        <w:rPr>
          <w:rFonts w:ascii="Arial" w:hAnsi="Arial" w:cs="Arial"/>
          <w:sz w:val="22"/>
          <w:szCs w:val="22"/>
        </w:rPr>
      </w:pPr>
    </w:p>
    <w:p w14:paraId="6B43AA65"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rPr>
      </w:pPr>
      <w:r w:rsidRPr="00071CAA">
        <w:rPr>
          <w:rFonts w:ascii="Arial" w:eastAsia="Arial" w:hAnsi="Arial" w:cs="Arial"/>
          <w:color w:val="000000"/>
          <w:sz w:val="22"/>
          <w:szCs w:val="22"/>
        </w:rPr>
        <w:t xml:space="preserve">Consent must be voluntary and informed if it is to be deemed valid, whilst the person consenting must have the capacity to do so. </w:t>
      </w:r>
    </w:p>
    <w:p w14:paraId="1DECDDB4"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rPr>
      </w:pPr>
    </w:p>
    <w:p w14:paraId="2302035B" w14:textId="4D638ECB"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highlight w:val="white"/>
        </w:rPr>
      </w:pPr>
      <w:r w:rsidRPr="00071CAA">
        <w:rPr>
          <w:rFonts w:ascii="Arial" w:eastAsia="Arial" w:hAnsi="Arial" w:cs="Arial"/>
          <w:color w:val="000000"/>
          <w:sz w:val="22"/>
          <w:szCs w:val="22"/>
        </w:rPr>
        <w:t xml:space="preserve">It is imperative that all staff record the key elements of their discussion with the patient </w:t>
      </w:r>
      <w:r w:rsidR="00D051FD">
        <w:rPr>
          <w:rFonts w:ascii="Arial" w:eastAsia="Arial" w:hAnsi="Arial" w:cs="Arial"/>
          <w:color w:val="000000"/>
          <w:sz w:val="22"/>
          <w:szCs w:val="22"/>
        </w:rPr>
        <w:t>relating to</w:t>
      </w:r>
      <w:r w:rsidRPr="00071CAA">
        <w:rPr>
          <w:rFonts w:ascii="Arial" w:eastAsia="Arial" w:hAnsi="Arial" w:cs="Arial"/>
          <w:color w:val="000000"/>
          <w:sz w:val="22"/>
          <w:szCs w:val="22"/>
        </w:rPr>
        <w:t xml:space="preserve"> consent. S</w:t>
      </w:r>
      <w:r w:rsidRPr="00071CAA">
        <w:rPr>
          <w:rFonts w:ascii="Arial" w:eastAsia="Arial" w:hAnsi="Arial" w:cs="Arial"/>
          <w:color w:val="000000"/>
          <w:sz w:val="22"/>
          <w:szCs w:val="22"/>
          <w:highlight w:val="white"/>
        </w:rPr>
        <w:t xml:space="preserve">hould there ever be any dispute as to whether valid consent was obtained, the key issue will not be whether the patient did or did not sign a form but whether they were given all the information needed to make a considered decision. </w:t>
      </w:r>
    </w:p>
    <w:p w14:paraId="1F47800B"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highlight w:val="white"/>
        </w:rPr>
      </w:pPr>
    </w:p>
    <w:p w14:paraId="1507F280" w14:textId="6A4D215D"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highlight w:val="white"/>
        </w:rPr>
      </w:pPr>
      <w:r w:rsidRPr="00071CAA">
        <w:rPr>
          <w:rFonts w:ascii="Arial" w:eastAsia="Arial" w:hAnsi="Arial" w:cs="Arial"/>
          <w:color w:val="000000"/>
          <w:sz w:val="22"/>
          <w:szCs w:val="22"/>
          <w:highlight w:val="white"/>
        </w:rPr>
        <w:t xml:space="preserve">From a legal perspective, it is essential that a full record of any discussion </w:t>
      </w:r>
      <w:r w:rsidR="009B7C3A">
        <w:rPr>
          <w:rFonts w:ascii="Arial" w:eastAsia="Arial" w:hAnsi="Arial" w:cs="Arial"/>
          <w:color w:val="000000"/>
          <w:sz w:val="22"/>
          <w:szCs w:val="22"/>
          <w:highlight w:val="white"/>
        </w:rPr>
        <w:t xml:space="preserve">about </w:t>
      </w:r>
      <w:r w:rsidRPr="00071CAA">
        <w:rPr>
          <w:rFonts w:ascii="Arial" w:eastAsia="Arial" w:hAnsi="Arial" w:cs="Arial"/>
          <w:color w:val="000000"/>
          <w:sz w:val="22"/>
          <w:szCs w:val="22"/>
          <w:highlight w:val="white"/>
        </w:rPr>
        <w:t xml:space="preserve">the likely outcome of any treatment or procedure is detailed. The presence of this within the medical record will ensure that evidence </w:t>
      </w:r>
      <w:r w:rsidR="00C2020C">
        <w:rPr>
          <w:rFonts w:ascii="Arial" w:eastAsia="Arial" w:hAnsi="Arial" w:cs="Arial"/>
          <w:color w:val="000000"/>
          <w:sz w:val="22"/>
          <w:szCs w:val="22"/>
          <w:highlight w:val="white"/>
        </w:rPr>
        <w:t xml:space="preserve">is kept </w:t>
      </w:r>
      <w:r w:rsidRPr="00071CAA">
        <w:rPr>
          <w:rFonts w:ascii="Arial" w:eastAsia="Arial" w:hAnsi="Arial" w:cs="Arial"/>
          <w:color w:val="000000"/>
          <w:sz w:val="22"/>
          <w:szCs w:val="22"/>
          <w:highlight w:val="white"/>
        </w:rPr>
        <w:t>of how the patient reached their considered decision.</w:t>
      </w:r>
    </w:p>
    <w:p w14:paraId="6CEEDD6E"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highlight w:val="white"/>
        </w:rPr>
      </w:pPr>
    </w:p>
    <w:p w14:paraId="22B1C95D" w14:textId="77777777" w:rsidR="00071CAA" w:rsidRPr="00071CAA" w:rsidRDefault="00071CAA" w:rsidP="00071CAA">
      <w:pPr>
        <w:widowControl w:val="0"/>
        <w:pBdr>
          <w:top w:val="nil"/>
          <w:left w:val="nil"/>
          <w:bottom w:val="nil"/>
          <w:right w:val="nil"/>
          <w:between w:val="nil"/>
        </w:pBdr>
        <w:shd w:val="clear" w:color="auto" w:fill="FFFFFF"/>
        <w:rPr>
          <w:rFonts w:ascii="Arial" w:hAnsi="Arial" w:cs="Arial"/>
          <w:color w:val="000000"/>
          <w:sz w:val="22"/>
          <w:szCs w:val="22"/>
          <w:highlight w:val="white"/>
        </w:rPr>
      </w:pPr>
      <w:r w:rsidRPr="00071CAA">
        <w:rPr>
          <w:rFonts w:ascii="Arial" w:eastAsia="Arial" w:hAnsi="Arial" w:cs="Arial"/>
          <w:color w:val="000000"/>
          <w:sz w:val="22"/>
          <w:szCs w:val="22"/>
          <w:highlight w:val="white"/>
        </w:rPr>
        <w:t xml:space="preserve">For further information, see the organisation’s </w:t>
      </w:r>
      <w:hyperlink r:id="rId154" w:history="1">
        <w:r w:rsidRPr="00071CAA">
          <w:rPr>
            <w:rFonts w:ascii="Arial" w:eastAsia="Arial" w:hAnsi="Arial" w:cs="Arial"/>
            <w:color w:val="0563C1"/>
            <w:sz w:val="22"/>
            <w:szCs w:val="22"/>
            <w:highlight w:val="white"/>
            <w:u w:val="single"/>
          </w:rPr>
          <w:t>Consent guidance</w:t>
        </w:r>
      </w:hyperlink>
      <w:r w:rsidRPr="00071CAA">
        <w:rPr>
          <w:rFonts w:ascii="Arial" w:eastAsia="Arial" w:hAnsi="Arial" w:cs="Arial"/>
          <w:color w:val="000000"/>
          <w:sz w:val="22"/>
          <w:szCs w:val="22"/>
          <w:highlight w:val="white"/>
        </w:rPr>
        <w:t xml:space="preserve">. </w:t>
      </w:r>
    </w:p>
    <w:p w14:paraId="1986A6C4" w14:textId="77777777" w:rsidR="00071CAA" w:rsidRPr="00071CAA" w:rsidRDefault="00071CAA" w:rsidP="00071CAA">
      <w:pPr>
        <w:widowControl w:val="0"/>
        <w:rPr>
          <w:rFonts w:ascii="Arial" w:hAnsi="Arial" w:cs="Arial"/>
          <w:color w:val="0563C1"/>
          <w:sz w:val="22"/>
          <w:szCs w:val="22"/>
          <w:u w:val="single"/>
        </w:rPr>
      </w:pPr>
    </w:p>
    <w:p w14:paraId="5DB86699" w14:textId="77777777" w:rsidR="00071CAA" w:rsidRPr="00071CAA" w:rsidRDefault="00071CAA" w:rsidP="00071CAA">
      <w:pPr>
        <w:widowControl w:val="0"/>
        <w:rPr>
          <w:rFonts w:ascii="Arial" w:hAnsi="Arial" w:cs="Arial"/>
          <w:sz w:val="22"/>
          <w:szCs w:val="22"/>
        </w:rPr>
      </w:pPr>
      <w:r w:rsidRPr="00071CAA">
        <w:rPr>
          <w:rFonts w:ascii="Arial" w:hAnsi="Arial" w:cs="Arial"/>
          <w:noProof/>
          <w:sz w:val="22"/>
          <w:szCs w:val="22"/>
        </w:rPr>
        <w:drawing>
          <wp:anchor distT="0" distB="0" distL="114300" distR="114300" simplePos="0" relativeHeight="251704320" behindDoc="0" locked="0" layoutInCell="1" hidden="0" allowOverlap="1" wp14:anchorId="1A8598DB" wp14:editId="1245CF05">
            <wp:simplePos x="0" y="0"/>
            <wp:positionH relativeFrom="column">
              <wp:posOffset>3</wp:posOffset>
            </wp:positionH>
            <wp:positionV relativeFrom="paragraph">
              <wp:posOffset>101600</wp:posOffset>
            </wp:positionV>
            <wp:extent cx="536575" cy="542290"/>
            <wp:effectExtent l="0" t="0" r="0" b="0"/>
            <wp:wrapSquare wrapText="bothSides" distT="0" distB="0" distL="114300" distR="114300"/>
            <wp:docPr id="80"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0644DAAB" w14:textId="315E9512" w:rsidR="00071CAA" w:rsidRDefault="00071CAA" w:rsidP="00071CAA">
      <w:pPr>
        <w:widowControl w:val="0"/>
        <w:rPr>
          <w:rFonts w:ascii="Arial" w:hAnsi="Arial" w:cs="Arial"/>
          <w:sz w:val="22"/>
          <w:szCs w:val="22"/>
        </w:rPr>
      </w:pPr>
    </w:p>
    <w:p w14:paraId="1489A271" w14:textId="6FDB1AD8" w:rsidR="00071CAA" w:rsidRDefault="00000000" w:rsidP="00071CAA">
      <w:pPr>
        <w:widowControl w:val="0"/>
        <w:rPr>
          <w:rFonts w:ascii="Arial" w:hAnsi="Arial" w:cs="Arial"/>
          <w:sz w:val="22"/>
          <w:szCs w:val="22"/>
        </w:rPr>
      </w:pPr>
      <w:hyperlink r:id="rId155" w:history="1">
        <w:r w:rsidR="00071CAA" w:rsidRPr="00071CAA">
          <w:rPr>
            <w:rStyle w:val="Hyperlink"/>
            <w:rFonts w:ascii="Arial" w:hAnsi="Arial" w:cs="Arial"/>
            <w:sz w:val="22"/>
            <w:szCs w:val="22"/>
          </w:rPr>
          <w:t>Consent</w:t>
        </w:r>
      </w:hyperlink>
      <w:r w:rsidR="00071CAA">
        <w:rPr>
          <w:rFonts w:ascii="Arial" w:hAnsi="Arial" w:cs="Arial"/>
          <w:sz w:val="22"/>
          <w:szCs w:val="22"/>
        </w:rPr>
        <w:t xml:space="preserve"> eLearning is available on the </w:t>
      </w:r>
      <w:hyperlink r:id="rId156" w:anchor="collapse_1016" w:history="1">
        <w:r w:rsidR="00071CAA" w:rsidRPr="00071CAA">
          <w:rPr>
            <w:rStyle w:val="Hyperlink"/>
            <w:rFonts w:ascii="Arial" w:hAnsi="Arial" w:cs="Arial"/>
            <w:sz w:val="22"/>
            <w:szCs w:val="22"/>
          </w:rPr>
          <w:t>HUB</w:t>
        </w:r>
      </w:hyperlink>
      <w:r w:rsidR="00071CAA">
        <w:rPr>
          <w:rFonts w:ascii="Arial" w:hAnsi="Arial" w:cs="Arial"/>
          <w:sz w:val="22"/>
          <w:szCs w:val="22"/>
        </w:rPr>
        <w:t>.</w:t>
      </w:r>
    </w:p>
    <w:p w14:paraId="43A1BA31" w14:textId="31F91C05" w:rsidR="00197DA5" w:rsidRDefault="00197DA5" w:rsidP="00071CAA">
      <w:pPr>
        <w:widowControl w:val="0"/>
        <w:rPr>
          <w:rFonts w:ascii="Arial" w:hAnsi="Arial" w:cs="Arial"/>
          <w:sz w:val="22"/>
          <w:szCs w:val="22"/>
        </w:rPr>
      </w:pPr>
    </w:p>
    <w:p w14:paraId="3CB4CCA0" w14:textId="7F1AE3AC" w:rsidR="00197DA5" w:rsidRDefault="00197DA5" w:rsidP="00071CAA">
      <w:pPr>
        <w:widowControl w:val="0"/>
        <w:rPr>
          <w:rFonts w:ascii="Arial" w:hAnsi="Arial" w:cs="Arial"/>
          <w:sz w:val="22"/>
          <w:szCs w:val="22"/>
        </w:rPr>
      </w:pPr>
    </w:p>
    <w:p w14:paraId="7BC1739D" w14:textId="723366B6" w:rsidR="00197DA5" w:rsidRDefault="00197DA5" w:rsidP="00197DA5">
      <w:pPr>
        <w:pStyle w:val="Heading2"/>
        <w:rPr>
          <w:rFonts w:ascii="Arial" w:hAnsi="Arial" w:cs="Arial"/>
          <w:smallCaps w:val="0"/>
          <w:sz w:val="24"/>
          <w:szCs w:val="24"/>
          <w:lang w:val="en-GB"/>
        </w:rPr>
      </w:pPr>
      <w:bookmarkStart w:id="304" w:name="_Toc125643189"/>
      <w:r>
        <w:rPr>
          <w:rFonts w:ascii="Arial" w:hAnsi="Arial" w:cs="Arial"/>
          <w:smallCaps w:val="0"/>
          <w:sz w:val="24"/>
          <w:szCs w:val="24"/>
          <w:lang w:val="en-GB"/>
        </w:rPr>
        <w:t>Dealing with unreasonable, violent and abusive patients</w:t>
      </w:r>
      <w:bookmarkEnd w:id="304"/>
    </w:p>
    <w:p w14:paraId="38F85BAA" w14:textId="2AE152DD" w:rsidR="00197DA5" w:rsidRDefault="00197DA5" w:rsidP="00197DA5"/>
    <w:p w14:paraId="51D69C23" w14:textId="77777777" w:rsidR="00197DA5" w:rsidRPr="00197DA5" w:rsidRDefault="00197DA5" w:rsidP="00197DA5">
      <w:pPr>
        <w:rPr>
          <w:rFonts w:ascii="Arial" w:hAnsi="Arial" w:cs="Arial"/>
          <w:sz w:val="22"/>
          <w:szCs w:val="22"/>
        </w:rPr>
      </w:pPr>
      <w:r w:rsidRPr="00197DA5">
        <w:rPr>
          <w:rFonts w:ascii="Arial" w:hAnsi="Arial" w:cs="Arial"/>
          <w:sz w:val="22"/>
          <w:szCs w:val="22"/>
        </w:rPr>
        <w:t xml:space="preserve">At this organisation, </w:t>
      </w:r>
      <w:r w:rsidRPr="00197DA5">
        <w:rPr>
          <w:rFonts w:ascii="Arial" w:hAnsi="Arial" w:cs="Arial"/>
          <w:color w:val="000000"/>
          <w:sz w:val="22"/>
          <w:szCs w:val="22"/>
        </w:rPr>
        <w:t>the directive is that at no time will any violent, threatening or abusive behaviour be tolerated towards staff, patients or visitors</w:t>
      </w:r>
      <w:r>
        <w:rPr>
          <w:rFonts w:ascii="Arial" w:hAnsi="Arial" w:cs="Arial"/>
          <w:color w:val="000000"/>
          <w:sz w:val="22"/>
          <w:szCs w:val="22"/>
        </w:rPr>
        <w:t xml:space="preserve">. </w:t>
      </w:r>
      <w:r w:rsidRPr="00197DA5">
        <w:rPr>
          <w:rFonts w:ascii="Arial" w:hAnsi="Arial" w:cs="Arial"/>
          <w:sz w:val="22"/>
          <w:szCs w:val="22"/>
        </w:rPr>
        <w:t xml:space="preserve">It is the responsibility of all staff to ensure they recognise, respond to and take the necessary action when dealing with any patient who is behaving in a violent, threatening or abusive manner towards colleagues, contractors or patients. </w:t>
      </w:r>
    </w:p>
    <w:p w14:paraId="2134B46A" w14:textId="6FC13AED" w:rsidR="00197DA5" w:rsidRDefault="00197DA5" w:rsidP="00197DA5">
      <w:pPr>
        <w:rPr>
          <w:rFonts w:ascii="Arial" w:hAnsi="Arial" w:cs="Arial"/>
          <w:sz w:val="22"/>
          <w:szCs w:val="22"/>
        </w:rPr>
      </w:pPr>
    </w:p>
    <w:p w14:paraId="7BCF7078" w14:textId="3B703469" w:rsidR="00197DA5" w:rsidRPr="00197DA5" w:rsidRDefault="00197DA5" w:rsidP="00197DA5">
      <w:pPr>
        <w:rPr>
          <w:rFonts w:ascii="Arial" w:hAnsi="Arial" w:cs="Arial"/>
          <w:sz w:val="22"/>
          <w:szCs w:val="22"/>
        </w:rPr>
      </w:pPr>
      <w:r w:rsidRPr="00197DA5">
        <w:rPr>
          <w:rFonts w:ascii="Arial" w:hAnsi="Arial" w:cs="Arial"/>
          <w:sz w:val="22"/>
          <w:szCs w:val="22"/>
        </w:rPr>
        <w:t>The organisation has adopted various panic alarms amongst its staff and within its premises, recognising the risks to the health and safety of staff that could arise from incidences of aggressive behaviour</w:t>
      </w:r>
      <w:r w:rsidR="000927C0">
        <w:rPr>
          <w:rFonts w:ascii="Arial" w:hAnsi="Arial" w:cs="Arial"/>
          <w:sz w:val="22"/>
          <w:szCs w:val="22"/>
        </w:rPr>
        <w:t>,</w:t>
      </w:r>
      <w:r w:rsidRPr="00197DA5">
        <w:rPr>
          <w:rFonts w:ascii="Arial" w:hAnsi="Arial" w:cs="Arial"/>
          <w:sz w:val="22"/>
          <w:szCs w:val="22"/>
        </w:rPr>
        <w:t xml:space="preserve"> and this procedure enables staff to respond should a panic alarm be sounded by a member of staff.</w:t>
      </w:r>
    </w:p>
    <w:p w14:paraId="62FE9792" w14:textId="77777777" w:rsidR="00197DA5" w:rsidRPr="00197DA5" w:rsidRDefault="00197DA5" w:rsidP="00197DA5">
      <w:pPr>
        <w:rPr>
          <w:rFonts w:ascii="Arial" w:hAnsi="Arial" w:cs="Arial"/>
          <w:sz w:val="22"/>
          <w:szCs w:val="22"/>
        </w:rPr>
      </w:pPr>
    </w:p>
    <w:p w14:paraId="477D446C" w14:textId="22426103" w:rsidR="00197DA5" w:rsidRDefault="00197DA5" w:rsidP="00197DA5">
      <w:pPr>
        <w:rPr>
          <w:rFonts w:ascii="Arial" w:hAnsi="Arial" w:cs="Arial"/>
          <w:color w:val="000000" w:themeColor="text1"/>
          <w:sz w:val="22"/>
          <w:szCs w:val="22"/>
        </w:rPr>
      </w:pPr>
      <w:r w:rsidRPr="00197DA5">
        <w:rPr>
          <w:rFonts w:ascii="Arial" w:hAnsi="Arial" w:cs="Arial"/>
          <w:color w:val="000000" w:themeColor="text1"/>
          <w:sz w:val="22"/>
          <w:szCs w:val="22"/>
        </w:rPr>
        <w:t>All staff are given an overview of the panic alarms and how they work during the induction process.</w:t>
      </w:r>
    </w:p>
    <w:p w14:paraId="67907D1D" w14:textId="2D1CB740" w:rsidR="00197DA5" w:rsidRDefault="00197DA5" w:rsidP="00197DA5">
      <w:pPr>
        <w:rPr>
          <w:rFonts w:ascii="Arial" w:hAnsi="Arial" w:cs="Arial"/>
          <w:color w:val="000000" w:themeColor="text1"/>
          <w:sz w:val="22"/>
          <w:szCs w:val="22"/>
        </w:rPr>
      </w:pPr>
    </w:p>
    <w:p w14:paraId="48738B61" w14:textId="2673F235" w:rsidR="00F10920" w:rsidRDefault="00197DA5" w:rsidP="00F10920">
      <w:pPr>
        <w:rPr>
          <w:rFonts w:ascii="Arial" w:hAnsi="Arial" w:cs="Arial"/>
          <w:color w:val="000000" w:themeColor="text1"/>
          <w:sz w:val="22"/>
          <w:szCs w:val="22"/>
        </w:rPr>
      </w:pPr>
      <w:r>
        <w:rPr>
          <w:rFonts w:ascii="Arial" w:hAnsi="Arial" w:cs="Arial"/>
          <w:color w:val="000000" w:themeColor="text1"/>
          <w:sz w:val="22"/>
          <w:szCs w:val="22"/>
        </w:rPr>
        <w:t xml:space="preserve">For further detailed information, see the organisation’s </w:t>
      </w:r>
      <w:hyperlink r:id="rId157" w:history="1">
        <w:r w:rsidRPr="00197DA5">
          <w:rPr>
            <w:rStyle w:val="Hyperlink"/>
            <w:rFonts w:ascii="Arial" w:hAnsi="Arial" w:cs="Arial"/>
            <w:sz w:val="22"/>
            <w:szCs w:val="22"/>
          </w:rPr>
          <w:t>Dealing with unreasonable, violent and abusive patients</w:t>
        </w:r>
      </w:hyperlink>
      <w:r>
        <w:rPr>
          <w:rFonts w:ascii="Arial" w:hAnsi="Arial" w:cs="Arial"/>
          <w:color w:val="000000" w:themeColor="text1"/>
          <w:sz w:val="22"/>
          <w:szCs w:val="22"/>
        </w:rPr>
        <w:t>.</w:t>
      </w:r>
    </w:p>
    <w:p w14:paraId="491F9C37" w14:textId="77777777" w:rsidR="002B1404" w:rsidRPr="00A56E38" w:rsidRDefault="002B1404" w:rsidP="00F10920"/>
    <w:p w14:paraId="35AB71EA" w14:textId="0E4057F2" w:rsidR="00071CAA" w:rsidRPr="00A56E38" w:rsidRDefault="00071CAA" w:rsidP="00071CAA">
      <w:pPr>
        <w:pStyle w:val="Heading2"/>
        <w:rPr>
          <w:rFonts w:ascii="Arial" w:hAnsi="Arial" w:cs="Arial"/>
          <w:smallCaps w:val="0"/>
          <w:sz w:val="24"/>
          <w:szCs w:val="24"/>
          <w:lang w:val="en-GB"/>
        </w:rPr>
      </w:pPr>
      <w:bookmarkStart w:id="305" w:name="_Toc125643190"/>
      <w:r>
        <w:rPr>
          <w:rFonts w:ascii="Arial" w:hAnsi="Arial" w:cs="Arial"/>
          <w:smallCaps w:val="0"/>
          <w:sz w:val="24"/>
          <w:szCs w:val="24"/>
          <w:lang w:val="en-GB"/>
        </w:rPr>
        <w:t>Did not attend (DNA)</w:t>
      </w:r>
      <w:bookmarkEnd w:id="305"/>
    </w:p>
    <w:p w14:paraId="0D3DFB72" w14:textId="77777777" w:rsidR="00071CAA" w:rsidRPr="00A56E38" w:rsidRDefault="00071CAA" w:rsidP="00071CAA"/>
    <w:p w14:paraId="105FC017"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lastRenderedPageBreak/>
        <w:t>It is essential to make the best use of the clinicians’ availability to ensure that all patients have access to appointments within an acceptable time frame. Within general practice, failure to attend appointments is commonplace. It is therefore essential that an efficient management system is in place.</w:t>
      </w:r>
    </w:p>
    <w:p w14:paraId="4458F1D2" w14:textId="77777777" w:rsidR="00071CAA" w:rsidRPr="00071CAA" w:rsidRDefault="00071CAA" w:rsidP="00071CAA">
      <w:pPr>
        <w:widowControl w:val="0"/>
        <w:rPr>
          <w:rFonts w:ascii="Arial" w:hAnsi="Arial" w:cs="Arial"/>
          <w:sz w:val="22"/>
          <w:szCs w:val="22"/>
        </w:rPr>
      </w:pPr>
    </w:p>
    <w:p w14:paraId="2341D95C" w14:textId="77777777" w:rsidR="00071CAA" w:rsidRPr="00071CAA" w:rsidRDefault="00071CAA" w:rsidP="00071CAA">
      <w:pPr>
        <w:widowControl w:val="0"/>
        <w:spacing w:after="216"/>
        <w:rPr>
          <w:rFonts w:ascii="Arial" w:hAnsi="Arial" w:cs="Arial"/>
          <w:color w:val="000000"/>
          <w:sz w:val="22"/>
          <w:szCs w:val="22"/>
        </w:rPr>
      </w:pPr>
      <w:r w:rsidRPr="00071CAA">
        <w:rPr>
          <w:rFonts w:ascii="Arial" w:hAnsi="Arial" w:cs="Arial"/>
          <w:color w:val="000000"/>
          <w:sz w:val="22"/>
          <w:szCs w:val="22"/>
        </w:rPr>
        <w:t xml:space="preserve">All DNAs are to be recorded on the clinical system in each patient’s healthcare record </w:t>
      </w:r>
      <w:r w:rsidRPr="00071CAA">
        <w:rPr>
          <w:rFonts w:ascii="Arial" w:hAnsi="Arial" w:cs="Arial"/>
          <w:sz w:val="22"/>
          <w:szCs w:val="22"/>
        </w:rPr>
        <w:t>with the following SNOMED CT</w:t>
      </w:r>
      <w:r w:rsidRPr="00071CAA">
        <w:rPr>
          <w:rFonts w:ascii="Arial" w:hAnsi="Arial" w:cs="Arial"/>
          <w:sz w:val="22"/>
          <w:szCs w:val="22"/>
          <w:vertAlign w:val="superscript"/>
        </w:rPr>
        <w:footnoteReference w:id="13"/>
      </w:r>
      <w:r w:rsidRPr="00071CAA">
        <w:rPr>
          <w:rFonts w:ascii="Arial" w:hAnsi="Arial" w:cs="Arial"/>
          <w:sz w:val="22"/>
          <w:szCs w:val="22"/>
        </w:rPr>
        <w:t xml:space="preserve"> codes</w:t>
      </w:r>
      <w:r w:rsidRPr="00071CAA">
        <w:rPr>
          <w:rFonts w:ascii="Arial" w:hAnsi="Arial" w:cs="Arial"/>
          <w:color w:val="000000"/>
          <w:sz w:val="22"/>
          <w:szCs w:val="22"/>
        </w:rPr>
        <w:t>:</w:t>
      </w:r>
    </w:p>
    <w:p w14:paraId="303C709F" w14:textId="77777777" w:rsidR="00071CAA" w:rsidRPr="00071CAA" w:rsidRDefault="00071CAA">
      <w:pPr>
        <w:widowControl w:val="0"/>
        <w:numPr>
          <w:ilvl w:val="0"/>
          <w:numId w:val="43"/>
        </w:numPr>
        <w:pBdr>
          <w:top w:val="nil"/>
          <w:left w:val="nil"/>
          <w:bottom w:val="nil"/>
          <w:right w:val="nil"/>
          <w:between w:val="nil"/>
        </w:pBdr>
        <w:rPr>
          <w:rFonts w:ascii="Arial" w:hAnsi="Arial" w:cs="Arial"/>
          <w:color w:val="000000"/>
          <w:sz w:val="22"/>
          <w:szCs w:val="22"/>
        </w:rPr>
      </w:pPr>
      <w:bookmarkStart w:id="307" w:name="_heading=h.2scbqhf" w:colFirst="0" w:colLast="0"/>
      <w:bookmarkEnd w:id="307"/>
      <w:r w:rsidRPr="00071CAA">
        <w:rPr>
          <w:rFonts w:ascii="Arial" w:eastAsia="Arial" w:hAnsi="Arial" w:cs="Arial"/>
          <w:color w:val="000000"/>
          <w:sz w:val="22"/>
          <w:szCs w:val="22"/>
        </w:rPr>
        <w:t>Did not attend – Reason given – 185326000</w:t>
      </w:r>
    </w:p>
    <w:p w14:paraId="19B94135" w14:textId="77777777" w:rsidR="00071CAA" w:rsidRPr="00071CAA" w:rsidRDefault="00071CAA">
      <w:pPr>
        <w:widowControl w:val="0"/>
        <w:numPr>
          <w:ilvl w:val="0"/>
          <w:numId w:val="43"/>
        </w:numPr>
        <w:pBdr>
          <w:top w:val="nil"/>
          <w:left w:val="nil"/>
          <w:bottom w:val="nil"/>
          <w:right w:val="nil"/>
          <w:between w:val="nil"/>
        </w:pBdr>
        <w:spacing w:after="216"/>
        <w:rPr>
          <w:rFonts w:ascii="Arial" w:hAnsi="Arial" w:cs="Arial"/>
          <w:color w:val="000000"/>
          <w:sz w:val="22"/>
          <w:szCs w:val="22"/>
        </w:rPr>
      </w:pPr>
      <w:r w:rsidRPr="00071CAA">
        <w:rPr>
          <w:rFonts w:ascii="Arial" w:eastAsia="Arial" w:hAnsi="Arial" w:cs="Arial"/>
          <w:color w:val="000000"/>
          <w:sz w:val="22"/>
          <w:szCs w:val="22"/>
        </w:rPr>
        <w:t>Did not attend – No reason given – 270426007</w:t>
      </w:r>
    </w:p>
    <w:p w14:paraId="73073FA1" w14:textId="37437227" w:rsidR="00071CAA" w:rsidRPr="00071CAA" w:rsidRDefault="00071CAA" w:rsidP="00071CAA">
      <w:pPr>
        <w:widowControl w:val="0"/>
        <w:rPr>
          <w:rFonts w:ascii="Arial" w:hAnsi="Arial" w:cs="Arial"/>
          <w:sz w:val="22"/>
          <w:szCs w:val="22"/>
        </w:rPr>
      </w:pPr>
      <w:r w:rsidRPr="00071CAA">
        <w:rPr>
          <w:rFonts w:ascii="Arial" w:hAnsi="Arial" w:cs="Arial"/>
          <w:color w:val="000000"/>
          <w:sz w:val="22"/>
          <w:szCs w:val="22"/>
        </w:rPr>
        <w:t>Awareness is to be given to children who fail to attend an appointment. Whilst all missed appointments have traditionally been classified as a “Did Not Attend”, this group actually needs to be classified as “Was Not Brought” as it is not a child’s responsibility to attend the appointment; it is the responsibility of their parents or carers to take them.</w:t>
      </w:r>
      <w:r w:rsidR="00CD64A7">
        <w:rPr>
          <w:rFonts w:ascii="Arial" w:hAnsi="Arial" w:cs="Arial"/>
          <w:color w:val="000000"/>
          <w:sz w:val="22"/>
          <w:szCs w:val="22"/>
        </w:rPr>
        <w:t xml:space="preserve"> To record a </w:t>
      </w:r>
      <w:r w:rsidR="000927C0">
        <w:rPr>
          <w:rFonts w:ascii="Arial" w:hAnsi="Arial" w:cs="Arial"/>
          <w:color w:val="000000"/>
          <w:sz w:val="22"/>
          <w:szCs w:val="22"/>
        </w:rPr>
        <w:t>“</w:t>
      </w:r>
      <w:r w:rsidR="00CD64A7">
        <w:rPr>
          <w:rFonts w:ascii="Arial" w:hAnsi="Arial" w:cs="Arial"/>
          <w:color w:val="000000"/>
          <w:sz w:val="22"/>
          <w:szCs w:val="22"/>
        </w:rPr>
        <w:t>Was Not Brought</w:t>
      </w:r>
      <w:r w:rsidR="000927C0">
        <w:rPr>
          <w:rFonts w:ascii="Arial" w:hAnsi="Arial" w:cs="Arial"/>
          <w:color w:val="000000"/>
          <w:sz w:val="22"/>
          <w:szCs w:val="22"/>
        </w:rPr>
        <w:t>”,</w:t>
      </w:r>
      <w:r w:rsidR="00CD64A7">
        <w:rPr>
          <w:rFonts w:ascii="Arial" w:hAnsi="Arial" w:cs="Arial"/>
          <w:color w:val="000000"/>
          <w:sz w:val="22"/>
          <w:szCs w:val="22"/>
        </w:rPr>
        <w:t xml:space="preserve"> use SNOMED CT code 901441000000108.</w:t>
      </w:r>
    </w:p>
    <w:p w14:paraId="7820F839" w14:textId="77777777" w:rsidR="00071CAA" w:rsidRPr="00071CAA" w:rsidRDefault="00071CAA" w:rsidP="00071CAA">
      <w:pPr>
        <w:widowControl w:val="0"/>
        <w:ind w:left="-360"/>
        <w:rPr>
          <w:rFonts w:ascii="Arial" w:hAnsi="Arial" w:cs="Arial"/>
          <w:color w:val="000000"/>
          <w:sz w:val="22"/>
          <w:szCs w:val="22"/>
        </w:rPr>
      </w:pPr>
    </w:p>
    <w:p w14:paraId="23DFA2E9" w14:textId="4673AE87" w:rsidR="00071CAA" w:rsidRPr="00071CAA" w:rsidRDefault="00071CAA" w:rsidP="00071CAA">
      <w:pPr>
        <w:widowControl w:val="0"/>
        <w:pBdr>
          <w:top w:val="nil"/>
          <w:left w:val="nil"/>
          <w:bottom w:val="nil"/>
          <w:right w:val="nil"/>
          <w:between w:val="nil"/>
        </w:pBdr>
        <w:rPr>
          <w:rFonts w:ascii="Arial" w:hAnsi="Arial" w:cs="Arial"/>
          <w:sz w:val="22"/>
          <w:szCs w:val="22"/>
        </w:rPr>
      </w:pPr>
      <w:r w:rsidRPr="00071CAA">
        <w:rPr>
          <w:rFonts w:ascii="Arial" w:eastAsia="Arial" w:hAnsi="Arial" w:cs="Arial"/>
          <w:color w:val="000000"/>
          <w:sz w:val="22"/>
          <w:szCs w:val="22"/>
        </w:rPr>
        <w:t xml:space="preserve">All missed appointments </w:t>
      </w:r>
      <w:r w:rsidR="000927C0">
        <w:rPr>
          <w:rFonts w:ascii="Arial" w:eastAsia="Arial" w:hAnsi="Arial" w:cs="Arial"/>
          <w:color w:val="000000"/>
          <w:sz w:val="22"/>
          <w:szCs w:val="22"/>
        </w:rPr>
        <w:t xml:space="preserve">for </w:t>
      </w:r>
      <w:r w:rsidRPr="00071CAA">
        <w:rPr>
          <w:rFonts w:ascii="Arial" w:eastAsia="Arial" w:hAnsi="Arial" w:cs="Arial"/>
          <w:color w:val="000000"/>
          <w:sz w:val="22"/>
          <w:szCs w:val="22"/>
        </w:rPr>
        <w:t>children should be flagged with the safeguarding lead.</w:t>
      </w:r>
    </w:p>
    <w:p w14:paraId="55799664" w14:textId="77777777" w:rsidR="00071CAA" w:rsidRPr="00071CAA" w:rsidRDefault="00071CAA" w:rsidP="00071CAA">
      <w:pPr>
        <w:widowControl w:val="0"/>
        <w:rPr>
          <w:rFonts w:ascii="Arial" w:hAnsi="Arial" w:cs="Arial"/>
          <w:sz w:val="22"/>
          <w:szCs w:val="22"/>
        </w:rPr>
      </w:pPr>
    </w:p>
    <w:p w14:paraId="348B5AB0" w14:textId="77777777" w:rsidR="00071CAA" w:rsidRPr="00071CAA" w:rsidRDefault="00071CAA" w:rsidP="00071CAA">
      <w:pPr>
        <w:widowControl w:val="0"/>
        <w:rPr>
          <w:rFonts w:ascii="Arial" w:hAnsi="Arial" w:cs="Arial"/>
          <w:sz w:val="22"/>
          <w:szCs w:val="22"/>
        </w:rPr>
      </w:pPr>
      <w:r w:rsidRPr="00071CAA">
        <w:rPr>
          <w:rFonts w:ascii="Arial" w:hAnsi="Arial" w:cs="Arial"/>
          <w:sz w:val="22"/>
          <w:szCs w:val="22"/>
        </w:rPr>
        <w:t xml:space="preserve">Having a robust management system in place will help to reduce the number of DNAs and ensure that all patients have improved access to an appointment within an acceptable time frame. </w:t>
      </w:r>
    </w:p>
    <w:p w14:paraId="6122DC0A" w14:textId="77777777" w:rsidR="00071CAA" w:rsidRPr="00071CAA" w:rsidRDefault="00071CAA" w:rsidP="00071CAA">
      <w:pPr>
        <w:widowControl w:val="0"/>
        <w:ind w:left="576" w:hanging="576"/>
        <w:rPr>
          <w:rFonts w:ascii="Arial" w:hAnsi="Arial" w:cs="Arial"/>
          <w:sz w:val="22"/>
          <w:szCs w:val="22"/>
        </w:rPr>
      </w:pPr>
    </w:p>
    <w:p w14:paraId="11605E20" w14:textId="38E3C137" w:rsidR="00071CAA" w:rsidRPr="00071CAA" w:rsidRDefault="00071CAA" w:rsidP="00071CAA">
      <w:pPr>
        <w:widowControl w:val="0"/>
        <w:ind w:left="576" w:hanging="576"/>
        <w:rPr>
          <w:rFonts w:ascii="Arial" w:hAnsi="Arial" w:cs="Arial"/>
          <w:color w:val="0563C1"/>
          <w:sz w:val="22"/>
          <w:szCs w:val="22"/>
          <w:u w:val="single"/>
        </w:rPr>
      </w:pPr>
      <w:r w:rsidRPr="00071CAA">
        <w:rPr>
          <w:rFonts w:ascii="Arial" w:hAnsi="Arial" w:cs="Arial"/>
          <w:sz w:val="22"/>
          <w:szCs w:val="22"/>
        </w:rPr>
        <w:t xml:space="preserve">For further information, see the organisation’s </w:t>
      </w:r>
      <w:hyperlink r:id="rId158">
        <w:r w:rsidRPr="00071CAA">
          <w:rPr>
            <w:rFonts w:ascii="Arial" w:hAnsi="Arial" w:cs="Arial"/>
            <w:color w:val="0563C1"/>
            <w:sz w:val="22"/>
            <w:szCs w:val="22"/>
            <w:u w:val="single"/>
          </w:rPr>
          <w:t>Did Not Attend (DNA) Policy</w:t>
        </w:r>
      </w:hyperlink>
      <w:r w:rsidR="00E24C70" w:rsidRPr="00E24C70">
        <w:rPr>
          <w:rFonts w:ascii="Arial" w:hAnsi="Arial" w:cs="Arial"/>
          <w:sz w:val="22"/>
          <w:szCs w:val="22"/>
        </w:rPr>
        <w:t>.</w:t>
      </w:r>
    </w:p>
    <w:p w14:paraId="3907BA15" w14:textId="77777777" w:rsidR="00071CAA" w:rsidRPr="00071CAA" w:rsidRDefault="00071CAA" w:rsidP="00071CAA">
      <w:pPr>
        <w:widowControl w:val="0"/>
        <w:rPr>
          <w:rFonts w:ascii="Arial" w:hAnsi="Arial" w:cs="Arial"/>
          <w:color w:val="0563C1"/>
          <w:sz w:val="22"/>
          <w:szCs w:val="22"/>
          <w:u w:val="single"/>
        </w:rPr>
      </w:pPr>
    </w:p>
    <w:p w14:paraId="787A83E7" w14:textId="77777777" w:rsidR="00071CAA" w:rsidRPr="00071CAA" w:rsidRDefault="00071CAA" w:rsidP="00071CAA">
      <w:pPr>
        <w:widowControl w:val="0"/>
        <w:rPr>
          <w:rFonts w:ascii="Arial" w:hAnsi="Arial" w:cs="Arial"/>
          <w:sz w:val="22"/>
          <w:szCs w:val="22"/>
        </w:rPr>
      </w:pPr>
      <w:r w:rsidRPr="00071CAA">
        <w:rPr>
          <w:rFonts w:ascii="Arial" w:hAnsi="Arial" w:cs="Arial"/>
          <w:noProof/>
          <w:sz w:val="22"/>
          <w:szCs w:val="22"/>
        </w:rPr>
        <w:drawing>
          <wp:anchor distT="0" distB="0" distL="114300" distR="114300" simplePos="0" relativeHeight="251706368" behindDoc="0" locked="0" layoutInCell="1" hidden="0" allowOverlap="1" wp14:anchorId="367A7DC5" wp14:editId="1437C33D">
            <wp:simplePos x="0" y="0"/>
            <wp:positionH relativeFrom="column">
              <wp:posOffset>3</wp:posOffset>
            </wp:positionH>
            <wp:positionV relativeFrom="paragraph">
              <wp:posOffset>101600</wp:posOffset>
            </wp:positionV>
            <wp:extent cx="536575" cy="542290"/>
            <wp:effectExtent l="0" t="0" r="0" b="0"/>
            <wp:wrapSquare wrapText="bothSides" distT="0" distB="0" distL="114300" distR="114300"/>
            <wp:docPr id="63"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0F2331AD" w14:textId="77777777" w:rsidR="00071CAA" w:rsidRPr="00071CAA" w:rsidRDefault="00071CAA" w:rsidP="00071CAA">
      <w:pPr>
        <w:widowControl w:val="0"/>
        <w:rPr>
          <w:rFonts w:ascii="Arial" w:hAnsi="Arial" w:cs="Arial"/>
          <w:sz w:val="22"/>
          <w:szCs w:val="22"/>
        </w:rPr>
      </w:pPr>
    </w:p>
    <w:p w14:paraId="54357DF5" w14:textId="14781FB1" w:rsidR="00071CAA" w:rsidRPr="00071CAA" w:rsidRDefault="00000000" w:rsidP="00071CAA">
      <w:pPr>
        <w:widowControl w:val="0"/>
        <w:rPr>
          <w:rFonts w:ascii="Arial" w:hAnsi="Arial" w:cs="Arial"/>
          <w:sz w:val="22"/>
          <w:szCs w:val="22"/>
        </w:rPr>
      </w:pPr>
      <w:hyperlink r:id="rId159" w:history="1">
        <w:r w:rsidR="00071CAA" w:rsidRPr="00071CAA">
          <w:rPr>
            <w:rFonts w:ascii="Arial" w:hAnsi="Arial" w:cs="Arial"/>
            <w:color w:val="0563C1"/>
            <w:sz w:val="22"/>
            <w:szCs w:val="22"/>
            <w:u w:val="single"/>
          </w:rPr>
          <w:t>How to reduce DNAs</w:t>
        </w:r>
      </w:hyperlink>
      <w:r w:rsidR="00071CAA">
        <w:rPr>
          <w:rFonts w:ascii="Arial" w:hAnsi="Arial" w:cs="Arial"/>
          <w:sz w:val="22"/>
          <w:szCs w:val="22"/>
        </w:rPr>
        <w:t xml:space="preserve"> </w:t>
      </w:r>
      <w:r w:rsidR="00071CAA" w:rsidRPr="00071CAA">
        <w:rPr>
          <w:rFonts w:ascii="Arial" w:hAnsi="Arial" w:cs="Arial"/>
          <w:sz w:val="22"/>
          <w:szCs w:val="22"/>
        </w:rPr>
        <w:t xml:space="preserve">eLearning is available (for free) on the </w:t>
      </w:r>
      <w:hyperlink r:id="rId160" w:anchor="collapse_1016" w:history="1">
        <w:r w:rsidR="00071CAA" w:rsidRPr="00071CAA">
          <w:rPr>
            <w:rFonts w:ascii="Arial" w:hAnsi="Arial" w:cs="Arial"/>
            <w:color w:val="0563C1"/>
            <w:sz w:val="22"/>
            <w:szCs w:val="22"/>
            <w:u w:val="single"/>
          </w:rPr>
          <w:t>HUB</w:t>
        </w:r>
      </w:hyperlink>
      <w:r w:rsidR="00E24C70" w:rsidRPr="00E24C70">
        <w:rPr>
          <w:rFonts w:ascii="Arial" w:hAnsi="Arial" w:cs="Arial"/>
          <w:sz w:val="22"/>
          <w:szCs w:val="22"/>
        </w:rPr>
        <w:t>.</w:t>
      </w:r>
    </w:p>
    <w:p w14:paraId="232DFE1E" w14:textId="7EA4573D" w:rsidR="00071CAA" w:rsidRDefault="00071CAA" w:rsidP="00071CAA">
      <w:pPr>
        <w:widowControl w:val="0"/>
        <w:pBdr>
          <w:top w:val="nil"/>
          <w:left w:val="nil"/>
          <w:bottom w:val="nil"/>
          <w:right w:val="nil"/>
          <w:between w:val="nil"/>
        </w:pBdr>
        <w:shd w:val="clear" w:color="auto" w:fill="FFFFFF"/>
        <w:rPr>
          <w:color w:val="000000"/>
          <w:highlight w:val="white"/>
        </w:rPr>
      </w:pPr>
    </w:p>
    <w:p w14:paraId="4B9AAE45" w14:textId="7BFFA63B" w:rsidR="0001151C" w:rsidRPr="00A56E38" w:rsidRDefault="0001151C" w:rsidP="0001151C">
      <w:pPr>
        <w:pStyle w:val="Heading2"/>
        <w:rPr>
          <w:rFonts w:ascii="Arial" w:hAnsi="Arial" w:cs="Arial"/>
          <w:smallCaps w:val="0"/>
          <w:sz w:val="24"/>
          <w:szCs w:val="24"/>
          <w:lang w:val="en-GB"/>
        </w:rPr>
      </w:pPr>
      <w:bookmarkStart w:id="308" w:name="_Toc125643191"/>
      <w:r>
        <w:rPr>
          <w:rFonts w:ascii="Arial" w:hAnsi="Arial" w:cs="Arial"/>
          <w:smallCaps w:val="0"/>
          <w:sz w:val="24"/>
          <w:szCs w:val="24"/>
          <w:lang w:val="en-GB"/>
        </w:rPr>
        <w:t>Disciplinary procedures</w:t>
      </w:r>
      <w:bookmarkEnd w:id="308"/>
    </w:p>
    <w:p w14:paraId="081C7346" w14:textId="77777777" w:rsidR="0001151C" w:rsidRPr="00A56E38" w:rsidRDefault="0001151C" w:rsidP="0001151C"/>
    <w:p w14:paraId="3B84DA06" w14:textId="389AAD77" w:rsidR="0001151C" w:rsidRDefault="0001151C" w:rsidP="0001151C">
      <w:pPr>
        <w:rPr>
          <w:rFonts w:ascii="Arial" w:hAnsi="Arial" w:cs="Arial"/>
          <w:sz w:val="22"/>
          <w:szCs w:val="22"/>
          <w:lang w:val="en-US"/>
        </w:rPr>
      </w:pPr>
      <w:r w:rsidRPr="0001151C">
        <w:rPr>
          <w:rFonts w:ascii="Arial" w:hAnsi="Arial" w:cs="Arial"/>
          <w:sz w:val="22"/>
          <w:szCs w:val="22"/>
          <w:lang w:val="en-US"/>
        </w:rPr>
        <w:t>All employees are required to carry out their duties diligently, to the best of their ability and in the best interests of the organisation. Specifically, employees are expected to observe all applicable policies and procedures.</w:t>
      </w:r>
    </w:p>
    <w:p w14:paraId="20FD8B38" w14:textId="39D2A6C8" w:rsidR="0001151C" w:rsidRDefault="0001151C" w:rsidP="0001151C">
      <w:pPr>
        <w:rPr>
          <w:rFonts w:ascii="Arial" w:hAnsi="Arial" w:cs="Arial"/>
          <w:sz w:val="22"/>
          <w:szCs w:val="22"/>
          <w:lang w:val="en-US"/>
        </w:rPr>
      </w:pPr>
    </w:p>
    <w:p w14:paraId="61550C6A" w14:textId="58747E4F" w:rsidR="0001151C" w:rsidRDefault="0001151C" w:rsidP="0001151C">
      <w:pPr>
        <w:rPr>
          <w:rFonts w:ascii="Arial" w:hAnsi="Arial" w:cs="Arial"/>
          <w:sz w:val="22"/>
          <w:szCs w:val="22"/>
          <w:lang w:val="en-US"/>
        </w:rPr>
      </w:pPr>
      <w:r>
        <w:rPr>
          <w:rFonts w:ascii="Arial" w:hAnsi="Arial" w:cs="Arial"/>
          <w:sz w:val="22"/>
          <w:szCs w:val="22"/>
          <w:lang w:val="en-US"/>
        </w:rPr>
        <w:t>However, occasions do occur</w:t>
      </w:r>
      <w:r w:rsidR="003C34AC">
        <w:rPr>
          <w:rFonts w:ascii="Arial" w:hAnsi="Arial" w:cs="Arial"/>
          <w:sz w:val="22"/>
          <w:szCs w:val="22"/>
          <w:lang w:val="en-US"/>
        </w:rPr>
        <w:t xml:space="preserve"> </w:t>
      </w:r>
      <w:r>
        <w:rPr>
          <w:rFonts w:ascii="Arial" w:hAnsi="Arial" w:cs="Arial"/>
          <w:sz w:val="22"/>
          <w:szCs w:val="22"/>
          <w:lang w:val="en-US"/>
        </w:rPr>
        <w:t>when it is necessary to take formal disciplinary action towards employees whos</w:t>
      </w:r>
      <w:r w:rsidR="003C34AC">
        <w:rPr>
          <w:rFonts w:ascii="Arial" w:hAnsi="Arial" w:cs="Arial"/>
          <w:sz w:val="22"/>
          <w:szCs w:val="22"/>
          <w:lang w:val="en-US"/>
        </w:rPr>
        <w:t>e</w:t>
      </w:r>
      <w:r>
        <w:rPr>
          <w:rFonts w:ascii="Arial" w:hAnsi="Arial" w:cs="Arial"/>
          <w:sz w:val="22"/>
          <w:szCs w:val="22"/>
          <w:lang w:val="en-US"/>
        </w:rPr>
        <w:t xml:space="preserve"> </w:t>
      </w:r>
      <w:proofErr w:type="spellStart"/>
      <w:r>
        <w:rPr>
          <w:rFonts w:ascii="Arial" w:hAnsi="Arial" w:cs="Arial"/>
          <w:sz w:val="22"/>
          <w:szCs w:val="22"/>
          <w:lang w:val="en-US"/>
        </w:rPr>
        <w:t>behaviour</w:t>
      </w:r>
      <w:proofErr w:type="spellEnd"/>
      <w:r>
        <w:rPr>
          <w:rFonts w:ascii="Arial" w:hAnsi="Arial" w:cs="Arial"/>
          <w:sz w:val="22"/>
          <w:szCs w:val="22"/>
          <w:lang w:val="en-US"/>
        </w:rPr>
        <w:t xml:space="preserve"> or performance is unacceptable or detrimental to the organisation, staff, clients, patients or suppliers. It is therefore essential that there is a mechanism in place to deal with disciplinary matters. </w:t>
      </w:r>
    </w:p>
    <w:p w14:paraId="5D52A772" w14:textId="46EEA68B" w:rsidR="0001151C" w:rsidRDefault="0001151C" w:rsidP="0001151C">
      <w:pPr>
        <w:rPr>
          <w:rFonts w:ascii="Arial" w:hAnsi="Arial" w:cs="Arial"/>
          <w:sz w:val="22"/>
          <w:szCs w:val="22"/>
          <w:lang w:val="en-US"/>
        </w:rPr>
      </w:pPr>
    </w:p>
    <w:p w14:paraId="4C77EC13" w14:textId="5ECE087D" w:rsidR="0001151C" w:rsidRPr="0001151C" w:rsidRDefault="0001151C" w:rsidP="0001151C">
      <w:pPr>
        <w:rPr>
          <w:rFonts w:ascii="Arial" w:hAnsi="Arial" w:cs="Arial"/>
          <w:sz w:val="22"/>
          <w:szCs w:val="22"/>
          <w:lang w:val="en-US"/>
        </w:rPr>
      </w:pPr>
      <w:r>
        <w:rPr>
          <w:rFonts w:ascii="Arial" w:hAnsi="Arial" w:cs="Arial"/>
          <w:sz w:val="22"/>
          <w:szCs w:val="22"/>
          <w:lang w:val="en-US"/>
        </w:rPr>
        <w:t xml:space="preserve">For further detailed information, please see the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w:t>
      </w:r>
      <w:hyperlink r:id="rId161" w:history="1">
        <w:r w:rsidRPr="0001151C">
          <w:rPr>
            <w:rStyle w:val="Hyperlink"/>
            <w:rFonts w:ascii="Arial" w:hAnsi="Arial" w:cs="Arial"/>
            <w:sz w:val="22"/>
            <w:szCs w:val="22"/>
            <w:lang w:val="en-US"/>
          </w:rPr>
          <w:t xml:space="preserve">Disciplinary </w:t>
        </w:r>
        <w:r w:rsidR="00AE769A">
          <w:rPr>
            <w:rStyle w:val="Hyperlink"/>
            <w:rFonts w:ascii="Arial" w:hAnsi="Arial" w:cs="Arial"/>
            <w:sz w:val="22"/>
            <w:szCs w:val="22"/>
            <w:lang w:val="en-US"/>
          </w:rPr>
          <w:t>P</w:t>
        </w:r>
        <w:r w:rsidRPr="0001151C">
          <w:rPr>
            <w:rStyle w:val="Hyperlink"/>
            <w:rFonts w:ascii="Arial" w:hAnsi="Arial" w:cs="Arial"/>
            <w:sz w:val="22"/>
            <w:szCs w:val="22"/>
            <w:lang w:val="en-US"/>
          </w:rPr>
          <w:t xml:space="preserve">olicy and </w:t>
        </w:r>
        <w:r w:rsidR="00AE769A">
          <w:rPr>
            <w:rStyle w:val="Hyperlink"/>
            <w:rFonts w:ascii="Arial" w:hAnsi="Arial" w:cs="Arial"/>
            <w:sz w:val="22"/>
            <w:szCs w:val="22"/>
            <w:lang w:val="en-US"/>
          </w:rPr>
          <w:t>P</w:t>
        </w:r>
        <w:r w:rsidRPr="0001151C">
          <w:rPr>
            <w:rStyle w:val="Hyperlink"/>
            <w:rFonts w:ascii="Arial" w:hAnsi="Arial" w:cs="Arial"/>
            <w:sz w:val="22"/>
            <w:szCs w:val="22"/>
            <w:lang w:val="en-US"/>
          </w:rPr>
          <w:t>rocedure</w:t>
        </w:r>
        <w:r w:rsidRPr="00362628">
          <w:rPr>
            <w:rStyle w:val="Hyperlink"/>
            <w:rFonts w:ascii="Arial" w:hAnsi="Arial" w:cs="Arial"/>
            <w:color w:val="auto"/>
            <w:sz w:val="22"/>
            <w:szCs w:val="22"/>
            <w:u w:val="none"/>
            <w:lang w:val="en-US"/>
          </w:rPr>
          <w:t>.</w:t>
        </w:r>
      </w:hyperlink>
    </w:p>
    <w:p w14:paraId="113BF351" w14:textId="014C3B33" w:rsidR="00830D81" w:rsidRPr="00A56E38" w:rsidRDefault="00830D81" w:rsidP="00830D81">
      <w:pPr>
        <w:pStyle w:val="Heading2"/>
        <w:rPr>
          <w:rFonts w:ascii="Arial" w:hAnsi="Arial" w:cs="Arial"/>
          <w:smallCaps w:val="0"/>
          <w:sz w:val="24"/>
          <w:szCs w:val="24"/>
          <w:lang w:val="en-GB"/>
        </w:rPr>
      </w:pPr>
      <w:bookmarkStart w:id="309" w:name="_Toc125643192"/>
      <w:r>
        <w:rPr>
          <w:rFonts w:ascii="Arial" w:hAnsi="Arial" w:cs="Arial"/>
          <w:smallCaps w:val="0"/>
          <w:sz w:val="24"/>
          <w:szCs w:val="24"/>
          <w:lang w:val="en-GB"/>
        </w:rPr>
        <w:t>Flu clinics</w:t>
      </w:r>
      <w:bookmarkEnd w:id="309"/>
    </w:p>
    <w:p w14:paraId="43F219A1" w14:textId="77777777" w:rsidR="00830D81" w:rsidRPr="00A56E38" w:rsidRDefault="00830D81" w:rsidP="00830D81"/>
    <w:p w14:paraId="0FA585D2"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r w:rsidRPr="00830D81">
        <w:rPr>
          <w:rFonts w:ascii="Arial" w:hAnsi="Arial" w:cs="Arial"/>
          <w:color w:val="000000"/>
          <w:sz w:val="22"/>
          <w:szCs w:val="22"/>
        </w:rPr>
        <w:lastRenderedPageBreak/>
        <w:t xml:space="preserve">The organisation participates in the annual flu vaccination programme and facilitates pre-determined clinics to administer vaccines. The programme usually starts in September and ends the following March. </w:t>
      </w:r>
    </w:p>
    <w:p w14:paraId="5C0B7532"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p>
    <w:p w14:paraId="3E9BE9F0" w14:textId="5EE4D04C"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r w:rsidRPr="00830D81">
        <w:rPr>
          <w:rFonts w:ascii="Arial" w:hAnsi="Arial" w:cs="Arial"/>
          <w:color w:val="000000"/>
          <w:sz w:val="22"/>
          <w:szCs w:val="22"/>
        </w:rPr>
        <w:t>The organisation will run a campaign inviting all eligible patients to attend</w:t>
      </w:r>
      <w:r w:rsidR="00FF60A9">
        <w:rPr>
          <w:rFonts w:ascii="Arial" w:hAnsi="Arial" w:cs="Arial"/>
          <w:color w:val="000000"/>
          <w:sz w:val="22"/>
          <w:szCs w:val="22"/>
        </w:rPr>
        <w:t xml:space="preserve"> </w:t>
      </w:r>
      <w:r w:rsidR="00C51F0C">
        <w:rPr>
          <w:rFonts w:ascii="Arial" w:hAnsi="Arial" w:cs="Arial"/>
          <w:color w:val="000000"/>
          <w:sz w:val="22"/>
          <w:szCs w:val="22"/>
        </w:rPr>
        <w:t>and</w:t>
      </w:r>
      <w:r w:rsidR="00FF60A9">
        <w:rPr>
          <w:rFonts w:ascii="Arial" w:hAnsi="Arial" w:cs="Arial"/>
          <w:color w:val="000000"/>
          <w:sz w:val="22"/>
          <w:szCs w:val="22"/>
        </w:rPr>
        <w:t xml:space="preserve"> </w:t>
      </w:r>
      <w:r w:rsidRPr="00830D81">
        <w:rPr>
          <w:rFonts w:ascii="Arial" w:hAnsi="Arial" w:cs="Arial"/>
          <w:color w:val="000000"/>
          <w:sz w:val="22"/>
          <w:szCs w:val="22"/>
        </w:rPr>
        <w:t>have their free flu vaccine. Patients eligible for the free vaccine are those:</w:t>
      </w:r>
    </w:p>
    <w:p w14:paraId="7E6A6FCE"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p>
    <w:p w14:paraId="545026F3" w14:textId="6B0466F1"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A</w:t>
      </w:r>
      <w:r w:rsidR="00830D81" w:rsidRPr="00830D81">
        <w:rPr>
          <w:rFonts w:ascii="Arial" w:eastAsia="Arial" w:hAnsi="Arial" w:cs="Arial"/>
          <w:color w:val="000000"/>
          <w:sz w:val="22"/>
          <w:szCs w:val="22"/>
        </w:rPr>
        <w:t xml:space="preserve">ged 65 and over </w:t>
      </w:r>
    </w:p>
    <w:p w14:paraId="21F30E86" w14:textId="23F21561"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W</w:t>
      </w:r>
      <w:r w:rsidR="00830D81" w:rsidRPr="00830D81">
        <w:rPr>
          <w:rFonts w:ascii="Arial" w:eastAsia="Arial" w:hAnsi="Arial" w:cs="Arial"/>
          <w:color w:val="000000"/>
          <w:sz w:val="22"/>
          <w:szCs w:val="22"/>
        </w:rPr>
        <w:t>ith certain health conditions</w:t>
      </w:r>
    </w:p>
    <w:p w14:paraId="0480E0C8" w14:textId="204B7BD5"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W</w:t>
      </w:r>
      <w:r w:rsidR="00830D81" w:rsidRPr="00830D81">
        <w:rPr>
          <w:rFonts w:ascii="Arial" w:eastAsia="Arial" w:hAnsi="Arial" w:cs="Arial"/>
          <w:color w:val="000000"/>
          <w:sz w:val="22"/>
          <w:szCs w:val="22"/>
        </w:rPr>
        <w:t>ho are pregnant</w:t>
      </w:r>
    </w:p>
    <w:p w14:paraId="5F3C11AD" w14:textId="73EC7C19"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I</w:t>
      </w:r>
      <w:r w:rsidR="00830D81" w:rsidRPr="00830D81">
        <w:rPr>
          <w:rFonts w:ascii="Arial" w:eastAsia="Arial" w:hAnsi="Arial" w:cs="Arial"/>
          <w:color w:val="000000"/>
          <w:sz w:val="22"/>
          <w:szCs w:val="22"/>
        </w:rPr>
        <w:t>n long-stay residential care</w:t>
      </w:r>
    </w:p>
    <w:p w14:paraId="1E7EFC75" w14:textId="74B08107"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sidRPr="00830D81">
        <w:rPr>
          <w:rFonts w:ascii="Arial" w:eastAsia="Arial" w:hAnsi="Arial" w:cs="Arial"/>
          <w:color w:val="000000"/>
          <w:sz w:val="22"/>
          <w:szCs w:val="22"/>
        </w:rPr>
        <w:t>W</w:t>
      </w:r>
      <w:r w:rsidR="00830D81" w:rsidRPr="00830D81">
        <w:rPr>
          <w:rFonts w:ascii="Arial" w:eastAsia="Arial" w:hAnsi="Arial" w:cs="Arial"/>
          <w:color w:val="000000"/>
          <w:sz w:val="22"/>
          <w:szCs w:val="22"/>
        </w:rPr>
        <w:t>ho receive a carer’s allowance, or are the main carer for an older or disabled person</w:t>
      </w:r>
    </w:p>
    <w:p w14:paraId="08A7C97B" w14:textId="329EAD8B" w:rsidR="00830D81" w:rsidRPr="00830D81" w:rsidRDefault="00FF60A9">
      <w:pPr>
        <w:widowControl w:val="0"/>
        <w:numPr>
          <w:ilvl w:val="0"/>
          <w:numId w:val="44"/>
        </w:num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W</w:t>
      </w:r>
      <w:r w:rsidR="00830D81" w:rsidRPr="00830D81">
        <w:rPr>
          <w:rFonts w:ascii="Arial" w:hAnsi="Arial" w:cs="Arial"/>
          <w:color w:val="000000"/>
          <w:sz w:val="22"/>
          <w:szCs w:val="22"/>
        </w:rPr>
        <w:t>ho live with someone with a weakened immune system</w:t>
      </w:r>
    </w:p>
    <w:p w14:paraId="27E93745"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p>
    <w:p w14:paraId="38FA25C3"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r w:rsidRPr="00830D81">
        <w:rPr>
          <w:rFonts w:ascii="Arial" w:hAnsi="Arial" w:cs="Arial"/>
          <w:color w:val="000000"/>
          <w:sz w:val="22"/>
          <w:szCs w:val="22"/>
        </w:rPr>
        <w:t>Children are also eligible for a free vaccine if they are in the following groups:</w:t>
      </w:r>
    </w:p>
    <w:p w14:paraId="6F877F8E"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p>
    <w:p w14:paraId="3C3562FF" w14:textId="7A421EE9" w:rsidR="00830D81" w:rsidRPr="00830D81" w:rsidRDefault="00FF60A9">
      <w:pPr>
        <w:widowControl w:val="0"/>
        <w:numPr>
          <w:ilvl w:val="0"/>
          <w:numId w:val="45"/>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A</w:t>
      </w:r>
      <w:r w:rsidR="00830D81" w:rsidRPr="00830D81">
        <w:rPr>
          <w:rFonts w:ascii="Arial" w:eastAsia="Arial" w:hAnsi="Arial" w:cs="Arial"/>
          <w:color w:val="000000"/>
          <w:sz w:val="22"/>
          <w:szCs w:val="22"/>
        </w:rPr>
        <w:t xml:space="preserve">ged </w:t>
      </w:r>
      <w:r w:rsidR="00EE0816">
        <w:rPr>
          <w:rFonts w:ascii="Arial" w:eastAsia="Arial" w:hAnsi="Arial" w:cs="Arial"/>
          <w:color w:val="000000"/>
          <w:sz w:val="22"/>
          <w:szCs w:val="22"/>
        </w:rPr>
        <w:t>six</w:t>
      </w:r>
      <w:r w:rsidR="00830D81" w:rsidRPr="00830D81">
        <w:rPr>
          <w:rFonts w:ascii="Arial" w:eastAsia="Arial" w:hAnsi="Arial" w:cs="Arial"/>
          <w:color w:val="000000"/>
          <w:sz w:val="22"/>
          <w:szCs w:val="22"/>
        </w:rPr>
        <w:t xml:space="preserve"> months to two years (and have a long-term condition)</w:t>
      </w:r>
    </w:p>
    <w:p w14:paraId="6723A694" w14:textId="25FB9E44" w:rsidR="00830D81" w:rsidRPr="00830D81" w:rsidRDefault="00FF60A9">
      <w:pPr>
        <w:widowControl w:val="0"/>
        <w:numPr>
          <w:ilvl w:val="0"/>
          <w:numId w:val="45"/>
        </w:num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A</w:t>
      </w:r>
      <w:r w:rsidR="00830D81" w:rsidRPr="00830D81">
        <w:rPr>
          <w:rFonts w:ascii="Arial" w:eastAsia="Arial" w:hAnsi="Arial" w:cs="Arial"/>
          <w:color w:val="000000"/>
          <w:sz w:val="22"/>
          <w:szCs w:val="22"/>
        </w:rPr>
        <w:t xml:space="preserve">ged two years </w:t>
      </w:r>
      <w:r w:rsidR="00EE0816">
        <w:rPr>
          <w:rFonts w:ascii="Arial" w:eastAsia="Arial" w:hAnsi="Arial" w:cs="Arial"/>
          <w:color w:val="000000"/>
          <w:sz w:val="22"/>
          <w:szCs w:val="22"/>
        </w:rPr>
        <w:t xml:space="preserve">and up </w:t>
      </w:r>
      <w:r w:rsidR="00830D81" w:rsidRPr="00830D81">
        <w:rPr>
          <w:rFonts w:ascii="Arial" w:eastAsia="Arial" w:hAnsi="Arial" w:cs="Arial"/>
          <w:color w:val="000000"/>
          <w:sz w:val="22"/>
          <w:szCs w:val="22"/>
        </w:rPr>
        <w:t>until the child starts primary school</w:t>
      </w:r>
    </w:p>
    <w:p w14:paraId="5DBA62B7" w14:textId="77777777" w:rsidR="00830D81" w:rsidRPr="00830D81" w:rsidRDefault="00830D81" w:rsidP="00830D81">
      <w:pPr>
        <w:widowControl w:val="0"/>
        <w:pBdr>
          <w:top w:val="nil"/>
          <w:left w:val="nil"/>
          <w:bottom w:val="nil"/>
          <w:right w:val="nil"/>
          <w:between w:val="nil"/>
        </w:pBdr>
        <w:rPr>
          <w:rFonts w:ascii="Arial" w:hAnsi="Arial" w:cs="Arial"/>
          <w:color w:val="000000"/>
          <w:sz w:val="22"/>
          <w:szCs w:val="22"/>
        </w:rPr>
      </w:pPr>
    </w:p>
    <w:p w14:paraId="5269F659" w14:textId="7072CE37" w:rsidR="00830D81" w:rsidRDefault="00830D81" w:rsidP="00830D81">
      <w:pPr>
        <w:widowControl w:val="0"/>
        <w:pBdr>
          <w:top w:val="nil"/>
          <w:left w:val="nil"/>
          <w:bottom w:val="nil"/>
          <w:right w:val="nil"/>
          <w:between w:val="nil"/>
        </w:pBdr>
        <w:rPr>
          <w:rFonts w:ascii="Arial" w:hAnsi="Arial" w:cs="Arial"/>
          <w:color w:val="000000"/>
          <w:sz w:val="22"/>
          <w:szCs w:val="22"/>
        </w:rPr>
      </w:pPr>
      <w:r w:rsidRPr="00830D81">
        <w:rPr>
          <w:rFonts w:ascii="Arial" w:hAnsi="Arial" w:cs="Arial"/>
          <w:color w:val="000000"/>
          <w:sz w:val="22"/>
          <w:szCs w:val="22"/>
        </w:rPr>
        <w:t>The flu vaccine is the safest and most effective way to help protect against flu.</w:t>
      </w:r>
    </w:p>
    <w:p w14:paraId="4DC4B9E3" w14:textId="54239468" w:rsidR="00EB7D41" w:rsidRPr="00A56E38" w:rsidRDefault="00EB7D41" w:rsidP="00EB7D41">
      <w:pPr>
        <w:pStyle w:val="Heading2"/>
        <w:rPr>
          <w:rFonts w:ascii="Arial" w:hAnsi="Arial" w:cs="Arial"/>
          <w:smallCaps w:val="0"/>
          <w:sz w:val="24"/>
          <w:szCs w:val="24"/>
          <w:lang w:val="en-GB"/>
        </w:rPr>
      </w:pPr>
      <w:bookmarkStart w:id="310" w:name="_Toc125643193"/>
      <w:r>
        <w:rPr>
          <w:rFonts w:ascii="Arial" w:hAnsi="Arial" w:cs="Arial"/>
          <w:smallCaps w:val="0"/>
          <w:sz w:val="24"/>
          <w:szCs w:val="24"/>
          <w:lang w:val="en-GB"/>
        </w:rPr>
        <w:t>Gifts and hospitality</w:t>
      </w:r>
      <w:bookmarkEnd w:id="310"/>
    </w:p>
    <w:p w14:paraId="0F1C0CB7" w14:textId="77777777" w:rsidR="00EB7D41" w:rsidRPr="00A56E38" w:rsidRDefault="00EB7D41" w:rsidP="00EB7D41"/>
    <w:p w14:paraId="78F9E7D1" w14:textId="77777777" w:rsidR="00EB7D41" w:rsidRPr="00EB7D41" w:rsidRDefault="00EB7D41" w:rsidP="00EB7D41">
      <w:pPr>
        <w:widowControl w:val="0"/>
        <w:rPr>
          <w:rFonts w:ascii="Arial" w:hAnsi="Arial" w:cs="Arial"/>
          <w:sz w:val="22"/>
          <w:szCs w:val="22"/>
        </w:rPr>
      </w:pPr>
      <w:r w:rsidRPr="00EB7D41">
        <w:rPr>
          <w:rFonts w:ascii="Arial" w:hAnsi="Arial" w:cs="Arial"/>
          <w:sz w:val="22"/>
          <w:szCs w:val="22"/>
        </w:rPr>
        <w:t xml:space="preserve">All staff should be aware that if they are given any gifts or donations from patients, these should be added to the gifts and hospitality register. The offering of gifts and hospitality is relatively common, and it is important to note that it is not unlawful. The organisation has outlined what is and is not acceptable in terms of accepting the gift or hospitality, in respect of ethical and legal implications. </w:t>
      </w:r>
    </w:p>
    <w:p w14:paraId="263F2467" w14:textId="77777777" w:rsidR="00EB7D41" w:rsidRPr="00EB7D41" w:rsidRDefault="00EB7D41" w:rsidP="00EB7D41">
      <w:pPr>
        <w:widowControl w:val="0"/>
        <w:rPr>
          <w:rFonts w:ascii="Arial" w:hAnsi="Arial" w:cs="Arial"/>
          <w:sz w:val="22"/>
          <w:szCs w:val="22"/>
        </w:rPr>
      </w:pPr>
    </w:p>
    <w:p w14:paraId="5F645769" w14:textId="77777777" w:rsidR="00EB7D41" w:rsidRPr="00EB7D41" w:rsidRDefault="00EB7D41" w:rsidP="00EB7D41">
      <w:pPr>
        <w:widowControl w:val="0"/>
        <w:rPr>
          <w:rFonts w:ascii="Arial" w:hAnsi="Arial" w:cs="Arial"/>
          <w:sz w:val="22"/>
          <w:szCs w:val="22"/>
        </w:rPr>
      </w:pPr>
      <w:r w:rsidRPr="00EB7D41">
        <w:rPr>
          <w:rFonts w:ascii="Arial" w:hAnsi="Arial" w:cs="Arial"/>
          <w:sz w:val="22"/>
          <w:szCs w:val="22"/>
        </w:rPr>
        <w:t>At any time, an individual should not receive benefits of any kind which might reasonably be seen to compromise their personal judgement and integrity, or the ethical conduct of the organisation. In addition to registering gifts, the recipient and/or organisation may also need to seek independent tax advice about declaring large gifts of significant value for tax purposes.</w:t>
      </w:r>
    </w:p>
    <w:p w14:paraId="277A48BD" w14:textId="52BD0E5C" w:rsidR="00EB7D41" w:rsidRPr="00EB7D41" w:rsidRDefault="00EB7D41" w:rsidP="00EB7D41">
      <w:pPr>
        <w:widowControl w:val="0"/>
        <w:spacing w:before="240" w:after="240"/>
        <w:rPr>
          <w:rFonts w:ascii="Arial" w:hAnsi="Arial" w:cs="Arial"/>
          <w:smallCaps/>
          <w:sz w:val="22"/>
          <w:szCs w:val="22"/>
        </w:rPr>
      </w:pPr>
      <w:r w:rsidRPr="00EB7D41">
        <w:rPr>
          <w:rFonts w:ascii="Arial" w:hAnsi="Arial" w:cs="Arial"/>
          <w:sz w:val="22"/>
          <w:szCs w:val="22"/>
        </w:rPr>
        <w:t xml:space="preserve">For further </w:t>
      </w:r>
      <w:r>
        <w:rPr>
          <w:rFonts w:ascii="Arial" w:hAnsi="Arial" w:cs="Arial"/>
          <w:sz w:val="22"/>
          <w:szCs w:val="22"/>
        </w:rPr>
        <w:t xml:space="preserve">detailed </w:t>
      </w:r>
      <w:r w:rsidRPr="00EB7D41">
        <w:rPr>
          <w:rFonts w:ascii="Arial" w:hAnsi="Arial" w:cs="Arial"/>
          <w:sz w:val="22"/>
          <w:szCs w:val="22"/>
        </w:rPr>
        <w:t>information</w:t>
      </w:r>
      <w:r>
        <w:rPr>
          <w:rFonts w:ascii="Arial" w:hAnsi="Arial" w:cs="Arial"/>
          <w:sz w:val="22"/>
          <w:szCs w:val="22"/>
        </w:rPr>
        <w:t xml:space="preserve">, see the </w:t>
      </w:r>
      <w:r w:rsidRPr="00EB7D41">
        <w:rPr>
          <w:rFonts w:ascii="Arial" w:hAnsi="Arial" w:cs="Arial"/>
          <w:sz w:val="22"/>
          <w:szCs w:val="22"/>
        </w:rPr>
        <w:t xml:space="preserve">organisation’s </w:t>
      </w:r>
      <w:hyperlink r:id="rId162">
        <w:r w:rsidRPr="00EB7D41">
          <w:rPr>
            <w:rFonts w:ascii="Arial" w:hAnsi="Arial" w:cs="Arial"/>
            <w:color w:val="0563C1"/>
            <w:sz w:val="22"/>
            <w:szCs w:val="22"/>
            <w:u w:val="single"/>
          </w:rPr>
          <w:t>Gifts and Hospitality Policy</w:t>
        </w:r>
      </w:hyperlink>
      <w:r w:rsidRPr="00834CF7">
        <w:rPr>
          <w:rFonts w:ascii="Arial" w:hAnsi="Arial" w:cs="Arial"/>
          <w:sz w:val="22"/>
          <w:szCs w:val="22"/>
        </w:rPr>
        <w:t>.</w:t>
      </w:r>
    </w:p>
    <w:p w14:paraId="5C4437EF" w14:textId="6EAC0DCC" w:rsidR="00D403A5" w:rsidRPr="00A56E38" w:rsidRDefault="00D403A5" w:rsidP="00D403A5">
      <w:pPr>
        <w:pStyle w:val="Heading2"/>
        <w:rPr>
          <w:rFonts w:ascii="Arial" w:hAnsi="Arial" w:cs="Arial"/>
          <w:smallCaps w:val="0"/>
          <w:sz w:val="24"/>
          <w:szCs w:val="24"/>
          <w:lang w:val="en-GB"/>
        </w:rPr>
      </w:pPr>
      <w:bookmarkStart w:id="311" w:name="_Toc125643194"/>
      <w:r>
        <w:rPr>
          <w:rFonts w:ascii="Arial" w:hAnsi="Arial" w:cs="Arial"/>
          <w:smallCaps w:val="0"/>
          <w:sz w:val="24"/>
          <w:szCs w:val="24"/>
          <w:lang w:val="en-GB"/>
        </w:rPr>
        <w:t>Good practice guidelines for electronic patient records</w:t>
      </w:r>
      <w:bookmarkEnd w:id="311"/>
    </w:p>
    <w:p w14:paraId="4022B83F" w14:textId="599A446B" w:rsidR="00D403A5" w:rsidRDefault="00D403A5" w:rsidP="00D403A5"/>
    <w:p w14:paraId="601CB942" w14:textId="06D7B325"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There is an expectation for healthcare providers to maintain good-quality medical records. All staff are aware that when it comes to medical record-keeping, accuracy, clarity and timeliness are essential components of effective communication between healthcare professionals and patients. The information contained in the record should be comprehensive enough to enable a colleague to carry on where you left off.  </w:t>
      </w:r>
    </w:p>
    <w:p w14:paraId="48FC04CC" w14:textId="77777777" w:rsidR="00D403A5" w:rsidRPr="00D403A5" w:rsidRDefault="00D403A5" w:rsidP="00D403A5">
      <w:pPr>
        <w:widowControl w:val="0"/>
        <w:rPr>
          <w:rFonts w:ascii="Arial" w:hAnsi="Arial" w:cs="Arial"/>
          <w:sz w:val="22"/>
          <w:szCs w:val="22"/>
        </w:rPr>
      </w:pPr>
    </w:p>
    <w:p w14:paraId="0750EE90" w14:textId="77777777" w:rsidR="00D403A5" w:rsidRPr="00D403A5" w:rsidRDefault="00D403A5" w:rsidP="00D403A5">
      <w:pPr>
        <w:widowControl w:val="0"/>
        <w:pBdr>
          <w:top w:val="nil"/>
          <w:left w:val="nil"/>
          <w:bottom w:val="nil"/>
          <w:right w:val="nil"/>
          <w:between w:val="nil"/>
        </w:pBdr>
        <w:rPr>
          <w:rFonts w:ascii="Arial" w:hAnsi="Arial" w:cs="Arial"/>
          <w:color w:val="FF0000"/>
          <w:sz w:val="22"/>
          <w:szCs w:val="22"/>
        </w:rPr>
      </w:pPr>
      <w:r w:rsidRPr="00D403A5">
        <w:rPr>
          <w:rFonts w:ascii="Arial" w:hAnsi="Arial" w:cs="Arial"/>
          <w:color w:val="000000"/>
          <w:sz w:val="22"/>
          <w:szCs w:val="22"/>
        </w:rPr>
        <w:t xml:space="preserve">The </w:t>
      </w:r>
      <w:hyperlink r:id="rId163">
        <w:r w:rsidRPr="00D403A5">
          <w:rPr>
            <w:rFonts w:ascii="Arial" w:hAnsi="Arial" w:cs="Arial"/>
            <w:color w:val="0563C1"/>
            <w:sz w:val="22"/>
            <w:szCs w:val="22"/>
            <w:u w:val="single"/>
          </w:rPr>
          <w:t xml:space="preserve">Good Practice Guidelines for General Practice Electronic Patient Records v4 </w:t>
        </w:r>
      </w:hyperlink>
    </w:p>
    <w:p w14:paraId="46DCC5BB" w14:textId="1C00355C"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(GPGv4 2011) should act as a reference for all those involved in developing, </w:t>
      </w:r>
      <w:r w:rsidRPr="00D403A5">
        <w:rPr>
          <w:rFonts w:ascii="Arial" w:hAnsi="Arial" w:cs="Arial"/>
          <w:sz w:val="22"/>
          <w:szCs w:val="22"/>
        </w:rPr>
        <w:lastRenderedPageBreak/>
        <w:t>deploying and using general practice IT systems. GPGv4 was written and produced by the Department of Health (DH), the Royal College of General Practitioners (RCGP)</w:t>
      </w:r>
      <w:r w:rsidR="004E5D47">
        <w:rPr>
          <w:rFonts w:ascii="Arial" w:hAnsi="Arial" w:cs="Arial"/>
          <w:sz w:val="22"/>
          <w:szCs w:val="22"/>
        </w:rPr>
        <w:t>,</w:t>
      </w:r>
      <w:r w:rsidRPr="00D403A5">
        <w:rPr>
          <w:rFonts w:ascii="Arial" w:hAnsi="Arial" w:cs="Arial"/>
          <w:sz w:val="22"/>
          <w:szCs w:val="22"/>
        </w:rPr>
        <w:t xml:space="preserve"> and the British Medical Association (BMA).  </w:t>
      </w:r>
    </w:p>
    <w:p w14:paraId="1E9A7259" w14:textId="77777777" w:rsidR="00D403A5" w:rsidRPr="00D403A5" w:rsidRDefault="00D403A5" w:rsidP="00D403A5">
      <w:pPr>
        <w:widowControl w:val="0"/>
        <w:rPr>
          <w:rFonts w:ascii="Arial" w:hAnsi="Arial" w:cs="Arial"/>
          <w:sz w:val="22"/>
          <w:szCs w:val="22"/>
        </w:rPr>
      </w:pPr>
    </w:p>
    <w:p w14:paraId="26218AE3" w14:textId="4F0BD6A0" w:rsidR="00D403A5" w:rsidRDefault="00D403A5" w:rsidP="00D403A5">
      <w:pPr>
        <w:widowControl w:val="0"/>
        <w:rPr>
          <w:rFonts w:ascii="Arial" w:hAnsi="Arial" w:cs="Arial"/>
          <w:color w:val="0563C1"/>
          <w:sz w:val="22"/>
          <w:szCs w:val="22"/>
          <w:u w:val="single"/>
        </w:rPr>
      </w:pPr>
      <w:r w:rsidRPr="00D403A5">
        <w:rPr>
          <w:rFonts w:ascii="Arial" w:hAnsi="Arial" w:cs="Arial"/>
          <w:color w:val="000000"/>
          <w:sz w:val="22"/>
          <w:szCs w:val="22"/>
        </w:rPr>
        <w:t xml:space="preserve">For further detailed information, see the organisation’s </w:t>
      </w:r>
      <w:hyperlink r:id="rId164">
        <w:r w:rsidRPr="00D403A5">
          <w:rPr>
            <w:rFonts w:ascii="Arial" w:hAnsi="Arial" w:cs="Arial"/>
            <w:color w:val="0563C1"/>
            <w:sz w:val="22"/>
            <w:szCs w:val="22"/>
            <w:u w:val="single"/>
          </w:rPr>
          <w:t>Good practice guidelines for electronic patient records</w:t>
        </w:r>
      </w:hyperlink>
      <w:r w:rsidR="004E5D47" w:rsidRPr="004E5D47">
        <w:rPr>
          <w:rFonts w:ascii="Arial" w:hAnsi="Arial" w:cs="Arial"/>
          <w:sz w:val="22"/>
          <w:szCs w:val="22"/>
        </w:rPr>
        <w:t>.</w:t>
      </w:r>
    </w:p>
    <w:p w14:paraId="73CE3170" w14:textId="45CD8807" w:rsidR="00197DA5" w:rsidRPr="00A56E38" w:rsidRDefault="00197DA5" w:rsidP="00197DA5">
      <w:pPr>
        <w:pStyle w:val="Heading2"/>
        <w:rPr>
          <w:rFonts w:ascii="Arial" w:hAnsi="Arial" w:cs="Arial"/>
          <w:smallCaps w:val="0"/>
          <w:sz w:val="24"/>
          <w:szCs w:val="24"/>
          <w:lang w:val="en-GB"/>
        </w:rPr>
      </w:pPr>
      <w:bookmarkStart w:id="312" w:name="_Toc125643195"/>
      <w:r>
        <w:rPr>
          <w:rFonts w:ascii="Arial" w:hAnsi="Arial" w:cs="Arial"/>
          <w:smallCaps w:val="0"/>
          <w:sz w:val="24"/>
          <w:szCs w:val="24"/>
          <w:lang w:val="en-GB"/>
        </w:rPr>
        <w:t>Health and safety</w:t>
      </w:r>
      <w:bookmarkEnd w:id="312"/>
    </w:p>
    <w:p w14:paraId="484B8EFF" w14:textId="78E85CC4" w:rsidR="00197DA5" w:rsidRDefault="00197DA5" w:rsidP="00197DA5"/>
    <w:p w14:paraId="2C7E2296" w14:textId="52F29C0A" w:rsidR="00197DA5" w:rsidRPr="00197DA5" w:rsidRDefault="00197DA5" w:rsidP="00197DA5">
      <w:pPr>
        <w:rPr>
          <w:rFonts w:ascii="Arial" w:hAnsi="Arial" w:cs="Arial"/>
          <w:sz w:val="22"/>
          <w:szCs w:val="22"/>
        </w:rPr>
      </w:pPr>
      <w:r>
        <w:rPr>
          <w:rFonts w:ascii="Arial" w:hAnsi="Arial" w:cs="Arial"/>
          <w:sz w:val="22"/>
          <w:szCs w:val="22"/>
        </w:rPr>
        <w:t xml:space="preserve">The organisation </w:t>
      </w:r>
      <w:r w:rsidRPr="00197DA5">
        <w:rPr>
          <w:rFonts w:ascii="Arial" w:hAnsi="Arial" w:cs="Arial"/>
          <w:sz w:val="22"/>
          <w:szCs w:val="22"/>
        </w:rPr>
        <w:t>recognise</w:t>
      </w:r>
      <w:r>
        <w:rPr>
          <w:rFonts w:ascii="Arial" w:hAnsi="Arial" w:cs="Arial"/>
          <w:sz w:val="22"/>
          <w:szCs w:val="22"/>
        </w:rPr>
        <w:t>s</w:t>
      </w:r>
      <w:r w:rsidRPr="00197DA5">
        <w:rPr>
          <w:rFonts w:ascii="Arial" w:hAnsi="Arial" w:cs="Arial"/>
          <w:sz w:val="22"/>
          <w:szCs w:val="22"/>
        </w:rPr>
        <w:t xml:space="preserve"> the need to comply with the </w:t>
      </w:r>
      <w:hyperlink r:id="rId165" w:history="1">
        <w:r w:rsidRPr="00197DA5">
          <w:rPr>
            <w:rStyle w:val="Hyperlink"/>
            <w:rFonts w:ascii="Arial" w:hAnsi="Arial" w:cs="Arial"/>
            <w:sz w:val="22"/>
            <w:szCs w:val="22"/>
          </w:rPr>
          <w:t>Health and Safety at Work etc. Act 1974</w:t>
        </w:r>
      </w:hyperlink>
      <w:r w:rsidRPr="00197DA5">
        <w:rPr>
          <w:rFonts w:ascii="Arial" w:hAnsi="Arial" w:cs="Arial"/>
          <w:sz w:val="22"/>
          <w:szCs w:val="22"/>
        </w:rPr>
        <w:t xml:space="preserve"> and understand</w:t>
      </w:r>
      <w:r w:rsidR="004E5D47">
        <w:rPr>
          <w:rFonts w:ascii="Arial" w:hAnsi="Arial" w:cs="Arial"/>
          <w:sz w:val="22"/>
          <w:szCs w:val="22"/>
        </w:rPr>
        <w:t>s</w:t>
      </w:r>
      <w:r w:rsidRPr="00197DA5">
        <w:rPr>
          <w:rFonts w:ascii="Arial" w:hAnsi="Arial" w:cs="Arial"/>
          <w:sz w:val="22"/>
          <w:szCs w:val="22"/>
        </w:rPr>
        <w:t xml:space="preserve"> this is a legal requirement, not a matter of choice. We will continuously strive to fulfil our responsibilities for all matters pertaining to health and safety. </w:t>
      </w:r>
    </w:p>
    <w:p w14:paraId="7E0191DB" w14:textId="77777777" w:rsidR="00197DA5" w:rsidRPr="00197DA5" w:rsidRDefault="00197DA5" w:rsidP="00197DA5">
      <w:pPr>
        <w:rPr>
          <w:rFonts w:ascii="Arial" w:hAnsi="Arial" w:cs="Arial"/>
          <w:sz w:val="22"/>
          <w:szCs w:val="22"/>
        </w:rPr>
      </w:pPr>
    </w:p>
    <w:p w14:paraId="1D4575B2" w14:textId="1552C77D" w:rsidR="00197DA5" w:rsidRPr="00197DA5" w:rsidRDefault="00197DA5" w:rsidP="00197DA5">
      <w:pPr>
        <w:rPr>
          <w:rFonts w:ascii="Arial" w:hAnsi="Arial" w:cs="Arial"/>
          <w:sz w:val="22"/>
          <w:szCs w:val="22"/>
        </w:rPr>
      </w:pPr>
      <w:r w:rsidRPr="00197DA5">
        <w:rPr>
          <w:rFonts w:ascii="Arial" w:hAnsi="Arial" w:cs="Arial"/>
          <w:sz w:val="22"/>
          <w:szCs w:val="22"/>
        </w:rPr>
        <w:t xml:space="preserve">Furthermore, we will ensure </w:t>
      </w:r>
      <w:r w:rsidR="004E5D47">
        <w:rPr>
          <w:rFonts w:ascii="Arial" w:hAnsi="Arial" w:cs="Arial"/>
          <w:sz w:val="22"/>
          <w:szCs w:val="22"/>
        </w:rPr>
        <w:t xml:space="preserve">that </w:t>
      </w:r>
      <w:r w:rsidRPr="00197DA5">
        <w:rPr>
          <w:rFonts w:ascii="Arial" w:hAnsi="Arial" w:cs="Arial"/>
          <w:sz w:val="22"/>
          <w:szCs w:val="22"/>
        </w:rPr>
        <w:t>all our staff are fully aware of their individual and collective responsibilities and that they are committed to maintaining a positive and proactive approach to minimising risk.</w:t>
      </w:r>
    </w:p>
    <w:p w14:paraId="053BBE72" w14:textId="77777777" w:rsidR="00197DA5" w:rsidRDefault="00197DA5" w:rsidP="00197DA5"/>
    <w:p w14:paraId="54805529" w14:textId="77777777" w:rsidR="00197DA5" w:rsidRPr="00197DA5" w:rsidRDefault="00197DA5" w:rsidP="00197DA5">
      <w:pPr>
        <w:rPr>
          <w:rFonts w:ascii="Arial" w:hAnsi="Arial" w:cs="Arial"/>
          <w:color w:val="111111"/>
          <w:sz w:val="22"/>
          <w:szCs w:val="22"/>
        </w:rPr>
      </w:pPr>
      <w:r w:rsidRPr="00197DA5">
        <w:rPr>
          <w:rFonts w:ascii="Arial" w:hAnsi="Arial" w:cs="Arial"/>
          <w:color w:val="111111"/>
          <w:sz w:val="22"/>
          <w:szCs w:val="22"/>
        </w:rPr>
        <w:t>Under health and safety law, employees have a duty to:</w:t>
      </w:r>
      <w:bookmarkStart w:id="313" w:name="_Ref101970547"/>
      <w:r w:rsidRPr="00197DA5">
        <w:rPr>
          <w:rStyle w:val="FootnoteReference"/>
          <w:rFonts w:ascii="Arial" w:hAnsi="Arial" w:cs="Arial"/>
          <w:color w:val="111111"/>
          <w:sz w:val="22"/>
          <w:szCs w:val="22"/>
        </w:rPr>
        <w:footnoteReference w:id="14"/>
      </w:r>
      <w:bookmarkEnd w:id="313"/>
    </w:p>
    <w:p w14:paraId="5A4FDA56" w14:textId="77777777" w:rsidR="00197DA5" w:rsidRPr="00197DA5" w:rsidRDefault="00197DA5" w:rsidP="00197DA5">
      <w:pPr>
        <w:rPr>
          <w:rFonts w:ascii="Arial" w:hAnsi="Arial" w:cs="Arial"/>
          <w:color w:val="111111"/>
          <w:sz w:val="22"/>
          <w:szCs w:val="22"/>
        </w:rPr>
      </w:pPr>
    </w:p>
    <w:p w14:paraId="44780A48" w14:textId="77777777" w:rsidR="00197DA5" w:rsidRPr="00197DA5" w:rsidRDefault="00197DA5">
      <w:pPr>
        <w:pStyle w:val="ListParagraph"/>
        <w:numPr>
          <w:ilvl w:val="0"/>
          <w:numId w:val="49"/>
        </w:numPr>
      </w:pPr>
      <w:r w:rsidRPr="00197DA5">
        <w:rPr>
          <w:rFonts w:ascii="Arial" w:hAnsi="Arial" w:cs="Arial"/>
          <w:color w:val="111111"/>
        </w:rPr>
        <w:t>Take care of their own health and safety and that of others who may be affected by their actions at work</w:t>
      </w:r>
    </w:p>
    <w:p w14:paraId="4C2F3B5B" w14:textId="77777777" w:rsidR="00197DA5" w:rsidRPr="00197DA5" w:rsidRDefault="00197DA5">
      <w:pPr>
        <w:pStyle w:val="ListParagraph"/>
        <w:numPr>
          <w:ilvl w:val="0"/>
          <w:numId w:val="49"/>
        </w:numPr>
      </w:pPr>
      <w:r w:rsidRPr="00197DA5">
        <w:rPr>
          <w:rFonts w:ascii="Arial" w:hAnsi="Arial" w:cs="Arial"/>
          <w:color w:val="111111"/>
        </w:rPr>
        <w:t>Cooperate with others on health and safety matters and not interfere with, or misuse, anything provided for their health, safety or welfare</w:t>
      </w:r>
    </w:p>
    <w:p w14:paraId="4B04EBAC" w14:textId="77777777" w:rsidR="00197DA5" w:rsidRPr="00197DA5" w:rsidRDefault="00197DA5">
      <w:pPr>
        <w:pStyle w:val="ListParagraph"/>
        <w:numPr>
          <w:ilvl w:val="0"/>
          <w:numId w:val="49"/>
        </w:numPr>
      </w:pPr>
      <w:r w:rsidRPr="00197DA5">
        <w:rPr>
          <w:rFonts w:ascii="Arial" w:hAnsi="Arial" w:cs="Arial"/>
          <w:color w:val="111111"/>
        </w:rPr>
        <w:t>Follow the training they have received when using any work items the employer has given them</w:t>
      </w:r>
    </w:p>
    <w:p w14:paraId="16D2089E" w14:textId="77777777" w:rsidR="00197DA5" w:rsidRDefault="00197DA5" w:rsidP="00197DA5">
      <w:pPr>
        <w:rPr>
          <w:rFonts w:eastAsia="Arial"/>
        </w:rPr>
      </w:pPr>
    </w:p>
    <w:p w14:paraId="12A154CA" w14:textId="699CCFF6" w:rsidR="00197DA5" w:rsidRDefault="00197DA5" w:rsidP="00197DA5">
      <w:pPr>
        <w:rPr>
          <w:rFonts w:ascii="Arial" w:eastAsia="Arial" w:hAnsi="Arial" w:cs="Arial"/>
          <w:sz w:val="22"/>
          <w:szCs w:val="22"/>
          <w:vertAlign w:val="superscript"/>
        </w:rPr>
      </w:pPr>
      <w:r w:rsidRPr="00197DA5">
        <w:rPr>
          <w:rFonts w:ascii="Arial" w:eastAsia="Arial" w:hAnsi="Arial" w:cs="Arial"/>
          <w:sz w:val="22"/>
          <w:szCs w:val="22"/>
        </w:rPr>
        <w:t xml:space="preserve">If an employee thinks that </w:t>
      </w:r>
      <w:r>
        <w:rPr>
          <w:rFonts w:ascii="Arial" w:eastAsia="Arial" w:hAnsi="Arial" w:cs="Arial"/>
          <w:sz w:val="22"/>
          <w:szCs w:val="22"/>
        </w:rPr>
        <w:t>th</w:t>
      </w:r>
      <w:r w:rsidRPr="00197DA5">
        <w:rPr>
          <w:rFonts w:ascii="Arial" w:eastAsia="Arial" w:hAnsi="Arial" w:cs="Arial"/>
          <w:sz w:val="22"/>
          <w:szCs w:val="22"/>
        </w:rPr>
        <w:t>is</w:t>
      </w:r>
      <w:r>
        <w:rPr>
          <w:rFonts w:ascii="Arial" w:eastAsia="Arial" w:hAnsi="Arial" w:cs="Arial"/>
          <w:sz w:val="22"/>
          <w:szCs w:val="22"/>
        </w:rPr>
        <w:t xml:space="preserve"> organisation is</w:t>
      </w:r>
      <w:r w:rsidRPr="00197DA5">
        <w:rPr>
          <w:rFonts w:ascii="Arial" w:eastAsia="Arial" w:hAnsi="Arial" w:cs="Arial"/>
          <w:sz w:val="22"/>
          <w:szCs w:val="22"/>
        </w:rPr>
        <w:t xml:space="preserve"> exposing them to risks or is not carrying out their legal duties with regard to health and safety, and if this has been raised with the responsible person but no satisfactory response has been received, workers can report this to the Health and Safety Executive (HSE).</w:t>
      </w:r>
      <w:r w:rsidR="00FB3D7A">
        <w:rPr>
          <w:rFonts w:ascii="Arial" w:eastAsia="Arial" w:hAnsi="Arial" w:cs="Arial"/>
          <w:sz w:val="22"/>
          <w:szCs w:val="22"/>
          <w:vertAlign w:val="superscript"/>
        </w:rPr>
        <w:t>14</w:t>
      </w:r>
    </w:p>
    <w:p w14:paraId="4759F23D" w14:textId="77777777" w:rsidR="00993E29" w:rsidRDefault="00993E29" w:rsidP="00197DA5">
      <w:pPr>
        <w:rPr>
          <w:rFonts w:ascii="Arial" w:eastAsia="Arial" w:hAnsi="Arial" w:cs="Arial"/>
          <w:sz w:val="22"/>
          <w:szCs w:val="22"/>
          <w:vertAlign w:val="superscript"/>
        </w:rPr>
      </w:pPr>
    </w:p>
    <w:p w14:paraId="645333B0" w14:textId="0DB67931" w:rsidR="00CA2E18" w:rsidRDefault="00CA2E18" w:rsidP="00197DA5">
      <w:pPr>
        <w:rPr>
          <w:rFonts w:ascii="Arial" w:eastAsia="Arial" w:hAnsi="Arial" w:cs="Arial"/>
          <w:sz w:val="22"/>
          <w:szCs w:val="22"/>
        </w:rPr>
      </w:pPr>
      <w:r w:rsidRPr="00CA2E18">
        <w:rPr>
          <w:rFonts w:ascii="Arial" w:eastAsia="Arial" w:hAnsi="Arial" w:cs="Arial"/>
          <w:sz w:val="22"/>
          <w:szCs w:val="22"/>
        </w:rPr>
        <w:t>For</w:t>
      </w:r>
      <w:r>
        <w:rPr>
          <w:rFonts w:ascii="Arial" w:eastAsia="Arial" w:hAnsi="Arial" w:cs="Arial"/>
          <w:sz w:val="22"/>
          <w:szCs w:val="22"/>
        </w:rPr>
        <w:t xml:space="preserve"> further detailed information, see the organisation’s </w:t>
      </w:r>
      <w:hyperlink r:id="rId166" w:history="1">
        <w:r w:rsidRPr="00CA2E18">
          <w:rPr>
            <w:rStyle w:val="Hyperlink"/>
            <w:rFonts w:ascii="Arial" w:eastAsia="Arial" w:hAnsi="Arial" w:cs="Arial"/>
            <w:sz w:val="22"/>
            <w:szCs w:val="22"/>
          </w:rPr>
          <w:t xml:space="preserve">Health and </w:t>
        </w:r>
        <w:r w:rsidR="00AE769A">
          <w:rPr>
            <w:rStyle w:val="Hyperlink"/>
            <w:rFonts w:ascii="Arial" w:eastAsia="Arial" w:hAnsi="Arial" w:cs="Arial"/>
            <w:sz w:val="22"/>
            <w:szCs w:val="22"/>
          </w:rPr>
          <w:t>S</w:t>
        </w:r>
        <w:r w:rsidRPr="00CA2E18">
          <w:rPr>
            <w:rStyle w:val="Hyperlink"/>
            <w:rFonts w:ascii="Arial" w:eastAsia="Arial" w:hAnsi="Arial" w:cs="Arial"/>
            <w:sz w:val="22"/>
            <w:szCs w:val="22"/>
          </w:rPr>
          <w:t xml:space="preserve">afety </w:t>
        </w:r>
        <w:r w:rsidR="00AE769A">
          <w:rPr>
            <w:rStyle w:val="Hyperlink"/>
            <w:rFonts w:ascii="Arial" w:eastAsia="Arial" w:hAnsi="Arial" w:cs="Arial"/>
            <w:sz w:val="22"/>
            <w:szCs w:val="22"/>
          </w:rPr>
          <w:t>P</w:t>
        </w:r>
        <w:r w:rsidRPr="00CA2E18">
          <w:rPr>
            <w:rStyle w:val="Hyperlink"/>
            <w:rFonts w:ascii="Arial" w:eastAsia="Arial" w:hAnsi="Arial" w:cs="Arial"/>
            <w:sz w:val="22"/>
            <w:szCs w:val="22"/>
          </w:rPr>
          <w:t>olicy</w:t>
        </w:r>
      </w:hyperlink>
      <w:r>
        <w:rPr>
          <w:rFonts w:ascii="Arial" w:eastAsia="Arial" w:hAnsi="Arial" w:cs="Arial"/>
          <w:sz w:val="22"/>
          <w:szCs w:val="22"/>
        </w:rPr>
        <w:t>.</w:t>
      </w:r>
    </w:p>
    <w:p w14:paraId="494B24C7" w14:textId="62CEB591" w:rsidR="00CA2E18" w:rsidRDefault="00CA2E18" w:rsidP="00197DA5">
      <w:pPr>
        <w:rPr>
          <w:rFonts w:ascii="Arial" w:eastAsia="Arial" w:hAnsi="Arial" w:cs="Arial"/>
          <w:sz w:val="22"/>
          <w:szCs w:val="22"/>
        </w:rPr>
      </w:pPr>
    </w:p>
    <w:p w14:paraId="695144DA" w14:textId="77777777" w:rsidR="00CA2E18" w:rsidRPr="00071CAA" w:rsidRDefault="00CA2E18" w:rsidP="00CA2E18">
      <w:pPr>
        <w:widowControl w:val="0"/>
        <w:rPr>
          <w:rFonts w:ascii="Arial" w:hAnsi="Arial" w:cs="Arial"/>
          <w:sz w:val="22"/>
          <w:szCs w:val="22"/>
        </w:rPr>
      </w:pPr>
      <w:r w:rsidRPr="00071CAA">
        <w:rPr>
          <w:rFonts w:ascii="Arial" w:hAnsi="Arial" w:cs="Arial"/>
          <w:noProof/>
          <w:sz w:val="22"/>
          <w:szCs w:val="22"/>
        </w:rPr>
        <w:drawing>
          <wp:anchor distT="0" distB="0" distL="114300" distR="114300" simplePos="0" relativeHeight="251708416" behindDoc="0" locked="0" layoutInCell="1" hidden="0" allowOverlap="1" wp14:anchorId="676D0359" wp14:editId="5C264AB1">
            <wp:simplePos x="0" y="0"/>
            <wp:positionH relativeFrom="column">
              <wp:posOffset>3</wp:posOffset>
            </wp:positionH>
            <wp:positionV relativeFrom="paragraph">
              <wp:posOffset>101600</wp:posOffset>
            </wp:positionV>
            <wp:extent cx="536575" cy="542290"/>
            <wp:effectExtent l="0" t="0" r="0" b="0"/>
            <wp:wrapSquare wrapText="bothSides" distT="0" distB="0" distL="114300" distR="114300"/>
            <wp:docPr id="1"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16"/>
                    <a:srcRect/>
                    <a:stretch>
                      <a:fillRect/>
                    </a:stretch>
                  </pic:blipFill>
                  <pic:spPr>
                    <a:xfrm>
                      <a:off x="0" y="0"/>
                      <a:ext cx="536575" cy="542290"/>
                    </a:xfrm>
                    <a:prstGeom prst="rect">
                      <a:avLst/>
                    </a:prstGeom>
                    <a:ln/>
                  </pic:spPr>
                </pic:pic>
              </a:graphicData>
            </a:graphic>
          </wp:anchor>
        </w:drawing>
      </w:r>
    </w:p>
    <w:p w14:paraId="6DCB489E" w14:textId="77777777" w:rsidR="00CA2E18" w:rsidRDefault="00CA2E18" w:rsidP="00CA2E18">
      <w:pPr>
        <w:widowControl w:val="0"/>
        <w:rPr>
          <w:rFonts w:ascii="Arial" w:hAnsi="Arial" w:cs="Arial"/>
          <w:sz w:val="22"/>
          <w:szCs w:val="22"/>
        </w:rPr>
      </w:pPr>
    </w:p>
    <w:p w14:paraId="2AADC50B" w14:textId="0095D473" w:rsidR="00CA2E18" w:rsidRDefault="00000000" w:rsidP="00CA2E18">
      <w:pPr>
        <w:widowControl w:val="0"/>
        <w:rPr>
          <w:rFonts w:ascii="Arial" w:hAnsi="Arial" w:cs="Arial"/>
          <w:sz w:val="22"/>
          <w:szCs w:val="22"/>
        </w:rPr>
      </w:pPr>
      <w:hyperlink r:id="rId167" w:history="1">
        <w:r w:rsidR="00CA2E18" w:rsidRPr="00CA2E18">
          <w:rPr>
            <w:rStyle w:val="Hyperlink"/>
            <w:rFonts w:ascii="Arial" w:hAnsi="Arial" w:cs="Arial"/>
            <w:sz w:val="22"/>
            <w:szCs w:val="22"/>
          </w:rPr>
          <w:t>Office, electrical and fire safety</w:t>
        </w:r>
      </w:hyperlink>
      <w:r w:rsidR="00CA2E18">
        <w:rPr>
          <w:rFonts w:ascii="Arial" w:hAnsi="Arial" w:cs="Arial"/>
          <w:sz w:val="22"/>
          <w:szCs w:val="22"/>
        </w:rPr>
        <w:t xml:space="preserve"> eLearning is available on the </w:t>
      </w:r>
      <w:hyperlink r:id="rId168" w:anchor="collapse_1016" w:history="1">
        <w:r w:rsidR="00CA2E18" w:rsidRPr="00071CAA">
          <w:rPr>
            <w:rStyle w:val="Hyperlink"/>
            <w:rFonts w:ascii="Arial" w:hAnsi="Arial" w:cs="Arial"/>
            <w:sz w:val="22"/>
            <w:szCs w:val="22"/>
          </w:rPr>
          <w:t>HUB</w:t>
        </w:r>
      </w:hyperlink>
      <w:r w:rsidR="00CA2E18">
        <w:rPr>
          <w:rFonts w:ascii="Arial" w:hAnsi="Arial" w:cs="Arial"/>
          <w:sz w:val="22"/>
          <w:szCs w:val="22"/>
        </w:rPr>
        <w:t>.</w:t>
      </w:r>
    </w:p>
    <w:p w14:paraId="2F185C42" w14:textId="77777777" w:rsidR="00CA2E18" w:rsidRPr="00CA2E18" w:rsidRDefault="00CA2E18" w:rsidP="00197DA5">
      <w:pPr>
        <w:rPr>
          <w:rFonts w:ascii="Arial" w:eastAsia="Arial" w:hAnsi="Arial" w:cs="Arial"/>
          <w:sz w:val="22"/>
          <w:szCs w:val="22"/>
        </w:rPr>
      </w:pPr>
    </w:p>
    <w:p w14:paraId="0C7C3C01" w14:textId="77777777" w:rsidR="00197DA5" w:rsidRPr="00D403A5" w:rsidRDefault="00197DA5" w:rsidP="00197DA5">
      <w:pPr>
        <w:widowControl w:val="0"/>
        <w:ind w:firstLine="720"/>
        <w:rPr>
          <w:rFonts w:ascii="Arial" w:hAnsi="Arial" w:cs="Arial"/>
          <w:color w:val="0563C1"/>
          <w:sz w:val="22"/>
          <w:szCs w:val="22"/>
          <w:u w:val="single"/>
        </w:rPr>
      </w:pPr>
    </w:p>
    <w:p w14:paraId="64700284" w14:textId="311F442A" w:rsidR="0067345F" w:rsidRPr="00A56E38" w:rsidRDefault="0067345F" w:rsidP="0067345F">
      <w:pPr>
        <w:pStyle w:val="Heading2"/>
        <w:rPr>
          <w:rFonts w:ascii="Arial" w:hAnsi="Arial" w:cs="Arial"/>
          <w:smallCaps w:val="0"/>
          <w:sz w:val="24"/>
          <w:szCs w:val="24"/>
          <w:lang w:val="en-GB"/>
        </w:rPr>
      </w:pPr>
      <w:bookmarkStart w:id="314" w:name="_Toc125643196"/>
      <w:r>
        <w:rPr>
          <w:rFonts w:ascii="Arial" w:hAnsi="Arial" w:cs="Arial"/>
          <w:smallCaps w:val="0"/>
          <w:sz w:val="24"/>
          <w:szCs w:val="24"/>
          <w:lang w:val="en-GB"/>
        </w:rPr>
        <w:t>Interpreter and translation services</w:t>
      </w:r>
      <w:bookmarkEnd w:id="314"/>
    </w:p>
    <w:p w14:paraId="381D726C" w14:textId="1786D774" w:rsidR="0067345F" w:rsidRDefault="0067345F" w:rsidP="0067345F"/>
    <w:p w14:paraId="74D6AE75" w14:textId="4AC71EB5" w:rsidR="0067345F" w:rsidRPr="0067345F" w:rsidRDefault="0067345F" w:rsidP="0067345F">
      <w:pPr>
        <w:widowControl w:val="0"/>
        <w:rPr>
          <w:rFonts w:ascii="Arial" w:hAnsi="Arial" w:cs="Arial"/>
          <w:sz w:val="22"/>
          <w:szCs w:val="22"/>
        </w:rPr>
      </w:pPr>
      <w:r w:rsidRPr="0067345F">
        <w:rPr>
          <w:rFonts w:ascii="Arial" w:hAnsi="Arial" w:cs="Arial"/>
          <w:sz w:val="22"/>
          <w:szCs w:val="22"/>
        </w:rPr>
        <w:t>There will be occasions when patients who attend the organisation will require the services of an interpreter and/or translator; the</w:t>
      </w:r>
      <w:r w:rsidR="00481C65">
        <w:rPr>
          <w:rFonts w:ascii="Arial" w:hAnsi="Arial" w:cs="Arial"/>
          <w:sz w:val="22"/>
          <w:szCs w:val="22"/>
        </w:rPr>
        <w:t>se patients</w:t>
      </w:r>
      <w:r w:rsidRPr="0067345F">
        <w:rPr>
          <w:rFonts w:ascii="Arial" w:hAnsi="Arial" w:cs="Arial"/>
          <w:sz w:val="22"/>
          <w:szCs w:val="22"/>
        </w:rPr>
        <w:t xml:space="preserve"> may fall into the following categories:</w:t>
      </w:r>
    </w:p>
    <w:p w14:paraId="6AEFA3CE" w14:textId="77777777" w:rsidR="0067345F" w:rsidRPr="0067345F" w:rsidRDefault="0067345F" w:rsidP="0067345F">
      <w:pPr>
        <w:widowControl w:val="0"/>
        <w:rPr>
          <w:rFonts w:ascii="Arial" w:hAnsi="Arial" w:cs="Arial"/>
          <w:sz w:val="22"/>
          <w:szCs w:val="22"/>
        </w:rPr>
      </w:pPr>
    </w:p>
    <w:p w14:paraId="066C05DC" w14:textId="77777777" w:rsidR="0067345F" w:rsidRPr="0067345F" w:rsidRDefault="0067345F">
      <w:pPr>
        <w:widowControl w:val="0"/>
        <w:numPr>
          <w:ilvl w:val="0"/>
          <w:numId w:val="46"/>
        </w:numPr>
        <w:pBdr>
          <w:top w:val="nil"/>
          <w:left w:val="nil"/>
          <w:bottom w:val="nil"/>
          <w:right w:val="nil"/>
          <w:between w:val="nil"/>
        </w:pBdr>
        <w:rPr>
          <w:rFonts w:ascii="Arial" w:hAnsi="Arial" w:cs="Arial"/>
          <w:color w:val="000000"/>
          <w:sz w:val="22"/>
          <w:szCs w:val="22"/>
        </w:rPr>
      </w:pPr>
      <w:r w:rsidRPr="0067345F">
        <w:rPr>
          <w:rFonts w:ascii="Arial" w:hAnsi="Arial" w:cs="Arial"/>
          <w:color w:val="000000"/>
          <w:sz w:val="22"/>
          <w:szCs w:val="22"/>
        </w:rPr>
        <w:t xml:space="preserve">Patients for whom English may not be their first spoken language and who </w:t>
      </w:r>
      <w:r w:rsidRPr="0067345F">
        <w:rPr>
          <w:rFonts w:ascii="Arial" w:hAnsi="Arial" w:cs="Arial"/>
          <w:color w:val="000000"/>
          <w:sz w:val="22"/>
          <w:szCs w:val="22"/>
        </w:rPr>
        <w:lastRenderedPageBreak/>
        <w:t>have difficulty in communicating</w:t>
      </w:r>
    </w:p>
    <w:p w14:paraId="79296B50" w14:textId="77777777" w:rsidR="0067345F" w:rsidRPr="0067345F" w:rsidRDefault="0067345F" w:rsidP="0067345F">
      <w:pPr>
        <w:widowControl w:val="0"/>
        <w:rPr>
          <w:rFonts w:ascii="Arial" w:hAnsi="Arial" w:cs="Arial"/>
          <w:sz w:val="22"/>
          <w:szCs w:val="22"/>
        </w:rPr>
      </w:pPr>
    </w:p>
    <w:p w14:paraId="4506C436" w14:textId="77777777" w:rsidR="0067345F" w:rsidRPr="0067345F" w:rsidRDefault="0067345F">
      <w:pPr>
        <w:widowControl w:val="0"/>
        <w:numPr>
          <w:ilvl w:val="0"/>
          <w:numId w:val="46"/>
        </w:numPr>
        <w:pBdr>
          <w:top w:val="nil"/>
          <w:left w:val="nil"/>
          <w:bottom w:val="nil"/>
          <w:right w:val="nil"/>
          <w:between w:val="nil"/>
        </w:pBdr>
        <w:rPr>
          <w:rFonts w:ascii="Arial" w:hAnsi="Arial" w:cs="Arial"/>
          <w:color w:val="000000"/>
          <w:sz w:val="22"/>
          <w:szCs w:val="22"/>
        </w:rPr>
      </w:pPr>
      <w:r w:rsidRPr="0067345F">
        <w:rPr>
          <w:rFonts w:ascii="Arial" w:hAnsi="Arial" w:cs="Arial"/>
          <w:color w:val="000000"/>
          <w:sz w:val="22"/>
          <w:szCs w:val="22"/>
        </w:rPr>
        <w:t>Those who communicate using sign language</w:t>
      </w:r>
    </w:p>
    <w:p w14:paraId="2FA2380A" w14:textId="77777777" w:rsidR="0067345F" w:rsidRPr="0067345F" w:rsidRDefault="0067345F" w:rsidP="0067345F">
      <w:pPr>
        <w:widowControl w:val="0"/>
        <w:rPr>
          <w:rFonts w:ascii="Arial" w:hAnsi="Arial" w:cs="Arial"/>
          <w:sz w:val="22"/>
          <w:szCs w:val="22"/>
        </w:rPr>
      </w:pPr>
    </w:p>
    <w:p w14:paraId="7D4CAB19" w14:textId="77777777" w:rsidR="0067345F" w:rsidRPr="0067345F" w:rsidRDefault="0067345F">
      <w:pPr>
        <w:widowControl w:val="0"/>
        <w:numPr>
          <w:ilvl w:val="0"/>
          <w:numId w:val="46"/>
        </w:numPr>
        <w:pBdr>
          <w:top w:val="nil"/>
          <w:left w:val="nil"/>
          <w:bottom w:val="nil"/>
          <w:right w:val="nil"/>
          <w:between w:val="nil"/>
        </w:pBdr>
        <w:rPr>
          <w:rFonts w:ascii="Arial" w:hAnsi="Arial" w:cs="Arial"/>
          <w:color w:val="000000"/>
          <w:sz w:val="22"/>
          <w:szCs w:val="22"/>
        </w:rPr>
      </w:pPr>
      <w:r w:rsidRPr="0067345F">
        <w:rPr>
          <w:rFonts w:ascii="Arial" w:hAnsi="Arial" w:cs="Arial"/>
          <w:color w:val="000000"/>
          <w:sz w:val="22"/>
          <w:szCs w:val="22"/>
        </w:rPr>
        <w:t>Patients who return home from overseas having previously needed to rely on that nation’s healthcare facilities</w:t>
      </w:r>
    </w:p>
    <w:p w14:paraId="014CEBA0" w14:textId="77777777" w:rsidR="0067345F" w:rsidRPr="0067345F" w:rsidRDefault="0067345F" w:rsidP="0067345F">
      <w:pPr>
        <w:widowControl w:val="0"/>
        <w:pBdr>
          <w:top w:val="nil"/>
          <w:left w:val="nil"/>
          <w:bottom w:val="nil"/>
          <w:right w:val="nil"/>
          <w:between w:val="nil"/>
        </w:pBdr>
        <w:ind w:left="720"/>
        <w:rPr>
          <w:rFonts w:ascii="Arial" w:hAnsi="Arial" w:cs="Arial"/>
          <w:color w:val="000000"/>
          <w:sz w:val="22"/>
          <w:szCs w:val="22"/>
        </w:rPr>
      </w:pPr>
    </w:p>
    <w:p w14:paraId="0DBA799B" w14:textId="3BD5B040" w:rsidR="0067345F" w:rsidRDefault="0067345F" w:rsidP="0067345F">
      <w:pPr>
        <w:widowControl w:val="0"/>
        <w:rPr>
          <w:rFonts w:ascii="Arial" w:hAnsi="Arial" w:cs="Arial"/>
          <w:sz w:val="22"/>
          <w:szCs w:val="22"/>
        </w:rPr>
      </w:pPr>
      <w:r w:rsidRPr="0067345F">
        <w:rPr>
          <w:rFonts w:ascii="Arial" w:hAnsi="Arial" w:cs="Arial"/>
          <w:sz w:val="22"/>
          <w:szCs w:val="22"/>
        </w:rPr>
        <w:t xml:space="preserve">When the services of an interpreter are required, </w:t>
      </w:r>
      <w:r>
        <w:rPr>
          <w:rFonts w:ascii="Arial" w:hAnsi="Arial" w:cs="Arial"/>
          <w:sz w:val="22"/>
          <w:szCs w:val="22"/>
        </w:rPr>
        <w:t>it is the responsibility of the staff</w:t>
      </w:r>
      <w:r w:rsidRPr="0067345F">
        <w:rPr>
          <w:rFonts w:ascii="Arial" w:hAnsi="Arial" w:cs="Arial"/>
          <w:sz w:val="22"/>
          <w:szCs w:val="22"/>
        </w:rPr>
        <w:t xml:space="preserve"> member request</w:t>
      </w:r>
      <w:r>
        <w:rPr>
          <w:rFonts w:ascii="Arial" w:hAnsi="Arial" w:cs="Arial"/>
          <w:sz w:val="22"/>
          <w:szCs w:val="22"/>
        </w:rPr>
        <w:t>ing</w:t>
      </w:r>
      <w:r w:rsidRPr="0067345F">
        <w:rPr>
          <w:rFonts w:ascii="Arial" w:hAnsi="Arial" w:cs="Arial"/>
          <w:sz w:val="22"/>
          <w:szCs w:val="22"/>
        </w:rPr>
        <w:t xml:space="preserve"> the service </w:t>
      </w:r>
      <w:r>
        <w:rPr>
          <w:rFonts w:ascii="Arial" w:hAnsi="Arial" w:cs="Arial"/>
          <w:sz w:val="22"/>
          <w:szCs w:val="22"/>
        </w:rPr>
        <w:t xml:space="preserve">to arrange for the interpreter. Furthermore, the </w:t>
      </w:r>
      <w:hyperlink r:id="rId169" w:history="1">
        <w:r w:rsidRPr="00F90E96">
          <w:rPr>
            <w:rStyle w:val="Hyperlink"/>
            <w:rFonts w:ascii="Arial" w:hAnsi="Arial" w:cs="Arial"/>
            <w:sz w:val="22"/>
            <w:szCs w:val="22"/>
          </w:rPr>
          <w:t>BMJ</w:t>
        </w:r>
      </w:hyperlink>
      <w:r>
        <w:rPr>
          <w:rFonts w:ascii="Arial" w:hAnsi="Arial" w:cs="Arial"/>
          <w:sz w:val="22"/>
          <w:szCs w:val="22"/>
        </w:rPr>
        <w:t xml:space="preserve"> advise that</w:t>
      </w:r>
      <w:r w:rsidR="00F90E96">
        <w:rPr>
          <w:rFonts w:ascii="Arial" w:hAnsi="Arial" w:cs="Arial"/>
          <w:sz w:val="22"/>
          <w:szCs w:val="22"/>
        </w:rPr>
        <w:t xml:space="preserve"> rather than a family member acting as an interpreter,</w:t>
      </w:r>
      <w:r>
        <w:rPr>
          <w:rFonts w:ascii="Arial" w:hAnsi="Arial" w:cs="Arial"/>
          <w:sz w:val="22"/>
          <w:szCs w:val="22"/>
        </w:rPr>
        <w:t xml:space="preserve"> “A professional interpreter is always preferable as they provide a degree of assurance around quality, accuracy, and confidentiality”.  </w:t>
      </w:r>
    </w:p>
    <w:p w14:paraId="02C25488" w14:textId="77777777" w:rsidR="00F25310" w:rsidRDefault="00F25310" w:rsidP="0067345F">
      <w:pPr>
        <w:widowControl w:val="0"/>
        <w:rPr>
          <w:rFonts w:ascii="Arial" w:hAnsi="Arial" w:cs="Arial"/>
          <w:sz w:val="22"/>
          <w:szCs w:val="22"/>
        </w:rPr>
      </w:pPr>
    </w:p>
    <w:p w14:paraId="273C089F" w14:textId="0FD76E5B" w:rsidR="00F90E96" w:rsidRDefault="00F90E96" w:rsidP="0067345F">
      <w:pPr>
        <w:widowControl w:val="0"/>
        <w:rPr>
          <w:rFonts w:ascii="Arial" w:hAnsi="Arial" w:cs="Arial"/>
          <w:sz w:val="22"/>
          <w:szCs w:val="22"/>
        </w:rPr>
      </w:pPr>
      <w:r>
        <w:rPr>
          <w:rFonts w:ascii="Arial" w:hAnsi="Arial" w:cs="Arial"/>
          <w:sz w:val="22"/>
          <w:szCs w:val="22"/>
        </w:rPr>
        <w:t>However, when such services are not available</w:t>
      </w:r>
      <w:r w:rsidR="00D60771">
        <w:rPr>
          <w:rFonts w:ascii="Arial" w:hAnsi="Arial" w:cs="Arial"/>
          <w:sz w:val="22"/>
          <w:szCs w:val="22"/>
        </w:rPr>
        <w:t>,</w:t>
      </w:r>
      <w:r>
        <w:rPr>
          <w:rFonts w:ascii="Arial" w:hAnsi="Arial" w:cs="Arial"/>
          <w:sz w:val="22"/>
          <w:szCs w:val="22"/>
        </w:rPr>
        <w:t xml:space="preserve"> the clinician responsible for the patient is to use their professional judgement to determine whether it is appropriate to use a family member or friend.</w:t>
      </w:r>
    </w:p>
    <w:p w14:paraId="25F68DBF" w14:textId="7EA8ABB4" w:rsidR="00F90E96" w:rsidRDefault="00F90E96" w:rsidP="0067345F">
      <w:pPr>
        <w:widowControl w:val="0"/>
        <w:rPr>
          <w:rFonts w:ascii="Arial" w:hAnsi="Arial" w:cs="Arial"/>
          <w:sz w:val="22"/>
          <w:szCs w:val="22"/>
        </w:rPr>
      </w:pPr>
    </w:p>
    <w:p w14:paraId="27D017FF" w14:textId="3280AA6D" w:rsidR="00F90E96" w:rsidRDefault="00F90E96" w:rsidP="0067345F">
      <w:pPr>
        <w:widowControl w:val="0"/>
        <w:rPr>
          <w:rFonts w:ascii="Arial" w:hAnsi="Arial" w:cs="Arial"/>
          <w:sz w:val="22"/>
          <w:szCs w:val="22"/>
        </w:rPr>
      </w:pPr>
      <w:r>
        <w:rPr>
          <w:rFonts w:ascii="Arial" w:hAnsi="Arial" w:cs="Arial"/>
          <w:sz w:val="22"/>
          <w:szCs w:val="22"/>
        </w:rPr>
        <w:t xml:space="preserve">For further detailed information, see the organisation’s </w:t>
      </w:r>
      <w:hyperlink r:id="rId170" w:history="1">
        <w:r w:rsidRPr="00F90E96">
          <w:rPr>
            <w:rStyle w:val="Hyperlink"/>
            <w:rFonts w:ascii="Arial" w:hAnsi="Arial" w:cs="Arial"/>
            <w:sz w:val="22"/>
            <w:szCs w:val="22"/>
          </w:rPr>
          <w:t xml:space="preserve">Translator and </w:t>
        </w:r>
        <w:r w:rsidR="00AE769A">
          <w:rPr>
            <w:rStyle w:val="Hyperlink"/>
            <w:rFonts w:ascii="Arial" w:hAnsi="Arial" w:cs="Arial"/>
            <w:sz w:val="22"/>
            <w:szCs w:val="22"/>
          </w:rPr>
          <w:t>I</w:t>
        </w:r>
        <w:r w:rsidRPr="00F90E96">
          <w:rPr>
            <w:rStyle w:val="Hyperlink"/>
            <w:rFonts w:ascii="Arial" w:hAnsi="Arial" w:cs="Arial"/>
            <w:sz w:val="22"/>
            <w:szCs w:val="22"/>
          </w:rPr>
          <w:t xml:space="preserve">nterpreter </w:t>
        </w:r>
        <w:r w:rsidR="00AE769A">
          <w:rPr>
            <w:rStyle w:val="Hyperlink"/>
            <w:rFonts w:ascii="Arial" w:hAnsi="Arial" w:cs="Arial"/>
            <w:sz w:val="22"/>
            <w:szCs w:val="22"/>
          </w:rPr>
          <w:t>P</w:t>
        </w:r>
        <w:r w:rsidRPr="00F90E96">
          <w:rPr>
            <w:rStyle w:val="Hyperlink"/>
            <w:rFonts w:ascii="Arial" w:hAnsi="Arial" w:cs="Arial"/>
            <w:sz w:val="22"/>
            <w:szCs w:val="22"/>
          </w:rPr>
          <w:t>olicy</w:t>
        </w:r>
      </w:hyperlink>
      <w:r>
        <w:rPr>
          <w:rFonts w:ascii="Arial" w:hAnsi="Arial" w:cs="Arial"/>
          <w:sz w:val="22"/>
          <w:szCs w:val="22"/>
        </w:rPr>
        <w:t>.</w:t>
      </w:r>
    </w:p>
    <w:p w14:paraId="3E48B6BC" w14:textId="7FC801F3" w:rsidR="008907BA" w:rsidRPr="00A56E38" w:rsidRDefault="008907BA" w:rsidP="008907BA">
      <w:pPr>
        <w:pStyle w:val="Heading2"/>
        <w:rPr>
          <w:rFonts w:ascii="Arial" w:hAnsi="Arial" w:cs="Arial"/>
          <w:smallCaps w:val="0"/>
          <w:sz w:val="24"/>
          <w:szCs w:val="24"/>
          <w:lang w:val="en-GB"/>
        </w:rPr>
      </w:pPr>
      <w:bookmarkStart w:id="315" w:name="_Toc125643197"/>
      <w:r>
        <w:rPr>
          <w:rFonts w:ascii="Arial" w:hAnsi="Arial" w:cs="Arial"/>
          <w:smallCaps w:val="0"/>
          <w:sz w:val="24"/>
          <w:szCs w:val="24"/>
          <w:lang w:val="en-GB"/>
        </w:rPr>
        <w:t>Lone working</w:t>
      </w:r>
      <w:bookmarkEnd w:id="315"/>
    </w:p>
    <w:p w14:paraId="069716CD" w14:textId="77777777" w:rsidR="008907BA" w:rsidRDefault="008907BA" w:rsidP="008907BA"/>
    <w:p w14:paraId="17B0A3B5" w14:textId="30792A43" w:rsidR="008907BA" w:rsidRPr="008907BA" w:rsidRDefault="008907BA" w:rsidP="008907BA">
      <w:pPr>
        <w:rPr>
          <w:rFonts w:ascii="Arial" w:hAnsi="Arial" w:cs="Arial"/>
          <w:sz w:val="22"/>
          <w:szCs w:val="22"/>
        </w:rPr>
      </w:pPr>
      <w:r w:rsidRPr="008907BA">
        <w:rPr>
          <w:rFonts w:ascii="Arial" w:hAnsi="Arial" w:cs="Arial"/>
          <w:sz w:val="22"/>
          <w:szCs w:val="22"/>
        </w:rPr>
        <w:t xml:space="preserve">As an employer, </w:t>
      </w:r>
      <w:r>
        <w:rPr>
          <w:rFonts w:ascii="Arial" w:hAnsi="Arial" w:cs="Arial"/>
          <w:sz w:val="22"/>
          <w:szCs w:val="22"/>
        </w:rPr>
        <w:t>this organisation</w:t>
      </w:r>
      <w:r w:rsidRPr="008907BA">
        <w:rPr>
          <w:rFonts w:ascii="Arial" w:hAnsi="Arial" w:cs="Arial"/>
          <w:sz w:val="22"/>
          <w:szCs w:val="22"/>
        </w:rPr>
        <w:t xml:space="preserve"> must manage any health and safety risks before people can work alone. This applies to anyone contracted to work for the organisation including those who are self-employed. </w:t>
      </w:r>
    </w:p>
    <w:p w14:paraId="6E8520EE" w14:textId="77777777" w:rsidR="008907BA" w:rsidRPr="008907BA" w:rsidRDefault="008907BA" w:rsidP="008907BA">
      <w:pPr>
        <w:rPr>
          <w:rFonts w:ascii="Arial" w:hAnsi="Arial" w:cs="Arial"/>
          <w:sz w:val="22"/>
          <w:szCs w:val="22"/>
        </w:rPr>
      </w:pPr>
    </w:p>
    <w:p w14:paraId="044D43EC" w14:textId="5023E298" w:rsidR="008907BA" w:rsidRPr="008907BA" w:rsidRDefault="008907BA" w:rsidP="008907BA">
      <w:pPr>
        <w:rPr>
          <w:rFonts w:ascii="Arial" w:hAnsi="Arial" w:cs="Arial"/>
          <w:sz w:val="22"/>
          <w:szCs w:val="22"/>
        </w:rPr>
      </w:pPr>
      <w:r w:rsidRPr="008907BA">
        <w:rPr>
          <w:rFonts w:ascii="Arial" w:hAnsi="Arial" w:cs="Arial"/>
          <w:sz w:val="22"/>
          <w:szCs w:val="22"/>
        </w:rPr>
        <w:t xml:space="preserve">Under the </w:t>
      </w:r>
      <w:hyperlink r:id="rId171" w:history="1">
        <w:r w:rsidRPr="008907BA">
          <w:rPr>
            <w:rStyle w:val="Hyperlink"/>
            <w:rFonts w:ascii="Arial" w:hAnsi="Arial" w:cs="Arial"/>
            <w:sz w:val="22"/>
            <w:szCs w:val="22"/>
          </w:rPr>
          <w:t>Management of Health and Safety at Work Regulations</w:t>
        </w:r>
      </w:hyperlink>
      <w:r w:rsidRPr="008907BA">
        <w:rPr>
          <w:rFonts w:ascii="Arial" w:hAnsi="Arial" w:cs="Arial"/>
          <w:sz w:val="22"/>
          <w:szCs w:val="22"/>
        </w:rPr>
        <w:t xml:space="preserve">, the organisation must manage the risk to lone workers including training, supervising and monitoring lone workers and </w:t>
      </w:r>
      <w:r w:rsidR="0062775C">
        <w:rPr>
          <w:rFonts w:ascii="Arial" w:hAnsi="Arial" w:cs="Arial"/>
          <w:sz w:val="22"/>
          <w:szCs w:val="22"/>
        </w:rPr>
        <w:t xml:space="preserve">must </w:t>
      </w:r>
      <w:r w:rsidRPr="008907BA">
        <w:rPr>
          <w:rFonts w:ascii="Arial" w:hAnsi="Arial" w:cs="Arial"/>
          <w:sz w:val="22"/>
          <w:szCs w:val="22"/>
        </w:rPr>
        <w:t>be able to respond to any incident.</w:t>
      </w:r>
    </w:p>
    <w:p w14:paraId="1394A1A7" w14:textId="480A521E" w:rsidR="00D403A5" w:rsidRDefault="00D403A5" w:rsidP="0067345F">
      <w:pPr>
        <w:widowControl w:val="0"/>
        <w:rPr>
          <w:rFonts w:ascii="Arial" w:hAnsi="Arial" w:cs="Arial"/>
          <w:sz w:val="22"/>
          <w:szCs w:val="22"/>
        </w:rPr>
      </w:pPr>
    </w:p>
    <w:p w14:paraId="2617D8E8" w14:textId="0BB8B631" w:rsidR="008907BA" w:rsidRPr="008907BA" w:rsidRDefault="008907BA" w:rsidP="008907BA">
      <w:pPr>
        <w:rPr>
          <w:rFonts w:ascii="Arial" w:hAnsi="Arial" w:cs="Arial"/>
          <w:sz w:val="22"/>
          <w:szCs w:val="22"/>
        </w:rPr>
      </w:pPr>
      <w:r w:rsidRPr="008907BA">
        <w:rPr>
          <w:rFonts w:ascii="Arial" w:hAnsi="Arial" w:cs="Arial"/>
          <w:sz w:val="22"/>
          <w:szCs w:val="22"/>
        </w:rPr>
        <w:t>The organisation will ensure, so far as is reasonably practicable, that those who are required to work alone, either on the premises or at other locations</w:t>
      </w:r>
      <w:r w:rsidR="0062775C">
        <w:rPr>
          <w:rFonts w:ascii="Arial" w:hAnsi="Arial" w:cs="Arial"/>
          <w:sz w:val="22"/>
          <w:szCs w:val="22"/>
        </w:rPr>
        <w:t>,</w:t>
      </w:r>
      <w:r w:rsidRPr="008907BA">
        <w:rPr>
          <w:rFonts w:ascii="Arial" w:hAnsi="Arial" w:cs="Arial"/>
          <w:sz w:val="22"/>
          <w:szCs w:val="22"/>
        </w:rPr>
        <w:t xml:space="preserve"> as part of their normal work routine for significant periods, are protected from risks to their health and safety.</w:t>
      </w:r>
    </w:p>
    <w:p w14:paraId="4EFD298E" w14:textId="61301290" w:rsidR="00D403A5" w:rsidRDefault="00D403A5" w:rsidP="0067345F">
      <w:pPr>
        <w:widowControl w:val="0"/>
        <w:rPr>
          <w:rFonts w:ascii="Arial" w:hAnsi="Arial" w:cs="Arial"/>
          <w:sz w:val="22"/>
          <w:szCs w:val="22"/>
        </w:rPr>
      </w:pPr>
    </w:p>
    <w:p w14:paraId="0C450052" w14:textId="5CB8D653" w:rsidR="00D403A5" w:rsidRDefault="008907BA" w:rsidP="0067345F">
      <w:pPr>
        <w:widowControl w:val="0"/>
        <w:rPr>
          <w:rFonts w:ascii="Arial" w:hAnsi="Arial" w:cs="Arial"/>
          <w:sz w:val="22"/>
          <w:szCs w:val="22"/>
        </w:rPr>
      </w:pPr>
      <w:r>
        <w:rPr>
          <w:rFonts w:ascii="Arial" w:hAnsi="Arial" w:cs="Arial"/>
          <w:sz w:val="22"/>
          <w:szCs w:val="22"/>
        </w:rPr>
        <w:t xml:space="preserve">For further detailed information, see the organisation’s </w:t>
      </w:r>
      <w:hyperlink r:id="rId172" w:history="1">
        <w:r w:rsidRPr="008907BA">
          <w:rPr>
            <w:rStyle w:val="Hyperlink"/>
            <w:rFonts w:ascii="Arial" w:hAnsi="Arial" w:cs="Arial"/>
            <w:sz w:val="22"/>
            <w:szCs w:val="22"/>
          </w:rPr>
          <w:t xml:space="preserve">Lone </w:t>
        </w:r>
        <w:r w:rsidR="00BE5C85">
          <w:rPr>
            <w:rStyle w:val="Hyperlink"/>
            <w:rFonts w:ascii="Arial" w:hAnsi="Arial" w:cs="Arial"/>
            <w:sz w:val="22"/>
            <w:szCs w:val="22"/>
          </w:rPr>
          <w:t>W</w:t>
        </w:r>
        <w:r w:rsidRPr="008907BA">
          <w:rPr>
            <w:rStyle w:val="Hyperlink"/>
            <w:rFonts w:ascii="Arial" w:hAnsi="Arial" w:cs="Arial"/>
            <w:sz w:val="22"/>
            <w:szCs w:val="22"/>
          </w:rPr>
          <w:t xml:space="preserve">orking </w:t>
        </w:r>
        <w:r w:rsidR="00BE5C85">
          <w:rPr>
            <w:rStyle w:val="Hyperlink"/>
            <w:rFonts w:ascii="Arial" w:hAnsi="Arial" w:cs="Arial"/>
            <w:sz w:val="22"/>
            <w:szCs w:val="22"/>
          </w:rPr>
          <w:t>P</w:t>
        </w:r>
        <w:r w:rsidRPr="008907BA">
          <w:rPr>
            <w:rStyle w:val="Hyperlink"/>
            <w:rFonts w:ascii="Arial" w:hAnsi="Arial" w:cs="Arial"/>
            <w:sz w:val="22"/>
            <w:szCs w:val="22"/>
          </w:rPr>
          <w:t>olicy</w:t>
        </w:r>
      </w:hyperlink>
      <w:r>
        <w:rPr>
          <w:rFonts w:ascii="Arial" w:hAnsi="Arial" w:cs="Arial"/>
          <w:sz w:val="22"/>
          <w:szCs w:val="22"/>
        </w:rPr>
        <w:t>.</w:t>
      </w:r>
    </w:p>
    <w:p w14:paraId="3A032105" w14:textId="77777777" w:rsidR="002B1404" w:rsidRDefault="002B1404" w:rsidP="0067345F">
      <w:pPr>
        <w:widowControl w:val="0"/>
        <w:rPr>
          <w:rFonts w:ascii="Arial" w:hAnsi="Arial" w:cs="Arial"/>
          <w:sz w:val="22"/>
          <w:szCs w:val="22"/>
        </w:rPr>
      </w:pPr>
    </w:p>
    <w:p w14:paraId="522D6AB8" w14:textId="68DD1754" w:rsidR="00D403A5" w:rsidRPr="00A56E38" w:rsidRDefault="00D403A5" w:rsidP="00D403A5">
      <w:pPr>
        <w:pStyle w:val="Heading2"/>
        <w:rPr>
          <w:rFonts w:ascii="Arial" w:hAnsi="Arial" w:cs="Arial"/>
          <w:smallCaps w:val="0"/>
          <w:sz w:val="24"/>
          <w:szCs w:val="24"/>
          <w:lang w:val="en-GB"/>
        </w:rPr>
      </w:pPr>
      <w:bookmarkStart w:id="316" w:name="_Toc125643198"/>
      <w:r>
        <w:rPr>
          <w:rFonts w:ascii="Arial" w:hAnsi="Arial" w:cs="Arial"/>
          <w:smallCaps w:val="0"/>
          <w:sz w:val="24"/>
          <w:szCs w:val="24"/>
          <w:lang w:val="en-GB"/>
        </w:rPr>
        <w:t>Remote working</w:t>
      </w:r>
      <w:bookmarkEnd w:id="316"/>
    </w:p>
    <w:p w14:paraId="3363FB7F" w14:textId="77777777" w:rsidR="00D403A5" w:rsidRDefault="00D403A5" w:rsidP="00D403A5"/>
    <w:p w14:paraId="6C2377F4" w14:textId="4B3B066B" w:rsidR="00D403A5" w:rsidRPr="00D403A5" w:rsidRDefault="00D403A5" w:rsidP="00D403A5">
      <w:pPr>
        <w:widowControl w:val="0"/>
        <w:rPr>
          <w:rFonts w:ascii="Arial" w:hAnsi="Arial" w:cs="Arial"/>
          <w:color w:val="000000"/>
          <w:sz w:val="22"/>
          <w:szCs w:val="22"/>
        </w:rPr>
      </w:pPr>
      <w:r w:rsidRPr="00D403A5">
        <w:rPr>
          <w:rFonts w:ascii="Arial" w:hAnsi="Arial" w:cs="Arial"/>
          <w:color w:val="000000"/>
          <w:sz w:val="22"/>
          <w:szCs w:val="22"/>
        </w:rPr>
        <w:t xml:space="preserve">Remote working </w:t>
      </w:r>
      <w:r>
        <w:rPr>
          <w:rFonts w:ascii="Arial" w:hAnsi="Arial" w:cs="Arial"/>
          <w:color w:val="000000"/>
          <w:sz w:val="22"/>
          <w:szCs w:val="22"/>
        </w:rPr>
        <w:t xml:space="preserve">(or homeworking) </w:t>
      </w:r>
      <w:r w:rsidRPr="00D403A5">
        <w:rPr>
          <w:rFonts w:ascii="Arial" w:hAnsi="Arial" w:cs="Arial"/>
          <w:color w:val="000000"/>
          <w:sz w:val="22"/>
          <w:szCs w:val="22"/>
        </w:rPr>
        <w:t>enables staff to work from home on a regular or ad</w:t>
      </w:r>
      <w:r w:rsidR="00C92887">
        <w:rPr>
          <w:rFonts w:ascii="Arial" w:hAnsi="Arial" w:cs="Arial"/>
          <w:color w:val="000000"/>
          <w:sz w:val="22"/>
          <w:szCs w:val="22"/>
        </w:rPr>
        <w:t>-</w:t>
      </w:r>
      <w:r w:rsidRPr="00D403A5">
        <w:rPr>
          <w:rFonts w:ascii="Arial" w:hAnsi="Arial" w:cs="Arial"/>
          <w:color w:val="000000"/>
          <w:sz w:val="22"/>
          <w:szCs w:val="22"/>
        </w:rPr>
        <w:t>hoc basis, or when the organisation’s Business Continuity Plan comes into effect</w:t>
      </w:r>
      <w:r w:rsidR="0021287F">
        <w:rPr>
          <w:rFonts w:ascii="Arial" w:hAnsi="Arial" w:cs="Arial"/>
          <w:color w:val="000000"/>
          <w:sz w:val="22"/>
          <w:szCs w:val="22"/>
        </w:rPr>
        <w:t>,</w:t>
      </w:r>
      <w:r w:rsidRPr="00D403A5">
        <w:rPr>
          <w:rFonts w:ascii="Arial" w:hAnsi="Arial" w:cs="Arial"/>
          <w:color w:val="000000"/>
          <w:sz w:val="22"/>
          <w:szCs w:val="22"/>
        </w:rPr>
        <w:t xml:space="preserve"> such as in the event of the loss of premises or a pandemic.</w:t>
      </w:r>
    </w:p>
    <w:p w14:paraId="27BDA9C1" w14:textId="77777777" w:rsidR="00D403A5" w:rsidRPr="00D403A5" w:rsidRDefault="00D403A5" w:rsidP="00D403A5">
      <w:pPr>
        <w:widowControl w:val="0"/>
        <w:rPr>
          <w:rFonts w:ascii="Arial" w:hAnsi="Arial" w:cs="Arial"/>
          <w:color w:val="000000"/>
          <w:sz w:val="22"/>
          <w:szCs w:val="22"/>
        </w:rPr>
      </w:pPr>
    </w:p>
    <w:p w14:paraId="322609FC" w14:textId="708A0E45" w:rsidR="00D403A5" w:rsidRDefault="00D403A5" w:rsidP="00D403A5">
      <w:pPr>
        <w:widowControl w:val="0"/>
        <w:rPr>
          <w:rFonts w:ascii="Arial" w:hAnsi="Arial" w:cs="Arial"/>
          <w:color w:val="000000"/>
          <w:sz w:val="22"/>
          <w:szCs w:val="22"/>
        </w:rPr>
      </w:pPr>
      <w:r w:rsidRPr="00D403A5">
        <w:rPr>
          <w:rFonts w:ascii="Arial" w:hAnsi="Arial" w:cs="Arial"/>
          <w:color w:val="000000"/>
          <w:sz w:val="22"/>
          <w:szCs w:val="22"/>
        </w:rPr>
        <w:t xml:space="preserve">It is essential that staff work in accordance with the guidance contained within the referenced policies, thereby ensuring that data security is at an optimal level at all times and patient information is protected. </w:t>
      </w:r>
    </w:p>
    <w:p w14:paraId="7B5253B7" w14:textId="20628DFE" w:rsidR="00D403A5" w:rsidRDefault="00D403A5" w:rsidP="00D403A5">
      <w:pPr>
        <w:widowControl w:val="0"/>
        <w:rPr>
          <w:rFonts w:ascii="Arial" w:hAnsi="Arial" w:cs="Arial"/>
          <w:color w:val="000000"/>
          <w:sz w:val="22"/>
          <w:szCs w:val="22"/>
        </w:rPr>
      </w:pPr>
    </w:p>
    <w:p w14:paraId="67EF2474" w14:textId="3361D527" w:rsidR="00D403A5" w:rsidRPr="00D403A5" w:rsidRDefault="00D403A5" w:rsidP="00D403A5">
      <w:pPr>
        <w:rPr>
          <w:rFonts w:ascii="Arial" w:hAnsi="Arial" w:cs="Arial"/>
          <w:sz w:val="22"/>
          <w:szCs w:val="22"/>
          <w:lang w:val="en-US"/>
        </w:rPr>
      </w:pPr>
      <w:r w:rsidRPr="00D403A5">
        <w:rPr>
          <w:rFonts w:ascii="Arial" w:hAnsi="Arial" w:cs="Arial"/>
          <w:sz w:val="22"/>
          <w:szCs w:val="22"/>
          <w:lang w:val="en-US"/>
        </w:rPr>
        <w:lastRenderedPageBreak/>
        <w:t xml:space="preserve">Individual requests for homeworking will be reviewed on their own merits and agreement to a specific request will depend on an objective assessment of whether the employee’s work can be done from home without any detriment to the </w:t>
      </w:r>
      <w:proofErr w:type="spellStart"/>
      <w:r w:rsidRPr="00D403A5">
        <w:rPr>
          <w:rFonts w:ascii="Arial" w:hAnsi="Arial" w:cs="Arial"/>
          <w:sz w:val="22"/>
          <w:szCs w:val="22"/>
          <w:lang w:val="en-US"/>
        </w:rPr>
        <w:t>organisation’s</w:t>
      </w:r>
      <w:proofErr w:type="spellEnd"/>
      <w:r w:rsidRPr="00D403A5">
        <w:rPr>
          <w:rFonts w:ascii="Arial" w:hAnsi="Arial" w:cs="Arial"/>
          <w:sz w:val="22"/>
          <w:szCs w:val="22"/>
          <w:lang w:val="en-US"/>
        </w:rPr>
        <w:t xml:space="preserve"> services or patient relationships. </w:t>
      </w:r>
    </w:p>
    <w:p w14:paraId="7859DD36" w14:textId="77777777" w:rsidR="00D403A5" w:rsidRPr="00D403A5" w:rsidRDefault="00D403A5" w:rsidP="00D403A5">
      <w:pPr>
        <w:widowControl w:val="0"/>
        <w:rPr>
          <w:rFonts w:ascii="Arial" w:hAnsi="Arial" w:cs="Arial"/>
          <w:color w:val="000000"/>
          <w:sz w:val="22"/>
          <w:szCs w:val="22"/>
        </w:rPr>
      </w:pPr>
    </w:p>
    <w:p w14:paraId="145B01DB" w14:textId="3940BA04" w:rsidR="00D403A5" w:rsidRDefault="00D403A5" w:rsidP="00D403A5">
      <w:pPr>
        <w:widowControl w:val="0"/>
        <w:rPr>
          <w:rFonts w:ascii="Arial" w:hAnsi="Arial" w:cs="Arial"/>
          <w:sz w:val="22"/>
          <w:szCs w:val="22"/>
        </w:rPr>
      </w:pPr>
      <w:r w:rsidRPr="00D403A5">
        <w:rPr>
          <w:rFonts w:ascii="Arial" w:hAnsi="Arial" w:cs="Arial"/>
          <w:sz w:val="22"/>
          <w:szCs w:val="22"/>
        </w:rPr>
        <w:t>For further detailed information, see the organisation’s</w:t>
      </w:r>
      <w:r>
        <w:rPr>
          <w:rFonts w:ascii="Arial" w:hAnsi="Arial" w:cs="Arial"/>
          <w:sz w:val="22"/>
          <w:szCs w:val="22"/>
        </w:rPr>
        <w:t xml:space="preserve"> </w:t>
      </w:r>
      <w:hyperlink r:id="rId173">
        <w:r w:rsidRPr="00D403A5">
          <w:rPr>
            <w:rFonts w:ascii="Arial" w:hAnsi="Arial" w:cs="Arial"/>
            <w:color w:val="0563C1"/>
            <w:sz w:val="22"/>
            <w:szCs w:val="22"/>
            <w:u w:val="single"/>
          </w:rPr>
          <w:t>Homeworking Policy and Procedures</w:t>
        </w:r>
      </w:hyperlink>
      <w:r w:rsidRPr="00D403A5">
        <w:rPr>
          <w:rFonts w:ascii="Arial" w:hAnsi="Arial" w:cs="Arial"/>
          <w:color w:val="000000"/>
          <w:sz w:val="22"/>
          <w:szCs w:val="22"/>
        </w:rPr>
        <w:t>.</w:t>
      </w:r>
    </w:p>
    <w:p w14:paraId="475D98F0" w14:textId="032D06DF" w:rsidR="00D403A5" w:rsidRDefault="00D403A5" w:rsidP="00D403A5">
      <w:pPr>
        <w:widowControl w:val="0"/>
        <w:rPr>
          <w:rFonts w:ascii="Arial" w:hAnsi="Arial" w:cs="Arial"/>
          <w:sz w:val="22"/>
          <w:szCs w:val="22"/>
        </w:rPr>
      </w:pPr>
    </w:p>
    <w:p w14:paraId="716D3D33" w14:textId="32721B20" w:rsidR="00D403A5" w:rsidRDefault="00D403A5" w:rsidP="00D403A5">
      <w:pPr>
        <w:widowControl w:val="0"/>
        <w:rPr>
          <w:rFonts w:ascii="Arial" w:hAnsi="Arial" w:cs="Arial"/>
          <w:sz w:val="22"/>
          <w:szCs w:val="22"/>
        </w:rPr>
      </w:pPr>
      <w:r>
        <w:rPr>
          <w:rFonts w:ascii="Arial" w:hAnsi="Arial" w:cs="Arial"/>
          <w:sz w:val="22"/>
          <w:szCs w:val="22"/>
        </w:rPr>
        <w:t>Additional, relevant policies include</w:t>
      </w:r>
      <w:r w:rsidR="002D2248">
        <w:rPr>
          <w:rFonts w:ascii="Arial" w:hAnsi="Arial" w:cs="Arial"/>
          <w:sz w:val="22"/>
          <w:szCs w:val="22"/>
        </w:rPr>
        <w:t>,</w:t>
      </w:r>
      <w:r>
        <w:rPr>
          <w:rFonts w:ascii="Arial" w:hAnsi="Arial" w:cs="Arial"/>
          <w:sz w:val="22"/>
          <w:szCs w:val="22"/>
        </w:rPr>
        <w:t xml:space="preserve"> but are not limited to:</w:t>
      </w:r>
    </w:p>
    <w:p w14:paraId="33765211" w14:textId="77777777" w:rsidR="00D403A5" w:rsidRPr="00D403A5" w:rsidRDefault="00D403A5" w:rsidP="00D403A5">
      <w:pPr>
        <w:widowControl w:val="0"/>
        <w:rPr>
          <w:rFonts w:ascii="Arial" w:hAnsi="Arial" w:cs="Arial"/>
          <w:sz w:val="22"/>
          <w:szCs w:val="22"/>
        </w:rPr>
      </w:pPr>
    </w:p>
    <w:p w14:paraId="40D6416A" w14:textId="77777777" w:rsidR="00D403A5" w:rsidRPr="00D403A5" w:rsidRDefault="00000000" w:rsidP="00D403A5">
      <w:pPr>
        <w:widowControl w:val="0"/>
        <w:rPr>
          <w:rFonts w:ascii="Arial" w:hAnsi="Arial" w:cs="Arial"/>
          <w:sz w:val="22"/>
          <w:szCs w:val="22"/>
        </w:rPr>
      </w:pPr>
      <w:hyperlink r:id="rId174">
        <w:r w:rsidR="00D403A5" w:rsidRPr="00D403A5">
          <w:rPr>
            <w:rFonts w:ascii="Arial" w:hAnsi="Arial" w:cs="Arial"/>
            <w:color w:val="0563C1"/>
            <w:sz w:val="22"/>
            <w:szCs w:val="22"/>
            <w:u w:val="single"/>
          </w:rPr>
          <w:t>UK GDPR Policy</w:t>
        </w:r>
      </w:hyperlink>
    </w:p>
    <w:p w14:paraId="769853F3" w14:textId="77777777" w:rsidR="00D403A5" w:rsidRPr="00D403A5" w:rsidRDefault="00000000" w:rsidP="00D403A5">
      <w:pPr>
        <w:widowControl w:val="0"/>
        <w:rPr>
          <w:rFonts w:ascii="Arial" w:hAnsi="Arial" w:cs="Arial"/>
          <w:sz w:val="22"/>
          <w:szCs w:val="22"/>
        </w:rPr>
      </w:pPr>
      <w:hyperlink r:id="rId175">
        <w:r w:rsidR="00D403A5" w:rsidRPr="00D403A5">
          <w:rPr>
            <w:rFonts w:ascii="Arial" w:hAnsi="Arial" w:cs="Arial"/>
            <w:color w:val="0563C1"/>
            <w:sz w:val="22"/>
            <w:szCs w:val="22"/>
            <w:u w:val="single"/>
          </w:rPr>
          <w:t>Cyber Resilience Policy</w:t>
        </w:r>
      </w:hyperlink>
    </w:p>
    <w:p w14:paraId="4CD98651" w14:textId="77777777" w:rsidR="00D403A5" w:rsidRPr="00D403A5" w:rsidRDefault="00000000" w:rsidP="00D403A5">
      <w:pPr>
        <w:widowControl w:val="0"/>
        <w:rPr>
          <w:rFonts w:ascii="Arial" w:hAnsi="Arial" w:cs="Arial"/>
          <w:sz w:val="22"/>
          <w:szCs w:val="22"/>
        </w:rPr>
      </w:pPr>
      <w:hyperlink r:id="rId176">
        <w:r w:rsidR="00D403A5" w:rsidRPr="00D403A5">
          <w:rPr>
            <w:rFonts w:ascii="Arial" w:hAnsi="Arial" w:cs="Arial"/>
            <w:color w:val="0563C1"/>
            <w:sz w:val="22"/>
            <w:szCs w:val="22"/>
            <w:u w:val="single"/>
          </w:rPr>
          <w:t>Communication Policy</w:t>
        </w:r>
      </w:hyperlink>
    </w:p>
    <w:p w14:paraId="5002A0C6" w14:textId="77777777" w:rsidR="00D403A5" w:rsidRPr="00D403A5" w:rsidRDefault="00000000" w:rsidP="00D403A5">
      <w:pPr>
        <w:widowControl w:val="0"/>
        <w:rPr>
          <w:rFonts w:ascii="Arial" w:hAnsi="Arial" w:cs="Arial"/>
          <w:sz w:val="22"/>
          <w:szCs w:val="22"/>
        </w:rPr>
      </w:pPr>
      <w:hyperlink r:id="rId177">
        <w:r w:rsidR="00D403A5" w:rsidRPr="00D403A5">
          <w:rPr>
            <w:rFonts w:ascii="Arial" w:hAnsi="Arial" w:cs="Arial"/>
            <w:color w:val="0563C1"/>
            <w:sz w:val="22"/>
            <w:szCs w:val="22"/>
            <w:u w:val="single"/>
          </w:rPr>
          <w:t>Intranet and Social Media Acceptable Use Policy</w:t>
        </w:r>
      </w:hyperlink>
    </w:p>
    <w:p w14:paraId="0FDEB37C" w14:textId="77777777" w:rsidR="00D403A5" w:rsidRPr="00D403A5" w:rsidRDefault="00000000" w:rsidP="00D403A5">
      <w:pPr>
        <w:widowControl w:val="0"/>
        <w:rPr>
          <w:rFonts w:ascii="Arial" w:hAnsi="Arial" w:cs="Arial"/>
          <w:sz w:val="22"/>
          <w:szCs w:val="22"/>
        </w:rPr>
      </w:pPr>
      <w:hyperlink r:id="rId178">
        <w:r w:rsidR="00D403A5" w:rsidRPr="00D403A5">
          <w:rPr>
            <w:rFonts w:ascii="Arial" w:hAnsi="Arial" w:cs="Arial"/>
            <w:color w:val="0563C1"/>
            <w:sz w:val="22"/>
            <w:szCs w:val="22"/>
            <w:u w:val="single"/>
          </w:rPr>
          <w:t>Portable Device Policy</w:t>
        </w:r>
      </w:hyperlink>
    </w:p>
    <w:p w14:paraId="68E05794" w14:textId="24721A41" w:rsidR="00F90E96" w:rsidRPr="00A56E38" w:rsidRDefault="00F90E96" w:rsidP="00F90E96">
      <w:pPr>
        <w:pStyle w:val="Heading2"/>
        <w:rPr>
          <w:rFonts w:ascii="Arial" w:hAnsi="Arial" w:cs="Arial"/>
          <w:smallCaps w:val="0"/>
          <w:sz w:val="24"/>
          <w:szCs w:val="24"/>
          <w:lang w:val="en-GB"/>
        </w:rPr>
      </w:pPr>
      <w:bookmarkStart w:id="317" w:name="_Toc125643199"/>
      <w:r>
        <w:rPr>
          <w:rFonts w:ascii="Arial" w:hAnsi="Arial" w:cs="Arial"/>
          <w:smallCaps w:val="0"/>
          <w:sz w:val="24"/>
          <w:szCs w:val="24"/>
          <w:lang w:val="en-GB"/>
        </w:rPr>
        <w:t>Results</w:t>
      </w:r>
      <w:bookmarkEnd w:id="317"/>
    </w:p>
    <w:p w14:paraId="018CC0CE" w14:textId="4865FF1D" w:rsidR="00F90E96" w:rsidRDefault="00F90E96" w:rsidP="00F90E96"/>
    <w:p w14:paraId="0BF8CAAA" w14:textId="121C8763" w:rsidR="00F90E96" w:rsidRDefault="00F90E96" w:rsidP="00F90E96">
      <w:pPr>
        <w:rPr>
          <w:rFonts w:ascii="Arial" w:hAnsi="Arial" w:cs="Arial"/>
          <w:sz w:val="22"/>
          <w:lang w:val="en-US"/>
        </w:rPr>
      </w:pPr>
      <w:r w:rsidRPr="00D114BB">
        <w:rPr>
          <w:rFonts w:ascii="Arial" w:hAnsi="Arial" w:cs="Arial"/>
          <w:sz w:val="22"/>
          <w:lang w:val="en-US"/>
        </w:rPr>
        <w:t xml:space="preserve">The organisation adopts a proactive approach </w:t>
      </w:r>
      <w:r w:rsidR="00FC3488">
        <w:rPr>
          <w:rFonts w:ascii="Arial" w:hAnsi="Arial" w:cs="Arial"/>
          <w:sz w:val="22"/>
          <w:lang w:val="en-US"/>
        </w:rPr>
        <w:t>to</w:t>
      </w:r>
      <w:r w:rsidR="005D045A">
        <w:rPr>
          <w:rFonts w:ascii="Arial" w:hAnsi="Arial" w:cs="Arial"/>
          <w:sz w:val="22"/>
          <w:lang w:val="en-US"/>
        </w:rPr>
        <w:t xml:space="preserve"> communicating</w:t>
      </w:r>
      <w:r w:rsidRPr="00D114BB">
        <w:rPr>
          <w:rFonts w:ascii="Arial" w:hAnsi="Arial" w:cs="Arial"/>
          <w:sz w:val="22"/>
          <w:lang w:val="en-US"/>
        </w:rPr>
        <w:t xml:space="preserve"> results. Patients will be informed of their test results even if they are normal.  </w:t>
      </w:r>
    </w:p>
    <w:p w14:paraId="6B54EC0D" w14:textId="33F08C76" w:rsidR="00F90E96" w:rsidRDefault="00F90E96" w:rsidP="00F90E96">
      <w:pPr>
        <w:rPr>
          <w:rFonts w:ascii="Arial" w:hAnsi="Arial" w:cs="Arial"/>
          <w:sz w:val="22"/>
          <w:lang w:val="en-US"/>
        </w:rPr>
      </w:pPr>
    </w:p>
    <w:p w14:paraId="4C42781F" w14:textId="45CFE528" w:rsidR="00F90E96" w:rsidRDefault="00F90E96" w:rsidP="00F90E96">
      <w:pPr>
        <w:rPr>
          <w:rFonts w:ascii="Arial" w:hAnsi="Arial" w:cs="Arial"/>
          <w:sz w:val="22"/>
          <w:lang w:val="en-US"/>
        </w:rPr>
      </w:pPr>
      <w:r w:rsidRPr="00A71285">
        <w:rPr>
          <w:rFonts w:ascii="Arial" w:hAnsi="Arial" w:cs="Arial"/>
          <w:sz w:val="22"/>
          <w:lang w:val="en-US"/>
        </w:rPr>
        <w:t>High</w:t>
      </w:r>
      <w:r w:rsidR="00FC3488">
        <w:rPr>
          <w:rFonts w:ascii="Arial" w:hAnsi="Arial" w:cs="Arial"/>
          <w:sz w:val="22"/>
          <w:lang w:val="en-US"/>
        </w:rPr>
        <w:t>-</w:t>
      </w:r>
      <w:r w:rsidRPr="00A71285">
        <w:rPr>
          <w:rFonts w:ascii="Arial" w:hAnsi="Arial" w:cs="Arial"/>
          <w:sz w:val="22"/>
          <w:lang w:val="en-US"/>
        </w:rPr>
        <w:t>quality communication is critical to patient safety</w:t>
      </w:r>
      <w:r>
        <w:rPr>
          <w:rFonts w:ascii="Arial" w:hAnsi="Arial" w:cs="Arial"/>
          <w:sz w:val="22"/>
          <w:lang w:val="en-US"/>
        </w:rPr>
        <w:t>. T</w:t>
      </w:r>
      <w:r w:rsidRPr="00A71285">
        <w:rPr>
          <w:rFonts w:ascii="Arial" w:hAnsi="Arial" w:cs="Arial"/>
          <w:sz w:val="22"/>
          <w:lang w:val="en-US"/>
        </w:rPr>
        <w:t>he processing of test results is an important element of communication between the</w:t>
      </w:r>
      <w:r>
        <w:rPr>
          <w:rFonts w:ascii="Arial" w:hAnsi="Arial" w:cs="Arial"/>
          <w:sz w:val="22"/>
          <w:lang w:val="en-US"/>
        </w:rPr>
        <w:t xml:space="preserve"> organisation</w:t>
      </w:r>
      <w:r w:rsidRPr="00A71285">
        <w:rPr>
          <w:rFonts w:ascii="Arial" w:hAnsi="Arial" w:cs="Arial"/>
          <w:sz w:val="22"/>
          <w:lang w:val="en-US"/>
        </w:rPr>
        <w:t xml:space="preserve"> and the patient. Failure to adhere to internal processes will undoubtedly contribute to unsafe patient care</w:t>
      </w:r>
      <w:r w:rsidR="00FC3488">
        <w:rPr>
          <w:rFonts w:ascii="Arial" w:hAnsi="Arial" w:cs="Arial"/>
          <w:sz w:val="22"/>
          <w:lang w:val="en-US"/>
        </w:rPr>
        <w:t>,</w:t>
      </w:r>
      <w:r w:rsidRPr="00A71285">
        <w:rPr>
          <w:rFonts w:ascii="Arial" w:hAnsi="Arial" w:cs="Arial"/>
          <w:sz w:val="22"/>
          <w:lang w:val="en-US"/>
        </w:rPr>
        <w:t xml:space="preserve"> leading to suboptimal outcomes.  </w:t>
      </w:r>
    </w:p>
    <w:p w14:paraId="2E494756" w14:textId="5A18CEB2" w:rsidR="00F90E96" w:rsidRDefault="00F90E96" w:rsidP="00F90E96"/>
    <w:p w14:paraId="1731840E" w14:textId="75A9B282" w:rsidR="00F90E96" w:rsidRPr="00F90E96" w:rsidRDefault="00F90E96" w:rsidP="00F90E96">
      <w:pPr>
        <w:widowControl w:val="0"/>
        <w:rPr>
          <w:rFonts w:ascii="Arial" w:hAnsi="Arial" w:cs="Arial"/>
          <w:sz w:val="22"/>
          <w:szCs w:val="22"/>
        </w:rPr>
      </w:pPr>
      <w:r w:rsidRPr="00F90E96">
        <w:rPr>
          <w:rFonts w:ascii="Arial" w:hAnsi="Arial" w:cs="Arial"/>
          <w:sz w:val="22"/>
          <w:szCs w:val="22"/>
        </w:rPr>
        <w:t xml:space="preserve">Test results are usually transmitted directly into the clinical system to be viewed by the clinicians and filed into </w:t>
      </w:r>
      <w:r w:rsidR="00FC3488">
        <w:rPr>
          <w:rFonts w:ascii="Arial" w:hAnsi="Arial" w:cs="Arial"/>
          <w:sz w:val="22"/>
          <w:szCs w:val="22"/>
        </w:rPr>
        <w:t>each</w:t>
      </w:r>
      <w:r w:rsidRPr="00F90E96">
        <w:rPr>
          <w:rFonts w:ascii="Arial" w:hAnsi="Arial" w:cs="Arial"/>
          <w:sz w:val="22"/>
          <w:szCs w:val="22"/>
        </w:rPr>
        <w:t xml:space="preserve"> patient</w:t>
      </w:r>
      <w:r w:rsidR="00FC3488">
        <w:rPr>
          <w:rFonts w:ascii="Arial" w:hAnsi="Arial" w:cs="Arial"/>
          <w:sz w:val="22"/>
          <w:szCs w:val="22"/>
        </w:rPr>
        <w:t>’s</w:t>
      </w:r>
      <w:r w:rsidRPr="00F90E96">
        <w:rPr>
          <w:rFonts w:ascii="Arial" w:hAnsi="Arial" w:cs="Arial"/>
          <w:sz w:val="22"/>
          <w:szCs w:val="22"/>
        </w:rPr>
        <w:t xml:space="preserve"> notes. The reviewing clinicians will send a task to the most appropriate member of staff, where action is needed, arising from a test result.</w:t>
      </w:r>
    </w:p>
    <w:p w14:paraId="04BE64E6" w14:textId="55070235" w:rsidR="00F90E96" w:rsidRPr="00F90E96" w:rsidRDefault="00F90E96" w:rsidP="00F90E96">
      <w:pPr>
        <w:rPr>
          <w:sz w:val="22"/>
          <w:szCs w:val="22"/>
        </w:rPr>
      </w:pPr>
    </w:p>
    <w:p w14:paraId="08EC96A2" w14:textId="67F01525" w:rsidR="00F90E96" w:rsidRDefault="00F90E96" w:rsidP="00F90E96">
      <w:pPr>
        <w:rPr>
          <w:rFonts w:ascii="Arial" w:hAnsi="Arial" w:cs="Arial"/>
          <w:sz w:val="22"/>
          <w:szCs w:val="22"/>
        </w:rPr>
      </w:pPr>
      <w:r w:rsidRPr="00F90E96">
        <w:rPr>
          <w:rFonts w:ascii="Arial" w:hAnsi="Arial" w:cs="Arial"/>
          <w:sz w:val="22"/>
          <w:szCs w:val="22"/>
        </w:rPr>
        <w:t xml:space="preserve">For further detailed information, see the organisation’s </w:t>
      </w:r>
      <w:hyperlink r:id="rId179" w:history="1">
        <w:r w:rsidRPr="00F90E96">
          <w:rPr>
            <w:rStyle w:val="Hyperlink"/>
            <w:rFonts w:ascii="Arial" w:hAnsi="Arial" w:cs="Arial"/>
            <w:sz w:val="22"/>
            <w:szCs w:val="22"/>
          </w:rPr>
          <w:t xml:space="preserve">Managing </w:t>
        </w:r>
        <w:r w:rsidR="00BE5C85">
          <w:rPr>
            <w:rStyle w:val="Hyperlink"/>
            <w:rFonts w:ascii="Arial" w:hAnsi="Arial" w:cs="Arial"/>
            <w:sz w:val="22"/>
            <w:szCs w:val="22"/>
          </w:rPr>
          <w:t>I</w:t>
        </w:r>
        <w:r w:rsidRPr="00F90E96">
          <w:rPr>
            <w:rStyle w:val="Hyperlink"/>
            <w:rFonts w:ascii="Arial" w:hAnsi="Arial" w:cs="Arial"/>
            <w:sz w:val="22"/>
            <w:szCs w:val="22"/>
          </w:rPr>
          <w:t xml:space="preserve">ncoming </w:t>
        </w:r>
        <w:r w:rsidR="00BE5C85">
          <w:rPr>
            <w:rStyle w:val="Hyperlink"/>
            <w:rFonts w:ascii="Arial" w:hAnsi="Arial" w:cs="Arial"/>
            <w:sz w:val="22"/>
            <w:szCs w:val="22"/>
          </w:rPr>
          <w:t>P</w:t>
        </w:r>
        <w:r w:rsidRPr="00F90E96">
          <w:rPr>
            <w:rStyle w:val="Hyperlink"/>
            <w:rFonts w:ascii="Arial" w:hAnsi="Arial" w:cs="Arial"/>
            <w:sz w:val="22"/>
            <w:szCs w:val="22"/>
          </w:rPr>
          <w:t xml:space="preserve">athology </w:t>
        </w:r>
        <w:r w:rsidR="00BE5C85">
          <w:rPr>
            <w:rStyle w:val="Hyperlink"/>
            <w:rFonts w:ascii="Arial" w:hAnsi="Arial" w:cs="Arial"/>
            <w:sz w:val="22"/>
            <w:szCs w:val="22"/>
          </w:rPr>
          <w:t>R</w:t>
        </w:r>
        <w:r w:rsidRPr="00F90E96">
          <w:rPr>
            <w:rStyle w:val="Hyperlink"/>
            <w:rFonts w:ascii="Arial" w:hAnsi="Arial" w:cs="Arial"/>
            <w:sz w:val="22"/>
            <w:szCs w:val="22"/>
          </w:rPr>
          <w:t xml:space="preserve">esults </w:t>
        </w:r>
        <w:r w:rsidR="00BE5C85">
          <w:rPr>
            <w:rStyle w:val="Hyperlink"/>
            <w:rFonts w:ascii="Arial" w:hAnsi="Arial" w:cs="Arial"/>
            <w:sz w:val="22"/>
            <w:szCs w:val="22"/>
          </w:rPr>
          <w:t>P</w:t>
        </w:r>
        <w:r w:rsidRPr="00F90E96">
          <w:rPr>
            <w:rStyle w:val="Hyperlink"/>
            <w:rFonts w:ascii="Arial" w:hAnsi="Arial" w:cs="Arial"/>
            <w:sz w:val="22"/>
            <w:szCs w:val="22"/>
          </w:rPr>
          <w:t>olicy</w:t>
        </w:r>
      </w:hyperlink>
      <w:r w:rsidRPr="00F90E96">
        <w:rPr>
          <w:rFonts w:ascii="Arial" w:hAnsi="Arial" w:cs="Arial"/>
          <w:sz w:val="22"/>
          <w:szCs w:val="22"/>
        </w:rPr>
        <w:t xml:space="preserve">. </w:t>
      </w:r>
    </w:p>
    <w:p w14:paraId="7DD4D97D" w14:textId="77777777" w:rsidR="002B74B0" w:rsidRPr="00A56E38" w:rsidRDefault="002B74B0" w:rsidP="002B74B0">
      <w:pPr>
        <w:pStyle w:val="Heading2"/>
        <w:rPr>
          <w:rFonts w:ascii="Arial" w:hAnsi="Arial" w:cs="Arial"/>
          <w:smallCaps w:val="0"/>
          <w:sz w:val="24"/>
          <w:szCs w:val="24"/>
          <w:lang w:val="en-GB"/>
        </w:rPr>
      </w:pPr>
      <w:bookmarkStart w:id="318" w:name="_Toc125643200"/>
      <w:r>
        <w:rPr>
          <w:rFonts w:ascii="Arial" w:hAnsi="Arial" w:cs="Arial"/>
          <w:smallCaps w:val="0"/>
          <w:sz w:val="24"/>
          <w:szCs w:val="24"/>
          <w:lang w:val="en-GB"/>
        </w:rPr>
        <w:t>Rota management</w:t>
      </w:r>
      <w:bookmarkEnd w:id="318"/>
    </w:p>
    <w:p w14:paraId="69A88AB1" w14:textId="77777777" w:rsidR="002B74B0" w:rsidRDefault="002B74B0" w:rsidP="002B74B0"/>
    <w:p w14:paraId="01DD92EE" w14:textId="77777777" w:rsidR="002B74B0" w:rsidRDefault="002B74B0" w:rsidP="002B74B0">
      <w:pPr>
        <w:widowControl w:val="0"/>
        <w:rPr>
          <w:rFonts w:ascii="Arial" w:hAnsi="Arial" w:cs="Arial"/>
          <w:sz w:val="22"/>
          <w:lang w:val="en-US"/>
        </w:rPr>
      </w:pPr>
      <w:r w:rsidRPr="00D114BB">
        <w:rPr>
          <w:rFonts w:ascii="Arial" w:hAnsi="Arial" w:cs="Arial"/>
          <w:sz w:val="22"/>
          <w:lang w:val="en-US"/>
        </w:rPr>
        <w:t>The</w:t>
      </w:r>
      <w:r>
        <w:rPr>
          <w:rFonts w:ascii="Arial" w:hAnsi="Arial" w:cs="Arial"/>
          <w:sz w:val="22"/>
          <w:lang w:val="en-US"/>
        </w:rPr>
        <w:t xml:space="preserve"> </w:t>
      </w:r>
      <w:proofErr w:type="spellStart"/>
      <w:r>
        <w:rPr>
          <w:rFonts w:ascii="Arial" w:hAnsi="Arial" w:cs="Arial"/>
          <w:sz w:val="22"/>
          <w:lang w:val="en-US"/>
        </w:rPr>
        <w:t>rotas</w:t>
      </w:r>
      <w:proofErr w:type="spellEnd"/>
      <w:r>
        <w:rPr>
          <w:rFonts w:ascii="Arial" w:hAnsi="Arial" w:cs="Arial"/>
          <w:sz w:val="22"/>
          <w:lang w:val="en-US"/>
        </w:rPr>
        <w:t xml:space="preserve"> at this </w:t>
      </w:r>
      <w:proofErr w:type="spellStart"/>
      <w:r>
        <w:rPr>
          <w:rFonts w:ascii="Arial" w:hAnsi="Arial" w:cs="Arial"/>
          <w:sz w:val="22"/>
          <w:lang w:val="en-US"/>
        </w:rPr>
        <w:t>organisation</w:t>
      </w:r>
      <w:proofErr w:type="spellEnd"/>
      <w:r>
        <w:rPr>
          <w:rFonts w:ascii="Arial" w:hAnsi="Arial" w:cs="Arial"/>
          <w:sz w:val="22"/>
          <w:lang w:val="en-US"/>
        </w:rPr>
        <w:t xml:space="preserve"> are compiled by members of the management team. For nurses and allied health professionals, </w:t>
      </w:r>
      <w:proofErr w:type="spellStart"/>
      <w:r>
        <w:rPr>
          <w:rFonts w:ascii="Arial" w:hAnsi="Arial" w:cs="Arial"/>
          <w:sz w:val="22"/>
          <w:lang w:val="en-US"/>
        </w:rPr>
        <w:t>rotas</w:t>
      </w:r>
      <w:proofErr w:type="spellEnd"/>
      <w:r>
        <w:rPr>
          <w:rFonts w:ascii="Arial" w:hAnsi="Arial" w:cs="Arial"/>
          <w:sz w:val="22"/>
          <w:lang w:val="en-US"/>
        </w:rPr>
        <w:t xml:space="preserve"> are coordinated by the lead nurse. Any requests to change the </w:t>
      </w:r>
      <w:proofErr w:type="spellStart"/>
      <w:r>
        <w:rPr>
          <w:rFonts w:ascii="Arial" w:hAnsi="Arial" w:cs="Arial"/>
          <w:sz w:val="22"/>
          <w:lang w:val="en-US"/>
        </w:rPr>
        <w:t>rota</w:t>
      </w:r>
      <w:proofErr w:type="spellEnd"/>
      <w:r>
        <w:rPr>
          <w:rFonts w:ascii="Arial" w:hAnsi="Arial" w:cs="Arial"/>
          <w:sz w:val="22"/>
          <w:lang w:val="en-US"/>
        </w:rPr>
        <w:t xml:space="preserve"> must be directed to your line manager in the first instance. </w:t>
      </w:r>
    </w:p>
    <w:p w14:paraId="2C5A53C8" w14:textId="77777777" w:rsidR="002B74B0" w:rsidRDefault="002B74B0" w:rsidP="002B74B0">
      <w:pPr>
        <w:widowControl w:val="0"/>
        <w:rPr>
          <w:rFonts w:ascii="Arial" w:hAnsi="Arial" w:cs="Arial"/>
          <w:sz w:val="22"/>
          <w:lang w:val="en-US"/>
        </w:rPr>
      </w:pPr>
    </w:p>
    <w:p w14:paraId="204CF6A7" w14:textId="2265774A" w:rsidR="002B74B0" w:rsidRDefault="002B74B0" w:rsidP="002B74B0">
      <w:pPr>
        <w:widowControl w:val="0"/>
        <w:rPr>
          <w:rFonts w:ascii="Arial" w:hAnsi="Arial" w:cs="Arial"/>
          <w:sz w:val="22"/>
          <w:lang w:val="en-US"/>
        </w:rPr>
      </w:pPr>
      <w:r>
        <w:rPr>
          <w:rFonts w:ascii="Arial" w:hAnsi="Arial" w:cs="Arial"/>
          <w:sz w:val="22"/>
          <w:lang w:val="en-US"/>
        </w:rPr>
        <w:t xml:space="preserve">HCAs are not permitted to change the </w:t>
      </w:r>
      <w:proofErr w:type="spellStart"/>
      <w:r>
        <w:rPr>
          <w:rFonts w:ascii="Arial" w:hAnsi="Arial" w:cs="Arial"/>
          <w:sz w:val="22"/>
          <w:lang w:val="en-US"/>
        </w:rPr>
        <w:t>rota</w:t>
      </w:r>
      <w:proofErr w:type="spellEnd"/>
      <w:r>
        <w:rPr>
          <w:rFonts w:ascii="Arial" w:hAnsi="Arial" w:cs="Arial"/>
          <w:sz w:val="22"/>
          <w:lang w:val="en-US"/>
        </w:rPr>
        <w:t xml:space="preserve"> without prior approval. </w:t>
      </w:r>
    </w:p>
    <w:p w14:paraId="299E0476" w14:textId="77777777" w:rsidR="002B1404" w:rsidRDefault="002B1404" w:rsidP="002B74B0">
      <w:pPr>
        <w:widowControl w:val="0"/>
        <w:rPr>
          <w:rFonts w:ascii="Arial" w:hAnsi="Arial" w:cs="Arial"/>
          <w:color w:val="0563C1"/>
          <w:sz w:val="22"/>
          <w:szCs w:val="22"/>
          <w:u w:val="single"/>
        </w:rPr>
      </w:pPr>
    </w:p>
    <w:p w14:paraId="11255EC1" w14:textId="5711D68E" w:rsidR="00EB7D41" w:rsidRPr="00A56E38" w:rsidRDefault="00D403A5" w:rsidP="00EB7D41">
      <w:pPr>
        <w:pStyle w:val="Heading2"/>
        <w:rPr>
          <w:rFonts w:ascii="Arial" w:hAnsi="Arial" w:cs="Arial"/>
          <w:smallCaps w:val="0"/>
          <w:sz w:val="24"/>
          <w:szCs w:val="24"/>
          <w:lang w:val="en-GB"/>
        </w:rPr>
      </w:pPr>
      <w:bookmarkStart w:id="319" w:name="_Toc125643201"/>
      <w:proofErr w:type="spellStart"/>
      <w:r>
        <w:rPr>
          <w:rFonts w:ascii="Arial" w:hAnsi="Arial" w:cs="Arial"/>
          <w:smallCaps w:val="0"/>
          <w:sz w:val="24"/>
          <w:szCs w:val="24"/>
          <w:lang w:val="en-GB"/>
        </w:rPr>
        <w:t>SMARTcard</w:t>
      </w:r>
      <w:bookmarkEnd w:id="319"/>
      <w:proofErr w:type="spellEnd"/>
    </w:p>
    <w:p w14:paraId="61B0BFF8" w14:textId="77777777" w:rsidR="00EB7D41" w:rsidRDefault="00EB7D41" w:rsidP="00EB7D41"/>
    <w:p w14:paraId="71ADBD97" w14:textId="37846278" w:rsidR="00D403A5" w:rsidRPr="00D403A5" w:rsidRDefault="00D403A5" w:rsidP="00D403A5">
      <w:pPr>
        <w:widowControl w:val="0"/>
        <w:rPr>
          <w:rFonts w:ascii="Arial" w:hAnsi="Arial" w:cs="Arial"/>
          <w:sz w:val="22"/>
          <w:szCs w:val="22"/>
        </w:rPr>
      </w:pPr>
      <w:proofErr w:type="spellStart"/>
      <w:r w:rsidRPr="00D403A5">
        <w:rPr>
          <w:rFonts w:ascii="Arial" w:hAnsi="Arial" w:cs="Arial"/>
          <w:sz w:val="22"/>
          <w:szCs w:val="22"/>
        </w:rPr>
        <w:t>SMARTcard</w:t>
      </w:r>
      <w:proofErr w:type="spellEnd"/>
      <w:r w:rsidRPr="00D403A5">
        <w:rPr>
          <w:rFonts w:ascii="Arial" w:hAnsi="Arial" w:cs="Arial"/>
          <w:sz w:val="22"/>
          <w:szCs w:val="22"/>
        </w:rPr>
        <w:t xml:space="preserve"> users have access to sensitive patient data, and efficient access controls are vital to maintain the security of such data. You must </w:t>
      </w:r>
      <w:r w:rsidR="008A043C">
        <w:rPr>
          <w:rFonts w:ascii="Arial" w:hAnsi="Arial" w:cs="Arial"/>
          <w:sz w:val="22"/>
          <w:szCs w:val="22"/>
        </w:rPr>
        <w:t xml:space="preserve">make sure </w:t>
      </w:r>
      <w:r w:rsidRPr="00D403A5">
        <w:rPr>
          <w:rFonts w:ascii="Arial" w:hAnsi="Arial" w:cs="Arial"/>
          <w:sz w:val="22"/>
          <w:szCs w:val="22"/>
        </w:rPr>
        <w:t xml:space="preserve">you </w:t>
      </w:r>
      <w:r w:rsidRPr="00D403A5">
        <w:rPr>
          <w:rFonts w:ascii="Arial" w:hAnsi="Arial" w:cs="Arial"/>
          <w:sz w:val="22"/>
          <w:szCs w:val="22"/>
        </w:rPr>
        <w:lastRenderedPageBreak/>
        <w:t xml:space="preserve">conform to the guidance and to the referenced material to ensure that clinical and personal information is only accessed by those personnel who have a valid reason to do so. </w:t>
      </w:r>
    </w:p>
    <w:p w14:paraId="314F47B3" w14:textId="77777777"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 </w:t>
      </w:r>
    </w:p>
    <w:p w14:paraId="497E673B" w14:textId="0208A4DB" w:rsidR="00D403A5" w:rsidRPr="00D403A5" w:rsidRDefault="00D403A5" w:rsidP="00D403A5">
      <w:pPr>
        <w:widowControl w:val="0"/>
        <w:rPr>
          <w:rFonts w:ascii="Arial" w:hAnsi="Arial" w:cs="Arial"/>
          <w:color w:val="000000"/>
          <w:sz w:val="22"/>
          <w:szCs w:val="22"/>
        </w:rPr>
      </w:pPr>
      <w:r w:rsidRPr="00D403A5">
        <w:rPr>
          <w:rFonts w:ascii="Arial" w:hAnsi="Arial" w:cs="Arial"/>
          <w:color w:val="000000"/>
          <w:sz w:val="22"/>
          <w:szCs w:val="22"/>
        </w:rPr>
        <w:t xml:space="preserve">The NHS </w:t>
      </w:r>
      <w:proofErr w:type="spellStart"/>
      <w:r>
        <w:rPr>
          <w:rFonts w:ascii="Arial" w:hAnsi="Arial" w:cs="Arial"/>
          <w:color w:val="000000"/>
          <w:sz w:val="22"/>
          <w:szCs w:val="22"/>
        </w:rPr>
        <w:t>SMART</w:t>
      </w:r>
      <w:r w:rsidRPr="00D403A5">
        <w:rPr>
          <w:rFonts w:ascii="Arial" w:hAnsi="Arial" w:cs="Arial"/>
          <w:color w:val="000000"/>
          <w:sz w:val="22"/>
          <w:szCs w:val="22"/>
        </w:rPr>
        <w:t>card</w:t>
      </w:r>
      <w:proofErr w:type="spellEnd"/>
      <w:r w:rsidRPr="00D403A5">
        <w:rPr>
          <w:rFonts w:ascii="Arial" w:hAnsi="Arial" w:cs="Arial"/>
          <w:color w:val="000000"/>
          <w:sz w:val="22"/>
          <w:szCs w:val="22"/>
        </w:rPr>
        <w:t xml:space="preserve"> is required to use the e-referral online system</w:t>
      </w:r>
      <w:r w:rsidR="00FB3D7A">
        <w:rPr>
          <w:rFonts w:ascii="Arial" w:hAnsi="Arial" w:cs="Arial"/>
          <w:color w:val="000000"/>
          <w:sz w:val="22"/>
          <w:szCs w:val="22"/>
        </w:rPr>
        <w:t xml:space="preserve"> a</w:t>
      </w:r>
      <w:r w:rsidRPr="00D403A5">
        <w:rPr>
          <w:rFonts w:ascii="Arial" w:hAnsi="Arial" w:cs="Arial"/>
          <w:color w:val="000000"/>
          <w:sz w:val="22"/>
          <w:szCs w:val="22"/>
        </w:rPr>
        <w:t>nd to deal with patient registrations</w:t>
      </w:r>
      <w:r w:rsidR="004E4283">
        <w:rPr>
          <w:rFonts w:ascii="Arial" w:hAnsi="Arial" w:cs="Arial"/>
          <w:color w:val="000000"/>
          <w:sz w:val="22"/>
          <w:szCs w:val="22"/>
        </w:rPr>
        <w:t>,</w:t>
      </w:r>
      <w:r w:rsidRPr="00D403A5">
        <w:rPr>
          <w:rFonts w:ascii="Arial" w:hAnsi="Arial" w:cs="Arial"/>
          <w:color w:val="000000"/>
          <w:sz w:val="22"/>
          <w:szCs w:val="22"/>
        </w:rPr>
        <w:t xml:space="preserve"> to allow the transfer of records between organisations electronically. </w:t>
      </w:r>
    </w:p>
    <w:p w14:paraId="114B2E09" w14:textId="77777777" w:rsidR="00D403A5" w:rsidRPr="00D403A5" w:rsidRDefault="00D403A5" w:rsidP="00D403A5">
      <w:pPr>
        <w:widowControl w:val="0"/>
        <w:rPr>
          <w:rFonts w:ascii="Arial" w:hAnsi="Arial" w:cs="Arial"/>
          <w:color w:val="000000"/>
          <w:sz w:val="22"/>
          <w:szCs w:val="22"/>
        </w:rPr>
      </w:pPr>
    </w:p>
    <w:p w14:paraId="0C31BC74" w14:textId="4AB8235A" w:rsidR="00D403A5" w:rsidRPr="00D403A5" w:rsidRDefault="00D403A5" w:rsidP="00D403A5">
      <w:pPr>
        <w:widowControl w:val="0"/>
        <w:rPr>
          <w:rFonts w:ascii="Arial" w:hAnsi="Arial" w:cs="Arial"/>
          <w:color w:val="000000"/>
          <w:sz w:val="22"/>
          <w:szCs w:val="22"/>
        </w:rPr>
      </w:pPr>
      <w:r w:rsidRPr="00D403A5">
        <w:rPr>
          <w:rFonts w:ascii="Arial" w:hAnsi="Arial" w:cs="Arial"/>
          <w:color w:val="000000"/>
          <w:sz w:val="22"/>
          <w:szCs w:val="22"/>
        </w:rPr>
        <w:t xml:space="preserve">In addition, </w:t>
      </w:r>
      <w:proofErr w:type="spellStart"/>
      <w:r>
        <w:rPr>
          <w:rFonts w:ascii="Arial" w:hAnsi="Arial" w:cs="Arial"/>
          <w:color w:val="000000"/>
          <w:sz w:val="22"/>
          <w:szCs w:val="22"/>
        </w:rPr>
        <w:t>SMARTcards</w:t>
      </w:r>
      <w:proofErr w:type="spellEnd"/>
      <w:r w:rsidRPr="00D403A5">
        <w:rPr>
          <w:rFonts w:ascii="Arial" w:hAnsi="Arial" w:cs="Arial"/>
          <w:color w:val="000000"/>
          <w:sz w:val="22"/>
          <w:szCs w:val="22"/>
        </w:rPr>
        <w:t xml:space="preserve"> are used in electronic prescribing. The GP clinical system will need to be switched on at each user terminal for these services to be used.</w:t>
      </w:r>
    </w:p>
    <w:p w14:paraId="6B1775EB" w14:textId="77777777" w:rsidR="00D403A5" w:rsidRPr="00D403A5" w:rsidRDefault="00D403A5" w:rsidP="00D403A5">
      <w:pPr>
        <w:widowControl w:val="0"/>
        <w:rPr>
          <w:rFonts w:ascii="Arial" w:hAnsi="Arial" w:cs="Arial"/>
          <w:sz w:val="22"/>
          <w:szCs w:val="22"/>
        </w:rPr>
      </w:pPr>
    </w:p>
    <w:p w14:paraId="7E13B905" w14:textId="55585A9C"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You must always keep your </w:t>
      </w:r>
      <w:proofErr w:type="spellStart"/>
      <w:r>
        <w:rPr>
          <w:rFonts w:ascii="Arial" w:hAnsi="Arial" w:cs="Arial"/>
          <w:sz w:val="22"/>
          <w:szCs w:val="22"/>
        </w:rPr>
        <w:t>SMARTcard</w:t>
      </w:r>
      <w:proofErr w:type="spellEnd"/>
      <w:r w:rsidRPr="00D403A5">
        <w:rPr>
          <w:rFonts w:ascii="Arial" w:hAnsi="Arial" w:cs="Arial"/>
          <w:sz w:val="22"/>
          <w:szCs w:val="22"/>
        </w:rPr>
        <w:t xml:space="preserve"> safe, and you must ensure that all procedures and guidelines pertaining to your </w:t>
      </w:r>
      <w:proofErr w:type="spellStart"/>
      <w:r>
        <w:rPr>
          <w:rFonts w:ascii="Arial" w:hAnsi="Arial" w:cs="Arial"/>
          <w:sz w:val="22"/>
          <w:szCs w:val="22"/>
        </w:rPr>
        <w:t>SMARTcard</w:t>
      </w:r>
      <w:proofErr w:type="spellEnd"/>
      <w:r w:rsidRPr="00D403A5">
        <w:rPr>
          <w:rFonts w:ascii="Arial" w:hAnsi="Arial" w:cs="Arial"/>
          <w:sz w:val="22"/>
          <w:szCs w:val="22"/>
        </w:rPr>
        <w:t xml:space="preserve"> are followed.</w:t>
      </w:r>
    </w:p>
    <w:p w14:paraId="55ADF05F" w14:textId="77777777" w:rsidR="00D403A5" w:rsidRPr="00D403A5" w:rsidRDefault="00D403A5" w:rsidP="00D403A5">
      <w:pPr>
        <w:widowControl w:val="0"/>
        <w:rPr>
          <w:rFonts w:ascii="Arial" w:hAnsi="Arial" w:cs="Arial"/>
          <w:sz w:val="22"/>
          <w:szCs w:val="22"/>
        </w:rPr>
      </w:pPr>
    </w:p>
    <w:p w14:paraId="0CEB5A96" w14:textId="59ABE427"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Negligence relating to the safekeeping of your </w:t>
      </w:r>
      <w:proofErr w:type="spellStart"/>
      <w:r>
        <w:rPr>
          <w:rFonts w:ascii="Arial" w:hAnsi="Arial" w:cs="Arial"/>
          <w:sz w:val="22"/>
          <w:szCs w:val="22"/>
        </w:rPr>
        <w:t>SMART</w:t>
      </w:r>
      <w:r w:rsidRPr="00D403A5">
        <w:rPr>
          <w:rFonts w:ascii="Arial" w:hAnsi="Arial" w:cs="Arial"/>
          <w:sz w:val="22"/>
          <w:szCs w:val="22"/>
        </w:rPr>
        <w:t>card</w:t>
      </w:r>
      <w:proofErr w:type="spellEnd"/>
      <w:r w:rsidRPr="00D403A5">
        <w:rPr>
          <w:rFonts w:ascii="Arial" w:hAnsi="Arial" w:cs="Arial"/>
          <w:sz w:val="22"/>
          <w:szCs w:val="22"/>
        </w:rPr>
        <w:t xml:space="preserve"> could result in disciplinary action.</w:t>
      </w:r>
    </w:p>
    <w:p w14:paraId="3BFED973" w14:textId="77777777" w:rsidR="00D403A5" w:rsidRPr="00D403A5" w:rsidRDefault="00D403A5" w:rsidP="00D403A5">
      <w:pPr>
        <w:widowControl w:val="0"/>
        <w:rPr>
          <w:rFonts w:ascii="Arial" w:hAnsi="Arial" w:cs="Arial"/>
          <w:sz w:val="22"/>
          <w:szCs w:val="22"/>
        </w:rPr>
      </w:pPr>
    </w:p>
    <w:p w14:paraId="3AE8EA04" w14:textId="56140656" w:rsidR="00D403A5" w:rsidRPr="00D403A5" w:rsidRDefault="00D403A5" w:rsidP="00D403A5">
      <w:pPr>
        <w:widowControl w:val="0"/>
        <w:rPr>
          <w:rFonts w:ascii="Arial" w:hAnsi="Arial" w:cs="Arial"/>
          <w:sz w:val="22"/>
          <w:szCs w:val="22"/>
        </w:rPr>
      </w:pPr>
      <w:r w:rsidRPr="00D403A5">
        <w:rPr>
          <w:rFonts w:ascii="Arial" w:hAnsi="Arial" w:cs="Arial"/>
          <w:sz w:val="22"/>
          <w:szCs w:val="22"/>
        </w:rPr>
        <w:t xml:space="preserve">To satisfy </w:t>
      </w:r>
      <w:r>
        <w:rPr>
          <w:rFonts w:ascii="Arial" w:hAnsi="Arial" w:cs="Arial"/>
          <w:sz w:val="22"/>
          <w:szCs w:val="22"/>
        </w:rPr>
        <w:t>CQC requirements</w:t>
      </w:r>
      <w:r w:rsidRPr="00D403A5">
        <w:rPr>
          <w:rFonts w:ascii="Arial" w:hAnsi="Arial" w:cs="Arial"/>
          <w:sz w:val="22"/>
          <w:szCs w:val="22"/>
        </w:rPr>
        <w:t xml:space="preserve">, </w:t>
      </w:r>
      <w:r>
        <w:rPr>
          <w:rFonts w:ascii="Arial" w:hAnsi="Arial" w:cs="Arial"/>
          <w:sz w:val="22"/>
          <w:szCs w:val="22"/>
        </w:rPr>
        <w:t>this organisation must</w:t>
      </w:r>
      <w:r w:rsidRPr="00D403A5">
        <w:rPr>
          <w:rFonts w:ascii="Arial" w:hAnsi="Arial" w:cs="Arial"/>
          <w:sz w:val="22"/>
          <w:szCs w:val="22"/>
        </w:rPr>
        <w:t xml:space="preserve"> provide evidence that </w:t>
      </w:r>
      <w:proofErr w:type="spellStart"/>
      <w:r>
        <w:rPr>
          <w:rFonts w:ascii="Arial" w:hAnsi="Arial" w:cs="Arial"/>
          <w:sz w:val="22"/>
          <w:szCs w:val="22"/>
        </w:rPr>
        <w:t>SMARTcards</w:t>
      </w:r>
      <w:proofErr w:type="spellEnd"/>
      <w:r w:rsidRPr="00D403A5">
        <w:rPr>
          <w:rFonts w:ascii="Arial" w:hAnsi="Arial" w:cs="Arial"/>
          <w:sz w:val="22"/>
          <w:szCs w:val="22"/>
        </w:rPr>
        <w:t xml:space="preserve"> are managed </w:t>
      </w:r>
      <w:r>
        <w:rPr>
          <w:rFonts w:ascii="Arial" w:hAnsi="Arial" w:cs="Arial"/>
          <w:sz w:val="22"/>
          <w:szCs w:val="22"/>
        </w:rPr>
        <w:t>in accordance with</w:t>
      </w:r>
      <w:r w:rsidRPr="00D403A5">
        <w:rPr>
          <w:rFonts w:ascii="Arial" w:hAnsi="Arial" w:cs="Arial"/>
          <w:sz w:val="22"/>
          <w:szCs w:val="22"/>
        </w:rPr>
        <w:t xml:space="preserve"> </w:t>
      </w:r>
      <w:hyperlink r:id="rId180">
        <w:r w:rsidRPr="00D403A5">
          <w:rPr>
            <w:rFonts w:ascii="Arial" w:hAnsi="Arial" w:cs="Arial"/>
            <w:color w:val="0563C1"/>
            <w:sz w:val="22"/>
            <w:szCs w:val="22"/>
            <w:u w:val="single"/>
          </w:rPr>
          <w:t xml:space="preserve">CQC GP </w:t>
        </w:r>
        <w:proofErr w:type="spellStart"/>
        <w:r w:rsidRPr="00D403A5">
          <w:rPr>
            <w:rFonts w:ascii="Arial" w:hAnsi="Arial" w:cs="Arial"/>
            <w:color w:val="0563C1"/>
            <w:sz w:val="22"/>
            <w:szCs w:val="22"/>
            <w:u w:val="single"/>
          </w:rPr>
          <w:t>Mythbuster</w:t>
        </w:r>
        <w:proofErr w:type="spellEnd"/>
        <w:r w:rsidRPr="00D403A5">
          <w:rPr>
            <w:rFonts w:ascii="Arial" w:hAnsi="Arial" w:cs="Arial"/>
            <w:color w:val="0563C1"/>
            <w:sz w:val="22"/>
            <w:szCs w:val="22"/>
            <w:u w:val="single"/>
          </w:rPr>
          <w:t xml:space="preserve"> 41: </w:t>
        </w:r>
        <w:proofErr w:type="spellStart"/>
        <w:r w:rsidRPr="00D403A5">
          <w:rPr>
            <w:rFonts w:ascii="Arial" w:hAnsi="Arial" w:cs="Arial"/>
            <w:color w:val="0563C1"/>
            <w:sz w:val="22"/>
            <w:szCs w:val="22"/>
            <w:u w:val="single"/>
          </w:rPr>
          <w:t>SMARTcards</w:t>
        </w:r>
        <w:proofErr w:type="spellEnd"/>
      </w:hyperlink>
      <w:r>
        <w:rPr>
          <w:rFonts w:ascii="Arial" w:hAnsi="Arial" w:cs="Arial"/>
          <w:sz w:val="22"/>
          <w:szCs w:val="22"/>
        </w:rPr>
        <w:t xml:space="preserve">. </w:t>
      </w:r>
    </w:p>
    <w:p w14:paraId="1466821C" w14:textId="77777777" w:rsidR="00D403A5" w:rsidRPr="00D403A5" w:rsidRDefault="00D403A5" w:rsidP="00D403A5">
      <w:pPr>
        <w:widowControl w:val="0"/>
        <w:rPr>
          <w:rFonts w:ascii="Arial" w:hAnsi="Arial" w:cs="Arial"/>
          <w:sz w:val="22"/>
          <w:szCs w:val="22"/>
        </w:rPr>
      </w:pPr>
    </w:p>
    <w:p w14:paraId="3B9A19CE" w14:textId="51F4B6EA" w:rsidR="00D403A5" w:rsidRPr="00D403A5" w:rsidRDefault="00D403A5" w:rsidP="00D403A5">
      <w:pPr>
        <w:widowControl w:val="0"/>
        <w:rPr>
          <w:rFonts w:ascii="Arial" w:hAnsi="Arial" w:cs="Arial"/>
          <w:color w:val="0563C1"/>
          <w:sz w:val="22"/>
          <w:szCs w:val="22"/>
          <w:u w:val="single"/>
        </w:rPr>
      </w:pPr>
      <w:r w:rsidRPr="00D403A5">
        <w:rPr>
          <w:rFonts w:ascii="Arial" w:hAnsi="Arial" w:cs="Arial"/>
          <w:sz w:val="22"/>
          <w:szCs w:val="22"/>
        </w:rPr>
        <w:t xml:space="preserve">For further detailed information, see the organisation’s </w:t>
      </w:r>
      <w:hyperlink r:id="rId181">
        <w:proofErr w:type="spellStart"/>
        <w:r>
          <w:rPr>
            <w:rFonts w:ascii="Arial" w:hAnsi="Arial" w:cs="Arial"/>
            <w:color w:val="0563C1"/>
            <w:sz w:val="22"/>
            <w:szCs w:val="22"/>
            <w:u w:val="single"/>
          </w:rPr>
          <w:t>SMARTcard</w:t>
        </w:r>
        <w:proofErr w:type="spellEnd"/>
        <w:r>
          <w:rPr>
            <w:rFonts w:ascii="Arial" w:hAnsi="Arial" w:cs="Arial"/>
            <w:color w:val="0563C1"/>
            <w:sz w:val="22"/>
            <w:szCs w:val="22"/>
            <w:u w:val="single"/>
          </w:rPr>
          <w:t xml:space="preserve"> Policy</w:t>
        </w:r>
      </w:hyperlink>
      <w:r w:rsidRPr="00AE205C">
        <w:rPr>
          <w:rFonts w:ascii="Arial" w:hAnsi="Arial" w:cs="Arial"/>
          <w:color w:val="0563C1"/>
          <w:sz w:val="22"/>
          <w:szCs w:val="22"/>
        </w:rPr>
        <w:t>.</w:t>
      </w:r>
    </w:p>
    <w:p w14:paraId="52DE8B6A" w14:textId="3881DE05" w:rsidR="002B74B0" w:rsidRPr="00A56E38" w:rsidRDefault="002B74B0" w:rsidP="002B74B0">
      <w:pPr>
        <w:pStyle w:val="Heading2"/>
        <w:rPr>
          <w:rFonts w:ascii="Arial" w:hAnsi="Arial" w:cs="Arial"/>
          <w:smallCaps w:val="0"/>
          <w:sz w:val="24"/>
          <w:szCs w:val="24"/>
          <w:lang w:val="en-GB"/>
        </w:rPr>
      </w:pPr>
      <w:bookmarkStart w:id="320" w:name="_Toc125643202"/>
      <w:r>
        <w:rPr>
          <w:rFonts w:ascii="Arial" w:hAnsi="Arial" w:cs="Arial"/>
          <w:smallCaps w:val="0"/>
          <w:sz w:val="24"/>
          <w:szCs w:val="24"/>
          <w:lang w:val="en-GB"/>
        </w:rPr>
        <w:t>Staff and relatives as patients</w:t>
      </w:r>
      <w:bookmarkEnd w:id="320"/>
    </w:p>
    <w:p w14:paraId="3E974C0E" w14:textId="692F44D3" w:rsidR="002B74B0" w:rsidRDefault="002B74B0" w:rsidP="002B74B0"/>
    <w:p w14:paraId="557038C7" w14:textId="7A81ABFE" w:rsidR="002B74B0" w:rsidRDefault="002B74B0" w:rsidP="002B74B0">
      <w:pPr>
        <w:rPr>
          <w:rFonts w:ascii="Arial" w:hAnsi="Arial" w:cs="Arial"/>
          <w:sz w:val="22"/>
          <w:szCs w:val="22"/>
        </w:rPr>
      </w:pPr>
      <w:r w:rsidRPr="002B74B0">
        <w:rPr>
          <w:rFonts w:ascii="Arial" w:hAnsi="Arial" w:cs="Arial"/>
          <w:sz w:val="22"/>
          <w:szCs w:val="22"/>
        </w:rPr>
        <w:t xml:space="preserve">To maintain </w:t>
      </w:r>
      <w:r>
        <w:rPr>
          <w:rFonts w:ascii="Arial" w:hAnsi="Arial" w:cs="Arial"/>
          <w:sz w:val="22"/>
          <w:szCs w:val="22"/>
        </w:rPr>
        <w:t>a good patient-clinician relationship, it is imperative that staff and relatives of staff have access to independent and objective medical care</w:t>
      </w:r>
      <w:r w:rsidR="009B2375">
        <w:rPr>
          <w:rFonts w:ascii="Arial" w:hAnsi="Arial" w:cs="Arial"/>
          <w:sz w:val="22"/>
          <w:szCs w:val="22"/>
        </w:rPr>
        <w:t>,</w:t>
      </w:r>
      <w:r>
        <w:rPr>
          <w:rFonts w:ascii="Arial" w:hAnsi="Arial" w:cs="Arial"/>
          <w:sz w:val="22"/>
          <w:szCs w:val="22"/>
        </w:rPr>
        <w:t xml:space="preserve"> and to facilitate this, staff or relatives of staff are not routinely permitted to register as patients at this </w:t>
      </w:r>
      <w:r w:rsidR="00460BB3">
        <w:rPr>
          <w:rFonts w:ascii="Arial" w:hAnsi="Arial" w:cs="Arial"/>
          <w:sz w:val="22"/>
          <w:szCs w:val="22"/>
        </w:rPr>
        <w:t>organisation</w:t>
      </w:r>
      <w:r>
        <w:rPr>
          <w:rFonts w:ascii="Arial" w:hAnsi="Arial" w:cs="Arial"/>
          <w:sz w:val="22"/>
          <w:szCs w:val="22"/>
        </w:rPr>
        <w:t>.</w:t>
      </w:r>
    </w:p>
    <w:p w14:paraId="65CDDE06" w14:textId="25CB777B" w:rsidR="00460BB3" w:rsidRDefault="00460BB3" w:rsidP="002B74B0">
      <w:pPr>
        <w:rPr>
          <w:rFonts w:ascii="Arial" w:hAnsi="Arial" w:cs="Arial"/>
          <w:sz w:val="22"/>
          <w:szCs w:val="22"/>
        </w:rPr>
      </w:pPr>
    </w:p>
    <w:p w14:paraId="5BFFAEB4" w14:textId="77777777" w:rsidR="00460BB3" w:rsidRPr="00460BB3" w:rsidRDefault="00460BB3" w:rsidP="00460BB3">
      <w:pPr>
        <w:widowControl w:val="0"/>
        <w:rPr>
          <w:rFonts w:ascii="Arial" w:hAnsi="Arial" w:cs="Arial"/>
          <w:sz w:val="22"/>
          <w:szCs w:val="22"/>
        </w:rPr>
      </w:pPr>
      <w:r w:rsidRPr="00460BB3">
        <w:rPr>
          <w:rFonts w:ascii="Arial" w:hAnsi="Arial" w:cs="Arial"/>
          <w:sz w:val="22"/>
          <w:szCs w:val="22"/>
        </w:rPr>
        <w:t>It is best practice for members of staff or relatives of staff to register at an alternative practice as this reduces the risk of:</w:t>
      </w:r>
    </w:p>
    <w:p w14:paraId="7ADE0A20" w14:textId="77777777" w:rsidR="00460BB3" w:rsidRPr="00460BB3" w:rsidRDefault="00460BB3" w:rsidP="00460BB3">
      <w:pPr>
        <w:widowControl w:val="0"/>
        <w:rPr>
          <w:rFonts w:ascii="Arial" w:hAnsi="Arial" w:cs="Arial"/>
          <w:sz w:val="22"/>
          <w:szCs w:val="22"/>
        </w:rPr>
      </w:pPr>
    </w:p>
    <w:p w14:paraId="33376C8E" w14:textId="77777777" w:rsidR="00460BB3" w:rsidRPr="00460BB3" w:rsidRDefault="00460BB3">
      <w:pPr>
        <w:widowControl w:val="0"/>
        <w:numPr>
          <w:ilvl w:val="0"/>
          <w:numId w:val="48"/>
        </w:numPr>
        <w:rPr>
          <w:rFonts w:ascii="Arial" w:hAnsi="Arial" w:cs="Arial"/>
          <w:sz w:val="22"/>
          <w:szCs w:val="22"/>
        </w:rPr>
      </w:pPr>
      <w:r w:rsidRPr="00460BB3">
        <w:rPr>
          <w:rFonts w:ascii="Arial" w:hAnsi="Arial" w:cs="Arial"/>
          <w:sz w:val="22"/>
          <w:szCs w:val="22"/>
        </w:rPr>
        <w:t>Accidental or intentional access to confidential information (health records)</w:t>
      </w:r>
    </w:p>
    <w:p w14:paraId="704C5209" w14:textId="77777777" w:rsidR="00460BB3" w:rsidRPr="00460BB3" w:rsidRDefault="00460BB3" w:rsidP="00460BB3">
      <w:pPr>
        <w:widowControl w:val="0"/>
        <w:ind w:left="720"/>
        <w:rPr>
          <w:rFonts w:ascii="Arial" w:hAnsi="Arial" w:cs="Arial"/>
          <w:sz w:val="22"/>
          <w:szCs w:val="22"/>
        </w:rPr>
      </w:pPr>
    </w:p>
    <w:p w14:paraId="3AF403ED" w14:textId="77777777" w:rsidR="00460BB3" w:rsidRPr="00460BB3" w:rsidRDefault="00460BB3">
      <w:pPr>
        <w:widowControl w:val="0"/>
        <w:numPr>
          <w:ilvl w:val="0"/>
          <w:numId w:val="48"/>
        </w:numPr>
        <w:rPr>
          <w:rFonts w:ascii="Arial" w:hAnsi="Arial" w:cs="Arial"/>
          <w:sz w:val="22"/>
          <w:szCs w:val="22"/>
        </w:rPr>
      </w:pPr>
      <w:r w:rsidRPr="00460BB3">
        <w:rPr>
          <w:rFonts w:ascii="Arial" w:hAnsi="Arial" w:cs="Arial"/>
          <w:sz w:val="22"/>
          <w:szCs w:val="22"/>
        </w:rPr>
        <w:t>Failure to disclose decisive information to enable accurate diagnosis and/or management of the presenting condition</w:t>
      </w:r>
    </w:p>
    <w:p w14:paraId="3E47813A" w14:textId="77777777" w:rsidR="00460BB3" w:rsidRPr="00460BB3" w:rsidRDefault="00460BB3" w:rsidP="00460BB3">
      <w:pPr>
        <w:widowControl w:val="0"/>
        <w:rPr>
          <w:rFonts w:ascii="Arial" w:hAnsi="Arial" w:cs="Arial"/>
          <w:sz w:val="22"/>
          <w:szCs w:val="22"/>
        </w:rPr>
      </w:pPr>
    </w:p>
    <w:p w14:paraId="583557A6" w14:textId="77777777" w:rsidR="00460BB3" w:rsidRPr="00460BB3" w:rsidRDefault="00460BB3">
      <w:pPr>
        <w:widowControl w:val="0"/>
        <w:numPr>
          <w:ilvl w:val="0"/>
          <w:numId w:val="48"/>
        </w:numPr>
        <w:rPr>
          <w:rFonts w:ascii="Arial" w:hAnsi="Arial" w:cs="Arial"/>
          <w:sz w:val="22"/>
          <w:szCs w:val="22"/>
        </w:rPr>
      </w:pPr>
      <w:r w:rsidRPr="00460BB3">
        <w:rPr>
          <w:rFonts w:ascii="Arial" w:hAnsi="Arial" w:cs="Arial"/>
          <w:sz w:val="22"/>
          <w:szCs w:val="22"/>
        </w:rPr>
        <w:t>Failure to ask pertinent questions to aid diagnosis</w:t>
      </w:r>
    </w:p>
    <w:p w14:paraId="11706362" w14:textId="77777777" w:rsidR="00460BB3" w:rsidRPr="00460BB3" w:rsidRDefault="00460BB3" w:rsidP="00460BB3">
      <w:pPr>
        <w:widowControl w:val="0"/>
        <w:rPr>
          <w:rFonts w:ascii="Arial" w:hAnsi="Arial" w:cs="Arial"/>
          <w:sz w:val="22"/>
          <w:szCs w:val="22"/>
        </w:rPr>
      </w:pPr>
    </w:p>
    <w:p w14:paraId="1FA1658B" w14:textId="77777777" w:rsidR="00460BB3" w:rsidRPr="00460BB3" w:rsidRDefault="00460BB3">
      <w:pPr>
        <w:widowControl w:val="0"/>
        <w:numPr>
          <w:ilvl w:val="0"/>
          <w:numId w:val="48"/>
        </w:numPr>
        <w:rPr>
          <w:rFonts w:ascii="Arial" w:hAnsi="Arial" w:cs="Arial"/>
          <w:sz w:val="22"/>
          <w:szCs w:val="22"/>
        </w:rPr>
      </w:pPr>
      <w:r w:rsidRPr="00460BB3">
        <w:rPr>
          <w:rFonts w:ascii="Arial" w:hAnsi="Arial" w:cs="Arial"/>
          <w:sz w:val="22"/>
          <w:szCs w:val="22"/>
        </w:rPr>
        <w:t>Failure to undertake (where necessary) intimate examinations to determine a diagnosis</w:t>
      </w:r>
    </w:p>
    <w:p w14:paraId="0DC14F27" w14:textId="77777777" w:rsidR="00460BB3" w:rsidRPr="00460BB3" w:rsidRDefault="00460BB3" w:rsidP="00460BB3">
      <w:pPr>
        <w:widowControl w:val="0"/>
        <w:rPr>
          <w:rFonts w:ascii="Arial" w:hAnsi="Arial" w:cs="Arial"/>
          <w:sz w:val="22"/>
          <w:szCs w:val="22"/>
        </w:rPr>
      </w:pPr>
    </w:p>
    <w:p w14:paraId="4C0653D9" w14:textId="58B9F59E" w:rsidR="00460BB3" w:rsidRPr="00460BB3" w:rsidRDefault="009B2375">
      <w:pPr>
        <w:widowControl w:val="0"/>
        <w:numPr>
          <w:ilvl w:val="0"/>
          <w:numId w:val="48"/>
        </w:numPr>
        <w:rPr>
          <w:rFonts w:ascii="Arial" w:hAnsi="Arial" w:cs="Arial"/>
          <w:sz w:val="22"/>
          <w:szCs w:val="22"/>
        </w:rPr>
      </w:pPr>
      <w:r>
        <w:rPr>
          <w:rFonts w:ascii="Arial" w:hAnsi="Arial" w:cs="Arial"/>
          <w:sz w:val="22"/>
          <w:szCs w:val="22"/>
        </w:rPr>
        <w:t>The m</w:t>
      </w:r>
      <w:r w:rsidR="00460BB3" w:rsidRPr="00460BB3">
        <w:rPr>
          <w:rFonts w:ascii="Arial" w:hAnsi="Arial" w:cs="Arial"/>
          <w:sz w:val="22"/>
          <w:szCs w:val="22"/>
        </w:rPr>
        <w:t>isconception that an informal chat is construed as a consultation</w:t>
      </w:r>
    </w:p>
    <w:p w14:paraId="29CB8D04" w14:textId="77777777" w:rsidR="00460BB3" w:rsidRPr="00460BB3" w:rsidRDefault="00460BB3" w:rsidP="00460BB3">
      <w:pPr>
        <w:widowControl w:val="0"/>
        <w:rPr>
          <w:rFonts w:ascii="Arial" w:hAnsi="Arial" w:cs="Arial"/>
          <w:sz w:val="22"/>
          <w:szCs w:val="22"/>
        </w:rPr>
      </w:pPr>
    </w:p>
    <w:p w14:paraId="00ED9C7D" w14:textId="77777777" w:rsidR="00460BB3" w:rsidRPr="00460BB3" w:rsidRDefault="00460BB3">
      <w:pPr>
        <w:widowControl w:val="0"/>
        <w:numPr>
          <w:ilvl w:val="0"/>
          <w:numId w:val="48"/>
        </w:numPr>
        <w:rPr>
          <w:rFonts w:ascii="Arial" w:hAnsi="Arial" w:cs="Arial"/>
          <w:sz w:val="22"/>
          <w:szCs w:val="22"/>
        </w:rPr>
      </w:pPr>
      <w:r w:rsidRPr="00460BB3">
        <w:rPr>
          <w:rFonts w:ascii="Arial" w:hAnsi="Arial" w:cs="Arial"/>
          <w:sz w:val="22"/>
          <w:szCs w:val="22"/>
        </w:rPr>
        <w:t>Employment issues that may arise as a result of this consultation, treatment or subsequent absence</w:t>
      </w:r>
    </w:p>
    <w:p w14:paraId="36990635" w14:textId="77777777" w:rsidR="00460BB3" w:rsidRPr="00460BB3" w:rsidRDefault="00460BB3" w:rsidP="00460BB3">
      <w:pPr>
        <w:widowControl w:val="0"/>
        <w:rPr>
          <w:rFonts w:ascii="Arial" w:hAnsi="Arial" w:cs="Arial"/>
          <w:sz w:val="22"/>
          <w:szCs w:val="22"/>
        </w:rPr>
      </w:pPr>
    </w:p>
    <w:p w14:paraId="09B3615C" w14:textId="278FEBD5" w:rsidR="00460BB3" w:rsidRPr="00460BB3" w:rsidRDefault="00460BB3" w:rsidP="00460BB3">
      <w:pPr>
        <w:rPr>
          <w:rFonts w:ascii="Arial" w:hAnsi="Arial" w:cs="Arial"/>
          <w:sz w:val="22"/>
          <w:szCs w:val="22"/>
        </w:rPr>
      </w:pPr>
      <w:r w:rsidRPr="00460BB3">
        <w:rPr>
          <w:rFonts w:ascii="Arial" w:hAnsi="Arial" w:cs="Arial"/>
          <w:sz w:val="22"/>
          <w:szCs w:val="22"/>
        </w:rPr>
        <w:t>Please advise your line manager of any relatives registered at the organisation.</w:t>
      </w:r>
    </w:p>
    <w:p w14:paraId="4C36F50A" w14:textId="3443694E" w:rsidR="002B74B0" w:rsidRDefault="002B74B0" w:rsidP="00F90E96">
      <w:pPr>
        <w:rPr>
          <w:rFonts w:ascii="Arial" w:hAnsi="Arial" w:cs="Arial"/>
          <w:sz w:val="22"/>
          <w:szCs w:val="22"/>
        </w:rPr>
      </w:pPr>
    </w:p>
    <w:p w14:paraId="192BA0DE" w14:textId="07A8E885" w:rsidR="00460BB3" w:rsidRDefault="00460BB3" w:rsidP="00F90E96">
      <w:pPr>
        <w:rPr>
          <w:rFonts w:ascii="Arial" w:hAnsi="Arial" w:cs="Arial"/>
          <w:sz w:val="22"/>
          <w:szCs w:val="22"/>
        </w:rPr>
      </w:pPr>
      <w:r>
        <w:rPr>
          <w:rFonts w:ascii="Arial" w:hAnsi="Arial" w:cs="Arial"/>
          <w:sz w:val="22"/>
          <w:szCs w:val="22"/>
        </w:rPr>
        <w:lastRenderedPageBreak/>
        <w:t xml:space="preserve">For further detailed information, see the organisation’s </w:t>
      </w:r>
      <w:hyperlink r:id="rId182" w:history="1">
        <w:r w:rsidRPr="00460BB3">
          <w:rPr>
            <w:rStyle w:val="Hyperlink"/>
            <w:rFonts w:ascii="Arial" w:hAnsi="Arial" w:cs="Arial"/>
            <w:sz w:val="22"/>
            <w:szCs w:val="22"/>
          </w:rPr>
          <w:t xml:space="preserve">Staff and </w:t>
        </w:r>
        <w:r w:rsidR="00BE5C85">
          <w:rPr>
            <w:rStyle w:val="Hyperlink"/>
            <w:rFonts w:ascii="Arial" w:hAnsi="Arial" w:cs="Arial"/>
            <w:sz w:val="22"/>
            <w:szCs w:val="22"/>
          </w:rPr>
          <w:t>R</w:t>
        </w:r>
        <w:r w:rsidRPr="00460BB3">
          <w:rPr>
            <w:rStyle w:val="Hyperlink"/>
            <w:rFonts w:ascii="Arial" w:hAnsi="Arial" w:cs="Arial"/>
            <w:sz w:val="22"/>
            <w:szCs w:val="22"/>
          </w:rPr>
          <w:t xml:space="preserve">elatives as </w:t>
        </w:r>
        <w:r w:rsidR="00BE5C85">
          <w:rPr>
            <w:rStyle w:val="Hyperlink"/>
            <w:rFonts w:ascii="Arial" w:hAnsi="Arial" w:cs="Arial"/>
            <w:sz w:val="22"/>
            <w:szCs w:val="22"/>
          </w:rPr>
          <w:t>P</w:t>
        </w:r>
        <w:r w:rsidRPr="00460BB3">
          <w:rPr>
            <w:rStyle w:val="Hyperlink"/>
            <w:rFonts w:ascii="Arial" w:hAnsi="Arial" w:cs="Arial"/>
            <w:sz w:val="22"/>
            <w:szCs w:val="22"/>
          </w:rPr>
          <w:t xml:space="preserve">atients </w:t>
        </w:r>
        <w:r w:rsidR="00BE5C85">
          <w:rPr>
            <w:rStyle w:val="Hyperlink"/>
            <w:rFonts w:ascii="Arial" w:hAnsi="Arial" w:cs="Arial"/>
            <w:sz w:val="22"/>
            <w:szCs w:val="22"/>
          </w:rPr>
          <w:t>P</w:t>
        </w:r>
        <w:r w:rsidRPr="00460BB3">
          <w:rPr>
            <w:rStyle w:val="Hyperlink"/>
            <w:rFonts w:ascii="Arial" w:hAnsi="Arial" w:cs="Arial"/>
            <w:sz w:val="22"/>
            <w:szCs w:val="22"/>
          </w:rPr>
          <w:t>olicy</w:t>
        </w:r>
      </w:hyperlink>
      <w:r>
        <w:rPr>
          <w:rFonts w:ascii="Arial" w:hAnsi="Arial" w:cs="Arial"/>
          <w:sz w:val="22"/>
          <w:szCs w:val="22"/>
        </w:rPr>
        <w:t xml:space="preserve">. </w:t>
      </w:r>
    </w:p>
    <w:p w14:paraId="41EB496E" w14:textId="3B40FBB6" w:rsidR="00460BB3" w:rsidRPr="00A56E38" w:rsidRDefault="00460BB3" w:rsidP="00460BB3">
      <w:pPr>
        <w:pStyle w:val="Heading2"/>
        <w:rPr>
          <w:rFonts w:ascii="Arial" w:hAnsi="Arial" w:cs="Arial"/>
          <w:smallCaps w:val="0"/>
          <w:sz w:val="24"/>
          <w:szCs w:val="24"/>
          <w:lang w:val="en-GB"/>
        </w:rPr>
      </w:pPr>
      <w:bookmarkStart w:id="321" w:name="_Toc125643203"/>
      <w:r>
        <w:rPr>
          <w:rFonts w:ascii="Arial" w:hAnsi="Arial" w:cs="Arial"/>
          <w:smallCaps w:val="0"/>
          <w:sz w:val="24"/>
          <w:szCs w:val="24"/>
          <w:lang w:val="en-GB"/>
        </w:rPr>
        <w:t>Uniform, dress and appearance</w:t>
      </w:r>
      <w:bookmarkEnd w:id="321"/>
    </w:p>
    <w:p w14:paraId="7A6CCE82" w14:textId="77777777" w:rsidR="00460BB3" w:rsidRDefault="00460BB3" w:rsidP="00460BB3"/>
    <w:p w14:paraId="115A7368" w14:textId="58E6451D" w:rsidR="00460BB3" w:rsidRDefault="00460BB3" w:rsidP="00460BB3">
      <w:pPr>
        <w:shd w:val="clear" w:color="auto" w:fill="FFFFFF"/>
        <w:spacing w:after="201"/>
        <w:rPr>
          <w:rFonts w:ascii="Arial" w:hAnsi="Arial" w:cs="Arial"/>
          <w:sz w:val="22"/>
          <w:szCs w:val="22"/>
        </w:rPr>
      </w:pPr>
      <w:r w:rsidRPr="00460BB3">
        <w:rPr>
          <w:rFonts w:ascii="Arial" w:hAnsi="Arial" w:cs="Arial"/>
          <w:sz w:val="22"/>
          <w:szCs w:val="22"/>
        </w:rPr>
        <w:t xml:space="preserve">The organisation expects </w:t>
      </w:r>
      <w:r w:rsidR="00421561">
        <w:rPr>
          <w:rFonts w:ascii="Arial" w:hAnsi="Arial" w:cs="Arial"/>
          <w:sz w:val="22"/>
          <w:szCs w:val="22"/>
        </w:rPr>
        <w:t xml:space="preserve">the </w:t>
      </w:r>
      <w:r w:rsidRPr="00460BB3">
        <w:rPr>
          <w:rFonts w:ascii="Arial" w:hAnsi="Arial" w:cs="Arial"/>
          <w:sz w:val="22"/>
          <w:szCs w:val="22"/>
        </w:rPr>
        <w:t xml:space="preserve">appearance </w:t>
      </w:r>
      <w:r w:rsidR="00421561">
        <w:rPr>
          <w:rFonts w:ascii="Arial" w:hAnsi="Arial" w:cs="Arial"/>
          <w:sz w:val="22"/>
          <w:szCs w:val="22"/>
        </w:rPr>
        <w:t xml:space="preserve">of all employees </w:t>
      </w:r>
      <w:r w:rsidRPr="00460BB3">
        <w:rPr>
          <w:rFonts w:ascii="Arial" w:hAnsi="Arial" w:cs="Arial"/>
          <w:sz w:val="22"/>
          <w:szCs w:val="22"/>
        </w:rPr>
        <w:t>to be professional at all times</w:t>
      </w:r>
      <w:r w:rsidR="00FC63E7">
        <w:rPr>
          <w:rFonts w:ascii="Arial" w:hAnsi="Arial" w:cs="Arial"/>
          <w:sz w:val="22"/>
          <w:szCs w:val="22"/>
        </w:rPr>
        <w:t>,</w:t>
      </w:r>
      <w:r w:rsidRPr="00460BB3">
        <w:rPr>
          <w:rFonts w:ascii="Arial" w:hAnsi="Arial" w:cs="Arial"/>
          <w:sz w:val="22"/>
          <w:szCs w:val="22"/>
        </w:rPr>
        <w:t xml:space="preserve"> both within the workplace and when representing the organisation elsewhere.</w:t>
      </w:r>
      <w:r>
        <w:rPr>
          <w:rFonts w:ascii="Arial" w:hAnsi="Arial" w:cs="Arial"/>
          <w:sz w:val="22"/>
          <w:szCs w:val="22"/>
        </w:rPr>
        <w:t xml:space="preserve"> </w:t>
      </w:r>
      <w:r w:rsidRPr="00460BB3">
        <w:rPr>
          <w:rFonts w:ascii="Arial" w:hAnsi="Arial" w:cs="Arial"/>
          <w:sz w:val="22"/>
          <w:szCs w:val="22"/>
        </w:rPr>
        <w:t xml:space="preserve">All employees are required to be neat, clean and </w:t>
      </w:r>
      <w:proofErr w:type="spellStart"/>
      <w:r w:rsidRPr="00460BB3">
        <w:rPr>
          <w:rFonts w:ascii="Arial" w:hAnsi="Arial" w:cs="Arial"/>
          <w:sz w:val="22"/>
          <w:szCs w:val="22"/>
        </w:rPr>
        <w:t>well</w:t>
      </w:r>
      <w:r w:rsidR="00FC63E7">
        <w:rPr>
          <w:rFonts w:ascii="Arial" w:hAnsi="Arial" w:cs="Arial"/>
          <w:sz w:val="22"/>
          <w:szCs w:val="22"/>
        </w:rPr>
        <w:t xml:space="preserve"> </w:t>
      </w:r>
      <w:r w:rsidRPr="00460BB3">
        <w:rPr>
          <w:rFonts w:ascii="Arial" w:hAnsi="Arial" w:cs="Arial"/>
          <w:sz w:val="22"/>
          <w:szCs w:val="22"/>
        </w:rPr>
        <w:t>groomed</w:t>
      </w:r>
      <w:proofErr w:type="spellEnd"/>
      <w:r w:rsidRPr="00460BB3">
        <w:rPr>
          <w:rFonts w:ascii="Arial" w:hAnsi="Arial" w:cs="Arial"/>
          <w:sz w:val="22"/>
          <w:szCs w:val="22"/>
        </w:rPr>
        <w:t xml:space="preserve"> while at work, and will take pride in upholding high standards of personal hygiene.</w:t>
      </w:r>
    </w:p>
    <w:p w14:paraId="7531CE15" w14:textId="77777777" w:rsidR="00460BB3" w:rsidRPr="002B3CDB" w:rsidRDefault="00460BB3" w:rsidP="00460BB3">
      <w:pPr>
        <w:shd w:val="clear" w:color="auto" w:fill="FFFFFF"/>
        <w:spacing w:after="201"/>
        <w:rPr>
          <w:rFonts w:ascii="Arial" w:hAnsi="Arial" w:cs="Arial"/>
        </w:rPr>
      </w:pPr>
      <w:r w:rsidRPr="00460BB3">
        <w:rPr>
          <w:rFonts w:ascii="Arial" w:hAnsi="Arial" w:cs="Arial"/>
          <w:sz w:val="22"/>
          <w:szCs w:val="22"/>
        </w:rPr>
        <w:t>Employees who are required to wear a uniform must ensure that they do so during working hours, unless advised otherwise by their manager. It is recommended that staff change into and out of uniform at work or cover uniform completely when travelling to and from work. Employees are responsible for keeping their uniforms clean, presentable and in good repair. The uniforms issued must not be altered in any way without the organisation’s permission</w:t>
      </w:r>
      <w:r w:rsidRPr="002B3CDB">
        <w:rPr>
          <w:rFonts w:ascii="Arial" w:hAnsi="Arial" w:cs="Arial"/>
        </w:rPr>
        <w:t>.</w:t>
      </w:r>
    </w:p>
    <w:p w14:paraId="334A2F1E" w14:textId="77777777" w:rsidR="00FC63E7" w:rsidRDefault="00460BB3" w:rsidP="00FC63E7">
      <w:pPr>
        <w:rPr>
          <w:rFonts w:ascii="Arial" w:hAnsi="Arial" w:cs="Arial"/>
          <w:sz w:val="22"/>
          <w:szCs w:val="22"/>
        </w:rPr>
      </w:pPr>
      <w:r w:rsidRPr="00460BB3">
        <w:rPr>
          <w:rFonts w:ascii="Arial" w:hAnsi="Arial" w:cs="Arial"/>
          <w:sz w:val="22"/>
          <w:szCs w:val="22"/>
        </w:rPr>
        <w:t xml:space="preserve">The organisation recognises the diversity of cultures and religions of its employees and will take a sensitive approach when this affects dress and uniform requirements. </w:t>
      </w:r>
    </w:p>
    <w:p w14:paraId="1EA60144" w14:textId="77777777" w:rsidR="00FC63E7" w:rsidRDefault="00FC63E7" w:rsidP="00FC63E7">
      <w:pPr>
        <w:rPr>
          <w:rFonts w:ascii="Arial" w:hAnsi="Arial" w:cs="Arial"/>
          <w:sz w:val="22"/>
          <w:szCs w:val="22"/>
        </w:rPr>
      </w:pPr>
    </w:p>
    <w:p w14:paraId="56A615CD" w14:textId="10EC9907" w:rsidR="00460BB3" w:rsidRPr="00460BB3" w:rsidRDefault="00460BB3" w:rsidP="00FC63E7">
      <w:pPr>
        <w:rPr>
          <w:rFonts w:ascii="Arial" w:hAnsi="Arial" w:cs="Arial"/>
          <w:sz w:val="22"/>
          <w:szCs w:val="22"/>
        </w:rPr>
      </w:pPr>
      <w:r>
        <w:rPr>
          <w:rFonts w:ascii="Arial" w:hAnsi="Arial" w:cs="Arial"/>
          <w:sz w:val="22"/>
          <w:szCs w:val="22"/>
        </w:rPr>
        <w:t xml:space="preserve">For further detailed information, see the organisation’s </w:t>
      </w:r>
      <w:hyperlink r:id="rId183" w:history="1">
        <w:r w:rsidRPr="00460BB3">
          <w:rPr>
            <w:rStyle w:val="Hyperlink"/>
            <w:rFonts w:ascii="Arial" w:hAnsi="Arial" w:cs="Arial"/>
            <w:sz w:val="22"/>
            <w:szCs w:val="22"/>
          </w:rPr>
          <w:t xml:space="preserve">Uniform, </w:t>
        </w:r>
        <w:r w:rsidR="00BE5C85">
          <w:rPr>
            <w:rStyle w:val="Hyperlink"/>
            <w:rFonts w:ascii="Arial" w:hAnsi="Arial" w:cs="Arial"/>
            <w:sz w:val="22"/>
            <w:szCs w:val="22"/>
          </w:rPr>
          <w:t>D</w:t>
        </w:r>
        <w:r w:rsidRPr="00460BB3">
          <w:rPr>
            <w:rStyle w:val="Hyperlink"/>
            <w:rFonts w:ascii="Arial" w:hAnsi="Arial" w:cs="Arial"/>
            <w:sz w:val="22"/>
            <w:szCs w:val="22"/>
          </w:rPr>
          <w:t xml:space="preserve">ress and </w:t>
        </w:r>
        <w:r w:rsidR="00BE5C85">
          <w:rPr>
            <w:rStyle w:val="Hyperlink"/>
            <w:rFonts w:ascii="Arial" w:hAnsi="Arial" w:cs="Arial"/>
            <w:sz w:val="22"/>
            <w:szCs w:val="22"/>
          </w:rPr>
          <w:t>A</w:t>
        </w:r>
        <w:r w:rsidRPr="00460BB3">
          <w:rPr>
            <w:rStyle w:val="Hyperlink"/>
            <w:rFonts w:ascii="Arial" w:hAnsi="Arial" w:cs="Arial"/>
            <w:sz w:val="22"/>
            <w:szCs w:val="22"/>
          </w:rPr>
          <w:t xml:space="preserve">ppearance </w:t>
        </w:r>
        <w:r w:rsidR="00BE5C85">
          <w:rPr>
            <w:rStyle w:val="Hyperlink"/>
            <w:rFonts w:ascii="Arial" w:hAnsi="Arial" w:cs="Arial"/>
            <w:sz w:val="22"/>
            <w:szCs w:val="22"/>
          </w:rPr>
          <w:t>P</w:t>
        </w:r>
        <w:r w:rsidRPr="00460BB3">
          <w:rPr>
            <w:rStyle w:val="Hyperlink"/>
            <w:rFonts w:ascii="Arial" w:hAnsi="Arial" w:cs="Arial"/>
            <w:sz w:val="22"/>
            <w:szCs w:val="22"/>
          </w:rPr>
          <w:t>olicy</w:t>
        </w:r>
      </w:hyperlink>
      <w:r>
        <w:rPr>
          <w:rFonts w:ascii="Arial" w:hAnsi="Arial" w:cs="Arial"/>
          <w:sz w:val="22"/>
          <w:szCs w:val="22"/>
        </w:rPr>
        <w:t>.</w:t>
      </w:r>
    </w:p>
    <w:p w14:paraId="6F00ADE0" w14:textId="081B591F" w:rsidR="000966F9" w:rsidRDefault="000966F9" w:rsidP="00F16AD1">
      <w:pPr>
        <w:rPr>
          <w:rFonts w:ascii="Arial" w:hAnsi="Arial" w:cs="Arial"/>
          <w:sz w:val="22"/>
          <w:szCs w:val="22"/>
        </w:rPr>
      </w:pPr>
    </w:p>
    <w:p w14:paraId="1C36BFB9" w14:textId="7B65DE4A" w:rsidR="000966F9" w:rsidRDefault="000966F9" w:rsidP="00F16AD1">
      <w:pPr>
        <w:rPr>
          <w:rFonts w:ascii="Arial" w:hAnsi="Arial" w:cs="Arial"/>
          <w:sz w:val="22"/>
          <w:szCs w:val="22"/>
        </w:rPr>
      </w:pPr>
    </w:p>
    <w:p w14:paraId="0E0DC508" w14:textId="414C7908" w:rsidR="000966F9" w:rsidRDefault="000966F9" w:rsidP="00F16AD1">
      <w:pPr>
        <w:rPr>
          <w:rFonts w:ascii="Arial" w:hAnsi="Arial" w:cs="Arial"/>
          <w:sz w:val="22"/>
          <w:szCs w:val="22"/>
        </w:rPr>
      </w:pPr>
    </w:p>
    <w:p w14:paraId="2DCBF96E" w14:textId="052CBC6B" w:rsidR="000966F9" w:rsidRDefault="000966F9" w:rsidP="00F16AD1">
      <w:pPr>
        <w:rPr>
          <w:rFonts w:ascii="Arial" w:hAnsi="Arial" w:cs="Arial"/>
          <w:sz w:val="22"/>
          <w:szCs w:val="22"/>
        </w:rPr>
      </w:pPr>
    </w:p>
    <w:p w14:paraId="204504FA" w14:textId="12DCB5D4" w:rsidR="000966F9" w:rsidRDefault="000966F9" w:rsidP="00F16AD1">
      <w:pPr>
        <w:rPr>
          <w:rFonts w:ascii="Arial" w:hAnsi="Arial" w:cs="Arial"/>
          <w:sz w:val="22"/>
          <w:szCs w:val="22"/>
        </w:rPr>
      </w:pPr>
    </w:p>
    <w:p w14:paraId="383832AC" w14:textId="5EFCD436" w:rsidR="000966F9" w:rsidRDefault="000966F9" w:rsidP="00F16AD1">
      <w:pPr>
        <w:rPr>
          <w:rFonts w:ascii="Arial" w:hAnsi="Arial" w:cs="Arial"/>
          <w:sz w:val="22"/>
          <w:szCs w:val="22"/>
        </w:rPr>
      </w:pPr>
    </w:p>
    <w:p w14:paraId="246612C1" w14:textId="7AEA489B" w:rsidR="000966F9" w:rsidRDefault="000966F9" w:rsidP="00F16AD1">
      <w:pPr>
        <w:rPr>
          <w:rFonts w:ascii="Arial" w:hAnsi="Arial" w:cs="Arial"/>
          <w:sz w:val="22"/>
          <w:szCs w:val="22"/>
        </w:rPr>
      </w:pPr>
    </w:p>
    <w:p w14:paraId="08F061FD" w14:textId="08EBEE2C" w:rsidR="000966F9" w:rsidRDefault="000966F9" w:rsidP="00F16AD1">
      <w:pPr>
        <w:rPr>
          <w:rFonts w:ascii="Arial" w:hAnsi="Arial" w:cs="Arial"/>
          <w:sz w:val="22"/>
          <w:szCs w:val="22"/>
        </w:rPr>
      </w:pPr>
    </w:p>
    <w:p w14:paraId="5E1CB77E" w14:textId="0EB84EBE" w:rsidR="000966F9" w:rsidRDefault="000966F9" w:rsidP="00F16AD1">
      <w:pPr>
        <w:rPr>
          <w:rFonts w:ascii="Arial" w:hAnsi="Arial" w:cs="Arial"/>
          <w:sz w:val="22"/>
          <w:szCs w:val="22"/>
        </w:rPr>
      </w:pPr>
    </w:p>
    <w:p w14:paraId="4FB18D10" w14:textId="697D87EF" w:rsidR="000966F9" w:rsidRDefault="000966F9" w:rsidP="00F16AD1">
      <w:pPr>
        <w:rPr>
          <w:rFonts w:ascii="Arial" w:hAnsi="Arial" w:cs="Arial"/>
          <w:sz w:val="22"/>
          <w:szCs w:val="22"/>
        </w:rPr>
      </w:pPr>
    </w:p>
    <w:p w14:paraId="0FD4D5F6" w14:textId="7320F4B0" w:rsidR="000966F9" w:rsidRDefault="000966F9" w:rsidP="00F16AD1">
      <w:pPr>
        <w:rPr>
          <w:rFonts w:ascii="Arial" w:hAnsi="Arial" w:cs="Arial"/>
          <w:sz w:val="22"/>
          <w:szCs w:val="22"/>
        </w:rPr>
      </w:pPr>
    </w:p>
    <w:p w14:paraId="5257F83A" w14:textId="13DA9F51" w:rsidR="000966F9" w:rsidRDefault="000966F9" w:rsidP="00F16AD1">
      <w:pPr>
        <w:rPr>
          <w:rFonts w:ascii="Arial" w:hAnsi="Arial" w:cs="Arial"/>
          <w:sz w:val="22"/>
          <w:szCs w:val="22"/>
        </w:rPr>
      </w:pPr>
    </w:p>
    <w:p w14:paraId="451E9C86" w14:textId="4267A010" w:rsidR="000966F9" w:rsidRDefault="000966F9" w:rsidP="00F16AD1">
      <w:pPr>
        <w:rPr>
          <w:rFonts w:ascii="Arial" w:hAnsi="Arial" w:cs="Arial"/>
          <w:sz w:val="22"/>
          <w:szCs w:val="22"/>
        </w:rPr>
      </w:pPr>
    </w:p>
    <w:p w14:paraId="1C74686C" w14:textId="7A28B1B4" w:rsidR="000966F9" w:rsidRDefault="000966F9" w:rsidP="00F16AD1">
      <w:pPr>
        <w:rPr>
          <w:rFonts w:ascii="Arial" w:hAnsi="Arial" w:cs="Arial"/>
          <w:sz w:val="22"/>
          <w:szCs w:val="22"/>
        </w:rPr>
      </w:pPr>
    </w:p>
    <w:p w14:paraId="063643E6" w14:textId="6AD78B9E" w:rsidR="00A14A13" w:rsidRDefault="00A14A13" w:rsidP="00F16AD1">
      <w:pPr>
        <w:rPr>
          <w:rFonts w:ascii="Arial" w:hAnsi="Arial" w:cs="Arial"/>
          <w:sz w:val="22"/>
          <w:szCs w:val="22"/>
        </w:rPr>
      </w:pPr>
    </w:p>
    <w:p w14:paraId="6A142E06" w14:textId="23367F50" w:rsidR="00A14A13" w:rsidRDefault="00A14A13" w:rsidP="00F16AD1">
      <w:pPr>
        <w:rPr>
          <w:rFonts w:ascii="Arial" w:hAnsi="Arial" w:cs="Arial"/>
          <w:sz w:val="22"/>
          <w:szCs w:val="22"/>
        </w:rPr>
      </w:pPr>
    </w:p>
    <w:p w14:paraId="7CBEDF73" w14:textId="418F323E" w:rsidR="00A14A13" w:rsidRDefault="00A14A13" w:rsidP="00F16AD1">
      <w:pPr>
        <w:rPr>
          <w:rFonts w:ascii="Arial" w:hAnsi="Arial" w:cs="Arial"/>
          <w:sz w:val="22"/>
          <w:szCs w:val="22"/>
        </w:rPr>
      </w:pPr>
    </w:p>
    <w:p w14:paraId="2D874AEB" w14:textId="3A51DD68" w:rsidR="00A14A13" w:rsidRDefault="00A14A13" w:rsidP="00F16AD1">
      <w:pPr>
        <w:rPr>
          <w:rFonts w:ascii="Arial" w:hAnsi="Arial" w:cs="Arial"/>
          <w:sz w:val="22"/>
          <w:szCs w:val="22"/>
        </w:rPr>
      </w:pPr>
    </w:p>
    <w:p w14:paraId="71A7B5EC" w14:textId="49FB0217" w:rsidR="00A14A13" w:rsidRDefault="00A14A13" w:rsidP="00F16AD1">
      <w:pPr>
        <w:rPr>
          <w:rFonts w:ascii="Arial" w:hAnsi="Arial" w:cs="Arial"/>
          <w:sz w:val="22"/>
          <w:szCs w:val="22"/>
        </w:rPr>
      </w:pPr>
    </w:p>
    <w:p w14:paraId="3D8C00CD" w14:textId="3F078726" w:rsidR="00A14A13" w:rsidRDefault="00A14A13" w:rsidP="00F16AD1">
      <w:pPr>
        <w:rPr>
          <w:rFonts w:ascii="Arial" w:hAnsi="Arial" w:cs="Arial"/>
          <w:sz w:val="22"/>
          <w:szCs w:val="22"/>
        </w:rPr>
      </w:pPr>
    </w:p>
    <w:p w14:paraId="1ED88C02" w14:textId="747FDBFA" w:rsidR="00A14A13" w:rsidRDefault="00A14A13" w:rsidP="00F16AD1">
      <w:pPr>
        <w:rPr>
          <w:rFonts w:ascii="Arial" w:hAnsi="Arial" w:cs="Arial"/>
          <w:sz w:val="22"/>
          <w:szCs w:val="22"/>
        </w:rPr>
      </w:pPr>
    </w:p>
    <w:p w14:paraId="6826E8F3" w14:textId="37C3981B" w:rsidR="00A14A13" w:rsidRDefault="00A14A13" w:rsidP="00F16AD1">
      <w:pPr>
        <w:rPr>
          <w:rFonts w:ascii="Arial" w:hAnsi="Arial" w:cs="Arial"/>
          <w:sz w:val="22"/>
          <w:szCs w:val="22"/>
        </w:rPr>
      </w:pPr>
    </w:p>
    <w:p w14:paraId="65AF17E0" w14:textId="0933E4F0" w:rsidR="00A14A13" w:rsidRDefault="00A14A13" w:rsidP="00F16AD1">
      <w:pPr>
        <w:rPr>
          <w:rFonts w:ascii="Arial" w:hAnsi="Arial" w:cs="Arial"/>
          <w:sz w:val="22"/>
          <w:szCs w:val="22"/>
        </w:rPr>
      </w:pPr>
    </w:p>
    <w:p w14:paraId="26E288A1" w14:textId="5BA0603A" w:rsidR="00A14A13" w:rsidRDefault="00A14A13" w:rsidP="00F16AD1">
      <w:pPr>
        <w:rPr>
          <w:rFonts w:ascii="Arial" w:hAnsi="Arial" w:cs="Arial"/>
          <w:sz w:val="22"/>
          <w:szCs w:val="22"/>
        </w:rPr>
      </w:pPr>
    </w:p>
    <w:p w14:paraId="329885CF" w14:textId="20522FE4" w:rsidR="00A14A13" w:rsidRDefault="00A14A13" w:rsidP="00F16AD1">
      <w:pPr>
        <w:rPr>
          <w:rFonts w:ascii="Arial" w:hAnsi="Arial" w:cs="Arial"/>
          <w:sz w:val="22"/>
          <w:szCs w:val="22"/>
        </w:rPr>
      </w:pPr>
    </w:p>
    <w:p w14:paraId="0C040191" w14:textId="10BCD2F3" w:rsidR="00A14A13" w:rsidRDefault="00A14A13" w:rsidP="00F16AD1">
      <w:pPr>
        <w:rPr>
          <w:rFonts w:ascii="Arial" w:hAnsi="Arial" w:cs="Arial"/>
          <w:sz w:val="22"/>
          <w:szCs w:val="22"/>
        </w:rPr>
      </w:pPr>
    </w:p>
    <w:p w14:paraId="36F55B64" w14:textId="7DBFDE1F" w:rsidR="00A14A13" w:rsidRDefault="00A14A13" w:rsidP="00F16AD1">
      <w:pPr>
        <w:rPr>
          <w:rFonts w:ascii="Arial" w:hAnsi="Arial" w:cs="Arial"/>
          <w:sz w:val="22"/>
          <w:szCs w:val="22"/>
        </w:rPr>
      </w:pPr>
    </w:p>
    <w:p w14:paraId="44B94073" w14:textId="11EA58EB" w:rsidR="00A14A13" w:rsidRDefault="00A14A13" w:rsidP="00F16AD1">
      <w:pPr>
        <w:rPr>
          <w:rFonts w:ascii="Arial" w:hAnsi="Arial" w:cs="Arial"/>
          <w:sz w:val="22"/>
          <w:szCs w:val="22"/>
        </w:rPr>
      </w:pPr>
    </w:p>
    <w:p w14:paraId="6661DA61" w14:textId="53039F1E" w:rsidR="00A14A13" w:rsidRDefault="00A14A13" w:rsidP="00F16AD1">
      <w:pPr>
        <w:rPr>
          <w:rFonts w:ascii="Arial" w:hAnsi="Arial" w:cs="Arial"/>
          <w:sz w:val="22"/>
          <w:szCs w:val="22"/>
        </w:rPr>
      </w:pPr>
    </w:p>
    <w:p w14:paraId="4CFC209B" w14:textId="7F7BCAEC" w:rsidR="00A14A13" w:rsidRDefault="00A14A13" w:rsidP="00F16AD1">
      <w:pPr>
        <w:rPr>
          <w:rFonts w:ascii="Arial" w:hAnsi="Arial" w:cs="Arial"/>
          <w:sz w:val="22"/>
          <w:szCs w:val="22"/>
        </w:rPr>
      </w:pPr>
    </w:p>
    <w:p w14:paraId="4B24C029" w14:textId="5BECCB9F" w:rsidR="00A14A13" w:rsidRDefault="00A14A13" w:rsidP="00F16AD1">
      <w:pPr>
        <w:rPr>
          <w:rFonts w:ascii="Arial" w:hAnsi="Arial" w:cs="Arial"/>
          <w:sz w:val="22"/>
          <w:szCs w:val="22"/>
        </w:rPr>
      </w:pPr>
    </w:p>
    <w:p w14:paraId="264C6DBA" w14:textId="5D1A3FAD" w:rsidR="00A14A13" w:rsidRDefault="00A14A13" w:rsidP="00F16AD1">
      <w:pPr>
        <w:rPr>
          <w:rFonts w:ascii="Arial" w:hAnsi="Arial" w:cs="Arial"/>
          <w:sz w:val="22"/>
          <w:szCs w:val="22"/>
        </w:rPr>
      </w:pPr>
    </w:p>
    <w:p w14:paraId="5309B826" w14:textId="36EA5DA6" w:rsidR="00A14A13" w:rsidRDefault="00A14A13" w:rsidP="00F16AD1">
      <w:pPr>
        <w:rPr>
          <w:rFonts w:ascii="Arial" w:hAnsi="Arial" w:cs="Arial"/>
          <w:sz w:val="22"/>
          <w:szCs w:val="22"/>
        </w:rPr>
      </w:pPr>
    </w:p>
    <w:p w14:paraId="58178CF5" w14:textId="1A87832D" w:rsidR="00A14A13" w:rsidRDefault="00A14A13" w:rsidP="00F16AD1">
      <w:pPr>
        <w:rPr>
          <w:rFonts w:ascii="Arial" w:hAnsi="Arial" w:cs="Arial"/>
          <w:sz w:val="22"/>
          <w:szCs w:val="22"/>
        </w:rPr>
      </w:pPr>
    </w:p>
    <w:p w14:paraId="5BC0059A" w14:textId="70A3BDE2" w:rsidR="00A14A13" w:rsidRDefault="00A14A13" w:rsidP="00F16AD1">
      <w:pPr>
        <w:rPr>
          <w:rFonts w:ascii="Arial" w:hAnsi="Arial" w:cs="Arial"/>
          <w:sz w:val="22"/>
          <w:szCs w:val="22"/>
        </w:rPr>
      </w:pPr>
    </w:p>
    <w:p w14:paraId="54B8783E" w14:textId="43E9C727" w:rsidR="00A14A13" w:rsidRDefault="00A14A13" w:rsidP="00F16AD1">
      <w:pPr>
        <w:rPr>
          <w:rFonts w:ascii="Arial" w:hAnsi="Arial" w:cs="Arial"/>
          <w:sz w:val="22"/>
          <w:szCs w:val="22"/>
        </w:rPr>
      </w:pPr>
    </w:p>
    <w:p w14:paraId="7A89FAD5" w14:textId="77777777" w:rsidR="00A14A13" w:rsidRDefault="00A14A13" w:rsidP="00F16AD1">
      <w:pPr>
        <w:rPr>
          <w:rFonts w:ascii="Arial" w:hAnsi="Arial" w:cs="Arial"/>
          <w:sz w:val="22"/>
          <w:szCs w:val="22"/>
        </w:rPr>
      </w:pPr>
    </w:p>
    <w:p w14:paraId="1E995734" w14:textId="7BB33995" w:rsidR="000966F9" w:rsidRDefault="000966F9" w:rsidP="00F16AD1">
      <w:pPr>
        <w:rPr>
          <w:rFonts w:ascii="Arial" w:hAnsi="Arial" w:cs="Arial"/>
          <w:sz w:val="22"/>
          <w:szCs w:val="22"/>
        </w:rPr>
      </w:pPr>
    </w:p>
    <w:p w14:paraId="25B50536" w14:textId="2C95BAAA" w:rsidR="000966F9" w:rsidRDefault="000966F9" w:rsidP="00F16AD1">
      <w:pPr>
        <w:rPr>
          <w:rFonts w:ascii="Arial" w:hAnsi="Arial" w:cs="Arial"/>
          <w:sz w:val="22"/>
          <w:szCs w:val="22"/>
        </w:rPr>
      </w:pPr>
    </w:p>
    <w:p w14:paraId="0726E1A1" w14:textId="79AA971B" w:rsidR="000966F9" w:rsidRDefault="000966F9" w:rsidP="00F16AD1">
      <w:pPr>
        <w:rPr>
          <w:rFonts w:ascii="Arial" w:hAnsi="Arial" w:cs="Arial"/>
          <w:sz w:val="22"/>
          <w:szCs w:val="22"/>
        </w:rPr>
      </w:pPr>
    </w:p>
    <w:p w14:paraId="2073DACD" w14:textId="179DA4D8" w:rsidR="000966F9" w:rsidRDefault="000966F9" w:rsidP="00F16AD1">
      <w:pPr>
        <w:rPr>
          <w:rFonts w:ascii="Arial" w:hAnsi="Arial" w:cs="Arial"/>
          <w:sz w:val="22"/>
          <w:szCs w:val="22"/>
        </w:rPr>
      </w:pPr>
    </w:p>
    <w:p w14:paraId="15C9B90E" w14:textId="08F019CC" w:rsidR="000966F9" w:rsidRDefault="000966F9" w:rsidP="00F16AD1">
      <w:pPr>
        <w:rPr>
          <w:rFonts w:ascii="Arial" w:hAnsi="Arial" w:cs="Arial"/>
          <w:sz w:val="22"/>
          <w:szCs w:val="22"/>
        </w:rPr>
      </w:pPr>
    </w:p>
    <w:p w14:paraId="7E1A6F69" w14:textId="57311A36" w:rsidR="002D528C" w:rsidRDefault="002D528C" w:rsidP="00F16AD1">
      <w:pPr>
        <w:rPr>
          <w:rFonts w:ascii="Arial" w:hAnsi="Arial" w:cs="Arial"/>
          <w:sz w:val="22"/>
          <w:szCs w:val="22"/>
        </w:rPr>
      </w:pPr>
    </w:p>
    <w:p w14:paraId="11C76841" w14:textId="29F748E7" w:rsidR="002D528C" w:rsidRDefault="002D528C" w:rsidP="00F16AD1">
      <w:pPr>
        <w:rPr>
          <w:rFonts w:ascii="Arial" w:hAnsi="Arial" w:cs="Arial"/>
          <w:sz w:val="22"/>
          <w:szCs w:val="22"/>
        </w:rPr>
      </w:pPr>
    </w:p>
    <w:p w14:paraId="0EB47DBE" w14:textId="3D48A1DD" w:rsidR="002D528C" w:rsidRDefault="002D528C" w:rsidP="00F16AD1">
      <w:pPr>
        <w:rPr>
          <w:rFonts w:ascii="Arial" w:hAnsi="Arial" w:cs="Arial"/>
          <w:sz w:val="22"/>
          <w:szCs w:val="22"/>
        </w:rPr>
      </w:pPr>
    </w:p>
    <w:p w14:paraId="26766BD6" w14:textId="2813AE56" w:rsidR="002D528C" w:rsidRDefault="002D528C" w:rsidP="00F16AD1">
      <w:pPr>
        <w:rPr>
          <w:rFonts w:ascii="Arial" w:hAnsi="Arial" w:cs="Arial"/>
          <w:sz w:val="22"/>
          <w:szCs w:val="22"/>
        </w:rPr>
      </w:pPr>
    </w:p>
    <w:p w14:paraId="1613D88F" w14:textId="77777777" w:rsidR="002D528C" w:rsidRDefault="002D528C" w:rsidP="00F16AD1">
      <w:pPr>
        <w:rPr>
          <w:rFonts w:ascii="Arial" w:hAnsi="Arial" w:cs="Arial"/>
          <w:sz w:val="22"/>
          <w:szCs w:val="22"/>
        </w:rPr>
      </w:pPr>
    </w:p>
    <w:p w14:paraId="325CFC00" w14:textId="343C6D08" w:rsidR="000966F9" w:rsidRDefault="000966F9" w:rsidP="00F16AD1">
      <w:pPr>
        <w:rPr>
          <w:rFonts w:ascii="Arial" w:hAnsi="Arial" w:cs="Arial"/>
          <w:sz w:val="22"/>
          <w:szCs w:val="22"/>
        </w:rPr>
      </w:pPr>
    </w:p>
    <w:p w14:paraId="0D2FAE5E" w14:textId="7940F32F" w:rsidR="000966F9" w:rsidRDefault="000966F9" w:rsidP="00F16AD1">
      <w:pPr>
        <w:rPr>
          <w:rFonts w:ascii="Arial" w:hAnsi="Arial" w:cs="Arial"/>
          <w:sz w:val="22"/>
          <w:szCs w:val="22"/>
        </w:rPr>
      </w:pPr>
    </w:p>
    <w:p w14:paraId="4BBE4444" w14:textId="5D4DB7A6" w:rsidR="000966F9" w:rsidRDefault="000966F9" w:rsidP="00F16AD1">
      <w:pPr>
        <w:rPr>
          <w:rFonts w:ascii="Arial" w:hAnsi="Arial" w:cs="Arial"/>
          <w:sz w:val="22"/>
          <w:szCs w:val="22"/>
        </w:rPr>
      </w:pPr>
    </w:p>
    <w:p w14:paraId="098B3812" w14:textId="3CF2B912" w:rsidR="000966F9" w:rsidRDefault="000966F9" w:rsidP="00F16AD1">
      <w:pPr>
        <w:rPr>
          <w:rFonts w:ascii="Arial" w:hAnsi="Arial" w:cs="Arial"/>
          <w:sz w:val="22"/>
          <w:szCs w:val="22"/>
        </w:rPr>
      </w:pPr>
    </w:p>
    <w:p w14:paraId="46B2B9A9" w14:textId="5189653B" w:rsidR="000966F9" w:rsidRDefault="000966F9" w:rsidP="00F16AD1">
      <w:pPr>
        <w:rPr>
          <w:rFonts w:ascii="Arial" w:hAnsi="Arial" w:cs="Arial"/>
          <w:sz w:val="22"/>
          <w:szCs w:val="22"/>
        </w:rPr>
      </w:pPr>
    </w:p>
    <w:p w14:paraId="3A78A6B8" w14:textId="2F15AF86" w:rsidR="004D0DBF" w:rsidRPr="00C51230" w:rsidRDefault="00A14A13" w:rsidP="004D0DBF">
      <w:pPr>
        <w:rPr>
          <w:rFonts w:ascii="Arial" w:hAnsi="Arial" w:cs="Arial"/>
          <w:b/>
          <w:color w:val="000000" w:themeColor="text1"/>
          <w:sz w:val="22"/>
          <w:szCs w:val="22"/>
        </w:rPr>
      </w:pPr>
      <w:r>
        <w:rPr>
          <w:rFonts w:ascii="Arial" w:hAnsi="Arial" w:cs="Arial"/>
          <w:b/>
          <w:noProof/>
          <w:color w:val="000000" w:themeColor="text1"/>
          <w:sz w:val="22"/>
          <w:szCs w:val="22"/>
        </w:rPr>
        <w:drawing>
          <wp:anchor distT="0" distB="0" distL="114300" distR="114300" simplePos="0" relativeHeight="251713536" behindDoc="1" locked="0" layoutInCell="1" allowOverlap="1" wp14:anchorId="6DFB63C5" wp14:editId="25C488B2">
            <wp:simplePos x="0" y="0"/>
            <wp:positionH relativeFrom="column">
              <wp:align>center</wp:align>
            </wp:positionH>
            <wp:positionV relativeFrom="page">
              <wp:align>center</wp:align>
            </wp:positionV>
            <wp:extent cx="7527600" cy="10641600"/>
            <wp:effectExtent l="0" t="0" r="3810" b="127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7527600" cy="10641600"/>
                    </a:xfrm>
                    <a:prstGeom prst="rect">
                      <a:avLst/>
                    </a:prstGeom>
                  </pic:spPr>
                </pic:pic>
              </a:graphicData>
            </a:graphic>
            <wp14:sizeRelH relativeFrom="margin">
              <wp14:pctWidth>0</wp14:pctWidth>
            </wp14:sizeRelH>
            <wp14:sizeRelV relativeFrom="margin">
              <wp14:pctHeight>0</wp14:pctHeight>
            </wp14:sizeRelV>
          </wp:anchor>
        </w:drawing>
      </w:r>
    </w:p>
    <w:sectPr w:rsidR="004D0DBF" w:rsidRPr="00C51230" w:rsidSect="005726FA">
      <w:headerReference w:type="default" r:id="rId185"/>
      <w:footerReference w:type="default" r:id="rId186"/>
      <w:pgSz w:w="11900" w:h="16820"/>
      <w:pgMar w:top="1440" w:right="1800" w:bottom="1440" w:left="1800" w:header="51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0972" w14:textId="77777777" w:rsidR="005726FA" w:rsidRDefault="005726FA" w:rsidP="00D85E4D">
      <w:r>
        <w:separator/>
      </w:r>
    </w:p>
  </w:endnote>
  <w:endnote w:type="continuationSeparator" w:id="0">
    <w:p w14:paraId="47A262AD" w14:textId="77777777" w:rsidR="005726FA" w:rsidRDefault="005726FA"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8226DA" w:rsidRDefault="008226DA">
    <w:pPr>
      <w:pStyle w:val="Footer"/>
      <w:pBdr>
        <w:top w:val="single" w:sz="4" w:space="1" w:color="D9D9D9" w:themeColor="background1" w:themeShade="D9"/>
      </w:pBdr>
      <w:jc w:val="right"/>
    </w:pPr>
  </w:p>
  <w:p w14:paraId="143EDBEE" w14:textId="0CD57EFD" w:rsidR="008226DA" w:rsidRDefault="008226DA" w:rsidP="003E72F8">
    <w:pPr>
      <w:pStyle w:val="Footer"/>
      <w:rPr>
        <w:rFonts w:ascii="Arial" w:hAnsi="Arial" w:cs="Arial"/>
        <w:sz w:val="16"/>
        <w:szCs w:val="16"/>
      </w:rPr>
    </w:pPr>
    <w:r>
      <w:rPr>
        <w:rFonts w:ascii="Arial" w:hAnsi="Arial" w:cs="Arial"/>
        <w:sz w:val="16"/>
        <w:szCs w:val="16"/>
      </w:rPr>
      <w:tab/>
    </w:r>
  </w:p>
  <w:p w14:paraId="54A9CDA4" w14:textId="29F10DE1" w:rsidR="008226DA" w:rsidRPr="00A721EE" w:rsidRDefault="008226DA"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A90CB9">
      <w:rPr>
        <w:rFonts w:ascii="Arial" w:hAnsi="Arial" w:cs="Arial"/>
        <w:noProof/>
      </w:rPr>
      <w:t>5</w:t>
    </w:r>
    <w:r w:rsidRPr="00A721EE">
      <w:rPr>
        <w:rFonts w:ascii="Arial" w:hAnsi="Arial" w:cs="Arial"/>
        <w:noProof/>
      </w:rPr>
      <w:fldChar w:fldCharType="end"/>
    </w:r>
  </w:p>
  <w:p w14:paraId="2F6EAAC6" w14:textId="77777777" w:rsidR="008226DA" w:rsidRDefault="00822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B927" w14:textId="77777777" w:rsidR="005726FA" w:rsidRDefault="005726FA" w:rsidP="00D85E4D">
      <w:r>
        <w:separator/>
      </w:r>
    </w:p>
  </w:footnote>
  <w:footnote w:type="continuationSeparator" w:id="0">
    <w:p w14:paraId="42545DA2" w14:textId="77777777" w:rsidR="005726FA" w:rsidRDefault="005726FA" w:rsidP="00D85E4D">
      <w:r>
        <w:continuationSeparator/>
      </w:r>
    </w:p>
  </w:footnote>
  <w:footnote w:id="1">
    <w:p w14:paraId="4B154D23" w14:textId="77777777" w:rsidR="004C5B2D" w:rsidRDefault="004C5B2D" w:rsidP="004C5B2D">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1">
        <w:r>
          <w:rPr>
            <w:rFonts w:ascii="Calibri" w:eastAsia="Calibri" w:hAnsi="Calibri" w:cs="Calibri"/>
            <w:color w:val="0563C1"/>
            <w:sz w:val="22"/>
            <w:szCs w:val="22"/>
            <w:u w:val="single"/>
          </w:rPr>
          <w:t>RCN Accountability and delegation</w:t>
        </w:r>
      </w:hyperlink>
    </w:p>
  </w:footnote>
  <w:footnote w:id="2">
    <w:p w14:paraId="405D0496" w14:textId="77777777" w:rsidR="004C5B2D" w:rsidRDefault="004C5B2D" w:rsidP="004C5B2D">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
        <w:r>
          <w:rPr>
            <w:color w:val="0563C1"/>
            <w:sz w:val="18"/>
            <w:szCs w:val="18"/>
            <w:u w:val="single"/>
          </w:rPr>
          <w:t>GP Mythbuster 70: Mandatory training considerations in general practice</w:t>
        </w:r>
      </w:hyperlink>
    </w:p>
  </w:footnote>
  <w:footnote w:id="3">
    <w:p w14:paraId="4A9EA187" w14:textId="77777777" w:rsidR="00496F84" w:rsidRDefault="00496F84" w:rsidP="00496F84">
      <w:pPr>
        <w:pBdr>
          <w:top w:val="nil"/>
          <w:left w:val="nil"/>
          <w:bottom w:val="nil"/>
          <w:right w:val="nil"/>
          <w:between w:val="nil"/>
        </w:pBdr>
        <w:rPr>
          <w:rFonts w:ascii="Calibri" w:eastAsia="Calibri" w:hAnsi="Calibri" w:cs="Calibri"/>
          <w:color w:val="000000"/>
        </w:rPr>
      </w:pPr>
      <w:r>
        <w:rPr>
          <w:rStyle w:val="FootnoteReference"/>
        </w:rPr>
        <w:footnoteRef/>
      </w:r>
      <w:r>
        <w:rPr>
          <w:color w:val="000000"/>
          <w:sz w:val="18"/>
          <w:szCs w:val="18"/>
        </w:rPr>
        <w:t xml:space="preserve"> </w:t>
      </w:r>
      <w:hyperlink r:id="rId3">
        <w:r>
          <w:rPr>
            <w:color w:val="0563C1"/>
            <w:sz w:val="18"/>
            <w:szCs w:val="18"/>
            <w:u w:val="single"/>
          </w:rPr>
          <w:t>CQC GP Mythbuster 91: Patient Safety Alerts</w:t>
        </w:r>
      </w:hyperlink>
    </w:p>
  </w:footnote>
  <w:footnote w:id="4">
    <w:p w14:paraId="47F18AA3" w14:textId="77777777" w:rsidR="008907BA" w:rsidRPr="00F07383" w:rsidRDefault="008907BA" w:rsidP="008907BA">
      <w:pPr>
        <w:pStyle w:val="FootnoteText"/>
        <w:rPr>
          <w:rFonts w:cs="Arial"/>
          <w:sz w:val="22"/>
          <w:szCs w:val="22"/>
        </w:rPr>
      </w:pPr>
      <w:r w:rsidRPr="00F07383">
        <w:rPr>
          <w:rStyle w:val="FootnoteReference"/>
          <w:rFonts w:cs="Arial"/>
          <w:sz w:val="22"/>
          <w:szCs w:val="22"/>
        </w:rPr>
        <w:footnoteRef/>
      </w:r>
      <w:r w:rsidRPr="00F07383">
        <w:rPr>
          <w:rFonts w:cs="Arial"/>
          <w:sz w:val="22"/>
          <w:szCs w:val="22"/>
        </w:rPr>
        <w:t xml:space="preserve"> </w:t>
      </w:r>
      <w:hyperlink r:id="rId4" w:history="1">
        <w:r w:rsidRPr="00F07383">
          <w:rPr>
            <w:rStyle w:val="Hyperlink"/>
            <w:rFonts w:cs="Arial"/>
            <w:sz w:val="22"/>
            <w:szCs w:val="22"/>
          </w:rPr>
          <w:t>NHS E Confidentiality Policy</w:t>
        </w:r>
      </w:hyperlink>
    </w:p>
  </w:footnote>
  <w:footnote w:id="5">
    <w:p w14:paraId="106F0842" w14:textId="77777777" w:rsidR="00496F84" w:rsidRDefault="00496F84" w:rsidP="00496F84">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5">
        <w:r>
          <w:rPr>
            <w:color w:val="0563C1"/>
            <w:sz w:val="18"/>
            <w:szCs w:val="18"/>
            <w:u w:val="single"/>
          </w:rPr>
          <w:t>NHS Patient Safety Strategy</w:t>
        </w:r>
      </w:hyperlink>
    </w:p>
  </w:footnote>
  <w:footnote w:id="6">
    <w:p w14:paraId="27B74E5B" w14:textId="77777777" w:rsidR="00C72312" w:rsidRDefault="00C72312" w:rsidP="00C72312">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6">
        <w:r>
          <w:rPr>
            <w:rFonts w:ascii="Calibri" w:eastAsia="Calibri" w:hAnsi="Calibri" w:cs="Calibri"/>
            <w:color w:val="0563C1"/>
            <w:sz w:val="22"/>
            <w:szCs w:val="22"/>
            <w:u w:val="single"/>
          </w:rPr>
          <w:t>CQC GP mythbuster 88: Identifying and responding to sepsis</w:t>
        </w:r>
      </w:hyperlink>
    </w:p>
  </w:footnote>
  <w:footnote w:id="7">
    <w:p w14:paraId="3EBDD4DB" w14:textId="77777777" w:rsidR="00C72312" w:rsidRDefault="00C72312" w:rsidP="00C72312">
      <w:pPr>
        <w:pBdr>
          <w:top w:val="nil"/>
          <w:left w:val="nil"/>
          <w:bottom w:val="nil"/>
          <w:right w:val="nil"/>
          <w:between w:val="nil"/>
        </w:pBdr>
        <w:rPr>
          <w:color w:val="000000"/>
          <w:sz w:val="18"/>
          <w:szCs w:val="18"/>
        </w:rPr>
      </w:pPr>
      <w:r>
        <w:rPr>
          <w:rStyle w:val="FootnoteReference"/>
        </w:rPr>
        <w:footnoteRef/>
      </w:r>
      <w:r>
        <w:rPr>
          <w:rFonts w:ascii="Calibri" w:eastAsia="Calibri" w:hAnsi="Calibri" w:cs="Calibri"/>
          <w:color w:val="000000"/>
          <w:sz w:val="22"/>
          <w:szCs w:val="22"/>
        </w:rPr>
        <w:t xml:space="preserve"> </w:t>
      </w:r>
      <w:hyperlink r:id="rId7">
        <w:r>
          <w:rPr>
            <w:rFonts w:ascii="Calibri" w:eastAsia="Calibri" w:hAnsi="Calibri" w:cs="Calibri"/>
            <w:color w:val="0563C1"/>
            <w:sz w:val="22"/>
            <w:szCs w:val="22"/>
            <w:u w:val="single"/>
          </w:rPr>
          <w:t>HSE Health Services Information</w:t>
        </w:r>
      </w:hyperlink>
    </w:p>
    <w:p w14:paraId="139BB8B1" w14:textId="77777777" w:rsidR="00C72312" w:rsidRDefault="00C72312" w:rsidP="00C72312">
      <w:pPr>
        <w:widowControl w:val="0"/>
        <w:pBdr>
          <w:top w:val="nil"/>
          <w:left w:val="nil"/>
          <w:bottom w:val="nil"/>
          <w:right w:val="nil"/>
          <w:between w:val="nil"/>
        </w:pBdr>
        <w:spacing w:line="276" w:lineRule="auto"/>
        <w:rPr>
          <w:color w:val="000000"/>
          <w:sz w:val="18"/>
          <w:szCs w:val="18"/>
        </w:rPr>
      </w:pPr>
    </w:p>
  </w:footnote>
  <w:footnote w:id="8">
    <w:p w14:paraId="3DF33ADA" w14:textId="77777777" w:rsidR="00CF41BC" w:rsidRDefault="00CF41BC" w:rsidP="00CF41BC">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8">
        <w:r>
          <w:rPr>
            <w:color w:val="0563C1"/>
            <w:sz w:val="18"/>
            <w:szCs w:val="18"/>
            <w:u w:val="single"/>
          </w:rPr>
          <w:t>Mid Essex Hospital Services – Performance of an Adult 12 Lead ECG</w:t>
        </w:r>
      </w:hyperlink>
    </w:p>
  </w:footnote>
  <w:footnote w:id="9">
    <w:p w14:paraId="78AC5C84" w14:textId="77777777" w:rsidR="00CF41BC" w:rsidRDefault="00CF41BC" w:rsidP="00CF41BC">
      <w:pPr>
        <w:pBdr>
          <w:top w:val="nil"/>
          <w:left w:val="nil"/>
          <w:bottom w:val="nil"/>
          <w:right w:val="nil"/>
          <w:between w:val="nil"/>
        </w:pBdr>
        <w:rPr>
          <w:rFonts w:ascii="Calibri" w:eastAsia="Calibri" w:hAnsi="Calibri" w:cs="Calibri"/>
          <w:color w:val="000000"/>
        </w:rPr>
      </w:pPr>
      <w:r>
        <w:rPr>
          <w:rStyle w:val="FootnoteReference"/>
        </w:rPr>
        <w:footnoteRef/>
      </w:r>
      <w:r>
        <w:rPr>
          <w:color w:val="000000"/>
          <w:sz w:val="18"/>
          <w:szCs w:val="18"/>
        </w:rPr>
        <w:t xml:space="preserve"> </w:t>
      </w:r>
      <w:hyperlink r:id="rId9">
        <w:r>
          <w:rPr>
            <w:color w:val="0563C1"/>
            <w:sz w:val="18"/>
            <w:szCs w:val="18"/>
            <w:u w:val="single"/>
          </w:rPr>
          <w:t>GP notebook medical emergencies</w:t>
        </w:r>
      </w:hyperlink>
    </w:p>
  </w:footnote>
  <w:footnote w:id="10">
    <w:p w14:paraId="25C4C508" w14:textId="0E93CE7D" w:rsidR="00CF41BC" w:rsidRDefault="00CF41BC" w:rsidP="00CF41BC">
      <w:pPr>
        <w:pBdr>
          <w:top w:val="nil"/>
          <w:left w:val="nil"/>
          <w:bottom w:val="nil"/>
          <w:right w:val="nil"/>
          <w:between w:val="nil"/>
        </w:pBdr>
        <w:rPr>
          <w:color w:val="000000"/>
          <w:sz w:val="18"/>
          <w:szCs w:val="18"/>
        </w:rPr>
      </w:pPr>
      <w:r>
        <w:rPr>
          <w:rStyle w:val="FootnoteReference"/>
        </w:rPr>
        <w:footnoteRef/>
      </w:r>
      <w:r>
        <w:rPr>
          <w:rFonts w:ascii="Calibri" w:eastAsia="Calibri" w:hAnsi="Calibri" w:cs="Calibri"/>
          <w:color w:val="000000"/>
          <w:sz w:val="22"/>
          <w:szCs w:val="22"/>
        </w:rPr>
        <w:t xml:space="preserve"> </w:t>
      </w:r>
      <w:hyperlink r:id="rId10">
        <w:r>
          <w:rPr>
            <w:rFonts w:ascii="Calibri" w:eastAsia="Calibri" w:hAnsi="Calibri" w:cs="Calibri"/>
            <w:color w:val="0563C1"/>
            <w:sz w:val="22"/>
            <w:szCs w:val="22"/>
            <w:u w:val="single"/>
          </w:rPr>
          <w:t>NHS Health Check Best practice guidance (Updated March 2020)</w:t>
        </w:r>
      </w:hyperlink>
    </w:p>
    <w:p w14:paraId="08C778F6" w14:textId="77777777" w:rsidR="00CF41BC" w:rsidRDefault="00CF41BC" w:rsidP="00CF41BC">
      <w:pPr>
        <w:widowControl w:val="0"/>
        <w:pBdr>
          <w:top w:val="nil"/>
          <w:left w:val="nil"/>
          <w:bottom w:val="nil"/>
          <w:right w:val="nil"/>
          <w:between w:val="nil"/>
        </w:pBdr>
        <w:spacing w:line="276" w:lineRule="auto"/>
        <w:rPr>
          <w:color w:val="000000"/>
          <w:sz w:val="18"/>
          <w:szCs w:val="18"/>
        </w:rPr>
      </w:pPr>
    </w:p>
  </w:footnote>
  <w:footnote w:id="11">
    <w:p w14:paraId="10249CCC" w14:textId="77777777" w:rsidR="00071CAA" w:rsidRDefault="00071CAA" w:rsidP="00071CAA">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1">
        <w:r>
          <w:rPr>
            <w:color w:val="0563C1"/>
            <w:sz w:val="18"/>
            <w:szCs w:val="18"/>
            <w:u w:val="single"/>
          </w:rPr>
          <w:t>Practice Nurse Wounds and Wound Care</w:t>
        </w:r>
      </w:hyperlink>
    </w:p>
  </w:footnote>
  <w:footnote w:id="12">
    <w:p w14:paraId="250C8F86" w14:textId="77777777" w:rsidR="00CA2E18" w:rsidRPr="002F747F" w:rsidRDefault="00CA2E18" w:rsidP="00CA2E18">
      <w:pPr>
        <w:pStyle w:val="FootnoteText"/>
        <w:rPr>
          <w:rFonts w:cstheme="minorHAnsi"/>
          <w:szCs w:val="22"/>
        </w:rPr>
      </w:pPr>
      <w:r w:rsidRPr="002F747F">
        <w:rPr>
          <w:rStyle w:val="FootnoteReference"/>
          <w:rFonts w:cstheme="minorHAnsi"/>
        </w:rPr>
        <w:footnoteRef/>
      </w:r>
      <w:r w:rsidRPr="002F747F">
        <w:rPr>
          <w:rFonts w:cstheme="minorHAnsi"/>
          <w:szCs w:val="22"/>
        </w:rPr>
        <w:t xml:space="preserve"> </w:t>
      </w:r>
      <w:hyperlink r:id="rId12" w:history="1">
        <w:r w:rsidRPr="002F747F">
          <w:rPr>
            <w:rStyle w:val="Hyperlink"/>
            <w:rFonts w:cstheme="minorHAnsi"/>
          </w:rPr>
          <w:t>NHS England EPRR</w:t>
        </w:r>
      </w:hyperlink>
    </w:p>
  </w:footnote>
  <w:footnote w:id="13">
    <w:p w14:paraId="3A49B861" w14:textId="50312D8E" w:rsidR="00071CAA" w:rsidRDefault="00071CAA" w:rsidP="00071CAA">
      <w:pPr>
        <w:pBdr>
          <w:top w:val="nil"/>
          <w:left w:val="nil"/>
          <w:bottom w:val="nil"/>
          <w:right w:val="nil"/>
          <w:between w:val="nil"/>
        </w:pBdr>
        <w:rPr>
          <w:rFonts w:ascii="Calibri" w:eastAsia="Calibri" w:hAnsi="Calibri" w:cs="Calibri"/>
          <w:color w:val="0563C1"/>
          <w:u w:val="single"/>
        </w:rPr>
      </w:pPr>
      <w:r>
        <w:rPr>
          <w:rStyle w:val="FootnoteReference"/>
        </w:rPr>
        <w:footnoteRef/>
      </w:r>
      <w:bookmarkStart w:id="306" w:name="_heading=h.1v5vmr7" w:colFirst="0" w:colLast="0"/>
      <w:bookmarkEnd w:id="306"/>
      <w:r>
        <w:rPr>
          <w:rFonts w:ascii="Calibri" w:eastAsia="Calibri" w:hAnsi="Calibri" w:cs="Calibri"/>
          <w:color w:val="0563C1"/>
          <w:sz w:val="20"/>
          <w:szCs w:val="20"/>
          <w:u w:val="single"/>
        </w:rPr>
        <w:t xml:space="preserve"> </w:t>
      </w:r>
      <w:hyperlink r:id="rId13" w:history="1">
        <w:r w:rsidR="00CD64A7">
          <w:rPr>
            <w:rFonts w:ascii="Calibri" w:eastAsia="Calibri" w:hAnsi="Calibri" w:cs="Calibri"/>
            <w:color w:val="0563C1"/>
            <w:sz w:val="22"/>
            <w:szCs w:val="22"/>
            <w:u w:val="single"/>
          </w:rPr>
          <w:t>SNOMED CT Browser</w:t>
        </w:r>
      </w:hyperlink>
    </w:p>
  </w:footnote>
  <w:footnote w:id="14">
    <w:p w14:paraId="523E967C" w14:textId="77777777" w:rsidR="00197DA5" w:rsidRDefault="00197DA5" w:rsidP="00197DA5">
      <w:pPr>
        <w:pStyle w:val="FootnoteText"/>
      </w:pPr>
      <w:r>
        <w:rPr>
          <w:rStyle w:val="FootnoteReference"/>
        </w:rPr>
        <w:footnoteRef/>
      </w:r>
      <w:r>
        <w:t xml:space="preserve"> </w:t>
      </w:r>
      <w:hyperlink r:id="rId14" w:history="1">
        <w:r w:rsidRPr="003C55BF">
          <w:rPr>
            <w:rStyle w:val="Hyperlink"/>
            <w:sz w:val="22"/>
            <w:szCs w:val="22"/>
          </w:rPr>
          <w:t>HSE Your health, your safety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2E362710" w:rsidR="008226DA" w:rsidRDefault="008226DA" w:rsidP="00675084">
    <w:pPr>
      <w:pStyle w:val="Header"/>
      <w:jc w:val="center"/>
    </w:pPr>
    <w:r>
      <w:rPr>
        <w:noProof/>
        <w:lang w:eastAsia="en-GB"/>
      </w:rPr>
      <w:drawing>
        <wp:inline distT="0" distB="0" distL="0" distR="0" wp14:anchorId="30EAF52F" wp14:editId="797E0133">
          <wp:extent cx="2818214" cy="552161"/>
          <wp:effectExtent l="0" t="0" r="1270" b="635"/>
          <wp:docPr id="2" name="Picture 2" descr="C:\Users\Hawkeye SMART\Downloads\logo-PLUS (no tag)-01 (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ye SMART\Downloads\logo-PLUS (no tag)-01 (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152" cy="553912"/>
                  </a:xfrm>
                  <a:prstGeom prst="rect">
                    <a:avLst/>
                  </a:prstGeom>
                  <a:noFill/>
                  <a:ln>
                    <a:noFill/>
                  </a:ln>
                </pic:spPr>
              </pic:pic>
            </a:graphicData>
          </a:graphic>
        </wp:inline>
      </w:drawing>
    </w:r>
  </w:p>
  <w:p w14:paraId="1BCEE1F6" w14:textId="0FF963D7" w:rsidR="008226DA" w:rsidRDefault="00000000" w:rsidP="00675084">
    <w:pPr>
      <w:pStyle w:val="Header"/>
      <w:jc w:val="center"/>
    </w:pPr>
    <w:hyperlink r:id="rId2" w:history="1">
      <w:r w:rsidR="008226DA" w:rsidRPr="004208C5">
        <w:rPr>
          <w:rStyle w:val="Hyperlink"/>
        </w:rPr>
        <w:t>www.practiceindex.co.uk</w:t>
      </w:r>
    </w:hyperlink>
  </w:p>
  <w:p w14:paraId="500998FC" w14:textId="77777777" w:rsidR="008226DA" w:rsidRPr="00675084" w:rsidRDefault="008226DA" w:rsidP="00675084">
    <w:pPr>
      <w:pStyle w:val="Header"/>
    </w:pPr>
  </w:p>
  <w:p w14:paraId="3C5C7DDD" w14:textId="77777777" w:rsidR="008226DA" w:rsidRDefault="00822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754"/>
    <w:multiLevelType w:val="multilevel"/>
    <w:tmpl w:val="AFD62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7330F"/>
    <w:multiLevelType w:val="multilevel"/>
    <w:tmpl w:val="F5DEC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7134E"/>
    <w:multiLevelType w:val="multilevel"/>
    <w:tmpl w:val="76E23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3E3EED"/>
    <w:multiLevelType w:val="multilevel"/>
    <w:tmpl w:val="A8B0D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56C31"/>
    <w:multiLevelType w:val="multilevel"/>
    <w:tmpl w:val="E97E0F36"/>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E7110D"/>
    <w:multiLevelType w:val="multilevel"/>
    <w:tmpl w:val="B1268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FD445D"/>
    <w:multiLevelType w:val="multilevel"/>
    <w:tmpl w:val="A8F68C0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68A6BCD"/>
    <w:multiLevelType w:val="multilevel"/>
    <w:tmpl w:val="D4FC6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164CE1"/>
    <w:multiLevelType w:val="multilevel"/>
    <w:tmpl w:val="543AC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9090C"/>
    <w:multiLevelType w:val="multilevel"/>
    <w:tmpl w:val="78CC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AF394F"/>
    <w:multiLevelType w:val="multilevel"/>
    <w:tmpl w:val="70A02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30264C"/>
    <w:multiLevelType w:val="multilevel"/>
    <w:tmpl w:val="E3245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AC6D90"/>
    <w:multiLevelType w:val="multilevel"/>
    <w:tmpl w:val="D2D617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28301EA"/>
    <w:multiLevelType w:val="multilevel"/>
    <w:tmpl w:val="19982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5C6ACB"/>
    <w:multiLevelType w:val="multilevel"/>
    <w:tmpl w:val="5F00D7E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7174" w:hanging="576"/>
      </w:pPr>
      <w:rPr>
        <w:rFonts w:ascii="Arial" w:eastAsia="Arial" w:hAnsi="Arial" w:cs="Arial"/>
        <w:color w:val="000000"/>
        <w:sz w:val="24"/>
        <w:szCs w:val="24"/>
      </w:rPr>
    </w:lvl>
    <w:lvl w:ilvl="2">
      <w:start w:val="1"/>
      <w:numFmt w:val="decimal"/>
      <w:lvlText w:val="●.%2.%3"/>
      <w:lvlJc w:val="left"/>
      <w:pPr>
        <w:ind w:left="1080" w:hanging="720"/>
      </w:pPr>
    </w:lvl>
    <w:lvl w:ilvl="3">
      <w:start w:val="1"/>
      <w:numFmt w:val="decimal"/>
      <w:lvlText w:val="●.%2.%3.%4"/>
      <w:lvlJc w:val="left"/>
      <w:pPr>
        <w:ind w:left="1224" w:hanging="864"/>
      </w:pPr>
    </w:lvl>
    <w:lvl w:ilvl="4">
      <w:start w:val="1"/>
      <w:numFmt w:val="decimal"/>
      <w:lvlText w:val="●.%2.%3.%4.%5"/>
      <w:lvlJc w:val="left"/>
      <w:pPr>
        <w:ind w:left="1368" w:hanging="1007"/>
      </w:pPr>
    </w:lvl>
    <w:lvl w:ilvl="5">
      <w:start w:val="1"/>
      <w:numFmt w:val="decimal"/>
      <w:lvlText w:val="●.%2.%3.%4.%5.%6"/>
      <w:lvlJc w:val="left"/>
      <w:pPr>
        <w:ind w:left="1512" w:hanging="1152"/>
      </w:pPr>
    </w:lvl>
    <w:lvl w:ilvl="6">
      <w:start w:val="1"/>
      <w:numFmt w:val="decimal"/>
      <w:lvlText w:val="●.%2.%3.%4.%5.%6.%7"/>
      <w:lvlJc w:val="left"/>
      <w:pPr>
        <w:ind w:left="1656" w:hanging="1296"/>
      </w:pPr>
    </w:lvl>
    <w:lvl w:ilvl="7">
      <w:start w:val="1"/>
      <w:numFmt w:val="decimal"/>
      <w:lvlText w:val="●.%2.%3.%4.%5.%6.%7.%8"/>
      <w:lvlJc w:val="left"/>
      <w:pPr>
        <w:ind w:left="1800" w:hanging="1440"/>
      </w:pPr>
    </w:lvl>
    <w:lvl w:ilvl="8">
      <w:start w:val="1"/>
      <w:numFmt w:val="decimal"/>
      <w:lvlText w:val="●.%2.%3.%4.%5.%6.%7.%8.%9"/>
      <w:lvlJc w:val="left"/>
      <w:pPr>
        <w:ind w:left="1944" w:hanging="1584"/>
      </w:pPr>
    </w:lvl>
  </w:abstractNum>
  <w:abstractNum w:abstractNumId="16" w15:restartNumberingAfterBreak="0">
    <w:nsid w:val="38AF638F"/>
    <w:multiLevelType w:val="multilevel"/>
    <w:tmpl w:val="688E7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F07737"/>
    <w:multiLevelType w:val="multilevel"/>
    <w:tmpl w:val="92BA8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7"/>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6608CC"/>
    <w:multiLevelType w:val="multilevel"/>
    <w:tmpl w:val="57221FE2"/>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9" w15:restartNumberingAfterBreak="0">
    <w:nsid w:val="41581E71"/>
    <w:multiLevelType w:val="multilevel"/>
    <w:tmpl w:val="1672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8A4321"/>
    <w:multiLevelType w:val="multilevel"/>
    <w:tmpl w:val="1CFC3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9359D6"/>
    <w:multiLevelType w:val="multilevel"/>
    <w:tmpl w:val="66F2B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9D45F6"/>
    <w:multiLevelType w:val="multilevel"/>
    <w:tmpl w:val="838E3F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4B8D3525"/>
    <w:multiLevelType w:val="multilevel"/>
    <w:tmpl w:val="F67CA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116783"/>
    <w:multiLevelType w:val="multilevel"/>
    <w:tmpl w:val="A1B08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A66A94"/>
    <w:multiLevelType w:val="multilevel"/>
    <w:tmpl w:val="FCE8D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26656D0"/>
    <w:multiLevelType w:val="multilevel"/>
    <w:tmpl w:val="5FB06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961A4B"/>
    <w:multiLevelType w:val="multilevel"/>
    <w:tmpl w:val="B3AC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622407"/>
    <w:multiLevelType w:val="multilevel"/>
    <w:tmpl w:val="8DF0D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BB71A9"/>
    <w:multiLevelType w:val="multilevel"/>
    <w:tmpl w:val="85A8E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0D3CCF"/>
    <w:multiLevelType w:val="multilevel"/>
    <w:tmpl w:val="3592900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1" w15:restartNumberingAfterBreak="0">
    <w:nsid w:val="540E54F8"/>
    <w:multiLevelType w:val="multilevel"/>
    <w:tmpl w:val="D0AC1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63638F"/>
    <w:multiLevelType w:val="multilevel"/>
    <w:tmpl w:val="3C2E3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CF172A"/>
    <w:multiLevelType w:val="multilevel"/>
    <w:tmpl w:val="9B906C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F051CB4"/>
    <w:multiLevelType w:val="multilevel"/>
    <w:tmpl w:val="D1E28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6D2056"/>
    <w:multiLevelType w:val="multilevel"/>
    <w:tmpl w:val="69BCB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D95A55"/>
    <w:multiLevelType w:val="multilevel"/>
    <w:tmpl w:val="78340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4E07A8"/>
    <w:multiLevelType w:val="multilevel"/>
    <w:tmpl w:val="DF30E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41B278D"/>
    <w:multiLevelType w:val="multilevel"/>
    <w:tmpl w:val="151A0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2A0819"/>
    <w:multiLevelType w:val="hybridMultilevel"/>
    <w:tmpl w:val="AF1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E18B5"/>
    <w:multiLevelType w:val="multilevel"/>
    <w:tmpl w:val="03A078E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1" w15:restartNumberingAfterBreak="0">
    <w:nsid w:val="7286612E"/>
    <w:multiLevelType w:val="multilevel"/>
    <w:tmpl w:val="B8C4E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C718CC"/>
    <w:multiLevelType w:val="multilevel"/>
    <w:tmpl w:val="24C62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BE43BC"/>
    <w:multiLevelType w:val="multilevel"/>
    <w:tmpl w:val="9880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1B6522"/>
    <w:multiLevelType w:val="multilevel"/>
    <w:tmpl w:val="38B00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B85F5B"/>
    <w:multiLevelType w:val="multilevel"/>
    <w:tmpl w:val="DF52E70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7174" w:hanging="576"/>
      </w:pPr>
      <w:rPr>
        <w:rFonts w:ascii="Arial" w:eastAsia="Arial" w:hAnsi="Arial" w:cs="Arial"/>
        <w:color w:val="000000"/>
        <w:sz w:val="24"/>
        <w:szCs w:val="24"/>
      </w:rPr>
    </w:lvl>
    <w:lvl w:ilvl="2">
      <w:start w:val="1"/>
      <w:numFmt w:val="decimal"/>
      <w:lvlText w:val="●.%2.%3"/>
      <w:lvlJc w:val="left"/>
      <w:pPr>
        <w:ind w:left="1080" w:hanging="720"/>
      </w:pPr>
    </w:lvl>
    <w:lvl w:ilvl="3">
      <w:start w:val="1"/>
      <w:numFmt w:val="decimal"/>
      <w:lvlText w:val="●.%2.%3.%4"/>
      <w:lvlJc w:val="left"/>
      <w:pPr>
        <w:ind w:left="1224" w:hanging="864"/>
      </w:pPr>
    </w:lvl>
    <w:lvl w:ilvl="4">
      <w:start w:val="1"/>
      <w:numFmt w:val="decimal"/>
      <w:lvlText w:val="●.%2.%3.%4.%5"/>
      <w:lvlJc w:val="left"/>
      <w:pPr>
        <w:ind w:left="1368" w:hanging="1007"/>
      </w:pPr>
    </w:lvl>
    <w:lvl w:ilvl="5">
      <w:start w:val="1"/>
      <w:numFmt w:val="decimal"/>
      <w:lvlText w:val="●.%2.%3.%4.%5.%6"/>
      <w:lvlJc w:val="left"/>
      <w:pPr>
        <w:ind w:left="1512" w:hanging="1152"/>
      </w:pPr>
    </w:lvl>
    <w:lvl w:ilvl="6">
      <w:start w:val="1"/>
      <w:numFmt w:val="decimal"/>
      <w:lvlText w:val="●.%2.%3.%4.%5.%6.%7"/>
      <w:lvlJc w:val="left"/>
      <w:pPr>
        <w:ind w:left="1656" w:hanging="1296"/>
      </w:pPr>
    </w:lvl>
    <w:lvl w:ilvl="7">
      <w:start w:val="1"/>
      <w:numFmt w:val="decimal"/>
      <w:lvlText w:val="●.%2.%3.%4.%5.%6.%7.%8"/>
      <w:lvlJc w:val="left"/>
      <w:pPr>
        <w:ind w:left="1800" w:hanging="1440"/>
      </w:pPr>
    </w:lvl>
    <w:lvl w:ilvl="8">
      <w:start w:val="1"/>
      <w:numFmt w:val="decimal"/>
      <w:lvlText w:val="●.%2.%3.%4.%5.%6.%7.%8.%9"/>
      <w:lvlJc w:val="left"/>
      <w:pPr>
        <w:ind w:left="1944" w:hanging="1584"/>
      </w:pPr>
    </w:lvl>
  </w:abstractNum>
  <w:abstractNum w:abstractNumId="46" w15:restartNumberingAfterBreak="0">
    <w:nsid w:val="7DF9095F"/>
    <w:multiLevelType w:val="multilevel"/>
    <w:tmpl w:val="640A3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1823B9"/>
    <w:multiLevelType w:val="multilevel"/>
    <w:tmpl w:val="59D6C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11171791">
    <w:abstractNumId w:val="6"/>
  </w:num>
  <w:num w:numId="2" w16cid:durableId="1511291542">
    <w:abstractNumId w:val="15"/>
  </w:num>
  <w:num w:numId="3" w16cid:durableId="448397462">
    <w:abstractNumId w:val="43"/>
  </w:num>
  <w:num w:numId="4" w16cid:durableId="45229710">
    <w:abstractNumId w:val="10"/>
  </w:num>
  <w:num w:numId="5" w16cid:durableId="88812635">
    <w:abstractNumId w:val="0"/>
  </w:num>
  <w:num w:numId="6" w16cid:durableId="1874071225">
    <w:abstractNumId w:val="3"/>
  </w:num>
  <w:num w:numId="7" w16cid:durableId="1093670041">
    <w:abstractNumId w:val="13"/>
  </w:num>
  <w:num w:numId="8" w16cid:durableId="1706326825">
    <w:abstractNumId w:val="33"/>
  </w:num>
  <w:num w:numId="9" w16cid:durableId="1575242684">
    <w:abstractNumId w:val="21"/>
  </w:num>
  <w:num w:numId="10" w16cid:durableId="988631402">
    <w:abstractNumId w:val="32"/>
  </w:num>
  <w:num w:numId="11" w16cid:durableId="661665124">
    <w:abstractNumId w:val="5"/>
  </w:num>
  <w:num w:numId="12" w16cid:durableId="376205046">
    <w:abstractNumId w:val="45"/>
  </w:num>
  <w:num w:numId="13" w16cid:durableId="570893943">
    <w:abstractNumId w:val="34"/>
  </w:num>
  <w:num w:numId="14" w16cid:durableId="1655337661">
    <w:abstractNumId w:val="28"/>
  </w:num>
  <w:num w:numId="15" w16cid:durableId="9526788">
    <w:abstractNumId w:val="37"/>
  </w:num>
  <w:num w:numId="16" w16cid:durableId="2003509514">
    <w:abstractNumId w:val="18"/>
  </w:num>
  <w:num w:numId="17" w16cid:durableId="631836885">
    <w:abstractNumId w:val="11"/>
  </w:num>
  <w:num w:numId="18" w16cid:durableId="1951737706">
    <w:abstractNumId w:val="17"/>
  </w:num>
  <w:num w:numId="19" w16cid:durableId="1267536788">
    <w:abstractNumId w:val="26"/>
  </w:num>
  <w:num w:numId="20" w16cid:durableId="1158300732">
    <w:abstractNumId w:val="30"/>
  </w:num>
  <w:num w:numId="21" w16cid:durableId="411658740">
    <w:abstractNumId w:val="1"/>
  </w:num>
  <w:num w:numId="22" w16cid:durableId="1695494571">
    <w:abstractNumId w:val="4"/>
  </w:num>
  <w:num w:numId="23" w16cid:durableId="603073178">
    <w:abstractNumId w:val="23"/>
  </w:num>
  <w:num w:numId="24" w16cid:durableId="1293747639">
    <w:abstractNumId w:val="6"/>
  </w:num>
  <w:num w:numId="25" w16cid:durableId="1671911661">
    <w:abstractNumId w:val="8"/>
  </w:num>
  <w:num w:numId="26" w16cid:durableId="2041588309">
    <w:abstractNumId w:val="19"/>
  </w:num>
  <w:num w:numId="27" w16cid:durableId="1079248839">
    <w:abstractNumId w:val="25"/>
  </w:num>
  <w:num w:numId="28" w16cid:durableId="593324831">
    <w:abstractNumId w:val="40"/>
  </w:num>
  <w:num w:numId="29" w16cid:durableId="368144743">
    <w:abstractNumId w:val="42"/>
  </w:num>
  <w:num w:numId="30" w16cid:durableId="708602948">
    <w:abstractNumId w:val="47"/>
  </w:num>
  <w:num w:numId="31" w16cid:durableId="727344062">
    <w:abstractNumId w:val="36"/>
  </w:num>
  <w:num w:numId="32" w16cid:durableId="2089647011">
    <w:abstractNumId w:val="16"/>
  </w:num>
  <w:num w:numId="33" w16cid:durableId="2042315147">
    <w:abstractNumId w:val="7"/>
  </w:num>
  <w:num w:numId="34" w16cid:durableId="617570395">
    <w:abstractNumId w:val="14"/>
  </w:num>
  <w:num w:numId="35" w16cid:durableId="69355065">
    <w:abstractNumId w:val="38"/>
  </w:num>
  <w:num w:numId="36" w16cid:durableId="1675496597">
    <w:abstractNumId w:val="12"/>
  </w:num>
  <w:num w:numId="37" w16cid:durableId="67729427">
    <w:abstractNumId w:val="29"/>
  </w:num>
  <w:num w:numId="38" w16cid:durableId="1171456545">
    <w:abstractNumId w:val="22"/>
  </w:num>
  <w:num w:numId="39" w16cid:durableId="1397582106">
    <w:abstractNumId w:val="20"/>
  </w:num>
  <w:num w:numId="40" w16cid:durableId="1275016000">
    <w:abstractNumId w:val="41"/>
  </w:num>
  <w:num w:numId="41" w16cid:durableId="1707826771">
    <w:abstractNumId w:val="2"/>
  </w:num>
  <w:num w:numId="42" w16cid:durableId="1246913331">
    <w:abstractNumId w:val="9"/>
  </w:num>
  <w:num w:numId="43" w16cid:durableId="1645238508">
    <w:abstractNumId w:val="46"/>
  </w:num>
  <w:num w:numId="44" w16cid:durableId="1641885226">
    <w:abstractNumId w:val="31"/>
  </w:num>
  <w:num w:numId="45" w16cid:durableId="1091389663">
    <w:abstractNumId w:val="44"/>
  </w:num>
  <w:num w:numId="46" w16cid:durableId="1960840440">
    <w:abstractNumId w:val="27"/>
  </w:num>
  <w:num w:numId="47" w16cid:durableId="1956670543">
    <w:abstractNumId w:val="35"/>
  </w:num>
  <w:num w:numId="48" w16cid:durableId="64954133">
    <w:abstractNumId w:val="24"/>
  </w:num>
  <w:num w:numId="49" w16cid:durableId="301273495">
    <w:abstractNumId w:val="39"/>
  </w:num>
  <w:num w:numId="50" w16cid:durableId="1501265897">
    <w:abstractNumId w:val="6"/>
    <w:lvlOverride w:ilvl="0">
      <w:startOverride w:val="3"/>
    </w:lvlOverride>
    <w:lvlOverride w:ilvl="1">
      <w:startOverride w:val="13"/>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151C"/>
    <w:rsid w:val="00013FAE"/>
    <w:rsid w:val="000155E6"/>
    <w:rsid w:val="00015804"/>
    <w:rsid w:val="000171BB"/>
    <w:rsid w:val="000265B7"/>
    <w:rsid w:val="000276DB"/>
    <w:rsid w:val="000303C6"/>
    <w:rsid w:val="000310AF"/>
    <w:rsid w:val="00034C0F"/>
    <w:rsid w:val="000353E8"/>
    <w:rsid w:val="0003752D"/>
    <w:rsid w:val="00042369"/>
    <w:rsid w:val="00042C87"/>
    <w:rsid w:val="0004301A"/>
    <w:rsid w:val="000433B9"/>
    <w:rsid w:val="00044905"/>
    <w:rsid w:val="00046133"/>
    <w:rsid w:val="000513B4"/>
    <w:rsid w:val="00052A32"/>
    <w:rsid w:val="00053733"/>
    <w:rsid w:val="000564E7"/>
    <w:rsid w:val="000606A2"/>
    <w:rsid w:val="000634FA"/>
    <w:rsid w:val="000647DD"/>
    <w:rsid w:val="00064D96"/>
    <w:rsid w:val="00065899"/>
    <w:rsid w:val="00067DD3"/>
    <w:rsid w:val="00071CAA"/>
    <w:rsid w:val="00072950"/>
    <w:rsid w:val="000741BE"/>
    <w:rsid w:val="00075116"/>
    <w:rsid w:val="000775A1"/>
    <w:rsid w:val="0008472C"/>
    <w:rsid w:val="000858D5"/>
    <w:rsid w:val="00085D3A"/>
    <w:rsid w:val="00091880"/>
    <w:rsid w:val="000927C0"/>
    <w:rsid w:val="00092CF7"/>
    <w:rsid w:val="00094747"/>
    <w:rsid w:val="00095363"/>
    <w:rsid w:val="00096496"/>
    <w:rsid w:val="000966F9"/>
    <w:rsid w:val="0009782B"/>
    <w:rsid w:val="00097D62"/>
    <w:rsid w:val="000A0071"/>
    <w:rsid w:val="000A0EB3"/>
    <w:rsid w:val="000A2072"/>
    <w:rsid w:val="000A2B65"/>
    <w:rsid w:val="000A4058"/>
    <w:rsid w:val="000A4126"/>
    <w:rsid w:val="000A5A72"/>
    <w:rsid w:val="000A72ED"/>
    <w:rsid w:val="000B0217"/>
    <w:rsid w:val="000B3712"/>
    <w:rsid w:val="000B4A24"/>
    <w:rsid w:val="000C329A"/>
    <w:rsid w:val="000C558B"/>
    <w:rsid w:val="000C69F7"/>
    <w:rsid w:val="000D0020"/>
    <w:rsid w:val="000D2BB3"/>
    <w:rsid w:val="000D2D7B"/>
    <w:rsid w:val="000D30B0"/>
    <w:rsid w:val="000D717B"/>
    <w:rsid w:val="000E375E"/>
    <w:rsid w:val="000F230D"/>
    <w:rsid w:val="000F35E7"/>
    <w:rsid w:val="000F4553"/>
    <w:rsid w:val="000F4FBA"/>
    <w:rsid w:val="000F50CE"/>
    <w:rsid w:val="000F5C55"/>
    <w:rsid w:val="000F5FF7"/>
    <w:rsid w:val="000F7D20"/>
    <w:rsid w:val="00101308"/>
    <w:rsid w:val="001037C5"/>
    <w:rsid w:val="0010544E"/>
    <w:rsid w:val="00105854"/>
    <w:rsid w:val="00105D87"/>
    <w:rsid w:val="00106936"/>
    <w:rsid w:val="00107BC3"/>
    <w:rsid w:val="0011191C"/>
    <w:rsid w:val="00111E00"/>
    <w:rsid w:val="001128AD"/>
    <w:rsid w:val="00120450"/>
    <w:rsid w:val="00123E8D"/>
    <w:rsid w:val="001261BB"/>
    <w:rsid w:val="0013077A"/>
    <w:rsid w:val="00137521"/>
    <w:rsid w:val="001429C3"/>
    <w:rsid w:val="00144A86"/>
    <w:rsid w:val="001462F2"/>
    <w:rsid w:val="00152800"/>
    <w:rsid w:val="00154D70"/>
    <w:rsid w:val="00157755"/>
    <w:rsid w:val="00157D41"/>
    <w:rsid w:val="00160F3C"/>
    <w:rsid w:val="0016217F"/>
    <w:rsid w:val="00162909"/>
    <w:rsid w:val="001647D0"/>
    <w:rsid w:val="001650BD"/>
    <w:rsid w:val="00165B9D"/>
    <w:rsid w:val="00166355"/>
    <w:rsid w:val="00166F39"/>
    <w:rsid w:val="00167C93"/>
    <w:rsid w:val="00171C67"/>
    <w:rsid w:val="001722E0"/>
    <w:rsid w:val="00172636"/>
    <w:rsid w:val="00172ACD"/>
    <w:rsid w:val="00173287"/>
    <w:rsid w:val="00176692"/>
    <w:rsid w:val="00182759"/>
    <w:rsid w:val="001828CF"/>
    <w:rsid w:val="001872B9"/>
    <w:rsid w:val="00187D1D"/>
    <w:rsid w:val="0019060B"/>
    <w:rsid w:val="00190C4A"/>
    <w:rsid w:val="0019118A"/>
    <w:rsid w:val="00193FD6"/>
    <w:rsid w:val="00197DA5"/>
    <w:rsid w:val="00197E1C"/>
    <w:rsid w:val="001A01D7"/>
    <w:rsid w:val="001A3ED9"/>
    <w:rsid w:val="001A40C7"/>
    <w:rsid w:val="001A4494"/>
    <w:rsid w:val="001A735C"/>
    <w:rsid w:val="001A7A41"/>
    <w:rsid w:val="001B15E6"/>
    <w:rsid w:val="001B6B1D"/>
    <w:rsid w:val="001C2EC0"/>
    <w:rsid w:val="001C6E28"/>
    <w:rsid w:val="001D2DE2"/>
    <w:rsid w:val="001D2F3D"/>
    <w:rsid w:val="001D625F"/>
    <w:rsid w:val="001D73DF"/>
    <w:rsid w:val="001D7AE0"/>
    <w:rsid w:val="001E0351"/>
    <w:rsid w:val="001E311F"/>
    <w:rsid w:val="001E6062"/>
    <w:rsid w:val="001E7FE4"/>
    <w:rsid w:val="001F232D"/>
    <w:rsid w:val="001F2EBF"/>
    <w:rsid w:val="001F48C2"/>
    <w:rsid w:val="0020058A"/>
    <w:rsid w:val="00202D5F"/>
    <w:rsid w:val="00204801"/>
    <w:rsid w:val="00206BA6"/>
    <w:rsid w:val="0021287F"/>
    <w:rsid w:val="00217624"/>
    <w:rsid w:val="00222365"/>
    <w:rsid w:val="00223D46"/>
    <w:rsid w:val="00224955"/>
    <w:rsid w:val="0022712B"/>
    <w:rsid w:val="0022738E"/>
    <w:rsid w:val="002319D7"/>
    <w:rsid w:val="00231DAE"/>
    <w:rsid w:val="002335CF"/>
    <w:rsid w:val="00240FE5"/>
    <w:rsid w:val="00241E23"/>
    <w:rsid w:val="0024382A"/>
    <w:rsid w:val="0024498D"/>
    <w:rsid w:val="00244D68"/>
    <w:rsid w:val="002457BD"/>
    <w:rsid w:val="00245C51"/>
    <w:rsid w:val="0024704E"/>
    <w:rsid w:val="002543AE"/>
    <w:rsid w:val="0025644E"/>
    <w:rsid w:val="00256D7C"/>
    <w:rsid w:val="00260521"/>
    <w:rsid w:val="0027731E"/>
    <w:rsid w:val="002814C2"/>
    <w:rsid w:val="00285204"/>
    <w:rsid w:val="00290214"/>
    <w:rsid w:val="00291D2E"/>
    <w:rsid w:val="00291F13"/>
    <w:rsid w:val="00292C5E"/>
    <w:rsid w:val="0029362B"/>
    <w:rsid w:val="00296BCF"/>
    <w:rsid w:val="002A702A"/>
    <w:rsid w:val="002A7248"/>
    <w:rsid w:val="002B1404"/>
    <w:rsid w:val="002B437A"/>
    <w:rsid w:val="002B54C1"/>
    <w:rsid w:val="002B6D5A"/>
    <w:rsid w:val="002B710B"/>
    <w:rsid w:val="002B74B0"/>
    <w:rsid w:val="002C0F0A"/>
    <w:rsid w:val="002C4619"/>
    <w:rsid w:val="002C4B1B"/>
    <w:rsid w:val="002C6527"/>
    <w:rsid w:val="002C7508"/>
    <w:rsid w:val="002D0CD5"/>
    <w:rsid w:val="002D18C1"/>
    <w:rsid w:val="002D2248"/>
    <w:rsid w:val="002D48FF"/>
    <w:rsid w:val="002D528C"/>
    <w:rsid w:val="002D53CC"/>
    <w:rsid w:val="002D53FA"/>
    <w:rsid w:val="002D6E1E"/>
    <w:rsid w:val="002E241E"/>
    <w:rsid w:val="002E2B2A"/>
    <w:rsid w:val="002E540A"/>
    <w:rsid w:val="002E5995"/>
    <w:rsid w:val="002F1096"/>
    <w:rsid w:val="002F27DD"/>
    <w:rsid w:val="002F3223"/>
    <w:rsid w:val="002F4808"/>
    <w:rsid w:val="003000BD"/>
    <w:rsid w:val="00300373"/>
    <w:rsid w:val="00302507"/>
    <w:rsid w:val="00302B80"/>
    <w:rsid w:val="003076F2"/>
    <w:rsid w:val="00311036"/>
    <w:rsid w:val="00311A18"/>
    <w:rsid w:val="0031325B"/>
    <w:rsid w:val="00317E64"/>
    <w:rsid w:val="00320665"/>
    <w:rsid w:val="00321B81"/>
    <w:rsid w:val="003222C9"/>
    <w:rsid w:val="003223D3"/>
    <w:rsid w:val="00330169"/>
    <w:rsid w:val="003316B9"/>
    <w:rsid w:val="00331A8D"/>
    <w:rsid w:val="00332780"/>
    <w:rsid w:val="00340086"/>
    <w:rsid w:val="003412F1"/>
    <w:rsid w:val="00343E43"/>
    <w:rsid w:val="00343F2F"/>
    <w:rsid w:val="00344113"/>
    <w:rsid w:val="003461B7"/>
    <w:rsid w:val="00351979"/>
    <w:rsid w:val="0035306F"/>
    <w:rsid w:val="0035600D"/>
    <w:rsid w:val="00357D85"/>
    <w:rsid w:val="003610AB"/>
    <w:rsid w:val="00361EBF"/>
    <w:rsid w:val="00362628"/>
    <w:rsid w:val="00366213"/>
    <w:rsid w:val="00366CEC"/>
    <w:rsid w:val="00367A39"/>
    <w:rsid w:val="00371327"/>
    <w:rsid w:val="00377FB9"/>
    <w:rsid w:val="003833EE"/>
    <w:rsid w:val="00383869"/>
    <w:rsid w:val="003841C6"/>
    <w:rsid w:val="003870E1"/>
    <w:rsid w:val="00387D5B"/>
    <w:rsid w:val="00390205"/>
    <w:rsid w:val="0039440D"/>
    <w:rsid w:val="00395603"/>
    <w:rsid w:val="003A08C7"/>
    <w:rsid w:val="003A44B9"/>
    <w:rsid w:val="003B0111"/>
    <w:rsid w:val="003B26A4"/>
    <w:rsid w:val="003B45F0"/>
    <w:rsid w:val="003B6F27"/>
    <w:rsid w:val="003B70D9"/>
    <w:rsid w:val="003B7579"/>
    <w:rsid w:val="003C13D1"/>
    <w:rsid w:val="003C1644"/>
    <w:rsid w:val="003C34AC"/>
    <w:rsid w:val="003C4936"/>
    <w:rsid w:val="003D648E"/>
    <w:rsid w:val="003D679B"/>
    <w:rsid w:val="003D7BC6"/>
    <w:rsid w:val="003D7BFC"/>
    <w:rsid w:val="003E05CB"/>
    <w:rsid w:val="003E2327"/>
    <w:rsid w:val="003E3117"/>
    <w:rsid w:val="003E5B9C"/>
    <w:rsid w:val="003E668B"/>
    <w:rsid w:val="003E72F8"/>
    <w:rsid w:val="003E7B08"/>
    <w:rsid w:val="003F24FC"/>
    <w:rsid w:val="003F36B9"/>
    <w:rsid w:val="003F3A56"/>
    <w:rsid w:val="003F3D41"/>
    <w:rsid w:val="003F4D58"/>
    <w:rsid w:val="003F6E45"/>
    <w:rsid w:val="00402A43"/>
    <w:rsid w:val="00404959"/>
    <w:rsid w:val="00411341"/>
    <w:rsid w:val="00411A39"/>
    <w:rsid w:val="00411AF8"/>
    <w:rsid w:val="00413677"/>
    <w:rsid w:val="00414584"/>
    <w:rsid w:val="004163D3"/>
    <w:rsid w:val="00421561"/>
    <w:rsid w:val="00424331"/>
    <w:rsid w:val="00425686"/>
    <w:rsid w:val="00427511"/>
    <w:rsid w:val="0043549F"/>
    <w:rsid w:val="00442BCE"/>
    <w:rsid w:val="00443C57"/>
    <w:rsid w:val="0044525A"/>
    <w:rsid w:val="00452CAE"/>
    <w:rsid w:val="00453016"/>
    <w:rsid w:val="00453576"/>
    <w:rsid w:val="00454203"/>
    <w:rsid w:val="00455E3B"/>
    <w:rsid w:val="00456B18"/>
    <w:rsid w:val="00457B39"/>
    <w:rsid w:val="00460A6F"/>
    <w:rsid w:val="00460BA9"/>
    <w:rsid w:val="00460BB3"/>
    <w:rsid w:val="00461128"/>
    <w:rsid w:val="0046135D"/>
    <w:rsid w:val="0046200B"/>
    <w:rsid w:val="00462F7B"/>
    <w:rsid w:val="00463F05"/>
    <w:rsid w:val="00464F50"/>
    <w:rsid w:val="00466660"/>
    <w:rsid w:val="00466F11"/>
    <w:rsid w:val="004674C5"/>
    <w:rsid w:val="00467B44"/>
    <w:rsid w:val="00471E47"/>
    <w:rsid w:val="004753A9"/>
    <w:rsid w:val="0047559A"/>
    <w:rsid w:val="004763A7"/>
    <w:rsid w:val="00481048"/>
    <w:rsid w:val="004818EC"/>
    <w:rsid w:val="00481997"/>
    <w:rsid w:val="00481C65"/>
    <w:rsid w:val="004839BD"/>
    <w:rsid w:val="00491D4F"/>
    <w:rsid w:val="004938EC"/>
    <w:rsid w:val="00493E60"/>
    <w:rsid w:val="004950A8"/>
    <w:rsid w:val="00496AC2"/>
    <w:rsid w:val="00496F84"/>
    <w:rsid w:val="004971F0"/>
    <w:rsid w:val="00497C8A"/>
    <w:rsid w:val="004A1C84"/>
    <w:rsid w:val="004A2D8A"/>
    <w:rsid w:val="004A2FBC"/>
    <w:rsid w:val="004A47DC"/>
    <w:rsid w:val="004A5D35"/>
    <w:rsid w:val="004B07BF"/>
    <w:rsid w:val="004B3A9A"/>
    <w:rsid w:val="004B4CC8"/>
    <w:rsid w:val="004B4F2C"/>
    <w:rsid w:val="004B6FF6"/>
    <w:rsid w:val="004C0649"/>
    <w:rsid w:val="004C5B2D"/>
    <w:rsid w:val="004C5D83"/>
    <w:rsid w:val="004C604E"/>
    <w:rsid w:val="004C7D9F"/>
    <w:rsid w:val="004D0DBF"/>
    <w:rsid w:val="004D2F5B"/>
    <w:rsid w:val="004D3CFB"/>
    <w:rsid w:val="004D4FB9"/>
    <w:rsid w:val="004D5971"/>
    <w:rsid w:val="004E0333"/>
    <w:rsid w:val="004E2E29"/>
    <w:rsid w:val="004E4283"/>
    <w:rsid w:val="004E44CD"/>
    <w:rsid w:val="004E458A"/>
    <w:rsid w:val="004E5D47"/>
    <w:rsid w:val="004E647A"/>
    <w:rsid w:val="004E7453"/>
    <w:rsid w:val="004F11CB"/>
    <w:rsid w:val="004F122F"/>
    <w:rsid w:val="004F587B"/>
    <w:rsid w:val="004F62E8"/>
    <w:rsid w:val="004F7E37"/>
    <w:rsid w:val="00502808"/>
    <w:rsid w:val="00502F88"/>
    <w:rsid w:val="00504355"/>
    <w:rsid w:val="0050588E"/>
    <w:rsid w:val="00505A60"/>
    <w:rsid w:val="005067B1"/>
    <w:rsid w:val="005068EC"/>
    <w:rsid w:val="00506F29"/>
    <w:rsid w:val="005074A7"/>
    <w:rsid w:val="00515291"/>
    <w:rsid w:val="005211F3"/>
    <w:rsid w:val="00527B68"/>
    <w:rsid w:val="005306C3"/>
    <w:rsid w:val="00530773"/>
    <w:rsid w:val="00530FF1"/>
    <w:rsid w:val="005401B9"/>
    <w:rsid w:val="005407DE"/>
    <w:rsid w:val="00551E32"/>
    <w:rsid w:val="00552230"/>
    <w:rsid w:val="00553126"/>
    <w:rsid w:val="005541C2"/>
    <w:rsid w:val="0056079A"/>
    <w:rsid w:val="00561D85"/>
    <w:rsid w:val="005629E0"/>
    <w:rsid w:val="005643FE"/>
    <w:rsid w:val="00564E93"/>
    <w:rsid w:val="00567893"/>
    <w:rsid w:val="005726FA"/>
    <w:rsid w:val="00574ADC"/>
    <w:rsid w:val="00577116"/>
    <w:rsid w:val="005841A2"/>
    <w:rsid w:val="005923E7"/>
    <w:rsid w:val="0059606A"/>
    <w:rsid w:val="00597576"/>
    <w:rsid w:val="005A2B1C"/>
    <w:rsid w:val="005A5D75"/>
    <w:rsid w:val="005A7444"/>
    <w:rsid w:val="005B001A"/>
    <w:rsid w:val="005B058D"/>
    <w:rsid w:val="005C0233"/>
    <w:rsid w:val="005C635F"/>
    <w:rsid w:val="005C6628"/>
    <w:rsid w:val="005D045A"/>
    <w:rsid w:val="005D4154"/>
    <w:rsid w:val="005D6D86"/>
    <w:rsid w:val="005E066F"/>
    <w:rsid w:val="005E360E"/>
    <w:rsid w:val="005E4FBB"/>
    <w:rsid w:val="005E792D"/>
    <w:rsid w:val="006016DA"/>
    <w:rsid w:val="006038C3"/>
    <w:rsid w:val="00603C03"/>
    <w:rsid w:val="00607CB9"/>
    <w:rsid w:val="00613D84"/>
    <w:rsid w:val="00616CA5"/>
    <w:rsid w:val="0062301A"/>
    <w:rsid w:val="0062334A"/>
    <w:rsid w:val="00625929"/>
    <w:rsid w:val="006270B1"/>
    <w:rsid w:val="0062775C"/>
    <w:rsid w:val="00630866"/>
    <w:rsid w:val="00631A5F"/>
    <w:rsid w:val="00631F81"/>
    <w:rsid w:val="00634F2D"/>
    <w:rsid w:val="006357DB"/>
    <w:rsid w:val="00635F55"/>
    <w:rsid w:val="00640E6E"/>
    <w:rsid w:val="00643B50"/>
    <w:rsid w:val="0064450D"/>
    <w:rsid w:val="006458AA"/>
    <w:rsid w:val="0064614C"/>
    <w:rsid w:val="0064630F"/>
    <w:rsid w:val="006463B4"/>
    <w:rsid w:val="00650206"/>
    <w:rsid w:val="00651CA9"/>
    <w:rsid w:val="00652CFB"/>
    <w:rsid w:val="00654A35"/>
    <w:rsid w:val="00655AC7"/>
    <w:rsid w:val="006561B4"/>
    <w:rsid w:val="00657735"/>
    <w:rsid w:val="006617F8"/>
    <w:rsid w:val="00664255"/>
    <w:rsid w:val="00665331"/>
    <w:rsid w:val="0066610F"/>
    <w:rsid w:val="006679D6"/>
    <w:rsid w:val="00672778"/>
    <w:rsid w:val="0067345F"/>
    <w:rsid w:val="00674887"/>
    <w:rsid w:val="00675084"/>
    <w:rsid w:val="00677D3D"/>
    <w:rsid w:val="00680304"/>
    <w:rsid w:val="00680E1C"/>
    <w:rsid w:val="00681FDF"/>
    <w:rsid w:val="00682890"/>
    <w:rsid w:val="00682B45"/>
    <w:rsid w:val="0068344C"/>
    <w:rsid w:val="00684F05"/>
    <w:rsid w:val="00685CB4"/>
    <w:rsid w:val="00690502"/>
    <w:rsid w:val="00692ED5"/>
    <w:rsid w:val="00693FFB"/>
    <w:rsid w:val="006A2BC7"/>
    <w:rsid w:val="006A3A0A"/>
    <w:rsid w:val="006A762A"/>
    <w:rsid w:val="006B5114"/>
    <w:rsid w:val="006B51C3"/>
    <w:rsid w:val="006C059C"/>
    <w:rsid w:val="006C289F"/>
    <w:rsid w:val="006C2D92"/>
    <w:rsid w:val="006C3CFB"/>
    <w:rsid w:val="006C5030"/>
    <w:rsid w:val="006C5288"/>
    <w:rsid w:val="006C722C"/>
    <w:rsid w:val="006C7F8A"/>
    <w:rsid w:val="006D0DAF"/>
    <w:rsid w:val="006D61C9"/>
    <w:rsid w:val="006D71EB"/>
    <w:rsid w:val="006E0967"/>
    <w:rsid w:val="006E1060"/>
    <w:rsid w:val="006E1BEC"/>
    <w:rsid w:val="006E74FB"/>
    <w:rsid w:val="006F236A"/>
    <w:rsid w:val="006F37A6"/>
    <w:rsid w:val="006F5B5A"/>
    <w:rsid w:val="006F64D1"/>
    <w:rsid w:val="006F6E6B"/>
    <w:rsid w:val="0070119A"/>
    <w:rsid w:val="00705B85"/>
    <w:rsid w:val="00713EF4"/>
    <w:rsid w:val="0071583A"/>
    <w:rsid w:val="00716C02"/>
    <w:rsid w:val="007175D4"/>
    <w:rsid w:val="00723B3C"/>
    <w:rsid w:val="00726DE5"/>
    <w:rsid w:val="007277BA"/>
    <w:rsid w:val="00730CC3"/>
    <w:rsid w:val="007326E3"/>
    <w:rsid w:val="00732B1F"/>
    <w:rsid w:val="00736630"/>
    <w:rsid w:val="0073765B"/>
    <w:rsid w:val="00741138"/>
    <w:rsid w:val="00746670"/>
    <w:rsid w:val="00750D20"/>
    <w:rsid w:val="007530A1"/>
    <w:rsid w:val="00753CF3"/>
    <w:rsid w:val="007559A8"/>
    <w:rsid w:val="00756D63"/>
    <w:rsid w:val="00760025"/>
    <w:rsid w:val="00761798"/>
    <w:rsid w:val="007650FE"/>
    <w:rsid w:val="00770E88"/>
    <w:rsid w:val="00771E4D"/>
    <w:rsid w:val="0077495A"/>
    <w:rsid w:val="00774FD7"/>
    <w:rsid w:val="00775208"/>
    <w:rsid w:val="00780128"/>
    <w:rsid w:val="00783572"/>
    <w:rsid w:val="007839C3"/>
    <w:rsid w:val="007869B6"/>
    <w:rsid w:val="00787D27"/>
    <w:rsid w:val="0079190A"/>
    <w:rsid w:val="00791DD4"/>
    <w:rsid w:val="0079410F"/>
    <w:rsid w:val="007952B4"/>
    <w:rsid w:val="007955C6"/>
    <w:rsid w:val="00796159"/>
    <w:rsid w:val="007969B4"/>
    <w:rsid w:val="007A6839"/>
    <w:rsid w:val="007A6F5F"/>
    <w:rsid w:val="007A778E"/>
    <w:rsid w:val="007A7872"/>
    <w:rsid w:val="007B1041"/>
    <w:rsid w:val="007B485D"/>
    <w:rsid w:val="007B513C"/>
    <w:rsid w:val="007B711A"/>
    <w:rsid w:val="007C1596"/>
    <w:rsid w:val="007C1EFC"/>
    <w:rsid w:val="007C2FBE"/>
    <w:rsid w:val="007C34F6"/>
    <w:rsid w:val="007C4EA7"/>
    <w:rsid w:val="007C657E"/>
    <w:rsid w:val="007C690C"/>
    <w:rsid w:val="007D0AB3"/>
    <w:rsid w:val="007D36E5"/>
    <w:rsid w:val="007D434A"/>
    <w:rsid w:val="007D59BD"/>
    <w:rsid w:val="007E4E9F"/>
    <w:rsid w:val="007E6B24"/>
    <w:rsid w:val="007F10F4"/>
    <w:rsid w:val="007F1958"/>
    <w:rsid w:val="0080056F"/>
    <w:rsid w:val="008011AF"/>
    <w:rsid w:val="0080363B"/>
    <w:rsid w:val="008044AF"/>
    <w:rsid w:val="008162D8"/>
    <w:rsid w:val="008226DA"/>
    <w:rsid w:val="00830D81"/>
    <w:rsid w:val="00833EA6"/>
    <w:rsid w:val="00834CF7"/>
    <w:rsid w:val="00837E95"/>
    <w:rsid w:val="008408C0"/>
    <w:rsid w:val="00842E7A"/>
    <w:rsid w:val="00843DAE"/>
    <w:rsid w:val="00857382"/>
    <w:rsid w:val="008603AE"/>
    <w:rsid w:val="00862EB6"/>
    <w:rsid w:val="0086370D"/>
    <w:rsid w:val="008639ED"/>
    <w:rsid w:val="00863C49"/>
    <w:rsid w:val="00864CB5"/>
    <w:rsid w:val="00866E70"/>
    <w:rsid w:val="00870DEE"/>
    <w:rsid w:val="00873345"/>
    <w:rsid w:val="008738A3"/>
    <w:rsid w:val="00873DE8"/>
    <w:rsid w:val="0087519D"/>
    <w:rsid w:val="00876911"/>
    <w:rsid w:val="00876E20"/>
    <w:rsid w:val="00876F26"/>
    <w:rsid w:val="00877020"/>
    <w:rsid w:val="008804AC"/>
    <w:rsid w:val="00885CB5"/>
    <w:rsid w:val="00887FD6"/>
    <w:rsid w:val="008907BA"/>
    <w:rsid w:val="00890ED5"/>
    <w:rsid w:val="0089119D"/>
    <w:rsid w:val="00891B4C"/>
    <w:rsid w:val="00893C9A"/>
    <w:rsid w:val="0089467C"/>
    <w:rsid w:val="0089666E"/>
    <w:rsid w:val="00896912"/>
    <w:rsid w:val="008A043C"/>
    <w:rsid w:val="008A2F5B"/>
    <w:rsid w:val="008A36FF"/>
    <w:rsid w:val="008A5485"/>
    <w:rsid w:val="008A5628"/>
    <w:rsid w:val="008A5CCE"/>
    <w:rsid w:val="008B060D"/>
    <w:rsid w:val="008B09D6"/>
    <w:rsid w:val="008B64C2"/>
    <w:rsid w:val="008C5B17"/>
    <w:rsid w:val="008C5E36"/>
    <w:rsid w:val="008C60E9"/>
    <w:rsid w:val="008C6AD8"/>
    <w:rsid w:val="008C7A64"/>
    <w:rsid w:val="008D5751"/>
    <w:rsid w:val="008D5E2A"/>
    <w:rsid w:val="008E0624"/>
    <w:rsid w:val="008E5F09"/>
    <w:rsid w:val="008E6103"/>
    <w:rsid w:val="008E7071"/>
    <w:rsid w:val="008E7E49"/>
    <w:rsid w:val="008F185C"/>
    <w:rsid w:val="008F2D49"/>
    <w:rsid w:val="008F4B4C"/>
    <w:rsid w:val="008F751B"/>
    <w:rsid w:val="0090165F"/>
    <w:rsid w:val="00901F47"/>
    <w:rsid w:val="00904E91"/>
    <w:rsid w:val="009105D0"/>
    <w:rsid w:val="009217DE"/>
    <w:rsid w:val="009235C1"/>
    <w:rsid w:val="009242CF"/>
    <w:rsid w:val="009275ED"/>
    <w:rsid w:val="00931791"/>
    <w:rsid w:val="00931A80"/>
    <w:rsid w:val="009320AB"/>
    <w:rsid w:val="0093502A"/>
    <w:rsid w:val="009368A2"/>
    <w:rsid w:val="00940EB7"/>
    <w:rsid w:val="0094142B"/>
    <w:rsid w:val="00943551"/>
    <w:rsid w:val="00943D27"/>
    <w:rsid w:val="009527FE"/>
    <w:rsid w:val="0095408D"/>
    <w:rsid w:val="00957AA5"/>
    <w:rsid w:val="00960DE5"/>
    <w:rsid w:val="00961673"/>
    <w:rsid w:val="00962F38"/>
    <w:rsid w:val="00965FEA"/>
    <w:rsid w:val="00966A11"/>
    <w:rsid w:val="00967C39"/>
    <w:rsid w:val="00970536"/>
    <w:rsid w:val="00972D4E"/>
    <w:rsid w:val="009758EC"/>
    <w:rsid w:val="00982EB3"/>
    <w:rsid w:val="00985C60"/>
    <w:rsid w:val="009865FC"/>
    <w:rsid w:val="00986B04"/>
    <w:rsid w:val="00986D7F"/>
    <w:rsid w:val="009871D6"/>
    <w:rsid w:val="00990339"/>
    <w:rsid w:val="009934CF"/>
    <w:rsid w:val="00993E29"/>
    <w:rsid w:val="00996A57"/>
    <w:rsid w:val="009A0FE1"/>
    <w:rsid w:val="009A2EC3"/>
    <w:rsid w:val="009A33FE"/>
    <w:rsid w:val="009A47A3"/>
    <w:rsid w:val="009A4C98"/>
    <w:rsid w:val="009A4FD5"/>
    <w:rsid w:val="009A516B"/>
    <w:rsid w:val="009A603A"/>
    <w:rsid w:val="009B0ADB"/>
    <w:rsid w:val="009B1AD5"/>
    <w:rsid w:val="009B2375"/>
    <w:rsid w:val="009B3FB5"/>
    <w:rsid w:val="009B4415"/>
    <w:rsid w:val="009B4D16"/>
    <w:rsid w:val="009B732C"/>
    <w:rsid w:val="009B7744"/>
    <w:rsid w:val="009B7C3A"/>
    <w:rsid w:val="009C12C1"/>
    <w:rsid w:val="009C3072"/>
    <w:rsid w:val="009C4EE0"/>
    <w:rsid w:val="009C7F1D"/>
    <w:rsid w:val="009D3BBE"/>
    <w:rsid w:val="009D41CC"/>
    <w:rsid w:val="009D5CCB"/>
    <w:rsid w:val="009E0B3B"/>
    <w:rsid w:val="009E2526"/>
    <w:rsid w:val="009E44EC"/>
    <w:rsid w:val="009F15B9"/>
    <w:rsid w:val="009F3524"/>
    <w:rsid w:val="009F37C0"/>
    <w:rsid w:val="009F3854"/>
    <w:rsid w:val="009F4325"/>
    <w:rsid w:val="009F75EF"/>
    <w:rsid w:val="009F7639"/>
    <w:rsid w:val="00A00723"/>
    <w:rsid w:val="00A02344"/>
    <w:rsid w:val="00A02710"/>
    <w:rsid w:val="00A04E90"/>
    <w:rsid w:val="00A058DD"/>
    <w:rsid w:val="00A11F7D"/>
    <w:rsid w:val="00A12A6E"/>
    <w:rsid w:val="00A1307C"/>
    <w:rsid w:val="00A14A13"/>
    <w:rsid w:val="00A17072"/>
    <w:rsid w:val="00A235D7"/>
    <w:rsid w:val="00A24172"/>
    <w:rsid w:val="00A26A10"/>
    <w:rsid w:val="00A323A2"/>
    <w:rsid w:val="00A32BB0"/>
    <w:rsid w:val="00A369B7"/>
    <w:rsid w:val="00A37578"/>
    <w:rsid w:val="00A40430"/>
    <w:rsid w:val="00A41B77"/>
    <w:rsid w:val="00A422D0"/>
    <w:rsid w:val="00A47272"/>
    <w:rsid w:val="00A536B4"/>
    <w:rsid w:val="00A54790"/>
    <w:rsid w:val="00A54BC2"/>
    <w:rsid w:val="00A56E38"/>
    <w:rsid w:val="00A62D77"/>
    <w:rsid w:val="00A636D9"/>
    <w:rsid w:val="00A6401D"/>
    <w:rsid w:val="00A649CA"/>
    <w:rsid w:val="00A6721E"/>
    <w:rsid w:val="00A67BF8"/>
    <w:rsid w:val="00A70C6F"/>
    <w:rsid w:val="00A721EE"/>
    <w:rsid w:val="00A74D11"/>
    <w:rsid w:val="00A76B1D"/>
    <w:rsid w:val="00A76B70"/>
    <w:rsid w:val="00A81C73"/>
    <w:rsid w:val="00A876B4"/>
    <w:rsid w:val="00A90CB9"/>
    <w:rsid w:val="00A910EC"/>
    <w:rsid w:val="00A972AD"/>
    <w:rsid w:val="00A97622"/>
    <w:rsid w:val="00AA0B6B"/>
    <w:rsid w:val="00AA15EF"/>
    <w:rsid w:val="00AA213E"/>
    <w:rsid w:val="00AA2606"/>
    <w:rsid w:val="00AA303A"/>
    <w:rsid w:val="00AA38F2"/>
    <w:rsid w:val="00AA3E8B"/>
    <w:rsid w:val="00AA4E8C"/>
    <w:rsid w:val="00AB26D1"/>
    <w:rsid w:val="00AB3844"/>
    <w:rsid w:val="00AB4252"/>
    <w:rsid w:val="00AB5393"/>
    <w:rsid w:val="00AB7728"/>
    <w:rsid w:val="00AC2677"/>
    <w:rsid w:val="00AC3E3F"/>
    <w:rsid w:val="00AC40D6"/>
    <w:rsid w:val="00AC4913"/>
    <w:rsid w:val="00AC54F0"/>
    <w:rsid w:val="00AD232F"/>
    <w:rsid w:val="00AD4046"/>
    <w:rsid w:val="00AD45AA"/>
    <w:rsid w:val="00AD47A9"/>
    <w:rsid w:val="00AD5F58"/>
    <w:rsid w:val="00AE091B"/>
    <w:rsid w:val="00AE205C"/>
    <w:rsid w:val="00AE22ED"/>
    <w:rsid w:val="00AE25AD"/>
    <w:rsid w:val="00AE265C"/>
    <w:rsid w:val="00AE769A"/>
    <w:rsid w:val="00AE7FD4"/>
    <w:rsid w:val="00AF111E"/>
    <w:rsid w:val="00AF17BC"/>
    <w:rsid w:val="00AF2C82"/>
    <w:rsid w:val="00AF4808"/>
    <w:rsid w:val="00AF740F"/>
    <w:rsid w:val="00B002BE"/>
    <w:rsid w:val="00B00D7A"/>
    <w:rsid w:val="00B045D7"/>
    <w:rsid w:val="00B10FAA"/>
    <w:rsid w:val="00B16F5B"/>
    <w:rsid w:val="00B1777A"/>
    <w:rsid w:val="00B1777D"/>
    <w:rsid w:val="00B20E5D"/>
    <w:rsid w:val="00B22E1E"/>
    <w:rsid w:val="00B2339A"/>
    <w:rsid w:val="00B2460A"/>
    <w:rsid w:val="00B246C5"/>
    <w:rsid w:val="00B24D0F"/>
    <w:rsid w:val="00B25A82"/>
    <w:rsid w:val="00B27AE7"/>
    <w:rsid w:val="00B30F1E"/>
    <w:rsid w:val="00B31025"/>
    <w:rsid w:val="00B318E5"/>
    <w:rsid w:val="00B337C9"/>
    <w:rsid w:val="00B353C6"/>
    <w:rsid w:val="00B35636"/>
    <w:rsid w:val="00B35D79"/>
    <w:rsid w:val="00B46AD9"/>
    <w:rsid w:val="00B47E9C"/>
    <w:rsid w:val="00B506CA"/>
    <w:rsid w:val="00B5079B"/>
    <w:rsid w:val="00B533B3"/>
    <w:rsid w:val="00B53981"/>
    <w:rsid w:val="00B53D92"/>
    <w:rsid w:val="00B549A0"/>
    <w:rsid w:val="00B629E9"/>
    <w:rsid w:val="00B7142C"/>
    <w:rsid w:val="00B74D98"/>
    <w:rsid w:val="00B75BF6"/>
    <w:rsid w:val="00B75EA9"/>
    <w:rsid w:val="00B854CE"/>
    <w:rsid w:val="00B91988"/>
    <w:rsid w:val="00B947EC"/>
    <w:rsid w:val="00BA02C9"/>
    <w:rsid w:val="00BA1934"/>
    <w:rsid w:val="00BA2487"/>
    <w:rsid w:val="00BA25E8"/>
    <w:rsid w:val="00BA3ABA"/>
    <w:rsid w:val="00BA5CC5"/>
    <w:rsid w:val="00BB31FA"/>
    <w:rsid w:val="00BB37A8"/>
    <w:rsid w:val="00BB564E"/>
    <w:rsid w:val="00BC26D0"/>
    <w:rsid w:val="00BC4231"/>
    <w:rsid w:val="00BC6083"/>
    <w:rsid w:val="00BC71EC"/>
    <w:rsid w:val="00BD27F8"/>
    <w:rsid w:val="00BD28A0"/>
    <w:rsid w:val="00BD28BE"/>
    <w:rsid w:val="00BD35D8"/>
    <w:rsid w:val="00BD66FA"/>
    <w:rsid w:val="00BE003C"/>
    <w:rsid w:val="00BE1686"/>
    <w:rsid w:val="00BE2434"/>
    <w:rsid w:val="00BE3256"/>
    <w:rsid w:val="00BE3A61"/>
    <w:rsid w:val="00BE486D"/>
    <w:rsid w:val="00BE4B68"/>
    <w:rsid w:val="00BE58BA"/>
    <w:rsid w:val="00BE5C85"/>
    <w:rsid w:val="00BE6118"/>
    <w:rsid w:val="00BE71FE"/>
    <w:rsid w:val="00BF2B7C"/>
    <w:rsid w:val="00BF33F6"/>
    <w:rsid w:val="00BF33FA"/>
    <w:rsid w:val="00BF343F"/>
    <w:rsid w:val="00BF70BB"/>
    <w:rsid w:val="00C0016B"/>
    <w:rsid w:val="00C03309"/>
    <w:rsid w:val="00C033F2"/>
    <w:rsid w:val="00C037B7"/>
    <w:rsid w:val="00C03FFA"/>
    <w:rsid w:val="00C069CC"/>
    <w:rsid w:val="00C11B9D"/>
    <w:rsid w:val="00C1448E"/>
    <w:rsid w:val="00C1542B"/>
    <w:rsid w:val="00C15765"/>
    <w:rsid w:val="00C17C2E"/>
    <w:rsid w:val="00C2020C"/>
    <w:rsid w:val="00C2397D"/>
    <w:rsid w:val="00C23EA5"/>
    <w:rsid w:val="00C2443F"/>
    <w:rsid w:val="00C25837"/>
    <w:rsid w:val="00C262D3"/>
    <w:rsid w:val="00C31114"/>
    <w:rsid w:val="00C31AE5"/>
    <w:rsid w:val="00C33D57"/>
    <w:rsid w:val="00C3402A"/>
    <w:rsid w:val="00C35CA3"/>
    <w:rsid w:val="00C35E85"/>
    <w:rsid w:val="00C414B0"/>
    <w:rsid w:val="00C427C6"/>
    <w:rsid w:val="00C432CC"/>
    <w:rsid w:val="00C4475C"/>
    <w:rsid w:val="00C4687F"/>
    <w:rsid w:val="00C468E7"/>
    <w:rsid w:val="00C51230"/>
    <w:rsid w:val="00C51D2F"/>
    <w:rsid w:val="00C51F0C"/>
    <w:rsid w:val="00C571A6"/>
    <w:rsid w:val="00C67444"/>
    <w:rsid w:val="00C70DD4"/>
    <w:rsid w:val="00C72312"/>
    <w:rsid w:val="00C72CB5"/>
    <w:rsid w:val="00C732B1"/>
    <w:rsid w:val="00C75772"/>
    <w:rsid w:val="00C75BCD"/>
    <w:rsid w:val="00C77205"/>
    <w:rsid w:val="00C77660"/>
    <w:rsid w:val="00C802F0"/>
    <w:rsid w:val="00C81BB8"/>
    <w:rsid w:val="00C834BD"/>
    <w:rsid w:val="00C83D4C"/>
    <w:rsid w:val="00C86E3F"/>
    <w:rsid w:val="00C879DC"/>
    <w:rsid w:val="00C87EB1"/>
    <w:rsid w:val="00C92887"/>
    <w:rsid w:val="00C957F6"/>
    <w:rsid w:val="00C97BA7"/>
    <w:rsid w:val="00CA05D4"/>
    <w:rsid w:val="00CA0D0C"/>
    <w:rsid w:val="00CA2DD6"/>
    <w:rsid w:val="00CA2E18"/>
    <w:rsid w:val="00CB39DE"/>
    <w:rsid w:val="00CC3D45"/>
    <w:rsid w:val="00CC424C"/>
    <w:rsid w:val="00CC58B2"/>
    <w:rsid w:val="00CC7A07"/>
    <w:rsid w:val="00CD2BD0"/>
    <w:rsid w:val="00CD4001"/>
    <w:rsid w:val="00CD643D"/>
    <w:rsid w:val="00CD64A7"/>
    <w:rsid w:val="00CD7147"/>
    <w:rsid w:val="00CD7AEF"/>
    <w:rsid w:val="00CE2240"/>
    <w:rsid w:val="00CE395A"/>
    <w:rsid w:val="00CE4FF9"/>
    <w:rsid w:val="00CE5825"/>
    <w:rsid w:val="00CE59F8"/>
    <w:rsid w:val="00CE6207"/>
    <w:rsid w:val="00CE6338"/>
    <w:rsid w:val="00CF23C3"/>
    <w:rsid w:val="00CF41BC"/>
    <w:rsid w:val="00CF6383"/>
    <w:rsid w:val="00D00FF0"/>
    <w:rsid w:val="00D01D60"/>
    <w:rsid w:val="00D04309"/>
    <w:rsid w:val="00D051FD"/>
    <w:rsid w:val="00D05574"/>
    <w:rsid w:val="00D1058C"/>
    <w:rsid w:val="00D11D1B"/>
    <w:rsid w:val="00D1420B"/>
    <w:rsid w:val="00D14834"/>
    <w:rsid w:val="00D14FA4"/>
    <w:rsid w:val="00D15F6F"/>
    <w:rsid w:val="00D17457"/>
    <w:rsid w:val="00D20721"/>
    <w:rsid w:val="00D20A6F"/>
    <w:rsid w:val="00D23E86"/>
    <w:rsid w:val="00D269F4"/>
    <w:rsid w:val="00D27DAA"/>
    <w:rsid w:val="00D30848"/>
    <w:rsid w:val="00D30D95"/>
    <w:rsid w:val="00D3137B"/>
    <w:rsid w:val="00D32C03"/>
    <w:rsid w:val="00D33B30"/>
    <w:rsid w:val="00D34A4B"/>
    <w:rsid w:val="00D3568A"/>
    <w:rsid w:val="00D403A5"/>
    <w:rsid w:val="00D4218E"/>
    <w:rsid w:val="00D43455"/>
    <w:rsid w:val="00D43D34"/>
    <w:rsid w:val="00D44CB6"/>
    <w:rsid w:val="00D4524D"/>
    <w:rsid w:val="00D466B3"/>
    <w:rsid w:val="00D47763"/>
    <w:rsid w:val="00D47F10"/>
    <w:rsid w:val="00D513A5"/>
    <w:rsid w:val="00D53715"/>
    <w:rsid w:val="00D55D20"/>
    <w:rsid w:val="00D5720F"/>
    <w:rsid w:val="00D60771"/>
    <w:rsid w:val="00D6121E"/>
    <w:rsid w:val="00D625A5"/>
    <w:rsid w:val="00D63207"/>
    <w:rsid w:val="00D639ED"/>
    <w:rsid w:val="00D64748"/>
    <w:rsid w:val="00D70930"/>
    <w:rsid w:val="00D73793"/>
    <w:rsid w:val="00D76571"/>
    <w:rsid w:val="00D77412"/>
    <w:rsid w:val="00D8235D"/>
    <w:rsid w:val="00D847FB"/>
    <w:rsid w:val="00D85E4D"/>
    <w:rsid w:val="00D86690"/>
    <w:rsid w:val="00D8677B"/>
    <w:rsid w:val="00D87A77"/>
    <w:rsid w:val="00D92B4F"/>
    <w:rsid w:val="00D932C6"/>
    <w:rsid w:val="00D93D82"/>
    <w:rsid w:val="00D9439E"/>
    <w:rsid w:val="00D94912"/>
    <w:rsid w:val="00D9542A"/>
    <w:rsid w:val="00DA0FFE"/>
    <w:rsid w:val="00DA643D"/>
    <w:rsid w:val="00DB0B52"/>
    <w:rsid w:val="00DB1EFC"/>
    <w:rsid w:val="00DB5AC3"/>
    <w:rsid w:val="00DB5E00"/>
    <w:rsid w:val="00DB64BD"/>
    <w:rsid w:val="00DB64D9"/>
    <w:rsid w:val="00DB7497"/>
    <w:rsid w:val="00DC26B7"/>
    <w:rsid w:val="00DC4668"/>
    <w:rsid w:val="00DC710D"/>
    <w:rsid w:val="00DD209F"/>
    <w:rsid w:val="00DD5E89"/>
    <w:rsid w:val="00DD6947"/>
    <w:rsid w:val="00DE2F19"/>
    <w:rsid w:val="00DE4288"/>
    <w:rsid w:val="00DE5574"/>
    <w:rsid w:val="00DE6726"/>
    <w:rsid w:val="00DF2AF5"/>
    <w:rsid w:val="00DF505E"/>
    <w:rsid w:val="00E03D00"/>
    <w:rsid w:val="00E04BB0"/>
    <w:rsid w:val="00E0556A"/>
    <w:rsid w:val="00E055B9"/>
    <w:rsid w:val="00E06B7E"/>
    <w:rsid w:val="00E102BA"/>
    <w:rsid w:val="00E11057"/>
    <w:rsid w:val="00E11F4A"/>
    <w:rsid w:val="00E13C86"/>
    <w:rsid w:val="00E1549B"/>
    <w:rsid w:val="00E21CBD"/>
    <w:rsid w:val="00E22435"/>
    <w:rsid w:val="00E2494D"/>
    <w:rsid w:val="00E24C70"/>
    <w:rsid w:val="00E2519D"/>
    <w:rsid w:val="00E2563B"/>
    <w:rsid w:val="00E30399"/>
    <w:rsid w:val="00E31CF4"/>
    <w:rsid w:val="00E3235D"/>
    <w:rsid w:val="00E3344A"/>
    <w:rsid w:val="00E33E52"/>
    <w:rsid w:val="00E35A44"/>
    <w:rsid w:val="00E41DD9"/>
    <w:rsid w:val="00E4360F"/>
    <w:rsid w:val="00E4388F"/>
    <w:rsid w:val="00E43F37"/>
    <w:rsid w:val="00E45A5F"/>
    <w:rsid w:val="00E45DB6"/>
    <w:rsid w:val="00E50F81"/>
    <w:rsid w:val="00E52340"/>
    <w:rsid w:val="00E52E60"/>
    <w:rsid w:val="00E53611"/>
    <w:rsid w:val="00E53E06"/>
    <w:rsid w:val="00E5412E"/>
    <w:rsid w:val="00E54506"/>
    <w:rsid w:val="00E54816"/>
    <w:rsid w:val="00E5722F"/>
    <w:rsid w:val="00E60C7F"/>
    <w:rsid w:val="00E60F1C"/>
    <w:rsid w:val="00E6462E"/>
    <w:rsid w:val="00E66A5E"/>
    <w:rsid w:val="00E70391"/>
    <w:rsid w:val="00E71940"/>
    <w:rsid w:val="00E71AA4"/>
    <w:rsid w:val="00E72E50"/>
    <w:rsid w:val="00E72FAC"/>
    <w:rsid w:val="00E76417"/>
    <w:rsid w:val="00E80077"/>
    <w:rsid w:val="00E8099F"/>
    <w:rsid w:val="00E83075"/>
    <w:rsid w:val="00E85096"/>
    <w:rsid w:val="00E9042A"/>
    <w:rsid w:val="00E9196C"/>
    <w:rsid w:val="00EA0AB1"/>
    <w:rsid w:val="00EA2886"/>
    <w:rsid w:val="00EB4D20"/>
    <w:rsid w:val="00EB54C4"/>
    <w:rsid w:val="00EB7D41"/>
    <w:rsid w:val="00EC046D"/>
    <w:rsid w:val="00EC1F7B"/>
    <w:rsid w:val="00EC4224"/>
    <w:rsid w:val="00ED0EA9"/>
    <w:rsid w:val="00ED2DEC"/>
    <w:rsid w:val="00ED6AF3"/>
    <w:rsid w:val="00ED6D03"/>
    <w:rsid w:val="00ED7E4A"/>
    <w:rsid w:val="00EE0816"/>
    <w:rsid w:val="00EE10DC"/>
    <w:rsid w:val="00EE14C6"/>
    <w:rsid w:val="00EE1B26"/>
    <w:rsid w:val="00EE21FB"/>
    <w:rsid w:val="00EE2ADE"/>
    <w:rsid w:val="00EE5F5F"/>
    <w:rsid w:val="00EF5331"/>
    <w:rsid w:val="00EF55EA"/>
    <w:rsid w:val="00EF67EB"/>
    <w:rsid w:val="00F021B5"/>
    <w:rsid w:val="00F02BBB"/>
    <w:rsid w:val="00F034C7"/>
    <w:rsid w:val="00F03F08"/>
    <w:rsid w:val="00F06687"/>
    <w:rsid w:val="00F06AF7"/>
    <w:rsid w:val="00F10920"/>
    <w:rsid w:val="00F12236"/>
    <w:rsid w:val="00F1263A"/>
    <w:rsid w:val="00F134B6"/>
    <w:rsid w:val="00F166BD"/>
    <w:rsid w:val="00F16AD1"/>
    <w:rsid w:val="00F17441"/>
    <w:rsid w:val="00F2090F"/>
    <w:rsid w:val="00F209F4"/>
    <w:rsid w:val="00F230BE"/>
    <w:rsid w:val="00F25310"/>
    <w:rsid w:val="00F307C9"/>
    <w:rsid w:val="00F30D70"/>
    <w:rsid w:val="00F36156"/>
    <w:rsid w:val="00F405F7"/>
    <w:rsid w:val="00F42E08"/>
    <w:rsid w:val="00F44173"/>
    <w:rsid w:val="00F454D3"/>
    <w:rsid w:val="00F51C5B"/>
    <w:rsid w:val="00F54189"/>
    <w:rsid w:val="00F55668"/>
    <w:rsid w:val="00F60398"/>
    <w:rsid w:val="00F60825"/>
    <w:rsid w:val="00F626AA"/>
    <w:rsid w:val="00F6606F"/>
    <w:rsid w:val="00F72CF9"/>
    <w:rsid w:val="00F74E47"/>
    <w:rsid w:val="00F7584F"/>
    <w:rsid w:val="00F77CE0"/>
    <w:rsid w:val="00F822BB"/>
    <w:rsid w:val="00F82D06"/>
    <w:rsid w:val="00F85479"/>
    <w:rsid w:val="00F86DC1"/>
    <w:rsid w:val="00F9073E"/>
    <w:rsid w:val="00F90E96"/>
    <w:rsid w:val="00F95D17"/>
    <w:rsid w:val="00FA0D52"/>
    <w:rsid w:val="00FA37A7"/>
    <w:rsid w:val="00FA48D7"/>
    <w:rsid w:val="00FB0AFE"/>
    <w:rsid w:val="00FB210E"/>
    <w:rsid w:val="00FB2959"/>
    <w:rsid w:val="00FB3D7A"/>
    <w:rsid w:val="00FB3E97"/>
    <w:rsid w:val="00FB44D3"/>
    <w:rsid w:val="00FB508D"/>
    <w:rsid w:val="00FB518D"/>
    <w:rsid w:val="00FC3488"/>
    <w:rsid w:val="00FC35D5"/>
    <w:rsid w:val="00FC3C33"/>
    <w:rsid w:val="00FC4E1C"/>
    <w:rsid w:val="00FC4F5A"/>
    <w:rsid w:val="00FC63E7"/>
    <w:rsid w:val="00FC73C4"/>
    <w:rsid w:val="00FC7676"/>
    <w:rsid w:val="00FD0A69"/>
    <w:rsid w:val="00FD0B29"/>
    <w:rsid w:val="00FD2556"/>
    <w:rsid w:val="00FD32BD"/>
    <w:rsid w:val="00FE082F"/>
    <w:rsid w:val="00FE37C6"/>
    <w:rsid w:val="00FE4C60"/>
    <w:rsid w:val="00FE5EE7"/>
    <w:rsid w:val="00FE6F53"/>
    <w:rsid w:val="00FE7AE4"/>
    <w:rsid w:val="00FF3141"/>
    <w:rsid w:val="00FF4F4B"/>
    <w:rsid w:val="00FF60A9"/>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20A6F"/>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uiPriority w:val="39"/>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uiPriority w:val="39"/>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uiPriority w:val="39"/>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uiPriority w:val="39"/>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uiPriority w:val="39"/>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uiPriority w:val="39"/>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qForma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uiPriority w:val="99"/>
    <w:semiHidden/>
    <w:unhideWhenUsed/>
    <w:rsid w:val="00E70391"/>
    <w:rPr>
      <w:color w:val="605E5C"/>
      <w:shd w:val="clear" w:color="auto" w:fill="E1DFDD"/>
    </w:rPr>
  </w:style>
  <w:style w:type="paragraph" w:styleId="Revision">
    <w:name w:val="Revision"/>
    <w:hidden/>
    <w:uiPriority w:val="99"/>
    <w:semiHidden/>
    <w:rsid w:val="00504355"/>
    <w:rPr>
      <w:sz w:val="24"/>
      <w:szCs w:val="24"/>
      <w:lang w:val="en-GB"/>
    </w:rPr>
  </w:style>
  <w:style w:type="character" w:styleId="UnresolvedMention">
    <w:name w:val="Unresolved Mention"/>
    <w:basedOn w:val="DefaultParagraphFont"/>
    <w:uiPriority w:val="99"/>
    <w:rsid w:val="00A04E90"/>
    <w:rPr>
      <w:color w:val="605E5C"/>
      <w:shd w:val="clear" w:color="auto" w:fill="E1DFDD"/>
    </w:rPr>
  </w:style>
  <w:style w:type="character" w:styleId="CommentReference">
    <w:name w:val="annotation reference"/>
    <w:basedOn w:val="DefaultParagraphFont"/>
    <w:semiHidden/>
    <w:unhideWhenUsed/>
    <w:rsid w:val="00466F11"/>
    <w:rPr>
      <w:sz w:val="16"/>
      <w:szCs w:val="16"/>
    </w:rPr>
  </w:style>
  <w:style w:type="paragraph" w:styleId="CommentText">
    <w:name w:val="annotation text"/>
    <w:basedOn w:val="Normal"/>
    <w:link w:val="CommentTextChar"/>
    <w:semiHidden/>
    <w:unhideWhenUsed/>
    <w:rsid w:val="00466F11"/>
    <w:rPr>
      <w:sz w:val="20"/>
      <w:szCs w:val="20"/>
    </w:rPr>
  </w:style>
  <w:style w:type="character" w:customStyle="1" w:styleId="CommentTextChar">
    <w:name w:val="Comment Text Char"/>
    <w:basedOn w:val="DefaultParagraphFont"/>
    <w:link w:val="CommentText"/>
    <w:semiHidden/>
    <w:rsid w:val="00466F11"/>
    <w:rPr>
      <w:lang w:val="en-GB"/>
    </w:rPr>
  </w:style>
  <w:style w:type="paragraph" w:styleId="CommentSubject">
    <w:name w:val="annotation subject"/>
    <w:basedOn w:val="CommentText"/>
    <w:next w:val="CommentText"/>
    <w:link w:val="CommentSubjectChar"/>
    <w:semiHidden/>
    <w:unhideWhenUsed/>
    <w:rsid w:val="00466F11"/>
    <w:rPr>
      <w:b/>
      <w:bCs/>
    </w:rPr>
  </w:style>
  <w:style w:type="character" w:customStyle="1" w:styleId="CommentSubjectChar">
    <w:name w:val="Comment Subject Char"/>
    <w:basedOn w:val="CommentTextChar"/>
    <w:link w:val="CommentSubject"/>
    <w:semiHidden/>
    <w:rsid w:val="00466F11"/>
    <w:rPr>
      <w:b/>
      <w:bCs/>
      <w:lang w:val="en-GB"/>
    </w:rPr>
  </w:style>
  <w:style w:type="paragraph" w:styleId="NoSpacing">
    <w:name w:val="No Spacing"/>
    <w:link w:val="NoSpacingChar"/>
    <w:uiPriority w:val="1"/>
    <w:qFormat/>
    <w:rsid w:val="001650B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1650BD"/>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92298612">
      <w:bodyDiv w:val="1"/>
      <w:marLeft w:val="0"/>
      <w:marRight w:val="0"/>
      <w:marTop w:val="0"/>
      <w:marBottom w:val="0"/>
      <w:divBdr>
        <w:top w:val="none" w:sz="0" w:space="0" w:color="auto"/>
        <w:left w:val="none" w:sz="0" w:space="0" w:color="auto"/>
        <w:bottom w:val="none" w:sz="0" w:space="0" w:color="auto"/>
        <w:right w:val="none" w:sz="0" w:space="0" w:color="auto"/>
      </w:divBdr>
      <w:divsChild>
        <w:div w:id="536820120">
          <w:marLeft w:val="0"/>
          <w:marRight w:val="0"/>
          <w:marTop w:val="0"/>
          <w:marBottom w:val="0"/>
          <w:divBdr>
            <w:top w:val="none" w:sz="0" w:space="0" w:color="auto"/>
            <w:left w:val="none" w:sz="0" w:space="0" w:color="auto"/>
            <w:bottom w:val="none" w:sz="0" w:space="0" w:color="auto"/>
            <w:right w:val="none" w:sz="0" w:space="0" w:color="auto"/>
          </w:divBdr>
          <w:divsChild>
            <w:div w:id="1204753607">
              <w:marLeft w:val="0"/>
              <w:marRight w:val="0"/>
              <w:marTop w:val="0"/>
              <w:marBottom w:val="0"/>
              <w:divBdr>
                <w:top w:val="none" w:sz="0" w:space="0" w:color="auto"/>
                <w:left w:val="none" w:sz="0" w:space="0" w:color="auto"/>
                <w:bottom w:val="none" w:sz="0" w:space="0" w:color="auto"/>
                <w:right w:val="none" w:sz="0" w:space="0" w:color="auto"/>
              </w:divBdr>
              <w:divsChild>
                <w:div w:id="1575504363">
                  <w:marLeft w:val="0"/>
                  <w:marRight w:val="0"/>
                  <w:marTop w:val="0"/>
                  <w:marBottom w:val="0"/>
                  <w:divBdr>
                    <w:top w:val="none" w:sz="0" w:space="0" w:color="auto"/>
                    <w:left w:val="none" w:sz="0" w:space="0" w:color="auto"/>
                    <w:bottom w:val="none" w:sz="0" w:space="0" w:color="auto"/>
                    <w:right w:val="none" w:sz="0" w:space="0" w:color="auto"/>
                  </w:divBdr>
                  <w:divsChild>
                    <w:div w:id="6408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050">
      <w:bodyDiv w:val="1"/>
      <w:marLeft w:val="0"/>
      <w:marRight w:val="0"/>
      <w:marTop w:val="0"/>
      <w:marBottom w:val="0"/>
      <w:divBdr>
        <w:top w:val="none" w:sz="0" w:space="0" w:color="auto"/>
        <w:left w:val="none" w:sz="0" w:space="0" w:color="auto"/>
        <w:bottom w:val="none" w:sz="0" w:space="0" w:color="auto"/>
        <w:right w:val="none" w:sz="0" w:space="0" w:color="auto"/>
      </w:divBdr>
      <w:divsChild>
        <w:div w:id="1239901365">
          <w:marLeft w:val="0"/>
          <w:marRight w:val="0"/>
          <w:marTop w:val="0"/>
          <w:marBottom w:val="0"/>
          <w:divBdr>
            <w:top w:val="none" w:sz="0" w:space="0" w:color="auto"/>
            <w:left w:val="none" w:sz="0" w:space="0" w:color="auto"/>
            <w:bottom w:val="none" w:sz="0" w:space="0" w:color="auto"/>
            <w:right w:val="none" w:sz="0" w:space="0" w:color="auto"/>
          </w:divBdr>
          <w:divsChild>
            <w:div w:id="1381781598">
              <w:marLeft w:val="0"/>
              <w:marRight w:val="0"/>
              <w:marTop w:val="0"/>
              <w:marBottom w:val="0"/>
              <w:divBdr>
                <w:top w:val="none" w:sz="0" w:space="0" w:color="auto"/>
                <w:left w:val="none" w:sz="0" w:space="0" w:color="auto"/>
                <w:bottom w:val="none" w:sz="0" w:space="0" w:color="auto"/>
                <w:right w:val="none" w:sz="0" w:space="0" w:color="auto"/>
              </w:divBdr>
              <w:divsChild>
                <w:div w:id="630743149">
                  <w:marLeft w:val="0"/>
                  <w:marRight w:val="0"/>
                  <w:marTop w:val="0"/>
                  <w:marBottom w:val="0"/>
                  <w:divBdr>
                    <w:top w:val="none" w:sz="0" w:space="0" w:color="auto"/>
                    <w:left w:val="none" w:sz="0" w:space="0" w:color="auto"/>
                    <w:bottom w:val="none" w:sz="0" w:space="0" w:color="auto"/>
                    <w:right w:val="none" w:sz="0" w:space="0" w:color="auto"/>
                  </w:divBdr>
                  <w:divsChild>
                    <w:div w:id="10432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8405">
      <w:bodyDiv w:val="1"/>
      <w:marLeft w:val="0"/>
      <w:marRight w:val="0"/>
      <w:marTop w:val="0"/>
      <w:marBottom w:val="0"/>
      <w:divBdr>
        <w:top w:val="none" w:sz="0" w:space="0" w:color="auto"/>
        <w:left w:val="none" w:sz="0" w:space="0" w:color="auto"/>
        <w:bottom w:val="none" w:sz="0" w:space="0" w:color="auto"/>
        <w:right w:val="none" w:sz="0" w:space="0" w:color="auto"/>
      </w:divBdr>
      <w:divsChild>
        <w:div w:id="310984045">
          <w:marLeft w:val="0"/>
          <w:marRight w:val="0"/>
          <w:marTop w:val="0"/>
          <w:marBottom w:val="0"/>
          <w:divBdr>
            <w:top w:val="none" w:sz="0" w:space="0" w:color="auto"/>
            <w:left w:val="none" w:sz="0" w:space="0" w:color="auto"/>
            <w:bottom w:val="none" w:sz="0" w:space="0" w:color="auto"/>
            <w:right w:val="none" w:sz="0" w:space="0" w:color="auto"/>
          </w:divBdr>
          <w:divsChild>
            <w:div w:id="1954284551">
              <w:marLeft w:val="0"/>
              <w:marRight w:val="0"/>
              <w:marTop w:val="0"/>
              <w:marBottom w:val="0"/>
              <w:divBdr>
                <w:top w:val="none" w:sz="0" w:space="0" w:color="auto"/>
                <w:left w:val="none" w:sz="0" w:space="0" w:color="auto"/>
                <w:bottom w:val="none" w:sz="0" w:space="0" w:color="auto"/>
                <w:right w:val="none" w:sz="0" w:space="0" w:color="auto"/>
              </w:divBdr>
              <w:divsChild>
                <w:div w:id="751778436">
                  <w:marLeft w:val="0"/>
                  <w:marRight w:val="0"/>
                  <w:marTop w:val="0"/>
                  <w:marBottom w:val="0"/>
                  <w:divBdr>
                    <w:top w:val="none" w:sz="0" w:space="0" w:color="auto"/>
                    <w:left w:val="none" w:sz="0" w:space="0" w:color="auto"/>
                    <w:bottom w:val="none" w:sz="0" w:space="0" w:color="auto"/>
                    <w:right w:val="none" w:sz="0" w:space="0" w:color="auto"/>
                  </w:divBdr>
                  <w:divsChild>
                    <w:div w:id="5640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56035">
      <w:bodyDiv w:val="1"/>
      <w:marLeft w:val="0"/>
      <w:marRight w:val="0"/>
      <w:marTop w:val="0"/>
      <w:marBottom w:val="0"/>
      <w:divBdr>
        <w:top w:val="none" w:sz="0" w:space="0" w:color="auto"/>
        <w:left w:val="none" w:sz="0" w:space="0" w:color="auto"/>
        <w:bottom w:val="none" w:sz="0" w:space="0" w:color="auto"/>
        <w:right w:val="none" w:sz="0" w:space="0" w:color="auto"/>
      </w:divBdr>
      <w:divsChild>
        <w:div w:id="296568254">
          <w:marLeft w:val="0"/>
          <w:marRight w:val="0"/>
          <w:marTop w:val="0"/>
          <w:marBottom w:val="0"/>
          <w:divBdr>
            <w:top w:val="none" w:sz="0" w:space="0" w:color="auto"/>
            <w:left w:val="none" w:sz="0" w:space="0" w:color="auto"/>
            <w:bottom w:val="none" w:sz="0" w:space="0" w:color="auto"/>
            <w:right w:val="none" w:sz="0" w:space="0" w:color="auto"/>
          </w:divBdr>
          <w:divsChild>
            <w:div w:id="1980183462">
              <w:marLeft w:val="0"/>
              <w:marRight w:val="0"/>
              <w:marTop w:val="0"/>
              <w:marBottom w:val="0"/>
              <w:divBdr>
                <w:top w:val="none" w:sz="0" w:space="0" w:color="auto"/>
                <w:left w:val="none" w:sz="0" w:space="0" w:color="auto"/>
                <w:bottom w:val="none" w:sz="0" w:space="0" w:color="auto"/>
                <w:right w:val="none" w:sz="0" w:space="0" w:color="auto"/>
              </w:divBdr>
              <w:divsChild>
                <w:div w:id="762609663">
                  <w:marLeft w:val="0"/>
                  <w:marRight w:val="0"/>
                  <w:marTop w:val="0"/>
                  <w:marBottom w:val="0"/>
                  <w:divBdr>
                    <w:top w:val="none" w:sz="0" w:space="0" w:color="auto"/>
                    <w:left w:val="none" w:sz="0" w:space="0" w:color="auto"/>
                    <w:bottom w:val="none" w:sz="0" w:space="0" w:color="auto"/>
                    <w:right w:val="none" w:sz="0" w:space="0" w:color="auto"/>
                  </w:divBdr>
                  <w:divsChild>
                    <w:div w:id="13665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86142485">
      <w:bodyDiv w:val="1"/>
      <w:marLeft w:val="0"/>
      <w:marRight w:val="0"/>
      <w:marTop w:val="0"/>
      <w:marBottom w:val="0"/>
      <w:divBdr>
        <w:top w:val="none" w:sz="0" w:space="0" w:color="auto"/>
        <w:left w:val="none" w:sz="0" w:space="0" w:color="auto"/>
        <w:bottom w:val="none" w:sz="0" w:space="0" w:color="auto"/>
        <w:right w:val="none" w:sz="0" w:space="0" w:color="auto"/>
      </w:divBdr>
      <w:divsChild>
        <w:div w:id="930621384">
          <w:marLeft w:val="0"/>
          <w:marRight w:val="0"/>
          <w:marTop w:val="0"/>
          <w:marBottom w:val="0"/>
          <w:divBdr>
            <w:top w:val="none" w:sz="0" w:space="0" w:color="auto"/>
            <w:left w:val="none" w:sz="0" w:space="0" w:color="auto"/>
            <w:bottom w:val="none" w:sz="0" w:space="0" w:color="auto"/>
            <w:right w:val="none" w:sz="0" w:space="0" w:color="auto"/>
          </w:divBdr>
          <w:divsChild>
            <w:div w:id="1817529044">
              <w:marLeft w:val="0"/>
              <w:marRight w:val="0"/>
              <w:marTop w:val="0"/>
              <w:marBottom w:val="0"/>
              <w:divBdr>
                <w:top w:val="none" w:sz="0" w:space="0" w:color="auto"/>
                <w:left w:val="none" w:sz="0" w:space="0" w:color="auto"/>
                <w:bottom w:val="none" w:sz="0" w:space="0" w:color="auto"/>
                <w:right w:val="none" w:sz="0" w:space="0" w:color="auto"/>
              </w:divBdr>
              <w:divsChild>
                <w:div w:id="734355632">
                  <w:marLeft w:val="0"/>
                  <w:marRight w:val="0"/>
                  <w:marTop w:val="0"/>
                  <w:marBottom w:val="0"/>
                  <w:divBdr>
                    <w:top w:val="none" w:sz="0" w:space="0" w:color="auto"/>
                    <w:left w:val="none" w:sz="0" w:space="0" w:color="auto"/>
                    <w:bottom w:val="none" w:sz="0" w:space="0" w:color="auto"/>
                    <w:right w:val="none" w:sz="0" w:space="0" w:color="auto"/>
                  </w:divBdr>
                  <w:divsChild>
                    <w:div w:id="13564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4405">
      <w:bodyDiv w:val="1"/>
      <w:marLeft w:val="0"/>
      <w:marRight w:val="0"/>
      <w:marTop w:val="0"/>
      <w:marBottom w:val="0"/>
      <w:divBdr>
        <w:top w:val="none" w:sz="0" w:space="0" w:color="auto"/>
        <w:left w:val="none" w:sz="0" w:space="0" w:color="auto"/>
        <w:bottom w:val="none" w:sz="0" w:space="0" w:color="auto"/>
        <w:right w:val="none" w:sz="0" w:space="0" w:color="auto"/>
      </w:divBdr>
      <w:divsChild>
        <w:div w:id="28996257">
          <w:marLeft w:val="0"/>
          <w:marRight w:val="0"/>
          <w:marTop w:val="0"/>
          <w:marBottom w:val="0"/>
          <w:divBdr>
            <w:top w:val="none" w:sz="0" w:space="0" w:color="auto"/>
            <w:left w:val="none" w:sz="0" w:space="0" w:color="auto"/>
            <w:bottom w:val="none" w:sz="0" w:space="0" w:color="auto"/>
            <w:right w:val="none" w:sz="0" w:space="0" w:color="auto"/>
          </w:divBdr>
          <w:divsChild>
            <w:div w:id="1788740908">
              <w:marLeft w:val="0"/>
              <w:marRight w:val="0"/>
              <w:marTop w:val="0"/>
              <w:marBottom w:val="0"/>
              <w:divBdr>
                <w:top w:val="none" w:sz="0" w:space="0" w:color="auto"/>
                <w:left w:val="none" w:sz="0" w:space="0" w:color="auto"/>
                <w:bottom w:val="none" w:sz="0" w:space="0" w:color="auto"/>
                <w:right w:val="none" w:sz="0" w:space="0" w:color="auto"/>
              </w:divBdr>
              <w:divsChild>
                <w:div w:id="891886372">
                  <w:marLeft w:val="0"/>
                  <w:marRight w:val="0"/>
                  <w:marTop w:val="0"/>
                  <w:marBottom w:val="0"/>
                  <w:divBdr>
                    <w:top w:val="none" w:sz="0" w:space="0" w:color="auto"/>
                    <w:left w:val="none" w:sz="0" w:space="0" w:color="auto"/>
                    <w:bottom w:val="none" w:sz="0" w:space="0" w:color="auto"/>
                    <w:right w:val="none" w:sz="0" w:space="0" w:color="auto"/>
                  </w:divBdr>
                  <w:divsChild>
                    <w:div w:id="784538821">
                      <w:marLeft w:val="0"/>
                      <w:marRight w:val="0"/>
                      <w:marTop w:val="0"/>
                      <w:marBottom w:val="0"/>
                      <w:divBdr>
                        <w:top w:val="none" w:sz="0" w:space="0" w:color="auto"/>
                        <w:left w:val="none" w:sz="0" w:space="0" w:color="auto"/>
                        <w:bottom w:val="none" w:sz="0" w:space="0" w:color="auto"/>
                        <w:right w:val="none" w:sz="0" w:space="0" w:color="auto"/>
                      </w:divBdr>
                    </w:div>
                  </w:divsChild>
                </w:div>
                <w:div w:id="1448086393">
                  <w:marLeft w:val="0"/>
                  <w:marRight w:val="0"/>
                  <w:marTop w:val="0"/>
                  <w:marBottom w:val="0"/>
                  <w:divBdr>
                    <w:top w:val="none" w:sz="0" w:space="0" w:color="auto"/>
                    <w:left w:val="none" w:sz="0" w:space="0" w:color="auto"/>
                    <w:bottom w:val="none" w:sz="0" w:space="0" w:color="auto"/>
                    <w:right w:val="none" w:sz="0" w:space="0" w:color="auto"/>
                  </w:divBdr>
                  <w:divsChild>
                    <w:div w:id="948657851">
                      <w:marLeft w:val="0"/>
                      <w:marRight w:val="0"/>
                      <w:marTop w:val="0"/>
                      <w:marBottom w:val="0"/>
                      <w:divBdr>
                        <w:top w:val="none" w:sz="0" w:space="0" w:color="auto"/>
                        <w:left w:val="none" w:sz="0" w:space="0" w:color="auto"/>
                        <w:bottom w:val="none" w:sz="0" w:space="0" w:color="auto"/>
                        <w:right w:val="none" w:sz="0" w:space="0" w:color="auto"/>
                      </w:divBdr>
                    </w:div>
                  </w:divsChild>
                </w:div>
                <w:div w:id="1292589117">
                  <w:marLeft w:val="0"/>
                  <w:marRight w:val="0"/>
                  <w:marTop w:val="0"/>
                  <w:marBottom w:val="0"/>
                  <w:divBdr>
                    <w:top w:val="none" w:sz="0" w:space="0" w:color="auto"/>
                    <w:left w:val="none" w:sz="0" w:space="0" w:color="auto"/>
                    <w:bottom w:val="none" w:sz="0" w:space="0" w:color="auto"/>
                    <w:right w:val="none" w:sz="0" w:space="0" w:color="auto"/>
                  </w:divBdr>
                  <w:divsChild>
                    <w:div w:id="54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8853">
      <w:bodyDiv w:val="1"/>
      <w:marLeft w:val="0"/>
      <w:marRight w:val="0"/>
      <w:marTop w:val="0"/>
      <w:marBottom w:val="0"/>
      <w:divBdr>
        <w:top w:val="none" w:sz="0" w:space="0" w:color="auto"/>
        <w:left w:val="none" w:sz="0" w:space="0" w:color="auto"/>
        <w:bottom w:val="none" w:sz="0" w:space="0" w:color="auto"/>
        <w:right w:val="none" w:sz="0" w:space="0" w:color="auto"/>
      </w:divBdr>
      <w:divsChild>
        <w:div w:id="21711685">
          <w:marLeft w:val="0"/>
          <w:marRight w:val="0"/>
          <w:marTop w:val="0"/>
          <w:marBottom w:val="0"/>
          <w:divBdr>
            <w:top w:val="none" w:sz="0" w:space="0" w:color="auto"/>
            <w:left w:val="none" w:sz="0" w:space="0" w:color="auto"/>
            <w:bottom w:val="none" w:sz="0" w:space="0" w:color="auto"/>
            <w:right w:val="none" w:sz="0" w:space="0" w:color="auto"/>
          </w:divBdr>
          <w:divsChild>
            <w:div w:id="1754622733">
              <w:marLeft w:val="0"/>
              <w:marRight w:val="0"/>
              <w:marTop w:val="0"/>
              <w:marBottom w:val="0"/>
              <w:divBdr>
                <w:top w:val="none" w:sz="0" w:space="0" w:color="auto"/>
                <w:left w:val="none" w:sz="0" w:space="0" w:color="auto"/>
                <w:bottom w:val="none" w:sz="0" w:space="0" w:color="auto"/>
                <w:right w:val="none" w:sz="0" w:space="0" w:color="auto"/>
              </w:divBdr>
              <w:divsChild>
                <w:div w:id="1292521293">
                  <w:marLeft w:val="0"/>
                  <w:marRight w:val="0"/>
                  <w:marTop w:val="0"/>
                  <w:marBottom w:val="0"/>
                  <w:divBdr>
                    <w:top w:val="none" w:sz="0" w:space="0" w:color="auto"/>
                    <w:left w:val="none" w:sz="0" w:space="0" w:color="auto"/>
                    <w:bottom w:val="none" w:sz="0" w:space="0" w:color="auto"/>
                    <w:right w:val="none" w:sz="0" w:space="0" w:color="auto"/>
                  </w:divBdr>
                  <w:divsChild>
                    <w:div w:id="754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3262">
      <w:bodyDiv w:val="1"/>
      <w:marLeft w:val="0"/>
      <w:marRight w:val="0"/>
      <w:marTop w:val="0"/>
      <w:marBottom w:val="0"/>
      <w:divBdr>
        <w:top w:val="none" w:sz="0" w:space="0" w:color="auto"/>
        <w:left w:val="none" w:sz="0" w:space="0" w:color="auto"/>
        <w:bottom w:val="none" w:sz="0" w:space="0" w:color="auto"/>
        <w:right w:val="none" w:sz="0" w:space="0" w:color="auto"/>
      </w:divBdr>
      <w:divsChild>
        <w:div w:id="606616101">
          <w:marLeft w:val="0"/>
          <w:marRight w:val="0"/>
          <w:marTop w:val="0"/>
          <w:marBottom w:val="0"/>
          <w:divBdr>
            <w:top w:val="none" w:sz="0" w:space="0" w:color="auto"/>
            <w:left w:val="none" w:sz="0" w:space="0" w:color="auto"/>
            <w:bottom w:val="none" w:sz="0" w:space="0" w:color="auto"/>
            <w:right w:val="none" w:sz="0" w:space="0" w:color="auto"/>
          </w:divBdr>
          <w:divsChild>
            <w:div w:id="1938056538">
              <w:marLeft w:val="0"/>
              <w:marRight w:val="0"/>
              <w:marTop w:val="0"/>
              <w:marBottom w:val="0"/>
              <w:divBdr>
                <w:top w:val="none" w:sz="0" w:space="0" w:color="auto"/>
                <w:left w:val="none" w:sz="0" w:space="0" w:color="auto"/>
                <w:bottom w:val="none" w:sz="0" w:space="0" w:color="auto"/>
                <w:right w:val="none" w:sz="0" w:space="0" w:color="auto"/>
              </w:divBdr>
              <w:divsChild>
                <w:div w:id="247470788">
                  <w:marLeft w:val="0"/>
                  <w:marRight w:val="0"/>
                  <w:marTop w:val="0"/>
                  <w:marBottom w:val="0"/>
                  <w:divBdr>
                    <w:top w:val="none" w:sz="0" w:space="0" w:color="auto"/>
                    <w:left w:val="none" w:sz="0" w:space="0" w:color="auto"/>
                    <w:bottom w:val="none" w:sz="0" w:space="0" w:color="auto"/>
                    <w:right w:val="none" w:sz="0" w:space="0" w:color="auto"/>
                  </w:divBdr>
                </w:div>
              </w:divsChild>
            </w:div>
            <w:div w:id="1066998474">
              <w:marLeft w:val="0"/>
              <w:marRight w:val="0"/>
              <w:marTop w:val="0"/>
              <w:marBottom w:val="0"/>
              <w:divBdr>
                <w:top w:val="none" w:sz="0" w:space="0" w:color="auto"/>
                <w:left w:val="none" w:sz="0" w:space="0" w:color="auto"/>
                <w:bottom w:val="none" w:sz="0" w:space="0" w:color="auto"/>
                <w:right w:val="none" w:sz="0" w:space="0" w:color="auto"/>
              </w:divBdr>
              <w:divsChild>
                <w:div w:id="1505166571">
                  <w:marLeft w:val="0"/>
                  <w:marRight w:val="0"/>
                  <w:marTop w:val="0"/>
                  <w:marBottom w:val="0"/>
                  <w:divBdr>
                    <w:top w:val="none" w:sz="0" w:space="0" w:color="auto"/>
                    <w:left w:val="none" w:sz="0" w:space="0" w:color="auto"/>
                    <w:bottom w:val="none" w:sz="0" w:space="0" w:color="auto"/>
                    <w:right w:val="none" w:sz="0" w:space="0" w:color="auto"/>
                  </w:divBdr>
                </w:div>
              </w:divsChild>
            </w:div>
            <w:div w:id="340280217">
              <w:marLeft w:val="0"/>
              <w:marRight w:val="0"/>
              <w:marTop w:val="0"/>
              <w:marBottom w:val="0"/>
              <w:divBdr>
                <w:top w:val="none" w:sz="0" w:space="0" w:color="auto"/>
                <w:left w:val="none" w:sz="0" w:space="0" w:color="auto"/>
                <w:bottom w:val="none" w:sz="0" w:space="0" w:color="auto"/>
                <w:right w:val="none" w:sz="0" w:space="0" w:color="auto"/>
              </w:divBdr>
              <w:divsChild>
                <w:div w:id="935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60813026">
      <w:bodyDiv w:val="1"/>
      <w:marLeft w:val="0"/>
      <w:marRight w:val="0"/>
      <w:marTop w:val="0"/>
      <w:marBottom w:val="0"/>
      <w:divBdr>
        <w:top w:val="none" w:sz="0" w:space="0" w:color="auto"/>
        <w:left w:val="none" w:sz="0" w:space="0" w:color="auto"/>
        <w:bottom w:val="none" w:sz="0" w:space="0" w:color="auto"/>
        <w:right w:val="none" w:sz="0" w:space="0" w:color="auto"/>
      </w:divBdr>
      <w:divsChild>
        <w:div w:id="871191837">
          <w:marLeft w:val="0"/>
          <w:marRight w:val="0"/>
          <w:marTop w:val="0"/>
          <w:marBottom w:val="0"/>
          <w:divBdr>
            <w:top w:val="none" w:sz="0" w:space="0" w:color="auto"/>
            <w:left w:val="none" w:sz="0" w:space="0" w:color="auto"/>
            <w:bottom w:val="none" w:sz="0" w:space="0" w:color="auto"/>
            <w:right w:val="none" w:sz="0" w:space="0" w:color="auto"/>
          </w:divBdr>
          <w:divsChild>
            <w:div w:id="552811712">
              <w:marLeft w:val="0"/>
              <w:marRight w:val="0"/>
              <w:marTop w:val="0"/>
              <w:marBottom w:val="0"/>
              <w:divBdr>
                <w:top w:val="none" w:sz="0" w:space="0" w:color="auto"/>
                <w:left w:val="none" w:sz="0" w:space="0" w:color="auto"/>
                <w:bottom w:val="none" w:sz="0" w:space="0" w:color="auto"/>
                <w:right w:val="none" w:sz="0" w:space="0" w:color="auto"/>
              </w:divBdr>
              <w:divsChild>
                <w:div w:id="421608897">
                  <w:marLeft w:val="0"/>
                  <w:marRight w:val="0"/>
                  <w:marTop w:val="0"/>
                  <w:marBottom w:val="0"/>
                  <w:divBdr>
                    <w:top w:val="none" w:sz="0" w:space="0" w:color="auto"/>
                    <w:left w:val="none" w:sz="0" w:space="0" w:color="auto"/>
                    <w:bottom w:val="none" w:sz="0" w:space="0" w:color="auto"/>
                    <w:right w:val="none" w:sz="0" w:space="0" w:color="auto"/>
                  </w:divBdr>
                  <w:divsChild>
                    <w:div w:id="6467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764509">
      <w:bodyDiv w:val="1"/>
      <w:marLeft w:val="0"/>
      <w:marRight w:val="0"/>
      <w:marTop w:val="0"/>
      <w:marBottom w:val="0"/>
      <w:divBdr>
        <w:top w:val="none" w:sz="0" w:space="0" w:color="auto"/>
        <w:left w:val="none" w:sz="0" w:space="0" w:color="auto"/>
        <w:bottom w:val="none" w:sz="0" w:space="0" w:color="auto"/>
        <w:right w:val="none" w:sz="0" w:space="0" w:color="auto"/>
      </w:divBdr>
      <w:divsChild>
        <w:div w:id="793408552">
          <w:marLeft w:val="0"/>
          <w:marRight w:val="0"/>
          <w:marTop w:val="0"/>
          <w:marBottom w:val="0"/>
          <w:divBdr>
            <w:top w:val="none" w:sz="0" w:space="0" w:color="auto"/>
            <w:left w:val="none" w:sz="0" w:space="0" w:color="auto"/>
            <w:bottom w:val="none" w:sz="0" w:space="0" w:color="auto"/>
            <w:right w:val="none" w:sz="0" w:space="0" w:color="auto"/>
          </w:divBdr>
          <w:divsChild>
            <w:div w:id="2119057000">
              <w:marLeft w:val="0"/>
              <w:marRight w:val="0"/>
              <w:marTop w:val="0"/>
              <w:marBottom w:val="0"/>
              <w:divBdr>
                <w:top w:val="none" w:sz="0" w:space="0" w:color="auto"/>
                <w:left w:val="none" w:sz="0" w:space="0" w:color="auto"/>
                <w:bottom w:val="none" w:sz="0" w:space="0" w:color="auto"/>
                <w:right w:val="none" w:sz="0" w:space="0" w:color="auto"/>
              </w:divBdr>
              <w:divsChild>
                <w:div w:id="1045758382">
                  <w:marLeft w:val="0"/>
                  <w:marRight w:val="0"/>
                  <w:marTop w:val="0"/>
                  <w:marBottom w:val="0"/>
                  <w:divBdr>
                    <w:top w:val="none" w:sz="0" w:space="0" w:color="auto"/>
                    <w:left w:val="none" w:sz="0" w:space="0" w:color="auto"/>
                    <w:bottom w:val="none" w:sz="0" w:space="0" w:color="auto"/>
                    <w:right w:val="none" w:sz="0" w:space="0" w:color="auto"/>
                  </w:divBdr>
                  <w:divsChild>
                    <w:div w:id="957225847">
                      <w:marLeft w:val="0"/>
                      <w:marRight w:val="0"/>
                      <w:marTop w:val="0"/>
                      <w:marBottom w:val="0"/>
                      <w:divBdr>
                        <w:top w:val="none" w:sz="0" w:space="0" w:color="auto"/>
                        <w:left w:val="none" w:sz="0" w:space="0" w:color="auto"/>
                        <w:bottom w:val="none" w:sz="0" w:space="0" w:color="auto"/>
                        <w:right w:val="none" w:sz="0" w:space="0" w:color="auto"/>
                      </w:divBdr>
                    </w:div>
                  </w:divsChild>
                </w:div>
                <w:div w:id="1789198510">
                  <w:marLeft w:val="0"/>
                  <w:marRight w:val="0"/>
                  <w:marTop w:val="0"/>
                  <w:marBottom w:val="0"/>
                  <w:divBdr>
                    <w:top w:val="none" w:sz="0" w:space="0" w:color="auto"/>
                    <w:left w:val="none" w:sz="0" w:space="0" w:color="auto"/>
                    <w:bottom w:val="none" w:sz="0" w:space="0" w:color="auto"/>
                    <w:right w:val="none" w:sz="0" w:space="0" w:color="auto"/>
                  </w:divBdr>
                  <w:divsChild>
                    <w:div w:id="1722636057">
                      <w:marLeft w:val="0"/>
                      <w:marRight w:val="0"/>
                      <w:marTop w:val="0"/>
                      <w:marBottom w:val="0"/>
                      <w:divBdr>
                        <w:top w:val="none" w:sz="0" w:space="0" w:color="auto"/>
                        <w:left w:val="none" w:sz="0" w:space="0" w:color="auto"/>
                        <w:bottom w:val="none" w:sz="0" w:space="0" w:color="auto"/>
                        <w:right w:val="none" w:sz="0" w:space="0" w:color="auto"/>
                      </w:divBdr>
                    </w:div>
                  </w:divsChild>
                </w:div>
                <w:div w:id="960916620">
                  <w:marLeft w:val="0"/>
                  <w:marRight w:val="0"/>
                  <w:marTop w:val="0"/>
                  <w:marBottom w:val="0"/>
                  <w:divBdr>
                    <w:top w:val="none" w:sz="0" w:space="0" w:color="auto"/>
                    <w:left w:val="none" w:sz="0" w:space="0" w:color="auto"/>
                    <w:bottom w:val="none" w:sz="0" w:space="0" w:color="auto"/>
                    <w:right w:val="none" w:sz="0" w:space="0" w:color="auto"/>
                  </w:divBdr>
                  <w:divsChild>
                    <w:div w:id="637608967">
                      <w:marLeft w:val="0"/>
                      <w:marRight w:val="0"/>
                      <w:marTop w:val="0"/>
                      <w:marBottom w:val="0"/>
                      <w:divBdr>
                        <w:top w:val="none" w:sz="0" w:space="0" w:color="auto"/>
                        <w:left w:val="none" w:sz="0" w:space="0" w:color="auto"/>
                        <w:bottom w:val="none" w:sz="0" w:space="0" w:color="auto"/>
                        <w:right w:val="none" w:sz="0" w:space="0" w:color="auto"/>
                      </w:divBdr>
                    </w:div>
                  </w:divsChild>
                </w:div>
                <w:div w:id="71855605">
                  <w:marLeft w:val="0"/>
                  <w:marRight w:val="0"/>
                  <w:marTop w:val="0"/>
                  <w:marBottom w:val="0"/>
                  <w:divBdr>
                    <w:top w:val="none" w:sz="0" w:space="0" w:color="auto"/>
                    <w:left w:val="none" w:sz="0" w:space="0" w:color="auto"/>
                    <w:bottom w:val="none" w:sz="0" w:space="0" w:color="auto"/>
                    <w:right w:val="none" w:sz="0" w:space="0" w:color="auto"/>
                  </w:divBdr>
                  <w:divsChild>
                    <w:div w:id="1386366430">
                      <w:marLeft w:val="0"/>
                      <w:marRight w:val="0"/>
                      <w:marTop w:val="0"/>
                      <w:marBottom w:val="0"/>
                      <w:divBdr>
                        <w:top w:val="none" w:sz="0" w:space="0" w:color="auto"/>
                        <w:left w:val="none" w:sz="0" w:space="0" w:color="auto"/>
                        <w:bottom w:val="none" w:sz="0" w:space="0" w:color="auto"/>
                        <w:right w:val="none" w:sz="0" w:space="0" w:color="auto"/>
                      </w:divBdr>
                    </w:div>
                  </w:divsChild>
                </w:div>
                <w:div w:id="1261448438">
                  <w:marLeft w:val="0"/>
                  <w:marRight w:val="0"/>
                  <w:marTop w:val="0"/>
                  <w:marBottom w:val="0"/>
                  <w:divBdr>
                    <w:top w:val="none" w:sz="0" w:space="0" w:color="auto"/>
                    <w:left w:val="none" w:sz="0" w:space="0" w:color="auto"/>
                    <w:bottom w:val="none" w:sz="0" w:space="0" w:color="auto"/>
                    <w:right w:val="none" w:sz="0" w:space="0" w:color="auto"/>
                  </w:divBdr>
                  <w:divsChild>
                    <w:div w:id="583955139">
                      <w:marLeft w:val="0"/>
                      <w:marRight w:val="0"/>
                      <w:marTop w:val="0"/>
                      <w:marBottom w:val="0"/>
                      <w:divBdr>
                        <w:top w:val="none" w:sz="0" w:space="0" w:color="auto"/>
                        <w:left w:val="none" w:sz="0" w:space="0" w:color="auto"/>
                        <w:bottom w:val="none" w:sz="0" w:space="0" w:color="auto"/>
                        <w:right w:val="none" w:sz="0" w:space="0" w:color="auto"/>
                      </w:divBdr>
                    </w:div>
                  </w:divsChild>
                </w:div>
                <w:div w:id="1200586143">
                  <w:marLeft w:val="0"/>
                  <w:marRight w:val="0"/>
                  <w:marTop w:val="0"/>
                  <w:marBottom w:val="0"/>
                  <w:divBdr>
                    <w:top w:val="none" w:sz="0" w:space="0" w:color="auto"/>
                    <w:left w:val="none" w:sz="0" w:space="0" w:color="auto"/>
                    <w:bottom w:val="none" w:sz="0" w:space="0" w:color="auto"/>
                    <w:right w:val="none" w:sz="0" w:space="0" w:color="auto"/>
                  </w:divBdr>
                  <w:divsChild>
                    <w:div w:id="1997606878">
                      <w:marLeft w:val="0"/>
                      <w:marRight w:val="0"/>
                      <w:marTop w:val="0"/>
                      <w:marBottom w:val="0"/>
                      <w:divBdr>
                        <w:top w:val="none" w:sz="0" w:space="0" w:color="auto"/>
                        <w:left w:val="none" w:sz="0" w:space="0" w:color="auto"/>
                        <w:bottom w:val="none" w:sz="0" w:space="0" w:color="auto"/>
                        <w:right w:val="none" w:sz="0" w:space="0" w:color="auto"/>
                      </w:divBdr>
                    </w:div>
                  </w:divsChild>
                </w:div>
                <w:div w:id="827789864">
                  <w:marLeft w:val="0"/>
                  <w:marRight w:val="0"/>
                  <w:marTop w:val="0"/>
                  <w:marBottom w:val="0"/>
                  <w:divBdr>
                    <w:top w:val="none" w:sz="0" w:space="0" w:color="auto"/>
                    <w:left w:val="none" w:sz="0" w:space="0" w:color="auto"/>
                    <w:bottom w:val="none" w:sz="0" w:space="0" w:color="auto"/>
                    <w:right w:val="none" w:sz="0" w:space="0" w:color="auto"/>
                  </w:divBdr>
                  <w:divsChild>
                    <w:div w:id="1652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4683">
      <w:bodyDiv w:val="1"/>
      <w:marLeft w:val="0"/>
      <w:marRight w:val="0"/>
      <w:marTop w:val="0"/>
      <w:marBottom w:val="0"/>
      <w:divBdr>
        <w:top w:val="none" w:sz="0" w:space="0" w:color="auto"/>
        <w:left w:val="none" w:sz="0" w:space="0" w:color="auto"/>
        <w:bottom w:val="none" w:sz="0" w:space="0" w:color="auto"/>
        <w:right w:val="none" w:sz="0" w:space="0" w:color="auto"/>
      </w:divBdr>
      <w:divsChild>
        <w:div w:id="319315550">
          <w:marLeft w:val="0"/>
          <w:marRight w:val="0"/>
          <w:marTop w:val="0"/>
          <w:marBottom w:val="0"/>
          <w:divBdr>
            <w:top w:val="none" w:sz="0" w:space="0" w:color="auto"/>
            <w:left w:val="none" w:sz="0" w:space="0" w:color="auto"/>
            <w:bottom w:val="none" w:sz="0" w:space="0" w:color="auto"/>
            <w:right w:val="none" w:sz="0" w:space="0" w:color="auto"/>
          </w:divBdr>
          <w:divsChild>
            <w:div w:id="2129931087">
              <w:marLeft w:val="0"/>
              <w:marRight w:val="0"/>
              <w:marTop w:val="0"/>
              <w:marBottom w:val="0"/>
              <w:divBdr>
                <w:top w:val="none" w:sz="0" w:space="0" w:color="auto"/>
                <w:left w:val="none" w:sz="0" w:space="0" w:color="auto"/>
                <w:bottom w:val="none" w:sz="0" w:space="0" w:color="auto"/>
                <w:right w:val="none" w:sz="0" w:space="0" w:color="auto"/>
              </w:divBdr>
              <w:divsChild>
                <w:div w:id="243102935">
                  <w:marLeft w:val="0"/>
                  <w:marRight w:val="0"/>
                  <w:marTop w:val="0"/>
                  <w:marBottom w:val="0"/>
                  <w:divBdr>
                    <w:top w:val="none" w:sz="0" w:space="0" w:color="auto"/>
                    <w:left w:val="none" w:sz="0" w:space="0" w:color="auto"/>
                    <w:bottom w:val="none" w:sz="0" w:space="0" w:color="auto"/>
                    <w:right w:val="none" w:sz="0" w:space="0" w:color="auto"/>
                  </w:divBdr>
                  <w:divsChild>
                    <w:div w:id="615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687826719">
      <w:bodyDiv w:val="1"/>
      <w:marLeft w:val="0"/>
      <w:marRight w:val="0"/>
      <w:marTop w:val="0"/>
      <w:marBottom w:val="0"/>
      <w:divBdr>
        <w:top w:val="none" w:sz="0" w:space="0" w:color="auto"/>
        <w:left w:val="none" w:sz="0" w:space="0" w:color="auto"/>
        <w:bottom w:val="none" w:sz="0" w:space="0" w:color="auto"/>
        <w:right w:val="none" w:sz="0" w:space="0" w:color="auto"/>
      </w:divBdr>
      <w:divsChild>
        <w:div w:id="1927883875">
          <w:marLeft w:val="0"/>
          <w:marRight w:val="0"/>
          <w:marTop w:val="0"/>
          <w:marBottom w:val="0"/>
          <w:divBdr>
            <w:top w:val="none" w:sz="0" w:space="0" w:color="auto"/>
            <w:left w:val="none" w:sz="0" w:space="0" w:color="auto"/>
            <w:bottom w:val="none" w:sz="0" w:space="0" w:color="auto"/>
            <w:right w:val="none" w:sz="0" w:space="0" w:color="auto"/>
          </w:divBdr>
          <w:divsChild>
            <w:div w:id="1040014659">
              <w:marLeft w:val="0"/>
              <w:marRight w:val="0"/>
              <w:marTop w:val="0"/>
              <w:marBottom w:val="0"/>
              <w:divBdr>
                <w:top w:val="none" w:sz="0" w:space="0" w:color="auto"/>
                <w:left w:val="none" w:sz="0" w:space="0" w:color="auto"/>
                <w:bottom w:val="none" w:sz="0" w:space="0" w:color="auto"/>
                <w:right w:val="none" w:sz="0" w:space="0" w:color="auto"/>
              </w:divBdr>
              <w:divsChild>
                <w:div w:id="778916177">
                  <w:marLeft w:val="0"/>
                  <w:marRight w:val="0"/>
                  <w:marTop w:val="0"/>
                  <w:marBottom w:val="0"/>
                  <w:divBdr>
                    <w:top w:val="none" w:sz="0" w:space="0" w:color="auto"/>
                    <w:left w:val="none" w:sz="0" w:space="0" w:color="auto"/>
                    <w:bottom w:val="none" w:sz="0" w:space="0" w:color="auto"/>
                    <w:right w:val="none" w:sz="0" w:space="0" w:color="auto"/>
                  </w:divBdr>
                  <w:divsChild>
                    <w:div w:id="4451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2979">
      <w:bodyDiv w:val="1"/>
      <w:marLeft w:val="0"/>
      <w:marRight w:val="0"/>
      <w:marTop w:val="0"/>
      <w:marBottom w:val="0"/>
      <w:divBdr>
        <w:top w:val="none" w:sz="0" w:space="0" w:color="auto"/>
        <w:left w:val="none" w:sz="0" w:space="0" w:color="auto"/>
        <w:bottom w:val="none" w:sz="0" w:space="0" w:color="auto"/>
        <w:right w:val="none" w:sz="0" w:space="0" w:color="auto"/>
      </w:divBdr>
      <w:divsChild>
        <w:div w:id="2142333939">
          <w:marLeft w:val="0"/>
          <w:marRight w:val="0"/>
          <w:marTop w:val="0"/>
          <w:marBottom w:val="0"/>
          <w:divBdr>
            <w:top w:val="none" w:sz="0" w:space="0" w:color="auto"/>
            <w:left w:val="none" w:sz="0" w:space="0" w:color="auto"/>
            <w:bottom w:val="none" w:sz="0" w:space="0" w:color="auto"/>
            <w:right w:val="none" w:sz="0" w:space="0" w:color="auto"/>
          </w:divBdr>
          <w:divsChild>
            <w:div w:id="194117815">
              <w:marLeft w:val="0"/>
              <w:marRight w:val="0"/>
              <w:marTop w:val="0"/>
              <w:marBottom w:val="0"/>
              <w:divBdr>
                <w:top w:val="none" w:sz="0" w:space="0" w:color="auto"/>
                <w:left w:val="none" w:sz="0" w:space="0" w:color="auto"/>
                <w:bottom w:val="none" w:sz="0" w:space="0" w:color="auto"/>
                <w:right w:val="none" w:sz="0" w:space="0" w:color="auto"/>
              </w:divBdr>
              <w:divsChild>
                <w:div w:id="268588325">
                  <w:marLeft w:val="0"/>
                  <w:marRight w:val="0"/>
                  <w:marTop w:val="0"/>
                  <w:marBottom w:val="0"/>
                  <w:divBdr>
                    <w:top w:val="none" w:sz="0" w:space="0" w:color="auto"/>
                    <w:left w:val="none" w:sz="0" w:space="0" w:color="auto"/>
                    <w:bottom w:val="none" w:sz="0" w:space="0" w:color="auto"/>
                    <w:right w:val="none" w:sz="0" w:space="0" w:color="auto"/>
                  </w:divBdr>
                  <w:divsChild>
                    <w:div w:id="15602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62237500">
      <w:bodyDiv w:val="1"/>
      <w:marLeft w:val="0"/>
      <w:marRight w:val="0"/>
      <w:marTop w:val="0"/>
      <w:marBottom w:val="0"/>
      <w:divBdr>
        <w:top w:val="none" w:sz="0" w:space="0" w:color="auto"/>
        <w:left w:val="none" w:sz="0" w:space="0" w:color="auto"/>
        <w:bottom w:val="none" w:sz="0" w:space="0" w:color="auto"/>
        <w:right w:val="none" w:sz="0" w:space="0" w:color="auto"/>
      </w:divBdr>
      <w:divsChild>
        <w:div w:id="1835603522">
          <w:marLeft w:val="0"/>
          <w:marRight w:val="0"/>
          <w:marTop w:val="0"/>
          <w:marBottom w:val="0"/>
          <w:divBdr>
            <w:top w:val="none" w:sz="0" w:space="0" w:color="auto"/>
            <w:left w:val="none" w:sz="0" w:space="0" w:color="auto"/>
            <w:bottom w:val="none" w:sz="0" w:space="0" w:color="auto"/>
            <w:right w:val="none" w:sz="0" w:space="0" w:color="auto"/>
          </w:divBdr>
          <w:divsChild>
            <w:div w:id="276256510">
              <w:marLeft w:val="0"/>
              <w:marRight w:val="0"/>
              <w:marTop w:val="0"/>
              <w:marBottom w:val="0"/>
              <w:divBdr>
                <w:top w:val="none" w:sz="0" w:space="0" w:color="auto"/>
                <w:left w:val="none" w:sz="0" w:space="0" w:color="auto"/>
                <w:bottom w:val="none" w:sz="0" w:space="0" w:color="auto"/>
                <w:right w:val="none" w:sz="0" w:space="0" w:color="auto"/>
              </w:divBdr>
              <w:divsChild>
                <w:div w:id="1628579873">
                  <w:marLeft w:val="0"/>
                  <w:marRight w:val="0"/>
                  <w:marTop w:val="0"/>
                  <w:marBottom w:val="0"/>
                  <w:divBdr>
                    <w:top w:val="none" w:sz="0" w:space="0" w:color="auto"/>
                    <w:left w:val="none" w:sz="0" w:space="0" w:color="auto"/>
                    <w:bottom w:val="none" w:sz="0" w:space="0" w:color="auto"/>
                    <w:right w:val="none" w:sz="0" w:space="0" w:color="auto"/>
                  </w:divBdr>
                  <w:divsChild>
                    <w:div w:id="1577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17669373">
      <w:bodyDiv w:val="1"/>
      <w:marLeft w:val="0"/>
      <w:marRight w:val="0"/>
      <w:marTop w:val="0"/>
      <w:marBottom w:val="0"/>
      <w:divBdr>
        <w:top w:val="none" w:sz="0" w:space="0" w:color="auto"/>
        <w:left w:val="none" w:sz="0" w:space="0" w:color="auto"/>
        <w:bottom w:val="none" w:sz="0" w:space="0" w:color="auto"/>
        <w:right w:val="none" w:sz="0" w:space="0" w:color="auto"/>
      </w:divBdr>
      <w:divsChild>
        <w:div w:id="1878204241">
          <w:marLeft w:val="0"/>
          <w:marRight w:val="0"/>
          <w:marTop w:val="0"/>
          <w:marBottom w:val="0"/>
          <w:divBdr>
            <w:top w:val="none" w:sz="0" w:space="0" w:color="auto"/>
            <w:left w:val="none" w:sz="0" w:space="0" w:color="auto"/>
            <w:bottom w:val="none" w:sz="0" w:space="0" w:color="auto"/>
            <w:right w:val="none" w:sz="0" w:space="0" w:color="auto"/>
          </w:divBdr>
          <w:divsChild>
            <w:div w:id="81998210">
              <w:marLeft w:val="0"/>
              <w:marRight w:val="0"/>
              <w:marTop w:val="0"/>
              <w:marBottom w:val="0"/>
              <w:divBdr>
                <w:top w:val="none" w:sz="0" w:space="0" w:color="auto"/>
                <w:left w:val="none" w:sz="0" w:space="0" w:color="auto"/>
                <w:bottom w:val="none" w:sz="0" w:space="0" w:color="auto"/>
                <w:right w:val="none" w:sz="0" w:space="0" w:color="auto"/>
              </w:divBdr>
              <w:divsChild>
                <w:div w:id="1733578701">
                  <w:marLeft w:val="0"/>
                  <w:marRight w:val="0"/>
                  <w:marTop w:val="0"/>
                  <w:marBottom w:val="0"/>
                  <w:divBdr>
                    <w:top w:val="none" w:sz="0" w:space="0" w:color="auto"/>
                    <w:left w:val="none" w:sz="0" w:space="0" w:color="auto"/>
                    <w:bottom w:val="none" w:sz="0" w:space="0" w:color="auto"/>
                    <w:right w:val="none" w:sz="0" w:space="0" w:color="auto"/>
                  </w:divBdr>
                  <w:divsChild>
                    <w:div w:id="17778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cticeindex.co.uk/gp/forum/threads/chaperone-awareness.13905/" TargetMode="External"/><Relationship Id="rId21" Type="http://schemas.openxmlformats.org/officeDocument/2006/relationships/hyperlink" Target="https://practiceindex.co.uk/gp/forum/forums/elearning.339/" TargetMode="External"/><Relationship Id="rId42" Type="http://schemas.openxmlformats.org/officeDocument/2006/relationships/hyperlink" Target="https://hub.practiceindex.co.uk/courses?sort=name_asc&amp;name=oliver&amp;showpublished=1&amp;shownotpublished=1&amp;mandatory=&amp;source=&amp;search=1&amp;tableview=0&amp;src=hub" TargetMode="External"/><Relationship Id="rId63" Type="http://schemas.openxmlformats.org/officeDocument/2006/relationships/hyperlink" Target="https://practiceindex.co.uk/gp/forum/threads/maintaining-the-cold-chain.13605/" TargetMode="External"/><Relationship Id="rId84" Type="http://schemas.openxmlformats.org/officeDocument/2006/relationships/hyperlink" Target="https://practiceindex.co.uk/gp/forum/threads/resuscitation-adult-basic-life-support.13910/" TargetMode="External"/><Relationship Id="rId138" Type="http://schemas.openxmlformats.org/officeDocument/2006/relationships/hyperlink" Target="https://www.medicalprotection.org/ireland/resources-training/articles/view/infection-prevention-and-control-mitigating-the-key-risks" TargetMode="External"/><Relationship Id="rId159" Type="http://schemas.openxmlformats.org/officeDocument/2006/relationships/hyperlink" Target="https://practiceindex.co.uk/gp/forum/threads/how-to-reduce-did-not-attends-dnas.13521/" TargetMode="External"/><Relationship Id="rId170" Type="http://schemas.openxmlformats.org/officeDocument/2006/relationships/hyperlink" Target="https://practiceindex.co.uk/gp/forum/resources/translator-and-interpreter-policy.1555/" TargetMode="External"/><Relationship Id="rId107" Type="http://schemas.openxmlformats.org/officeDocument/2006/relationships/hyperlink" Target="https://practiceindex.co.uk/gp/forum/resources/infection-prevention-control-policy-ipc.700/" TargetMode="External"/><Relationship Id="rId11" Type="http://schemas.openxmlformats.org/officeDocument/2006/relationships/hyperlink" Target="about:blank" TargetMode="External"/><Relationship Id="rId32" Type="http://schemas.openxmlformats.org/officeDocument/2006/relationships/hyperlink" Target="https://hub.practiceindex.co.uk/courses?sort=name_asc&amp;name=mental+capacity&amp;showpublished=1&amp;shownotpublished=1&amp;mandatory=&amp;search=1&amp;tableview=0&amp;src=hub" TargetMode="External"/><Relationship Id="rId53" Type="http://schemas.openxmlformats.org/officeDocument/2006/relationships/hyperlink" Target="https://practiceindex.co.uk/gp/forum/threads/whistleblowing.13865/" TargetMode="External"/><Relationship Id="rId74" Type="http://schemas.openxmlformats.org/officeDocument/2006/relationships/hyperlink" Target="https://practiceindex.co.uk/gp/forum/forums/elearning.339/" TargetMode="External"/><Relationship Id="rId128" Type="http://schemas.openxmlformats.org/officeDocument/2006/relationships/hyperlink" Target="https://hub.practiceindex.co.uk/courses?name=basic&amp;showpublished=1&amp;shownotpublished=1&amp;own=0&amp;hidegs=&amp;package=&amp;limit=50&amp;sort=name_asc&amp;search=1" TargetMode="External"/><Relationship Id="rId149" Type="http://schemas.openxmlformats.org/officeDocument/2006/relationships/hyperlink" Target="https://www.legislation.gov.uk/ukpga/2004/36/contents" TargetMode="External"/><Relationship Id="rId5" Type="http://schemas.openxmlformats.org/officeDocument/2006/relationships/webSettings" Target="webSettings.xml"/><Relationship Id="rId95" Type="http://schemas.openxmlformats.org/officeDocument/2006/relationships/hyperlink" Target="https://practiceindex.co.uk/gp/forum/resources/medicines-medical-gases-storage-protocol.704/update/1613/" TargetMode="External"/><Relationship Id="rId160" Type="http://schemas.openxmlformats.org/officeDocument/2006/relationships/hyperlink" Target="https://hub.practiceindex.co.uk/courses" TargetMode="External"/><Relationship Id="rId181" Type="http://schemas.openxmlformats.org/officeDocument/2006/relationships/hyperlink" Target="https://practiceindex.co.uk/gp/forum/resources/smartcard-policy.1110/" TargetMode="External"/><Relationship Id="rId22" Type="http://schemas.openxmlformats.org/officeDocument/2006/relationships/hyperlink" Target="https://www.cqc.org.uk/guidance-providers/regulations-enforcement/regulation-18-staffing" TargetMode="External"/><Relationship Id="rId43" Type="http://schemas.openxmlformats.org/officeDocument/2006/relationships/hyperlink" Target="https://hub.practiceindex.co.uk/courses?sort=name_asc&amp;name=radicalisatio&amp;showpublished=1&amp;shownotpublished=1&amp;mandatory=&amp;search=1&amp;tableview=0&amp;src=hub" TargetMode="External"/><Relationship Id="rId64" Type="http://schemas.openxmlformats.org/officeDocument/2006/relationships/hyperlink" Target="https://hub.practiceindex.co.uk/courses/defaults" TargetMode="External"/><Relationship Id="rId118" Type="http://schemas.openxmlformats.org/officeDocument/2006/relationships/hyperlink" Target="https://practiceindex.co.uk/gp/forum/resources/clinical-guidance-document-diabetic-foot-check.1578/" TargetMode="External"/><Relationship Id="rId139" Type="http://schemas.openxmlformats.org/officeDocument/2006/relationships/hyperlink" Target="https://practiceindex.co.uk/gp/forum/resources/infection-prevention-control-policy-ipc.700/" TargetMode="External"/><Relationship Id="rId85" Type="http://schemas.openxmlformats.org/officeDocument/2006/relationships/hyperlink" Target="https://practiceindex.co.uk/gp/forum/resources/staff-immunisation-policy.686/" TargetMode="External"/><Relationship Id="rId150" Type="http://schemas.openxmlformats.org/officeDocument/2006/relationships/hyperlink" Target="https://practiceindex.co.uk/gp/forum/resources/business-continuity-policy.1056/" TargetMode="External"/><Relationship Id="rId171" Type="http://schemas.openxmlformats.org/officeDocument/2006/relationships/hyperlink" Target="https://www.legislation.gov.uk/uksi/1999/3242/contents/made" TargetMode="External"/><Relationship Id="rId12" Type="http://schemas.openxmlformats.org/officeDocument/2006/relationships/hyperlink" Target="https://www.rcn.org.uk/professional-development/accountability-and-delegation" TargetMode="External"/><Relationship Id="rId33" Type="http://schemas.openxmlformats.org/officeDocument/2006/relationships/hyperlink" Target="https://hub.practiceindex.co.uk/courses?sort=name_asc&amp;name=safeguarding&amp;showpublished=1&amp;shownotpublished=1&amp;mandatory=&amp;search=1&amp;tableview=0&amp;src=hub" TargetMode="External"/><Relationship Id="rId108" Type="http://schemas.openxmlformats.org/officeDocument/2006/relationships/hyperlink" Target="https://practiceindex.co.uk/gp/forum/resources/significant-event-policy.1029/" TargetMode="External"/><Relationship Id="rId129" Type="http://schemas.openxmlformats.org/officeDocument/2006/relationships/hyperlink" Target="https://hub.practiceindex.co.uk/courses?name=basic&amp;showpublished=1&amp;shownotpublished=1&amp;own=0&amp;hidegs=&amp;package=&amp;limit=50&amp;sort=name_asc&amp;search=1" TargetMode="External"/><Relationship Id="rId54" Type="http://schemas.openxmlformats.org/officeDocument/2006/relationships/hyperlink" Target="https://practiceindex.co.uk/gp/forum/forums/elearning.339/" TargetMode="External"/><Relationship Id="rId75" Type="http://schemas.openxmlformats.org/officeDocument/2006/relationships/hyperlink" Target="https://practiceindex.co.uk/gp/forum/resources/duty-of-candour-policy.816/" TargetMode="External"/><Relationship Id="rId96" Type="http://schemas.openxmlformats.org/officeDocument/2006/relationships/hyperlink" Target="about:blank" TargetMode="External"/><Relationship Id="rId140" Type="http://schemas.openxmlformats.org/officeDocument/2006/relationships/hyperlink" Target="https://practiceindex.co.uk/gp/forum/threads/infection-prevention-and-control-level-2-clinical-staff.13880/" TargetMode="External"/><Relationship Id="rId161" Type="http://schemas.openxmlformats.org/officeDocument/2006/relationships/hyperlink" Target="https://practiceindex.co.uk/gp/forum/resources/disciplinary-policy-and-procedure.746/" TargetMode="External"/><Relationship Id="rId182" Type="http://schemas.openxmlformats.org/officeDocument/2006/relationships/hyperlink" Target="https://practiceindex.co.uk/gp/forum/resources/staff-and-relatives-as-patients-policy.965/" TargetMode="External"/><Relationship Id="rId6" Type="http://schemas.openxmlformats.org/officeDocument/2006/relationships/footnotes" Target="footnotes.xml"/><Relationship Id="rId23" Type="http://schemas.openxmlformats.org/officeDocument/2006/relationships/hyperlink" Target="https://practiceindex.co.uk/gp/forum/resources/clinical-supervision-policy.701/" TargetMode="External"/><Relationship Id="rId119" Type="http://schemas.openxmlformats.org/officeDocument/2006/relationships/hyperlink" Target="https://www.thebsa.org.uk/wp-content/uploads/2020/12/OD104-27-MTG-Aural-Care-V2.pdf" TargetMode="External"/><Relationship Id="rId44" Type="http://schemas.openxmlformats.org/officeDocument/2006/relationships/hyperlink" Target="https://hub.practiceindex.co.uk/courses?sort=name_asc&amp;name=sepsis&amp;showpublished=1&amp;shownotpublished=1&amp;mandatory=&amp;search=1&amp;tableview=0&amp;src=hub" TargetMode="External"/><Relationship Id="rId65" Type="http://schemas.openxmlformats.org/officeDocument/2006/relationships/hyperlink" Target="https://practiceindex.co.uk/gp/forum/resources/compliments-policy.1936/" TargetMode="External"/><Relationship Id="rId86" Type="http://schemas.openxmlformats.org/officeDocument/2006/relationships/hyperlink" Target="https://www.cqc.org.uk/guidance-providers/gps/nigels-surgery-37-immunisation-healthcare-staff" TargetMode="External"/><Relationship Id="rId130" Type="http://schemas.openxmlformats.org/officeDocument/2006/relationships/hyperlink" Target="https://practiceindex.co.uk/gp/forum/resources/new-patient-registration-health-check-policy-england.1005/" TargetMode="External"/><Relationship Id="rId151" Type="http://schemas.openxmlformats.org/officeDocument/2006/relationships/hyperlink" Target="https://practiceindex.co.uk/gp/forum/resources/identification-of-carers-policy.699/" TargetMode="External"/><Relationship Id="rId172" Type="http://schemas.openxmlformats.org/officeDocument/2006/relationships/hyperlink" Target="https://practiceindex.co.uk/gp/forum/resources/lone-working-policy.861/" TargetMode="External"/><Relationship Id="rId13" Type="http://schemas.openxmlformats.org/officeDocument/2006/relationships/hyperlink" Target="https://practiceindex.co.uk/gp/forum/resources/performance-appraisal-policy.836/" TargetMode="External"/><Relationship Id="rId18" Type="http://schemas.openxmlformats.org/officeDocument/2006/relationships/hyperlink" Target="https://practiceindex.co.uk/gp/forum/forums/elearning.339/" TargetMode="External"/><Relationship Id="rId39" Type="http://schemas.openxmlformats.org/officeDocument/2006/relationships/hyperlink" Target="https://hub.practiceindex.co.uk/courses?sort=name_asc&amp;name=candour&amp;showpublished=1&amp;shownotpublished=1&amp;mandatory=&amp;source=&amp;search=1&amp;tableview=0&amp;src=hub" TargetMode="External"/><Relationship Id="rId109" Type="http://schemas.openxmlformats.org/officeDocument/2006/relationships/hyperlink" Target="https://practiceindex.co.uk/gp/forum/threads/significant-events-safety-incidents-an-overview.20798/" TargetMode="External"/><Relationship Id="rId34" Type="http://schemas.openxmlformats.org/officeDocument/2006/relationships/hyperlink" Target="https://hub.practiceindex.co.uk/courses?sort=name_asc&amp;name=safeguarding&amp;showpublished=1&amp;shownotpublished=1&amp;mandatory=&amp;search=1&amp;tableview=0&amp;src=hub" TargetMode="External"/><Relationship Id="rId50" Type="http://schemas.openxmlformats.org/officeDocument/2006/relationships/hyperlink" Target="https://practiceindex.co.uk/gp/forum/resources/central-alerting-system-policy.981/" TargetMode="External"/><Relationship Id="rId55" Type="http://schemas.openxmlformats.org/officeDocument/2006/relationships/hyperlink" Target="https://www.cqc.org.uk/" TargetMode="External"/><Relationship Id="rId76" Type="http://schemas.openxmlformats.org/officeDocument/2006/relationships/hyperlink" Target="https://www.cqc.org.uk/guidance-providers/gps/gp-mythbusters/gp-mythbuster-32-duty-candour-general-practice-regulation-20" TargetMode="External"/><Relationship Id="rId97" Type="http://schemas.openxmlformats.org/officeDocument/2006/relationships/hyperlink" Target="https://www.cqc.org.uk/guidance-providers/gps/gp-mythbuster-57-health-care-assistants-general-practice" TargetMode="External"/><Relationship Id="rId104" Type="http://schemas.openxmlformats.org/officeDocument/2006/relationships/hyperlink" Target="https://practiceindex.co.uk/gp/forum/threads/safeguarding-children-level-2.13868/" TargetMode="External"/><Relationship Id="rId120" Type="http://schemas.openxmlformats.org/officeDocument/2006/relationships/hyperlink" Target="https://practiceindex.co.uk/gp/forum/resources/clinical-guidance-document-ear-irrigation-and-microsuction.1276/" TargetMode="External"/><Relationship Id="rId125" Type="http://schemas.openxmlformats.org/officeDocument/2006/relationships/hyperlink" Target="https://practiceindex.co.uk/gp/forum/resources/medical-emergencies-policy.906/" TargetMode="External"/><Relationship Id="rId141" Type="http://schemas.openxmlformats.org/officeDocument/2006/relationships/hyperlink" Target="https://hub.practiceindex.co.uk/courses" TargetMode="External"/><Relationship Id="rId146" Type="http://schemas.openxmlformats.org/officeDocument/2006/relationships/hyperlink" Target="https://practiceindex.co.uk/gp/forum/resources/clinical-guidance-document-wound-dressing.999/" TargetMode="External"/><Relationship Id="rId167" Type="http://schemas.openxmlformats.org/officeDocument/2006/relationships/hyperlink" Target="https://practiceindex.co.uk/gp/forum/threads/office-electrical-and-fire-safety.20352/"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racticeindex.co.uk/gp/forum/resources/caldicott-and-confidentiality-policy.1831/" TargetMode="External"/><Relationship Id="rId92" Type="http://schemas.openxmlformats.org/officeDocument/2006/relationships/hyperlink" Target="https://www.hse.gov.uk/healthservices/needlesticks/prevention-management-sharps-injuries.pdf" TargetMode="External"/><Relationship Id="rId162" Type="http://schemas.openxmlformats.org/officeDocument/2006/relationships/hyperlink" Target="https://practiceindex.co.uk/gp/forum/resources/gifts-and-hospitality-policy.441/" TargetMode="External"/><Relationship Id="rId183" Type="http://schemas.openxmlformats.org/officeDocument/2006/relationships/hyperlink" Target="https://practiceindex.co.uk/gp/forum/resources/uniforms-dress-and-appearance-policy.874/" TargetMode="External"/><Relationship Id="rId2" Type="http://schemas.openxmlformats.org/officeDocument/2006/relationships/numbering" Target="numbering.xml"/><Relationship Id="rId29" Type="http://schemas.openxmlformats.org/officeDocument/2006/relationships/hyperlink" Target="https://hub.practiceindex.co.uk/courses?sort=name_asc&amp;name=life&amp;showpublished=1&amp;shownotpublished=1&amp;mandatory=&amp;search=1&amp;tableview=0&amp;src=hub" TargetMode="External"/><Relationship Id="rId24" Type="http://schemas.openxmlformats.org/officeDocument/2006/relationships/hyperlink" Target="https://www.skillsforcare.org.uk/Documents/Standards-legislation/Code-of-Conduct/Code-of-Conduct.pdf" TargetMode="External"/><Relationship Id="rId40" Type="http://schemas.openxmlformats.org/officeDocument/2006/relationships/hyperlink" Target="https://practiceindex.co.uk/gp/forum/threads/equality-and-diversity.13888/" TargetMode="External"/><Relationship Id="rId45" Type="http://schemas.openxmlformats.org/officeDocument/2006/relationships/hyperlink" Target="https://practiceindex.co.uk/gp/forum/resources/staff-development-policy-mandatory-training-guidelines.1000/" TargetMode="External"/><Relationship Id="rId66" Type="http://schemas.openxmlformats.org/officeDocument/2006/relationships/hyperlink" Target="https://practiceindex.co.uk/gp/forum/resources/complaints-procedure-england.710/" TargetMode="External"/><Relationship Id="rId87" Type="http://schemas.openxmlformats.org/officeDocument/2006/relationships/hyperlink" Target="https://practiceindex.co.uk/gp/forum/resources/infection-prevention-control-policy-ipc.700/" TargetMode="External"/><Relationship Id="rId110" Type="http://schemas.openxmlformats.org/officeDocument/2006/relationships/hyperlink" Target="https://practiceindex.co.uk/gp/forum/" TargetMode="External"/><Relationship Id="rId115" Type="http://schemas.openxmlformats.org/officeDocument/2006/relationships/hyperlink" Target="https://practiceindex.co.uk/gp/forum/resources/clinical-guidance-document-hca-blood-pressure-monitoring.998/" TargetMode="External"/><Relationship Id="rId131" Type="http://schemas.openxmlformats.org/officeDocument/2006/relationships/hyperlink" Target="https://practiceindex.co.uk/gp/forum/resources/clinical-guidance-document-obesity-management-protocol.1802/" TargetMode="External"/><Relationship Id="rId136" Type="http://schemas.openxmlformats.org/officeDocument/2006/relationships/hyperlink" Target="https://www.nhs.uk/common-health-questions/lifestyle/what-are-the-health-risks-of-smoking/" TargetMode="External"/><Relationship Id="rId157" Type="http://schemas.openxmlformats.org/officeDocument/2006/relationships/hyperlink" Target="https://practiceindex.co.uk/gp/forum/resources/dealing-with-unreasonable-violent-and-abusive-patients-policy.1638/" TargetMode="External"/><Relationship Id="rId178" Type="http://schemas.openxmlformats.org/officeDocument/2006/relationships/hyperlink" Target="https://practiceindex.co.uk/gp/forum/resources/portable-device-policy.967/" TargetMode="External"/><Relationship Id="rId61" Type="http://schemas.openxmlformats.org/officeDocument/2006/relationships/hyperlink" Target="https://practiceindex.co.uk/gp/forum/resources/cold-chain-policy.702/" TargetMode="External"/><Relationship Id="rId82" Type="http://schemas.openxmlformats.org/officeDocument/2006/relationships/hyperlink" Target="https://practiceindex.co.uk/gp/forum/resources/dnacpr-policy.1756/" TargetMode="External"/><Relationship Id="rId152" Type="http://schemas.openxmlformats.org/officeDocument/2006/relationships/hyperlink" Target="https://practiceindex.co.uk/gp/forum/resources/carers-policy-for-staff.1399/" TargetMode="External"/><Relationship Id="rId173" Type="http://schemas.openxmlformats.org/officeDocument/2006/relationships/hyperlink" Target="https://practiceindex.co.uk/gp/forum/resources/home-working-policy-and-procedures.842/" TargetMode="External"/><Relationship Id="rId19" Type="http://schemas.openxmlformats.org/officeDocument/2006/relationships/hyperlink" Target="https://www.cqc.org.uk/guidance-providers/gps/gp-mythbuster-57-health-care-assistants-general-practice" TargetMode="External"/><Relationship Id="rId14" Type="http://schemas.openxmlformats.org/officeDocument/2006/relationships/hyperlink" Target="https://practiceindex.co.uk/gp/forum/resources/performance-appraisal-preparation-form.1211/" TargetMode="External"/><Relationship Id="rId30" Type="http://schemas.openxmlformats.org/officeDocument/2006/relationships/hyperlink" Target="https://practiceindex.co.uk/gp/forum/threads/infection-prevention-and-control-level-2-clinical-staff.13880/" TargetMode="External"/><Relationship Id="rId35" Type="http://schemas.openxmlformats.org/officeDocument/2006/relationships/hyperlink" Target="https://hub.practiceindex.co.uk/courses?sort=name_asc&amp;name=anaphylaxis&amp;showpublished=1&amp;shownotpublished=1&amp;mandatory=&amp;source=&amp;search=1&amp;tableview=0&amp;src=hub" TargetMode="External"/><Relationship Id="rId56" Type="http://schemas.openxmlformats.org/officeDocument/2006/relationships/hyperlink" Target="https://www.cqc.org.uk/sites/default/files/20180628%20Healthcare%20services%20KLOEs%20prompts%20and%20characteristics%20FINAL.pdf" TargetMode="External"/><Relationship Id="rId77" Type="http://schemas.openxmlformats.org/officeDocument/2006/relationships/hyperlink" Target="https://practiceindex.co.uk/gp/forum/threads/duty-of-candour.14413/" TargetMode="External"/><Relationship Id="rId100" Type="http://schemas.openxmlformats.org/officeDocument/2006/relationships/hyperlink" Target="https://practiceindex.co.uk/gp/forum/resources/infection-prevention-control-policy-ipc.700/" TargetMode="External"/><Relationship Id="rId105" Type="http://schemas.openxmlformats.org/officeDocument/2006/relationships/hyperlink" Target="https://practiceindex.co.uk/gp/forum/resources/clinical-guidance-document-sepsis.818/" TargetMode="External"/><Relationship Id="rId126" Type="http://schemas.openxmlformats.org/officeDocument/2006/relationships/hyperlink" Target="https://hub.practiceindex.co.uk/courses" TargetMode="External"/><Relationship Id="rId147" Type="http://schemas.openxmlformats.org/officeDocument/2006/relationships/hyperlink" Target="https://practiceindex.co.uk/gp/forum/resources/absence-sickness-absence-policy-reporting-procedures-and-rules.784/" TargetMode="External"/><Relationship Id="rId168" Type="http://schemas.openxmlformats.org/officeDocument/2006/relationships/hyperlink" Target="https://hub.practiceindex.co.uk/courses" TargetMode="External"/><Relationship Id="rId8" Type="http://schemas.openxmlformats.org/officeDocument/2006/relationships/image" Target="media/image1.jpeg"/><Relationship Id="rId51" Type="http://schemas.openxmlformats.org/officeDocument/2006/relationships/hyperlink" Target="https://practiceindex.co.uk/gp/forum/resources/469" TargetMode="External"/><Relationship Id="rId72" Type="http://schemas.openxmlformats.org/officeDocument/2006/relationships/hyperlink" Target="https://practiceindex.co.uk/gp/forum/resources/coshh-risk-assessment-guidance-document.1529/" TargetMode="External"/><Relationship Id="rId93" Type="http://schemas.openxmlformats.org/officeDocument/2006/relationships/hyperlink" Target="https://practiceindex.co.uk/gp/forum/resources/infection-prevention-control-policy-ipc.700/" TargetMode="External"/><Relationship Id="rId98" Type="http://schemas.openxmlformats.org/officeDocument/2006/relationships/hyperlink" Target="https://www.cqc.org.uk/guidance-providers/gps/gp-mythbusters/gp-mythbuster-19-patient-group-directions-pgdspatient-specific-directions" TargetMode="External"/><Relationship Id="rId121" Type="http://schemas.openxmlformats.org/officeDocument/2006/relationships/hyperlink" Target="https://practiceindex.co.uk/gp/forum/resources/clinical-guidance-document-ecg-procedure.1240/" TargetMode="External"/><Relationship Id="rId142" Type="http://schemas.openxmlformats.org/officeDocument/2006/relationships/hyperlink" Target="https://www.nhs.uk/conditions/spirometry/" TargetMode="External"/><Relationship Id="rId163" Type="http://schemas.openxmlformats.org/officeDocument/2006/relationships/hyperlink" Target="https://assets.publishing.service.gov.uk/government/uploads/system/uploads/attachment_data/file/215680/dh_125350.pdf" TargetMode="External"/><Relationship Id="rId184" Type="http://schemas.openxmlformats.org/officeDocument/2006/relationships/image" Target="media/image4.jpeg"/><Relationship Id="rId3" Type="http://schemas.openxmlformats.org/officeDocument/2006/relationships/styles" Target="styles.xml"/><Relationship Id="rId25" Type="http://schemas.openxmlformats.org/officeDocument/2006/relationships/hyperlink" Target="https://practiceindex.co.uk/gp/forum/resources/employee-handbook-ms-word-version.1785/" TargetMode="External"/><Relationship Id="rId46" Type="http://schemas.openxmlformats.org/officeDocument/2006/relationships/hyperlink" Target="https://hub.practiceindex.co.uk/courses?sort=name_asc&amp;name=induction&amp;showpublished=1&amp;shownotpublished=1&amp;mandatory=&amp;search=1&amp;tableview=0&amp;src=hub" TargetMode="External"/><Relationship Id="rId67" Type="http://schemas.openxmlformats.org/officeDocument/2006/relationships/hyperlink" Target="https://www.cqc.org.uk/guidance-providers/gps/gp-mythbusters/gp-mythbuster-103-complaints-management" TargetMode="External"/><Relationship Id="rId116" Type="http://schemas.openxmlformats.org/officeDocument/2006/relationships/hyperlink" Target="https://practiceindex.co.uk/gp/forum/resources/chaperone-policy.730/" TargetMode="External"/><Relationship Id="rId137" Type="http://schemas.openxmlformats.org/officeDocument/2006/relationships/hyperlink" Target="https://practiceindex.co.uk/gp/forum/resources/clinical-guidance-document-smoking-cessation.982/" TargetMode="External"/><Relationship Id="rId158" Type="http://schemas.openxmlformats.org/officeDocument/2006/relationships/hyperlink" Target="https://practiceindex.co.uk/gp/forum/resources/did-not-attend-dna-policy.691/" TargetMode="External"/><Relationship Id="rId20" Type="http://schemas.openxmlformats.org/officeDocument/2006/relationships/hyperlink" Target="https://practiceindex.co.uk/gp/forum/threads/care-certificate.13906/" TargetMode="External"/><Relationship Id="rId41" Type="http://schemas.openxmlformats.org/officeDocument/2006/relationships/hyperlink" Target="https://hub.practiceindex.co.uk/courses?sort=name_asc&amp;name=moving+and&amp;showpublished=1&amp;shownotpublished=1&amp;mandatory=&amp;search=1&amp;tableview=0&amp;src=hub" TargetMode="External"/><Relationship Id="rId62" Type="http://schemas.openxmlformats.org/officeDocument/2006/relationships/image" Target="media/image3.jpg"/><Relationship Id="rId83" Type="http://schemas.openxmlformats.org/officeDocument/2006/relationships/hyperlink" Target="https://practiceindex.co.uk/gp/forum/threads/anaphylaxis.13912/" TargetMode="External"/><Relationship Id="rId88" Type="http://schemas.openxmlformats.org/officeDocument/2006/relationships/hyperlink" Target="https://practiceindex.co.uk/gp/forum/resources/cleaning-standards-and-schedule-policy.1388/" TargetMode="External"/><Relationship Id="rId111" Type="http://schemas.openxmlformats.org/officeDocument/2006/relationships/hyperlink" Target="https://hub.practiceindex.co.uk/courses?name=ana&amp;showpublished=1&amp;shownotpublished=1&amp;own=0&amp;hidegs=&amp;package=&amp;limit=50&amp;sort=name_asc&amp;search=1" TargetMode="External"/><Relationship Id="rId132" Type="http://schemas.openxmlformats.org/officeDocument/2006/relationships/hyperlink" Target="https://practiceindex.co.uk/gp/forum/resources/phlebotomy-policy.1098/" TargetMode="External"/><Relationship Id="rId153" Type="http://schemas.openxmlformats.org/officeDocument/2006/relationships/hyperlink" Target="https://practiceindex.co.uk/gp/forum/resources/confidential-waste-policy.1585/?fromcat=41" TargetMode="External"/><Relationship Id="rId174" Type="http://schemas.openxmlformats.org/officeDocument/2006/relationships/hyperlink" Target="https://practiceindex.co.uk/gp/forum/resources/uk-gdpr-policy.1703/" TargetMode="External"/><Relationship Id="rId179" Type="http://schemas.openxmlformats.org/officeDocument/2006/relationships/hyperlink" Target="https://practiceindex.co.uk/gp/forum/resources/managing-incoming-pathology-results.722/" TargetMode="External"/><Relationship Id="rId15" Type="http://schemas.openxmlformats.org/officeDocument/2006/relationships/hyperlink" Target="https://practiceindex.co.uk/gp/forum/resources/clinical-supervision-policy.701/" TargetMode="External"/><Relationship Id="rId36" Type="http://schemas.openxmlformats.org/officeDocument/2006/relationships/hyperlink" Target="https://hub.practiceindex.co.uk/courses?sort=name_asc&amp;name=chaperone&amp;showpublished=1&amp;shownotpublished=1&amp;mandatory=&amp;source=&amp;search=1&amp;tableview=0&amp;src=hub" TargetMode="External"/><Relationship Id="rId57" Type="http://schemas.openxmlformats.org/officeDocument/2006/relationships/hyperlink" Target="https://www.cqc.org.uk/about-us/how-we-will-regulate/five-key-questions-and-quality-statements" TargetMode="External"/><Relationship Id="rId106" Type="http://schemas.openxmlformats.org/officeDocument/2006/relationships/hyperlink" Target="https://practiceindex.co.uk/gp/forum/threads/sepsis.13606/" TargetMode="External"/><Relationship Id="rId127" Type="http://schemas.openxmlformats.org/officeDocument/2006/relationships/hyperlink" Target="https://hub.practiceindex.co.uk/courses?name=ana&amp;showpublished=1&amp;shownotpublished=1&amp;own=0&amp;hidegs=&amp;package=&amp;limit=50&amp;sort=name_asc&amp;search=1" TargetMode="External"/><Relationship Id="rId10" Type="http://schemas.openxmlformats.org/officeDocument/2006/relationships/hyperlink" Target="https://practiceindex.co.uk/gp/forum/resources/employee-handbook-ms-word-version.1785/" TargetMode="External"/><Relationship Id="rId31" Type="http://schemas.openxmlformats.org/officeDocument/2006/relationships/hyperlink" Target="https://practiceindex.co.uk/gp/forum/threads/office-electrical-and-fire-safety.20352/" TargetMode="External"/><Relationship Id="rId52" Type="http://schemas.openxmlformats.org/officeDocument/2006/relationships/hyperlink" Target="https://www.cqc.org.uk/guidance-providers/gps/gp-mythbusters/gp-mythbuster-87-freedom-to-speak-up" TargetMode="External"/><Relationship Id="rId73" Type="http://schemas.openxmlformats.org/officeDocument/2006/relationships/hyperlink" Target="https://practiceindex.co.uk/gp/forum/threads/risk-assessments-including-coshh.18636/" TargetMode="External"/><Relationship Id="rId78" Type="http://schemas.openxmlformats.org/officeDocument/2006/relationships/hyperlink" Target="https://www.cqc.org.uk/guidance-providers/gps/gp-mythbusters/gp-mythbuster-1-resuscitation-gp-surgeries" TargetMode="External"/><Relationship Id="rId94" Type="http://schemas.openxmlformats.org/officeDocument/2006/relationships/hyperlink" Target="https://www.hse.gov.uk/biosafety/blood-borne-viruses/avoiding-sharps-injuries.htm" TargetMode="External"/><Relationship Id="rId99" Type="http://schemas.openxmlformats.org/officeDocument/2006/relationships/hyperlink" Target="https://practiceindex.co.uk/gp/forum/resources/patient-specific-directions.1251/" TargetMode="External"/><Relationship Id="rId101" Type="http://schemas.openxmlformats.org/officeDocument/2006/relationships/hyperlink" Target="https://practiceindex.co.uk/gp/forum/threads/infection-prevention-and-control-level-2-clinical-staff.13880/" TargetMode="External"/><Relationship Id="rId122" Type="http://schemas.openxmlformats.org/officeDocument/2006/relationships/hyperlink" Target="https://www.longtermplan.nhs.uk/" TargetMode="External"/><Relationship Id="rId143" Type="http://schemas.openxmlformats.org/officeDocument/2006/relationships/hyperlink" Target="https://practiceindex.co.uk/gp/forum/resources/clinical-guidance-document-spirometry.1026/" TargetMode="External"/><Relationship Id="rId148" Type="http://schemas.openxmlformats.org/officeDocument/2006/relationships/hyperlink" Target="https://practiceindex.co.uk/gp/forum/resources/urgent-and-walk-in-appointments-receptionist-policy.1011/" TargetMode="External"/><Relationship Id="rId164" Type="http://schemas.openxmlformats.org/officeDocument/2006/relationships/hyperlink" Target="https://practiceindex.co.uk/gp/forum/resources/good-practice-guidelines-for-electronic-patient-records.703/" TargetMode="External"/><Relationship Id="rId169" Type="http://schemas.openxmlformats.org/officeDocument/2006/relationships/hyperlink" Target="https://www.bmj.com/content/368/bmj.m447" TargetMode="External"/><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pga/2010/15/2022-01-01" TargetMode="External"/><Relationship Id="rId180" Type="http://schemas.openxmlformats.org/officeDocument/2006/relationships/hyperlink" Target="https://www.cqc.org.uk/guidance-providers/gps/gp-mythbuster-41-smartcards" TargetMode="External"/><Relationship Id="rId26" Type="http://schemas.openxmlformats.org/officeDocument/2006/relationships/hyperlink" Target="https://practiceindex.co.uk/gp/forum/resources/staff-induction-policy.952/" TargetMode="External"/><Relationship Id="rId47" Type="http://schemas.openxmlformats.org/officeDocument/2006/relationships/hyperlink" Target="https://practiceindex.co.uk/gp/forum/forums/elearning.339/" TargetMode="External"/><Relationship Id="rId68" Type="http://schemas.openxmlformats.org/officeDocument/2006/relationships/hyperlink" Target="https://practiceindex.co.uk/gp/forum/threads/complaints-management.13904/" TargetMode="External"/><Relationship Id="rId89" Type="http://schemas.openxmlformats.org/officeDocument/2006/relationships/hyperlink" Target="https://practiceindex.co.uk/gp/forum/threads/infection-prevention-and-control-level-2-clinical-staff.13880/" TargetMode="External"/><Relationship Id="rId112" Type="http://schemas.openxmlformats.org/officeDocument/2006/relationships/hyperlink" Target="https://hub.practiceindex.co.uk/courses?name=basic&amp;showpublished=1&amp;shownotpublished=1&amp;own=0&amp;hidegs=&amp;package=&amp;limit=50&amp;sort=name_asc&amp;search=1" TargetMode="External"/><Relationship Id="rId133" Type="http://schemas.openxmlformats.org/officeDocument/2006/relationships/hyperlink" Target="https://www.resus.org.uk/home/faqs/faqs-basic-life-support-cpr" TargetMode="External"/><Relationship Id="rId154" Type="http://schemas.openxmlformats.org/officeDocument/2006/relationships/hyperlink" Target="https://practiceindex.co.uk/gp/forum/resources/consent-guidance.707/" TargetMode="External"/><Relationship Id="rId175" Type="http://schemas.openxmlformats.org/officeDocument/2006/relationships/hyperlink" Target="https://practiceindex.co.uk/gp/forum/resources/cyber-resilience-policy.1115/" TargetMode="External"/><Relationship Id="rId16" Type="http://schemas.openxmlformats.org/officeDocument/2006/relationships/image" Target="media/image2.png"/><Relationship Id="rId37" Type="http://schemas.openxmlformats.org/officeDocument/2006/relationships/hyperlink" Target="https://hub.practiceindex.co.uk/courses?sort=name_asc&amp;name=complaint&amp;showpublished=1&amp;shownotpublished=1&amp;mandatory=&amp;source=&amp;search=1&amp;tableview=0&amp;src=hub" TargetMode="External"/><Relationship Id="rId58" Type="http://schemas.openxmlformats.org/officeDocument/2006/relationships/hyperlink" Target="https://practiceindex.co.uk/gp/forum/resources/cqc-handbook-ms-word-version.1873/" TargetMode="External"/><Relationship Id="rId79" Type="http://schemas.openxmlformats.org/officeDocument/2006/relationships/hyperlink" Target="https://www.cqc.org.uk/guidance-providers/gps/gp-mythbusters/gp-mythbuster-9-emergency-medicines-gp-practices" TargetMode="External"/><Relationship Id="rId102" Type="http://schemas.openxmlformats.org/officeDocument/2006/relationships/hyperlink" Target="https://practiceindex.co.uk/gp/forum/resources/safeguarding-policy.728/" TargetMode="External"/><Relationship Id="rId123" Type="http://schemas.openxmlformats.org/officeDocument/2006/relationships/hyperlink" Target="https://practiceindex.co.uk/gp/forum/resources/clinical-guidance-document-learning-disabilities.1404/" TargetMode="External"/><Relationship Id="rId144" Type="http://schemas.openxmlformats.org/officeDocument/2006/relationships/hyperlink" Target="https://assets.publishing.service.gov.uk/government/uploads/system/uploads/attachment_data/file/464033/HCSW_Training_Standards_September_2015.pdf" TargetMode="External"/><Relationship Id="rId90" Type="http://schemas.openxmlformats.org/officeDocument/2006/relationships/hyperlink" Target="https://practiceindex.co.uk/gp/forum/resources/medical-device-management-policy.720/" TargetMode="External"/><Relationship Id="rId165" Type="http://schemas.openxmlformats.org/officeDocument/2006/relationships/hyperlink" Target="https://www.legislation.gov.uk/ukpga/1974/37/contents" TargetMode="External"/><Relationship Id="rId186" Type="http://schemas.openxmlformats.org/officeDocument/2006/relationships/footer" Target="footer1.xml"/><Relationship Id="rId27" Type="http://schemas.openxmlformats.org/officeDocument/2006/relationships/hyperlink" Target="https://hub.practiceindex.co.uk/courses?sort=name_asc&amp;name=induction&amp;showpublished=1&amp;shownotpublished=1&amp;mandatory=&amp;search=1&amp;tableview=0&amp;src=hub" TargetMode="External"/><Relationship Id="rId48" Type="http://schemas.openxmlformats.org/officeDocument/2006/relationships/hyperlink" Target="https://www.cas.mhra.gov.uk/Home.aspx" TargetMode="External"/><Relationship Id="rId69" Type="http://schemas.openxmlformats.org/officeDocument/2006/relationships/hyperlink" Target="https://practiceindex.co.uk/gp/forum/forums/elearning.339/" TargetMode="External"/><Relationship Id="rId113" Type="http://schemas.openxmlformats.org/officeDocument/2006/relationships/hyperlink" Target="https://hub.practiceindex.co.uk/courses?name=basic&amp;showpublished=1&amp;shownotpublished=1&amp;own=0&amp;hidegs=&amp;package=&amp;limit=50&amp;sort=name_asc&amp;search=1" TargetMode="External"/><Relationship Id="rId134" Type="http://schemas.openxmlformats.org/officeDocument/2006/relationships/hyperlink" Target="https://practiceindex.co.uk/gp/forum/threads/resuscitation-adult-basic-life-support.13910/" TargetMode="External"/><Relationship Id="rId80" Type="http://schemas.openxmlformats.org/officeDocument/2006/relationships/hyperlink" Target="https://practiceindex.co.uk/gp/forum/resources/emergency-equipment-checklist.1103/" TargetMode="External"/><Relationship Id="rId155" Type="http://schemas.openxmlformats.org/officeDocument/2006/relationships/hyperlink" Target="https://practiceindex.co.uk/gp/forum/threads/consent.13901/" TargetMode="External"/><Relationship Id="rId176" Type="http://schemas.openxmlformats.org/officeDocument/2006/relationships/hyperlink" Target="https://practiceindex.co.uk/gp/forum/resources/communication-policy.1008/" TargetMode="External"/><Relationship Id="rId17" Type="http://schemas.openxmlformats.org/officeDocument/2006/relationships/hyperlink" Target="https://practiceindex.co.uk/gp/forum/threads/appraisals.13911/" TargetMode="External"/><Relationship Id="rId38" Type="http://schemas.openxmlformats.org/officeDocument/2006/relationships/hyperlink" Target="https://hub.practiceindex.co.uk/courses?sort=name_asc&amp;name=conflict&amp;showpublished=1&amp;shownotpublished=1&amp;mandatory=&amp;source=&amp;search=1&amp;tableview=0&amp;src=hub" TargetMode="External"/><Relationship Id="rId59" Type="http://schemas.openxmlformats.org/officeDocument/2006/relationships/hyperlink" Target="https://practiceindex.co.uk/gp/forum/threads/cqc-for-all-staff.13847/" TargetMode="External"/><Relationship Id="rId103" Type="http://schemas.openxmlformats.org/officeDocument/2006/relationships/hyperlink" Target="https://practiceindex.co.uk/gp/forum/threads/safeguarding-adults-level-2.13870/" TargetMode="External"/><Relationship Id="rId124" Type="http://schemas.openxmlformats.org/officeDocument/2006/relationships/hyperlink" Target="https://hub.practiceindex.co.uk/courses" TargetMode="External"/><Relationship Id="rId70" Type="http://schemas.openxmlformats.org/officeDocument/2006/relationships/hyperlink" Target="https://www.gov.uk/government/uploads/system/uploads/attachment_data/file/200146/Confidentiality_-_NHS_Code_of_Practice.pdf" TargetMode="External"/><Relationship Id="rId91" Type="http://schemas.openxmlformats.org/officeDocument/2006/relationships/hyperlink" Target="https://www.hse.gov.uk/pubns/hsis7.pdf" TargetMode="External"/><Relationship Id="rId145" Type="http://schemas.openxmlformats.org/officeDocument/2006/relationships/hyperlink" Target="https://practiceindex.co.uk/gp/forum/resources/clinical-guidance-document-patient-immunisation.688/" TargetMode="External"/><Relationship Id="rId166" Type="http://schemas.openxmlformats.org/officeDocument/2006/relationships/hyperlink" Target="https://practiceindex.co.uk/gp/forum/resources/health-and-safety-policy.809/"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practiceindex.co.uk/gp/forum/forums/elearning.339/" TargetMode="External"/><Relationship Id="rId49" Type="http://schemas.openxmlformats.org/officeDocument/2006/relationships/hyperlink" Target="https://efm.digital.nhs.uk/" TargetMode="External"/><Relationship Id="rId114" Type="http://schemas.openxmlformats.org/officeDocument/2006/relationships/hyperlink" Target="https://www.rcn.org.uk/professional-development/professional-services/first-steps" TargetMode="External"/><Relationship Id="rId60" Type="http://schemas.openxmlformats.org/officeDocument/2006/relationships/hyperlink" Target="https://practiceindex.co.uk/gp/forum/resources/clinical-audit-policy.1112/" TargetMode="External"/><Relationship Id="rId81" Type="http://schemas.openxmlformats.org/officeDocument/2006/relationships/hyperlink" Target="https://www.legislation.gov.uk/ukdsi/2014/9780111117613/contents" TargetMode="External"/><Relationship Id="rId135" Type="http://schemas.openxmlformats.org/officeDocument/2006/relationships/hyperlink" Target="https://practiceindex.co.uk/gp/forum/threads/resuscitation-paediatric-basic-life-support.14410/" TargetMode="External"/><Relationship Id="rId156" Type="http://schemas.openxmlformats.org/officeDocument/2006/relationships/hyperlink" Target="https://hub.practiceindex.co.uk/courses" TargetMode="External"/><Relationship Id="rId177" Type="http://schemas.openxmlformats.org/officeDocument/2006/relationships/hyperlink" Target="https://practiceindex.co.uk/gp/forum/resources/intranet-and-social-media-acceptable-use-policy.10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ved=2ahUKEwj5ioLz8drdAhVNdcAKHVqfB4wQFjAAegQICRAC&amp;url=http%3A%2F%2Fwww.meht.nhs.uk%2FEasysiteWeb%2Fgetresource.axd%3FAssetID%3D12611%26type%3Dfull%26servicetype%3DAttachment&amp;usg=AOvVaw1tM5659Sjopa_Htj33gD5y" TargetMode="External"/><Relationship Id="rId13"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3" Type="http://schemas.openxmlformats.org/officeDocument/2006/relationships/hyperlink" Target="https://www.cqc.org.uk/guidance-providers/gps/nigels-surgery-91-patient-safety-alerts" TargetMode="External"/><Relationship Id="rId7" Type="http://schemas.openxmlformats.org/officeDocument/2006/relationships/hyperlink" Target="http://www.hse.gov.uk/pubns/hsis7.pdf" TargetMode="External"/><Relationship Id="rId12" Type="http://schemas.openxmlformats.org/officeDocument/2006/relationships/hyperlink" Target="https://www.england.nhs.uk/ourwork/eprr/" TargetMode="External"/><Relationship Id="rId2" Type="http://schemas.openxmlformats.org/officeDocument/2006/relationships/hyperlink" Target="https://www.cqc.org.uk/guidance-providers/gps/nigels-surgery-70-mandatory-training-considerations-general-practice" TargetMode="External"/><Relationship Id="rId1" Type="http://schemas.openxmlformats.org/officeDocument/2006/relationships/hyperlink" Target="https://www.rcn.org.uk/Professional-Development/Accountability-and-delegation" TargetMode="External"/><Relationship Id="rId6" Type="http://schemas.openxmlformats.org/officeDocument/2006/relationships/hyperlink" Target="https://www.cqc.org.uk/guidance-providers/gps/gp-mythbusters/gp-mythbuster-88-sepsis" TargetMode="External"/><Relationship Id="rId11" Type="http://schemas.openxmlformats.org/officeDocument/2006/relationships/hyperlink" Target="http://www.practicenurse.co.uk/index.php?p1=a-z&amp;p2=wounds-and-wound-care" TargetMode="External"/><Relationship Id="rId5" Type="http://schemas.openxmlformats.org/officeDocument/2006/relationships/hyperlink" Target="https://improvement.nhs.uk/resources/patient-safety-strategy/" TargetMode="External"/><Relationship Id="rId10" Type="http://schemas.openxmlformats.org/officeDocument/2006/relationships/hyperlink" Target="https://www.healthcheck.nhs.uk/commissioners-and-providers/national-guidance/" TargetMode="External"/><Relationship Id="rId4" Type="http://schemas.openxmlformats.org/officeDocument/2006/relationships/hyperlink" Target="https://www.england.nhs.uk/wp-content/uploads/2019/10/confidentiality-policy-v5.1.pdf" TargetMode="External"/><Relationship Id="rId9" Type="http://schemas.openxmlformats.org/officeDocument/2006/relationships/hyperlink" Target="https://www.gpnotebook.co.uk/simplepage.cfm?ID=-919273443" TargetMode="External"/><Relationship Id="rId14" Type="http://schemas.openxmlformats.org/officeDocument/2006/relationships/hyperlink" Target="https://www.hse.gov.uk/pubns/indg450.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AFDC-7E73-2D49-848A-3CD500F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15744</Words>
  <Characters>89744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105278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2024-05-02T07:34:00Z</dcterms:created>
  <dcterms:modified xsi:type="dcterms:W3CDTF">2024-05-02T07:34:00Z</dcterms:modified>
  <cp:category/>
</cp:coreProperties>
</file>