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
          <w:szCs w:val="24"/>
          <w:lang w:val="en-GB" w:eastAsia="en-GB"/>
        </w:rPr>
        <w:id w:val="-368833413"/>
        <w:docPartObj>
          <w:docPartGallery w:val="Cover Pages"/>
          <w:docPartUnique/>
        </w:docPartObj>
      </w:sdtPr>
      <w:sdtEndPr>
        <w:rPr>
          <w:sz w:val="24"/>
        </w:rPr>
      </w:sdtEndPr>
      <w:sdtContent>
        <w:p w14:paraId="2B509C5F" w14:textId="07A68DCA" w:rsidR="00445CAB" w:rsidRPr="00CF5326" w:rsidRDefault="004A292B">
          <w:pPr>
            <w:pStyle w:val="NoSpacing"/>
            <w:rPr>
              <w:sz w:val="2"/>
              <w:lang w:val="en-GB"/>
            </w:rPr>
          </w:pPr>
          <w:r w:rsidRPr="00CF5326">
            <w:rPr>
              <w:noProof/>
              <w:lang w:val="en-GB"/>
            </w:rPr>
            <w:drawing>
              <wp:anchor distT="0" distB="0" distL="114300" distR="114300" simplePos="0" relativeHeight="251754496" behindDoc="1" locked="0" layoutInCell="1" allowOverlap="1" wp14:anchorId="40A89228" wp14:editId="692E267D">
                <wp:simplePos x="0" y="0"/>
                <wp:positionH relativeFrom="column">
                  <wp:posOffset>-1129915</wp:posOffset>
                </wp:positionH>
                <wp:positionV relativeFrom="page">
                  <wp:posOffset>9053</wp:posOffset>
                </wp:positionV>
                <wp:extent cx="7525683" cy="10645200"/>
                <wp:effectExtent l="0" t="0" r="5715" b="0"/>
                <wp:wrapNone/>
                <wp:docPr id="167541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1278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5683" cy="10645200"/>
                        </a:xfrm>
                        <a:prstGeom prst="rect">
                          <a:avLst/>
                        </a:prstGeom>
                      </pic:spPr>
                    </pic:pic>
                  </a:graphicData>
                </a:graphic>
                <wp14:sizeRelH relativeFrom="margin">
                  <wp14:pctWidth>0</wp14:pctWidth>
                </wp14:sizeRelH>
                <wp14:sizeRelV relativeFrom="margin">
                  <wp14:pctHeight>0</wp14:pctHeight>
                </wp14:sizeRelV>
              </wp:anchor>
            </w:drawing>
          </w:r>
        </w:p>
        <w:p w14:paraId="4E8BB084" w14:textId="458B2F68" w:rsidR="00445CAB" w:rsidRPr="009E0877" w:rsidRDefault="00445CAB">
          <w:r w:rsidRPr="002E78AF">
            <w:rPr>
              <w:noProof/>
              <w:color w:val="4472C4" w:themeColor="accent1"/>
              <w:sz w:val="36"/>
              <w:szCs w:val="36"/>
            </w:rPr>
            <mc:AlternateContent>
              <mc:Choice Requires="wpg">
                <w:drawing>
                  <wp:anchor distT="0" distB="0" distL="114300" distR="114300" simplePos="0" relativeHeight="251753472" behindDoc="1" locked="0" layoutInCell="1" allowOverlap="1" wp14:anchorId="65F9C719" wp14:editId="4CA3F1C0">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3204210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du="http://schemas.microsoft.com/office/word/2023/wordml/word16du">
                <w:pict>
                  <v:group w14:anchorId="39570FB1" id="Group 2" o:spid="_x0000_s1026" style="position:absolute;margin-left:0;margin-top:0;width:432.65pt;height:448.55pt;z-index:-25156300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" path="m,2732r,-4l2722,r5,5l,2732xe" filled="f" stroked="f">
                      <v:path arrowok="t" o:connecttype="custom" o:connectlocs="0,4337050;0,4330700;4321175,0;4329113,7938;0,4337050" o:connectangles="0,0,0,0,0"/>
                    </v:shape>
                    <w10:wrap anchorx="page" anchory="page"/>
                  </v:group>
                </w:pict>
              </mc:Fallback>
            </mc:AlternateContent>
          </w:r>
        </w:p>
        <w:p w14:paraId="20BEA1F2" w14:textId="4DF09025" w:rsidR="00445CAB" w:rsidRPr="009E0877" w:rsidRDefault="00445CAB">
          <w:r w:rsidRPr="009E0877">
            <w:br w:type="page"/>
          </w:r>
        </w:p>
      </w:sdtContent>
    </w:sdt>
    <w:p w14:paraId="286C39F2" w14:textId="77777777" w:rsidR="001650BD" w:rsidRPr="009E0877" w:rsidRDefault="001650BD"/>
    <w:p w14:paraId="1956DFA9" w14:textId="24CCC7E1" w:rsidR="00E85096" w:rsidRPr="009E0877" w:rsidRDefault="007F71C5" w:rsidP="00675084">
      <w:pPr>
        <w:jc w:val="center"/>
        <w:rPr>
          <w:rFonts w:ascii="Arial" w:hAnsi="Arial" w:cs="Arial"/>
          <w:b/>
          <w:sz w:val="36"/>
          <w:szCs w:val="36"/>
        </w:rPr>
      </w:pPr>
      <w:r w:rsidRPr="009E0877">
        <w:rPr>
          <w:rFonts w:ascii="Arial" w:hAnsi="Arial" w:cs="Arial"/>
          <w:b/>
          <w:sz w:val="36"/>
          <w:szCs w:val="36"/>
        </w:rPr>
        <w:t>Training Handbook</w:t>
      </w:r>
    </w:p>
    <w:p w14:paraId="34CF158F" w14:textId="77777777" w:rsidR="00E85096" w:rsidRPr="009E0877" w:rsidRDefault="00E85096">
      <w:pPr>
        <w:rPr>
          <w:rFonts w:ascii="Arial" w:hAnsi="Arial" w:cs="Arial"/>
          <w:sz w:val="28"/>
          <w:szCs w:val="28"/>
        </w:rPr>
      </w:pPr>
    </w:p>
    <w:p w14:paraId="34A22122" w14:textId="77777777" w:rsidR="00E85096" w:rsidRPr="009E0877" w:rsidRDefault="00E85096">
      <w:pPr>
        <w:rPr>
          <w:rFonts w:ascii="Arial" w:hAnsi="Arial" w:cs="Arial"/>
          <w:sz w:val="28"/>
          <w:szCs w:val="28"/>
        </w:rPr>
      </w:pPr>
    </w:p>
    <w:p w14:paraId="4ADDD4F7" w14:textId="125E9F1C" w:rsidR="000858D5" w:rsidRPr="009E0877" w:rsidRDefault="00D05574">
      <w:pPr>
        <w:rPr>
          <w:rFonts w:ascii="Arial" w:hAnsi="Arial" w:cs="Arial"/>
          <w:b/>
          <w:sz w:val="28"/>
          <w:szCs w:val="28"/>
        </w:rPr>
      </w:pPr>
      <w:r w:rsidRPr="009E0877">
        <w:rPr>
          <w:rFonts w:ascii="Arial" w:hAnsi="Arial" w:cs="Arial"/>
          <w:b/>
          <w:sz w:val="28"/>
          <w:szCs w:val="28"/>
        </w:rPr>
        <w:t>Table of c</w:t>
      </w:r>
      <w:r w:rsidR="000858D5" w:rsidRPr="009E0877">
        <w:rPr>
          <w:rFonts w:ascii="Arial" w:hAnsi="Arial" w:cs="Arial"/>
          <w:b/>
          <w:sz w:val="28"/>
          <w:szCs w:val="28"/>
        </w:rPr>
        <w:t>ontents</w:t>
      </w:r>
    </w:p>
    <w:p w14:paraId="44EBD2A6" w14:textId="07CB957D" w:rsidR="000F0AA0" w:rsidRDefault="00D85E4D">
      <w:pPr>
        <w:pStyle w:val="TOC1"/>
        <w:rPr>
          <w:rFonts w:asciiTheme="minorHAnsi" w:eastAsiaTheme="minorEastAsia" w:hAnsiTheme="minorHAnsi" w:cstheme="minorBidi"/>
          <w:b w:val="0"/>
          <w:bCs w:val="0"/>
          <w:kern w:val="2"/>
          <w14:ligatures w14:val="standardContextual"/>
        </w:rPr>
      </w:pPr>
      <w:r w:rsidRPr="009E0877">
        <w:rPr>
          <w:sz w:val="20"/>
          <w:szCs w:val="28"/>
        </w:rPr>
        <w:fldChar w:fldCharType="begin"/>
      </w:r>
      <w:r w:rsidRPr="009E0877">
        <w:rPr>
          <w:sz w:val="20"/>
          <w:szCs w:val="28"/>
        </w:rPr>
        <w:instrText xml:space="preserve"> TOC \o "1-3" \h \z \u </w:instrText>
      </w:r>
      <w:r w:rsidRPr="009E0877">
        <w:rPr>
          <w:sz w:val="20"/>
          <w:szCs w:val="28"/>
        </w:rPr>
        <w:fldChar w:fldCharType="separate"/>
      </w:r>
      <w:hyperlink w:anchor="_Toc163652778" w:history="1">
        <w:r w:rsidR="000F0AA0" w:rsidRPr="00F54747">
          <w:rPr>
            <w:rStyle w:val="Hyperlink"/>
          </w:rPr>
          <w:t>1</w:t>
        </w:r>
        <w:r w:rsidR="000F0AA0">
          <w:rPr>
            <w:rFonts w:asciiTheme="minorHAnsi" w:eastAsiaTheme="minorEastAsia" w:hAnsiTheme="minorHAnsi" w:cstheme="minorBidi"/>
            <w:b w:val="0"/>
            <w:bCs w:val="0"/>
            <w:kern w:val="2"/>
            <w14:ligatures w14:val="standardContextual"/>
          </w:rPr>
          <w:tab/>
        </w:r>
        <w:r w:rsidR="000F0AA0" w:rsidRPr="00F54747">
          <w:rPr>
            <w:rStyle w:val="Hyperlink"/>
          </w:rPr>
          <w:t>Introduction</w:t>
        </w:r>
        <w:r w:rsidR="000F0AA0">
          <w:rPr>
            <w:webHidden/>
          </w:rPr>
          <w:tab/>
        </w:r>
        <w:r w:rsidR="000F0AA0">
          <w:rPr>
            <w:webHidden/>
          </w:rPr>
          <w:fldChar w:fldCharType="begin"/>
        </w:r>
        <w:r w:rsidR="000F0AA0">
          <w:rPr>
            <w:webHidden/>
          </w:rPr>
          <w:instrText xml:space="preserve"> PAGEREF _Toc163652778 \h </w:instrText>
        </w:r>
        <w:r w:rsidR="000F0AA0">
          <w:rPr>
            <w:webHidden/>
          </w:rPr>
        </w:r>
        <w:r w:rsidR="000F0AA0">
          <w:rPr>
            <w:webHidden/>
          </w:rPr>
          <w:fldChar w:fldCharType="separate"/>
        </w:r>
        <w:r w:rsidR="000F0AA0">
          <w:rPr>
            <w:webHidden/>
          </w:rPr>
          <w:t>4</w:t>
        </w:r>
        <w:r w:rsidR="000F0AA0">
          <w:rPr>
            <w:webHidden/>
          </w:rPr>
          <w:fldChar w:fldCharType="end"/>
        </w:r>
      </w:hyperlink>
    </w:p>
    <w:p w14:paraId="25FD0D49" w14:textId="354B5A35" w:rsidR="000F0AA0" w:rsidRDefault="00000000">
      <w:pPr>
        <w:pStyle w:val="TOC2"/>
        <w:rPr>
          <w:rFonts w:eastAsiaTheme="minorEastAsia" w:cstheme="minorBidi"/>
          <w:b w:val="0"/>
          <w:bCs w:val="0"/>
          <w:noProof/>
          <w:kern w:val="2"/>
          <w:sz w:val="24"/>
          <w:szCs w:val="24"/>
          <w14:ligatures w14:val="standardContextual"/>
        </w:rPr>
      </w:pPr>
      <w:hyperlink w:anchor="_Toc163652779" w:history="1">
        <w:r w:rsidR="000F0AA0" w:rsidRPr="00F54747">
          <w:rPr>
            <w:rStyle w:val="Hyperlink"/>
            <w:rFonts w:ascii="Arial" w:hAnsi="Arial" w:cs="Arial"/>
            <w:noProof/>
          </w:rPr>
          <w:t>1.1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Guidance statement</w:t>
        </w:r>
        <w:r w:rsidR="000F0AA0">
          <w:rPr>
            <w:noProof/>
            <w:webHidden/>
          </w:rPr>
          <w:tab/>
        </w:r>
        <w:r w:rsidR="000F0AA0">
          <w:rPr>
            <w:noProof/>
            <w:webHidden/>
          </w:rPr>
          <w:fldChar w:fldCharType="begin"/>
        </w:r>
        <w:r w:rsidR="000F0AA0">
          <w:rPr>
            <w:noProof/>
            <w:webHidden/>
          </w:rPr>
          <w:instrText xml:space="preserve"> PAGEREF _Toc163652779 \h </w:instrText>
        </w:r>
        <w:r w:rsidR="000F0AA0">
          <w:rPr>
            <w:noProof/>
            <w:webHidden/>
          </w:rPr>
        </w:r>
        <w:r w:rsidR="000F0AA0">
          <w:rPr>
            <w:noProof/>
            <w:webHidden/>
          </w:rPr>
          <w:fldChar w:fldCharType="separate"/>
        </w:r>
        <w:r w:rsidR="000F0AA0">
          <w:rPr>
            <w:noProof/>
            <w:webHidden/>
          </w:rPr>
          <w:t>4</w:t>
        </w:r>
        <w:r w:rsidR="000F0AA0">
          <w:rPr>
            <w:noProof/>
            <w:webHidden/>
          </w:rPr>
          <w:fldChar w:fldCharType="end"/>
        </w:r>
      </w:hyperlink>
    </w:p>
    <w:p w14:paraId="77F38155" w14:textId="28530845" w:rsidR="000F0AA0" w:rsidRDefault="00000000">
      <w:pPr>
        <w:pStyle w:val="TOC2"/>
        <w:rPr>
          <w:rFonts w:eastAsiaTheme="minorEastAsia" w:cstheme="minorBidi"/>
          <w:b w:val="0"/>
          <w:bCs w:val="0"/>
          <w:noProof/>
          <w:kern w:val="2"/>
          <w:sz w:val="24"/>
          <w:szCs w:val="24"/>
          <w14:ligatures w14:val="standardContextual"/>
        </w:rPr>
      </w:pPr>
      <w:hyperlink w:anchor="_Toc163652780" w:history="1">
        <w:r w:rsidR="000F0AA0" w:rsidRPr="00F54747">
          <w:rPr>
            <w:rStyle w:val="Hyperlink"/>
            <w:rFonts w:ascii="Arial" w:hAnsi="Arial" w:cs="Arial"/>
            <w:noProof/>
          </w:rPr>
          <w:t>1.2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Status</w:t>
        </w:r>
        <w:r w:rsidR="000F0AA0">
          <w:rPr>
            <w:noProof/>
            <w:webHidden/>
          </w:rPr>
          <w:tab/>
        </w:r>
        <w:r w:rsidR="000F0AA0">
          <w:rPr>
            <w:noProof/>
            <w:webHidden/>
          </w:rPr>
          <w:fldChar w:fldCharType="begin"/>
        </w:r>
        <w:r w:rsidR="000F0AA0">
          <w:rPr>
            <w:noProof/>
            <w:webHidden/>
          </w:rPr>
          <w:instrText xml:space="preserve"> PAGEREF _Toc163652780 \h </w:instrText>
        </w:r>
        <w:r w:rsidR="000F0AA0">
          <w:rPr>
            <w:noProof/>
            <w:webHidden/>
          </w:rPr>
        </w:r>
        <w:r w:rsidR="000F0AA0">
          <w:rPr>
            <w:noProof/>
            <w:webHidden/>
          </w:rPr>
          <w:fldChar w:fldCharType="separate"/>
        </w:r>
        <w:r w:rsidR="000F0AA0">
          <w:rPr>
            <w:noProof/>
            <w:webHidden/>
          </w:rPr>
          <w:t>4</w:t>
        </w:r>
        <w:r w:rsidR="000F0AA0">
          <w:rPr>
            <w:noProof/>
            <w:webHidden/>
          </w:rPr>
          <w:fldChar w:fldCharType="end"/>
        </w:r>
      </w:hyperlink>
    </w:p>
    <w:p w14:paraId="53B59596" w14:textId="50655E82" w:rsidR="000F0AA0" w:rsidRDefault="00000000">
      <w:pPr>
        <w:pStyle w:val="TOC1"/>
        <w:rPr>
          <w:rFonts w:asciiTheme="minorHAnsi" w:eastAsiaTheme="minorEastAsia" w:hAnsiTheme="minorHAnsi" w:cstheme="minorBidi"/>
          <w:b w:val="0"/>
          <w:bCs w:val="0"/>
          <w:kern w:val="2"/>
          <w14:ligatures w14:val="standardContextual"/>
        </w:rPr>
      </w:pPr>
      <w:hyperlink w:anchor="_Toc163652781" w:history="1">
        <w:r w:rsidR="000F0AA0" w:rsidRPr="00F54747">
          <w:rPr>
            <w:rStyle w:val="Hyperlink"/>
          </w:rPr>
          <w:t>2</w:t>
        </w:r>
        <w:r w:rsidR="000F0AA0">
          <w:rPr>
            <w:rFonts w:asciiTheme="minorHAnsi" w:eastAsiaTheme="minorEastAsia" w:hAnsiTheme="minorHAnsi" w:cstheme="minorBidi"/>
            <w:b w:val="0"/>
            <w:bCs w:val="0"/>
            <w:kern w:val="2"/>
            <w14:ligatures w14:val="standardContextual"/>
          </w:rPr>
          <w:tab/>
        </w:r>
        <w:r w:rsidR="000F0AA0" w:rsidRPr="00F54747">
          <w:rPr>
            <w:rStyle w:val="Hyperlink"/>
          </w:rPr>
          <w:t>Definition of terms</w:t>
        </w:r>
        <w:r w:rsidR="000F0AA0">
          <w:rPr>
            <w:webHidden/>
          </w:rPr>
          <w:tab/>
        </w:r>
        <w:r w:rsidR="000F0AA0">
          <w:rPr>
            <w:webHidden/>
          </w:rPr>
          <w:fldChar w:fldCharType="begin"/>
        </w:r>
        <w:r w:rsidR="000F0AA0">
          <w:rPr>
            <w:webHidden/>
          </w:rPr>
          <w:instrText xml:space="preserve"> PAGEREF _Toc163652781 \h </w:instrText>
        </w:r>
        <w:r w:rsidR="000F0AA0">
          <w:rPr>
            <w:webHidden/>
          </w:rPr>
        </w:r>
        <w:r w:rsidR="000F0AA0">
          <w:rPr>
            <w:webHidden/>
          </w:rPr>
          <w:fldChar w:fldCharType="separate"/>
        </w:r>
        <w:r w:rsidR="000F0AA0">
          <w:rPr>
            <w:webHidden/>
          </w:rPr>
          <w:t>4</w:t>
        </w:r>
        <w:r w:rsidR="000F0AA0">
          <w:rPr>
            <w:webHidden/>
          </w:rPr>
          <w:fldChar w:fldCharType="end"/>
        </w:r>
      </w:hyperlink>
    </w:p>
    <w:p w14:paraId="78387122" w14:textId="58E7DE2D" w:rsidR="000F0AA0" w:rsidRDefault="00000000">
      <w:pPr>
        <w:pStyle w:val="TOC2"/>
        <w:rPr>
          <w:rFonts w:eastAsiaTheme="minorEastAsia" w:cstheme="minorBidi"/>
          <w:b w:val="0"/>
          <w:bCs w:val="0"/>
          <w:noProof/>
          <w:kern w:val="2"/>
          <w:sz w:val="24"/>
          <w:szCs w:val="24"/>
          <w14:ligatures w14:val="standardContextual"/>
        </w:rPr>
      </w:pPr>
      <w:hyperlink w:anchor="_Toc163652782" w:history="1">
        <w:r w:rsidR="000F0AA0" w:rsidRPr="00F54747">
          <w:rPr>
            <w:rStyle w:val="Hyperlink"/>
            <w:rFonts w:ascii="Arial" w:hAnsi="Arial" w:cs="Arial"/>
            <w:noProof/>
          </w:rPr>
          <w:t>2.1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Continuing professional development</w:t>
        </w:r>
        <w:r w:rsidR="000F0AA0">
          <w:rPr>
            <w:noProof/>
            <w:webHidden/>
          </w:rPr>
          <w:tab/>
        </w:r>
        <w:r w:rsidR="000F0AA0">
          <w:rPr>
            <w:noProof/>
            <w:webHidden/>
          </w:rPr>
          <w:fldChar w:fldCharType="begin"/>
        </w:r>
        <w:r w:rsidR="000F0AA0">
          <w:rPr>
            <w:noProof/>
            <w:webHidden/>
          </w:rPr>
          <w:instrText xml:space="preserve"> PAGEREF _Toc163652782 \h </w:instrText>
        </w:r>
        <w:r w:rsidR="000F0AA0">
          <w:rPr>
            <w:noProof/>
            <w:webHidden/>
          </w:rPr>
        </w:r>
        <w:r w:rsidR="000F0AA0">
          <w:rPr>
            <w:noProof/>
            <w:webHidden/>
          </w:rPr>
          <w:fldChar w:fldCharType="separate"/>
        </w:r>
        <w:r w:rsidR="000F0AA0">
          <w:rPr>
            <w:noProof/>
            <w:webHidden/>
          </w:rPr>
          <w:t>4</w:t>
        </w:r>
        <w:r w:rsidR="000F0AA0">
          <w:rPr>
            <w:noProof/>
            <w:webHidden/>
          </w:rPr>
          <w:fldChar w:fldCharType="end"/>
        </w:r>
      </w:hyperlink>
    </w:p>
    <w:p w14:paraId="285916CB" w14:textId="7AE8EFC2" w:rsidR="000F0AA0" w:rsidRDefault="00000000">
      <w:pPr>
        <w:pStyle w:val="TOC2"/>
        <w:rPr>
          <w:rFonts w:eastAsiaTheme="minorEastAsia" w:cstheme="minorBidi"/>
          <w:b w:val="0"/>
          <w:bCs w:val="0"/>
          <w:noProof/>
          <w:kern w:val="2"/>
          <w:sz w:val="24"/>
          <w:szCs w:val="24"/>
          <w14:ligatures w14:val="standardContextual"/>
        </w:rPr>
      </w:pPr>
      <w:hyperlink w:anchor="_Toc163652783" w:history="1">
        <w:r w:rsidR="000F0AA0" w:rsidRPr="00F54747">
          <w:rPr>
            <w:rStyle w:val="Hyperlink"/>
            <w:rFonts w:ascii="Arial" w:hAnsi="Arial" w:cs="Arial"/>
            <w:noProof/>
          </w:rPr>
          <w:t>2.2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Care Certificate</w:t>
        </w:r>
        <w:r w:rsidR="000F0AA0">
          <w:rPr>
            <w:noProof/>
            <w:webHidden/>
          </w:rPr>
          <w:tab/>
        </w:r>
        <w:r w:rsidR="000F0AA0">
          <w:rPr>
            <w:noProof/>
            <w:webHidden/>
          </w:rPr>
          <w:fldChar w:fldCharType="begin"/>
        </w:r>
        <w:r w:rsidR="000F0AA0">
          <w:rPr>
            <w:noProof/>
            <w:webHidden/>
          </w:rPr>
          <w:instrText xml:space="preserve"> PAGEREF _Toc163652783 \h </w:instrText>
        </w:r>
        <w:r w:rsidR="000F0AA0">
          <w:rPr>
            <w:noProof/>
            <w:webHidden/>
          </w:rPr>
        </w:r>
        <w:r w:rsidR="000F0AA0">
          <w:rPr>
            <w:noProof/>
            <w:webHidden/>
          </w:rPr>
          <w:fldChar w:fldCharType="separate"/>
        </w:r>
        <w:r w:rsidR="000F0AA0">
          <w:rPr>
            <w:noProof/>
            <w:webHidden/>
          </w:rPr>
          <w:t>5</w:t>
        </w:r>
        <w:r w:rsidR="000F0AA0">
          <w:rPr>
            <w:noProof/>
            <w:webHidden/>
          </w:rPr>
          <w:fldChar w:fldCharType="end"/>
        </w:r>
      </w:hyperlink>
    </w:p>
    <w:p w14:paraId="7CCC43E2" w14:textId="02105A5C" w:rsidR="000F0AA0" w:rsidRDefault="00000000">
      <w:pPr>
        <w:pStyle w:val="TOC2"/>
        <w:rPr>
          <w:rFonts w:eastAsiaTheme="minorEastAsia" w:cstheme="minorBidi"/>
          <w:b w:val="0"/>
          <w:bCs w:val="0"/>
          <w:noProof/>
          <w:kern w:val="2"/>
          <w:sz w:val="24"/>
          <w:szCs w:val="24"/>
          <w14:ligatures w14:val="standardContextual"/>
        </w:rPr>
      </w:pPr>
      <w:hyperlink w:anchor="_Toc163652784" w:history="1">
        <w:r w:rsidR="000F0AA0" w:rsidRPr="00F54747">
          <w:rPr>
            <w:rStyle w:val="Hyperlink"/>
            <w:rFonts w:ascii="Arial" w:hAnsi="Arial" w:cs="Arial"/>
            <w:noProof/>
          </w:rPr>
          <w:t>2.3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Core Skills Training Framework</w:t>
        </w:r>
        <w:r w:rsidR="000F0AA0">
          <w:rPr>
            <w:noProof/>
            <w:webHidden/>
          </w:rPr>
          <w:tab/>
        </w:r>
        <w:r w:rsidR="000F0AA0">
          <w:rPr>
            <w:noProof/>
            <w:webHidden/>
          </w:rPr>
          <w:fldChar w:fldCharType="begin"/>
        </w:r>
        <w:r w:rsidR="000F0AA0">
          <w:rPr>
            <w:noProof/>
            <w:webHidden/>
          </w:rPr>
          <w:instrText xml:space="preserve"> PAGEREF _Toc163652784 \h </w:instrText>
        </w:r>
        <w:r w:rsidR="000F0AA0">
          <w:rPr>
            <w:noProof/>
            <w:webHidden/>
          </w:rPr>
        </w:r>
        <w:r w:rsidR="000F0AA0">
          <w:rPr>
            <w:noProof/>
            <w:webHidden/>
          </w:rPr>
          <w:fldChar w:fldCharType="separate"/>
        </w:r>
        <w:r w:rsidR="000F0AA0">
          <w:rPr>
            <w:noProof/>
            <w:webHidden/>
          </w:rPr>
          <w:t>5</w:t>
        </w:r>
        <w:r w:rsidR="000F0AA0">
          <w:rPr>
            <w:noProof/>
            <w:webHidden/>
          </w:rPr>
          <w:fldChar w:fldCharType="end"/>
        </w:r>
      </w:hyperlink>
    </w:p>
    <w:p w14:paraId="435522A6" w14:textId="38796B00" w:rsidR="000F0AA0" w:rsidRDefault="00000000">
      <w:pPr>
        <w:pStyle w:val="TOC2"/>
        <w:rPr>
          <w:rFonts w:eastAsiaTheme="minorEastAsia" w:cstheme="minorBidi"/>
          <w:b w:val="0"/>
          <w:bCs w:val="0"/>
          <w:noProof/>
          <w:kern w:val="2"/>
          <w:sz w:val="24"/>
          <w:szCs w:val="24"/>
          <w14:ligatures w14:val="standardContextual"/>
        </w:rPr>
      </w:pPr>
      <w:hyperlink w:anchor="_Toc163652785" w:history="1">
        <w:r w:rsidR="000F0AA0" w:rsidRPr="00F54747">
          <w:rPr>
            <w:rStyle w:val="Hyperlink"/>
            <w:rFonts w:ascii="Arial" w:hAnsi="Arial" w:cs="Arial"/>
            <w:noProof/>
          </w:rPr>
          <w:t>2.4</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Clinical supervision</w:t>
        </w:r>
        <w:r w:rsidR="000F0AA0">
          <w:rPr>
            <w:noProof/>
            <w:webHidden/>
          </w:rPr>
          <w:tab/>
        </w:r>
        <w:r w:rsidR="000F0AA0">
          <w:rPr>
            <w:noProof/>
            <w:webHidden/>
          </w:rPr>
          <w:fldChar w:fldCharType="begin"/>
        </w:r>
        <w:r w:rsidR="000F0AA0">
          <w:rPr>
            <w:noProof/>
            <w:webHidden/>
          </w:rPr>
          <w:instrText xml:space="preserve"> PAGEREF _Toc163652785 \h </w:instrText>
        </w:r>
        <w:r w:rsidR="000F0AA0">
          <w:rPr>
            <w:noProof/>
            <w:webHidden/>
          </w:rPr>
        </w:r>
        <w:r w:rsidR="000F0AA0">
          <w:rPr>
            <w:noProof/>
            <w:webHidden/>
          </w:rPr>
          <w:fldChar w:fldCharType="separate"/>
        </w:r>
        <w:r w:rsidR="000F0AA0">
          <w:rPr>
            <w:noProof/>
            <w:webHidden/>
          </w:rPr>
          <w:t>5</w:t>
        </w:r>
        <w:r w:rsidR="000F0AA0">
          <w:rPr>
            <w:noProof/>
            <w:webHidden/>
          </w:rPr>
          <w:fldChar w:fldCharType="end"/>
        </w:r>
      </w:hyperlink>
    </w:p>
    <w:p w14:paraId="341F035C" w14:textId="23B8CBF1" w:rsidR="000F0AA0" w:rsidRDefault="00000000">
      <w:pPr>
        <w:pStyle w:val="TOC2"/>
        <w:rPr>
          <w:rFonts w:eastAsiaTheme="minorEastAsia" w:cstheme="minorBidi"/>
          <w:b w:val="0"/>
          <w:bCs w:val="0"/>
          <w:noProof/>
          <w:kern w:val="2"/>
          <w:sz w:val="24"/>
          <w:szCs w:val="24"/>
          <w14:ligatures w14:val="standardContextual"/>
        </w:rPr>
      </w:pPr>
      <w:hyperlink w:anchor="_Toc163652786" w:history="1">
        <w:r w:rsidR="000F0AA0" w:rsidRPr="00F54747">
          <w:rPr>
            <w:rStyle w:val="Hyperlink"/>
            <w:rFonts w:ascii="Arial" w:hAnsi="Arial" w:cs="Arial"/>
            <w:noProof/>
          </w:rPr>
          <w:t>2.5</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Induction</w:t>
        </w:r>
        <w:r w:rsidR="000F0AA0">
          <w:rPr>
            <w:noProof/>
            <w:webHidden/>
          </w:rPr>
          <w:tab/>
        </w:r>
        <w:r w:rsidR="000F0AA0">
          <w:rPr>
            <w:noProof/>
            <w:webHidden/>
          </w:rPr>
          <w:fldChar w:fldCharType="begin"/>
        </w:r>
        <w:r w:rsidR="000F0AA0">
          <w:rPr>
            <w:noProof/>
            <w:webHidden/>
          </w:rPr>
          <w:instrText xml:space="preserve"> PAGEREF _Toc163652786 \h </w:instrText>
        </w:r>
        <w:r w:rsidR="000F0AA0">
          <w:rPr>
            <w:noProof/>
            <w:webHidden/>
          </w:rPr>
        </w:r>
        <w:r w:rsidR="000F0AA0">
          <w:rPr>
            <w:noProof/>
            <w:webHidden/>
          </w:rPr>
          <w:fldChar w:fldCharType="separate"/>
        </w:r>
        <w:r w:rsidR="000F0AA0">
          <w:rPr>
            <w:noProof/>
            <w:webHidden/>
          </w:rPr>
          <w:t>5</w:t>
        </w:r>
        <w:r w:rsidR="000F0AA0">
          <w:rPr>
            <w:noProof/>
            <w:webHidden/>
          </w:rPr>
          <w:fldChar w:fldCharType="end"/>
        </w:r>
      </w:hyperlink>
    </w:p>
    <w:p w14:paraId="24D0BE16" w14:textId="29D1ADB3" w:rsidR="000F0AA0" w:rsidRDefault="00000000">
      <w:pPr>
        <w:pStyle w:val="TOC2"/>
        <w:rPr>
          <w:rFonts w:eastAsiaTheme="minorEastAsia" w:cstheme="minorBidi"/>
          <w:b w:val="0"/>
          <w:bCs w:val="0"/>
          <w:noProof/>
          <w:kern w:val="2"/>
          <w:sz w:val="24"/>
          <w:szCs w:val="24"/>
          <w14:ligatures w14:val="standardContextual"/>
        </w:rPr>
      </w:pPr>
      <w:hyperlink w:anchor="_Toc163652787" w:history="1">
        <w:r w:rsidR="000F0AA0" w:rsidRPr="00F54747">
          <w:rPr>
            <w:rStyle w:val="Hyperlink"/>
            <w:rFonts w:ascii="Arial" w:hAnsi="Arial" w:cs="Arial"/>
            <w:noProof/>
          </w:rPr>
          <w:t>2.6</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Learning needs analysis</w:t>
        </w:r>
        <w:r w:rsidR="000F0AA0">
          <w:rPr>
            <w:noProof/>
            <w:webHidden/>
          </w:rPr>
          <w:tab/>
        </w:r>
        <w:r w:rsidR="000F0AA0">
          <w:rPr>
            <w:noProof/>
            <w:webHidden/>
          </w:rPr>
          <w:fldChar w:fldCharType="begin"/>
        </w:r>
        <w:r w:rsidR="000F0AA0">
          <w:rPr>
            <w:noProof/>
            <w:webHidden/>
          </w:rPr>
          <w:instrText xml:space="preserve"> PAGEREF _Toc163652787 \h </w:instrText>
        </w:r>
        <w:r w:rsidR="000F0AA0">
          <w:rPr>
            <w:noProof/>
            <w:webHidden/>
          </w:rPr>
        </w:r>
        <w:r w:rsidR="000F0AA0">
          <w:rPr>
            <w:noProof/>
            <w:webHidden/>
          </w:rPr>
          <w:fldChar w:fldCharType="separate"/>
        </w:r>
        <w:r w:rsidR="000F0AA0">
          <w:rPr>
            <w:noProof/>
            <w:webHidden/>
          </w:rPr>
          <w:t>5</w:t>
        </w:r>
        <w:r w:rsidR="000F0AA0">
          <w:rPr>
            <w:noProof/>
            <w:webHidden/>
          </w:rPr>
          <w:fldChar w:fldCharType="end"/>
        </w:r>
      </w:hyperlink>
    </w:p>
    <w:p w14:paraId="7719076A" w14:textId="0EEFC48D" w:rsidR="000F0AA0" w:rsidRDefault="00000000">
      <w:pPr>
        <w:pStyle w:val="TOC2"/>
        <w:rPr>
          <w:rFonts w:eastAsiaTheme="minorEastAsia" w:cstheme="minorBidi"/>
          <w:b w:val="0"/>
          <w:bCs w:val="0"/>
          <w:noProof/>
          <w:kern w:val="2"/>
          <w:sz w:val="24"/>
          <w:szCs w:val="24"/>
          <w14:ligatures w14:val="standardContextual"/>
        </w:rPr>
      </w:pPr>
      <w:hyperlink w:anchor="_Toc163652788" w:history="1">
        <w:r w:rsidR="000F0AA0" w:rsidRPr="00F54747">
          <w:rPr>
            <w:rStyle w:val="Hyperlink"/>
            <w:rFonts w:ascii="Arial" w:hAnsi="Arial" w:cs="Arial"/>
            <w:noProof/>
          </w:rPr>
          <w:t>2.7</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Mandatory training</w:t>
        </w:r>
        <w:r w:rsidR="000F0AA0">
          <w:rPr>
            <w:noProof/>
            <w:webHidden/>
          </w:rPr>
          <w:tab/>
        </w:r>
        <w:r w:rsidR="000F0AA0">
          <w:rPr>
            <w:noProof/>
            <w:webHidden/>
          </w:rPr>
          <w:fldChar w:fldCharType="begin"/>
        </w:r>
        <w:r w:rsidR="000F0AA0">
          <w:rPr>
            <w:noProof/>
            <w:webHidden/>
          </w:rPr>
          <w:instrText xml:space="preserve"> PAGEREF _Toc163652788 \h </w:instrText>
        </w:r>
        <w:r w:rsidR="000F0AA0">
          <w:rPr>
            <w:noProof/>
            <w:webHidden/>
          </w:rPr>
        </w:r>
        <w:r w:rsidR="000F0AA0">
          <w:rPr>
            <w:noProof/>
            <w:webHidden/>
          </w:rPr>
          <w:fldChar w:fldCharType="separate"/>
        </w:r>
        <w:r w:rsidR="000F0AA0">
          <w:rPr>
            <w:noProof/>
            <w:webHidden/>
          </w:rPr>
          <w:t>5</w:t>
        </w:r>
        <w:r w:rsidR="000F0AA0">
          <w:rPr>
            <w:noProof/>
            <w:webHidden/>
          </w:rPr>
          <w:fldChar w:fldCharType="end"/>
        </w:r>
      </w:hyperlink>
    </w:p>
    <w:p w14:paraId="163E5AE8" w14:textId="77657B1C" w:rsidR="000F0AA0" w:rsidRDefault="00000000">
      <w:pPr>
        <w:pStyle w:val="TOC2"/>
        <w:rPr>
          <w:rFonts w:eastAsiaTheme="minorEastAsia" w:cstheme="minorBidi"/>
          <w:b w:val="0"/>
          <w:bCs w:val="0"/>
          <w:noProof/>
          <w:kern w:val="2"/>
          <w:sz w:val="24"/>
          <w:szCs w:val="24"/>
          <w14:ligatures w14:val="standardContextual"/>
        </w:rPr>
      </w:pPr>
      <w:hyperlink w:anchor="_Toc163652789" w:history="1">
        <w:r w:rsidR="000F0AA0" w:rsidRPr="00F54747">
          <w:rPr>
            <w:rStyle w:val="Hyperlink"/>
            <w:rFonts w:ascii="Arial" w:hAnsi="Arial" w:cs="Arial"/>
            <w:noProof/>
          </w:rPr>
          <w:t>2.8</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Personal development</w:t>
        </w:r>
        <w:r w:rsidR="000F0AA0">
          <w:rPr>
            <w:noProof/>
            <w:webHidden/>
          </w:rPr>
          <w:tab/>
        </w:r>
        <w:r w:rsidR="000F0AA0">
          <w:rPr>
            <w:noProof/>
            <w:webHidden/>
          </w:rPr>
          <w:fldChar w:fldCharType="begin"/>
        </w:r>
        <w:r w:rsidR="000F0AA0">
          <w:rPr>
            <w:noProof/>
            <w:webHidden/>
          </w:rPr>
          <w:instrText xml:space="preserve"> PAGEREF _Toc163652789 \h </w:instrText>
        </w:r>
        <w:r w:rsidR="000F0AA0">
          <w:rPr>
            <w:noProof/>
            <w:webHidden/>
          </w:rPr>
        </w:r>
        <w:r w:rsidR="000F0AA0">
          <w:rPr>
            <w:noProof/>
            <w:webHidden/>
          </w:rPr>
          <w:fldChar w:fldCharType="separate"/>
        </w:r>
        <w:r w:rsidR="000F0AA0">
          <w:rPr>
            <w:noProof/>
            <w:webHidden/>
          </w:rPr>
          <w:t>6</w:t>
        </w:r>
        <w:r w:rsidR="000F0AA0">
          <w:rPr>
            <w:noProof/>
            <w:webHidden/>
          </w:rPr>
          <w:fldChar w:fldCharType="end"/>
        </w:r>
      </w:hyperlink>
    </w:p>
    <w:p w14:paraId="7132313F" w14:textId="69B0DABF" w:rsidR="000F0AA0" w:rsidRDefault="00000000">
      <w:pPr>
        <w:pStyle w:val="TOC2"/>
        <w:rPr>
          <w:rFonts w:eastAsiaTheme="minorEastAsia" w:cstheme="minorBidi"/>
          <w:b w:val="0"/>
          <w:bCs w:val="0"/>
          <w:noProof/>
          <w:kern w:val="2"/>
          <w:sz w:val="24"/>
          <w:szCs w:val="24"/>
          <w14:ligatures w14:val="standardContextual"/>
        </w:rPr>
      </w:pPr>
      <w:hyperlink w:anchor="_Toc163652790" w:history="1">
        <w:r w:rsidR="000F0AA0" w:rsidRPr="00F54747">
          <w:rPr>
            <w:rStyle w:val="Hyperlink"/>
            <w:rFonts w:ascii="Arial" w:hAnsi="Arial" w:cs="Arial"/>
            <w:noProof/>
          </w:rPr>
          <w:t>2.9</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Preceptorship</w:t>
        </w:r>
        <w:r w:rsidR="000F0AA0">
          <w:rPr>
            <w:noProof/>
            <w:webHidden/>
          </w:rPr>
          <w:tab/>
        </w:r>
        <w:r w:rsidR="000F0AA0">
          <w:rPr>
            <w:noProof/>
            <w:webHidden/>
          </w:rPr>
          <w:fldChar w:fldCharType="begin"/>
        </w:r>
        <w:r w:rsidR="000F0AA0">
          <w:rPr>
            <w:noProof/>
            <w:webHidden/>
          </w:rPr>
          <w:instrText xml:space="preserve"> PAGEREF _Toc163652790 \h </w:instrText>
        </w:r>
        <w:r w:rsidR="000F0AA0">
          <w:rPr>
            <w:noProof/>
            <w:webHidden/>
          </w:rPr>
        </w:r>
        <w:r w:rsidR="000F0AA0">
          <w:rPr>
            <w:noProof/>
            <w:webHidden/>
          </w:rPr>
          <w:fldChar w:fldCharType="separate"/>
        </w:r>
        <w:r w:rsidR="000F0AA0">
          <w:rPr>
            <w:noProof/>
            <w:webHidden/>
          </w:rPr>
          <w:t>6</w:t>
        </w:r>
        <w:r w:rsidR="000F0AA0">
          <w:rPr>
            <w:noProof/>
            <w:webHidden/>
          </w:rPr>
          <w:fldChar w:fldCharType="end"/>
        </w:r>
      </w:hyperlink>
    </w:p>
    <w:p w14:paraId="2D983C38" w14:textId="55CF6BE3" w:rsidR="000F0AA0" w:rsidRDefault="00000000">
      <w:pPr>
        <w:pStyle w:val="TOC2"/>
        <w:rPr>
          <w:rFonts w:eastAsiaTheme="minorEastAsia" w:cstheme="minorBidi"/>
          <w:b w:val="0"/>
          <w:bCs w:val="0"/>
          <w:noProof/>
          <w:kern w:val="2"/>
          <w:sz w:val="24"/>
          <w:szCs w:val="24"/>
          <w14:ligatures w14:val="standardContextual"/>
        </w:rPr>
      </w:pPr>
      <w:hyperlink w:anchor="_Toc163652791" w:history="1">
        <w:r w:rsidR="000F0AA0" w:rsidRPr="00F54747">
          <w:rPr>
            <w:rStyle w:val="Hyperlink"/>
            <w:rFonts w:ascii="Arial" w:hAnsi="Arial" w:cs="Arial"/>
            <w:noProof/>
          </w:rPr>
          <w:t>2.10</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Protected learning time</w:t>
        </w:r>
        <w:r w:rsidR="000F0AA0">
          <w:rPr>
            <w:noProof/>
            <w:webHidden/>
          </w:rPr>
          <w:tab/>
        </w:r>
        <w:r w:rsidR="000F0AA0">
          <w:rPr>
            <w:noProof/>
            <w:webHidden/>
          </w:rPr>
          <w:fldChar w:fldCharType="begin"/>
        </w:r>
        <w:r w:rsidR="000F0AA0">
          <w:rPr>
            <w:noProof/>
            <w:webHidden/>
          </w:rPr>
          <w:instrText xml:space="preserve"> PAGEREF _Toc163652791 \h </w:instrText>
        </w:r>
        <w:r w:rsidR="000F0AA0">
          <w:rPr>
            <w:noProof/>
            <w:webHidden/>
          </w:rPr>
        </w:r>
        <w:r w:rsidR="000F0AA0">
          <w:rPr>
            <w:noProof/>
            <w:webHidden/>
          </w:rPr>
          <w:fldChar w:fldCharType="separate"/>
        </w:r>
        <w:r w:rsidR="000F0AA0">
          <w:rPr>
            <w:noProof/>
            <w:webHidden/>
          </w:rPr>
          <w:t>6</w:t>
        </w:r>
        <w:r w:rsidR="000F0AA0">
          <w:rPr>
            <w:noProof/>
            <w:webHidden/>
          </w:rPr>
          <w:fldChar w:fldCharType="end"/>
        </w:r>
      </w:hyperlink>
    </w:p>
    <w:p w14:paraId="444AED69" w14:textId="45F8D600" w:rsidR="000F0AA0" w:rsidRDefault="00000000">
      <w:pPr>
        <w:pStyle w:val="TOC2"/>
        <w:rPr>
          <w:rFonts w:eastAsiaTheme="minorEastAsia" w:cstheme="minorBidi"/>
          <w:b w:val="0"/>
          <w:bCs w:val="0"/>
          <w:noProof/>
          <w:kern w:val="2"/>
          <w:sz w:val="24"/>
          <w:szCs w:val="24"/>
          <w14:ligatures w14:val="standardContextual"/>
        </w:rPr>
      </w:pPr>
      <w:hyperlink w:anchor="_Toc163652792" w:history="1">
        <w:r w:rsidR="000F0AA0" w:rsidRPr="00F54747">
          <w:rPr>
            <w:rStyle w:val="Hyperlink"/>
            <w:rFonts w:ascii="Arial" w:hAnsi="Arial" w:cs="Arial"/>
            <w:noProof/>
          </w:rPr>
          <w:t>2.11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Revalidation</w:t>
        </w:r>
        <w:r w:rsidR="000F0AA0">
          <w:rPr>
            <w:noProof/>
            <w:webHidden/>
          </w:rPr>
          <w:tab/>
        </w:r>
        <w:r w:rsidR="000F0AA0">
          <w:rPr>
            <w:noProof/>
            <w:webHidden/>
          </w:rPr>
          <w:fldChar w:fldCharType="begin"/>
        </w:r>
        <w:r w:rsidR="000F0AA0">
          <w:rPr>
            <w:noProof/>
            <w:webHidden/>
          </w:rPr>
          <w:instrText xml:space="preserve"> PAGEREF _Toc163652792 \h </w:instrText>
        </w:r>
        <w:r w:rsidR="000F0AA0">
          <w:rPr>
            <w:noProof/>
            <w:webHidden/>
          </w:rPr>
        </w:r>
        <w:r w:rsidR="000F0AA0">
          <w:rPr>
            <w:noProof/>
            <w:webHidden/>
          </w:rPr>
          <w:fldChar w:fldCharType="separate"/>
        </w:r>
        <w:r w:rsidR="000F0AA0">
          <w:rPr>
            <w:noProof/>
            <w:webHidden/>
          </w:rPr>
          <w:t>6</w:t>
        </w:r>
        <w:r w:rsidR="000F0AA0">
          <w:rPr>
            <w:noProof/>
            <w:webHidden/>
          </w:rPr>
          <w:fldChar w:fldCharType="end"/>
        </w:r>
      </w:hyperlink>
    </w:p>
    <w:p w14:paraId="0982B069" w14:textId="281B3CE4" w:rsidR="000F0AA0" w:rsidRDefault="00000000">
      <w:pPr>
        <w:pStyle w:val="TOC2"/>
        <w:rPr>
          <w:rFonts w:eastAsiaTheme="minorEastAsia" w:cstheme="minorBidi"/>
          <w:b w:val="0"/>
          <w:bCs w:val="0"/>
          <w:noProof/>
          <w:kern w:val="2"/>
          <w:sz w:val="24"/>
          <w:szCs w:val="24"/>
          <w14:ligatures w14:val="standardContextual"/>
        </w:rPr>
      </w:pPr>
      <w:hyperlink w:anchor="_Toc163652793" w:history="1">
        <w:r w:rsidR="000F0AA0" w:rsidRPr="00F54747">
          <w:rPr>
            <w:rStyle w:val="Hyperlink"/>
            <w:rFonts w:ascii="Arial" w:hAnsi="Arial" w:cs="Arial"/>
            <w:noProof/>
          </w:rPr>
          <w:t>2.12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Statutory training</w:t>
        </w:r>
        <w:r w:rsidR="000F0AA0">
          <w:rPr>
            <w:noProof/>
            <w:webHidden/>
          </w:rPr>
          <w:tab/>
        </w:r>
        <w:r w:rsidR="000F0AA0">
          <w:rPr>
            <w:noProof/>
            <w:webHidden/>
          </w:rPr>
          <w:fldChar w:fldCharType="begin"/>
        </w:r>
        <w:r w:rsidR="000F0AA0">
          <w:rPr>
            <w:noProof/>
            <w:webHidden/>
          </w:rPr>
          <w:instrText xml:space="preserve"> PAGEREF _Toc163652793 \h </w:instrText>
        </w:r>
        <w:r w:rsidR="000F0AA0">
          <w:rPr>
            <w:noProof/>
            <w:webHidden/>
          </w:rPr>
        </w:r>
        <w:r w:rsidR="000F0AA0">
          <w:rPr>
            <w:noProof/>
            <w:webHidden/>
          </w:rPr>
          <w:fldChar w:fldCharType="separate"/>
        </w:r>
        <w:r w:rsidR="000F0AA0">
          <w:rPr>
            <w:noProof/>
            <w:webHidden/>
          </w:rPr>
          <w:t>6</w:t>
        </w:r>
        <w:r w:rsidR="000F0AA0">
          <w:rPr>
            <w:noProof/>
            <w:webHidden/>
          </w:rPr>
          <w:fldChar w:fldCharType="end"/>
        </w:r>
      </w:hyperlink>
    </w:p>
    <w:p w14:paraId="75B668C2" w14:textId="4F45270A" w:rsidR="000F0AA0" w:rsidRDefault="00000000">
      <w:pPr>
        <w:pStyle w:val="TOC2"/>
        <w:rPr>
          <w:rFonts w:eastAsiaTheme="minorEastAsia" w:cstheme="minorBidi"/>
          <w:b w:val="0"/>
          <w:bCs w:val="0"/>
          <w:noProof/>
          <w:kern w:val="2"/>
          <w:sz w:val="24"/>
          <w:szCs w:val="24"/>
          <w14:ligatures w14:val="standardContextual"/>
        </w:rPr>
      </w:pPr>
      <w:hyperlink w:anchor="_Toc163652794" w:history="1">
        <w:r w:rsidR="000F0AA0" w:rsidRPr="00F54747">
          <w:rPr>
            <w:rStyle w:val="Hyperlink"/>
            <w:rFonts w:ascii="Arial" w:hAnsi="Arial" w:cs="Arial"/>
            <w:noProof/>
          </w:rPr>
          <w:t>2.13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Training record</w:t>
        </w:r>
        <w:r w:rsidR="000F0AA0">
          <w:rPr>
            <w:noProof/>
            <w:webHidden/>
          </w:rPr>
          <w:tab/>
        </w:r>
        <w:r w:rsidR="000F0AA0">
          <w:rPr>
            <w:noProof/>
            <w:webHidden/>
          </w:rPr>
          <w:fldChar w:fldCharType="begin"/>
        </w:r>
        <w:r w:rsidR="000F0AA0">
          <w:rPr>
            <w:noProof/>
            <w:webHidden/>
          </w:rPr>
          <w:instrText xml:space="preserve"> PAGEREF _Toc163652794 \h </w:instrText>
        </w:r>
        <w:r w:rsidR="000F0AA0">
          <w:rPr>
            <w:noProof/>
            <w:webHidden/>
          </w:rPr>
        </w:r>
        <w:r w:rsidR="000F0AA0">
          <w:rPr>
            <w:noProof/>
            <w:webHidden/>
          </w:rPr>
          <w:fldChar w:fldCharType="separate"/>
        </w:r>
        <w:r w:rsidR="000F0AA0">
          <w:rPr>
            <w:noProof/>
            <w:webHidden/>
          </w:rPr>
          <w:t>6</w:t>
        </w:r>
        <w:r w:rsidR="000F0AA0">
          <w:rPr>
            <w:noProof/>
            <w:webHidden/>
          </w:rPr>
          <w:fldChar w:fldCharType="end"/>
        </w:r>
      </w:hyperlink>
    </w:p>
    <w:p w14:paraId="71DDD8A7" w14:textId="7434AC8A" w:rsidR="000F0AA0" w:rsidRDefault="00000000">
      <w:pPr>
        <w:pStyle w:val="TOC1"/>
        <w:rPr>
          <w:rFonts w:asciiTheme="minorHAnsi" w:eastAsiaTheme="minorEastAsia" w:hAnsiTheme="minorHAnsi" w:cstheme="minorBidi"/>
          <w:b w:val="0"/>
          <w:bCs w:val="0"/>
          <w:kern w:val="2"/>
          <w14:ligatures w14:val="standardContextual"/>
        </w:rPr>
      </w:pPr>
      <w:hyperlink w:anchor="_Toc163652795" w:history="1">
        <w:r w:rsidR="000F0AA0" w:rsidRPr="00F54747">
          <w:rPr>
            <w:rStyle w:val="Hyperlink"/>
          </w:rPr>
          <w:t>3</w:t>
        </w:r>
        <w:r w:rsidR="000F0AA0">
          <w:rPr>
            <w:rFonts w:asciiTheme="minorHAnsi" w:eastAsiaTheme="minorEastAsia" w:hAnsiTheme="minorHAnsi" w:cstheme="minorBidi"/>
            <w:b w:val="0"/>
            <w:bCs w:val="0"/>
            <w:kern w:val="2"/>
            <w14:ligatures w14:val="standardContextual"/>
          </w:rPr>
          <w:tab/>
        </w:r>
        <w:r w:rsidR="000F0AA0" w:rsidRPr="00F54747">
          <w:rPr>
            <w:rStyle w:val="Hyperlink"/>
          </w:rPr>
          <w:t>Training requirements</w:t>
        </w:r>
        <w:r w:rsidR="000F0AA0">
          <w:rPr>
            <w:webHidden/>
          </w:rPr>
          <w:tab/>
        </w:r>
        <w:r w:rsidR="000F0AA0">
          <w:rPr>
            <w:webHidden/>
          </w:rPr>
          <w:fldChar w:fldCharType="begin"/>
        </w:r>
        <w:r w:rsidR="000F0AA0">
          <w:rPr>
            <w:webHidden/>
          </w:rPr>
          <w:instrText xml:space="preserve"> PAGEREF _Toc163652795 \h </w:instrText>
        </w:r>
        <w:r w:rsidR="000F0AA0">
          <w:rPr>
            <w:webHidden/>
          </w:rPr>
        </w:r>
        <w:r w:rsidR="000F0AA0">
          <w:rPr>
            <w:webHidden/>
          </w:rPr>
          <w:fldChar w:fldCharType="separate"/>
        </w:r>
        <w:r w:rsidR="000F0AA0">
          <w:rPr>
            <w:webHidden/>
          </w:rPr>
          <w:t>6</w:t>
        </w:r>
        <w:r w:rsidR="000F0AA0">
          <w:rPr>
            <w:webHidden/>
          </w:rPr>
          <w:fldChar w:fldCharType="end"/>
        </w:r>
      </w:hyperlink>
    </w:p>
    <w:p w14:paraId="66CD7A5F" w14:textId="6AE87255" w:rsidR="000F0AA0" w:rsidRDefault="00000000">
      <w:pPr>
        <w:pStyle w:val="TOC2"/>
        <w:rPr>
          <w:rFonts w:eastAsiaTheme="minorEastAsia" w:cstheme="minorBidi"/>
          <w:b w:val="0"/>
          <w:bCs w:val="0"/>
          <w:noProof/>
          <w:kern w:val="2"/>
          <w:sz w:val="24"/>
          <w:szCs w:val="24"/>
          <w14:ligatures w14:val="standardContextual"/>
        </w:rPr>
      </w:pPr>
      <w:hyperlink w:anchor="_Toc163652796" w:history="1">
        <w:r w:rsidR="000F0AA0" w:rsidRPr="00F54747">
          <w:rPr>
            <w:rStyle w:val="Hyperlink"/>
            <w:rFonts w:ascii="Arial" w:hAnsi="Arial" w:cs="Arial"/>
            <w:noProof/>
          </w:rPr>
          <w:t>3.1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Induction</w:t>
        </w:r>
        <w:r w:rsidR="000F0AA0">
          <w:rPr>
            <w:noProof/>
            <w:webHidden/>
          </w:rPr>
          <w:tab/>
        </w:r>
        <w:r w:rsidR="000F0AA0">
          <w:rPr>
            <w:noProof/>
            <w:webHidden/>
          </w:rPr>
          <w:fldChar w:fldCharType="begin"/>
        </w:r>
        <w:r w:rsidR="000F0AA0">
          <w:rPr>
            <w:noProof/>
            <w:webHidden/>
          </w:rPr>
          <w:instrText xml:space="preserve"> PAGEREF _Toc163652796 \h </w:instrText>
        </w:r>
        <w:r w:rsidR="000F0AA0">
          <w:rPr>
            <w:noProof/>
            <w:webHidden/>
          </w:rPr>
        </w:r>
        <w:r w:rsidR="000F0AA0">
          <w:rPr>
            <w:noProof/>
            <w:webHidden/>
          </w:rPr>
          <w:fldChar w:fldCharType="separate"/>
        </w:r>
        <w:r w:rsidR="000F0AA0">
          <w:rPr>
            <w:noProof/>
            <w:webHidden/>
          </w:rPr>
          <w:t>6</w:t>
        </w:r>
        <w:r w:rsidR="000F0AA0">
          <w:rPr>
            <w:noProof/>
            <w:webHidden/>
          </w:rPr>
          <w:fldChar w:fldCharType="end"/>
        </w:r>
      </w:hyperlink>
    </w:p>
    <w:p w14:paraId="73DC8A84" w14:textId="5C20F09E" w:rsidR="000F0AA0" w:rsidRDefault="00000000">
      <w:pPr>
        <w:pStyle w:val="TOC2"/>
        <w:rPr>
          <w:rFonts w:eastAsiaTheme="minorEastAsia" w:cstheme="minorBidi"/>
          <w:b w:val="0"/>
          <w:bCs w:val="0"/>
          <w:noProof/>
          <w:kern w:val="2"/>
          <w:sz w:val="24"/>
          <w:szCs w:val="24"/>
          <w14:ligatures w14:val="standardContextual"/>
        </w:rPr>
      </w:pPr>
      <w:hyperlink w:anchor="_Toc163652797" w:history="1">
        <w:r w:rsidR="000F0AA0" w:rsidRPr="00F54747">
          <w:rPr>
            <w:rStyle w:val="Hyperlink"/>
            <w:rFonts w:ascii="Arial" w:hAnsi="Arial" w:cs="Arial"/>
            <w:noProof/>
          </w:rPr>
          <w:t>3.2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Mandatory training</w:t>
        </w:r>
        <w:r w:rsidR="000F0AA0">
          <w:rPr>
            <w:noProof/>
            <w:webHidden/>
          </w:rPr>
          <w:tab/>
        </w:r>
        <w:r w:rsidR="000F0AA0">
          <w:rPr>
            <w:noProof/>
            <w:webHidden/>
          </w:rPr>
          <w:fldChar w:fldCharType="begin"/>
        </w:r>
        <w:r w:rsidR="000F0AA0">
          <w:rPr>
            <w:noProof/>
            <w:webHidden/>
          </w:rPr>
          <w:instrText xml:space="preserve"> PAGEREF _Toc163652797 \h </w:instrText>
        </w:r>
        <w:r w:rsidR="000F0AA0">
          <w:rPr>
            <w:noProof/>
            <w:webHidden/>
          </w:rPr>
        </w:r>
        <w:r w:rsidR="000F0AA0">
          <w:rPr>
            <w:noProof/>
            <w:webHidden/>
          </w:rPr>
          <w:fldChar w:fldCharType="separate"/>
        </w:r>
        <w:r w:rsidR="000F0AA0">
          <w:rPr>
            <w:noProof/>
            <w:webHidden/>
          </w:rPr>
          <w:t>7</w:t>
        </w:r>
        <w:r w:rsidR="000F0AA0">
          <w:rPr>
            <w:noProof/>
            <w:webHidden/>
          </w:rPr>
          <w:fldChar w:fldCharType="end"/>
        </w:r>
      </w:hyperlink>
    </w:p>
    <w:p w14:paraId="6EBADB64" w14:textId="1E7C4247" w:rsidR="000F0AA0" w:rsidRDefault="00000000">
      <w:pPr>
        <w:pStyle w:val="TOC2"/>
        <w:rPr>
          <w:rFonts w:eastAsiaTheme="minorEastAsia" w:cstheme="minorBidi"/>
          <w:b w:val="0"/>
          <w:bCs w:val="0"/>
          <w:noProof/>
          <w:kern w:val="2"/>
          <w:sz w:val="24"/>
          <w:szCs w:val="24"/>
          <w14:ligatures w14:val="standardContextual"/>
        </w:rPr>
      </w:pPr>
      <w:hyperlink w:anchor="_Toc163652798" w:history="1">
        <w:r w:rsidR="000F0AA0" w:rsidRPr="00F54747">
          <w:rPr>
            <w:rStyle w:val="Hyperlink"/>
            <w:rFonts w:ascii="Arial" w:hAnsi="Arial" w:cs="Arial"/>
            <w:noProof/>
          </w:rPr>
          <w:t>3.3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Role-specific considerations</w:t>
        </w:r>
        <w:r w:rsidR="000F0AA0">
          <w:rPr>
            <w:noProof/>
            <w:webHidden/>
          </w:rPr>
          <w:tab/>
        </w:r>
        <w:r w:rsidR="000F0AA0">
          <w:rPr>
            <w:noProof/>
            <w:webHidden/>
          </w:rPr>
          <w:fldChar w:fldCharType="begin"/>
        </w:r>
        <w:r w:rsidR="000F0AA0">
          <w:rPr>
            <w:noProof/>
            <w:webHidden/>
          </w:rPr>
          <w:instrText xml:space="preserve"> PAGEREF _Toc163652798 \h </w:instrText>
        </w:r>
        <w:r w:rsidR="000F0AA0">
          <w:rPr>
            <w:noProof/>
            <w:webHidden/>
          </w:rPr>
        </w:r>
        <w:r w:rsidR="000F0AA0">
          <w:rPr>
            <w:noProof/>
            <w:webHidden/>
          </w:rPr>
          <w:fldChar w:fldCharType="separate"/>
        </w:r>
        <w:r w:rsidR="000F0AA0">
          <w:rPr>
            <w:noProof/>
            <w:webHidden/>
          </w:rPr>
          <w:t>11</w:t>
        </w:r>
        <w:r w:rsidR="000F0AA0">
          <w:rPr>
            <w:noProof/>
            <w:webHidden/>
          </w:rPr>
          <w:fldChar w:fldCharType="end"/>
        </w:r>
      </w:hyperlink>
    </w:p>
    <w:p w14:paraId="117F8BD5" w14:textId="559D0087" w:rsidR="000F0AA0" w:rsidRDefault="00000000">
      <w:pPr>
        <w:pStyle w:val="TOC2"/>
        <w:rPr>
          <w:rFonts w:eastAsiaTheme="minorEastAsia" w:cstheme="minorBidi"/>
          <w:b w:val="0"/>
          <w:bCs w:val="0"/>
          <w:noProof/>
          <w:kern w:val="2"/>
          <w:sz w:val="24"/>
          <w:szCs w:val="24"/>
          <w14:ligatures w14:val="standardContextual"/>
        </w:rPr>
      </w:pPr>
      <w:hyperlink w:anchor="_Toc163652799" w:history="1">
        <w:r w:rsidR="000F0AA0" w:rsidRPr="00F54747">
          <w:rPr>
            <w:rStyle w:val="Hyperlink"/>
            <w:rFonts w:ascii="Arial" w:hAnsi="Arial" w:cs="Arial"/>
            <w:noProof/>
          </w:rPr>
          <w:t>3.4</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Core Skills Training Framework</w:t>
        </w:r>
        <w:r w:rsidR="000F0AA0">
          <w:rPr>
            <w:noProof/>
            <w:webHidden/>
          </w:rPr>
          <w:tab/>
        </w:r>
        <w:r w:rsidR="000F0AA0">
          <w:rPr>
            <w:noProof/>
            <w:webHidden/>
          </w:rPr>
          <w:fldChar w:fldCharType="begin"/>
        </w:r>
        <w:r w:rsidR="000F0AA0">
          <w:rPr>
            <w:noProof/>
            <w:webHidden/>
          </w:rPr>
          <w:instrText xml:space="preserve"> PAGEREF _Toc163652799 \h </w:instrText>
        </w:r>
        <w:r w:rsidR="000F0AA0">
          <w:rPr>
            <w:noProof/>
            <w:webHidden/>
          </w:rPr>
        </w:r>
        <w:r w:rsidR="000F0AA0">
          <w:rPr>
            <w:noProof/>
            <w:webHidden/>
          </w:rPr>
          <w:fldChar w:fldCharType="separate"/>
        </w:r>
        <w:r w:rsidR="000F0AA0">
          <w:rPr>
            <w:noProof/>
            <w:webHidden/>
          </w:rPr>
          <w:t>13</w:t>
        </w:r>
        <w:r w:rsidR="000F0AA0">
          <w:rPr>
            <w:noProof/>
            <w:webHidden/>
          </w:rPr>
          <w:fldChar w:fldCharType="end"/>
        </w:r>
      </w:hyperlink>
    </w:p>
    <w:p w14:paraId="652431A2" w14:textId="02921B35" w:rsidR="000F0AA0" w:rsidRDefault="00000000">
      <w:pPr>
        <w:pStyle w:val="TOC2"/>
        <w:rPr>
          <w:rFonts w:eastAsiaTheme="minorEastAsia" w:cstheme="minorBidi"/>
          <w:b w:val="0"/>
          <w:bCs w:val="0"/>
          <w:noProof/>
          <w:kern w:val="2"/>
          <w:sz w:val="24"/>
          <w:szCs w:val="24"/>
          <w14:ligatures w14:val="standardContextual"/>
        </w:rPr>
      </w:pPr>
      <w:hyperlink w:anchor="_Toc163652800" w:history="1">
        <w:r w:rsidR="000F0AA0" w:rsidRPr="00F54747">
          <w:rPr>
            <w:rStyle w:val="Hyperlink"/>
            <w:rFonts w:ascii="Arial" w:hAnsi="Arial" w:cs="Arial"/>
            <w:noProof/>
          </w:rPr>
          <w:t>3.5</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Care Certificate</w:t>
        </w:r>
        <w:r w:rsidR="000F0AA0">
          <w:rPr>
            <w:noProof/>
            <w:webHidden/>
          </w:rPr>
          <w:tab/>
        </w:r>
        <w:r w:rsidR="000F0AA0">
          <w:rPr>
            <w:noProof/>
            <w:webHidden/>
          </w:rPr>
          <w:fldChar w:fldCharType="begin"/>
        </w:r>
        <w:r w:rsidR="000F0AA0">
          <w:rPr>
            <w:noProof/>
            <w:webHidden/>
          </w:rPr>
          <w:instrText xml:space="preserve"> PAGEREF _Toc163652800 \h </w:instrText>
        </w:r>
        <w:r w:rsidR="000F0AA0">
          <w:rPr>
            <w:noProof/>
            <w:webHidden/>
          </w:rPr>
        </w:r>
        <w:r w:rsidR="000F0AA0">
          <w:rPr>
            <w:noProof/>
            <w:webHidden/>
          </w:rPr>
          <w:fldChar w:fldCharType="separate"/>
        </w:r>
        <w:r w:rsidR="000F0AA0">
          <w:rPr>
            <w:noProof/>
            <w:webHidden/>
          </w:rPr>
          <w:t>14</w:t>
        </w:r>
        <w:r w:rsidR="000F0AA0">
          <w:rPr>
            <w:noProof/>
            <w:webHidden/>
          </w:rPr>
          <w:fldChar w:fldCharType="end"/>
        </w:r>
      </w:hyperlink>
    </w:p>
    <w:p w14:paraId="38910A17" w14:textId="0739D18B" w:rsidR="000F0AA0" w:rsidRDefault="00000000">
      <w:pPr>
        <w:pStyle w:val="TOC2"/>
        <w:rPr>
          <w:rFonts w:eastAsiaTheme="minorEastAsia" w:cstheme="minorBidi"/>
          <w:b w:val="0"/>
          <w:bCs w:val="0"/>
          <w:noProof/>
          <w:kern w:val="2"/>
          <w:sz w:val="24"/>
          <w:szCs w:val="24"/>
          <w14:ligatures w14:val="standardContextual"/>
        </w:rPr>
      </w:pPr>
      <w:hyperlink w:anchor="_Toc163652801" w:history="1">
        <w:r w:rsidR="000F0AA0" w:rsidRPr="00F54747">
          <w:rPr>
            <w:rStyle w:val="Hyperlink"/>
            <w:rFonts w:ascii="Arial" w:hAnsi="Arial" w:cs="Arial"/>
            <w:noProof/>
          </w:rPr>
          <w:t>3.6</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General Practice Assistant skills certificate</w:t>
        </w:r>
        <w:r w:rsidR="000F0AA0">
          <w:rPr>
            <w:noProof/>
            <w:webHidden/>
          </w:rPr>
          <w:tab/>
        </w:r>
        <w:r w:rsidR="000F0AA0">
          <w:rPr>
            <w:noProof/>
            <w:webHidden/>
          </w:rPr>
          <w:fldChar w:fldCharType="begin"/>
        </w:r>
        <w:r w:rsidR="000F0AA0">
          <w:rPr>
            <w:noProof/>
            <w:webHidden/>
          </w:rPr>
          <w:instrText xml:space="preserve"> PAGEREF _Toc163652801 \h </w:instrText>
        </w:r>
        <w:r w:rsidR="000F0AA0">
          <w:rPr>
            <w:noProof/>
            <w:webHidden/>
          </w:rPr>
        </w:r>
        <w:r w:rsidR="000F0AA0">
          <w:rPr>
            <w:noProof/>
            <w:webHidden/>
          </w:rPr>
          <w:fldChar w:fldCharType="separate"/>
        </w:r>
        <w:r w:rsidR="000F0AA0">
          <w:rPr>
            <w:noProof/>
            <w:webHidden/>
          </w:rPr>
          <w:t>14</w:t>
        </w:r>
        <w:r w:rsidR="000F0AA0">
          <w:rPr>
            <w:noProof/>
            <w:webHidden/>
          </w:rPr>
          <w:fldChar w:fldCharType="end"/>
        </w:r>
      </w:hyperlink>
    </w:p>
    <w:p w14:paraId="2F3CDFF6" w14:textId="39B4F64C" w:rsidR="000F0AA0" w:rsidRDefault="00000000">
      <w:pPr>
        <w:pStyle w:val="TOC2"/>
        <w:rPr>
          <w:rFonts w:eastAsiaTheme="minorEastAsia" w:cstheme="minorBidi"/>
          <w:b w:val="0"/>
          <w:bCs w:val="0"/>
          <w:noProof/>
          <w:kern w:val="2"/>
          <w:sz w:val="24"/>
          <w:szCs w:val="24"/>
          <w14:ligatures w14:val="standardContextual"/>
        </w:rPr>
      </w:pPr>
      <w:hyperlink w:anchor="_Toc163652802" w:history="1">
        <w:r w:rsidR="000F0AA0" w:rsidRPr="00F54747">
          <w:rPr>
            <w:rStyle w:val="Hyperlink"/>
            <w:rFonts w:ascii="Arial" w:hAnsi="Arial" w:cs="Arial"/>
            <w:noProof/>
          </w:rPr>
          <w:t>3.7</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Physician associates</w:t>
        </w:r>
        <w:r w:rsidR="000F0AA0">
          <w:rPr>
            <w:noProof/>
            <w:webHidden/>
          </w:rPr>
          <w:tab/>
        </w:r>
        <w:r w:rsidR="000F0AA0">
          <w:rPr>
            <w:noProof/>
            <w:webHidden/>
          </w:rPr>
          <w:fldChar w:fldCharType="begin"/>
        </w:r>
        <w:r w:rsidR="000F0AA0">
          <w:rPr>
            <w:noProof/>
            <w:webHidden/>
          </w:rPr>
          <w:instrText xml:space="preserve"> PAGEREF _Toc163652802 \h </w:instrText>
        </w:r>
        <w:r w:rsidR="000F0AA0">
          <w:rPr>
            <w:noProof/>
            <w:webHidden/>
          </w:rPr>
        </w:r>
        <w:r w:rsidR="000F0AA0">
          <w:rPr>
            <w:noProof/>
            <w:webHidden/>
          </w:rPr>
          <w:fldChar w:fldCharType="separate"/>
        </w:r>
        <w:r w:rsidR="000F0AA0">
          <w:rPr>
            <w:noProof/>
            <w:webHidden/>
          </w:rPr>
          <w:t>15</w:t>
        </w:r>
        <w:r w:rsidR="000F0AA0">
          <w:rPr>
            <w:noProof/>
            <w:webHidden/>
          </w:rPr>
          <w:fldChar w:fldCharType="end"/>
        </w:r>
      </w:hyperlink>
    </w:p>
    <w:p w14:paraId="4D689E68" w14:textId="7B51E31D" w:rsidR="000F0AA0" w:rsidRDefault="00000000">
      <w:pPr>
        <w:pStyle w:val="TOC2"/>
        <w:rPr>
          <w:rFonts w:eastAsiaTheme="minorEastAsia" w:cstheme="minorBidi"/>
          <w:b w:val="0"/>
          <w:bCs w:val="0"/>
          <w:noProof/>
          <w:kern w:val="2"/>
          <w:sz w:val="24"/>
          <w:szCs w:val="24"/>
          <w14:ligatures w14:val="standardContextual"/>
        </w:rPr>
      </w:pPr>
      <w:hyperlink w:anchor="_Toc163652803" w:history="1">
        <w:r w:rsidR="000F0AA0" w:rsidRPr="00F54747">
          <w:rPr>
            <w:rStyle w:val="Hyperlink"/>
            <w:rFonts w:ascii="Arial" w:hAnsi="Arial" w:cs="Arial"/>
            <w:noProof/>
          </w:rPr>
          <w:t>3.8</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Trainee nursing associates</w:t>
        </w:r>
        <w:r w:rsidR="000F0AA0">
          <w:rPr>
            <w:noProof/>
            <w:webHidden/>
          </w:rPr>
          <w:tab/>
        </w:r>
        <w:r w:rsidR="000F0AA0">
          <w:rPr>
            <w:noProof/>
            <w:webHidden/>
          </w:rPr>
          <w:fldChar w:fldCharType="begin"/>
        </w:r>
        <w:r w:rsidR="000F0AA0">
          <w:rPr>
            <w:noProof/>
            <w:webHidden/>
          </w:rPr>
          <w:instrText xml:space="preserve"> PAGEREF _Toc163652803 \h </w:instrText>
        </w:r>
        <w:r w:rsidR="000F0AA0">
          <w:rPr>
            <w:noProof/>
            <w:webHidden/>
          </w:rPr>
        </w:r>
        <w:r w:rsidR="000F0AA0">
          <w:rPr>
            <w:noProof/>
            <w:webHidden/>
          </w:rPr>
          <w:fldChar w:fldCharType="separate"/>
        </w:r>
        <w:r w:rsidR="000F0AA0">
          <w:rPr>
            <w:noProof/>
            <w:webHidden/>
          </w:rPr>
          <w:t>15</w:t>
        </w:r>
        <w:r w:rsidR="000F0AA0">
          <w:rPr>
            <w:noProof/>
            <w:webHidden/>
          </w:rPr>
          <w:fldChar w:fldCharType="end"/>
        </w:r>
      </w:hyperlink>
    </w:p>
    <w:p w14:paraId="4191E4E8" w14:textId="2909502B" w:rsidR="000F0AA0" w:rsidRDefault="00000000">
      <w:pPr>
        <w:pStyle w:val="TOC2"/>
        <w:rPr>
          <w:rFonts w:eastAsiaTheme="minorEastAsia" w:cstheme="minorBidi"/>
          <w:b w:val="0"/>
          <w:bCs w:val="0"/>
          <w:noProof/>
          <w:kern w:val="2"/>
          <w:sz w:val="24"/>
          <w:szCs w:val="24"/>
          <w14:ligatures w14:val="standardContextual"/>
        </w:rPr>
      </w:pPr>
      <w:hyperlink w:anchor="_Toc163652804" w:history="1">
        <w:r w:rsidR="000F0AA0" w:rsidRPr="00F54747">
          <w:rPr>
            <w:rStyle w:val="Hyperlink"/>
            <w:rFonts w:ascii="Arial" w:hAnsi="Arial" w:cs="Arial"/>
            <w:noProof/>
          </w:rPr>
          <w:t>3.9</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Apprentices</w:t>
        </w:r>
        <w:r w:rsidR="000F0AA0">
          <w:rPr>
            <w:noProof/>
            <w:webHidden/>
          </w:rPr>
          <w:tab/>
        </w:r>
        <w:r w:rsidR="000F0AA0">
          <w:rPr>
            <w:noProof/>
            <w:webHidden/>
          </w:rPr>
          <w:fldChar w:fldCharType="begin"/>
        </w:r>
        <w:r w:rsidR="000F0AA0">
          <w:rPr>
            <w:noProof/>
            <w:webHidden/>
          </w:rPr>
          <w:instrText xml:space="preserve"> PAGEREF _Toc163652804 \h </w:instrText>
        </w:r>
        <w:r w:rsidR="000F0AA0">
          <w:rPr>
            <w:noProof/>
            <w:webHidden/>
          </w:rPr>
        </w:r>
        <w:r w:rsidR="000F0AA0">
          <w:rPr>
            <w:noProof/>
            <w:webHidden/>
          </w:rPr>
          <w:fldChar w:fldCharType="separate"/>
        </w:r>
        <w:r w:rsidR="000F0AA0">
          <w:rPr>
            <w:noProof/>
            <w:webHidden/>
          </w:rPr>
          <w:t>16</w:t>
        </w:r>
        <w:r w:rsidR="000F0AA0">
          <w:rPr>
            <w:noProof/>
            <w:webHidden/>
          </w:rPr>
          <w:fldChar w:fldCharType="end"/>
        </w:r>
      </w:hyperlink>
    </w:p>
    <w:p w14:paraId="15076C0E" w14:textId="11C5E78A" w:rsidR="000F0AA0" w:rsidRDefault="00000000">
      <w:pPr>
        <w:pStyle w:val="TOC1"/>
        <w:rPr>
          <w:rFonts w:asciiTheme="minorHAnsi" w:eastAsiaTheme="minorEastAsia" w:hAnsiTheme="minorHAnsi" w:cstheme="minorBidi"/>
          <w:b w:val="0"/>
          <w:bCs w:val="0"/>
          <w:kern w:val="2"/>
          <w14:ligatures w14:val="standardContextual"/>
        </w:rPr>
      </w:pPr>
      <w:hyperlink w:anchor="_Toc163652805" w:history="1">
        <w:r w:rsidR="000F0AA0" w:rsidRPr="00F54747">
          <w:rPr>
            <w:rStyle w:val="Hyperlink"/>
          </w:rPr>
          <w:t>4</w:t>
        </w:r>
        <w:r w:rsidR="000F0AA0">
          <w:rPr>
            <w:rFonts w:asciiTheme="minorHAnsi" w:eastAsiaTheme="minorEastAsia" w:hAnsiTheme="minorHAnsi" w:cstheme="minorBidi"/>
            <w:b w:val="0"/>
            <w:bCs w:val="0"/>
            <w:kern w:val="2"/>
            <w14:ligatures w14:val="standardContextual"/>
          </w:rPr>
          <w:tab/>
        </w:r>
        <w:r w:rsidR="000F0AA0" w:rsidRPr="00F54747">
          <w:rPr>
            <w:rStyle w:val="Hyperlink"/>
          </w:rPr>
          <w:t>Assessing learning needs</w:t>
        </w:r>
        <w:r w:rsidR="000F0AA0">
          <w:rPr>
            <w:webHidden/>
          </w:rPr>
          <w:tab/>
        </w:r>
        <w:r w:rsidR="000F0AA0">
          <w:rPr>
            <w:webHidden/>
          </w:rPr>
          <w:fldChar w:fldCharType="begin"/>
        </w:r>
        <w:r w:rsidR="000F0AA0">
          <w:rPr>
            <w:webHidden/>
          </w:rPr>
          <w:instrText xml:space="preserve"> PAGEREF _Toc163652805 \h </w:instrText>
        </w:r>
        <w:r w:rsidR="000F0AA0">
          <w:rPr>
            <w:webHidden/>
          </w:rPr>
        </w:r>
        <w:r w:rsidR="000F0AA0">
          <w:rPr>
            <w:webHidden/>
          </w:rPr>
          <w:fldChar w:fldCharType="separate"/>
        </w:r>
        <w:r w:rsidR="000F0AA0">
          <w:rPr>
            <w:webHidden/>
          </w:rPr>
          <w:t>17</w:t>
        </w:r>
        <w:r w:rsidR="000F0AA0">
          <w:rPr>
            <w:webHidden/>
          </w:rPr>
          <w:fldChar w:fldCharType="end"/>
        </w:r>
      </w:hyperlink>
    </w:p>
    <w:p w14:paraId="58C90B68" w14:textId="567A8D1B" w:rsidR="000F0AA0" w:rsidRDefault="00000000">
      <w:pPr>
        <w:pStyle w:val="TOC2"/>
        <w:rPr>
          <w:rFonts w:eastAsiaTheme="minorEastAsia" w:cstheme="minorBidi"/>
          <w:b w:val="0"/>
          <w:bCs w:val="0"/>
          <w:noProof/>
          <w:kern w:val="2"/>
          <w:sz w:val="24"/>
          <w:szCs w:val="24"/>
          <w14:ligatures w14:val="standardContextual"/>
        </w:rPr>
      </w:pPr>
      <w:hyperlink w:anchor="_Toc163652806" w:history="1">
        <w:r w:rsidR="000F0AA0" w:rsidRPr="00F54747">
          <w:rPr>
            <w:rStyle w:val="Hyperlink"/>
            <w:rFonts w:ascii="Arial" w:hAnsi="Arial" w:cs="Arial"/>
            <w:noProof/>
          </w:rPr>
          <w:t>4.1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Learning needs analysis</w:t>
        </w:r>
        <w:r w:rsidR="000F0AA0">
          <w:rPr>
            <w:noProof/>
            <w:webHidden/>
          </w:rPr>
          <w:tab/>
        </w:r>
        <w:r w:rsidR="000F0AA0">
          <w:rPr>
            <w:noProof/>
            <w:webHidden/>
          </w:rPr>
          <w:fldChar w:fldCharType="begin"/>
        </w:r>
        <w:r w:rsidR="000F0AA0">
          <w:rPr>
            <w:noProof/>
            <w:webHidden/>
          </w:rPr>
          <w:instrText xml:space="preserve"> PAGEREF _Toc163652806 \h </w:instrText>
        </w:r>
        <w:r w:rsidR="000F0AA0">
          <w:rPr>
            <w:noProof/>
            <w:webHidden/>
          </w:rPr>
        </w:r>
        <w:r w:rsidR="000F0AA0">
          <w:rPr>
            <w:noProof/>
            <w:webHidden/>
          </w:rPr>
          <w:fldChar w:fldCharType="separate"/>
        </w:r>
        <w:r w:rsidR="000F0AA0">
          <w:rPr>
            <w:noProof/>
            <w:webHidden/>
          </w:rPr>
          <w:t>17</w:t>
        </w:r>
        <w:r w:rsidR="000F0AA0">
          <w:rPr>
            <w:noProof/>
            <w:webHidden/>
          </w:rPr>
          <w:fldChar w:fldCharType="end"/>
        </w:r>
      </w:hyperlink>
    </w:p>
    <w:p w14:paraId="33C78912" w14:textId="07CBFEA2" w:rsidR="000F0AA0" w:rsidRDefault="00000000">
      <w:pPr>
        <w:pStyle w:val="TOC1"/>
        <w:rPr>
          <w:rFonts w:asciiTheme="minorHAnsi" w:eastAsiaTheme="minorEastAsia" w:hAnsiTheme="minorHAnsi" w:cstheme="minorBidi"/>
          <w:b w:val="0"/>
          <w:bCs w:val="0"/>
          <w:kern w:val="2"/>
          <w14:ligatures w14:val="standardContextual"/>
        </w:rPr>
      </w:pPr>
      <w:hyperlink w:anchor="_Toc163652807" w:history="1">
        <w:r w:rsidR="000F0AA0" w:rsidRPr="00F54747">
          <w:rPr>
            <w:rStyle w:val="Hyperlink"/>
          </w:rPr>
          <w:t>5</w:t>
        </w:r>
        <w:r w:rsidR="000F0AA0">
          <w:rPr>
            <w:rFonts w:asciiTheme="minorHAnsi" w:eastAsiaTheme="minorEastAsia" w:hAnsiTheme="minorHAnsi" w:cstheme="minorBidi"/>
            <w:b w:val="0"/>
            <w:bCs w:val="0"/>
            <w:kern w:val="2"/>
            <w14:ligatures w14:val="standardContextual"/>
          </w:rPr>
          <w:tab/>
        </w:r>
        <w:r w:rsidR="000F0AA0" w:rsidRPr="00F54747">
          <w:rPr>
            <w:rStyle w:val="Hyperlink"/>
          </w:rPr>
          <w:t>Staff development</w:t>
        </w:r>
        <w:r w:rsidR="000F0AA0">
          <w:rPr>
            <w:webHidden/>
          </w:rPr>
          <w:tab/>
        </w:r>
        <w:r w:rsidR="000F0AA0">
          <w:rPr>
            <w:webHidden/>
          </w:rPr>
          <w:fldChar w:fldCharType="begin"/>
        </w:r>
        <w:r w:rsidR="000F0AA0">
          <w:rPr>
            <w:webHidden/>
          </w:rPr>
          <w:instrText xml:space="preserve"> PAGEREF _Toc163652807 \h </w:instrText>
        </w:r>
        <w:r w:rsidR="000F0AA0">
          <w:rPr>
            <w:webHidden/>
          </w:rPr>
        </w:r>
        <w:r w:rsidR="000F0AA0">
          <w:rPr>
            <w:webHidden/>
          </w:rPr>
          <w:fldChar w:fldCharType="separate"/>
        </w:r>
        <w:r w:rsidR="000F0AA0">
          <w:rPr>
            <w:webHidden/>
          </w:rPr>
          <w:t>20</w:t>
        </w:r>
        <w:r w:rsidR="000F0AA0">
          <w:rPr>
            <w:webHidden/>
          </w:rPr>
          <w:fldChar w:fldCharType="end"/>
        </w:r>
      </w:hyperlink>
    </w:p>
    <w:p w14:paraId="08E24DC9" w14:textId="2FF2EC96" w:rsidR="000F0AA0" w:rsidRDefault="00000000">
      <w:pPr>
        <w:pStyle w:val="TOC2"/>
        <w:rPr>
          <w:rFonts w:eastAsiaTheme="minorEastAsia" w:cstheme="minorBidi"/>
          <w:b w:val="0"/>
          <w:bCs w:val="0"/>
          <w:noProof/>
          <w:kern w:val="2"/>
          <w:sz w:val="24"/>
          <w:szCs w:val="24"/>
          <w14:ligatures w14:val="standardContextual"/>
        </w:rPr>
      </w:pPr>
      <w:hyperlink w:anchor="_Toc163652808" w:history="1">
        <w:r w:rsidR="000F0AA0" w:rsidRPr="00F54747">
          <w:rPr>
            <w:rStyle w:val="Hyperlink"/>
            <w:rFonts w:ascii="Arial" w:hAnsi="Arial" w:cs="Arial"/>
            <w:noProof/>
          </w:rPr>
          <w:t>5.1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Overview</w:t>
        </w:r>
        <w:r w:rsidR="000F0AA0">
          <w:rPr>
            <w:noProof/>
            <w:webHidden/>
          </w:rPr>
          <w:tab/>
        </w:r>
        <w:r w:rsidR="000F0AA0">
          <w:rPr>
            <w:noProof/>
            <w:webHidden/>
          </w:rPr>
          <w:fldChar w:fldCharType="begin"/>
        </w:r>
        <w:r w:rsidR="000F0AA0">
          <w:rPr>
            <w:noProof/>
            <w:webHidden/>
          </w:rPr>
          <w:instrText xml:space="preserve"> PAGEREF _Toc163652808 \h </w:instrText>
        </w:r>
        <w:r w:rsidR="000F0AA0">
          <w:rPr>
            <w:noProof/>
            <w:webHidden/>
          </w:rPr>
        </w:r>
        <w:r w:rsidR="000F0AA0">
          <w:rPr>
            <w:noProof/>
            <w:webHidden/>
          </w:rPr>
          <w:fldChar w:fldCharType="separate"/>
        </w:r>
        <w:r w:rsidR="000F0AA0">
          <w:rPr>
            <w:noProof/>
            <w:webHidden/>
          </w:rPr>
          <w:t>20</w:t>
        </w:r>
        <w:r w:rsidR="000F0AA0">
          <w:rPr>
            <w:noProof/>
            <w:webHidden/>
          </w:rPr>
          <w:fldChar w:fldCharType="end"/>
        </w:r>
      </w:hyperlink>
    </w:p>
    <w:p w14:paraId="6CCECE1E" w14:textId="454D7659" w:rsidR="000F0AA0" w:rsidRDefault="00000000">
      <w:pPr>
        <w:pStyle w:val="TOC2"/>
        <w:rPr>
          <w:rFonts w:eastAsiaTheme="minorEastAsia" w:cstheme="minorBidi"/>
          <w:b w:val="0"/>
          <w:bCs w:val="0"/>
          <w:noProof/>
          <w:kern w:val="2"/>
          <w:sz w:val="24"/>
          <w:szCs w:val="24"/>
          <w14:ligatures w14:val="standardContextual"/>
        </w:rPr>
      </w:pPr>
      <w:hyperlink w:anchor="_Toc163652809" w:history="1">
        <w:r w:rsidR="000F0AA0" w:rsidRPr="00F54747">
          <w:rPr>
            <w:rStyle w:val="Hyperlink"/>
            <w:rFonts w:ascii="Arial" w:hAnsi="Arial" w:cs="Arial"/>
            <w:noProof/>
          </w:rPr>
          <w:t>5.2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Considerations</w:t>
        </w:r>
        <w:r w:rsidR="000F0AA0">
          <w:rPr>
            <w:noProof/>
            <w:webHidden/>
          </w:rPr>
          <w:tab/>
        </w:r>
        <w:r w:rsidR="000F0AA0">
          <w:rPr>
            <w:noProof/>
            <w:webHidden/>
          </w:rPr>
          <w:fldChar w:fldCharType="begin"/>
        </w:r>
        <w:r w:rsidR="000F0AA0">
          <w:rPr>
            <w:noProof/>
            <w:webHidden/>
          </w:rPr>
          <w:instrText xml:space="preserve"> PAGEREF _Toc163652809 \h </w:instrText>
        </w:r>
        <w:r w:rsidR="000F0AA0">
          <w:rPr>
            <w:noProof/>
            <w:webHidden/>
          </w:rPr>
        </w:r>
        <w:r w:rsidR="000F0AA0">
          <w:rPr>
            <w:noProof/>
            <w:webHidden/>
          </w:rPr>
          <w:fldChar w:fldCharType="separate"/>
        </w:r>
        <w:r w:rsidR="000F0AA0">
          <w:rPr>
            <w:noProof/>
            <w:webHidden/>
          </w:rPr>
          <w:t>20</w:t>
        </w:r>
        <w:r w:rsidR="000F0AA0">
          <w:rPr>
            <w:noProof/>
            <w:webHidden/>
          </w:rPr>
          <w:fldChar w:fldCharType="end"/>
        </w:r>
      </w:hyperlink>
    </w:p>
    <w:p w14:paraId="54C63448" w14:textId="793C4FF3" w:rsidR="000F0AA0" w:rsidRDefault="00000000">
      <w:pPr>
        <w:pStyle w:val="TOC2"/>
        <w:rPr>
          <w:rFonts w:eastAsiaTheme="minorEastAsia" w:cstheme="minorBidi"/>
          <w:b w:val="0"/>
          <w:bCs w:val="0"/>
          <w:noProof/>
          <w:kern w:val="2"/>
          <w:sz w:val="24"/>
          <w:szCs w:val="24"/>
          <w14:ligatures w14:val="standardContextual"/>
        </w:rPr>
      </w:pPr>
      <w:hyperlink w:anchor="_Toc163652810" w:history="1">
        <w:r w:rsidR="000F0AA0" w:rsidRPr="00F54747">
          <w:rPr>
            <w:rStyle w:val="Hyperlink"/>
            <w:rFonts w:ascii="Arial" w:hAnsi="Arial" w:cs="Arial"/>
            <w:noProof/>
          </w:rPr>
          <w:t>5.3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Staff responsibility</w:t>
        </w:r>
        <w:r w:rsidR="000F0AA0">
          <w:rPr>
            <w:noProof/>
            <w:webHidden/>
          </w:rPr>
          <w:tab/>
        </w:r>
        <w:r w:rsidR="000F0AA0">
          <w:rPr>
            <w:noProof/>
            <w:webHidden/>
          </w:rPr>
          <w:fldChar w:fldCharType="begin"/>
        </w:r>
        <w:r w:rsidR="000F0AA0">
          <w:rPr>
            <w:noProof/>
            <w:webHidden/>
          </w:rPr>
          <w:instrText xml:space="preserve"> PAGEREF _Toc163652810 \h </w:instrText>
        </w:r>
        <w:r w:rsidR="000F0AA0">
          <w:rPr>
            <w:noProof/>
            <w:webHidden/>
          </w:rPr>
        </w:r>
        <w:r w:rsidR="000F0AA0">
          <w:rPr>
            <w:noProof/>
            <w:webHidden/>
          </w:rPr>
          <w:fldChar w:fldCharType="separate"/>
        </w:r>
        <w:r w:rsidR="000F0AA0">
          <w:rPr>
            <w:noProof/>
            <w:webHidden/>
          </w:rPr>
          <w:t>20</w:t>
        </w:r>
        <w:r w:rsidR="000F0AA0">
          <w:rPr>
            <w:noProof/>
            <w:webHidden/>
          </w:rPr>
          <w:fldChar w:fldCharType="end"/>
        </w:r>
      </w:hyperlink>
    </w:p>
    <w:p w14:paraId="52D090D6" w14:textId="76BE68FC" w:rsidR="000F0AA0" w:rsidRDefault="00000000">
      <w:pPr>
        <w:pStyle w:val="TOC2"/>
        <w:rPr>
          <w:rFonts w:eastAsiaTheme="minorEastAsia" w:cstheme="minorBidi"/>
          <w:b w:val="0"/>
          <w:bCs w:val="0"/>
          <w:noProof/>
          <w:kern w:val="2"/>
          <w:sz w:val="24"/>
          <w:szCs w:val="24"/>
          <w14:ligatures w14:val="standardContextual"/>
        </w:rPr>
      </w:pPr>
      <w:hyperlink w:anchor="_Toc163652811" w:history="1">
        <w:r w:rsidR="000F0AA0" w:rsidRPr="00F54747">
          <w:rPr>
            <w:rStyle w:val="Hyperlink"/>
            <w:rFonts w:ascii="Arial" w:hAnsi="Arial" w:cs="Arial"/>
            <w:noProof/>
          </w:rPr>
          <w:t>5.4</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Organisation-based training</w:t>
        </w:r>
        <w:r w:rsidR="000F0AA0">
          <w:rPr>
            <w:noProof/>
            <w:webHidden/>
          </w:rPr>
          <w:tab/>
        </w:r>
        <w:r w:rsidR="000F0AA0">
          <w:rPr>
            <w:noProof/>
            <w:webHidden/>
          </w:rPr>
          <w:fldChar w:fldCharType="begin"/>
        </w:r>
        <w:r w:rsidR="000F0AA0">
          <w:rPr>
            <w:noProof/>
            <w:webHidden/>
          </w:rPr>
          <w:instrText xml:space="preserve"> PAGEREF _Toc163652811 \h </w:instrText>
        </w:r>
        <w:r w:rsidR="000F0AA0">
          <w:rPr>
            <w:noProof/>
            <w:webHidden/>
          </w:rPr>
        </w:r>
        <w:r w:rsidR="000F0AA0">
          <w:rPr>
            <w:noProof/>
            <w:webHidden/>
          </w:rPr>
          <w:fldChar w:fldCharType="separate"/>
        </w:r>
        <w:r w:rsidR="000F0AA0">
          <w:rPr>
            <w:noProof/>
            <w:webHidden/>
          </w:rPr>
          <w:t>22</w:t>
        </w:r>
        <w:r w:rsidR="000F0AA0">
          <w:rPr>
            <w:noProof/>
            <w:webHidden/>
          </w:rPr>
          <w:fldChar w:fldCharType="end"/>
        </w:r>
      </w:hyperlink>
    </w:p>
    <w:p w14:paraId="2651440D" w14:textId="6844DF91" w:rsidR="000F0AA0" w:rsidRDefault="00000000">
      <w:pPr>
        <w:pStyle w:val="TOC2"/>
        <w:rPr>
          <w:rFonts w:eastAsiaTheme="minorEastAsia" w:cstheme="minorBidi"/>
          <w:b w:val="0"/>
          <w:bCs w:val="0"/>
          <w:noProof/>
          <w:kern w:val="2"/>
          <w:sz w:val="24"/>
          <w:szCs w:val="24"/>
          <w14:ligatures w14:val="standardContextual"/>
        </w:rPr>
      </w:pPr>
      <w:hyperlink w:anchor="_Toc163652812" w:history="1">
        <w:r w:rsidR="000F0AA0" w:rsidRPr="00F54747">
          <w:rPr>
            <w:rStyle w:val="Hyperlink"/>
            <w:rFonts w:ascii="Arial" w:hAnsi="Arial" w:cs="Arial"/>
            <w:noProof/>
          </w:rPr>
          <w:t>5.5</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Personal development</w:t>
        </w:r>
        <w:r w:rsidR="000F0AA0">
          <w:rPr>
            <w:noProof/>
            <w:webHidden/>
          </w:rPr>
          <w:tab/>
        </w:r>
        <w:r w:rsidR="000F0AA0">
          <w:rPr>
            <w:noProof/>
            <w:webHidden/>
          </w:rPr>
          <w:fldChar w:fldCharType="begin"/>
        </w:r>
        <w:r w:rsidR="000F0AA0">
          <w:rPr>
            <w:noProof/>
            <w:webHidden/>
          </w:rPr>
          <w:instrText xml:space="preserve"> PAGEREF _Toc163652812 \h </w:instrText>
        </w:r>
        <w:r w:rsidR="000F0AA0">
          <w:rPr>
            <w:noProof/>
            <w:webHidden/>
          </w:rPr>
        </w:r>
        <w:r w:rsidR="000F0AA0">
          <w:rPr>
            <w:noProof/>
            <w:webHidden/>
          </w:rPr>
          <w:fldChar w:fldCharType="separate"/>
        </w:r>
        <w:r w:rsidR="000F0AA0">
          <w:rPr>
            <w:noProof/>
            <w:webHidden/>
          </w:rPr>
          <w:t>22</w:t>
        </w:r>
        <w:r w:rsidR="000F0AA0">
          <w:rPr>
            <w:noProof/>
            <w:webHidden/>
          </w:rPr>
          <w:fldChar w:fldCharType="end"/>
        </w:r>
      </w:hyperlink>
    </w:p>
    <w:p w14:paraId="16AC6631" w14:textId="32B190DC" w:rsidR="000F0AA0" w:rsidRDefault="00000000">
      <w:pPr>
        <w:pStyle w:val="TOC1"/>
        <w:rPr>
          <w:rFonts w:asciiTheme="minorHAnsi" w:eastAsiaTheme="minorEastAsia" w:hAnsiTheme="minorHAnsi" w:cstheme="minorBidi"/>
          <w:b w:val="0"/>
          <w:bCs w:val="0"/>
          <w:kern w:val="2"/>
          <w14:ligatures w14:val="standardContextual"/>
        </w:rPr>
      </w:pPr>
      <w:hyperlink w:anchor="_Toc163652813" w:history="1">
        <w:r w:rsidR="000F0AA0" w:rsidRPr="00F54747">
          <w:rPr>
            <w:rStyle w:val="Hyperlink"/>
          </w:rPr>
          <w:t>6</w:t>
        </w:r>
        <w:r w:rsidR="000F0AA0">
          <w:rPr>
            <w:rFonts w:asciiTheme="minorHAnsi" w:eastAsiaTheme="minorEastAsia" w:hAnsiTheme="minorHAnsi" w:cstheme="minorBidi"/>
            <w:b w:val="0"/>
            <w:bCs w:val="0"/>
            <w:kern w:val="2"/>
            <w14:ligatures w14:val="standardContextual"/>
          </w:rPr>
          <w:tab/>
        </w:r>
        <w:r w:rsidR="000F0AA0" w:rsidRPr="00F54747">
          <w:rPr>
            <w:rStyle w:val="Hyperlink"/>
          </w:rPr>
          <w:t>Continuing professional development</w:t>
        </w:r>
        <w:r w:rsidR="000F0AA0">
          <w:rPr>
            <w:webHidden/>
          </w:rPr>
          <w:tab/>
        </w:r>
        <w:r w:rsidR="000F0AA0">
          <w:rPr>
            <w:webHidden/>
          </w:rPr>
          <w:fldChar w:fldCharType="begin"/>
        </w:r>
        <w:r w:rsidR="000F0AA0">
          <w:rPr>
            <w:webHidden/>
          </w:rPr>
          <w:instrText xml:space="preserve"> PAGEREF _Toc163652813 \h </w:instrText>
        </w:r>
        <w:r w:rsidR="000F0AA0">
          <w:rPr>
            <w:webHidden/>
          </w:rPr>
        </w:r>
        <w:r w:rsidR="000F0AA0">
          <w:rPr>
            <w:webHidden/>
          </w:rPr>
          <w:fldChar w:fldCharType="separate"/>
        </w:r>
        <w:r w:rsidR="000F0AA0">
          <w:rPr>
            <w:webHidden/>
          </w:rPr>
          <w:t>22</w:t>
        </w:r>
        <w:r w:rsidR="000F0AA0">
          <w:rPr>
            <w:webHidden/>
          </w:rPr>
          <w:fldChar w:fldCharType="end"/>
        </w:r>
      </w:hyperlink>
    </w:p>
    <w:p w14:paraId="6ED91381" w14:textId="19C62796" w:rsidR="000F0AA0" w:rsidRDefault="00000000">
      <w:pPr>
        <w:pStyle w:val="TOC2"/>
        <w:rPr>
          <w:rFonts w:eastAsiaTheme="minorEastAsia" w:cstheme="minorBidi"/>
          <w:b w:val="0"/>
          <w:bCs w:val="0"/>
          <w:noProof/>
          <w:kern w:val="2"/>
          <w:sz w:val="24"/>
          <w:szCs w:val="24"/>
          <w14:ligatures w14:val="standardContextual"/>
        </w:rPr>
      </w:pPr>
      <w:hyperlink w:anchor="_Toc163652814" w:history="1">
        <w:r w:rsidR="000F0AA0" w:rsidRPr="00F54747">
          <w:rPr>
            <w:rStyle w:val="Hyperlink"/>
            <w:rFonts w:ascii="Arial" w:hAnsi="Arial" w:cs="Arial"/>
            <w:noProof/>
          </w:rPr>
          <w:t>6.1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for GPs</w:t>
        </w:r>
        <w:r w:rsidR="000F0AA0">
          <w:rPr>
            <w:noProof/>
            <w:webHidden/>
          </w:rPr>
          <w:tab/>
        </w:r>
        <w:r w:rsidR="000F0AA0">
          <w:rPr>
            <w:noProof/>
            <w:webHidden/>
          </w:rPr>
          <w:fldChar w:fldCharType="begin"/>
        </w:r>
        <w:r w:rsidR="000F0AA0">
          <w:rPr>
            <w:noProof/>
            <w:webHidden/>
          </w:rPr>
          <w:instrText xml:space="preserve"> PAGEREF _Toc163652814 \h </w:instrText>
        </w:r>
        <w:r w:rsidR="000F0AA0">
          <w:rPr>
            <w:noProof/>
            <w:webHidden/>
          </w:rPr>
        </w:r>
        <w:r w:rsidR="000F0AA0">
          <w:rPr>
            <w:noProof/>
            <w:webHidden/>
          </w:rPr>
          <w:fldChar w:fldCharType="separate"/>
        </w:r>
        <w:r w:rsidR="000F0AA0">
          <w:rPr>
            <w:noProof/>
            <w:webHidden/>
          </w:rPr>
          <w:t>22</w:t>
        </w:r>
        <w:r w:rsidR="000F0AA0">
          <w:rPr>
            <w:noProof/>
            <w:webHidden/>
          </w:rPr>
          <w:fldChar w:fldCharType="end"/>
        </w:r>
      </w:hyperlink>
    </w:p>
    <w:p w14:paraId="18CE346D" w14:textId="53A48A1F" w:rsidR="000F0AA0" w:rsidRDefault="00000000">
      <w:pPr>
        <w:pStyle w:val="TOC2"/>
        <w:rPr>
          <w:rFonts w:eastAsiaTheme="minorEastAsia" w:cstheme="minorBidi"/>
          <w:b w:val="0"/>
          <w:bCs w:val="0"/>
          <w:noProof/>
          <w:kern w:val="2"/>
          <w:sz w:val="24"/>
          <w:szCs w:val="24"/>
          <w14:ligatures w14:val="standardContextual"/>
        </w:rPr>
      </w:pPr>
      <w:hyperlink w:anchor="_Toc163652815" w:history="1">
        <w:r w:rsidR="000F0AA0" w:rsidRPr="00F54747">
          <w:rPr>
            <w:rStyle w:val="Hyperlink"/>
            <w:rFonts w:ascii="Arial" w:hAnsi="Arial" w:cs="Arial"/>
            <w:noProof/>
          </w:rPr>
          <w:t>6.2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for nursing staff</w:t>
        </w:r>
        <w:r w:rsidR="000F0AA0">
          <w:rPr>
            <w:noProof/>
            <w:webHidden/>
          </w:rPr>
          <w:tab/>
        </w:r>
        <w:r w:rsidR="000F0AA0">
          <w:rPr>
            <w:noProof/>
            <w:webHidden/>
          </w:rPr>
          <w:fldChar w:fldCharType="begin"/>
        </w:r>
        <w:r w:rsidR="000F0AA0">
          <w:rPr>
            <w:noProof/>
            <w:webHidden/>
          </w:rPr>
          <w:instrText xml:space="preserve"> PAGEREF _Toc163652815 \h </w:instrText>
        </w:r>
        <w:r w:rsidR="000F0AA0">
          <w:rPr>
            <w:noProof/>
            <w:webHidden/>
          </w:rPr>
        </w:r>
        <w:r w:rsidR="000F0AA0">
          <w:rPr>
            <w:noProof/>
            <w:webHidden/>
          </w:rPr>
          <w:fldChar w:fldCharType="separate"/>
        </w:r>
        <w:r w:rsidR="000F0AA0">
          <w:rPr>
            <w:noProof/>
            <w:webHidden/>
          </w:rPr>
          <w:t>23</w:t>
        </w:r>
        <w:r w:rsidR="000F0AA0">
          <w:rPr>
            <w:noProof/>
            <w:webHidden/>
          </w:rPr>
          <w:fldChar w:fldCharType="end"/>
        </w:r>
      </w:hyperlink>
    </w:p>
    <w:p w14:paraId="39BDF71D" w14:textId="27A299BD" w:rsidR="000F0AA0" w:rsidRDefault="00000000">
      <w:pPr>
        <w:pStyle w:val="TOC2"/>
        <w:rPr>
          <w:rFonts w:eastAsiaTheme="minorEastAsia" w:cstheme="minorBidi"/>
          <w:b w:val="0"/>
          <w:bCs w:val="0"/>
          <w:noProof/>
          <w:kern w:val="2"/>
          <w:sz w:val="24"/>
          <w:szCs w:val="24"/>
          <w14:ligatures w14:val="standardContextual"/>
        </w:rPr>
      </w:pPr>
      <w:hyperlink w:anchor="_Toc163652816" w:history="1">
        <w:r w:rsidR="000F0AA0" w:rsidRPr="00F54747">
          <w:rPr>
            <w:rStyle w:val="Hyperlink"/>
            <w:rFonts w:ascii="Arial" w:hAnsi="Arial" w:cs="Arial"/>
            <w:noProof/>
          </w:rPr>
          <w:t>6.3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for healthcare assistants</w:t>
        </w:r>
        <w:r w:rsidR="000F0AA0">
          <w:rPr>
            <w:noProof/>
            <w:webHidden/>
          </w:rPr>
          <w:tab/>
        </w:r>
        <w:r w:rsidR="000F0AA0">
          <w:rPr>
            <w:noProof/>
            <w:webHidden/>
          </w:rPr>
          <w:fldChar w:fldCharType="begin"/>
        </w:r>
        <w:r w:rsidR="000F0AA0">
          <w:rPr>
            <w:noProof/>
            <w:webHidden/>
          </w:rPr>
          <w:instrText xml:space="preserve"> PAGEREF _Toc163652816 \h </w:instrText>
        </w:r>
        <w:r w:rsidR="000F0AA0">
          <w:rPr>
            <w:noProof/>
            <w:webHidden/>
          </w:rPr>
        </w:r>
        <w:r w:rsidR="000F0AA0">
          <w:rPr>
            <w:noProof/>
            <w:webHidden/>
          </w:rPr>
          <w:fldChar w:fldCharType="separate"/>
        </w:r>
        <w:r w:rsidR="000F0AA0">
          <w:rPr>
            <w:noProof/>
            <w:webHidden/>
          </w:rPr>
          <w:t>23</w:t>
        </w:r>
        <w:r w:rsidR="000F0AA0">
          <w:rPr>
            <w:noProof/>
            <w:webHidden/>
          </w:rPr>
          <w:fldChar w:fldCharType="end"/>
        </w:r>
      </w:hyperlink>
    </w:p>
    <w:p w14:paraId="47BDF23F" w14:textId="60E99A78" w:rsidR="000F0AA0" w:rsidRDefault="00000000">
      <w:pPr>
        <w:pStyle w:val="TOC2"/>
        <w:rPr>
          <w:rFonts w:eastAsiaTheme="minorEastAsia" w:cstheme="minorBidi"/>
          <w:b w:val="0"/>
          <w:bCs w:val="0"/>
          <w:noProof/>
          <w:kern w:val="2"/>
          <w:sz w:val="24"/>
          <w:szCs w:val="24"/>
          <w14:ligatures w14:val="standardContextual"/>
        </w:rPr>
      </w:pPr>
      <w:hyperlink w:anchor="_Toc163652817" w:history="1">
        <w:r w:rsidR="000F0AA0" w:rsidRPr="00F54747">
          <w:rPr>
            <w:rStyle w:val="Hyperlink"/>
            <w:rFonts w:ascii="Arial" w:hAnsi="Arial" w:cs="Arial"/>
            <w:noProof/>
          </w:rPr>
          <w:t>6.4</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for Health and Care Professions Council registrants</w:t>
        </w:r>
        <w:r w:rsidR="000F0AA0">
          <w:rPr>
            <w:noProof/>
            <w:webHidden/>
          </w:rPr>
          <w:tab/>
        </w:r>
        <w:r w:rsidR="000F0AA0">
          <w:rPr>
            <w:noProof/>
            <w:webHidden/>
          </w:rPr>
          <w:fldChar w:fldCharType="begin"/>
        </w:r>
        <w:r w:rsidR="000F0AA0">
          <w:rPr>
            <w:noProof/>
            <w:webHidden/>
          </w:rPr>
          <w:instrText xml:space="preserve"> PAGEREF _Toc163652817 \h </w:instrText>
        </w:r>
        <w:r w:rsidR="000F0AA0">
          <w:rPr>
            <w:noProof/>
            <w:webHidden/>
          </w:rPr>
        </w:r>
        <w:r w:rsidR="000F0AA0">
          <w:rPr>
            <w:noProof/>
            <w:webHidden/>
          </w:rPr>
          <w:fldChar w:fldCharType="separate"/>
        </w:r>
        <w:r w:rsidR="000F0AA0">
          <w:rPr>
            <w:noProof/>
            <w:webHidden/>
          </w:rPr>
          <w:t>24</w:t>
        </w:r>
        <w:r w:rsidR="000F0AA0">
          <w:rPr>
            <w:noProof/>
            <w:webHidden/>
          </w:rPr>
          <w:fldChar w:fldCharType="end"/>
        </w:r>
      </w:hyperlink>
    </w:p>
    <w:p w14:paraId="5D032524" w14:textId="024082FE" w:rsidR="000F0AA0" w:rsidRDefault="00000000">
      <w:pPr>
        <w:pStyle w:val="TOC2"/>
        <w:rPr>
          <w:rFonts w:eastAsiaTheme="minorEastAsia" w:cstheme="minorBidi"/>
          <w:b w:val="0"/>
          <w:bCs w:val="0"/>
          <w:noProof/>
          <w:kern w:val="2"/>
          <w:sz w:val="24"/>
          <w:szCs w:val="24"/>
          <w14:ligatures w14:val="standardContextual"/>
        </w:rPr>
      </w:pPr>
      <w:hyperlink w:anchor="_Toc163652818" w:history="1">
        <w:r w:rsidR="000F0AA0" w:rsidRPr="00F54747">
          <w:rPr>
            <w:rStyle w:val="Hyperlink"/>
            <w:rFonts w:ascii="Arial" w:hAnsi="Arial" w:cs="Arial"/>
            <w:noProof/>
          </w:rPr>
          <w:t>6.5</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for pharmacists and pharmacy technicians</w:t>
        </w:r>
        <w:r w:rsidR="000F0AA0">
          <w:rPr>
            <w:noProof/>
            <w:webHidden/>
          </w:rPr>
          <w:tab/>
        </w:r>
        <w:r w:rsidR="000F0AA0">
          <w:rPr>
            <w:noProof/>
            <w:webHidden/>
          </w:rPr>
          <w:fldChar w:fldCharType="begin"/>
        </w:r>
        <w:r w:rsidR="000F0AA0">
          <w:rPr>
            <w:noProof/>
            <w:webHidden/>
          </w:rPr>
          <w:instrText xml:space="preserve"> PAGEREF _Toc163652818 \h </w:instrText>
        </w:r>
        <w:r w:rsidR="000F0AA0">
          <w:rPr>
            <w:noProof/>
            <w:webHidden/>
          </w:rPr>
        </w:r>
        <w:r w:rsidR="000F0AA0">
          <w:rPr>
            <w:noProof/>
            <w:webHidden/>
          </w:rPr>
          <w:fldChar w:fldCharType="separate"/>
        </w:r>
        <w:r w:rsidR="000F0AA0">
          <w:rPr>
            <w:noProof/>
            <w:webHidden/>
          </w:rPr>
          <w:t>24</w:t>
        </w:r>
        <w:r w:rsidR="000F0AA0">
          <w:rPr>
            <w:noProof/>
            <w:webHidden/>
          </w:rPr>
          <w:fldChar w:fldCharType="end"/>
        </w:r>
      </w:hyperlink>
    </w:p>
    <w:p w14:paraId="5CB4B024" w14:textId="6906F698" w:rsidR="000F0AA0" w:rsidRDefault="00000000">
      <w:pPr>
        <w:pStyle w:val="TOC2"/>
        <w:rPr>
          <w:rFonts w:eastAsiaTheme="minorEastAsia" w:cstheme="minorBidi"/>
          <w:b w:val="0"/>
          <w:bCs w:val="0"/>
          <w:noProof/>
          <w:kern w:val="2"/>
          <w:sz w:val="24"/>
          <w:szCs w:val="24"/>
          <w14:ligatures w14:val="standardContextual"/>
        </w:rPr>
      </w:pPr>
      <w:hyperlink w:anchor="_Toc163652819" w:history="1">
        <w:r w:rsidR="000F0AA0" w:rsidRPr="00F54747">
          <w:rPr>
            <w:rStyle w:val="Hyperlink"/>
            <w:rFonts w:ascii="Arial" w:hAnsi="Arial" w:cs="Arial"/>
            <w:noProof/>
          </w:rPr>
          <w:t>6.6</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for physician associates</w:t>
        </w:r>
        <w:r w:rsidR="000F0AA0">
          <w:rPr>
            <w:noProof/>
            <w:webHidden/>
          </w:rPr>
          <w:tab/>
        </w:r>
        <w:r w:rsidR="000F0AA0">
          <w:rPr>
            <w:noProof/>
            <w:webHidden/>
          </w:rPr>
          <w:fldChar w:fldCharType="begin"/>
        </w:r>
        <w:r w:rsidR="000F0AA0">
          <w:rPr>
            <w:noProof/>
            <w:webHidden/>
          </w:rPr>
          <w:instrText xml:space="preserve"> PAGEREF _Toc163652819 \h </w:instrText>
        </w:r>
        <w:r w:rsidR="000F0AA0">
          <w:rPr>
            <w:noProof/>
            <w:webHidden/>
          </w:rPr>
        </w:r>
        <w:r w:rsidR="000F0AA0">
          <w:rPr>
            <w:noProof/>
            <w:webHidden/>
          </w:rPr>
          <w:fldChar w:fldCharType="separate"/>
        </w:r>
        <w:r w:rsidR="000F0AA0">
          <w:rPr>
            <w:noProof/>
            <w:webHidden/>
          </w:rPr>
          <w:t>25</w:t>
        </w:r>
        <w:r w:rsidR="000F0AA0">
          <w:rPr>
            <w:noProof/>
            <w:webHidden/>
          </w:rPr>
          <w:fldChar w:fldCharType="end"/>
        </w:r>
      </w:hyperlink>
    </w:p>
    <w:p w14:paraId="1AD63BA8" w14:textId="676E57ED" w:rsidR="000F0AA0" w:rsidRDefault="00000000">
      <w:pPr>
        <w:pStyle w:val="TOC2"/>
        <w:rPr>
          <w:rFonts w:eastAsiaTheme="minorEastAsia" w:cstheme="minorBidi"/>
          <w:b w:val="0"/>
          <w:bCs w:val="0"/>
          <w:noProof/>
          <w:kern w:val="2"/>
          <w:sz w:val="24"/>
          <w:szCs w:val="24"/>
          <w14:ligatures w14:val="standardContextual"/>
        </w:rPr>
      </w:pPr>
      <w:hyperlink w:anchor="_Toc163652820" w:history="1">
        <w:r w:rsidR="000F0AA0" w:rsidRPr="00F54747">
          <w:rPr>
            <w:rStyle w:val="Hyperlink"/>
            <w:rFonts w:ascii="Arial" w:hAnsi="Arial" w:cs="Arial"/>
            <w:noProof/>
          </w:rPr>
          <w:t>6.7</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for non-clinical staff</w:t>
        </w:r>
        <w:r w:rsidR="000F0AA0">
          <w:rPr>
            <w:noProof/>
            <w:webHidden/>
          </w:rPr>
          <w:tab/>
        </w:r>
        <w:r w:rsidR="000F0AA0">
          <w:rPr>
            <w:noProof/>
            <w:webHidden/>
          </w:rPr>
          <w:fldChar w:fldCharType="begin"/>
        </w:r>
        <w:r w:rsidR="000F0AA0">
          <w:rPr>
            <w:noProof/>
            <w:webHidden/>
          </w:rPr>
          <w:instrText xml:space="preserve"> PAGEREF _Toc163652820 \h </w:instrText>
        </w:r>
        <w:r w:rsidR="000F0AA0">
          <w:rPr>
            <w:noProof/>
            <w:webHidden/>
          </w:rPr>
        </w:r>
        <w:r w:rsidR="000F0AA0">
          <w:rPr>
            <w:noProof/>
            <w:webHidden/>
          </w:rPr>
          <w:fldChar w:fldCharType="separate"/>
        </w:r>
        <w:r w:rsidR="000F0AA0">
          <w:rPr>
            <w:noProof/>
            <w:webHidden/>
          </w:rPr>
          <w:t>25</w:t>
        </w:r>
        <w:r w:rsidR="000F0AA0">
          <w:rPr>
            <w:noProof/>
            <w:webHidden/>
          </w:rPr>
          <w:fldChar w:fldCharType="end"/>
        </w:r>
      </w:hyperlink>
    </w:p>
    <w:p w14:paraId="27BB690F" w14:textId="41B53B19" w:rsidR="000F0AA0" w:rsidRDefault="00000000">
      <w:pPr>
        <w:pStyle w:val="TOC2"/>
        <w:rPr>
          <w:rFonts w:eastAsiaTheme="minorEastAsia" w:cstheme="minorBidi"/>
          <w:b w:val="0"/>
          <w:bCs w:val="0"/>
          <w:noProof/>
          <w:kern w:val="2"/>
          <w:sz w:val="24"/>
          <w:szCs w:val="24"/>
          <w14:ligatures w14:val="standardContextual"/>
        </w:rPr>
      </w:pPr>
      <w:hyperlink w:anchor="_Toc163652821" w:history="1">
        <w:r w:rsidR="000F0AA0" w:rsidRPr="00F54747">
          <w:rPr>
            <w:rStyle w:val="Hyperlink"/>
            <w:rFonts w:ascii="Arial" w:hAnsi="Arial" w:cs="Arial"/>
            <w:noProof/>
          </w:rPr>
          <w:t>6.8</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CPD portfolio</w:t>
        </w:r>
        <w:r w:rsidR="000F0AA0">
          <w:rPr>
            <w:noProof/>
            <w:webHidden/>
          </w:rPr>
          <w:tab/>
        </w:r>
        <w:r w:rsidR="000F0AA0">
          <w:rPr>
            <w:noProof/>
            <w:webHidden/>
          </w:rPr>
          <w:fldChar w:fldCharType="begin"/>
        </w:r>
        <w:r w:rsidR="000F0AA0">
          <w:rPr>
            <w:noProof/>
            <w:webHidden/>
          </w:rPr>
          <w:instrText xml:space="preserve"> PAGEREF _Toc163652821 \h </w:instrText>
        </w:r>
        <w:r w:rsidR="000F0AA0">
          <w:rPr>
            <w:noProof/>
            <w:webHidden/>
          </w:rPr>
        </w:r>
        <w:r w:rsidR="000F0AA0">
          <w:rPr>
            <w:noProof/>
            <w:webHidden/>
          </w:rPr>
          <w:fldChar w:fldCharType="separate"/>
        </w:r>
        <w:r w:rsidR="000F0AA0">
          <w:rPr>
            <w:noProof/>
            <w:webHidden/>
          </w:rPr>
          <w:t>25</w:t>
        </w:r>
        <w:r w:rsidR="000F0AA0">
          <w:rPr>
            <w:noProof/>
            <w:webHidden/>
          </w:rPr>
          <w:fldChar w:fldCharType="end"/>
        </w:r>
      </w:hyperlink>
    </w:p>
    <w:p w14:paraId="5BBA33CC" w14:textId="4D74137F" w:rsidR="000F0AA0" w:rsidRDefault="00000000">
      <w:pPr>
        <w:pStyle w:val="TOC2"/>
        <w:rPr>
          <w:rFonts w:eastAsiaTheme="minorEastAsia" w:cstheme="minorBidi"/>
          <w:b w:val="0"/>
          <w:bCs w:val="0"/>
          <w:noProof/>
          <w:kern w:val="2"/>
          <w:sz w:val="24"/>
          <w:szCs w:val="24"/>
          <w14:ligatures w14:val="standardContextual"/>
        </w:rPr>
      </w:pPr>
      <w:hyperlink w:anchor="_Toc163652822" w:history="1">
        <w:r w:rsidR="000F0AA0" w:rsidRPr="00F54747">
          <w:rPr>
            <w:rStyle w:val="Hyperlink"/>
            <w:rFonts w:ascii="Arial" w:hAnsi="Arial" w:cs="Arial"/>
            <w:noProof/>
          </w:rPr>
          <w:t>6.9</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Personal development plan (PDP)</w:t>
        </w:r>
        <w:r w:rsidR="000F0AA0">
          <w:rPr>
            <w:noProof/>
            <w:webHidden/>
          </w:rPr>
          <w:tab/>
        </w:r>
        <w:r w:rsidR="000F0AA0">
          <w:rPr>
            <w:noProof/>
            <w:webHidden/>
          </w:rPr>
          <w:fldChar w:fldCharType="begin"/>
        </w:r>
        <w:r w:rsidR="000F0AA0">
          <w:rPr>
            <w:noProof/>
            <w:webHidden/>
          </w:rPr>
          <w:instrText xml:space="preserve"> PAGEREF _Toc163652822 \h </w:instrText>
        </w:r>
        <w:r w:rsidR="000F0AA0">
          <w:rPr>
            <w:noProof/>
            <w:webHidden/>
          </w:rPr>
        </w:r>
        <w:r w:rsidR="000F0AA0">
          <w:rPr>
            <w:noProof/>
            <w:webHidden/>
          </w:rPr>
          <w:fldChar w:fldCharType="separate"/>
        </w:r>
        <w:r w:rsidR="000F0AA0">
          <w:rPr>
            <w:noProof/>
            <w:webHidden/>
          </w:rPr>
          <w:t>26</w:t>
        </w:r>
        <w:r w:rsidR="000F0AA0">
          <w:rPr>
            <w:noProof/>
            <w:webHidden/>
          </w:rPr>
          <w:fldChar w:fldCharType="end"/>
        </w:r>
      </w:hyperlink>
    </w:p>
    <w:p w14:paraId="116200AA" w14:textId="5F59FBDF" w:rsidR="000F0AA0" w:rsidRDefault="00000000">
      <w:pPr>
        <w:pStyle w:val="TOC1"/>
        <w:rPr>
          <w:rFonts w:asciiTheme="minorHAnsi" w:eastAsiaTheme="minorEastAsia" w:hAnsiTheme="minorHAnsi" w:cstheme="minorBidi"/>
          <w:b w:val="0"/>
          <w:bCs w:val="0"/>
          <w:kern w:val="2"/>
          <w14:ligatures w14:val="standardContextual"/>
        </w:rPr>
      </w:pPr>
      <w:hyperlink w:anchor="_Toc163652823" w:history="1">
        <w:r w:rsidR="000F0AA0" w:rsidRPr="00F54747">
          <w:rPr>
            <w:rStyle w:val="Hyperlink"/>
          </w:rPr>
          <w:t>7</w:t>
        </w:r>
        <w:r w:rsidR="000F0AA0">
          <w:rPr>
            <w:rFonts w:asciiTheme="minorHAnsi" w:eastAsiaTheme="minorEastAsia" w:hAnsiTheme="minorHAnsi" w:cstheme="minorBidi"/>
            <w:b w:val="0"/>
            <w:bCs w:val="0"/>
            <w:kern w:val="2"/>
            <w14:ligatures w14:val="standardContextual"/>
          </w:rPr>
          <w:tab/>
        </w:r>
        <w:r w:rsidR="000F0AA0" w:rsidRPr="00F54747">
          <w:rPr>
            <w:rStyle w:val="Hyperlink"/>
          </w:rPr>
          <w:t>Revalidation requirements</w:t>
        </w:r>
        <w:r w:rsidR="000F0AA0">
          <w:rPr>
            <w:webHidden/>
          </w:rPr>
          <w:tab/>
        </w:r>
        <w:r w:rsidR="000F0AA0">
          <w:rPr>
            <w:webHidden/>
          </w:rPr>
          <w:fldChar w:fldCharType="begin"/>
        </w:r>
        <w:r w:rsidR="000F0AA0">
          <w:rPr>
            <w:webHidden/>
          </w:rPr>
          <w:instrText xml:space="preserve"> PAGEREF _Toc163652823 \h </w:instrText>
        </w:r>
        <w:r w:rsidR="000F0AA0">
          <w:rPr>
            <w:webHidden/>
          </w:rPr>
        </w:r>
        <w:r w:rsidR="000F0AA0">
          <w:rPr>
            <w:webHidden/>
          </w:rPr>
          <w:fldChar w:fldCharType="separate"/>
        </w:r>
        <w:r w:rsidR="000F0AA0">
          <w:rPr>
            <w:webHidden/>
          </w:rPr>
          <w:t>28</w:t>
        </w:r>
        <w:r w:rsidR="000F0AA0">
          <w:rPr>
            <w:webHidden/>
          </w:rPr>
          <w:fldChar w:fldCharType="end"/>
        </w:r>
      </w:hyperlink>
    </w:p>
    <w:p w14:paraId="77C02E48" w14:textId="6C98A661" w:rsidR="000F0AA0" w:rsidRDefault="00000000">
      <w:pPr>
        <w:pStyle w:val="TOC2"/>
        <w:rPr>
          <w:rFonts w:eastAsiaTheme="minorEastAsia" w:cstheme="minorBidi"/>
          <w:b w:val="0"/>
          <w:bCs w:val="0"/>
          <w:noProof/>
          <w:kern w:val="2"/>
          <w:sz w:val="24"/>
          <w:szCs w:val="24"/>
          <w14:ligatures w14:val="standardContextual"/>
        </w:rPr>
      </w:pPr>
      <w:hyperlink w:anchor="_Toc163652824" w:history="1">
        <w:r w:rsidR="000F0AA0" w:rsidRPr="00F54747">
          <w:rPr>
            <w:rStyle w:val="Hyperlink"/>
            <w:rFonts w:ascii="Arial" w:hAnsi="Arial" w:cs="Arial"/>
            <w:noProof/>
          </w:rPr>
          <w:t>7.1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Revalidation for GPs</w:t>
        </w:r>
        <w:r w:rsidR="000F0AA0">
          <w:rPr>
            <w:noProof/>
            <w:webHidden/>
          </w:rPr>
          <w:tab/>
        </w:r>
        <w:r w:rsidR="000F0AA0">
          <w:rPr>
            <w:noProof/>
            <w:webHidden/>
          </w:rPr>
          <w:fldChar w:fldCharType="begin"/>
        </w:r>
        <w:r w:rsidR="000F0AA0">
          <w:rPr>
            <w:noProof/>
            <w:webHidden/>
          </w:rPr>
          <w:instrText xml:space="preserve"> PAGEREF _Toc163652824 \h </w:instrText>
        </w:r>
        <w:r w:rsidR="000F0AA0">
          <w:rPr>
            <w:noProof/>
            <w:webHidden/>
          </w:rPr>
        </w:r>
        <w:r w:rsidR="000F0AA0">
          <w:rPr>
            <w:noProof/>
            <w:webHidden/>
          </w:rPr>
          <w:fldChar w:fldCharType="separate"/>
        </w:r>
        <w:r w:rsidR="000F0AA0">
          <w:rPr>
            <w:noProof/>
            <w:webHidden/>
          </w:rPr>
          <w:t>28</w:t>
        </w:r>
        <w:r w:rsidR="000F0AA0">
          <w:rPr>
            <w:noProof/>
            <w:webHidden/>
          </w:rPr>
          <w:fldChar w:fldCharType="end"/>
        </w:r>
      </w:hyperlink>
    </w:p>
    <w:p w14:paraId="22BC66A9" w14:textId="57F73D2A" w:rsidR="000F0AA0" w:rsidRDefault="00000000">
      <w:pPr>
        <w:pStyle w:val="TOC2"/>
        <w:rPr>
          <w:rFonts w:eastAsiaTheme="minorEastAsia" w:cstheme="minorBidi"/>
          <w:b w:val="0"/>
          <w:bCs w:val="0"/>
          <w:noProof/>
          <w:kern w:val="2"/>
          <w:sz w:val="24"/>
          <w:szCs w:val="24"/>
          <w14:ligatures w14:val="standardContextual"/>
        </w:rPr>
      </w:pPr>
      <w:hyperlink w:anchor="_Toc163652825" w:history="1">
        <w:r w:rsidR="000F0AA0" w:rsidRPr="00F54747">
          <w:rPr>
            <w:rStyle w:val="Hyperlink"/>
            <w:rFonts w:ascii="Arial" w:hAnsi="Arial" w:cs="Arial"/>
            <w:noProof/>
          </w:rPr>
          <w:t>7.2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Revalidation for nurses</w:t>
        </w:r>
        <w:r w:rsidR="000F0AA0">
          <w:rPr>
            <w:noProof/>
            <w:webHidden/>
          </w:rPr>
          <w:tab/>
        </w:r>
        <w:r w:rsidR="000F0AA0">
          <w:rPr>
            <w:noProof/>
            <w:webHidden/>
          </w:rPr>
          <w:fldChar w:fldCharType="begin"/>
        </w:r>
        <w:r w:rsidR="000F0AA0">
          <w:rPr>
            <w:noProof/>
            <w:webHidden/>
          </w:rPr>
          <w:instrText xml:space="preserve"> PAGEREF _Toc163652825 \h </w:instrText>
        </w:r>
        <w:r w:rsidR="000F0AA0">
          <w:rPr>
            <w:noProof/>
            <w:webHidden/>
          </w:rPr>
        </w:r>
        <w:r w:rsidR="000F0AA0">
          <w:rPr>
            <w:noProof/>
            <w:webHidden/>
          </w:rPr>
          <w:fldChar w:fldCharType="separate"/>
        </w:r>
        <w:r w:rsidR="000F0AA0">
          <w:rPr>
            <w:noProof/>
            <w:webHidden/>
          </w:rPr>
          <w:t>28</w:t>
        </w:r>
        <w:r w:rsidR="000F0AA0">
          <w:rPr>
            <w:noProof/>
            <w:webHidden/>
          </w:rPr>
          <w:fldChar w:fldCharType="end"/>
        </w:r>
      </w:hyperlink>
    </w:p>
    <w:p w14:paraId="30BB2774" w14:textId="64014E62" w:rsidR="000F0AA0" w:rsidRDefault="00000000">
      <w:pPr>
        <w:pStyle w:val="TOC2"/>
        <w:rPr>
          <w:rFonts w:eastAsiaTheme="minorEastAsia" w:cstheme="minorBidi"/>
          <w:b w:val="0"/>
          <w:bCs w:val="0"/>
          <w:noProof/>
          <w:kern w:val="2"/>
          <w:sz w:val="24"/>
          <w:szCs w:val="24"/>
          <w14:ligatures w14:val="standardContextual"/>
        </w:rPr>
      </w:pPr>
      <w:hyperlink w:anchor="_Toc163652826" w:history="1">
        <w:r w:rsidR="000F0AA0" w:rsidRPr="00F54747">
          <w:rPr>
            <w:rStyle w:val="Hyperlink"/>
            <w:rFonts w:ascii="Arial" w:hAnsi="Arial" w:cs="Arial"/>
            <w:noProof/>
          </w:rPr>
          <w:t>7.3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Revalidation for pharmacists and pharmacy technicians</w:t>
        </w:r>
        <w:r w:rsidR="000F0AA0">
          <w:rPr>
            <w:noProof/>
            <w:webHidden/>
          </w:rPr>
          <w:tab/>
        </w:r>
        <w:r w:rsidR="000F0AA0">
          <w:rPr>
            <w:noProof/>
            <w:webHidden/>
          </w:rPr>
          <w:fldChar w:fldCharType="begin"/>
        </w:r>
        <w:r w:rsidR="000F0AA0">
          <w:rPr>
            <w:noProof/>
            <w:webHidden/>
          </w:rPr>
          <w:instrText xml:space="preserve"> PAGEREF _Toc163652826 \h </w:instrText>
        </w:r>
        <w:r w:rsidR="000F0AA0">
          <w:rPr>
            <w:noProof/>
            <w:webHidden/>
          </w:rPr>
        </w:r>
        <w:r w:rsidR="000F0AA0">
          <w:rPr>
            <w:noProof/>
            <w:webHidden/>
          </w:rPr>
          <w:fldChar w:fldCharType="separate"/>
        </w:r>
        <w:r w:rsidR="000F0AA0">
          <w:rPr>
            <w:noProof/>
            <w:webHidden/>
          </w:rPr>
          <w:t>29</w:t>
        </w:r>
        <w:r w:rsidR="000F0AA0">
          <w:rPr>
            <w:noProof/>
            <w:webHidden/>
          </w:rPr>
          <w:fldChar w:fldCharType="end"/>
        </w:r>
      </w:hyperlink>
    </w:p>
    <w:p w14:paraId="16E5609D" w14:textId="39F0CE20" w:rsidR="000F0AA0" w:rsidRDefault="00000000">
      <w:pPr>
        <w:pStyle w:val="TOC2"/>
        <w:rPr>
          <w:rFonts w:eastAsiaTheme="minorEastAsia" w:cstheme="minorBidi"/>
          <w:b w:val="0"/>
          <w:bCs w:val="0"/>
          <w:noProof/>
          <w:kern w:val="2"/>
          <w:sz w:val="24"/>
          <w:szCs w:val="24"/>
          <w14:ligatures w14:val="standardContextual"/>
        </w:rPr>
      </w:pPr>
      <w:hyperlink w:anchor="_Toc163652827" w:history="1">
        <w:r w:rsidR="000F0AA0" w:rsidRPr="00F54747">
          <w:rPr>
            <w:rStyle w:val="Hyperlink"/>
            <w:rFonts w:ascii="Arial" w:hAnsi="Arial" w:cs="Arial"/>
            <w:noProof/>
          </w:rPr>
          <w:t>7.4</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Revalidation for physician associates</w:t>
        </w:r>
        <w:r w:rsidR="000F0AA0">
          <w:rPr>
            <w:noProof/>
            <w:webHidden/>
          </w:rPr>
          <w:tab/>
        </w:r>
        <w:r w:rsidR="000F0AA0">
          <w:rPr>
            <w:noProof/>
            <w:webHidden/>
          </w:rPr>
          <w:fldChar w:fldCharType="begin"/>
        </w:r>
        <w:r w:rsidR="000F0AA0">
          <w:rPr>
            <w:noProof/>
            <w:webHidden/>
          </w:rPr>
          <w:instrText xml:space="preserve"> PAGEREF _Toc163652827 \h </w:instrText>
        </w:r>
        <w:r w:rsidR="000F0AA0">
          <w:rPr>
            <w:noProof/>
            <w:webHidden/>
          </w:rPr>
        </w:r>
        <w:r w:rsidR="000F0AA0">
          <w:rPr>
            <w:noProof/>
            <w:webHidden/>
          </w:rPr>
          <w:fldChar w:fldCharType="separate"/>
        </w:r>
        <w:r w:rsidR="000F0AA0">
          <w:rPr>
            <w:noProof/>
            <w:webHidden/>
          </w:rPr>
          <w:t>29</w:t>
        </w:r>
        <w:r w:rsidR="000F0AA0">
          <w:rPr>
            <w:noProof/>
            <w:webHidden/>
          </w:rPr>
          <w:fldChar w:fldCharType="end"/>
        </w:r>
      </w:hyperlink>
    </w:p>
    <w:p w14:paraId="78B827D8" w14:textId="077532AC" w:rsidR="000F0AA0" w:rsidRDefault="00000000">
      <w:pPr>
        <w:pStyle w:val="TOC1"/>
        <w:rPr>
          <w:rFonts w:asciiTheme="minorHAnsi" w:eastAsiaTheme="minorEastAsia" w:hAnsiTheme="minorHAnsi" w:cstheme="minorBidi"/>
          <w:b w:val="0"/>
          <w:bCs w:val="0"/>
          <w:kern w:val="2"/>
          <w14:ligatures w14:val="standardContextual"/>
        </w:rPr>
      </w:pPr>
      <w:hyperlink w:anchor="_Toc163652828" w:history="1">
        <w:r w:rsidR="000F0AA0" w:rsidRPr="00F54747">
          <w:rPr>
            <w:rStyle w:val="Hyperlink"/>
          </w:rPr>
          <w:t>8</w:t>
        </w:r>
        <w:r w:rsidR="000F0AA0">
          <w:rPr>
            <w:rFonts w:asciiTheme="minorHAnsi" w:eastAsiaTheme="minorEastAsia" w:hAnsiTheme="minorHAnsi" w:cstheme="minorBidi"/>
            <w:b w:val="0"/>
            <w:bCs w:val="0"/>
            <w:kern w:val="2"/>
            <w14:ligatures w14:val="standardContextual"/>
          </w:rPr>
          <w:tab/>
        </w:r>
        <w:r w:rsidR="000F0AA0" w:rsidRPr="00F54747">
          <w:rPr>
            <w:rStyle w:val="Hyperlink"/>
          </w:rPr>
          <w:t>Clinical supervision</w:t>
        </w:r>
        <w:r w:rsidR="000F0AA0">
          <w:rPr>
            <w:webHidden/>
          </w:rPr>
          <w:tab/>
        </w:r>
        <w:r w:rsidR="000F0AA0">
          <w:rPr>
            <w:webHidden/>
          </w:rPr>
          <w:fldChar w:fldCharType="begin"/>
        </w:r>
        <w:r w:rsidR="000F0AA0">
          <w:rPr>
            <w:webHidden/>
          </w:rPr>
          <w:instrText xml:space="preserve"> PAGEREF _Toc163652828 \h </w:instrText>
        </w:r>
        <w:r w:rsidR="000F0AA0">
          <w:rPr>
            <w:webHidden/>
          </w:rPr>
        </w:r>
        <w:r w:rsidR="000F0AA0">
          <w:rPr>
            <w:webHidden/>
          </w:rPr>
          <w:fldChar w:fldCharType="separate"/>
        </w:r>
        <w:r w:rsidR="000F0AA0">
          <w:rPr>
            <w:webHidden/>
          </w:rPr>
          <w:t>29</w:t>
        </w:r>
        <w:r w:rsidR="000F0AA0">
          <w:rPr>
            <w:webHidden/>
          </w:rPr>
          <w:fldChar w:fldCharType="end"/>
        </w:r>
      </w:hyperlink>
    </w:p>
    <w:p w14:paraId="4BDD8E3E" w14:textId="5ECD71FE" w:rsidR="000F0AA0" w:rsidRDefault="00000000">
      <w:pPr>
        <w:pStyle w:val="TOC2"/>
        <w:rPr>
          <w:rFonts w:eastAsiaTheme="minorEastAsia" w:cstheme="minorBidi"/>
          <w:b w:val="0"/>
          <w:bCs w:val="0"/>
          <w:noProof/>
          <w:kern w:val="2"/>
          <w:sz w:val="24"/>
          <w:szCs w:val="24"/>
          <w14:ligatures w14:val="standardContextual"/>
        </w:rPr>
      </w:pPr>
      <w:hyperlink w:anchor="_Toc163652829" w:history="1">
        <w:r w:rsidR="000F0AA0" w:rsidRPr="00F54747">
          <w:rPr>
            <w:rStyle w:val="Hyperlink"/>
            <w:rFonts w:ascii="Arial" w:hAnsi="Arial" w:cs="Arial"/>
            <w:noProof/>
          </w:rPr>
          <w:t>8.1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Aim of clinical supervision</w:t>
        </w:r>
        <w:r w:rsidR="000F0AA0">
          <w:rPr>
            <w:noProof/>
            <w:webHidden/>
          </w:rPr>
          <w:tab/>
        </w:r>
        <w:r w:rsidR="000F0AA0">
          <w:rPr>
            <w:noProof/>
            <w:webHidden/>
          </w:rPr>
          <w:fldChar w:fldCharType="begin"/>
        </w:r>
        <w:r w:rsidR="000F0AA0">
          <w:rPr>
            <w:noProof/>
            <w:webHidden/>
          </w:rPr>
          <w:instrText xml:space="preserve"> PAGEREF _Toc163652829 \h </w:instrText>
        </w:r>
        <w:r w:rsidR="000F0AA0">
          <w:rPr>
            <w:noProof/>
            <w:webHidden/>
          </w:rPr>
        </w:r>
        <w:r w:rsidR="000F0AA0">
          <w:rPr>
            <w:noProof/>
            <w:webHidden/>
          </w:rPr>
          <w:fldChar w:fldCharType="separate"/>
        </w:r>
        <w:r w:rsidR="000F0AA0">
          <w:rPr>
            <w:noProof/>
            <w:webHidden/>
          </w:rPr>
          <w:t>29</w:t>
        </w:r>
        <w:r w:rsidR="000F0AA0">
          <w:rPr>
            <w:noProof/>
            <w:webHidden/>
          </w:rPr>
          <w:fldChar w:fldCharType="end"/>
        </w:r>
      </w:hyperlink>
    </w:p>
    <w:p w14:paraId="0DA6B545" w14:textId="77F82ED5" w:rsidR="000F0AA0" w:rsidRDefault="00000000">
      <w:pPr>
        <w:pStyle w:val="TOC2"/>
        <w:rPr>
          <w:rFonts w:eastAsiaTheme="minorEastAsia" w:cstheme="minorBidi"/>
          <w:b w:val="0"/>
          <w:bCs w:val="0"/>
          <w:noProof/>
          <w:kern w:val="2"/>
          <w:sz w:val="24"/>
          <w:szCs w:val="24"/>
          <w14:ligatures w14:val="standardContextual"/>
        </w:rPr>
      </w:pPr>
      <w:hyperlink w:anchor="_Toc163652830" w:history="1">
        <w:r w:rsidR="000F0AA0" w:rsidRPr="00F54747">
          <w:rPr>
            <w:rStyle w:val="Hyperlink"/>
            <w:rFonts w:ascii="Arial" w:hAnsi="Arial" w:cs="Arial"/>
            <w:noProof/>
          </w:rPr>
          <w:t>8.2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Role of clinical supervisors</w:t>
        </w:r>
        <w:r w:rsidR="000F0AA0">
          <w:rPr>
            <w:noProof/>
            <w:webHidden/>
          </w:rPr>
          <w:tab/>
        </w:r>
        <w:r w:rsidR="000F0AA0">
          <w:rPr>
            <w:noProof/>
            <w:webHidden/>
          </w:rPr>
          <w:fldChar w:fldCharType="begin"/>
        </w:r>
        <w:r w:rsidR="000F0AA0">
          <w:rPr>
            <w:noProof/>
            <w:webHidden/>
          </w:rPr>
          <w:instrText xml:space="preserve"> PAGEREF _Toc163652830 \h </w:instrText>
        </w:r>
        <w:r w:rsidR="000F0AA0">
          <w:rPr>
            <w:noProof/>
            <w:webHidden/>
          </w:rPr>
        </w:r>
        <w:r w:rsidR="000F0AA0">
          <w:rPr>
            <w:noProof/>
            <w:webHidden/>
          </w:rPr>
          <w:fldChar w:fldCharType="separate"/>
        </w:r>
        <w:r w:rsidR="000F0AA0">
          <w:rPr>
            <w:noProof/>
            <w:webHidden/>
          </w:rPr>
          <w:t>30</w:t>
        </w:r>
        <w:r w:rsidR="000F0AA0">
          <w:rPr>
            <w:noProof/>
            <w:webHidden/>
          </w:rPr>
          <w:fldChar w:fldCharType="end"/>
        </w:r>
      </w:hyperlink>
    </w:p>
    <w:p w14:paraId="4F84DC40" w14:textId="5FBBEA65" w:rsidR="000F0AA0" w:rsidRDefault="00000000">
      <w:pPr>
        <w:pStyle w:val="TOC2"/>
        <w:rPr>
          <w:rFonts w:eastAsiaTheme="minorEastAsia" w:cstheme="minorBidi"/>
          <w:b w:val="0"/>
          <w:bCs w:val="0"/>
          <w:noProof/>
          <w:kern w:val="2"/>
          <w:sz w:val="24"/>
          <w:szCs w:val="24"/>
          <w14:ligatures w14:val="standardContextual"/>
        </w:rPr>
      </w:pPr>
      <w:hyperlink w:anchor="_Toc163652831" w:history="1">
        <w:r w:rsidR="000F0AA0" w:rsidRPr="00F54747">
          <w:rPr>
            <w:rStyle w:val="Hyperlink"/>
            <w:rFonts w:ascii="Arial" w:hAnsi="Arial" w:cs="Arial"/>
            <w:noProof/>
          </w:rPr>
          <w:t>8.3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Role of clinical supervisee</w:t>
        </w:r>
        <w:r w:rsidR="000F0AA0">
          <w:rPr>
            <w:noProof/>
            <w:webHidden/>
          </w:rPr>
          <w:tab/>
        </w:r>
        <w:r w:rsidR="000F0AA0">
          <w:rPr>
            <w:noProof/>
            <w:webHidden/>
          </w:rPr>
          <w:fldChar w:fldCharType="begin"/>
        </w:r>
        <w:r w:rsidR="000F0AA0">
          <w:rPr>
            <w:noProof/>
            <w:webHidden/>
          </w:rPr>
          <w:instrText xml:space="preserve"> PAGEREF _Toc163652831 \h </w:instrText>
        </w:r>
        <w:r w:rsidR="000F0AA0">
          <w:rPr>
            <w:noProof/>
            <w:webHidden/>
          </w:rPr>
        </w:r>
        <w:r w:rsidR="000F0AA0">
          <w:rPr>
            <w:noProof/>
            <w:webHidden/>
          </w:rPr>
          <w:fldChar w:fldCharType="separate"/>
        </w:r>
        <w:r w:rsidR="000F0AA0">
          <w:rPr>
            <w:noProof/>
            <w:webHidden/>
          </w:rPr>
          <w:t>30</w:t>
        </w:r>
        <w:r w:rsidR="000F0AA0">
          <w:rPr>
            <w:noProof/>
            <w:webHidden/>
          </w:rPr>
          <w:fldChar w:fldCharType="end"/>
        </w:r>
      </w:hyperlink>
    </w:p>
    <w:p w14:paraId="37026854" w14:textId="18AA1173" w:rsidR="000F0AA0" w:rsidRDefault="00000000">
      <w:pPr>
        <w:pStyle w:val="TOC2"/>
        <w:rPr>
          <w:rFonts w:eastAsiaTheme="minorEastAsia" w:cstheme="minorBidi"/>
          <w:b w:val="0"/>
          <w:bCs w:val="0"/>
          <w:noProof/>
          <w:kern w:val="2"/>
          <w:sz w:val="24"/>
          <w:szCs w:val="24"/>
          <w14:ligatures w14:val="standardContextual"/>
        </w:rPr>
      </w:pPr>
      <w:hyperlink w:anchor="_Toc163652832" w:history="1">
        <w:r w:rsidR="000F0AA0" w:rsidRPr="00F54747">
          <w:rPr>
            <w:rStyle w:val="Hyperlink"/>
            <w:rFonts w:ascii="Arial" w:hAnsi="Arial" w:cs="Arial"/>
            <w:noProof/>
          </w:rPr>
          <w:t>8.4</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Clinical supervision for nurses and HCAs</w:t>
        </w:r>
        <w:r w:rsidR="000F0AA0">
          <w:rPr>
            <w:noProof/>
            <w:webHidden/>
          </w:rPr>
          <w:tab/>
        </w:r>
        <w:r w:rsidR="000F0AA0">
          <w:rPr>
            <w:noProof/>
            <w:webHidden/>
          </w:rPr>
          <w:fldChar w:fldCharType="begin"/>
        </w:r>
        <w:r w:rsidR="000F0AA0">
          <w:rPr>
            <w:noProof/>
            <w:webHidden/>
          </w:rPr>
          <w:instrText xml:space="preserve"> PAGEREF _Toc163652832 \h </w:instrText>
        </w:r>
        <w:r w:rsidR="000F0AA0">
          <w:rPr>
            <w:noProof/>
            <w:webHidden/>
          </w:rPr>
        </w:r>
        <w:r w:rsidR="000F0AA0">
          <w:rPr>
            <w:noProof/>
            <w:webHidden/>
          </w:rPr>
          <w:fldChar w:fldCharType="separate"/>
        </w:r>
        <w:r w:rsidR="000F0AA0">
          <w:rPr>
            <w:noProof/>
            <w:webHidden/>
          </w:rPr>
          <w:t>30</w:t>
        </w:r>
        <w:r w:rsidR="000F0AA0">
          <w:rPr>
            <w:noProof/>
            <w:webHidden/>
          </w:rPr>
          <w:fldChar w:fldCharType="end"/>
        </w:r>
      </w:hyperlink>
    </w:p>
    <w:p w14:paraId="726939A0" w14:textId="0541F039" w:rsidR="000F0AA0" w:rsidRDefault="00000000">
      <w:pPr>
        <w:pStyle w:val="TOC2"/>
        <w:rPr>
          <w:rFonts w:eastAsiaTheme="minorEastAsia" w:cstheme="minorBidi"/>
          <w:b w:val="0"/>
          <w:bCs w:val="0"/>
          <w:noProof/>
          <w:kern w:val="2"/>
          <w:sz w:val="24"/>
          <w:szCs w:val="24"/>
          <w14:ligatures w14:val="standardContextual"/>
        </w:rPr>
      </w:pPr>
      <w:hyperlink w:anchor="_Toc163652833" w:history="1">
        <w:r w:rsidR="000F0AA0" w:rsidRPr="00F54747">
          <w:rPr>
            <w:rStyle w:val="Hyperlink"/>
            <w:rFonts w:ascii="Arial" w:hAnsi="Arial" w:cs="Arial"/>
            <w:noProof/>
          </w:rPr>
          <w:t>8.5</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Record-keeping</w:t>
        </w:r>
        <w:r w:rsidR="000F0AA0">
          <w:rPr>
            <w:noProof/>
            <w:webHidden/>
          </w:rPr>
          <w:tab/>
        </w:r>
        <w:r w:rsidR="000F0AA0">
          <w:rPr>
            <w:noProof/>
            <w:webHidden/>
          </w:rPr>
          <w:fldChar w:fldCharType="begin"/>
        </w:r>
        <w:r w:rsidR="000F0AA0">
          <w:rPr>
            <w:noProof/>
            <w:webHidden/>
          </w:rPr>
          <w:instrText xml:space="preserve"> PAGEREF _Toc163652833 \h </w:instrText>
        </w:r>
        <w:r w:rsidR="000F0AA0">
          <w:rPr>
            <w:noProof/>
            <w:webHidden/>
          </w:rPr>
        </w:r>
        <w:r w:rsidR="000F0AA0">
          <w:rPr>
            <w:noProof/>
            <w:webHidden/>
          </w:rPr>
          <w:fldChar w:fldCharType="separate"/>
        </w:r>
        <w:r w:rsidR="000F0AA0">
          <w:rPr>
            <w:noProof/>
            <w:webHidden/>
          </w:rPr>
          <w:t>31</w:t>
        </w:r>
        <w:r w:rsidR="000F0AA0">
          <w:rPr>
            <w:noProof/>
            <w:webHidden/>
          </w:rPr>
          <w:fldChar w:fldCharType="end"/>
        </w:r>
      </w:hyperlink>
    </w:p>
    <w:p w14:paraId="49D4AA88" w14:textId="7933E463" w:rsidR="000F0AA0" w:rsidRDefault="00000000">
      <w:pPr>
        <w:pStyle w:val="TOC1"/>
        <w:rPr>
          <w:rFonts w:asciiTheme="minorHAnsi" w:eastAsiaTheme="minorEastAsia" w:hAnsiTheme="minorHAnsi" w:cstheme="minorBidi"/>
          <w:b w:val="0"/>
          <w:bCs w:val="0"/>
          <w:kern w:val="2"/>
          <w14:ligatures w14:val="standardContextual"/>
        </w:rPr>
      </w:pPr>
      <w:hyperlink w:anchor="_Toc163652834" w:history="1">
        <w:r w:rsidR="000F0AA0" w:rsidRPr="00F54747">
          <w:rPr>
            <w:rStyle w:val="Hyperlink"/>
          </w:rPr>
          <w:t>9</w:t>
        </w:r>
        <w:r w:rsidR="000F0AA0">
          <w:rPr>
            <w:rFonts w:asciiTheme="minorHAnsi" w:eastAsiaTheme="minorEastAsia" w:hAnsiTheme="minorHAnsi" w:cstheme="minorBidi"/>
            <w:b w:val="0"/>
            <w:bCs w:val="0"/>
            <w:kern w:val="2"/>
            <w14:ligatures w14:val="standardContextual"/>
          </w:rPr>
          <w:tab/>
        </w:r>
        <w:r w:rsidR="000F0AA0" w:rsidRPr="00F54747">
          <w:rPr>
            <w:rStyle w:val="Hyperlink"/>
          </w:rPr>
          <w:t>Preceptorship</w:t>
        </w:r>
        <w:r w:rsidR="000F0AA0">
          <w:rPr>
            <w:webHidden/>
          </w:rPr>
          <w:tab/>
        </w:r>
        <w:r w:rsidR="000F0AA0">
          <w:rPr>
            <w:webHidden/>
          </w:rPr>
          <w:fldChar w:fldCharType="begin"/>
        </w:r>
        <w:r w:rsidR="000F0AA0">
          <w:rPr>
            <w:webHidden/>
          </w:rPr>
          <w:instrText xml:space="preserve"> PAGEREF _Toc163652834 \h </w:instrText>
        </w:r>
        <w:r w:rsidR="000F0AA0">
          <w:rPr>
            <w:webHidden/>
          </w:rPr>
        </w:r>
        <w:r w:rsidR="000F0AA0">
          <w:rPr>
            <w:webHidden/>
          </w:rPr>
          <w:fldChar w:fldCharType="separate"/>
        </w:r>
        <w:r w:rsidR="000F0AA0">
          <w:rPr>
            <w:webHidden/>
          </w:rPr>
          <w:t>31</w:t>
        </w:r>
        <w:r w:rsidR="000F0AA0">
          <w:rPr>
            <w:webHidden/>
          </w:rPr>
          <w:fldChar w:fldCharType="end"/>
        </w:r>
      </w:hyperlink>
    </w:p>
    <w:p w14:paraId="7E9F0389" w14:textId="2B64E107" w:rsidR="000F0AA0" w:rsidRDefault="00000000">
      <w:pPr>
        <w:pStyle w:val="TOC2"/>
        <w:rPr>
          <w:rFonts w:eastAsiaTheme="minorEastAsia" w:cstheme="minorBidi"/>
          <w:b w:val="0"/>
          <w:bCs w:val="0"/>
          <w:noProof/>
          <w:kern w:val="2"/>
          <w:sz w:val="24"/>
          <w:szCs w:val="24"/>
          <w14:ligatures w14:val="standardContextual"/>
        </w:rPr>
      </w:pPr>
      <w:hyperlink w:anchor="_Toc163652835" w:history="1">
        <w:r w:rsidR="000F0AA0" w:rsidRPr="00F54747">
          <w:rPr>
            <w:rStyle w:val="Hyperlink"/>
            <w:rFonts w:ascii="Arial" w:hAnsi="Arial" w:cs="Arial"/>
            <w:noProof/>
          </w:rPr>
          <w:t>9.1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The need</w:t>
        </w:r>
        <w:r w:rsidR="000F0AA0">
          <w:rPr>
            <w:noProof/>
            <w:webHidden/>
          </w:rPr>
          <w:tab/>
        </w:r>
        <w:r w:rsidR="000F0AA0">
          <w:rPr>
            <w:noProof/>
            <w:webHidden/>
          </w:rPr>
          <w:fldChar w:fldCharType="begin"/>
        </w:r>
        <w:r w:rsidR="000F0AA0">
          <w:rPr>
            <w:noProof/>
            <w:webHidden/>
          </w:rPr>
          <w:instrText xml:space="preserve"> PAGEREF _Toc163652835 \h </w:instrText>
        </w:r>
        <w:r w:rsidR="000F0AA0">
          <w:rPr>
            <w:noProof/>
            <w:webHidden/>
          </w:rPr>
        </w:r>
        <w:r w:rsidR="000F0AA0">
          <w:rPr>
            <w:noProof/>
            <w:webHidden/>
          </w:rPr>
          <w:fldChar w:fldCharType="separate"/>
        </w:r>
        <w:r w:rsidR="000F0AA0">
          <w:rPr>
            <w:noProof/>
            <w:webHidden/>
          </w:rPr>
          <w:t>31</w:t>
        </w:r>
        <w:r w:rsidR="000F0AA0">
          <w:rPr>
            <w:noProof/>
            <w:webHidden/>
          </w:rPr>
          <w:fldChar w:fldCharType="end"/>
        </w:r>
      </w:hyperlink>
    </w:p>
    <w:p w14:paraId="3557A0B2" w14:textId="676A7D21" w:rsidR="000F0AA0" w:rsidRDefault="00000000">
      <w:pPr>
        <w:pStyle w:val="TOC2"/>
        <w:rPr>
          <w:rFonts w:eastAsiaTheme="minorEastAsia" w:cstheme="minorBidi"/>
          <w:b w:val="0"/>
          <w:bCs w:val="0"/>
          <w:noProof/>
          <w:kern w:val="2"/>
          <w:sz w:val="24"/>
          <w:szCs w:val="24"/>
          <w14:ligatures w14:val="standardContextual"/>
        </w:rPr>
      </w:pPr>
      <w:hyperlink w:anchor="_Toc163652836" w:history="1">
        <w:r w:rsidR="000F0AA0" w:rsidRPr="00F54747">
          <w:rPr>
            <w:rStyle w:val="Hyperlink"/>
            <w:rFonts w:ascii="Arial" w:hAnsi="Arial" w:cs="Arial"/>
            <w:noProof/>
          </w:rPr>
          <w:t>9.2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Preceptorship programme</w:t>
        </w:r>
        <w:r w:rsidR="000F0AA0">
          <w:rPr>
            <w:noProof/>
            <w:webHidden/>
          </w:rPr>
          <w:tab/>
        </w:r>
        <w:r w:rsidR="000F0AA0">
          <w:rPr>
            <w:noProof/>
            <w:webHidden/>
          </w:rPr>
          <w:fldChar w:fldCharType="begin"/>
        </w:r>
        <w:r w:rsidR="000F0AA0">
          <w:rPr>
            <w:noProof/>
            <w:webHidden/>
          </w:rPr>
          <w:instrText xml:space="preserve"> PAGEREF _Toc163652836 \h </w:instrText>
        </w:r>
        <w:r w:rsidR="000F0AA0">
          <w:rPr>
            <w:noProof/>
            <w:webHidden/>
          </w:rPr>
        </w:r>
        <w:r w:rsidR="000F0AA0">
          <w:rPr>
            <w:noProof/>
            <w:webHidden/>
          </w:rPr>
          <w:fldChar w:fldCharType="separate"/>
        </w:r>
        <w:r w:rsidR="000F0AA0">
          <w:rPr>
            <w:noProof/>
            <w:webHidden/>
          </w:rPr>
          <w:t>31</w:t>
        </w:r>
        <w:r w:rsidR="000F0AA0">
          <w:rPr>
            <w:noProof/>
            <w:webHidden/>
          </w:rPr>
          <w:fldChar w:fldCharType="end"/>
        </w:r>
      </w:hyperlink>
    </w:p>
    <w:p w14:paraId="7DBCA54D" w14:textId="2C22B2BA" w:rsidR="000F0AA0" w:rsidRDefault="00000000">
      <w:pPr>
        <w:pStyle w:val="TOC2"/>
        <w:rPr>
          <w:rFonts w:eastAsiaTheme="minorEastAsia" w:cstheme="minorBidi"/>
          <w:b w:val="0"/>
          <w:bCs w:val="0"/>
          <w:noProof/>
          <w:kern w:val="2"/>
          <w:sz w:val="24"/>
          <w:szCs w:val="24"/>
          <w14:ligatures w14:val="standardContextual"/>
        </w:rPr>
      </w:pPr>
      <w:hyperlink w:anchor="_Toc163652837" w:history="1">
        <w:r w:rsidR="000F0AA0" w:rsidRPr="00F54747">
          <w:rPr>
            <w:rStyle w:val="Hyperlink"/>
            <w:rFonts w:ascii="Arial" w:hAnsi="Arial" w:cs="Arial"/>
            <w:noProof/>
          </w:rPr>
          <w:t>9.3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Preceptorship roles</w:t>
        </w:r>
        <w:r w:rsidR="000F0AA0">
          <w:rPr>
            <w:noProof/>
            <w:webHidden/>
          </w:rPr>
          <w:tab/>
        </w:r>
        <w:r w:rsidR="000F0AA0">
          <w:rPr>
            <w:noProof/>
            <w:webHidden/>
          </w:rPr>
          <w:fldChar w:fldCharType="begin"/>
        </w:r>
        <w:r w:rsidR="000F0AA0">
          <w:rPr>
            <w:noProof/>
            <w:webHidden/>
          </w:rPr>
          <w:instrText xml:space="preserve"> PAGEREF _Toc163652837 \h </w:instrText>
        </w:r>
        <w:r w:rsidR="000F0AA0">
          <w:rPr>
            <w:noProof/>
            <w:webHidden/>
          </w:rPr>
        </w:r>
        <w:r w:rsidR="000F0AA0">
          <w:rPr>
            <w:noProof/>
            <w:webHidden/>
          </w:rPr>
          <w:fldChar w:fldCharType="separate"/>
        </w:r>
        <w:r w:rsidR="000F0AA0">
          <w:rPr>
            <w:noProof/>
            <w:webHidden/>
          </w:rPr>
          <w:t>32</w:t>
        </w:r>
        <w:r w:rsidR="000F0AA0">
          <w:rPr>
            <w:noProof/>
            <w:webHidden/>
          </w:rPr>
          <w:fldChar w:fldCharType="end"/>
        </w:r>
      </w:hyperlink>
    </w:p>
    <w:p w14:paraId="491E769B" w14:textId="15DA9245" w:rsidR="000F0AA0" w:rsidRDefault="00000000">
      <w:pPr>
        <w:pStyle w:val="TOC2"/>
        <w:rPr>
          <w:rFonts w:eastAsiaTheme="minorEastAsia" w:cstheme="minorBidi"/>
          <w:b w:val="0"/>
          <w:bCs w:val="0"/>
          <w:noProof/>
          <w:kern w:val="2"/>
          <w:sz w:val="24"/>
          <w:szCs w:val="24"/>
          <w14:ligatures w14:val="standardContextual"/>
        </w:rPr>
      </w:pPr>
      <w:hyperlink w:anchor="_Toc163652838" w:history="1">
        <w:r w:rsidR="000F0AA0" w:rsidRPr="00F54747">
          <w:rPr>
            <w:rStyle w:val="Hyperlink"/>
            <w:rFonts w:ascii="Arial" w:hAnsi="Arial" w:cs="Arial"/>
            <w:noProof/>
          </w:rPr>
          <w:t>9.4</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Preceptorship duration</w:t>
        </w:r>
        <w:r w:rsidR="000F0AA0">
          <w:rPr>
            <w:noProof/>
            <w:webHidden/>
          </w:rPr>
          <w:tab/>
        </w:r>
        <w:r w:rsidR="000F0AA0">
          <w:rPr>
            <w:noProof/>
            <w:webHidden/>
          </w:rPr>
          <w:fldChar w:fldCharType="begin"/>
        </w:r>
        <w:r w:rsidR="000F0AA0">
          <w:rPr>
            <w:noProof/>
            <w:webHidden/>
          </w:rPr>
          <w:instrText xml:space="preserve"> PAGEREF _Toc163652838 \h </w:instrText>
        </w:r>
        <w:r w:rsidR="000F0AA0">
          <w:rPr>
            <w:noProof/>
            <w:webHidden/>
          </w:rPr>
        </w:r>
        <w:r w:rsidR="000F0AA0">
          <w:rPr>
            <w:noProof/>
            <w:webHidden/>
          </w:rPr>
          <w:fldChar w:fldCharType="separate"/>
        </w:r>
        <w:r w:rsidR="000F0AA0">
          <w:rPr>
            <w:noProof/>
            <w:webHidden/>
          </w:rPr>
          <w:t>32</w:t>
        </w:r>
        <w:r w:rsidR="000F0AA0">
          <w:rPr>
            <w:noProof/>
            <w:webHidden/>
          </w:rPr>
          <w:fldChar w:fldCharType="end"/>
        </w:r>
      </w:hyperlink>
    </w:p>
    <w:p w14:paraId="30B8E70F" w14:textId="534E9F90" w:rsidR="000F0AA0" w:rsidRDefault="00000000">
      <w:pPr>
        <w:pStyle w:val="TOC2"/>
        <w:rPr>
          <w:rFonts w:eastAsiaTheme="minorEastAsia" w:cstheme="minorBidi"/>
          <w:b w:val="0"/>
          <w:bCs w:val="0"/>
          <w:noProof/>
          <w:kern w:val="2"/>
          <w:sz w:val="24"/>
          <w:szCs w:val="24"/>
          <w14:ligatures w14:val="standardContextual"/>
        </w:rPr>
      </w:pPr>
      <w:hyperlink w:anchor="_Toc163652839" w:history="1">
        <w:r w:rsidR="000F0AA0" w:rsidRPr="00F54747">
          <w:rPr>
            <w:rStyle w:val="Hyperlink"/>
            <w:rFonts w:ascii="Arial" w:hAnsi="Arial" w:cs="Arial"/>
            <w:noProof/>
          </w:rPr>
          <w:t>9.5</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Allocated time</w:t>
        </w:r>
        <w:r w:rsidR="000F0AA0">
          <w:rPr>
            <w:noProof/>
            <w:webHidden/>
          </w:rPr>
          <w:tab/>
        </w:r>
        <w:r w:rsidR="000F0AA0">
          <w:rPr>
            <w:noProof/>
            <w:webHidden/>
          </w:rPr>
          <w:fldChar w:fldCharType="begin"/>
        </w:r>
        <w:r w:rsidR="000F0AA0">
          <w:rPr>
            <w:noProof/>
            <w:webHidden/>
          </w:rPr>
          <w:instrText xml:space="preserve"> PAGEREF _Toc163652839 \h </w:instrText>
        </w:r>
        <w:r w:rsidR="000F0AA0">
          <w:rPr>
            <w:noProof/>
            <w:webHidden/>
          </w:rPr>
        </w:r>
        <w:r w:rsidR="000F0AA0">
          <w:rPr>
            <w:noProof/>
            <w:webHidden/>
          </w:rPr>
          <w:fldChar w:fldCharType="separate"/>
        </w:r>
        <w:r w:rsidR="000F0AA0">
          <w:rPr>
            <w:noProof/>
            <w:webHidden/>
          </w:rPr>
          <w:t>32</w:t>
        </w:r>
        <w:r w:rsidR="000F0AA0">
          <w:rPr>
            <w:noProof/>
            <w:webHidden/>
          </w:rPr>
          <w:fldChar w:fldCharType="end"/>
        </w:r>
      </w:hyperlink>
    </w:p>
    <w:p w14:paraId="4085009E" w14:textId="290EEAF2" w:rsidR="000F0AA0" w:rsidRDefault="00000000">
      <w:pPr>
        <w:pStyle w:val="TOC2"/>
        <w:rPr>
          <w:rFonts w:eastAsiaTheme="minorEastAsia" w:cstheme="minorBidi"/>
          <w:b w:val="0"/>
          <w:bCs w:val="0"/>
          <w:noProof/>
          <w:kern w:val="2"/>
          <w:sz w:val="24"/>
          <w:szCs w:val="24"/>
          <w14:ligatures w14:val="standardContextual"/>
        </w:rPr>
      </w:pPr>
      <w:hyperlink w:anchor="_Toc163652840" w:history="1">
        <w:r w:rsidR="000F0AA0" w:rsidRPr="00F54747">
          <w:rPr>
            <w:rStyle w:val="Hyperlink"/>
            <w:rFonts w:ascii="Arial" w:hAnsi="Arial" w:cs="Arial"/>
            <w:noProof/>
          </w:rPr>
          <w:t>9.6</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Evaluation</w:t>
        </w:r>
        <w:r w:rsidR="000F0AA0">
          <w:rPr>
            <w:noProof/>
            <w:webHidden/>
          </w:rPr>
          <w:tab/>
        </w:r>
        <w:r w:rsidR="000F0AA0">
          <w:rPr>
            <w:noProof/>
            <w:webHidden/>
          </w:rPr>
          <w:fldChar w:fldCharType="begin"/>
        </w:r>
        <w:r w:rsidR="000F0AA0">
          <w:rPr>
            <w:noProof/>
            <w:webHidden/>
          </w:rPr>
          <w:instrText xml:space="preserve"> PAGEREF _Toc163652840 \h </w:instrText>
        </w:r>
        <w:r w:rsidR="000F0AA0">
          <w:rPr>
            <w:noProof/>
            <w:webHidden/>
          </w:rPr>
        </w:r>
        <w:r w:rsidR="000F0AA0">
          <w:rPr>
            <w:noProof/>
            <w:webHidden/>
          </w:rPr>
          <w:fldChar w:fldCharType="separate"/>
        </w:r>
        <w:r w:rsidR="000F0AA0">
          <w:rPr>
            <w:noProof/>
            <w:webHidden/>
          </w:rPr>
          <w:t>33</w:t>
        </w:r>
        <w:r w:rsidR="000F0AA0">
          <w:rPr>
            <w:noProof/>
            <w:webHidden/>
          </w:rPr>
          <w:fldChar w:fldCharType="end"/>
        </w:r>
      </w:hyperlink>
    </w:p>
    <w:p w14:paraId="497582E4" w14:textId="16A27C05" w:rsidR="000F0AA0" w:rsidRDefault="00000000">
      <w:pPr>
        <w:pStyle w:val="TOC2"/>
        <w:rPr>
          <w:rFonts w:eastAsiaTheme="minorEastAsia" w:cstheme="minorBidi"/>
          <w:b w:val="0"/>
          <w:bCs w:val="0"/>
          <w:noProof/>
          <w:kern w:val="2"/>
          <w:sz w:val="24"/>
          <w:szCs w:val="24"/>
          <w14:ligatures w14:val="standardContextual"/>
        </w:rPr>
      </w:pPr>
      <w:hyperlink w:anchor="_Toc163652841" w:history="1">
        <w:r w:rsidR="000F0AA0" w:rsidRPr="00F54747">
          <w:rPr>
            <w:rStyle w:val="Hyperlink"/>
            <w:rFonts w:ascii="Arial" w:hAnsi="Arial" w:cs="Arial"/>
            <w:noProof/>
          </w:rPr>
          <w:t>9.7</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Meeting templates</w:t>
        </w:r>
        <w:r w:rsidR="000F0AA0">
          <w:rPr>
            <w:noProof/>
            <w:webHidden/>
          </w:rPr>
          <w:tab/>
        </w:r>
        <w:r w:rsidR="000F0AA0">
          <w:rPr>
            <w:noProof/>
            <w:webHidden/>
          </w:rPr>
          <w:fldChar w:fldCharType="begin"/>
        </w:r>
        <w:r w:rsidR="000F0AA0">
          <w:rPr>
            <w:noProof/>
            <w:webHidden/>
          </w:rPr>
          <w:instrText xml:space="preserve"> PAGEREF _Toc163652841 \h </w:instrText>
        </w:r>
        <w:r w:rsidR="000F0AA0">
          <w:rPr>
            <w:noProof/>
            <w:webHidden/>
          </w:rPr>
        </w:r>
        <w:r w:rsidR="000F0AA0">
          <w:rPr>
            <w:noProof/>
            <w:webHidden/>
          </w:rPr>
          <w:fldChar w:fldCharType="separate"/>
        </w:r>
        <w:r w:rsidR="000F0AA0">
          <w:rPr>
            <w:noProof/>
            <w:webHidden/>
          </w:rPr>
          <w:t>33</w:t>
        </w:r>
        <w:r w:rsidR="000F0AA0">
          <w:rPr>
            <w:noProof/>
            <w:webHidden/>
          </w:rPr>
          <w:fldChar w:fldCharType="end"/>
        </w:r>
      </w:hyperlink>
    </w:p>
    <w:p w14:paraId="3C2B4855" w14:textId="2E402581" w:rsidR="000F0AA0" w:rsidRDefault="00000000">
      <w:pPr>
        <w:pStyle w:val="TOC2"/>
        <w:rPr>
          <w:rFonts w:eastAsiaTheme="minorEastAsia" w:cstheme="minorBidi"/>
          <w:b w:val="0"/>
          <w:bCs w:val="0"/>
          <w:noProof/>
          <w:kern w:val="2"/>
          <w:sz w:val="24"/>
          <w:szCs w:val="24"/>
          <w14:ligatures w14:val="standardContextual"/>
        </w:rPr>
      </w:pPr>
      <w:hyperlink w:anchor="_Toc163652842" w:history="1">
        <w:r w:rsidR="000F0AA0" w:rsidRPr="00F54747">
          <w:rPr>
            <w:rStyle w:val="Hyperlink"/>
            <w:rFonts w:ascii="Arial" w:hAnsi="Arial" w:cs="Arial"/>
            <w:noProof/>
          </w:rPr>
          <w:t>9.8</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Additional resources</w:t>
        </w:r>
        <w:r w:rsidR="000F0AA0">
          <w:rPr>
            <w:noProof/>
            <w:webHidden/>
          </w:rPr>
          <w:tab/>
        </w:r>
        <w:r w:rsidR="000F0AA0">
          <w:rPr>
            <w:noProof/>
            <w:webHidden/>
          </w:rPr>
          <w:fldChar w:fldCharType="begin"/>
        </w:r>
        <w:r w:rsidR="000F0AA0">
          <w:rPr>
            <w:noProof/>
            <w:webHidden/>
          </w:rPr>
          <w:instrText xml:space="preserve"> PAGEREF _Toc163652842 \h </w:instrText>
        </w:r>
        <w:r w:rsidR="000F0AA0">
          <w:rPr>
            <w:noProof/>
            <w:webHidden/>
          </w:rPr>
        </w:r>
        <w:r w:rsidR="000F0AA0">
          <w:rPr>
            <w:noProof/>
            <w:webHidden/>
          </w:rPr>
          <w:fldChar w:fldCharType="separate"/>
        </w:r>
        <w:r w:rsidR="000F0AA0">
          <w:rPr>
            <w:noProof/>
            <w:webHidden/>
          </w:rPr>
          <w:t>33</w:t>
        </w:r>
        <w:r w:rsidR="000F0AA0">
          <w:rPr>
            <w:noProof/>
            <w:webHidden/>
          </w:rPr>
          <w:fldChar w:fldCharType="end"/>
        </w:r>
      </w:hyperlink>
    </w:p>
    <w:p w14:paraId="6382C71C" w14:textId="01832347" w:rsidR="000F0AA0" w:rsidRDefault="00000000">
      <w:pPr>
        <w:pStyle w:val="TOC1"/>
        <w:rPr>
          <w:rFonts w:asciiTheme="minorHAnsi" w:eastAsiaTheme="minorEastAsia" w:hAnsiTheme="minorHAnsi" w:cstheme="minorBidi"/>
          <w:b w:val="0"/>
          <w:bCs w:val="0"/>
          <w:kern w:val="2"/>
          <w14:ligatures w14:val="standardContextual"/>
        </w:rPr>
      </w:pPr>
      <w:hyperlink w:anchor="_Toc163652843" w:history="1">
        <w:r w:rsidR="000F0AA0" w:rsidRPr="00F54747">
          <w:rPr>
            <w:rStyle w:val="Hyperlink"/>
          </w:rPr>
          <w:t>10</w:t>
        </w:r>
        <w:r w:rsidR="000F0AA0">
          <w:rPr>
            <w:rFonts w:asciiTheme="minorHAnsi" w:eastAsiaTheme="minorEastAsia" w:hAnsiTheme="minorHAnsi" w:cstheme="minorBidi"/>
            <w:b w:val="0"/>
            <w:bCs w:val="0"/>
            <w:kern w:val="2"/>
            <w14:ligatures w14:val="standardContextual"/>
          </w:rPr>
          <w:tab/>
        </w:r>
        <w:r w:rsidR="000F0AA0" w:rsidRPr="00F54747">
          <w:rPr>
            <w:rStyle w:val="Hyperlink"/>
          </w:rPr>
          <w:t>Competency frameworks</w:t>
        </w:r>
        <w:r w:rsidR="000F0AA0">
          <w:rPr>
            <w:webHidden/>
          </w:rPr>
          <w:tab/>
        </w:r>
        <w:r w:rsidR="000F0AA0">
          <w:rPr>
            <w:webHidden/>
          </w:rPr>
          <w:fldChar w:fldCharType="begin"/>
        </w:r>
        <w:r w:rsidR="000F0AA0">
          <w:rPr>
            <w:webHidden/>
          </w:rPr>
          <w:instrText xml:space="preserve"> PAGEREF _Toc163652843 \h </w:instrText>
        </w:r>
        <w:r w:rsidR="000F0AA0">
          <w:rPr>
            <w:webHidden/>
          </w:rPr>
        </w:r>
        <w:r w:rsidR="000F0AA0">
          <w:rPr>
            <w:webHidden/>
          </w:rPr>
          <w:fldChar w:fldCharType="separate"/>
        </w:r>
        <w:r w:rsidR="000F0AA0">
          <w:rPr>
            <w:webHidden/>
          </w:rPr>
          <w:t>33</w:t>
        </w:r>
        <w:r w:rsidR="000F0AA0">
          <w:rPr>
            <w:webHidden/>
          </w:rPr>
          <w:fldChar w:fldCharType="end"/>
        </w:r>
      </w:hyperlink>
    </w:p>
    <w:p w14:paraId="2B1D5C08" w14:textId="050A589C" w:rsidR="000F0AA0" w:rsidRDefault="00000000">
      <w:pPr>
        <w:pStyle w:val="TOC2"/>
        <w:rPr>
          <w:rFonts w:eastAsiaTheme="minorEastAsia" w:cstheme="minorBidi"/>
          <w:b w:val="0"/>
          <w:bCs w:val="0"/>
          <w:noProof/>
          <w:kern w:val="2"/>
          <w:sz w:val="24"/>
          <w:szCs w:val="24"/>
          <w14:ligatures w14:val="standardContextual"/>
        </w:rPr>
      </w:pPr>
      <w:hyperlink w:anchor="_Toc163652844" w:history="1">
        <w:r w:rsidR="000F0AA0" w:rsidRPr="00F54747">
          <w:rPr>
            <w:rStyle w:val="Hyperlink"/>
            <w:rFonts w:ascii="Arial" w:hAnsi="Arial" w:cs="Arial"/>
            <w:noProof/>
          </w:rPr>
          <w:t>10.1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Purpose</w:t>
        </w:r>
        <w:r w:rsidR="000F0AA0">
          <w:rPr>
            <w:noProof/>
            <w:webHidden/>
          </w:rPr>
          <w:tab/>
        </w:r>
        <w:r w:rsidR="000F0AA0">
          <w:rPr>
            <w:noProof/>
            <w:webHidden/>
          </w:rPr>
          <w:fldChar w:fldCharType="begin"/>
        </w:r>
        <w:r w:rsidR="000F0AA0">
          <w:rPr>
            <w:noProof/>
            <w:webHidden/>
          </w:rPr>
          <w:instrText xml:space="preserve"> PAGEREF _Toc163652844 \h </w:instrText>
        </w:r>
        <w:r w:rsidR="000F0AA0">
          <w:rPr>
            <w:noProof/>
            <w:webHidden/>
          </w:rPr>
        </w:r>
        <w:r w:rsidR="000F0AA0">
          <w:rPr>
            <w:noProof/>
            <w:webHidden/>
          </w:rPr>
          <w:fldChar w:fldCharType="separate"/>
        </w:r>
        <w:r w:rsidR="000F0AA0">
          <w:rPr>
            <w:noProof/>
            <w:webHidden/>
          </w:rPr>
          <w:t>33</w:t>
        </w:r>
        <w:r w:rsidR="000F0AA0">
          <w:rPr>
            <w:noProof/>
            <w:webHidden/>
          </w:rPr>
          <w:fldChar w:fldCharType="end"/>
        </w:r>
      </w:hyperlink>
    </w:p>
    <w:p w14:paraId="20607719" w14:textId="10EDFE8C" w:rsidR="000F0AA0" w:rsidRDefault="00000000">
      <w:pPr>
        <w:pStyle w:val="TOC1"/>
        <w:rPr>
          <w:rFonts w:asciiTheme="minorHAnsi" w:eastAsiaTheme="minorEastAsia" w:hAnsiTheme="minorHAnsi" w:cstheme="minorBidi"/>
          <w:b w:val="0"/>
          <w:bCs w:val="0"/>
          <w:kern w:val="2"/>
          <w14:ligatures w14:val="standardContextual"/>
        </w:rPr>
      </w:pPr>
      <w:hyperlink w:anchor="_Toc163652845" w:history="1">
        <w:r w:rsidR="000F0AA0" w:rsidRPr="00F54747">
          <w:rPr>
            <w:rStyle w:val="Hyperlink"/>
          </w:rPr>
          <w:t>11</w:t>
        </w:r>
        <w:r w:rsidR="000F0AA0">
          <w:rPr>
            <w:rFonts w:asciiTheme="minorHAnsi" w:eastAsiaTheme="minorEastAsia" w:hAnsiTheme="minorHAnsi" w:cstheme="minorBidi"/>
            <w:b w:val="0"/>
            <w:bCs w:val="0"/>
            <w:kern w:val="2"/>
            <w14:ligatures w14:val="standardContextual"/>
          </w:rPr>
          <w:tab/>
        </w:r>
        <w:r w:rsidR="000F0AA0" w:rsidRPr="00F54747">
          <w:rPr>
            <w:rStyle w:val="Hyperlink"/>
          </w:rPr>
          <w:t>Appraisals</w:t>
        </w:r>
        <w:r w:rsidR="000F0AA0">
          <w:rPr>
            <w:webHidden/>
          </w:rPr>
          <w:tab/>
        </w:r>
        <w:r w:rsidR="000F0AA0">
          <w:rPr>
            <w:webHidden/>
          </w:rPr>
          <w:fldChar w:fldCharType="begin"/>
        </w:r>
        <w:r w:rsidR="000F0AA0">
          <w:rPr>
            <w:webHidden/>
          </w:rPr>
          <w:instrText xml:space="preserve"> PAGEREF _Toc163652845 \h </w:instrText>
        </w:r>
        <w:r w:rsidR="000F0AA0">
          <w:rPr>
            <w:webHidden/>
          </w:rPr>
        </w:r>
        <w:r w:rsidR="000F0AA0">
          <w:rPr>
            <w:webHidden/>
          </w:rPr>
          <w:fldChar w:fldCharType="separate"/>
        </w:r>
        <w:r w:rsidR="000F0AA0">
          <w:rPr>
            <w:webHidden/>
          </w:rPr>
          <w:t>34</w:t>
        </w:r>
        <w:r w:rsidR="000F0AA0">
          <w:rPr>
            <w:webHidden/>
          </w:rPr>
          <w:fldChar w:fldCharType="end"/>
        </w:r>
      </w:hyperlink>
    </w:p>
    <w:p w14:paraId="2FC5CBE8" w14:textId="779218A7" w:rsidR="000F0AA0" w:rsidRDefault="00000000">
      <w:pPr>
        <w:pStyle w:val="TOC2"/>
        <w:rPr>
          <w:rFonts w:eastAsiaTheme="minorEastAsia" w:cstheme="minorBidi"/>
          <w:b w:val="0"/>
          <w:bCs w:val="0"/>
          <w:noProof/>
          <w:kern w:val="2"/>
          <w:sz w:val="24"/>
          <w:szCs w:val="24"/>
          <w14:ligatures w14:val="standardContextual"/>
        </w:rPr>
      </w:pPr>
      <w:hyperlink w:anchor="_Toc163652846" w:history="1">
        <w:r w:rsidR="000F0AA0" w:rsidRPr="00F54747">
          <w:rPr>
            <w:rStyle w:val="Hyperlink"/>
            <w:rFonts w:ascii="Arial" w:hAnsi="Arial" w:cs="Arial"/>
            <w:noProof/>
          </w:rPr>
          <w:t>11.1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Training for appraisers</w:t>
        </w:r>
        <w:r w:rsidR="000F0AA0">
          <w:rPr>
            <w:noProof/>
            <w:webHidden/>
          </w:rPr>
          <w:tab/>
        </w:r>
        <w:r w:rsidR="000F0AA0">
          <w:rPr>
            <w:noProof/>
            <w:webHidden/>
          </w:rPr>
          <w:fldChar w:fldCharType="begin"/>
        </w:r>
        <w:r w:rsidR="000F0AA0">
          <w:rPr>
            <w:noProof/>
            <w:webHidden/>
          </w:rPr>
          <w:instrText xml:space="preserve"> PAGEREF _Toc163652846 \h </w:instrText>
        </w:r>
        <w:r w:rsidR="000F0AA0">
          <w:rPr>
            <w:noProof/>
            <w:webHidden/>
          </w:rPr>
        </w:r>
        <w:r w:rsidR="000F0AA0">
          <w:rPr>
            <w:noProof/>
            <w:webHidden/>
          </w:rPr>
          <w:fldChar w:fldCharType="separate"/>
        </w:r>
        <w:r w:rsidR="000F0AA0">
          <w:rPr>
            <w:noProof/>
            <w:webHidden/>
          </w:rPr>
          <w:t>34</w:t>
        </w:r>
        <w:r w:rsidR="000F0AA0">
          <w:rPr>
            <w:noProof/>
            <w:webHidden/>
          </w:rPr>
          <w:fldChar w:fldCharType="end"/>
        </w:r>
      </w:hyperlink>
    </w:p>
    <w:p w14:paraId="522C443E" w14:textId="4101D1C3" w:rsidR="000F0AA0" w:rsidRDefault="00000000">
      <w:pPr>
        <w:pStyle w:val="TOC1"/>
        <w:rPr>
          <w:rFonts w:asciiTheme="minorHAnsi" w:eastAsiaTheme="minorEastAsia" w:hAnsiTheme="minorHAnsi" w:cstheme="minorBidi"/>
          <w:b w:val="0"/>
          <w:bCs w:val="0"/>
          <w:kern w:val="2"/>
          <w14:ligatures w14:val="standardContextual"/>
        </w:rPr>
      </w:pPr>
      <w:hyperlink w:anchor="_Toc163652847" w:history="1">
        <w:r w:rsidR="000F0AA0" w:rsidRPr="00F54747">
          <w:rPr>
            <w:rStyle w:val="Hyperlink"/>
          </w:rPr>
          <w:t>12</w:t>
        </w:r>
        <w:r w:rsidR="000F0AA0">
          <w:rPr>
            <w:rFonts w:asciiTheme="minorHAnsi" w:eastAsiaTheme="minorEastAsia" w:hAnsiTheme="minorHAnsi" w:cstheme="minorBidi"/>
            <w:b w:val="0"/>
            <w:bCs w:val="0"/>
            <w:kern w:val="2"/>
            <w14:ligatures w14:val="standardContextual"/>
          </w:rPr>
          <w:tab/>
        </w:r>
        <w:r w:rsidR="000F0AA0" w:rsidRPr="00F54747">
          <w:rPr>
            <w:rStyle w:val="Hyperlink"/>
          </w:rPr>
          <w:t>Organisation-facilitated training</w:t>
        </w:r>
        <w:r w:rsidR="000F0AA0">
          <w:rPr>
            <w:webHidden/>
          </w:rPr>
          <w:tab/>
        </w:r>
        <w:r w:rsidR="000F0AA0">
          <w:rPr>
            <w:webHidden/>
          </w:rPr>
          <w:fldChar w:fldCharType="begin"/>
        </w:r>
        <w:r w:rsidR="000F0AA0">
          <w:rPr>
            <w:webHidden/>
          </w:rPr>
          <w:instrText xml:space="preserve"> PAGEREF _Toc163652847 \h </w:instrText>
        </w:r>
        <w:r w:rsidR="000F0AA0">
          <w:rPr>
            <w:webHidden/>
          </w:rPr>
        </w:r>
        <w:r w:rsidR="000F0AA0">
          <w:rPr>
            <w:webHidden/>
          </w:rPr>
          <w:fldChar w:fldCharType="separate"/>
        </w:r>
        <w:r w:rsidR="000F0AA0">
          <w:rPr>
            <w:webHidden/>
          </w:rPr>
          <w:t>35</w:t>
        </w:r>
        <w:r w:rsidR="000F0AA0">
          <w:rPr>
            <w:webHidden/>
          </w:rPr>
          <w:fldChar w:fldCharType="end"/>
        </w:r>
      </w:hyperlink>
    </w:p>
    <w:p w14:paraId="0742EAE0" w14:textId="06B64054" w:rsidR="000F0AA0" w:rsidRDefault="00000000">
      <w:pPr>
        <w:pStyle w:val="TOC2"/>
        <w:rPr>
          <w:rFonts w:eastAsiaTheme="minorEastAsia" w:cstheme="minorBidi"/>
          <w:b w:val="0"/>
          <w:bCs w:val="0"/>
          <w:noProof/>
          <w:kern w:val="2"/>
          <w:sz w:val="24"/>
          <w:szCs w:val="24"/>
          <w14:ligatures w14:val="standardContextual"/>
        </w:rPr>
      </w:pPr>
      <w:hyperlink w:anchor="_Toc163652848" w:history="1">
        <w:r w:rsidR="000F0AA0" w:rsidRPr="00F54747">
          <w:rPr>
            <w:rStyle w:val="Hyperlink"/>
            <w:rFonts w:ascii="Arial" w:hAnsi="Arial" w:cs="Arial"/>
            <w:noProof/>
          </w:rPr>
          <w:t>12.1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Training programme</w:t>
        </w:r>
        <w:r w:rsidR="000F0AA0">
          <w:rPr>
            <w:noProof/>
            <w:webHidden/>
          </w:rPr>
          <w:tab/>
        </w:r>
        <w:r w:rsidR="000F0AA0">
          <w:rPr>
            <w:noProof/>
            <w:webHidden/>
          </w:rPr>
          <w:fldChar w:fldCharType="begin"/>
        </w:r>
        <w:r w:rsidR="000F0AA0">
          <w:rPr>
            <w:noProof/>
            <w:webHidden/>
          </w:rPr>
          <w:instrText xml:space="preserve"> PAGEREF _Toc163652848 \h </w:instrText>
        </w:r>
        <w:r w:rsidR="000F0AA0">
          <w:rPr>
            <w:noProof/>
            <w:webHidden/>
          </w:rPr>
        </w:r>
        <w:r w:rsidR="000F0AA0">
          <w:rPr>
            <w:noProof/>
            <w:webHidden/>
          </w:rPr>
          <w:fldChar w:fldCharType="separate"/>
        </w:r>
        <w:r w:rsidR="000F0AA0">
          <w:rPr>
            <w:noProof/>
            <w:webHidden/>
          </w:rPr>
          <w:t>35</w:t>
        </w:r>
        <w:r w:rsidR="000F0AA0">
          <w:rPr>
            <w:noProof/>
            <w:webHidden/>
          </w:rPr>
          <w:fldChar w:fldCharType="end"/>
        </w:r>
      </w:hyperlink>
    </w:p>
    <w:p w14:paraId="2D393984" w14:textId="483FD38C" w:rsidR="000F0AA0" w:rsidRDefault="00000000">
      <w:pPr>
        <w:pStyle w:val="TOC1"/>
        <w:rPr>
          <w:rFonts w:asciiTheme="minorHAnsi" w:eastAsiaTheme="minorEastAsia" w:hAnsiTheme="minorHAnsi" w:cstheme="minorBidi"/>
          <w:b w:val="0"/>
          <w:bCs w:val="0"/>
          <w:kern w:val="2"/>
          <w14:ligatures w14:val="standardContextual"/>
        </w:rPr>
      </w:pPr>
      <w:hyperlink w:anchor="_Toc163652849" w:history="1">
        <w:r w:rsidR="000F0AA0" w:rsidRPr="00F54747">
          <w:rPr>
            <w:rStyle w:val="Hyperlink"/>
          </w:rPr>
          <w:t>13</w:t>
        </w:r>
        <w:r w:rsidR="000F0AA0">
          <w:rPr>
            <w:rFonts w:asciiTheme="minorHAnsi" w:eastAsiaTheme="minorEastAsia" w:hAnsiTheme="minorHAnsi" w:cstheme="minorBidi"/>
            <w:b w:val="0"/>
            <w:bCs w:val="0"/>
            <w:kern w:val="2"/>
            <w14:ligatures w14:val="standardContextual"/>
          </w:rPr>
          <w:tab/>
        </w:r>
        <w:r w:rsidR="000F0AA0" w:rsidRPr="00F54747">
          <w:rPr>
            <w:rStyle w:val="Hyperlink"/>
          </w:rPr>
          <w:t>Leave for training</w:t>
        </w:r>
        <w:r w:rsidR="000F0AA0">
          <w:rPr>
            <w:webHidden/>
          </w:rPr>
          <w:tab/>
        </w:r>
        <w:r w:rsidR="000F0AA0">
          <w:rPr>
            <w:webHidden/>
          </w:rPr>
          <w:fldChar w:fldCharType="begin"/>
        </w:r>
        <w:r w:rsidR="000F0AA0">
          <w:rPr>
            <w:webHidden/>
          </w:rPr>
          <w:instrText xml:space="preserve"> PAGEREF _Toc163652849 \h </w:instrText>
        </w:r>
        <w:r w:rsidR="000F0AA0">
          <w:rPr>
            <w:webHidden/>
          </w:rPr>
        </w:r>
        <w:r w:rsidR="000F0AA0">
          <w:rPr>
            <w:webHidden/>
          </w:rPr>
          <w:fldChar w:fldCharType="separate"/>
        </w:r>
        <w:r w:rsidR="000F0AA0">
          <w:rPr>
            <w:webHidden/>
          </w:rPr>
          <w:t>35</w:t>
        </w:r>
        <w:r w:rsidR="000F0AA0">
          <w:rPr>
            <w:webHidden/>
          </w:rPr>
          <w:fldChar w:fldCharType="end"/>
        </w:r>
      </w:hyperlink>
    </w:p>
    <w:p w14:paraId="076041E4" w14:textId="41155BFA" w:rsidR="000F0AA0" w:rsidRDefault="00000000">
      <w:pPr>
        <w:pStyle w:val="TOC2"/>
        <w:rPr>
          <w:rFonts w:eastAsiaTheme="minorEastAsia" w:cstheme="minorBidi"/>
          <w:b w:val="0"/>
          <w:bCs w:val="0"/>
          <w:noProof/>
          <w:kern w:val="2"/>
          <w:sz w:val="24"/>
          <w:szCs w:val="24"/>
          <w14:ligatures w14:val="standardContextual"/>
        </w:rPr>
      </w:pPr>
      <w:hyperlink w:anchor="_Toc163652850" w:history="1">
        <w:r w:rsidR="000F0AA0" w:rsidRPr="00F54747">
          <w:rPr>
            <w:rStyle w:val="Hyperlink"/>
            <w:rFonts w:ascii="Arial" w:hAnsi="Arial" w:cs="Arial"/>
            <w:noProof/>
          </w:rPr>
          <w:t>13.1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Study leave</w:t>
        </w:r>
        <w:r w:rsidR="000F0AA0">
          <w:rPr>
            <w:noProof/>
            <w:webHidden/>
          </w:rPr>
          <w:tab/>
        </w:r>
        <w:r w:rsidR="000F0AA0">
          <w:rPr>
            <w:noProof/>
            <w:webHidden/>
          </w:rPr>
          <w:fldChar w:fldCharType="begin"/>
        </w:r>
        <w:r w:rsidR="000F0AA0">
          <w:rPr>
            <w:noProof/>
            <w:webHidden/>
          </w:rPr>
          <w:instrText xml:space="preserve"> PAGEREF _Toc163652850 \h </w:instrText>
        </w:r>
        <w:r w:rsidR="000F0AA0">
          <w:rPr>
            <w:noProof/>
            <w:webHidden/>
          </w:rPr>
        </w:r>
        <w:r w:rsidR="000F0AA0">
          <w:rPr>
            <w:noProof/>
            <w:webHidden/>
          </w:rPr>
          <w:fldChar w:fldCharType="separate"/>
        </w:r>
        <w:r w:rsidR="000F0AA0">
          <w:rPr>
            <w:noProof/>
            <w:webHidden/>
          </w:rPr>
          <w:t>35</w:t>
        </w:r>
        <w:r w:rsidR="000F0AA0">
          <w:rPr>
            <w:noProof/>
            <w:webHidden/>
          </w:rPr>
          <w:fldChar w:fldCharType="end"/>
        </w:r>
      </w:hyperlink>
    </w:p>
    <w:p w14:paraId="12CC7F81" w14:textId="3677711F" w:rsidR="000F0AA0" w:rsidRDefault="00000000">
      <w:pPr>
        <w:pStyle w:val="TOC2"/>
        <w:rPr>
          <w:rFonts w:eastAsiaTheme="minorEastAsia" w:cstheme="minorBidi"/>
          <w:b w:val="0"/>
          <w:bCs w:val="0"/>
          <w:noProof/>
          <w:kern w:val="2"/>
          <w:sz w:val="24"/>
          <w:szCs w:val="24"/>
          <w14:ligatures w14:val="standardContextual"/>
        </w:rPr>
      </w:pPr>
      <w:hyperlink w:anchor="_Toc163652851" w:history="1">
        <w:r w:rsidR="000F0AA0" w:rsidRPr="00F54747">
          <w:rPr>
            <w:rStyle w:val="Hyperlink"/>
            <w:rFonts w:ascii="Arial" w:hAnsi="Arial" w:cs="Arial"/>
            <w:noProof/>
          </w:rPr>
          <w:t>13.2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Sabbaticals</w:t>
        </w:r>
        <w:r w:rsidR="000F0AA0">
          <w:rPr>
            <w:noProof/>
            <w:webHidden/>
          </w:rPr>
          <w:tab/>
        </w:r>
        <w:r w:rsidR="000F0AA0">
          <w:rPr>
            <w:noProof/>
            <w:webHidden/>
          </w:rPr>
          <w:fldChar w:fldCharType="begin"/>
        </w:r>
        <w:r w:rsidR="000F0AA0">
          <w:rPr>
            <w:noProof/>
            <w:webHidden/>
          </w:rPr>
          <w:instrText xml:space="preserve"> PAGEREF _Toc163652851 \h </w:instrText>
        </w:r>
        <w:r w:rsidR="000F0AA0">
          <w:rPr>
            <w:noProof/>
            <w:webHidden/>
          </w:rPr>
        </w:r>
        <w:r w:rsidR="000F0AA0">
          <w:rPr>
            <w:noProof/>
            <w:webHidden/>
          </w:rPr>
          <w:fldChar w:fldCharType="separate"/>
        </w:r>
        <w:r w:rsidR="000F0AA0">
          <w:rPr>
            <w:noProof/>
            <w:webHidden/>
          </w:rPr>
          <w:t>36</w:t>
        </w:r>
        <w:r w:rsidR="000F0AA0">
          <w:rPr>
            <w:noProof/>
            <w:webHidden/>
          </w:rPr>
          <w:fldChar w:fldCharType="end"/>
        </w:r>
      </w:hyperlink>
    </w:p>
    <w:p w14:paraId="4A4429C4" w14:textId="47A633B5" w:rsidR="000F0AA0" w:rsidRDefault="00000000">
      <w:pPr>
        <w:pStyle w:val="TOC1"/>
        <w:rPr>
          <w:rFonts w:asciiTheme="minorHAnsi" w:eastAsiaTheme="minorEastAsia" w:hAnsiTheme="minorHAnsi" w:cstheme="minorBidi"/>
          <w:b w:val="0"/>
          <w:bCs w:val="0"/>
          <w:kern w:val="2"/>
          <w14:ligatures w14:val="standardContextual"/>
        </w:rPr>
      </w:pPr>
      <w:hyperlink w:anchor="_Toc163652852" w:history="1">
        <w:r w:rsidR="000F0AA0" w:rsidRPr="00F54747">
          <w:rPr>
            <w:rStyle w:val="Hyperlink"/>
          </w:rPr>
          <w:t>14</w:t>
        </w:r>
        <w:r w:rsidR="000F0AA0">
          <w:rPr>
            <w:rFonts w:asciiTheme="minorHAnsi" w:eastAsiaTheme="minorEastAsia" w:hAnsiTheme="minorHAnsi" w:cstheme="minorBidi"/>
            <w:b w:val="0"/>
            <w:bCs w:val="0"/>
            <w:kern w:val="2"/>
            <w14:ligatures w14:val="standardContextual"/>
          </w:rPr>
          <w:tab/>
        </w:r>
        <w:r w:rsidR="000F0AA0" w:rsidRPr="00F54747">
          <w:rPr>
            <w:rStyle w:val="Hyperlink"/>
          </w:rPr>
          <w:t>Funding for training</w:t>
        </w:r>
        <w:r w:rsidR="000F0AA0">
          <w:rPr>
            <w:webHidden/>
          </w:rPr>
          <w:tab/>
        </w:r>
        <w:r w:rsidR="000F0AA0">
          <w:rPr>
            <w:webHidden/>
          </w:rPr>
          <w:fldChar w:fldCharType="begin"/>
        </w:r>
        <w:r w:rsidR="000F0AA0">
          <w:rPr>
            <w:webHidden/>
          </w:rPr>
          <w:instrText xml:space="preserve"> PAGEREF _Toc163652852 \h </w:instrText>
        </w:r>
        <w:r w:rsidR="000F0AA0">
          <w:rPr>
            <w:webHidden/>
          </w:rPr>
        </w:r>
        <w:r w:rsidR="000F0AA0">
          <w:rPr>
            <w:webHidden/>
          </w:rPr>
          <w:fldChar w:fldCharType="separate"/>
        </w:r>
        <w:r w:rsidR="000F0AA0">
          <w:rPr>
            <w:webHidden/>
          </w:rPr>
          <w:t>36</w:t>
        </w:r>
        <w:r w:rsidR="000F0AA0">
          <w:rPr>
            <w:webHidden/>
          </w:rPr>
          <w:fldChar w:fldCharType="end"/>
        </w:r>
      </w:hyperlink>
    </w:p>
    <w:p w14:paraId="34031CFF" w14:textId="6A1A5502" w:rsidR="000F0AA0" w:rsidRDefault="00000000">
      <w:pPr>
        <w:pStyle w:val="TOC2"/>
        <w:rPr>
          <w:rFonts w:eastAsiaTheme="minorEastAsia" w:cstheme="minorBidi"/>
          <w:b w:val="0"/>
          <w:bCs w:val="0"/>
          <w:noProof/>
          <w:kern w:val="2"/>
          <w:sz w:val="24"/>
          <w:szCs w:val="24"/>
          <w14:ligatures w14:val="standardContextual"/>
        </w:rPr>
      </w:pPr>
      <w:hyperlink w:anchor="_Toc163652853" w:history="1">
        <w:r w:rsidR="000F0AA0" w:rsidRPr="00F54747">
          <w:rPr>
            <w:rStyle w:val="Hyperlink"/>
            <w:rFonts w:ascii="Arial" w:hAnsi="Arial" w:cs="Arial"/>
            <w:noProof/>
          </w:rPr>
          <w:t>14.1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Training agreement</w:t>
        </w:r>
        <w:r w:rsidR="000F0AA0">
          <w:rPr>
            <w:noProof/>
            <w:webHidden/>
          </w:rPr>
          <w:tab/>
        </w:r>
        <w:r w:rsidR="000F0AA0">
          <w:rPr>
            <w:noProof/>
            <w:webHidden/>
          </w:rPr>
          <w:fldChar w:fldCharType="begin"/>
        </w:r>
        <w:r w:rsidR="000F0AA0">
          <w:rPr>
            <w:noProof/>
            <w:webHidden/>
          </w:rPr>
          <w:instrText xml:space="preserve"> PAGEREF _Toc163652853 \h </w:instrText>
        </w:r>
        <w:r w:rsidR="000F0AA0">
          <w:rPr>
            <w:noProof/>
            <w:webHidden/>
          </w:rPr>
        </w:r>
        <w:r w:rsidR="000F0AA0">
          <w:rPr>
            <w:noProof/>
            <w:webHidden/>
          </w:rPr>
          <w:fldChar w:fldCharType="separate"/>
        </w:r>
        <w:r w:rsidR="000F0AA0">
          <w:rPr>
            <w:noProof/>
            <w:webHidden/>
          </w:rPr>
          <w:t>36</w:t>
        </w:r>
        <w:r w:rsidR="000F0AA0">
          <w:rPr>
            <w:noProof/>
            <w:webHidden/>
          </w:rPr>
          <w:fldChar w:fldCharType="end"/>
        </w:r>
      </w:hyperlink>
    </w:p>
    <w:p w14:paraId="767C1F7A" w14:textId="1161E4A8" w:rsidR="000F0AA0" w:rsidRDefault="00000000">
      <w:pPr>
        <w:pStyle w:val="TOC2"/>
        <w:rPr>
          <w:rFonts w:eastAsiaTheme="minorEastAsia" w:cstheme="minorBidi"/>
          <w:b w:val="0"/>
          <w:bCs w:val="0"/>
          <w:noProof/>
          <w:kern w:val="2"/>
          <w:sz w:val="24"/>
          <w:szCs w:val="24"/>
          <w14:ligatures w14:val="standardContextual"/>
        </w:rPr>
      </w:pPr>
      <w:hyperlink w:anchor="_Toc163652854" w:history="1">
        <w:r w:rsidR="000F0AA0" w:rsidRPr="00F54747">
          <w:rPr>
            <w:rStyle w:val="Hyperlink"/>
            <w:rFonts w:ascii="Arial" w:hAnsi="Arial" w:cs="Arial"/>
            <w:noProof/>
          </w:rPr>
          <w:t>14.2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Travelling for training</w:t>
        </w:r>
        <w:r w:rsidR="000F0AA0">
          <w:rPr>
            <w:noProof/>
            <w:webHidden/>
          </w:rPr>
          <w:tab/>
        </w:r>
        <w:r w:rsidR="000F0AA0">
          <w:rPr>
            <w:noProof/>
            <w:webHidden/>
          </w:rPr>
          <w:fldChar w:fldCharType="begin"/>
        </w:r>
        <w:r w:rsidR="000F0AA0">
          <w:rPr>
            <w:noProof/>
            <w:webHidden/>
          </w:rPr>
          <w:instrText xml:space="preserve"> PAGEREF _Toc163652854 \h </w:instrText>
        </w:r>
        <w:r w:rsidR="000F0AA0">
          <w:rPr>
            <w:noProof/>
            <w:webHidden/>
          </w:rPr>
        </w:r>
        <w:r w:rsidR="000F0AA0">
          <w:rPr>
            <w:noProof/>
            <w:webHidden/>
          </w:rPr>
          <w:fldChar w:fldCharType="separate"/>
        </w:r>
        <w:r w:rsidR="000F0AA0">
          <w:rPr>
            <w:noProof/>
            <w:webHidden/>
          </w:rPr>
          <w:t>36</w:t>
        </w:r>
        <w:r w:rsidR="000F0AA0">
          <w:rPr>
            <w:noProof/>
            <w:webHidden/>
          </w:rPr>
          <w:fldChar w:fldCharType="end"/>
        </w:r>
      </w:hyperlink>
    </w:p>
    <w:p w14:paraId="12D0780B" w14:textId="1DA078EB" w:rsidR="000F0AA0" w:rsidRDefault="00000000">
      <w:pPr>
        <w:pStyle w:val="TOC1"/>
        <w:rPr>
          <w:rFonts w:asciiTheme="minorHAnsi" w:eastAsiaTheme="minorEastAsia" w:hAnsiTheme="minorHAnsi" w:cstheme="minorBidi"/>
          <w:b w:val="0"/>
          <w:bCs w:val="0"/>
          <w:kern w:val="2"/>
          <w14:ligatures w14:val="standardContextual"/>
        </w:rPr>
      </w:pPr>
      <w:hyperlink w:anchor="_Toc163652855" w:history="1">
        <w:r w:rsidR="000F0AA0" w:rsidRPr="00F54747">
          <w:rPr>
            <w:rStyle w:val="Hyperlink"/>
          </w:rPr>
          <w:t>15</w:t>
        </w:r>
        <w:r w:rsidR="000F0AA0">
          <w:rPr>
            <w:rFonts w:asciiTheme="minorHAnsi" w:eastAsiaTheme="minorEastAsia" w:hAnsiTheme="minorHAnsi" w:cstheme="minorBidi"/>
            <w:b w:val="0"/>
            <w:bCs w:val="0"/>
            <w:kern w:val="2"/>
            <w14:ligatures w14:val="standardContextual"/>
          </w:rPr>
          <w:tab/>
        </w:r>
        <w:r w:rsidR="000F0AA0" w:rsidRPr="00F54747">
          <w:rPr>
            <w:rStyle w:val="Hyperlink"/>
          </w:rPr>
          <w:t>Records of training</w:t>
        </w:r>
        <w:r w:rsidR="000F0AA0">
          <w:rPr>
            <w:webHidden/>
          </w:rPr>
          <w:tab/>
        </w:r>
        <w:r w:rsidR="000F0AA0">
          <w:rPr>
            <w:webHidden/>
          </w:rPr>
          <w:fldChar w:fldCharType="begin"/>
        </w:r>
        <w:r w:rsidR="000F0AA0">
          <w:rPr>
            <w:webHidden/>
          </w:rPr>
          <w:instrText xml:space="preserve"> PAGEREF _Toc163652855 \h </w:instrText>
        </w:r>
        <w:r w:rsidR="000F0AA0">
          <w:rPr>
            <w:webHidden/>
          </w:rPr>
        </w:r>
        <w:r w:rsidR="000F0AA0">
          <w:rPr>
            <w:webHidden/>
          </w:rPr>
          <w:fldChar w:fldCharType="separate"/>
        </w:r>
        <w:r w:rsidR="000F0AA0">
          <w:rPr>
            <w:webHidden/>
          </w:rPr>
          <w:t>37</w:t>
        </w:r>
        <w:r w:rsidR="000F0AA0">
          <w:rPr>
            <w:webHidden/>
          </w:rPr>
          <w:fldChar w:fldCharType="end"/>
        </w:r>
      </w:hyperlink>
    </w:p>
    <w:p w14:paraId="629A070D" w14:textId="5FA1E591" w:rsidR="000F0AA0" w:rsidRDefault="00000000">
      <w:pPr>
        <w:pStyle w:val="TOC2"/>
        <w:rPr>
          <w:rFonts w:eastAsiaTheme="minorEastAsia" w:cstheme="minorBidi"/>
          <w:b w:val="0"/>
          <w:bCs w:val="0"/>
          <w:noProof/>
          <w:kern w:val="2"/>
          <w:sz w:val="24"/>
          <w:szCs w:val="24"/>
          <w14:ligatures w14:val="standardContextual"/>
        </w:rPr>
      </w:pPr>
      <w:hyperlink w:anchor="_Toc163652856" w:history="1">
        <w:r w:rsidR="000F0AA0" w:rsidRPr="00F54747">
          <w:rPr>
            <w:rStyle w:val="Hyperlink"/>
            <w:rFonts w:ascii="Arial" w:hAnsi="Arial" w:cs="Arial"/>
            <w:noProof/>
          </w:rPr>
          <w:t>15.1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Retention period</w:t>
        </w:r>
        <w:r w:rsidR="000F0AA0">
          <w:rPr>
            <w:noProof/>
            <w:webHidden/>
          </w:rPr>
          <w:tab/>
        </w:r>
        <w:r w:rsidR="000F0AA0">
          <w:rPr>
            <w:noProof/>
            <w:webHidden/>
          </w:rPr>
          <w:fldChar w:fldCharType="begin"/>
        </w:r>
        <w:r w:rsidR="000F0AA0">
          <w:rPr>
            <w:noProof/>
            <w:webHidden/>
          </w:rPr>
          <w:instrText xml:space="preserve"> PAGEREF _Toc163652856 \h </w:instrText>
        </w:r>
        <w:r w:rsidR="000F0AA0">
          <w:rPr>
            <w:noProof/>
            <w:webHidden/>
          </w:rPr>
        </w:r>
        <w:r w:rsidR="000F0AA0">
          <w:rPr>
            <w:noProof/>
            <w:webHidden/>
          </w:rPr>
          <w:fldChar w:fldCharType="separate"/>
        </w:r>
        <w:r w:rsidR="000F0AA0">
          <w:rPr>
            <w:noProof/>
            <w:webHidden/>
          </w:rPr>
          <w:t>37</w:t>
        </w:r>
        <w:r w:rsidR="000F0AA0">
          <w:rPr>
            <w:noProof/>
            <w:webHidden/>
          </w:rPr>
          <w:fldChar w:fldCharType="end"/>
        </w:r>
      </w:hyperlink>
    </w:p>
    <w:p w14:paraId="4A0D5B62" w14:textId="11B35529" w:rsidR="000F0AA0" w:rsidRDefault="00000000">
      <w:pPr>
        <w:pStyle w:val="TOC2"/>
        <w:rPr>
          <w:rFonts w:eastAsiaTheme="minorEastAsia" w:cstheme="minorBidi"/>
          <w:b w:val="0"/>
          <w:bCs w:val="0"/>
          <w:noProof/>
          <w:kern w:val="2"/>
          <w:sz w:val="24"/>
          <w:szCs w:val="24"/>
          <w14:ligatures w14:val="standardContextual"/>
        </w:rPr>
      </w:pPr>
      <w:hyperlink w:anchor="_Toc163652857" w:history="1">
        <w:r w:rsidR="000F0AA0" w:rsidRPr="00F54747">
          <w:rPr>
            <w:rStyle w:val="Hyperlink"/>
            <w:rFonts w:ascii="Arial" w:hAnsi="Arial" w:cs="Arial"/>
            <w:noProof/>
          </w:rPr>
          <w:t>15.2</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Record storage</w:t>
        </w:r>
        <w:r w:rsidR="000F0AA0">
          <w:rPr>
            <w:noProof/>
            <w:webHidden/>
          </w:rPr>
          <w:tab/>
        </w:r>
        <w:r w:rsidR="000F0AA0">
          <w:rPr>
            <w:noProof/>
            <w:webHidden/>
          </w:rPr>
          <w:fldChar w:fldCharType="begin"/>
        </w:r>
        <w:r w:rsidR="000F0AA0">
          <w:rPr>
            <w:noProof/>
            <w:webHidden/>
          </w:rPr>
          <w:instrText xml:space="preserve"> PAGEREF _Toc163652857 \h </w:instrText>
        </w:r>
        <w:r w:rsidR="000F0AA0">
          <w:rPr>
            <w:noProof/>
            <w:webHidden/>
          </w:rPr>
        </w:r>
        <w:r w:rsidR="000F0AA0">
          <w:rPr>
            <w:noProof/>
            <w:webHidden/>
          </w:rPr>
          <w:fldChar w:fldCharType="separate"/>
        </w:r>
        <w:r w:rsidR="000F0AA0">
          <w:rPr>
            <w:noProof/>
            <w:webHidden/>
          </w:rPr>
          <w:t>37</w:t>
        </w:r>
        <w:r w:rsidR="000F0AA0">
          <w:rPr>
            <w:noProof/>
            <w:webHidden/>
          </w:rPr>
          <w:fldChar w:fldCharType="end"/>
        </w:r>
      </w:hyperlink>
    </w:p>
    <w:p w14:paraId="7D779A63" w14:textId="747838D6" w:rsidR="000F0AA0" w:rsidRDefault="00000000">
      <w:pPr>
        <w:pStyle w:val="TOC2"/>
        <w:rPr>
          <w:rFonts w:eastAsiaTheme="minorEastAsia" w:cstheme="minorBidi"/>
          <w:b w:val="0"/>
          <w:bCs w:val="0"/>
          <w:noProof/>
          <w:kern w:val="2"/>
          <w:sz w:val="24"/>
          <w:szCs w:val="24"/>
          <w14:ligatures w14:val="standardContextual"/>
        </w:rPr>
      </w:pPr>
      <w:hyperlink w:anchor="_Toc163652858" w:history="1">
        <w:r w:rsidR="000F0AA0" w:rsidRPr="00F54747">
          <w:rPr>
            <w:rStyle w:val="Hyperlink"/>
            <w:rFonts w:ascii="Arial" w:hAnsi="Arial" w:cs="Arial"/>
            <w:noProof/>
          </w:rPr>
          <w:t>15.3</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Training matrix</w:t>
        </w:r>
        <w:r w:rsidR="000F0AA0">
          <w:rPr>
            <w:noProof/>
            <w:webHidden/>
          </w:rPr>
          <w:tab/>
        </w:r>
        <w:r w:rsidR="000F0AA0">
          <w:rPr>
            <w:noProof/>
            <w:webHidden/>
          </w:rPr>
          <w:fldChar w:fldCharType="begin"/>
        </w:r>
        <w:r w:rsidR="000F0AA0">
          <w:rPr>
            <w:noProof/>
            <w:webHidden/>
          </w:rPr>
          <w:instrText xml:space="preserve"> PAGEREF _Toc163652858 \h </w:instrText>
        </w:r>
        <w:r w:rsidR="000F0AA0">
          <w:rPr>
            <w:noProof/>
            <w:webHidden/>
          </w:rPr>
        </w:r>
        <w:r w:rsidR="000F0AA0">
          <w:rPr>
            <w:noProof/>
            <w:webHidden/>
          </w:rPr>
          <w:fldChar w:fldCharType="separate"/>
        </w:r>
        <w:r w:rsidR="000F0AA0">
          <w:rPr>
            <w:noProof/>
            <w:webHidden/>
          </w:rPr>
          <w:t>37</w:t>
        </w:r>
        <w:r w:rsidR="000F0AA0">
          <w:rPr>
            <w:noProof/>
            <w:webHidden/>
          </w:rPr>
          <w:fldChar w:fldCharType="end"/>
        </w:r>
      </w:hyperlink>
    </w:p>
    <w:p w14:paraId="706AB55C" w14:textId="235722C1" w:rsidR="000F0AA0" w:rsidRDefault="00000000">
      <w:pPr>
        <w:pStyle w:val="TOC1"/>
        <w:rPr>
          <w:rFonts w:asciiTheme="minorHAnsi" w:eastAsiaTheme="minorEastAsia" w:hAnsiTheme="minorHAnsi" w:cstheme="minorBidi"/>
          <w:b w:val="0"/>
          <w:bCs w:val="0"/>
          <w:kern w:val="2"/>
          <w14:ligatures w14:val="standardContextual"/>
        </w:rPr>
      </w:pPr>
      <w:hyperlink w:anchor="_Toc163652859" w:history="1">
        <w:r w:rsidR="000F0AA0" w:rsidRPr="00F54747">
          <w:rPr>
            <w:rStyle w:val="Hyperlink"/>
          </w:rPr>
          <w:t>16</w:t>
        </w:r>
        <w:r w:rsidR="000F0AA0">
          <w:rPr>
            <w:rFonts w:asciiTheme="minorHAnsi" w:eastAsiaTheme="minorEastAsia" w:hAnsiTheme="minorHAnsi" w:cstheme="minorBidi"/>
            <w:b w:val="0"/>
            <w:bCs w:val="0"/>
            <w:kern w:val="2"/>
            <w14:ligatures w14:val="standardContextual"/>
          </w:rPr>
          <w:tab/>
        </w:r>
        <w:r w:rsidR="000F0AA0" w:rsidRPr="00F54747">
          <w:rPr>
            <w:rStyle w:val="Hyperlink"/>
          </w:rPr>
          <w:t>Frequently asked questions</w:t>
        </w:r>
        <w:r w:rsidR="000F0AA0">
          <w:rPr>
            <w:webHidden/>
          </w:rPr>
          <w:tab/>
        </w:r>
        <w:r w:rsidR="000F0AA0">
          <w:rPr>
            <w:webHidden/>
          </w:rPr>
          <w:fldChar w:fldCharType="begin"/>
        </w:r>
        <w:r w:rsidR="000F0AA0">
          <w:rPr>
            <w:webHidden/>
          </w:rPr>
          <w:instrText xml:space="preserve"> PAGEREF _Toc163652859 \h </w:instrText>
        </w:r>
        <w:r w:rsidR="000F0AA0">
          <w:rPr>
            <w:webHidden/>
          </w:rPr>
        </w:r>
        <w:r w:rsidR="000F0AA0">
          <w:rPr>
            <w:webHidden/>
          </w:rPr>
          <w:fldChar w:fldCharType="separate"/>
        </w:r>
        <w:r w:rsidR="000F0AA0">
          <w:rPr>
            <w:webHidden/>
          </w:rPr>
          <w:t>38</w:t>
        </w:r>
        <w:r w:rsidR="000F0AA0">
          <w:rPr>
            <w:webHidden/>
          </w:rPr>
          <w:fldChar w:fldCharType="end"/>
        </w:r>
      </w:hyperlink>
    </w:p>
    <w:p w14:paraId="48BC6BC1" w14:textId="1B14A85D" w:rsidR="000F0AA0" w:rsidRDefault="00000000">
      <w:pPr>
        <w:pStyle w:val="TOC2"/>
        <w:rPr>
          <w:rFonts w:eastAsiaTheme="minorEastAsia" w:cstheme="minorBidi"/>
          <w:b w:val="0"/>
          <w:bCs w:val="0"/>
          <w:noProof/>
          <w:kern w:val="2"/>
          <w:sz w:val="24"/>
          <w:szCs w:val="24"/>
          <w14:ligatures w14:val="standardContextual"/>
        </w:rPr>
      </w:pPr>
      <w:hyperlink w:anchor="_Toc163652860" w:history="1">
        <w:r w:rsidR="000F0AA0" w:rsidRPr="00F54747">
          <w:rPr>
            <w:rStyle w:val="Hyperlink"/>
            <w:rFonts w:ascii="Arial" w:hAnsi="Arial" w:cs="Arial"/>
            <w:noProof/>
          </w:rPr>
          <w:t>16.1</w:t>
        </w:r>
        <w:r w:rsidR="000F0AA0">
          <w:rPr>
            <w:rFonts w:eastAsiaTheme="minorEastAsia" w:cstheme="minorBidi"/>
            <w:b w:val="0"/>
            <w:bCs w:val="0"/>
            <w:noProof/>
            <w:kern w:val="2"/>
            <w:sz w:val="24"/>
            <w:szCs w:val="24"/>
            <w14:ligatures w14:val="standardContextual"/>
          </w:rPr>
          <w:tab/>
        </w:r>
        <w:r w:rsidR="000F0AA0" w:rsidRPr="00F54747">
          <w:rPr>
            <w:rStyle w:val="Hyperlink"/>
            <w:rFonts w:ascii="Arial" w:hAnsi="Arial" w:cs="Arial"/>
            <w:noProof/>
          </w:rPr>
          <w:t>Overview</w:t>
        </w:r>
        <w:r w:rsidR="000F0AA0">
          <w:rPr>
            <w:noProof/>
            <w:webHidden/>
          </w:rPr>
          <w:tab/>
        </w:r>
        <w:r w:rsidR="000F0AA0">
          <w:rPr>
            <w:noProof/>
            <w:webHidden/>
          </w:rPr>
          <w:fldChar w:fldCharType="begin"/>
        </w:r>
        <w:r w:rsidR="000F0AA0">
          <w:rPr>
            <w:noProof/>
            <w:webHidden/>
          </w:rPr>
          <w:instrText xml:space="preserve"> PAGEREF _Toc163652860 \h </w:instrText>
        </w:r>
        <w:r w:rsidR="000F0AA0">
          <w:rPr>
            <w:noProof/>
            <w:webHidden/>
          </w:rPr>
        </w:r>
        <w:r w:rsidR="000F0AA0">
          <w:rPr>
            <w:noProof/>
            <w:webHidden/>
          </w:rPr>
          <w:fldChar w:fldCharType="separate"/>
        </w:r>
        <w:r w:rsidR="000F0AA0">
          <w:rPr>
            <w:noProof/>
            <w:webHidden/>
          </w:rPr>
          <w:t>38</w:t>
        </w:r>
        <w:r w:rsidR="000F0AA0">
          <w:rPr>
            <w:noProof/>
            <w:webHidden/>
          </w:rPr>
          <w:fldChar w:fldCharType="end"/>
        </w:r>
      </w:hyperlink>
    </w:p>
    <w:p w14:paraId="7F7EA327" w14:textId="43C8946B" w:rsidR="000F0AA0" w:rsidRDefault="00000000">
      <w:pPr>
        <w:pStyle w:val="TOC1"/>
        <w:rPr>
          <w:rFonts w:asciiTheme="minorHAnsi" w:eastAsiaTheme="minorEastAsia" w:hAnsiTheme="minorHAnsi" w:cstheme="minorBidi"/>
          <w:b w:val="0"/>
          <w:bCs w:val="0"/>
          <w:kern w:val="2"/>
          <w14:ligatures w14:val="standardContextual"/>
        </w:rPr>
      </w:pPr>
      <w:hyperlink w:anchor="_Toc163652861" w:history="1">
        <w:r w:rsidR="000F0AA0" w:rsidRPr="00F54747">
          <w:rPr>
            <w:rStyle w:val="Hyperlink"/>
          </w:rPr>
          <w:t>Annex A – Training costs agreement template</w:t>
        </w:r>
        <w:r w:rsidR="000F0AA0">
          <w:rPr>
            <w:webHidden/>
          </w:rPr>
          <w:tab/>
        </w:r>
        <w:r w:rsidR="000F0AA0">
          <w:rPr>
            <w:webHidden/>
          </w:rPr>
          <w:fldChar w:fldCharType="begin"/>
        </w:r>
        <w:r w:rsidR="000F0AA0">
          <w:rPr>
            <w:webHidden/>
          </w:rPr>
          <w:instrText xml:space="preserve"> PAGEREF _Toc163652861 \h </w:instrText>
        </w:r>
        <w:r w:rsidR="000F0AA0">
          <w:rPr>
            <w:webHidden/>
          </w:rPr>
        </w:r>
        <w:r w:rsidR="000F0AA0">
          <w:rPr>
            <w:webHidden/>
          </w:rPr>
          <w:fldChar w:fldCharType="separate"/>
        </w:r>
        <w:r w:rsidR="000F0AA0">
          <w:rPr>
            <w:webHidden/>
          </w:rPr>
          <w:t>44</w:t>
        </w:r>
        <w:r w:rsidR="000F0AA0">
          <w:rPr>
            <w:webHidden/>
          </w:rPr>
          <w:fldChar w:fldCharType="end"/>
        </w:r>
      </w:hyperlink>
    </w:p>
    <w:p w14:paraId="3845F96B" w14:textId="7520FD40" w:rsidR="000F0AA0" w:rsidRDefault="00000000">
      <w:pPr>
        <w:pStyle w:val="TOC1"/>
        <w:rPr>
          <w:rFonts w:asciiTheme="minorHAnsi" w:eastAsiaTheme="minorEastAsia" w:hAnsiTheme="minorHAnsi" w:cstheme="minorBidi"/>
          <w:b w:val="0"/>
          <w:bCs w:val="0"/>
          <w:kern w:val="2"/>
          <w14:ligatures w14:val="standardContextual"/>
        </w:rPr>
      </w:pPr>
      <w:hyperlink w:anchor="_Toc163652862" w:history="1">
        <w:r w:rsidR="000F0AA0" w:rsidRPr="00F54747">
          <w:rPr>
            <w:rStyle w:val="Hyperlink"/>
          </w:rPr>
          <w:t>Important information</w:t>
        </w:r>
        <w:r w:rsidR="000F0AA0">
          <w:rPr>
            <w:webHidden/>
          </w:rPr>
          <w:tab/>
        </w:r>
        <w:r w:rsidR="000F0AA0">
          <w:rPr>
            <w:webHidden/>
          </w:rPr>
          <w:fldChar w:fldCharType="begin"/>
        </w:r>
        <w:r w:rsidR="000F0AA0">
          <w:rPr>
            <w:webHidden/>
          </w:rPr>
          <w:instrText xml:space="preserve"> PAGEREF _Toc163652862 \h </w:instrText>
        </w:r>
        <w:r w:rsidR="000F0AA0">
          <w:rPr>
            <w:webHidden/>
          </w:rPr>
        </w:r>
        <w:r w:rsidR="000F0AA0">
          <w:rPr>
            <w:webHidden/>
          </w:rPr>
          <w:fldChar w:fldCharType="separate"/>
        </w:r>
        <w:r w:rsidR="000F0AA0">
          <w:rPr>
            <w:webHidden/>
          </w:rPr>
          <w:t>44</w:t>
        </w:r>
        <w:r w:rsidR="000F0AA0">
          <w:rPr>
            <w:webHidden/>
          </w:rPr>
          <w:fldChar w:fldCharType="end"/>
        </w:r>
      </w:hyperlink>
    </w:p>
    <w:p w14:paraId="6F7E4739" w14:textId="5FC9124E" w:rsidR="000F0AA0" w:rsidRDefault="00000000">
      <w:pPr>
        <w:pStyle w:val="TOC1"/>
        <w:rPr>
          <w:rStyle w:val="Hyperlink"/>
        </w:rPr>
      </w:pPr>
      <w:hyperlink w:anchor="_Toc163652863" w:history="1">
        <w:r w:rsidR="000F0AA0" w:rsidRPr="00F54747">
          <w:rPr>
            <w:rStyle w:val="Hyperlink"/>
          </w:rPr>
          <w:t>Training Costs Agreement</w:t>
        </w:r>
        <w:r w:rsidR="000F0AA0">
          <w:rPr>
            <w:webHidden/>
          </w:rPr>
          <w:tab/>
        </w:r>
        <w:r w:rsidR="000F0AA0">
          <w:rPr>
            <w:webHidden/>
          </w:rPr>
          <w:fldChar w:fldCharType="begin"/>
        </w:r>
        <w:r w:rsidR="000F0AA0">
          <w:rPr>
            <w:webHidden/>
          </w:rPr>
          <w:instrText xml:space="preserve"> PAGEREF _Toc163652863 \h </w:instrText>
        </w:r>
        <w:r w:rsidR="000F0AA0">
          <w:rPr>
            <w:webHidden/>
          </w:rPr>
        </w:r>
        <w:r w:rsidR="000F0AA0">
          <w:rPr>
            <w:webHidden/>
          </w:rPr>
          <w:fldChar w:fldCharType="separate"/>
        </w:r>
        <w:r w:rsidR="000F0AA0">
          <w:rPr>
            <w:webHidden/>
          </w:rPr>
          <w:t>44</w:t>
        </w:r>
        <w:r w:rsidR="000F0AA0">
          <w:rPr>
            <w:webHidden/>
          </w:rPr>
          <w:fldChar w:fldCharType="end"/>
        </w:r>
      </w:hyperlink>
    </w:p>
    <w:p w14:paraId="2A4939E5" w14:textId="77777777" w:rsidR="000F0AA0" w:rsidRDefault="000F0AA0" w:rsidP="000F0AA0">
      <w:pPr>
        <w:rPr>
          <w:rFonts w:eastAsiaTheme="minorEastAsia"/>
          <w:noProof/>
        </w:rPr>
      </w:pPr>
    </w:p>
    <w:p w14:paraId="41EC69B2" w14:textId="77777777" w:rsidR="000F0AA0" w:rsidRDefault="000F0AA0" w:rsidP="000F0AA0">
      <w:pPr>
        <w:rPr>
          <w:rFonts w:eastAsiaTheme="minorEastAsia"/>
          <w:noProof/>
        </w:rPr>
      </w:pPr>
    </w:p>
    <w:p w14:paraId="7877F18F" w14:textId="77777777" w:rsidR="000F0AA0" w:rsidRDefault="000F0AA0" w:rsidP="000F0AA0">
      <w:pPr>
        <w:rPr>
          <w:rFonts w:eastAsiaTheme="minorEastAsia"/>
          <w:noProof/>
        </w:rPr>
      </w:pPr>
    </w:p>
    <w:p w14:paraId="04E23A44" w14:textId="77777777" w:rsidR="000F0AA0" w:rsidRDefault="000F0AA0" w:rsidP="000F0AA0">
      <w:pPr>
        <w:rPr>
          <w:rFonts w:eastAsiaTheme="minorEastAsia"/>
          <w:noProof/>
        </w:rPr>
      </w:pPr>
    </w:p>
    <w:p w14:paraId="79A82921" w14:textId="77777777" w:rsidR="000F0AA0" w:rsidRDefault="000F0AA0" w:rsidP="000F0AA0">
      <w:pPr>
        <w:rPr>
          <w:rFonts w:eastAsiaTheme="minorEastAsia"/>
          <w:noProof/>
        </w:rPr>
      </w:pPr>
    </w:p>
    <w:p w14:paraId="5AC71C15" w14:textId="77777777" w:rsidR="000F0AA0" w:rsidRDefault="000F0AA0" w:rsidP="000F0AA0">
      <w:pPr>
        <w:rPr>
          <w:rFonts w:eastAsiaTheme="minorEastAsia"/>
          <w:noProof/>
        </w:rPr>
      </w:pPr>
    </w:p>
    <w:p w14:paraId="7DEE1C8A" w14:textId="77777777" w:rsidR="000F0AA0" w:rsidRDefault="000F0AA0" w:rsidP="000F0AA0">
      <w:pPr>
        <w:rPr>
          <w:rFonts w:eastAsiaTheme="minorEastAsia"/>
          <w:noProof/>
        </w:rPr>
      </w:pPr>
    </w:p>
    <w:p w14:paraId="06CC6FEB" w14:textId="77777777" w:rsidR="000F0AA0" w:rsidRDefault="000F0AA0" w:rsidP="000F0AA0">
      <w:pPr>
        <w:rPr>
          <w:rFonts w:eastAsiaTheme="minorEastAsia"/>
          <w:noProof/>
        </w:rPr>
      </w:pPr>
    </w:p>
    <w:p w14:paraId="2E7C975C" w14:textId="77777777" w:rsidR="000F0AA0" w:rsidRPr="000F0AA0" w:rsidRDefault="000F0AA0" w:rsidP="000F0AA0">
      <w:pPr>
        <w:rPr>
          <w:rFonts w:eastAsiaTheme="minorEastAsia"/>
          <w:noProof/>
        </w:rPr>
      </w:pPr>
    </w:p>
    <w:p w14:paraId="1B834DE5" w14:textId="5A7F4F3D" w:rsidR="00DB64BD" w:rsidRPr="009E0877" w:rsidRDefault="00D85E4D" w:rsidP="00DB64BD">
      <w:pPr>
        <w:pStyle w:val="Heading1"/>
        <w:keepLines/>
        <w:pBdr>
          <w:bottom w:val="single" w:sz="4" w:space="1" w:color="595959" w:themeColor="text1" w:themeTint="A6"/>
        </w:pBdr>
        <w:spacing w:before="360" w:after="160" w:line="259" w:lineRule="auto"/>
        <w:rPr>
          <w:sz w:val="28"/>
          <w:szCs w:val="28"/>
        </w:rPr>
      </w:pPr>
      <w:r w:rsidRPr="009E0877">
        <w:rPr>
          <w:sz w:val="20"/>
          <w:szCs w:val="28"/>
        </w:rPr>
        <w:lastRenderedPageBreak/>
        <w:fldChar w:fldCharType="end"/>
      </w:r>
      <w:r w:rsidR="00DB64BD" w:rsidRPr="009E0877">
        <w:rPr>
          <w:sz w:val="28"/>
          <w:szCs w:val="28"/>
        </w:rPr>
        <w:t xml:space="preserve"> </w:t>
      </w:r>
      <w:bookmarkStart w:id="0" w:name="_Toc163652778"/>
      <w:r w:rsidR="00DB64BD" w:rsidRPr="009E0877">
        <w:rPr>
          <w:sz w:val="28"/>
          <w:szCs w:val="28"/>
        </w:rPr>
        <w:t>Introduction</w:t>
      </w:r>
      <w:bookmarkEnd w:id="0"/>
    </w:p>
    <w:p w14:paraId="4C3C3D66" w14:textId="0D4E7F5B" w:rsidR="00044905" w:rsidRPr="009E0877" w:rsidRDefault="00AA3E8B" w:rsidP="00044905">
      <w:pPr>
        <w:pStyle w:val="Heading2"/>
        <w:rPr>
          <w:rFonts w:ascii="Arial" w:hAnsi="Arial" w:cs="Arial"/>
          <w:smallCaps w:val="0"/>
          <w:sz w:val="24"/>
          <w:szCs w:val="24"/>
          <w:lang w:val="en-GB"/>
        </w:rPr>
      </w:pPr>
      <w:bookmarkStart w:id="1" w:name="_Toc495852825"/>
      <w:bookmarkStart w:id="2" w:name="_Toc163652779"/>
      <w:r w:rsidRPr="009E0877">
        <w:rPr>
          <w:rFonts w:ascii="Arial" w:hAnsi="Arial" w:cs="Arial"/>
          <w:smallCaps w:val="0"/>
          <w:sz w:val="24"/>
          <w:szCs w:val="24"/>
          <w:lang w:val="en-GB"/>
        </w:rPr>
        <w:t xml:space="preserve">Guidance </w:t>
      </w:r>
      <w:r w:rsidR="00044905" w:rsidRPr="009E0877">
        <w:rPr>
          <w:rFonts w:ascii="Arial" w:hAnsi="Arial" w:cs="Arial"/>
          <w:smallCaps w:val="0"/>
          <w:sz w:val="24"/>
          <w:szCs w:val="24"/>
          <w:lang w:val="en-GB"/>
        </w:rPr>
        <w:t>statement</w:t>
      </w:r>
      <w:bookmarkEnd w:id="1"/>
      <w:bookmarkEnd w:id="2"/>
    </w:p>
    <w:p w14:paraId="121F9C13" w14:textId="7435C555" w:rsidR="009E44EC" w:rsidRPr="009E0877" w:rsidRDefault="009E44EC" w:rsidP="009E44EC"/>
    <w:p w14:paraId="69588D1B" w14:textId="734D319E" w:rsidR="004C5B2D" w:rsidRPr="009E0877" w:rsidRDefault="004C5B2D" w:rsidP="004C5B2D">
      <w:pPr>
        <w:pBdr>
          <w:top w:val="nil"/>
          <w:left w:val="nil"/>
          <w:bottom w:val="nil"/>
          <w:right w:val="nil"/>
          <w:between w:val="nil"/>
        </w:pBdr>
        <w:rPr>
          <w:rFonts w:ascii="Arial" w:hAnsi="Arial" w:cs="Arial"/>
          <w:color w:val="FF0000"/>
          <w:sz w:val="22"/>
          <w:szCs w:val="22"/>
        </w:rPr>
      </w:pPr>
      <w:bookmarkStart w:id="3" w:name="_Toc123652484"/>
      <w:bookmarkStart w:id="4" w:name="_Toc123652586"/>
      <w:bookmarkStart w:id="5" w:name="_Toc123719445"/>
      <w:bookmarkStart w:id="6" w:name="_Toc123652485"/>
      <w:bookmarkStart w:id="7" w:name="_Toc123652587"/>
      <w:bookmarkStart w:id="8" w:name="_Toc123719446"/>
      <w:bookmarkStart w:id="9" w:name="_Toc123652486"/>
      <w:bookmarkStart w:id="10" w:name="_Toc123652588"/>
      <w:bookmarkStart w:id="11" w:name="_Toc123719447"/>
      <w:bookmarkStart w:id="12" w:name="_Toc495852828"/>
      <w:bookmarkEnd w:id="3"/>
      <w:bookmarkEnd w:id="4"/>
      <w:bookmarkEnd w:id="5"/>
      <w:bookmarkEnd w:id="6"/>
      <w:bookmarkEnd w:id="7"/>
      <w:bookmarkEnd w:id="8"/>
      <w:bookmarkEnd w:id="9"/>
      <w:bookmarkEnd w:id="10"/>
      <w:bookmarkEnd w:id="11"/>
      <w:r w:rsidRPr="009E0877">
        <w:rPr>
          <w:rFonts w:ascii="Arial" w:hAnsi="Arial" w:cs="Arial"/>
          <w:color w:val="000000"/>
          <w:sz w:val="22"/>
          <w:szCs w:val="22"/>
        </w:rPr>
        <w:t>Th</w:t>
      </w:r>
      <w:r w:rsidRPr="009E0877">
        <w:rPr>
          <w:rFonts w:ascii="Arial" w:hAnsi="Arial" w:cs="Arial"/>
          <w:sz w:val="22"/>
          <w:szCs w:val="22"/>
        </w:rPr>
        <w:t xml:space="preserve">e aim </w:t>
      </w:r>
      <w:r w:rsidRPr="009E0877">
        <w:rPr>
          <w:rFonts w:ascii="Arial" w:hAnsi="Arial" w:cs="Arial"/>
          <w:color w:val="000000"/>
          <w:sz w:val="22"/>
          <w:szCs w:val="22"/>
        </w:rPr>
        <w:t xml:space="preserve">of this handbook is to </w:t>
      </w:r>
      <w:r w:rsidR="007F71C5" w:rsidRPr="009E0877">
        <w:rPr>
          <w:rFonts w:ascii="Arial" w:hAnsi="Arial" w:cs="Arial"/>
          <w:color w:val="000000"/>
          <w:sz w:val="22"/>
          <w:szCs w:val="22"/>
        </w:rPr>
        <w:t xml:space="preserve">outline the training </w:t>
      </w:r>
      <w:r w:rsidR="00DD7035" w:rsidRPr="009E0877">
        <w:rPr>
          <w:rFonts w:ascii="Arial" w:hAnsi="Arial" w:cs="Arial"/>
          <w:color w:val="000000"/>
          <w:sz w:val="22"/>
          <w:szCs w:val="22"/>
        </w:rPr>
        <w:t xml:space="preserve">requirements and development needs </w:t>
      </w:r>
      <w:r w:rsidR="007F71C5" w:rsidRPr="009E0877">
        <w:rPr>
          <w:rFonts w:ascii="Arial" w:hAnsi="Arial" w:cs="Arial"/>
          <w:color w:val="000000"/>
          <w:sz w:val="22"/>
          <w:szCs w:val="22"/>
        </w:rPr>
        <w:t>of staff working in general practice</w:t>
      </w:r>
      <w:r w:rsidRPr="009E0877">
        <w:rPr>
          <w:rFonts w:ascii="Arial" w:hAnsi="Arial" w:cs="Arial"/>
          <w:color w:val="000000"/>
          <w:sz w:val="22"/>
          <w:szCs w:val="22"/>
        </w:rPr>
        <w:t>. It is intended to be used as a guidance document and includes</w:t>
      </w:r>
      <w:r w:rsidR="00A17A57" w:rsidRPr="009E0877">
        <w:rPr>
          <w:rFonts w:ascii="Arial" w:hAnsi="Arial" w:cs="Arial"/>
          <w:color w:val="000000"/>
          <w:sz w:val="22"/>
          <w:szCs w:val="22"/>
        </w:rPr>
        <w:t>, within the relevant sections,</w:t>
      </w:r>
      <w:r w:rsidRPr="009E0877">
        <w:rPr>
          <w:rFonts w:ascii="Arial" w:hAnsi="Arial" w:cs="Arial"/>
          <w:color w:val="000000"/>
          <w:sz w:val="22"/>
          <w:szCs w:val="22"/>
        </w:rPr>
        <w:t xml:space="preserve"> links to appropriate policies and training accessible </w:t>
      </w:r>
      <w:r w:rsidR="00C83A6B" w:rsidRPr="009E0877">
        <w:rPr>
          <w:rFonts w:ascii="Arial" w:hAnsi="Arial" w:cs="Arial"/>
          <w:color w:val="000000"/>
          <w:sz w:val="22"/>
          <w:szCs w:val="22"/>
        </w:rPr>
        <w:t>in</w:t>
      </w:r>
      <w:r w:rsidRPr="009E0877">
        <w:rPr>
          <w:rFonts w:ascii="Arial" w:hAnsi="Arial" w:cs="Arial"/>
          <w:color w:val="000000"/>
          <w:sz w:val="22"/>
          <w:szCs w:val="22"/>
        </w:rPr>
        <w:t xml:space="preserve"> the </w:t>
      </w:r>
      <w:hyperlink r:id="rId9" w:history="1">
        <w:r w:rsidRPr="009E0877">
          <w:rPr>
            <w:rStyle w:val="Hyperlink"/>
            <w:rFonts w:ascii="Arial" w:hAnsi="Arial" w:cs="Arial"/>
            <w:sz w:val="22"/>
            <w:szCs w:val="22"/>
          </w:rPr>
          <w:t>Practice Index HUB</w:t>
        </w:r>
      </w:hyperlink>
      <w:r w:rsidRPr="009E0877">
        <w:rPr>
          <w:rFonts w:ascii="Arial" w:hAnsi="Arial" w:cs="Arial"/>
          <w:color w:val="000000"/>
          <w:sz w:val="22"/>
          <w:szCs w:val="22"/>
        </w:rPr>
        <w:t xml:space="preserve">. </w:t>
      </w:r>
    </w:p>
    <w:p w14:paraId="052A2685" w14:textId="77777777" w:rsidR="004C5B2D" w:rsidRPr="009E0877" w:rsidRDefault="004C5B2D" w:rsidP="004C5B2D">
      <w:pPr>
        <w:pBdr>
          <w:top w:val="nil"/>
          <w:left w:val="nil"/>
          <w:bottom w:val="nil"/>
          <w:right w:val="nil"/>
          <w:between w:val="nil"/>
        </w:pBdr>
        <w:rPr>
          <w:rFonts w:ascii="Arial" w:hAnsi="Arial" w:cs="Arial"/>
          <w:color w:val="000000"/>
          <w:sz w:val="22"/>
          <w:szCs w:val="22"/>
        </w:rPr>
      </w:pPr>
    </w:p>
    <w:p w14:paraId="3D146A66" w14:textId="6382EB4E" w:rsidR="004C5B2D" w:rsidRPr="009E0877" w:rsidRDefault="004C5B2D" w:rsidP="004C5B2D">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Th</w:t>
      </w:r>
      <w:r w:rsidR="00301B2C" w:rsidRPr="009E0877">
        <w:rPr>
          <w:rFonts w:ascii="Arial" w:hAnsi="Arial" w:cs="Arial"/>
          <w:color w:val="000000"/>
          <w:sz w:val="22"/>
          <w:szCs w:val="22"/>
        </w:rPr>
        <w:t>is</w:t>
      </w:r>
      <w:r w:rsidRPr="009E0877">
        <w:rPr>
          <w:rFonts w:ascii="Arial" w:hAnsi="Arial" w:cs="Arial"/>
          <w:color w:val="000000"/>
          <w:sz w:val="22"/>
          <w:szCs w:val="22"/>
        </w:rPr>
        <w:t xml:space="preserve"> </w:t>
      </w:r>
      <w:r w:rsidR="007F71C5" w:rsidRPr="009E0877">
        <w:rPr>
          <w:rFonts w:ascii="Arial" w:hAnsi="Arial" w:cs="Arial"/>
          <w:iCs/>
          <w:color w:val="000000"/>
          <w:sz w:val="22"/>
          <w:szCs w:val="22"/>
        </w:rPr>
        <w:t>Training</w:t>
      </w:r>
      <w:r w:rsidRPr="009E0877">
        <w:rPr>
          <w:rFonts w:ascii="Arial" w:hAnsi="Arial" w:cs="Arial"/>
          <w:iCs/>
          <w:color w:val="000000"/>
          <w:sz w:val="22"/>
          <w:szCs w:val="22"/>
        </w:rPr>
        <w:t xml:space="preserve"> Handbook</w:t>
      </w:r>
      <w:r w:rsidRPr="009E0877">
        <w:rPr>
          <w:rFonts w:ascii="Arial" w:hAnsi="Arial" w:cs="Arial"/>
          <w:color w:val="000000"/>
          <w:sz w:val="22"/>
          <w:szCs w:val="22"/>
        </w:rPr>
        <w:t xml:space="preserve"> </w:t>
      </w:r>
      <w:r w:rsidR="007F71C5" w:rsidRPr="009E0877">
        <w:rPr>
          <w:rFonts w:ascii="Arial" w:hAnsi="Arial" w:cs="Arial"/>
          <w:color w:val="000000"/>
          <w:sz w:val="22"/>
          <w:szCs w:val="22"/>
        </w:rPr>
        <w:t>explains the processes that must be adhered to, in order to ensure compliance at all levels with mandatory and role</w:t>
      </w:r>
      <w:r w:rsidR="00A17A57" w:rsidRPr="009E0877">
        <w:rPr>
          <w:rFonts w:ascii="Arial" w:hAnsi="Arial" w:cs="Arial"/>
          <w:color w:val="000000"/>
          <w:sz w:val="22"/>
          <w:szCs w:val="22"/>
        </w:rPr>
        <w:t>-</w:t>
      </w:r>
      <w:r w:rsidR="007F71C5" w:rsidRPr="009E0877">
        <w:rPr>
          <w:rFonts w:ascii="Arial" w:hAnsi="Arial" w:cs="Arial"/>
          <w:color w:val="000000"/>
          <w:sz w:val="22"/>
          <w:szCs w:val="22"/>
        </w:rPr>
        <w:t xml:space="preserve">essential training requirements. </w:t>
      </w:r>
      <w:r w:rsidRPr="009E0877">
        <w:rPr>
          <w:rFonts w:ascii="Arial" w:hAnsi="Arial" w:cs="Arial"/>
          <w:color w:val="000000"/>
          <w:sz w:val="22"/>
          <w:szCs w:val="22"/>
        </w:rPr>
        <w:t xml:space="preserve">The handbook should be read in conjunction with your </w:t>
      </w:r>
      <w:r w:rsidR="007F71C5" w:rsidRPr="009E0877">
        <w:rPr>
          <w:rFonts w:ascii="Arial" w:hAnsi="Arial" w:cs="Arial"/>
          <w:color w:val="000000"/>
          <w:sz w:val="22"/>
          <w:szCs w:val="22"/>
        </w:rPr>
        <w:t>job description and/or terms of reference.</w:t>
      </w:r>
    </w:p>
    <w:p w14:paraId="534299BB" w14:textId="77777777" w:rsidR="004C5B2D" w:rsidRPr="009E0877" w:rsidRDefault="004C5B2D" w:rsidP="004C5B2D">
      <w:pPr>
        <w:pBdr>
          <w:top w:val="nil"/>
          <w:left w:val="nil"/>
          <w:bottom w:val="nil"/>
          <w:right w:val="nil"/>
          <w:between w:val="nil"/>
        </w:pBdr>
        <w:rPr>
          <w:rFonts w:ascii="Arial" w:hAnsi="Arial" w:cs="Arial"/>
          <w:color w:val="000000"/>
          <w:sz w:val="22"/>
          <w:szCs w:val="22"/>
        </w:rPr>
      </w:pPr>
    </w:p>
    <w:p w14:paraId="3D106A22" w14:textId="4E05817A" w:rsidR="004C5B2D" w:rsidRPr="009E0877" w:rsidRDefault="004C5B2D" w:rsidP="004C5B2D">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 xml:space="preserve">This document </w:t>
      </w:r>
      <w:r w:rsidR="00301B2C" w:rsidRPr="009E0877">
        <w:rPr>
          <w:rFonts w:ascii="Arial" w:hAnsi="Arial" w:cs="Arial"/>
          <w:color w:val="000000"/>
          <w:sz w:val="22"/>
          <w:szCs w:val="22"/>
        </w:rPr>
        <w:t xml:space="preserve">is a guidance document and if you require any clarification or additional information, please speak to your line manager in the first instance. </w:t>
      </w:r>
    </w:p>
    <w:p w14:paraId="371CA4A9" w14:textId="77777777" w:rsidR="001254CB" w:rsidRPr="009E0877" w:rsidRDefault="001254CB" w:rsidP="004C5B2D">
      <w:pPr>
        <w:pBdr>
          <w:top w:val="nil"/>
          <w:left w:val="nil"/>
          <w:bottom w:val="nil"/>
          <w:right w:val="nil"/>
          <w:between w:val="nil"/>
        </w:pBdr>
        <w:rPr>
          <w:rFonts w:ascii="Arial" w:hAnsi="Arial" w:cs="Arial"/>
          <w:color w:val="000000"/>
          <w:sz w:val="22"/>
          <w:szCs w:val="22"/>
        </w:rPr>
      </w:pPr>
    </w:p>
    <w:p w14:paraId="69E78552" w14:textId="41DFF2AA" w:rsidR="001254CB" w:rsidRPr="009E0877" w:rsidRDefault="001254CB" w:rsidP="004C5B2D">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Th</w:t>
      </w:r>
      <w:r w:rsidR="00D27831">
        <w:rPr>
          <w:rFonts w:ascii="Arial" w:hAnsi="Arial" w:cs="Arial"/>
          <w:color w:val="000000"/>
          <w:sz w:val="22"/>
          <w:szCs w:val="22"/>
        </w:rPr>
        <w:t>is handbook incorporates the organisation</w:t>
      </w:r>
      <w:r w:rsidR="00F436EB">
        <w:rPr>
          <w:rFonts w:ascii="Arial" w:hAnsi="Arial" w:cs="Arial"/>
          <w:color w:val="000000"/>
          <w:sz w:val="22"/>
          <w:szCs w:val="22"/>
        </w:rPr>
        <w:t>’</w:t>
      </w:r>
      <w:r w:rsidR="00D27831">
        <w:rPr>
          <w:rFonts w:ascii="Arial" w:hAnsi="Arial" w:cs="Arial"/>
          <w:color w:val="000000"/>
          <w:sz w:val="22"/>
          <w:szCs w:val="22"/>
        </w:rPr>
        <w:t xml:space="preserve">s policy for staff development at </w:t>
      </w:r>
      <w:hyperlink w:anchor="_Staff_development" w:history="1">
        <w:r w:rsidR="00D27831" w:rsidRPr="00D27831">
          <w:rPr>
            <w:rStyle w:val="Hyperlink"/>
            <w:rFonts w:ascii="Arial" w:hAnsi="Arial" w:cs="Arial"/>
            <w:sz w:val="22"/>
            <w:szCs w:val="22"/>
          </w:rPr>
          <w:t>Section 5.</w:t>
        </w:r>
      </w:hyperlink>
      <w:r w:rsidR="00D27831">
        <w:rPr>
          <w:rFonts w:ascii="Arial" w:hAnsi="Arial" w:cs="Arial"/>
          <w:color w:val="000000"/>
          <w:sz w:val="22"/>
          <w:szCs w:val="22"/>
        </w:rPr>
        <w:t xml:space="preserve"> </w:t>
      </w:r>
    </w:p>
    <w:p w14:paraId="030917FC" w14:textId="6F4CABCF" w:rsidR="00044905" w:rsidRPr="009E0877" w:rsidRDefault="00965FEA" w:rsidP="00044905">
      <w:pPr>
        <w:pStyle w:val="Heading2"/>
        <w:rPr>
          <w:rFonts w:ascii="Arial" w:hAnsi="Arial" w:cs="Arial"/>
          <w:smallCaps w:val="0"/>
          <w:sz w:val="24"/>
          <w:szCs w:val="24"/>
          <w:lang w:val="en-GB"/>
        </w:rPr>
      </w:pPr>
      <w:bookmarkStart w:id="13" w:name="_Toc163652780"/>
      <w:r w:rsidRPr="009E0877">
        <w:rPr>
          <w:rFonts w:ascii="Arial" w:hAnsi="Arial" w:cs="Arial"/>
          <w:smallCaps w:val="0"/>
          <w:sz w:val="24"/>
          <w:szCs w:val="24"/>
          <w:lang w:val="en-GB"/>
        </w:rPr>
        <w:t>S</w:t>
      </w:r>
      <w:r w:rsidR="00044905" w:rsidRPr="009E0877">
        <w:rPr>
          <w:rFonts w:ascii="Arial" w:hAnsi="Arial" w:cs="Arial"/>
          <w:smallCaps w:val="0"/>
          <w:sz w:val="24"/>
          <w:szCs w:val="24"/>
          <w:lang w:val="en-GB"/>
        </w:rPr>
        <w:t>tatus</w:t>
      </w:r>
      <w:bookmarkEnd w:id="12"/>
      <w:bookmarkEnd w:id="13"/>
    </w:p>
    <w:p w14:paraId="26E55946" w14:textId="77777777" w:rsidR="00C468E7" w:rsidRPr="009E0877" w:rsidRDefault="00C468E7" w:rsidP="00A56E38">
      <w:pPr>
        <w:rPr>
          <w:smallCaps/>
        </w:rPr>
      </w:pPr>
    </w:p>
    <w:p w14:paraId="6158AAD2" w14:textId="035D658C" w:rsidR="00C468E7" w:rsidRPr="009E0877" w:rsidRDefault="00C468E7" w:rsidP="00C468E7">
      <w:pPr>
        <w:rPr>
          <w:rFonts w:ascii="Arial" w:hAnsi="Arial" w:cs="Arial"/>
          <w:sz w:val="22"/>
          <w:szCs w:val="22"/>
        </w:rPr>
      </w:pPr>
      <w:r w:rsidRPr="009E0877">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9E0877">
          <w:rPr>
            <w:rStyle w:val="Hyperlink"/>
            <w:rFonts w:ascii="Arial" w:eastAsiaTheme="majorEastAsia" w:hAnsi="Arial" w:cs="Arial"/>
            <w:sz w:val="22"/>
            <w:szCs w:val="22"/>
          </w:rPr>
          <w:t>Equality Act 2010</w:t>
        </w:r>
      </w:hyperlink>
      <w:r w:rsidRPr="009E0877">
        <w:rPr>
          <w:rFonts w:ascii="Arial" w:hAnsi="Arial" w:cs="Arial"/>
          <w:sz w:val="22"/>
          <w:szCs w:val="22"/>
        </w:rPr>
        <w:t xml:space="preserve">. Consideration has been given to the impact this policy might have </w:t>
      </w:r>
      <w:r w:rsidR="007A6839" w:rsidRPr="009E0877">
        <w:rPr>
          <w:rFonts w:ascii="Arial" w:hAnsi="Arial" w:cs="Arial"/>
          <w:sz w:val="22"/>
          <w:szCs w:val="22"/>
        </w:rPr>
        <w:t>in regard to</w:t>
      </w:r>
      <w:r w:rsidRPr="009E0877">
        <w:rPr>
          <w:rFonts w:ascii="Arial" w:hAnsi="Arial" w:cs="Arial"/>
          <w:sz w:val="22"/>
          <w:szCs w:val="22"/>
        </w:rPr>
        <w:t xml:space="preserve"> the individual protected characteristics of those to whom it applies.</w:t>
      </w:r>
    </w:p>
    <w:p w14:paraId="219E1867" w14:textId="77777777" w:rsidR="00C468E7" w:rsidRPr="009E0877" w:rsidRDefault="00C468E7" w:rsidP="00C468E7">
      <w:pPr>
        <w:rPr>
          <w:rFonts w:ascii="Arial" w:hAnsi="Arial" w:cs="Arial"/>
          <w:sz w:val="22"/>
          <w:szCs w:val="22"/>
        </w:rPr>
      </w:pPr>
    </w:p>
    <w:p w14:paraId="44258935" w14:textId="0AE78AC7" w:rsidR="00301B2C" w:rsidRPr="00CF5326" w:rsidRDefault="00301B2C" w:rsidP="00301B2C">
      <w:pPr>
        <w:rPr>
          <w:rFonts w:ascii="Arial" w:hAnsi="Arial" w:cs="Arial"/>
          <w:sz w:val="22"/>
          <w:szCs w:val="22"/>
        </w:rPr>
      </w:pPr>
      <w:r w:rsidRPr="00CF5326">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Other individuals performing functions in relation to the organisation, such as agency workers, </w:t>
      </w:r>
      <w:proofErr w:type="gramStart"/>
      <w:r w:rsidRPr="00CF5326">
        <w:rPr>
          <w:rFonts w:ascii="Arial" w:hAnsi="Arial" w:cs="Arial"/>
          <w:sz w:val="22"/>
          <w:szCs w:val="22"/>
        </w:rPr>
        <w:t>locums</w:t>
      </w:r>
      <w:proofErr w:type="gramEnd"/>
      <w:r w:rsidRPr="00CF5326">
        <w:rPr>
          <w:rFonts w:ascii="Arial" w:hAnsi="Arial" w:cs="Arial"/>
          <w:sz w:val="22"/>
          <w:szCs w:val="22"/>
        </w:rPr>
        <w:t xml:space="preserve"> and contractors, are encouraged to use it.</w:t>
      </w:r>
    </w:p>
    <w:p w14:paraId="37750478" w14:textId="00A70BD6" w:rsidR="00D9439E" w:rsidRPr="009E0877" w:rsidRDefault="00110FA0" w:rsidP="00110FA0">
      <w:pPr>
        <w:pStyle w:val="Heading1"/>
        <w:keepLines/>
        <w:pBdr>
          <w:bottom w:val="single" w:sz="4" w:space="0" w:color="595959" w:themeColor="text1" w:themeTint="A6"/>
        </w:pBdr>
        <w:spacing w:before="360" w:after="160" w:line="259" w:lineRule="auto"/>
        <w:rPr>
          <w:sz w:val="28"/>
          <w:szCs w:val="28"/>
        </w:rPr>
      </w:pPr>
      <w:bookmarkStart w:id="14" w:name="_Toc123652488"/>
      <w:bookmarkStart w:id="15" w:name="_Toc123652590"/>
      <w:bookmarkStart w:id="16" w:name="_Toc123719449"/>
      <w:bookmarkStart w:id="17" w:name="_Toc123652489"/>
      <w:bookmarkStart w:id="18" w:name="_Toc123652591"/>
      <w:bookmarkStart w:id="19" w:name="_Toc123719450"/>
      <w:bookmarkStart w:id="20" w:name="_Toc123652490"/>
      <w:bookmarkStart w:id="21" w:name="_Toc123652592"/>
      <w:bookmarkStart w:id="22" w:name="_Toc123719451"/>
      <w:bookmarkStart w:id="23" w:name="_Toc123652491"/>
      <w:bookmarkStart w:id="24" w:name="_Toc123652593"/>
      <w:bookmarkStart w:id="25" w:name="_Toc123719452"/>
      <w:bookmarkStart w:id="26" w:name="_Toc123652492"/>
      <w:bookmarkStart w:id="27" w:name="_Toc123652594"/>
      <w:bookmarkStart w:id="28" w:name="_Toc123719453"/>
      <w:bookmarkStart w:id="29" w:name="_Toc123652493"/>
      <w:bookmarkStart w:id="30" w:name="_Toc123652595"/>
      <w:bookmarkStart w:id="31" w:name="_Toc123719454"/>
      <w:bookmarkStart w:id="32" w:name="_Toc123652494"/>
      <w:bookmarkStart w:id="33" w:name="_Toc123652596"/>
      <w:bookmarkStart w:id="34" w:name="_Toc123719455"/>
      <w:bookmarkStart w:id="35" w:name="_Toc123652495"/>
      <w:bookmarkStart w:id="36" w:name="_Toc123652597"/>
      <w:bookmarkStart w:id="37" w:name="_Toc123719456"/>
      <w:bookmarkStart w:id="38" w:name="_Toc123652496"/>
      <w:bookmarkStart w:id="39" w:name="_Toc123652598"/>
      <w:bookmarkStart w:id="40" w:name="_Toc123719457"/>
      <w:bookmarkStart w:id="41" w:name="_Toc123652497"/>
      <w:bookmarkStart w:id="42" w:name="_Toc123652599"/>
      <w:bookmarkStart w:id="43" w:name="_Toc123719458"/>
      <w:bookmarkStart w:id="44" w:name="_Toc123652498"/>
      <w:bookmarkStart w:id="45" w:name="_Toc123652600"/>
      <w:bookmarkStart w:id="46" w:name="_Toc123719459"/>
      <w:bookmarkStart w:id="47" w:name="_Toc123652499"/>
      <w:bookmarkStart w:id="48" w:name="_Toc123652601"/>
      <w:bookmarkStart w:id="49" w:name="_Toc123719460"/>
      <w:bookmarkStart w:id="50" w:name="_Toc123652500"/>
      <w:bookmarkStart w:id="51" w:name="_Toc123652602"/>
      <w:bookmarkStart w:id="52" w:name="_Toc123719461"/>
      <w:bookmarkStart w:id="53" w:name="_Toc123652501"/>
      <w:bookmarkStart w:id="54" w:name="_Toc123652603"/>
      <w:bookmarkStart w:id="55" w:name="_Toc123719462"/>
      <w:bookmarkStart w:id="56" w:name="_Toc123652502"/>
      <w:bookmarkStart w:id="57" w:name="_Toc123652604"/>
      <w:bookmarkStart w:id="58" w:name="_Toc123719463"/>
      <w:bookmarkStart w:id="59" w:name="_Toc123652503"/>
      <w:bookmarkStart w:id="60" w:name="_Toc123652605"/>
      <w:bookmarkStart w:id="61" w:name="_Toc123719464"/>
      <w:bookmarkStart w:id="62" w:name="_Toc123652505"/>
      <w:bookmarkStart w:id="63" w:name="_Toc123652607"/>
      <w:bookmarkStart w:id="64" w:name="_Toc123719466"/>
      <w:bookmarkStart w:id="65" w:name="_Toc123652506"/>
      <w:bookmarkStart w:id="66" w:name="_Toc123652608"/>
      <w:bookmarkStart w:id="67" w:name="_Toc123719467"/>
      <w:bookmarkStart w:id="68" w:name="_Toc123652507"/>
      <w:bookmarkStart w:id="69" w:name="_Toc123652609"/>
      <w:bookmarkStart w:id="70" w:name="_Toc123719468"/>
      <w:bookmarkStart w:id="71" w:name="_Toc123652508"/>
      <w:bookmarkStart w:id="72" w:name="_Toc123652610"/>
      <w:bookmarkStart w:id="73" w:name="_Toc123719469"/>
      <w:bookmarkStart w:id="74" w:name="_Toc123652509"/>
      <w:bookmarkStart w:id="75" w:name="_Toc123652611"/>
      <w:bookmarkStart w:id="76" w:name="_Toc123719470"/>
      <w:bookmarkStart w:id="77" w:name="_Toc123652510"/>
      <w:bookmarkStart w:id="78" w:name="_Toc123652612"/>
      <w:bookmarkStart w:id="79" w:name="_Toc123719471"/>
      <w:bookmarkStart w:id="80" w:name="_Toc123652511"/>
      <w:bookmarkStart w:id="81" w:name="_Toc123652613"/>
      <w:bookmarkStart w:id="82" w:name="_Toc123719472"/>
      <w:bookmarkStart w:id="83" w:name="_Toc123652512"/>
      <w:bookmarkStart w:id="84" w:name="_Toc123652614"/>
      <w:bookmarkStart w:id="85" w:name="_Toc123719473"/>
      <w:bookmarkStart w:id="86" w:name="_Toc123652513"/>
      <w:bookmarkStart w:id="87" w:name="_Toc123652615"/>
      <w:bookmarkStart w:id="88" w:name="_Toc123719474"/>
      <w:bookmarkStart w:id="89" w:name="_Toc123652514"/>
      <w:bookmarkStart w:id="90" w:name="_Toc123652616"/>
      <w:bookmarkStart w:id="91" w:name="_Toc123719475"/>
      <w:bookmarkStart w:id="92" w:name="_Toc123652515"/>
      <w:bookmarkStart w:id="93" w:name="_Toc123652617"/>
      <w:bookmarkStart w:id="94" w:name="_Toc123719476"/>
      <w:bookmarkStart w:id="95" w:name="_Toc123652516"/>
      <w:bookmarkStart w:id="96" w:name="_Toc123652618"/>
      <w:bookmarkStart w:id="97" w:name="_Toc123719477"/>
      <w:bookmarkStart w:id="98" w:name="_Toc16365278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E0877">
        <w:rPr>
          <w:sz w:val="28"/>
          <w:szCs w:val="28"/>
        </w:rPr>
        <w:t>Definition of terms</w:t>
      </w:r>
      <w:bookmarkEnd w:id="98"/>
    </w:p>
    <w:p w14:paraId="71752195" w14:textId="083E6DD0" w:rsidR="00D9439E" w:rsidRPr="009E0877" w:rsidRDefault="00E12CE6" w:rsidP="00D9439E">
      <w:pPr>
        <w:pStyle w:val="Heading2"/>
        <w:rPr>
          <w:rFonts w:ascii="Arial" w:hAnsi="Arial" w:cs="Arial"/>
          <w:smallCaps w:val="0"/>
          <w:sz w:val="24"/>
          <w:szCs w:val="24"/>
          <w:lang w:val="en-GB"/>
        </w:rPr>
      </w:pPr>
      <w:bookmarkStart w:id="99" w:name="_Toc163652782"/>
      <w:r w:rsidRPr="009E0877">
        <w:rPr>
          <w:rFonts w:ascii="Arial" w:hAnsi="Arial" w:cs="Arial"/>
          <w:smallCaps w:val="0"/>
          <w:sz w:val="24"/>
          <w:szCs w:val="24"/>
          <w:lang w:val="en-GB"/>
        </w:rPr>
        <w:t>Continu</w:t>
      </w:r>
      <w:r w:rsidR="00F436EB">
        <w:rPr>
          <w:rFonts w:ascii="Arial" w:hAnsi="Arial" w:cs="Arial"/>
          <w:smallCaps w:val="0"/>
          <w:sz w:val="24"/>
          <w:szCs w:val="24"/>
          <w:lang w:val="en-GB"/>
        </w:rPr>
        <w:t>ing</w:t>
      </w:r>
      <w:r w:rsidRPr="009E0877">
        <w:rPr>
          <w:rFonts w:ascii="Arial" w:hAnsi="Arial" w:cs="Arial"/>
          <w:smallCaps w:val="0"/>
          <w:sz w:val="24"/>
          <w:szCs w:val="24"/>
          <w:lang w:val="en-GB"/>
        </w:rPr>
        <w:t xml:space="preserve"> professional development</w:t>
      </w:r>
      <w:bookmarkEnd w:id="99"/>
    </w:p>
    <w:p w14:paraId="59BD3BED" w14:textId="77777777" w:rsidR="004C5B2D" w:rsidRPr="009E0877" w:rsidRDefault="004C5B2D" w:rsidP="00946EE4"/>
    <w:p w14:paraId="57F25F05" w14:textId="5418C07A" w:rsidR="004C5B2D" w:rsidRPr="009E0877" w:rsidRDefault="00E12CE6" w:rsidP="004C5B2D">
      <w:pPr>
        <w:pBdr>
          <w:top w:val="nil"/>
          <w:left w:val="nil"/>
          <w:bottom w:val="nil"/>
          <w:right w:val="nil"/>
          <w:between w:val="nil"/>
        </w:pBdr>
        <w:shd w:val="clear" w:color="auto" w:fill="FFFFFF"/>
        <w:rPr>
          <w:rFonts w:ascii="Arial" w:eastAsia="Arial" w:hAnsi="Arial" w:cs="Arial"/>
          <w:color w:val="333333"/>
          <w:sz w:val="22"/>
          <w:szCs w:val="22"/>
        </w:rPr>
      </w:pPr>
      <w:r w:rsidRPr="009E0877">
        <w:rPr>
          <w:rFonts w:ascii="Arial" w:hAnsi="Arial" w:cs="Arial"/>
          <w:sz w:val="22"/>
          <w:szCs w:val="22"/>
        </w:rPr>
        <w:t xml:space="preserve">The </w:t>
      </w:r>
      <w:hyperlink r:id="rId11" w:history="1">
        <w:r w:rsidRPr="009E0877">
          <w:rPr>
            <w:rStyle w:val="Hyperlink"/>
            <w:rFonts w:ascii="Arial" w:hAnsi="Arial" w:cs="Arial"/>
            <w:sz w:val="22"/>
            <w:szCs w:val="22"/>
          </w:rPr>
          <w:t>GMC</w:t>
        </w:r>
      </w:hyperlink>
      <w:r w:rsidRPr="009E0877">
        <w:rPr>
          <w:rFonts w:ascii="Arial" w:hAnsi="Arial" w:cs="Arial"/>
          <w:sz w:val="22"/>
          <w:szCs w:val="22"/>
        </w:rPr>
        <w:t xml:space="preserve"> define continu</w:t>
      </w:r>
      <w:r w:rsidR="00F436EB">
        <w:rPr>
          <w:rFonts w:ascii="Arial" w:hAnsi="Arial" w:cs="Arial"/>
          <w:sz w:val="22"/>
          <w:szCs w:val="22"/>
        </w:rPr>
        <w:t>ing</w:t>
      </w:r>
      <w:r w:rsidRPr="009E0877">
        <w:rPr>
          <w:rFonts w:ascii="Arial" w:hAnsi="Arial" w:cs="Arial"/>
          <w:sz w:val="22"/>
          <w:szCs w:val="22"/>
        </w:rPr>
        <w:t xml:space="preserve"> professional development (CPD) as any learning outside of undergraduate or postgraduate education which helps individuals maintain and improve performance. It covers the development of an </w:t>
      </w:r>
      <w:r w:rsidR="002309FD" w:rsidRPr="009E0877">
        <w:rPr>
          <w:rFonts w:ascii="Arial" w:hAnsi="Arial" w:cs="Arial"/>
          <w:sz w:val="22"/>
          <w:szCs w:val="22"/>
        </w:rPr>
        <w:t>individual’s</w:t>
      </w:r>
      <w:r w:rsidRPr="009E0877">
        <w:rPr>
          <w:rFonts w:ascii="Arial" w:hAnsi="Arial" w:cs="Arial"/>
          <w:sz w:val="22"/>
          <w:szCs w:val="22"/>
        </w:rPr>
        <w:t xml:space="preserve"> knowledge, skills, </w:t>
      </w:r>
      <w:proofErr w:type="gramStart"/>
      <w:r w:rsidR="002309FD" w:rsidRPr="009E0877">
        <w:rPr>
          <w:rFonts w:ascii="Arial" w:hAnsi="Arial" w:cs="Arial"/>
          <w:sz w:val="22"/>
          <w:szCs w:val="22"/>
        </w:rPr>
        <w:t>attitudes</w:t>
      </w:r>
      <w:proofErr w:type="gramEnd"/>
      <w:r w:rsidRPr="009E0877">
        <w:rPr>
          <w:rFonts w:ascii="Arial" w:hAnsi="Arial" w:cs="Arial"/>
          <w:sz w:val="22"/>
          <w:szCs w:val="22"/>
        </w:rPr>
        <w:t xml:space="preserve"> and behaviours across all areas of professional practice. It includes both formal and informal learning activities.</w:t>
      </w:r>
    </w:p>
    <w:p w14:paraId="54F5343F" w14:textId="31CE2201" w:rsidR="003E7B08" w:rsidRPr="009E0877" w:rsidRDefault="00E12CE6" w:rsidP="003E7B08">
      <w:pPr>
        <w:pStyle w:val="Heading2"/>
        <w:rPr>
          <w:rFonts w:ascii="Arial" w:hAnsi="Arial" w:cs="Arial"/>
          <w:smallCaps w:val="0"/>
          <w:sz w:val="24"/>
          <w:szCs w:val="24"/>
          <w:lang w:val="en-GB"/>
        </w:rPr>
      </w:pPr>
      <w:bookmarkStart w:id="100" w:name="_Toc123652519"/>
      <w:bookmarkStart w:id="101" w:name="_Toc123652621"/>
      <w:bookmarkStart w:id="102" w:name="_Toc123719480"/>
      <w:bookmarkStart w:id="103" w:name="_Toc123652520"/>
      <w:bookmarkStart w:id="104" w:name="_Toc123652622"/>
      <w:bookmarkStart w:id="105" w:name="_Toc123719481"/>
      <w:bookmarkStart w:id="106" w:name="_Toc123652521"/>
      <w:bookmarkStart w:id="107" w:name="_Toc123652623"/>
      <w:bookmarkStart w:id="108" w:name="_Toc123719482"/>
      <w:bookmarkStart w:id="109" w:name="_Toc163652783"/>
      <w:bookmarkEnd w:id="100"/>
      <w:bookmarkEnd w:id="101"/>
      <w:bookmarkEnd w:id="102"/>
      <w:bookmarkEnd w:id="103"/>
      <w:bookmarkEnd w:id="104"/>
      <w:bookmarkEnd w:id="105"/>
      <w:bookmarkEnd w:id="106"/>
      <w:bookmarkEnd w:id="107"/>
      <w:bookmarkEnd w:id="108"/>
      <w:r w:rsidRPr="009E0877">
        <w:rPr>
          <w:rFonts w:ascii="Arial" w:hAnsi="Arial" w:cs="Arial"/>
          <w:smallCaps w:val="0"/>
          <w:sz w:val="24"/>
          <w:szCs w:val="24"/>
          <w:lang w:val="en-GB"/>
        </w:rPr>
        <w:lastRenderedPageBreak/>
        <w:t xml:space="preserve">Care </w:t>
      </w:r>
      <w:r w:rsidR="00A17A57" w:rsidRPr="009E0877">
        <w:rPr>
          <w:rFonts w:ascii="Arial" w:hAnsi="Arial" w:cs="Arial"/>
          <w:smallCaps w:val="0"/>
          <w:sz w:val="24"/>
          <w:szCs w:val="24"/>
          <w:lang w:val="en-GB"/>
        </w:rPr>
        <w:t>C</w:t>
      </w:r>
      <w:r w:rsidRPr="009E0877">
        <w:rPr>
          <w:rFonts w:ascii="Arial" w:hAnsi="Arial" w:cs="Arial"/>
          <w:smallCaps w:val="0"/>
          <w:sz w:val="24"/>
          <w:szCs w:val="24"/>
          <w:lang w:val="en-GB"/>
        </w:rPr>
        <w:t>ertificate</w:t>
      </w:r>
      <w:bookmarkEnd w:id="109"/>
    </w:p>
    <w:p w14:paraId="377FE655" w14:textId="65B91501" w:rsidR="004C5B2D" w:rsidRPr="009E0877" w:rsidRDefault="00E12CE6" w:rsidP="00E12CE6">
      <w:pPr>
        <w:spacing w:before="280" w:after="280"/>
        <w:rPr>
          <w:rFonts w:ascii="Arial" w:hAnsi="Arial" w:cs="Arial"/>
          <w:color w:val="333333"/>
          <w:sz w:val="22"/>
          <w:szCs w:val="22"/>
        </w:rPr>
      </w:pPr>
      <w:r w:rsidRPr="009E0877">
        <w:rPr>
          <w:rFonts w:ascii="Arial" w:hAnsi="Arial" w:cs="Arial"/>
          <w:sz w:val="22"/>
          <w:szCs w:val="22"/>
        </w:rPr>
        <w:t>The Care</w:t>
      </w:r>
      <w:r w:rsidR="004C5B2D" w:rsidRPr="009E0877">
        <w:rPr>
          <w:rFonts w:ascii="Arial" w:hAnsi="Arial" w:cs="Arial"/>
          <w:sz w:val="22"/>
          <w:szCs w:val="22"/>
        </w:rPr>
        <w:t xml:space="preserve"> </w:t>
      </w:r>
      <w:r w:rsidRPr="009E0877">
        <w:rPr>
          <w:rFonts w:ascii="Arial" w:hAnsi="Arial" w:cs="Arial"/>
          <w:sz w:val="22"/>
          <w:szCs w:val="22"/>
        </w:rPr>
        <w:t xml:space="preserve">Certificate is </w:t>
      </w:r>
      <w:r w:rsidR="00301B2C" w:rsidRPr="009E0877">
        <w:rPr>
          <w:rFonts w:ascii="Arial" w:hAnsi="Arial" w:cs="Arial"/>
          <w:sz w:val="22"/>
          <w:szCs w:val="22"/>
        </w:rPr>
        <w:t xml:space="preserve">defined by </w:t>
      </w:r>
      <w:hyperlink r:id="rId12" w:history="1">
        <w:r w:rsidR="00301B2C" w:rsidRPr="009E0877">
          <w:rPr>
            <w:rStyle w:val="Hyperlink"/>
            <w:rFonts w:ascii="Arial" w:hAnsi="Arial" w:cs="Arial"/>
            <w:sz w:val="22"/>
            <w:szCs w:val="22"/>
          </w:rPr>
          <w:t>Skills for Care</w:t>
        </w:r>
      </w:hyperlink>
      <w:r w:rsidR="00301B2C" w:rsidRPr="009E0877">
        <w:rPr>
          <w:rFonts w:ascii="Arial" w:hAnsi="Arial" w:cs="Arial"/>
          <w:sz w:val="22"/>
          <w:szCs w:val="22"/>
        </w:rPr>
        <w:t xml:space="preserve"> as </w:t>
      </w:r>
      <w:r w:rsidRPr="009E0877">
        <w:rPr>
          <w:rFonts w:ascii="Arial" w:hAnsi="Arial" w:cs="Arial"/>
          <w:sz w:val="22"/>
          <w:szCs w:val="22"/>
        </w:rPr>
        <w:t>an agreed set of standards that define the knowledge, skills and behaviours expected of specific job roles in the health and social care sectors.</w:t>
      </w:r>
    </w:p>
    <w:p w14:paraId="218B9AFF" w14:textId="65A12350" w:rsidR="00D9439E" w:rsidRPr="009E0877" w:rsidRDefault="00E12CE6" w:rsidP="00D9439E">
      <w:pPr>
        <w:pStyle w:val="Heading2"/>
        <w:rPr>
          <w:rFonts w:ascii="Arial" w:hAnsi="Arial" w:cs="Arial"/>
          <w:smallCaps w:val="0"/>
          <w:sz w:val="24"/>
          <w:szCs w:val="24"/>
          <w:lang w:val="en-GB"/>
        </w:rPr>
      </w:pPr>
      <w:bookmarkStart w:id="110" w:name="_Toc163652784"/>
      <w:r w:rsidRPr="009E0877">
        <w:rPr>
          <w:rFonts w:ascii="Arial" w:hAnsi="Arial" w:cs="Arial"/>
          <w:smallCaps w:val="0"/>
          <w:sz w:val="24"/>
          <w:szCs w:val="24"/>
          <w:lang w:val="en-GB"/>
        </w:rPr>
        <w:t>Core Skills Training Framework</w:t>
      </w:r>
      <w:bookmarkEnd w:id="110"/>
    </w:p>
    <w:p w14:paraId="53670478" w14:textId="32234949" w:rsidR="00D9439E" w:rsidRPr="009E0877" w:rsidRDefault="00D9439E" w:rsidP="00D9439E"/>
    <w:p w14:paraId="2D63DE2C" w14:textId="67962EA7" w:rsidR="004C5B2D" w:rsidRPr="009E0877" w:rsidRDefault="00963075" w:rsidP="004C5B2D">
      <w:pPr>
        <w:rPr>
          <w:rFonts w:ascii="Arial" w:hAnsi="Arial" w:cs="Arial"/>
          <w:sz w:val="22"/>
          <w:szCs w:val="22"/>
        </w:rPr>
      </w:pPr>
      <w:r w:rsidRPr="009E0877">
        <w:rPr>
          <w:rFonts w:ascii="Arial" w:hAnsi="Arial" w:cs="Arial"/>
          <w:color w:val="000000"/>
          <w:sz w:val="22"/>
          <w:szCs w:val="22"/>
        </w:rPr>
        <w:t xml:space="preserve">Developed by </w:t>
      </w:r>
      <w:hyperlink r:id="rId13" w:history="1">
        <w:r w:rsidRPr="009E0877">
          <w:rPr>
            <w:rStyle w:val="Hyperlink"/>
            <w:rFonts w:ascii="Arial" w:hAnsi="Arial" w:cs="Arial"/>
            <w:sz w:val="22"/>
            <w:szCs w:val="22"/>
          </w:rPr>
          <w:t>Skills for Health</w:t>
        </w:r>
      </w:hyperlink>
      <w:r w:rsidRPr="009E0877">
        <w:rPr>
          <w:rFonts w:ascii="Arial" w:hAnsi="Arial" w:cs="Arial"/>
          <w:color w:val="000000"/>
          <w:sz w:val="22"/>
          <w:szCs w:val="22"/>
        </w:rPr>
        <w:t>, the</w:t>
      </w:r>
      <w:r w:rsidR="00E12CE6" w:rsidRPr="009E0877">
        <w:rPr>
          <w:rFonts w:ascii="Arial" w:hAnsi="Arial" w:cs="Arial"/>
          <w:color w:val="000000"/>
          <w:sz w:val="22"/>
          <w:szCs w:val="22"/>
        </w:rPr>
        <w:t xml:space="preserve"> Core Skills Training Framework </w:t>
      </w:r>
      <w:r w:rsidRPr="009E0877">
        <w:rPr>
          <w:rFonts w:ascii="Arial" w:hAnsi="Arial" w:cs="Arial"/>
          <w:color w:val="000000"/>
          <w:sz w:val="22"/>
          <w:szCs w:val="22"/>
        </w:rPr>
        <w:t xml:space="preserve">(CSTF) </w:t>
      </w:r>
      <w:r w:rsidR="00E12CE6" w:rsidRPr="009E0877">
        <w:rPr>
          <w:rFonts w:ascii="Arial" w:hAnsi="Arial" w:cs="Arial"/>
          <w:color w:val="000000"/>
          <w:sz w:val="22"/>
          <w:szCs w:val="22"/>
        </w:rPr>
        <w:t>set</w:t>
      </w:r>
      <w:r w:rsidRPr="009E0877">
        <w:rPr>
          <w:rFonts w:ascii="Arial" w:hAnsi="Arial" w:cs="Arial"/>
          <w:color w:val="000000"/>
          <w:sz w:val="22"/>
          <w:szCs w:val="22"/>
        </w:rPr>
        <w:t>s</w:t>
      </w:r>
      <w:r w:rsidR="00E12CE6" w:rsidRPr="009E0877">
        <w:rPr>
          <w:rFonts w:ascii="Arial" w:hAnsi="Arial" w:cs="Arial"/>
          <w:color w:val="000000"/>
          <w:sz w:val="22"/>
          <w:szCs w:val="22"/>
        </w:rPr>
        <w:t xml:space="preserve"> out minimum learning outcomes, frequency of refresher training and links to relevant legislation or expert guidance.</w:t>
      </w:r>
    </w:p>
    <w:p w14:paraId="28188A12" w14:textId="59FC4523" w:rsidR="004C5B2D" w:rsidRPr="009E0877" w:rsidRDefault="004C5B2D" w:rsidP="004C5B2D">
      <w:pPr>
        <w:pStyle w:val="Heading2"/>
        <w:rPr>
          <w:rFonts w:ascii="Arial" w:hAnsi="Arial" w:cs="Arial"/>
          <w:smallCaps w:val="0"/>
          <w:sz w:val="24"/>
          <w:szCs w:val="24"/>
          <w:lang w:val="en-GB"/>
        </w:rPr>
      </w:pPr>
      <w:bookmarkStart w:id="111" w:name="_heading=h.3kuv7i6" w:colFirst="0" w:colLast="0"/>
      <w:bookmarkStart w:id="112" w:name="_Toc163652785"/>
      <w:bookmarkEnd w:id="111"/>
      <w:r w:rsidRPr="009E0877">
        <w:rPr>
          <w:rFonts w:ascii="Arial" w:hAnsi="Arial" w:cs="Arial"/>
          <w:smallCaps w:val="0"/>
          <w:sz w:val="24"/>
          <w:szCs w:val="24"/>
          <w:lang w:val="en-GB"/>
        </w:rPr>
        <w:t>Clinical supervision</w:t>
      </w:r>
      <w:bookmarkEnd w:id="112"/>
    </w:p>
    <w:p w14:paraId="507591D4" w14:textId="77777777" w:rsidR="004C5B2D" w:rsidRPr="009E0877" w:rsidRDefault="004C5B2D" w:rsidP="004C5B2D"/>
    <w:p w14:paraId="6729EBBC" w14:textId="4058D793" w:rsidR="004C5B2D" w:rsidRPr="009E0877" w:rsidRDefault="00301B2C" w:rsidP="004C5B2D">
      <w:pPr>
        <w:rPr>
          <w:rFonts w:ascii="Arial" w:hAnsi="Arial" w:cs="Arial"/>
          <w:color w:val="1C190F"/>
          <w:sz w:val="22"/>
          <w:szCs w:val="22"/>
        </w:rPr>
      </w:pPr>
      <w:r w:rsidRPr="009E0877">
        <w:rPr>
          <w:rFonts w:ascii="Arial" w:hAnsi="Arial" w:cs="Arial"/>
          <w:sz w:val="22"/>
          <w:szCs w:val="22"/>
        </w:rPr>
        <w:t xml:space="preserve">The </w:t>
      </w:r>
      <w:hyperlink r:id="rId14" w:history="1">
        <w:r w:rsidRPr="009E0877">
          <w:rPr>
            <w:rStyle w:val="Hyperlink"/>
            <w:rFonts w:ascii="Arial" w:hAnsi="Arial" w:cs="Arial"/>
            <w:sz w:val="22"/>
            <w:szCs w:val="22"/>
          </w:rPr>
          <w:t>Nursing Education Network</w:t>
        </w:r>
      </w:hyperlink>
      <w:r w:rsidRPr="009E0877">
        <w:rPr>
          <w:rFonts w:ascii="Arial" w:hAnsi="Arial" w:cs="Arial"/>
          <w:sz w:val="22"/>
          <w:szCs w:val="22"/>
        </w:rPr>
        <w:t xml:space="preserve"> define c</w:t>
      </w:r>
      <w:r w:rsidR="004C5B2D" w:rsidRPr="009E0877">
        <w:rPr>
          <w:rFonts w:ascii="Arial" w:hAnsi="Arial" w:cs="Arial"/>
          <w:sz w:val="22"/>
          <w:szCs w:val="22"/>
        </w:rPr>
        <w:t>linical supervision as</w:t>
      </w:r>
      <w:r w:rsidR="004C5B2D" w:rsidRPr="009E0877">
        <w:rPr>
          <w:rFonts w:ascii="Arial" w:hAnsi="Arial" w:cs="Arial"/>
          <w:i/>
          <w:sz w:val="22"/>
          <w:szCs w:val="22"/>
        </w:rPr>
        <w:t xml:space="preserve"> </w:t>
      </w:r>
      <w:r w:rsidR="004C5B2D" w:rsidRPr="009E0877">
        <w:rPr>
          <w:rFonts w:ascii="Arial" w:hAnsi="Arial" w:cs="Arial"/>
          <w:color w:val="1C190F"/>
          <w:sz w:val="22"/>
          <w:szCs w:val="22"/>
        </w:rPr>
        <w:t>a formal process of professional support and learning that enables individual practitioners to develop knowledge and competence, be responsible for their own practice and patient protection and safety of care in a wide range of situations.</w:t>
      </w:r>
    </w:p>
    <w:p w14:paraId="1894F62F" w14:textId="13A02B94" w:rsidR="004C5B2D" w:rsidRPr="009E0877" w:rsidRDefault="00782772" w:rsidP="004C5B2D">
      <w:pPr>
        <w:pStyle w:val="Heading2"/>
        <w:rPr>
          <w:rFonts w:ascii="Arial" w:hAnsi="Arial" w:cs="Arial"/>
          <w:smallCaps w:val="0"/>
          <w:sz w:val="24"/>
          <w:szCs w:val="24"/>
          <w:lang w:val="en-GB"/>
        </w:rPr>
      </w:pPr>
      <w:bookmarkStart w:id="113" w:name="_Toc163652786"/>
      <w:r w:rsidRPr="009E0877">
        <w:rPr>
          <w:rFonts w:ascii="Arial" w:hAnsi="Arial" w:cs="Arial"/>
          <w:smallCaps w:val="0"/>
          <w:sz w:val="24"/>
          <w:szCs w:val="24"/>
          <w:lang w:val="en-GB"/>
        </w:rPr>
        <w:t>Induction</w:t>
      </w:r>
      <w:bookmarkEnd w:id="113"/>
    </w:p>
    <w:p w14:paraId="25B531D5" w14:textId="02B479CD" w:rsidR="004C5B2D" w:rsidRPr="009E0877" w:rsidRDefault="004C5B2D" w:rsidP="004C5B2D"/>
    <w:p w14:paraId="60B16751" w14:textId="27A9BEF5" w:rsidR="00782772" w:rsidRPr="009E0877" w:rsidRDefault="00000000" w:rsidP="004C5B2D">
      <w:pPr>
        <w:rPr>
          <w:rFonts w:ascii="Arial" w:hAnsi="Arial" w:cs="Arial"/>
          <w:sz w:val="22"/>
          <w:szCs w:val="22"/>
        </w:rPr>
      </w:pPr>
      <w:hyperlink r:id="rId15" w:history="1">
        <w:r w:rsidR="00301B2C" w:rsidRPr="009E0877">
          <w:rPr>
            <w:rStyle w:val="Hyperlink"/>
            <w:rFonts w:ascii="Arial" w:hAnsi="Arial" w:cs="Arial"/>
            <w:sz w:val="22"/>
            <w:szCs w:val="22"/>
          </w:rPr>
          <w:t>CIPD</w:t>
        </w:r>
      </w:hyperlink>
      <w:r w:rsidR="00301B2C" w:rsidRPr="009E0877">
        <w:rPr>
          <w:rFonts w:ascii="Arial" w:hAnsi="Arial" w:cs="Arial"/>
          <w:sz w:val="22"/>
          <w:szCs w:val="22"/>
        </w:rPr>
        <w:t xml:space="preserve"> explain that </w:t>
      </w:r>
      <w:r w:rsidR="00D3172E" w:rsidRPr="009E0877">
        <w:rPr>
          <w:rFonts w:ascii="Arial" w:hAnsi="Arial" w:cs="Arial"/>
          <w:sz w:val="22"/>
          <w:szCs w:val="22"/>
        </w:rPr>
        <w:t>i</w:t>
      </w:r>
      <w:r w:rsidR="00782772" w:rsidRPr="009E0877">
        <w:rPr>
          <w:rFonts w:ascii="Arial" w:hAnsi="Arial" w:cs="Arial"/>
          <w:sz w:val="22"/>
          <w:szCs w:val="22"/>
        </w:rPr>
        <w:t xml:space="preserve">nduction is the process of ensuring that new recruits have the right skills, </w:t>
      </w:r>
      <w:proofErr w:type="gramStart"/>
      <w:r w:rsidR="002309FD" w:rsidRPr="009E0877">
        <w:rPr>
          <w:rFonts w:ascii="Arial" w:hAnsi="Arial" w:cs="Arial"/>
          <w:sz w:val="22"/>
          <w:szCs w:val="22"/>
        </w:rPr>
        <w:t>knowledge</w:t>
      </w:r>
      <w:proofErr w:type="gramEnd"/>
      <w:r w:rsidR="00782772" w:rsidRPr="009E0877">
        <w:rPr>
          <w:rFonts w:ascii="Arial" w:hAnsi="Arial" w:cs="Arial"/>
          <w:sz w:val="22"/>
          <w:szCs w:val="22"/>
        </w:rPr>
        <w:t xml:space="preserve"> and information to do their job effectively. Induction is usually provided through a combination of training and provision of information. It should help people </w:t>
      </w:r>
      <w:r w:rsidR="004D16DC" w:rsidRPr="009E0877">
        <w:rPr>
          <w:rFonts w:ascii="Arial" w:hAnsi="Arial" w:cs="Arial"/>
          <w:sz w:val="22"/>
          <w:szCs w:val="22"/>
        </w:rPr>
        <w:t xml:space="preserve">to </w:t>
      </w:r>
      <w:r w:rsidR="00782772" w:rsidRPr="009E0877">
        <w:rPr>
          <w:rFonts w:ascii="Arial" w:hAnsi="Arial" w:cs="Arial"/>
          <w:sz w:val="22"/>
          <w:szCs w:val="22"/>
        </w:rPr>
        <w:t>settle in and become productive as quickly as possible.</w:t>
      </w:r>
    </w:p>
    <w:p w14:paraId="3244400B" w14:textId="11F3B914" w:rsidR="00677B79" w:rsidRPr="009E0877" w:rsidRDefault="00677B79" w:rsidP="00677B79">
      <w:pPr>
        <w:pStyle w:val="Heading2"/>
        <w:rPr>
          <w:rFonts w:ascii="Arial" w:hAnsi="Arial" w:cs="Arial"/>
          <w:smallCaps w:val="0"/>
          <w:sz w:val="24"/>
          <w:szCs w:val="24"/>
          <w:lang w:val="en-GB"/>
        </w:rPr>
      </w:pPr>
      <w:bookmarkStart w:id="114" w:name="_Toc163652787"/>
      <w:r w:rsidRPr="009E0877">
        <w:rPr>
          <w:rFonts w:ascii="Arial" w:hAnsi="Arial" w:cs="Arial"/>
          <w:smallCaps w:val="0"/>
          <w:sz w:val="24"/>
          <w:szCs w:val="24"/>
          <w:lang w:val="en-GB"/>
        </w:rPr>
        <w:t>Learning needs analysis</w:t>
      </w:r>
      <w:bookmarkEnd w:id="114"/>
    </w:p>
    <w:p w14:paraId="7F59C394" w14:textId="77777777" w:rsidR="00677B79" w:rsidRPr="009E0877" w:rsidRDefault="00677B79" w:rsidP="00677B79"/>
    <w:p w14:paraId="32B7C1FA" w14:textId="0E7F7521" w:rsidR="004C5B2D" w:rsidRPr="009E0877" w:rsidRDefault="00000000" w:rsidP="00677B79">
      <w:pPr>
        <w:rPr>
          <w:rFonts w:ascii="Arial" w:hAnsi="Arial" w:cs="Arial"/>
          <w:sz w:val="22"/>
          <w:szCs w:val="22"/>
        </w:rPr>
      </w:pPr>
      <w:hyperlink r:id="rId16" w:history="1">
        <w:r w:rsidR="00D3172E" w:rsidRPr="009E0877">
          <w:rPr>
            <w:rStyle w:val="Hyperlink"/>
            <w:rFonts w:ascii="Arial" w:hAnsi="Arial" w:cs="Arial"/>
            <w:sz w:val="22"/>
            <w:szCs w:val="22"/>
          </w:rPr>
          <w:t>NHS Digital</w:t>
        </w:r>
      </w:hyperlink>
      <w:r w:rsidR="00D3172E" w:rsidRPr="009E0877">
        <w:rPr>
          <w:rFonts w:ascii="Arial" w:hAnsi="Arial" w:cs="Arial"/>
          <w:sz w:val="22"/>
          <w:szCs w:val="22"/>
        </w:rPr>
        <w:t xml:space="preserve"> advise that a</w:t>
      </w:r>
      <w:r w:rsidR="00677B79" w:rsidRPr="009E0877">
        <w:rPr>
          <w:rFonts w:ascii="Arial" w:hAnsi="Arial" w:cs="Arial"/>
          <w:sz w:val="22"/>
          <w:szCs w:val="22"/>
        </w:rPr>
        <w:t xml:space="preserve"> learning needs analysis (LNA) is used to identify the training and development needs of learners. It is the starting point for all training and the first step of the </w:t>
      </w:r>
      <w:r w:rsidR="00AC548B" w:rsidRPr="009E0877">
        <w:rPr>
          <w:rFonts w:ascii="Arial" w:hAnsi="Arial" w:cs="Arial"/>
          <w:sz w:val="22"/>
          <w:szCs w:val="22"/>
        </w:rPr>
        <w:t>training</w:t>
      </w:r>
      <w:r w:rsidR="00677B79" w:rsidRPr="009E0877">
        <w:rPr>
          <w:rFonts w:ascii="Arial" w:hAnsi="Arial" w:cs="Arial"/>
          <w:sz w:val="22"/>
          <w:szCs w:val="22"/>
        </w:rPr>
        <w:t xml:space="preserve"> life cycle. The purpose of an LNA is to outline how the organisation’s objectives will be met by the delivery of training by improving and/or </w:t>
      </w:r>
      <w:r w:rsidR="00AC548B" w:rsidRPr="009E0877">
        <w:rPr>
          <w:rFonts w:ascii="Arial" w:hAnsi="Arial" w:cs="Arial"/>
          <w:sz w:val="22"/>
          <w:szCs w:val="22"/>
        </w:rPr>
        <w:t>changing</w:t>
      </w:r>
      <w:r w:rsidR="00677B79" w:rsidRPr="009E0877">
        <w:rPr>
          <w:rFonts w:ascii="Arial" w:hAnsi="Arial" w:cs="Arial"/>
          <w:sz w:val="22"/>
          <w:szCs w:val="22"/>
        </w:rPr>
        <w:t xml:space="preserve"> the skills, knowledge and/or attitudes of those directly involved or affected by change.</w:t>
      </w:r>
    </w:p>
    <w:p w14:paraId="26DF3BA4" w14:textId="57D3C5AE" w:rsidR="004C5B2D" w:rsidRPr="009E0877" w:rsidRDefault="004C5B2D" w:rsidP="004C5B2D">
      <w:pPr>
        <w:pStyle w:val="Heading2"/>
        <w:rPr>
          <w:rFonts w:ascii="Arial" w:hAnsi="Arial" w:cs="Arial"/>
          <w:smallCaps w:val="0"/>
          <w:sz w:val="24"/>
          <w:szCs w:val="24"/>
          <w:lang w:val="en-GB"/>
        </w:rPr>
      </w:pPr>
      <w:bookmarkStart w:id="115" w:name="_Toc163652788"/>
      <w:r w:rsidRPr="009E0877">
        <w:rPr>
          <w:rFonts w:ascii="Arial" w:hAnsi="Arial" w:cs="Arial"/>
          <w:smallCaps w:val="0"/>
          <w:sz w:val="24"/>
          <w:szCs w:val="24"/>
          <w:lang w:val="en-GB"/>
        </w:rPr>
        <w:t>Mandatory training</w:t>
      </w:r>
      <w:bookmarkEnd w:id="115"/>
    </w:p>
    <w:p w14:paraId="5CFFD5BF" w14:textId="77777777" w:rsidR="004C5B2D" w:rsidRPr="009E0877" w:rsidRDefault="004C5B2D" w:rsidP="004C5B2D"/>
    <w:p w14:paraId="358C0F75" w14:textId="70DC875B" w:rsidR="00D3172E" w:rsidRPr="009E0877" w:rsidRDefault="00EE005D" w:rsidP="00EE005D">
      <w:pPr>
        <w:rPr>
          <w:rFonts w:ascii="Arial" w:hAnsi="Arial" w:cs="Arial"/>
          <w:sz w:val="22"/>
          <w:szCs w:val="22"/>
        </w:rPr>
      </w:pPr>
      <w:r w:rsidRPr="009E0877">
        <w:rPr>
          <w:rFonts w:ascii="Arial" w:hAnsi="Arial" w:cs="Arial"/>
          <w:sz w:val="22"/>
          <w:szCs w:val="22"/>
        </w:rPr>
        <w:t xml:space="preserve">Mandatory training is </w:t>
      </w:r>
      <w:r w:rsidR="00D3172E" w:rsidRPr="009E0877">
        <w:rPr>
          <w:rFonts w:ascii="Arial" w:hAnsi="Arial" w:cs="Arial"/>
          <w:sz w:val="22"/>
          <w:szCs w:val="22"/>
        </w:rPr>
        <w:t xml:space="preserve">defined by the </w:t>
      </w:r>
      <w:hyperlink r:id="rId17" w:history="1">
        <w:r w:rsidR="00D3172E" w:rsidRPr="009E0877">
          <w:rPr>
            <w:rStyle w:val="Hyperlink"/>
            <w:rFonts w:ascii="Arial" w:hAnsi="Arial" w:cs="Arial"/>
            <w:sz w:val="22"/>
            <w:szCs w:val="22"/>
          </w:rPr>
          <w:t>Royal College of Nursing</w:t>
        </w:r>
      </w:hyperlink>
      <w:r w:rsidR="00D3172E" w:rsidRPr="009E0877">
        <w:rPr>
          <w:rFonts w:ascii="Arial" w:hAnsi="Arial" w:cs="Arial"/>
          <w:sz w:val="22"/>
          <w:szCs w:val="22"/>
        </w:rPr>
        <w:t xml:space="preserve"> (RCN) as being </w:t>
      </w:r>
      <w:r w:rsidRPr="009E0877">
        <w:rPr>
          <w:rFonts w:ascii="Arial" w:hAnsi="Arial" w:cs="Arial"/>
          <w:sz w:val="22"/>
          <w:szCs w:val="22"/>
        </w:rPr>
        <w:t xml:space="preserve">compulsory training that is determined essential by an </w:t>
      </w:r>
      <w:r w:rsidR="00AC548B" w:rsidRPr="009E0877">
        <w:rPr>
          <w:rFonts w:ascii="Arial" w:hAnsi="Arial" w:cs="Arial"/>
          <w:sz w:val="22"/>
          <w:szCs w:val="22"/>
        </w:rPr>
        <w:t>organisation</w:t>
      </w:r>
      <w:r w:rsidRPr="009E0877">
        <w:rPr>
          <w:rFonts w:ascii="Arial" w:hAnsi="Arial" w:cs="Arial"/>
          <w:sz w:val="22"/>
          <w:szCs w:val="22"/>
        </w:rPr>
        <w:t xml:space="preserve"> for the safe and efficient delivery of services. This type of training is designed to reduce organisational risks and comply with local or national policies and government guidelines. Some organisations use the terms </w:t>
      </w:r>
      <w:r w:rsidR="004D16DC" w:rsidRPr="009E0877">
        <w:rPr>
          <w:rFonts w:ascii="Arial" w:hAnsi="Arial" w:cs="Arial"/>
          <w:sz w:val="22"/>
          <w:szCs w:val="22"/>
        </w:rPr>
        <w:t>‘</w:t>
      </w:r>
      <w:r w:rsidRPr="009E0877">
        <w:rPr>
          <w:rFonts w:ascii="Arial" w:hAnsi="Arial" w:cs="Arial"/>
          <w:sz w:val="22"/>
          <w:szCs w:val="22"/>
        </w:rPr>
        <w:t>essential</w:t>
      </w:r>
      <w:r w:rsidR="004D16DC" w:rsidRPr="009E0877">
        <w:rPr>
          <w:rFonts w:ascii="Arial" w:hAnsi="Arial" w:cs="Arial"/>
          <w:sz w:val="22"/>
          <w:szCs w:val="22"/>
        </w:rPr>
        <w:t>’</w:t>
      </w:r>
      <w:r w:rsidRPr="009E0877">
        <w:rPr>
          <w:rFonts w:ascii="Arial" w:hAnsi="Arial" w:cs="Arial"/>
          <w:sz w:val="22"/>
          <w:szCs w:val="22"/>
        </w:rPr>
        <w:t xml:space="preserve"> or </w:t>
      </w:r>
      <w:r w:rsidR="004D16DC" w:rsidRPr="009E0877">
        <w:rPr>
          <w:rFonts w:ascii="Arial" w:hAnsi="Arial" w:cs="Arial"/>
          <w:sz w:val="22"/>
          <w:szCs w:val="22"/>
        </w:rPr>
        <w:t>‘</w:t>
      </w:r>
      <w:r w:rsidRPr="009E0877">
        <w:rPr>
          <w:rFonts w:ascii="Arial" w:hAnsi="Arial" w:cs="Arial"/>
          <w:sz w:val="22"/>
          <w:szCs w:val="22"/>
        </w:rPr>
        <w:t>compulsory</w:t>
      </w:r>
      <w:r w:rsidR="004D16DC" w:rsidRPr="009E0877">
        <w:rPr>
          <w:rFonts w:ascii="Arial" w:hAnsi="Arial" w:cs="Arial"/>
          <w:sz w:val="22"/>
          <w:szCs w:val="22"/>
        </w:rPr>
        <w:t>’</w:t>
      </w:r>
      <w:r w:rsidRPr="009E0877">
        <w:rPr>
          <w:rFonts w:ascii="Arial" w:hAnsi="Arial" w:cs="Arial"/>
          <w:sz w:val="22"/>
          <w:szCs w:val="22"/>
        </w:rPr>
        <w:t xml:space="preserve"> training as a ‘catch</w:t>
      </w:r>
      <w:r w:rsidR="004D16DC" w:rsidRPr="009E0877">
        <w:rPr>
          <w:rFonts w:ascii="Arial" w:hAnsi="Arial" w:cs="Arial"/>
          <w:sz w:val="22"/>
          <w:szCs w:val="22"/>
        </w:rPr>
        <w:t>-</w:t>
      </w:r>
      <w:r w:rsidRPr="009E0877">
        <w:rPr>
          <w:rFonts w:ascii="Arial" w:hAnsi="Arial" w:cs="Arial"/>
          <w:sz w:val="22"/>
          <w:szCs w:val="22"/>
        </w:rPr>
        <w:t>all’ to cover both mandatory and statutory training.</w:t>
      </w:r>
    </w:p>
    <w:p w14:paraId="42A9F5B5" w14:textId="77777777" w:rsidR="001254CB" w:rsidRPr="009E0877" w:rsidRDefault="001254CB" w:rsidP="00EE005D">
      <w:pPr>
        <w:rPr>
          <w:rFonts w:ascii="Arial" w:hAnsi="Arial" w:cs="Arial"/>
          <w:sz w:val="22"/>
          <w:szCs w:val="22"/>
        </w:rPr>
      </w:pPr>
    </w:p>
    <w:p w14:paraId="1066A666" w14:textId="77777777" w:rsidR="001254CB" w:rsidRPr="009E0877" w:rsidRDefault="001254CB" w:rsidP="00EE005D">
      <w:pPr>
        <w:rPr>
          <w:rFonts w:ascii="Arial" w:hAnsi="Arial" w:cs="Arial"/>
          <w:sz w:val="22"/>
          <w:szCs w:val="22"/>
        </w:rPr>
      </w:pPr>
    </w:p>
    <w:p w14:paraId="35441A06" w14:textId="1F9C970C" w:rsidR="00D3172E" w:rsidRPr="009E0877" w:rsidRDefault="00D3172E" w:rsidP="00D3172E">
      <w:pPr>
        <w:pStyle w:val="Heading2"/>
        <w:rPr>
          <w:rFonts w:ascii="Arial" w:hAnsi="Arial" w:cs="Arial"/>
          <w:smallCaps w:val="0"/>
          <w:sz w:val="24"/>
          <w:szCs w:val="24"/>
          <w:lang w:val="en-GB"/>
        </w:rPr>
      </w:pPr>
      <w:bookmarkStart w:id="116" w:name="_Toc163652789"/>
      <w:r w:rsidRPr="009E0877">
        <w:rPr>
          <w:rFonts w:ascii="Arial" w:hAnsi="Arial" w:cs="Arial"/>
          <w:smallCaps w:val="0"/>
          <w:sz w:val="24"/>
          <w:szCs w:val="24"/>
          <w:lang w:val="en-GB"/>
        </w:rPr>
        <w:lastRenderedPageBreak/>
        <w:t>Personal development</w:t>
      </w:r>
      <w:bookmarkEnd w:id="116"/>
    </w:p>
    <w:p w14:paraId="10A72655" w14:textId="77777777" w:rsidR="00D3172E" w:rsidRPr="009E0877" w:rsidRDefault="00D3172E" w:rsidP="00D3172E"/>
    <w:p w14:paraId="1DA18238" w14:textId="15300199" w:rsidR="002E78AF" w:rsidRDefault="00D3172E" w:rsidP="00D3172E">
      <w:pPr>
        <w:rPr>
          <w:rFonts w:ascii="Arial" w:hAnsi="Arial" w:cs="Arial"/>
          <w:sz w:val="22"/>
          <w:szCs w:val="22"/>
        </w:rPr>
      </w:pPr>
      <w:r w:rsidRPr="009E0877">
        <w:rPr>
          <w:rFonts w:ascii="Arial" w:hAnsi="Arial" w:cs="Arial"/>
          <w:sz w:val="22"/>
          <w:szCs w:val="22"/>
        </w:rPr>
        <w:t xml:space="preserve">The Cambridge Dictionary defines personal development as the process of improving your skills and increasing the amount of experience you have in your job. </w:t>
      </w:r>
    </w:p>
    <w:p w14:paraId="7E50A56C" w14:textId="4FD9BF3B" w:rsidR="002E78AF" w:rsidRPr="009E0877" w:rsidRDefault="002E78AF" w:rsidP="002E78AF">
      <w:pPr>
        <w:pStyle w:val="Heading2"/>
        <w:rPr>
          <w:rFonts w:ascii="Arial" w:hAnsi="Arial" w:cs="Arial"/>
          <w:smallCaps w:val="0"/>
          <w:sz w:val="24"/>
          <w:szCs w:val="24"/>
          <w:lang w:val="en-GB"/>
        </w:rPr>
      </w:pPr>
      <w:bookmarkStart w:id="117" w:name="_Toc163652790"/>
      <w:r>
        <w:rPr>
          <w:rFonts w:ascii="Arial" w:hAnsi="Arial" w:cs="Arial"/>
          <w:smallCaps w:val="0"/>
          <w:sz w:val="24"/>
          <w:szCs w:val="24"/>
          <w:lang w:val="en-GB"/>
        </w:rPr>
        <w:t>Preceptorship</w:t>
      </w:r>
      <w:bookmarkEnd w:id="117"/>
    </w:p>
    <w:p w14:paraId="76E72AA0" w14:textId="77777777" w:rsidR="002E78AF" w:rsidRPr="009E0877" w:rsidRDefault="002E78AF" w:rsidP="002E78AF"/>
    <w:p w14:paraId="58023EE2" w14:textId="5741A21F" w:rsidR="002E78AF" w:rsidRPr="009E0877" w:rsidRDefault="002E78AF" w:rsidP="002E78AF">
      <w:pPr>
        <w:rPr>
          <w:rFonts w:ascii="Arial" w:hAnsi="Arial" w:cs="Arial"/>
          <w:sz w:val="22"/>
          <w:szCs w:val="22"/>
        </w:rPr>
      </w:pPr>
      <w:r>
        <w:rPr>
          <w:rFonts w:ascii="Arial" w:hAnsi="Arial" w:cs="Arial"/>
          <w:sz w:val="22"/>
          <w:szCs w:val="22"/>
        </w:rPr>
        <w:t>Preceptorship is a programme of structured support for newly qualified practitioners as they move from student to autonomous practitioner, as well as those practitioners returning to practice following an extended break. During this time the individual should be supported by a preceptor, who is an experience</w:t>
      </w:r>
      <w:r w:rsidR="008C285C">
        <w:rPr>
          <w:rFonts w:ascii="Arial" w:hAnsi="Arial" w:cs="Arial"/>
          <w:sz w:val="22"/>
          <w:szCs w:val="22"/>
        </w:rPr>
        <w:t>d</w:t>
      </w:r>
      <w:r>
        <w:rPr>
          <w:rFonts w:ascii="Arial" w:hAnsi="Arial" w:cs="Arial"/>
          <w:sz w:val="22"/>
          <w:szCs w:val="22"/>
        </w:rPr>
        <w:t xml:space="preserve"> practitioner.</w:t>
      </w:r>
    </w:p>
    <w:p w14:paraId="6AD13098" w14:textId="6E41BB94" w:rsidR="00C940A3" w:rsidRPr="009E0877" w:rsidRDefault="00C940A3" w:rsidP="00C940A3">
      <w:pPr>
        <w:pStyle w:val="Heading2"/>
        <w:rPr>
          <w:rFonts w:ascii="Arial" w:hAnsi="Arial" w:cs="Arial"/>
          <w:smallCaps w:val="0"/>
          <w:sz w:val="24"/>
          <w:szCs w:val="24"/>
          <w:lang w:val="en-GB"/>
        </w:rPr>
      </w:pPr>
      <w:bookmarkStart w:id="118" w:name="_Toc163652791"/>
      <w:r w:rsidRPr="009E0877">
        <w:rPr>
          <w:rFonts w:ascii="Arial" w:hAnsi="Arial" w:cs="Arial"/>
          <w:smallCaps w:val="0"/>
          <w:sz w:val="24"/>
          <w:szCs w:val="24"/>
          <w:lang w:val="en-GB"/>
        </w:rPr>
        <w:t>Protected learning time</w:t>
      </w:r>
      <w:bookmarkEnd w:id="118"/>
    </w:p>
    <w:p w14:paraId="76422A75" w14:textId="77777777" w:rsidR="00C940A3" w:rsidRPr="009E0877" w:rsidRDefault="00C940A3" w:rsidP="00C940A3"/>
    <w:p w14:paraId="1B3BFB01" w14:textId="75F6189A" w:rsidR="00C940A3" w:rsidRPr="009E0877" w:rsidRDefault="00C940A3" w:rsidP="00EE005D">
      <w:pPr>
        <w:rPr>
          <w:rFonts w:ascii="Arial" w:hAnsi="Arial" w:cs="Arial"/>
          <w:sz w:val="22"/>
          <w:szCs w:val="22"/>
        </w:rPr>
      </w:pPr>
      <w:r w:rsidRPr="009E0877">
        <w:rPr>
          <w:rFonts w:ascii="Arial" w:hAnsi="Arial" w:cs="Arial"/>
          <w:sz w:val="22"/>
          <w:szCs w:val="22"/>
        </w:rPr>
        <w:t xml:space="preserve">Protected learning time (PLT) is usually a </w:t>
      </w:r>
      <w:r w:rsidR="00AC548B" w:rsidRPr="009E0877">
        <w:rPr>
          <w:rFonts w:ascii="Arial" w:hAnsi="Arial" w:cs="Arial"/>
          <w:sz w:val="22"/>
          <w:szCs w:val="22"/>
        </w:rPr>
        <w:t>programme</w:t>
      </w:r>
      <w:r w:rsidRPr="009E0877">
        <w:rPr>
          <w:rFonts w:ascii="Arial" w:hAnsi="Arial" w:cs="Arial"/>
          <w:sz w:val="22"/>
          <w:szCs w:val="22"/>
        </w:rPr>
        <w:t xml:space="preserve"> of learning sessions delivered </w:t>
      </w:r>
      <w:r w:rsidR="002309FD" w:rsidRPr="009E0877">
        <w:rPr>
          <w:rFonts w:ascii="Arial" w:hAnsi="Arial" w:cs="Arial"/>
          <w:sz w:val="22"/>
          <w:szCs w:val="22"/>
        </w:rPr>
        <w:t>monthly</w:t>
      </w:r>
      <w:r w:rsidRPr="009E0877">
        <w:rPr>
          <w:rFonts w:ascii="Arial" w:hAnsi="Arial" w:cs="Arial"/>
          <w:sz w:val="22"/>
          <w:szCs w:val="22"/>
        </w:rPr>
        <w:t xml:space="preserve"> at Integrated Care Board (ICB), Primary Care Network (PCN), or practice level. It is commonplace for practices to be able to close during PLT sessions, with the aim of the programme being to facilitate </w:t>
      </w:r>
      <w:r w:rsidR="00AC548B" w:rsidRPr="009E0877">
        <w:rPr>
          <w:rFonts w:ascii="Arial" w:hAnsi="Arial" w:cs="Arial"/>
          <w:sz w:val="22"/>
          <w:szCs w:val="22"/>
        </w:rPr>
        <w:t>education</w:t>
      </w:r>
      <w:r w:rsidRPr="009E0877">
        <w:rPr>
          <w:rFonts w:ascii="Arial" w:hAnsi="Arial" w:cs="Arial"/>
          <w:sz w:val="22"/>
          <w:szCs w:val="22"/>
        </w:rPr>
        <w:t>, extend skills and knowledge</w:t>
      </w:r>
      <w:r w:rsidR="004D16DC" w:rsidRPr="009E0877">
        <w:rPr>
          <w:rFonts w:ascii="Arial" w:hAnsi="Arial" w:cs="Arial"/>
          <w:sz w:val="22"/>
          <w:szCs w:val="22"/>
        </w:rPr>
        <w:t>,</w:t>
      </w:r>
      <w:r w:rsidRPr="009E0877">
        <w:rPr>
          <w:rFonts w:ascii="Arial" w:hAnsi="Arial" w:cs="Arial"/>
          <w:sz w:val="22"/>
          <w:szCs w:val="22"/>
        </w:rPr>
        <w:t xml:space="preserve"> and improve ways of working to enhance patient care.</w:t>
      </w:r>
    </w:p>
    <w:p w14:paraId="7D6D28CA" w14:textId="0F8026B4" w:rsidR="00B15615" w:rsidRPr="009E0877" w:rsidRDefault="00B15615" w:rsidP="00B15615">
      <w:pPr>
        <w:pStyle w:val="Heading2"/>
        <w:rPr>
          <w:rFonts w:ascii="Arial" w:hAnsi="Arial" w:cs="Arial"/>
          <w:smallCaps w:val="0"/>
          <w:sz w:val="24"/>
          <w:szCs w:val="24"/>
          <w:lang w:val="en-GB"/>
        </w:rPr>
      </w:pPr>
      <w:bookmarkStart w:id="119" w:name="_Toc163652792"/>
      <w:r w:rsidRPr="009E0877">
        <w:rPr>
          <w:rFonts w:ascii="Arial" w:hAnsi="Arial" w:cs="Arial"/>
          <w:smallCaps w:val="0"/>
          <w:sz w:val="24"/>
          <w:szCs w:val="24"/>
          <w:lang w:val="en-GB"/>
        </w:rPr>
        <w:t>Revalidation</w:t>
      </w:r>
      <w:bookmarkEnd w:id="119"/>
    </w:p>
    <w:p w14:paraId="5FC2D680" w14:textId="77777777" w:rsidR="00B15615" w:rsidRPr="009E0877" w:rsidRDefault="00B15615" w:rsidP="00B15615"/>
    <w:p w14:paraId="2DA54ECD" w14:textId="6E71D27D" w:rsidR="00B15615" w:rsidRPr="009E0877" w:rsidRDefault="00B15615" w:rsidP="00B15615">
      <w:pPr>
        <w:rPr>
          <w:rFonts w:ascii="Arial" w:hAnsi="Arial" w:cs="Arial"/>
          <w:sz w:val="22"/>
          <w:szCs w:val="22"/>
        </w:rPr>
      </w:pPr>
      <w:r w:rsidRPr="009E0877">
        <w:rPr>
          <w:rFonts w:ascii="Arial" w:hAnsi="Arial" w:cs="Arial"/>
          <w:sz w:val="22"/>
          <w:szCs w:val="22"/>
        </w:rPr>
        <w:t>Th</w:t>
      </w:r>
      <w:r w:rsidR="004B59C5" w:rsidRPr="009E0877">
        <w:rPr>
          <w:rFonts w:ascii="Arial" w:hAnsi="Arial" w:cs="Arial"/>
          <w:sz w:val="22"/>
          <w:szCs w:val="22"/>
        </w:rPr>
        <w:t>is is the</w:t>
      </w:r>
      <w:r w:rsidRPr="009E0877">
        <w:rPr>
          <w:rFonts w:ascii="Arial" w:hAnsi="Arial" w:cs="Arial"/>
          <w:sz w:val="22"/>
          <w:szCs w:val="22"/>
        </w:rPr>
        <w:t xml:space="preserve"> process by which</w:t>
      </w:r>
      <w:r w:rsidR="005720E5" w:rsidRPr="009E0877">
        <w:rPr>
          <w:rFonts w:ascii="Arial" w:hAnsi="Arial" w:cs="Arial"/>
          <w:sz w:val="22"/>
          <w:szCs w:val="22"/>
        </w:rPr>
        <w:t xml:space="preserve"> clinical staff</w:t>
      </w:r>
      <w:r w:rsidRPr="009E0877">
        <w:rPr>
          <w:rFonts w:ascii="Arial" w:hAnsi="Arial" w:cs="Arial"/>
          <w:sz w:val="22"/>
          <w:szCs w:val="22"/>
        </w:rPr>
        <w:t xml:space="preserve"> demonstrate they are up to date and fit to practi</w:t>
      </w:r>
      <w:r w:rsidR="004B59C5" w:rsidRPr="009E0877">
        <w:rPr>
          <w:rFonts w:ascii="Arial" w:hAnsi="Arial" w:cs="Arial"/>
          <w:sz w:val="22"/>
          <w:szCs w:val="22"/>
        </w:rPr>
        <w:t>s</w:t>
      </w:r>
      <w:r w:rsidRPr="009E0877">
        <w:rPr>
          <w:rFonts w:ascii="Arial" w:hAnsi="Arial" w:cs="Arial"/>
          <w:sz w:val="22"/>
          <w:szCs w:val="22"/>
        </w:rPr>
        <w:t xml:space="preserve">e. </w:t>
      </w:r>
      <w:r w:rsidR="005720E5" w:rsidRPr="009E0877">
        <w:rPr>
          <w:rFonts w:ascii="Arial" w:hAnsi="Arial" w:cs="Arial"/>
          <w:sz w:val="22"/>
          <w:szCs w:val="22"/>
        </w:rPr>
        <w:t xml:space="preserve">Revalidation applies to GPs, nurses, </w:t>
      </w:r>
      <w:proofErr w:type="gramStart"/>
      <w:r w:rsidR="005720E5" w:rsidRPr="009E0877">
        <w:rPr>
          <w:rFonts w:ascii="Arial" w:hAnsi="Arial" w:cs="Arial"/>
          <w:sz w:val="22"/>
          <w:szCs w:val="22"/>
        </w:rPr>
        <w:t>pharmacists</w:t>
      </w:r>
      <w:proofErr w:type="gramEnd"/>
      <w:r w:rsidR="004B59C5" w:rsidRPr="009E0877">
        <w:rPr>
          <w:rFonts w:ascii="Arial" w:hAnsi="Arial" w:cs="Arial"/>
          <w:sz w:val="22"/>
          <w:szCs w:val="22"/>
        </w:rPr>
        <w:t xml:space="preserve"> and </w:t>
      </w:r>
      <w:r w:rsidR="005720E5" w:rsidRPr="009E0877">
        <w:rPr>
          <w:rFonts w:ascii="Arial" w:hAnsi="Arial" w:cs="Arial"/>
          <w:sz w:val="22"/>
          <w:szCs w:val="22"/>
        </w:rPr>
        <w:t>pharmacy technicians, whilst other healthcare professionals</w:t>
      </w:r>
      <w:r w:rsidR="004B59C5" w:rsidRPr="009E0877">
        <w:rPr>
          <w:rFonts w:ascii="Arial" w:hAnsi="Arial" w:cs="Arial"/>
          <w:sz w:val="22"/>
          <w:szCs w:val="22"/>
        </w:rPr>
        <w:t>,</w:t>
      </w:r>
      <w:r w:rsidR="005720E5" w:rsidRPr="009E0877">
        <w:rPr>
          <w:rFonts w:ascii="Arial" w:hAnsi="Arial" w:cs="Arial"/>
          <w:sz w:val="22"/>
          <w:szCs w:val="22"/>
        </w:rPr>
        <w:t xml:space="preserve"> such as paramedics and physiotherapists</w:t>
      </w:r>
      <w:r w:rsidR="004B59C5" w:rsidRPr="009E0877">
        <w:rPr>
          <w:rFonts w:ascii="Arial" w:hAnsi="Arial" w:cs="Arial"/>
          <w:sz w:val="22"/>
          <w:szCs w:val="22"/>
        </w:rPr>
        <w:t>,</w:t>
      </w:r>
      <w:r w:rsidR="005720E5" w:rsidRPr="009E0877">
        <w:rPr>
          <w:rFonts w:ascii="Arial" w:hAnsi="Arial" w:cs="Arial"/>
          <w:sz w:val="22"/>
          <w:szCs w:val="22"/>
        </w:rPr>
        <w:t xml:space="preserve"> must complete a professional declaration.</w:t>
      </w:r>
    </w:p>
    <w:p w14:paraId="3E39EC27" w14:textId="47F94CA3" w:rsidR="00EE005D" w:rsidRPr="009E0877" w:rsidRDefault="00EE005D" w:rsidP="00EE005D">
      <w:pPr>
        <w:pStyle w:val="Heading2"/>
        <w:rPr>
          <w:rFonts w:ascii="Arial" w:hAnsi="Arial" w:cs="Arial"/>
          <w:smallCaps w:val="0"/>
          <w:sz w:val="24"/>
          <w:szCs w:val="24"/>
          <w:lang w:val="en-GB"/>
        </w:rPr>
      </w:pPr>
      <w:bookmarkStart w:id="120" w:name="_Toc163652793"/>
      <w:r w:rsidRPr="009E0877">
        <w:rPr>
          <w:rFonts w:ascii="Arial" w:hAnsi="Arial" w:cs="Arial"/>
          <w:smallCaps w:val="0"/>
          <w:sz w:val="24"/>
          <w:szCs w:val="24"/>
          <w:lang w:val="en-GB"/>
        </w:rPr>
        <w:t>Statutory training</w:t>
      </w:r>
      <w:bookmarkEnd w:id="120"/>
    </w:p>
    <w:p w14:paraId="4F257BF1" w14:textId="77777777" w:rsidR="00EE005D" w:rsidRPr="009E0877" w:rsidRDefault="00EE005D" w:rsidP="00EE005D"/>
    <w:p w14:paraId="6BCB71FE" w14:textId="607EB410" w:rsidR="004C5B2D" w:rsidRPr="009E0877" w:rsidRDefault="00D3172E" w:rsidP="00EE005D">
      <w:pPr>
        <w:rPr>
          <w:rFonts w:ascii="Arial" w:hAnsi="Arial" w:cs="Arial"/>
          <w:sz w:val="22"/>
          <w:szCs w:val="22"/>
          <w:vertAlign w:val="superscript"/>
        </w:rPr>
      </w:pPr>
      <w:r w:rsidRPr="009E0877">
        <w:rPr>
          <w:rFonts w:ascii="Arial" w:hAnsi="Arial" w:cs="Arial"/>
          <w:sz w:val="22"/>
          <w:szCs w:val="22"/>
        </w:rPr>
        <w:t xml:space="preserve">The </w:t>
      </w:r>
      <w:hyperlink r:id="rId18" w:history="1">
        <w:r w:rsidRPr="009E0877">
          <w:rPr>
            <w:rStyle w:val="Hyperlink"/>
            <w:rFonts w:ascii="Arial" w:hAnsi="Arial" w:cs="Arial"/>
            <w:sz w:val="22"/>
            <w:szCs w:val="22"/>
          </w:rPr>
          <w:t>RCN</w:t>
        </w:r>
      </w:hyperlink>
      <w:r w:rsidRPr="009E0877">
        <w:rPr>
          <w:rFonts w:ascii="Arial" w:hAnsi="Arial" w:cs="Arial"/>
          <w:sz w:val="22"/>
          <w:szCs w:val="22"/>
        </w:rPr>
        <w:t xml:space="preserve"> explain that s</w:t>
      </w:r>
      <w:r w:rsidR="00EE005D" w:rsidRPr="009E0877">
        <w:rPr>
          <w:rFonts w:ascii="Arial" w:hAnsi="Arial" w:cs="Arial"/>
          <w:sz w:val="22"/>
          <w:szCs w:val="22"/>
        </w:rPr>
        <w:t>tatutory training is usually required by law or where a statutory body has instructed an organisation to provide training on the basis of specific legislation (</w:t>
      </w:r>
      <w:r w:rsidR="004B59C5" w:rsidRPr="009E0877">
        <w:rPr>
          <w:rFonts w:ascii="Arial" w:hAnsi="Arial" w:cs="Arial"/>
          <w:sz w:val="22"/>
          <w:szCs w:val="22"/>
        </w:rPr>
        <w:t>e.g.,</w:t>
      </w:r>
      <w:r w:rsidR="00EE005D" w:rsidRPr="009E0877">
        <w:rPr>
          <w:rFonts w:ascii="Arial" w:hAnsi="Arial" w:cs="Arial"/>
          <w:sz w:val="22"/>
          <w:szCs w:val="22"/>
        </w:rPr>
        <w:t xml:space="preserve"> the Health and Safety at Work Act 1974 </w:t>
      </w:r>
      <w:r w:rsidR="004B59C5" w:rsidRPr="009E0877">
        <w:rPr>
          <w:rFonts w:ascii="Arial" w:hAnsi="Arial" w:cs="Arial"/>
          <w:sz w:val="22"/>
          <w:szCs w:val="22"/>
        </w:rPr>
        <w:t>or</w:t>
      </w:r>
      <w:r w:rsidR="00EE005D" w:rsidRPr="009E0877">
        <w:rPr>
          <w:rFonts w:ascii="Arial" w:hAnsi="Arial" w:cs="Arial"/>
          <w:sz w:val="22"/>
          <w:szCs w:val="22"/>
        </w:rPr>
        <w:t xml:space="preserve"> the Management of Health and Safety at Work Regulations 1999).</w:t>
      </w:r>
      <w:r w:rsidRPr="009E0877" w:rsidDel="00D3172E">
        <w:rPr>
          <w:rFonts w:ascii="Arial" w:hAnsi="Arial" w:cs="Arial"/>
          <w:sz w:val="22"/>
          <w:szCs w:val="22"/>
          <w:vertAlign w:val="superscript"/>
        </w:rPr>
        <w:t xml:space="preserve"> </w:t>
      </w:r>
    </w:p>
    <w:p w14:paraId="0C3097D6" w14:textId="72156715" w:rsidR="005720E5" w:rsidRPr="009E0877" w:rsidRDefault="005720E5" w:rsidP="005720E5">
      <w:pPr>
        <w:pStyle w:val="Heading2"/>
        <w:rPr>
          <w:rFonts w:ascii="Arial" w:hAnsi="Arial" w:cs="Arial"/>
          <w:smallCaps w:val="0"/>
          <w:sz w:val="24"/>
          <w:szCs w:val="24"/>
          <w:lang w:val="en-GB"/>
        </w:rPr>
      </w:pPr>
      <w:bookmarkStart w:id="121" w:name="_Toc163652794"/>
      <w:r w:rsidRPr="009E0877">
        <w:rPr>
          <w:rFonts w:ascii="Arial" w:hAnsi="Arial" w:cs="Arial"/>
          <w:smallCaps w:val="0"/>
          <w:sz w:val="24"/>
          <w:szCs w:val="24"/>
          <w:lang w:val="en-GB"/>
        </w:rPr>
        <w:t>Training record</w:t>
      </w:r>
      <w:bookmarkEnd w:id="121"/>
    </w:p>
    <w:p w14:paraId="3F3D9115" w14:textId="77777777" w:rsidR="005720E5" w:rsidRPr="009E0877" w:rsidRDefault="005720E5" w:rsidP="005720E5"/>
    <w:p w14:paraId="553F82ED" w14:textId="5DDF6992" w:rsidR="005720E5" w:rsidRPr="009E0877" w:rsidRDefault="005720E5" w:rsidP="005720E5">
      <w:pPr>
        <w:rPr>
          <w:rFonts w:ascii="Arial" w:hAnsi="Arial" w:cs="Arial"/>
          <w:sz w:val="22"/>
          <w:szCs w:val="22"/>
          <w:vertAlign w:val="superscript"/>
        </w:rPr>
      </w:pPr>
      <w:r w:rsidRPr="009E0877">
        <w:rPr>
          <w:rFonts w:ascii="Arial" w:hAnsi="Arial" w:cs="Arial"/>
          <w:sz w:val="22"/>
          <w:szCs w:val="22"/>
        </w:rPr>
        <w:t>A record (usually digital) that includes evidence of training, which can be in the form of certification and/or screen shots which detail the course title, level of competency</w:t>
      </w:r>
      <w:r w:rsidR="00A85789" w:rsidRPr="009E0877">
        <w:rPr>
          <w:rFonts w:ascii="Arial" w:hAnsi="Arial" w:cs="Arial"/>
          <w:sz w:val="22"/>
          <w:szCs w:val="22"/>
        </w:rPr>
        <w:t xml:space="preserve">, </w:t>
      </w:r>
      <w:r w:rsidRPr="009E0877">
        <w:rPr>
          <w:rFonts w:ascii="Arial" w:hAnsi="Arial" w:cs="Arial"/>
          <w:sz w:val="22"/>
          <w:szCs w:val="22"/>
        </w:rPr>
        <w:t>date of completion of training</w:t>
      </w:r>
      <w:r w:rsidR="004B59C5" w:rsidRPr="009E0877">
        <w:rPr>
          <w:rFonts w:ascii="Arial" w:hAnsi="Arial" w:cs="Arial"/>
          <w:sz w:val="22"/>
          <w:szCs w:val="22"/>
        </w:rPr>
        <w:t>,</w:t>
      </w:r>
      <w:r w:rsidR="00A85789" w:rsidRPr="009E0877">
        <w:rPr>
          <w:rFonts w:ascii="Arial" w:hAnsi="Arial" w:cs="Arial"/>
          <w:sz w:val="22"/>
          <w:szCs w:val="22"/>
        </w:rPr>
        <w:t xml:space="preserve"> and refresher training requirements.</w:t>
      </w:r>
    </w:p>
    <w:p w14:paraId="57D30271" w14:textId="1980F700" w:rsidR="005B058D" w:rsidRPr="009E0877" w:rsidRDefault="00A95572" w:rsidP="005B058D">
      <w:pPr>
        <w:pStyle w:val="Heading1"/>
        <w:keepLines/>
        <w:pBdr>
          <w:bottom w:val="single" w:sz="4" w:space="1" w:color="595959" w:themeColor="text1" w:themeTint="A6"/>
        </w:pBdr>
        <w:spacing w:before="360" w:after="160" w:line="259" w:lineRule="auto"/>
        <w:rPr>
          <w:sz w:val="28"/>
          <w:szCs w:val="28"/>
        </w:rPr>
      </w:pPr>
      <w:bookmarkStart w:id="122" w:name="_Toc163652795"/>
      <w:r w:rsidRPr="009E0877">
        <w:rPr>
          <w:sz w:val="28"/>
          <w:szCs w:val="28"/>
        </w:rPr>
        <w:t>Training requirements</w:t>
      </w:r>
      <w:bookmarkEnd w:id="122"/>
    </w:p>
    <w:p w14:paraId="7F9D4DB8" w14:textId="419B9840" w:rsidR="005B058D" w:rsidRPr="009E0877" w:rsidRDefault="009201C1" w:rsidP="005B058D">
      <w:pPr>
        <w:pStyle w:val="Heading2"/>
        <w:rPr>
          <w:rFonts w:ascii="Arial" w:hAnsi="Arial" w:cs="Arial"/>
          <w:smallCaps w:val="0"/>
          <w:sz w:val="24"/>
          <w:szCs w:val="24"/>
          <w:lang w:val="en-GB"/>
        </w:rPr>
      </w:pPr>
      <w:bookmarkStart w:id="123" w:name="_Toc163652796"/>
      <w:r w:rsidRPr="009E0877">
        <w:rPr>
          <w:rFonts w:ascii="Arial" w:hAnsi="Arial" w:cs="Arial"/>
          <w:smallCaps w:val="0"/>
          <w:sz w:val="24"/>
          <w:szCs w:val="24"/>
          <w:lang w:val="en-GB"/>
        </w:rPr>
        <w:t>Induction</w:t>
      </w:r>
      <w:bookmarkEnd w:id="123"/>
    </w:p>
    <w:p w14:paraId="53AF892A" w14:textId="78E8299F" w:rsidR="00616CA5" w:rsidRPr="009E0877" w:rsidRDefault="00616CA5" w:rsidP="00616CA5"/>
    <w:p w14:paraId="3067EE36" w14:textId="71826825" w:rsidR="009201C1" w:rsidRPr="009E0877" w:rsidRDefault="009201C1" w:rsidP="00496F84">
      <w:pPr>
        <w:rPr>
          <w:rFonts w:ascii="Arial" w:hAnsi="Arial" w:cs="Arial"/>
          <w:sz w:val="22"/>
          <w:szCs w:val="22"/>
        </w:rPr>
      </w:pPr>
      <w:r w:rsidRPr="009E0877">
        <w:rPr>
          <w:rFonts w:ascii="Arial" w:hAnsi="Arial" w:cs="Arial"/>
          <w:sz w:val="22"/>
          <w:szCs w:val="22"/>
        </w:rPr>
        <w:t xml:space="preserve">At this organisation, to enable all staff to support the delivery of safe and effective care, </w:t>
      </w:r>
      <w:r w:rsidR="004B6ED5" w:rsidRPr="009E0877">
        <w:rPr>
          <w:rFonts w:ascii="Arial" w:hAnsi="Arial" w:cs="Arial"/>
          <w:sz w:val="22"/>
          <w:szCs w:val="22"/>
        </w:rPr>
        <w:t xml:space="preserve">new </w:t>
      </w:r>
      <w:r w:rsidRPr="009E0877">
        <w:rPr>
          <w:rFonts w:ascii="Arial" w:hAnsi="Arial" w:cs="Arial"/>
          <w:sz w:val="22"/>
          <w:szCs w:val="22"/>
        </w:rPr>
        <w:t xml:space="preserve">members of the multidisciplinary team will undergo a robust induction </w:t>
      </w:r>
      <w:r w:rsidRPr="009E0877">
        <w:rPr>
          <w:rFonts w:ascii="Arial" w:hAnsi="Arial" w:cs="Arial"/>
          <w:sz w:val="22"/>
          <w:szCs w:val="22"/>
        </w:rPr>
        <w:lastRenderedPageBreak/>
        <w:t xml:space="preserve">process. </w:t>
      </w:r>
      <w:r w:rsidR="00573D14" w:rsidRPr="009E0877">
        <w:rPr>
          <w:rFonts w:ascii="Arial" w:hAnsi="Arial" w:cs="Arial"/>
          <w:sz w:val="22"/>
          <w:szCs w:val="22"/>
        </w:rPr>
        <w:t>This will enable the individual to understand their roles</w:t>
      </w:r>
      <w:r w:rsidR="0071527E" w:rsidRPr="009E0877">
        <w:rPr>
          <w:rFonts w:ascii="Arial" w:hAnsi="Arial" w:cs="Arial"/>
          <w:sz w:val="22"/>
          <w:szCs w:val="22"/>
        </w:rPr>
        <w:t xml:space="preserve"> and </w:t>
      </w:r>
      <w:r w:rsidR="00573D14" w:rsidRPr="009E0877">
        <w:rPr>
          <w:rFonts w:ascii="Arial" w:hAnsi="Arial" w:cs="Arial"/>
          <w:sz w:val="22"/>
          <w:szCs w:val="22"/>
        </w:rPr>
        <w:t xml:space="preserve">responsibilities and </w:t>
      </w:r>
      <w:r w:rsidR="0071527E" w:rsidRPr="009E0877">
        <w:rPr>
          <w:rFonts w:ascii="Arial" w:hAnsi="Arial" w:cs="Arial"/>
          <w:sz w:val="22"/>
          <w:szCs w:val="22"/>
        </w:rPr>
        <w:t xml:space="preserve">the </w:t>
      </w:r>
      <w:r w:rsidR="00573D14" w:rsidRPr="009E0877">
        <w:rPr>
          <w:rFonts w:ascii="Arial" w:hAnsi="Arial" w:cs="Arial"/>
          <w:sz w:val="22"/>
          <w:szCs w:val="22"/>
        </w:rPr>
        <w:t>policies and procedures within the organisation.</w:t>
      </w:r>
    </w:p>
    <w:p w14:paraId="589F69E7" w14:textId="77777777" w:rsidR="009201C1" w:rsidRPr="009E0877" w:rsidRDefault="009201C1" w:rsidP="00496F84">
      <w:pPr>
        <w:rPr>
          <w:rFonts w:ascii="Arial" w:hAnsi="Arial" w:cs="Arial"/>
          <w:sz w:val="22"/>
          <w:szCs w:val="22"/>
        </w:rPr>
      </w:pPr>
    </w:p>
    <w:p w14:paraId="6A624B2F" w14:textId="7B504C4B" w:rsidR="00573D14" w:rsidRPr="00CF5326" w:rsidRDefault="00573D14" w:rsidP="000D19AB">
      <w:pPr>
        <w:rPr>
          <w:rFonts w:ascii="Arial" w:hAnsi="Arial" w:cs="Arial"/>
          <w:i/>
          <w:iCs/>
          <w:sz w:val="22"/>
          <w:szCs w:val="22"/>
        </w:rPr>
      </w:pPr>
      <w:bookmarkStart w:id="124" w:name="_Hlk50628653"/>
      <w:r w:rsidRPr="00CF5326">
        <w:rPr>
          <w:rFonts w:ascii="Arial" w:hAnsi="Arial" w:cs="Arial"/>
          <w:sz w:val="22"/>
          <w:szCs w:val="22"/>
        </w:rPr>
        <w:t xml:space="preserve">Induction is about supporting personnel and ensuring that they carry out the duties they are employed to undertake. </w:t>
      </w:r>
      <w:r w:rsidR="000711A1" w:rsidRPr="00CF5326">
        <w:rPr>
          <w:rFonts w:ascii="Arial" w:hAnsi="Arial" w:cs="Arial"/>
          <w:sz w:val="22"/>
          <w:szCs w:val="22"/>
        </w:rPr>
        <w:t xml:space="preserve">The Care Quality Commission (CQC) </w:t>
      </w:r>
      <w:hyperlink r:id="rId19" w:history="1">
        <w:r w:rsidR="000711A1" w:rsidRPr="00CF5326">
          <w:rPr>
            <w:rStyle w:val="Hyperlink"/>
          </w:rPr>
          <w:t>provide guidance</w:t>
        </w:r>
      </w:hyperlink>
      <w:r w:rsidR="000711A1" w:rsidRPr="00CF5326">
        <w:rPr>
          <w:rFonts w:ascii="Arial" w:hAnsi="Arial" w:cs="Arial"/>
          <w:sz w:val="22"/>
          <w:szCs w:val="22"/>
        </w:rPr>
        <w:t xml:space="preserve"> on how this organisation can meet the requirements of </w:t>
      </w:r>
      <w:r w:rsidRPr="00CF5326">
        <w:rPr>
          <w:rFonts w:ascii="Arial" w:hAnsi="Arial" w:cs="Arial"/>
          <w:sz w:val="22"/>
          <w:szCs w:val="22"/>
        </w:rPr>
        <w:t xml:space="preserve">the </w:t>
      </w:r>
      <w:hyperlink r:id="rId20" w:history="1">
        <w:r w:rsidRPr="00CF5326">
          <w:rPr>
            <w:rStyle w:val="Hyperlink"/>
            <w:rFonts w:ascii="Arial" w:hAnsi="Arial" w:cs="Arial"/>
            <w:sz w:val="22"/>
            <w:szCs w:val="22"/>
          </w:rPr>
          <w:t>Health and Social Care Act 2008 (Regulated Activities) Regulations 2014</w:t>
        </w:r>
        <w:r w:rsidR="00FA5340">
          <w:rPr>
            <w:rStyle w:val="Hyperlink"/>
            <w:rFonts w:ascii="Arial" w:hAnsi="Arial" w:cs="Arial"/>
            <w:sz w:val="22"/>
            <w:szCs w:val="22"/>
          </w:rPr>
          <w:t>,</w:t>
        </w:r>
        <w:r w:rsidRPr="00CF5326">
          <w:rPr>
            <w:rStyle w:val="Hyperlink"/>
            <w:rFonts w:ascii="Arial" w:hAnsi="Arial" w:cs="Arial"/>
            <w:sz w:val="22"/>
            <w:szCs w:val="22"/>
          </w:rPr>
          <w:t xml:space="preserve"> Regulation 18</w:t>
        </w:r>
      </w:hyperlink>
      <w:r w:rsidR="000D19AB" w:rsidRPr="009E0877">
        <w:rPr>
          <w:rFonts w:ascii="Arial" w:hAnsi="Arial" w:cs="Arial"/>
          <w:sz w:val="22"/>
          <w:szCs w:val="22"/>
        </w:rPr>
        <w:t xml:space="preserve"> and advise that this organisation must have an induction programme that prepares staff for their role.</w:t>
      </w:r>
    </w:p>
    <w:p w14:paraId="3DF32F65" w14:textId="062187B2" w:rsidR="004B6ED5" w:rsidRPr="00CF5326" w:rsidRDefault="004B6ED5" w:rsidP="00573D14">
      <w:pPr>
        <w:rPr>
          <w:rFonts w:ascii="Arial" w:hAnsi="Arial" w:cs="Arial"/>
          <w:i/>
          <w:iCs/>
          <w:sz w:val="22"/>
          <w:szCs w:val="22"/>
        </w:rPr>
      </w:pPr>
    </w:p>
    <w:p w14:paraId="4F5F63F2" w14:textId="4AA2799E" w:rsidR="004B6ED5" w:rsidRPr="00CF5326" w:rsidRDefault="004B6ED5" w:rsidP="00573D14">
      <w:pPr>
        <w:rPr>
          <w:rFonts w:ascii="Arial" w:hAnsi="Arial" w:cs="Arial"/>
          <w:sz w:val="22"/>
          <w:szCs w:val="22"/>
        </w:rPr>
      </w:pPr>
      <w:r w:rsidRPr="00CF5326">
        <w:rPr>
          <w:rFonts w:ascii="Arial" w:hAnsi="Arial" w:cs="Arial"/>
          <w:sz w:val="22"/>
          <w:szCs w:val="22"/>
        </w:rPr>
        <w:t>This organisation must be able to demonstrate to the CQC that it has an effective induction process in place</w:t>
      </w:r>
      <w:r w:rsidR="00B2201F" w:rsidRPr="00CF5326">
        <w:rPr>
          <w:rFonts w:ascii="Arial" w:hAnsi="Arial" w:cs="Arial"/>
          <w:sz w:val="22"/>
          <w:szCs w:val="22"/>
        </w:rPr>
        <w:t>;</w:t>
      </w:r>
      <w:r w:rsidR="00045471" w:rsidRPr="00CF5326">
        <w:rPr>
          <w:rFonts w:ascii="Arial" w:hAnsi="Arial" w:cs="Arial"/>
          <w:sz w:val="22"/>
          <w:szCs w:val="22"/>
        </w:rPr>
        <w:t xml:space="preserve"> this includes demonstrating that all staff understand and are trained in practice procedures. </w:t>
      </w:r>
      <w:r w:rsidRPr="00CF5326">
        <w:rPr>
          <w:rFonts w:ascii="Arial" w:hAnsi="Arial" w:cs="Arial"/>
          <w:sz w:val="22"/>
          <w:szCs w:val="22"/>
        </w:rPr>
        <w:t>In addition, the</w:t>
      </w:r>
      <w:r w:rsidR="00B2201F" w:rsidRPr="00CF5326">
        <w:rPr>
          <w:rFonts w:ascii="Arial" w:hAnsi="Arial" w:cs="Arial"/>
          <w:sz w:val="22"/>
          <w:szCs w:val="22"/>
        </w:rPr>
        <w:t xml:space="preserve"> organisation</w:t>
      </w:r>
      <w:r w:rsidRPr="00CF5326">
        <w:rPr>
          <w:rFonts w:ascii="Arial" w:hAnsi="Arial" w:cs="Arial"/>
          <w:sz w:val="22"/>
          <w:szCs w:val="22"/>
        </w:rPr>
        <w:t xml:space="preserve"> must be able to provide </w:t>
      </w:r>
      <w:r w:rsidR="00B2201F" w:rsidRPr="00CF5326">
        <w:rPr>
          <w:rFonts w:ascii="Arial" w:hAnsi="Arial" w:cs="Arial"/>
          <w:sz w:val="22"/>
          <w:szCs w:val="22"/>
        </w:rPr>
        <w:t xml:space="preserve">the </w:t>
      </w:r>
      <w:r w:rsidRPr="00CF5326">
        <w:rPr>
          <w:rFonts w:ascii="Arial" w:hAnsi="Arial" w:cs="Arial"/>
          <w:sz w:val="22"/>
          <w:szCs w:val="22"/>
        </w:rPr>
        <w:t xml:space="preserve">CQC with evidence of completed induction programmes for </w:t>
      </w:r>
      <w:r w:rsidRPr="00CF5326">
        <w:rPr>
          <w:rFonts w:ascii="Arial" w:hAnsi="Arial" w:cs="Arial"/>
          <w:b/>
          <w:bCs/>
          <w:sz w:val="22"/>
          <w:szCs w:val="22"/>
        </w:rPr>
        <w:t>all</w:t>
      </w:r>
      <w:r w:rsidRPr="00CF5326">
        <w:rPr>
          <w:rFonts w:ascii="Arial" w:hAnsi="Arial" w:cs="Arial"/>
          <w:sz w:val="22"/>
          <w:szCs w:val="22"/>
        </w:rPr>
        <w:t xml:space="preserve"> staff. </w:t>
      </w:r>
      <w:r w:rsidR="00A77AF3" w:rsidRPr="00CF5326">
        <w:rPr>
          <w:rFonts w:ascii="Arial" w:hAnsi="Arial" w:cs="Arial"/>
          <w:sz w:val="22"/>
          <w:szCs w:val="22"/>
        </w:rPr>
        <w:t xml:space="preserve">Therefore, when a new member of staff completes induction, the completed programme </w:t>
      </w:r>
      <w:r w:rsidR="00A77AF3" w:rsidRPr="00CF5326">
        <w:rPr>
          <w:rFonts w:ascii="Arial" w:hAnsi="Arial" w:cs="Arial"/>
          <w:b/>
          <w:bCs/>
          <w:sz w:val="22"/>
          <w:szCs w:val="22"/>
        </w:rPr>
        <w:t xml:space="preserve">must </w:t>
      </w:r>
      <w:r w:rsidR="00A77AF3" w:rsidRPr="00CF5326">
        <w:rPr>
          <w:rFonts w:ascii="Arial" w:hAnsi="Arial" w:cs="Arial"/>
          <w:sz w:val="22"/>
          <w:szCs w:val="22"/>
        </w:rPr>
        <w:t xml:space="preserve">be retained, ideally in electronic format. </w:t>
      </w:r>
    </w:p>
    <w:p w14:paraId="45C0B7D3" w14:textId="1FE0513C" w:rsidR="00A77AF3" w:rsidRPr="00CF5326" w:rsidRDefault="00A77AF3" w:rsidP="00573D14">
      <w:pPr>
        <w:rPr>
          <w:rFonts w:ascii="Arial" w:hAnsi="Arial" w:cs="Arial"/>
          <w:sz w:val="22"/>
          <w:szCs w:val="22"/>
        </w:rPr>
      </w:pPr>
    </w:p>
    <w:p w14:paraId="7B9938DE" w14:textId="3AE39125" w:rsidR="00A77AF3" w:rsidRPr="00CF5326" w:rsidRDefault="00A77AF3" w:rsidP="00573D14">
      <w:pPr>
        <w:rPr>
          <w:rFonts w:ascii="Arial" w:hAnsi="Arial" w:cs="Arial"/>
          <w:sz w:val="22"/>
          <w:szCs w:val="22"/>
        </w:rPr>
      </w:pPr>
      <w:r w:rsidRPr="00CF5326">
        <w:rPr>
          <w:rFonts w:ascii="Arial" w:hAnsi="Arial" w:cs="Arial"/>
          <w:sz w:val="22"/>
          <w:szCs w:val="22"/>
        </w:rPr>
        <w:t>For long-serving members of staff, where there is no evidence of the</w:t>
      </w:r>
      <w:r w:rsidR="00684195" w:rsidRPr="00CF5326">
        <w:rPr>
          <w:rFonts w:ascii="Arial" w:hAnsi="Arial" w:cs="Arial"/>
          <w:sz w:val="22"/>
          <w:szCs w:val="22"/>
        </w:rPr>
        <w:t>se employees</w:t>
      </w:r>
      <w:r w:rsidRPr="00CF5326">
        <w:rPr>
          <w:rFonts w:ascii="Arial" w:hAnsi="Arial" w:cs="Arial"/>
          <w:sz w:val="22"/>
          <w:szCs w:val="22"/>
        </w:rPr>
        <w:t xml:space="preserve"> having completed induction, it is recommended that they are issued with an induction pack which can be considered as</w:t>
      </w:r>
      <w:r w:rsidR="00684195" w:rsidRPr="00CF5326">
        <w:rPr>
          <w:rFonts w:ascii="Arial" w:hAnsi="Arial" w:cs="Arial"/>
          <w:sz w:val="22"/>
          <w:szCs w:val="22"/>
        </w:rPr>
        <w:t xml:space="preserve"> a</w:t>
      </w:r>
      <w:r w:rsidRPr="00CF5326">
        <w:rPr>
          <w:rFonts w:ascii="Arial" w:hAnsi="Arial" w:cs="Arial"/>
          <w:sz w:val="22"/>
          <w:szCs w:val="22"/>
        </w:rPr>
        <w:t xml:space="preserve"> ‘refresher induction’ and</w:t>
      </w:r>
      <w:r w:rsidR="00684195" w:rsidRPr="00CF5326">
        <w:rPr>
          <w:rFonts w:ascii="Arial" w:hAnsi="Arial" w:cs="Arial"/>
          <w:sz w:val="22"/>
          <w:szCs w:val="22"/>
        </w:rPr>
        <w:t>,</w:t>
      </w:r>
      <w:r w:rsidRPr="00CF5326">
        <w:rPr>
          <w:rFonts w:ascii="Arial" w:hAnsi="Arial" w:cs="Arial"/>
          <w:sz w:val="22"/>
          <w:szCs w:val="22"/>
        </w:rPr>
        <w:t xml:space="preserve"> once completed, this can be retained as evidence for </w:t>
      </w:r>
      <w:r w:rsidR="00684195" w:rsidRPr="00CF5326">
        <w:rPr>
          <w:rFonts w:ascii="Arial" w:hAnsi="Arial" w:cs="Arial"/>
          <w:sz w:val="22"/>
          <w:szCs w:val="22"/>
        </w:rPr>
        <w:t xml:space="preserve">the </w:t>
      </w:r>
      <w:r w:rsidRPr="00CF5326">
        <w:rPr>
          <w:rFonts w:ascii="Arial" w:hAnsi="Arial" w:cs="Arial"/>
          <w:sz w:val="22"/>
          <w:szCs w:val="22"/>
        </w:rPr>
        <w:t xml:space="preserve">CQC. </w:t>
      </w:r>
    </w:p>
    <w:p w14:paraId="4F5F4D75" w14:textId="6EB281D8" w:rsidR="00045471" w:rsidRPr="00CF5326" w:rsidRDefault="00045471" w:rsidP="00573D14">
      <w:pPr>
        <w:rPr>
          <w:rFonts w:ascii="Arial" w:hAnsi="Arial" w:cs="Arial"/>
          <w:sz w:val="22"/>
          <w:szCs w:val="22"/>
        </w:rPr>
      </w:pPr>
    </w:p>
    <w:p w14:paraId="512C244B" w14:textId="26E186D0" w:rsidR="00045471" w:rsidRPr="00CF5326" w:rsidRDefault="00045471" w:rsidP="00573D14">
      <w:pPr>
        <w:rPr>
          <w:rFonts w:ascii="Arial" w:hAnsi="Arial" w:cs="Arial"/>
          <w:sz w:val="22"/>
          <w:szCs w:val="22"/>
        </w:rPr>
      </w:pPr>
      <w:r w:rsidRPr="00CF5326">
        <w:rPr>
          <w:rFonts w:ascii="Arial" w:hAnsi="Arial" w:cs="Arial"/>
          <w:sz w:val="22"/>
          <w:szCs w:val="22"/>
        </w:rPr>
        <w:t xml:space="preserve">It is important that the format of the induction pack is considered; it should be accessible, </w:t>
      </w:r>
      <w:r w:rsidR="002309FD" w:rsidRPr="00CF5326">
        <w:rPr>
          <w:rFonts w:ascii="Arial" w:hAnsi="Arial" w:cs="Arial"/>
          <w:sz w:val="22"/>
          <w:szCs w:val="22"/>
        </w:rPr>
        <w:t>transparent,</w:t>
      </w:r>
      <w:r w:rsidRPr="00CF5326">
        <w:rPr>
          <w:rFonts w:ascii="Arial" w:hAnsi="Arial" w:cs="Arial"/>
          <w:sz w:val="22"/>
          <w:szCs w:val="22"/>
        </w:rPr>
        <w:t xml:space="preserve"> and usable for all new members of staff. If an e-induction pack/programme is preferred, new staff will need to understand how to navigate the organisation’s intranet or software system that is used.</w:t>
      </w:r>
    </w:p>
    <w:bookmarkEnd w:id="124"/>
    <w:p w14:paraId="0067744D" w14:textId="77777777" w:rsidR="00496F84" w:rsidRPr="009E0877" w:rsidRDefault="00496F84" w:rsidP="00496F84">
      <w:pPr>
        <w:pBdr>
          <w:top w:val="nil"/>
          <w:left w:val="nil"/>
          <w:bottom w:val="nil"/>
          <w:right w:val="nil"/>
          <w:between w:val="nil"/>
        </w:pBdr>
        <w:rPr>
          <w:rFonts w:ascii="Arial" w:hAnsi="Arial" w:cs="Arial"/>
          <w:color w:val="000000"/>
          <w:sz w:val="22"/>
          <w:szCs w:val="22"/>
        </w:rPr>
      </w:pPr>
    </w:p>
    <w:p w14:paraId="3E6E69BA" w14:textId="00770F05" w:rsidR="00045471" w:rsidRPr="009E0877" w:rsidRDefault="00496F84" w:rsidP="00496F84">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For further detailed information, see the organisation’</w:t>
      </w:r>
      <w:r w:rsidR="00045471" w:rsidRPr="009E0877">
        <w:rPr>
          <w:rFonts w:ascii="Arial" w:hAnsi="Arial" w:cs="Arial"/>
          <w:color w:val="000000"/>
          <w:sz w:val="22"/>
          <w:szCs w:val="22"/>
        </w:rPr>
        <w:t xml:space="preserve">s </w:t>
      </w:r>
      <w:hyperlink r:id="rId21" w:history="1">
        <w:r w:rsidR="00045471" w:rsidRPr="009E0877">
          <w:rPr>
            <w:rStyle w:val="Hyperlink"/>
            <w:rFonts w:ascii="Arial" w:hAnsi="Arial" w:cs="Arial"/>
            <w:sz w:val="22"/>
            <w:szCs w:val="22"/>
          </w:rPr>
          <w:t xml:space="preserve">Staff Induction </w:t>
        </w:r>
        <w:r w:rsidR="00D81A3F" w:rsidRPr="009E0877">
          <w:rPr>
            <w:rStyle w:val="Hyperlink"/>
            <w:rFonts w:ascii="Arial" w:hAnsi="Arial" w:cs="Arial"/>
            <w:sz w:val="22"/>
            <w:szCs w:val="22"/>
          </w:rPr>
          <w:t>P</w:t>
        </w:r>
        <w:r w:rsidR="00045471" w:rsidRPr="009E0877">
          <w:rPr>
            <w:rStyle w:val="Hyperlink"/>
            <w:rFonts w:ascii="Arial" w:hAnsi="Arial" w:cs="Arial"/>
            <w:sz w:val="22"/>
            <w:szCs w:val="22"/>
          </w:rPr>
          <w:t>olicy</w:t>
        </w:r>
      </w:hyperlink>
      <w:r w:rsidR="00045471" w:rsidRPr="009E0877">
        <w:rPr>
          <w:rFonts w:ascii="Arial" w:hAnsi="Arial" w:cs="Arial"/>
          <w:color w:val="000000"/>
          <w:sz w:val="22"/>
          <w:szCs w:val="22"/>
        </w:rPr>
        <w:t xml:space="preserve"> and </w:t>
      </w:r>
      <w:hyperlink r:id="rId22" w:history="1">
        <w:r w:rsidR="00045471" w:rsidRPr="009E0877">
          <w:rPr>
            <w:rStyle w:val="Hyperlink"/>
            <w:rFonts w:ascii="Arial" w:hAnsi="Arial" w:cs="Arial"/>
            <w:sz w:val="22"/>
            <w:szCs w:val="22"/>
          </w:rPr>
          <w:t xml:space="preserve">CQC GP </w:t>
        </w:r>
        <w:proofErr w:type="spellStart"/>
        <w:r w:rsidR="00045471" w:rsidRPr="009E0877">
          <w:rPr>
            <w:rStyle w:val="Hyperlink"/>
            <w:rFonts w:ascii="Arial" w:hAnsi="Arial" w:cs="Arial"/>
            <w:sz w:val="22"/>
            <w:szCs w:val="22"/>
          </w:rPr>
          <w:t>mythbuster</w:t>
        </w:r>
        <w:proofErr w:type="spellEnd"/>
        <w:r w:rsidR="00045471" w:rsidRPr="009E0877">
          <w:rPr>
            <w:rStyle w:val="Hyperlink"/>
            <w:rFonts w:ascii="Arial" w:hAnsi="Arial" w:cs="Arial"/>
            <w:sz w:val="22"/>
            <w:szCs w:val="22"/>
          </w:rPr>
          <w:t xml:space="preserve"> 58: Practice induction packs</w:t>
        </w:r>
      </w:hyperlink>
      <w:r w:rsidR="00045471" w:rsidRPr="009E0877">
        <w:rPr>
          <w:rFonts w:ascii="Arial" w:hAnsi="Arial" w:cs="Arial"/>
          <w:color w:val="000000"/>
          <w:sz w:val="22"/>
          <w:szCs w:val="22"/>
        </w:rPr>
        <w:t xml:space="preserve">. </w:t>
      </w:r>
    </w:p>
    <w:p w14:paraId="155D1967" w14:textId="77777777" w:rsidR="00045471" w:rsidRPr="009E0877" w:rsidRDefault="00045471" w:rsidP="00045471"/>
    <w:p w14:paraId="2FA44682" w14:textId="77777777" w:rsidR="00045471" w:rsidRPr="009E0877" w:rsidRDefault="00045471" w:rsidP="00045471">
      <w:r w:rsidRPr="002E78AF">
        <w:rPr>
          <w:noProof/>
        </w:rPr>
        <w:drawing>
          <wp:anchor distT="0" distB="0" distL="114300" distR="114300" simplePos="0" relativeHeight="251717632" behindDoc="0" locked="0" layoutInCell="1" hidden="0" allowOverlap="1" wp14:anchorId="2786295B" wp14:editId="60ED529C">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3"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4C31A4A5" w14:textId="02E21A91" w:rsidR="00045471" w:rsidRPr="009E0877" w:rsidRDefault="00000000" w:rsidP="00045471">
      <w:pPr>
        <w:rPr>
          <w:rFonts w:ascii="Arial" w:hAnsi="Arial" w:cs="Arial"/>
          <w:sz w:val="22"/>
          <w:szCs w:val="22"/>
        </w:rPr>
      </w:pPr>
      <w:hyperlink r:id="rId24" w:history="1">
        <w:r w:rsidR="00045471" w:rsidRPr="009E0877">
          <w:rPr>
            <w:rStyle w:val="Hyperlink"/>
            <w:rFonts w:ascii="Arial" w:hAnsi="Arial" w:cs="Arial"/>
            <w:sz w:val="22"/>
            <w:szCs w:val="22"/>
          </w:rPr>
          <w:t>Induction</w:t>
        </w:r>
      </w:hyperlink>
      <w:r w:rsidR="00045471" w:rsidRPr="009E0877">
        <w:t xml:space="preserve"> </w:t>
      </w:r>
      <w:r w:rsidR="00045471" w:rsidRPr="009E0877">
        <w:rPr>
          <w:rFonts w:ascii="Arial" w:hAnsi="Arial" w:cs="Arial"/>
          <w:sz w:val="22"/>
          <w:szCs w:val="22"/>
        </w:rPr>
        <w:t xml:space="preserve">eLearning is available </w:t>
      </w:r>
      <w:r w:rsidR="001767FE" w:rsidRPr="009E0877">
        <w:rPr>
          <w:rFonts w:ascii="Arial" w:hAnsi="Arial" w:cs="Arial"/>
          <w:sz w:val="22"/>
          <w:szCs w:val="22"/>
        </w:rPr>
        <w:t>in</w:t>
      </w:r>
      <w:r w:rsidR="00045471" w:rsidRPr="009E0877">
        <w:rPr>
          <w:rFonts w:ascii="Arial" w:hAnsi="Arial" w:cs="Arial"/>
          <w:sz w:val="22"/>
          <w:szCs w:val="22"/>
        </w:rPr>
        <w:t xml:space="preserve"> the </w:t>
      </w:r>
      <w:hyperlink r:id="rId25">
        <w:r w:rsidR="00045471" w:rsidRPr="009E0877">
          <w:rPr>
            <w:rFonts w:ascii="Arial" w:hAnsi="Arial" w:cs="Arial"/>
            <w:color w:val="0563C1"/>
            <w:sz w:val="22"/>
            <w:szCs w:val="22"/>
            <w:u w:val="single"/>
          </w:rPr>
          <w:t>HUB</w:t>
        </w:r>
      </w:hyperlink>
      <w:r w:rsidR="00045471" w:rsidRPr="009E0877">
        <w:rPr>
          <w:rFonts w:ascii="Arial" w:hAnsi="Arial" w:cs="Arial"/>
          <w:sz w:val="22"/>
          <w:szCs w:val="22"/>
        </w:rPr>
        <w:t>.</w:t>
      </w:r>
    </w:p>
    <w:p w14:paraId="1BE5669F" w14:textId="593B3B71" w:rsidR="00496F84" w:rsidRPr="009E0877" w:rsidRDefault="00496F84" w:rsidP="00496F84">
      <w:pPr>
        <w:pBdr>
          <w:top w:val="nil"/>
          <w:left w:val="nil"/>
          <w:bottom w:val="nil"/>
          <w:right w:val="nil"/>
          <w:between w:val="nil"/>
        </w:pBdr>
        <w:rPr>
          <w:rFonts w:ascii="Arial" w:hAnsi="Arial" w:cs="Arial"/>
          <w:color w:val="0563C1"/>
          <w:sz w:val="22"/>
          <w:szCs w:val="22"/>
          <w:u w:val="single"/>
        </w:rPr>
      </w:pPr>
    </w:p>
    <w:p w14:paraId="55ECB457" w14:textId="21B830ED" w:rsidR="00496F84" w:rsidRPr="009E0877" w:rsidRDefault="00803EE5" w:rsidP="00496F84">
      <w:pPr>
        <w:pStyle w:val="Heading2"/>
        <w:rPr>
          <w:rFonts w:ascii="Arial" w:hAnsi="Arial" w:cs="Arial"/>
          <w:smallCaps w:val="0"/>
          <w:sz w:val="24"/>
          <w:szCs w:val="24"/>
          <w:lang w:val="en-GB"/>
        </w:rPr>
      </w:pPr>
      <w:bookmarkStart w:id="125" w:name="_Toc163652797"/>
      <w:r w:rsidRPr="009E0877">
        <w:rPr>
          <w:rFonts w:ascii="Arial" w:hAnsi="Arial" w:cs="Arial"/>
          <w:smallCaps w:val="0"/>
          <w:sz w:val="24"/>
          <w:szCs w:val="24"/>
          <w:lang w:val="en-GB"/>
        </w:rPr>
        <w:t>Mandatory training</w:t>
      </w:r>
      <w:bookmarkEnd w:id="125"/>
    </w:p>
    <w:p w14:paraId="74CF4964" w14:textId="77777777" w:rsidR="00496F84" w:rsidRPr="009E0877" w:rsidRDefault="00496F84" w:rsidP="00496F84"/>
    <w:p w14:paraId="3E7FE9C2" w14:textId="2D28302B" w:rsidR="00496F84" w:rsidRPr="009E0877" w:rsidRDefault="00803EE5" w:rsidP="00496F84">
      <w:pPr>
        <w:rPr>
          <w:rFonts w:ascii="Arial" w:hAnsi="Arial" w:cs="Arial"/>
          <w:sz w:val="22"/>
          <w:szCs w:val="22"/>
        </w:rPr>
      </w:pPr>
      <w:r w:rsidRPr="009E0877">
        <w:rPr>
          <w:rFonts w:ascii="Arial" w:hAnsi="Arial" w:cs="Arial"/>
          <w:sz w:val="22"/>
          <w:szCs w:val="22"/>
        </w:rPr>
        <w:t>This organisation is responsible for determining what mandatory training members of the team need to complete. Contrary to popular belief, it is not the responsibility of the CQC to decide what mandatory training the organisation needs to complete as this is dependent on two factors:</w:t>
      </w:r>
    </w:p>
    <w:p w14:paraId="3FA15EC5" w14:textId="2CBD7226" w:rsidR="00803EE5" w:rsidRPr="009E0877" w:rsidRDefault="00803EE5" w:rsidP="00496F84">
      <w:pPr>
        <w:rPr>
          <w:rFonts w:ascii="Arial" w:hAnsi="Arial" w:cs="Arial"/>
          <w:sz w:val="22"/>
          <w:szCs w:val="22"/>
        </w:rPr>
      </w:pPr>
    </w:p>
    <w:p w14:paraId="7AD0F9B0" w14:textId="455D0EE5" w:rsidR="00803EE5" w:rsidRPr="009E0877" w:rsidRDefault="00803EE5" w:rsidP="000F0AA0">
      <w:pPr>
        <w:pStyle w:val="ListParagraph"/>
        <w:numPr>
          <w:ilvl w:val="0"/>
          <w:numId w:val="3"/>
        </w:numPr>
        <w:rPr>
          <w:rFonts w:ascii="Arial" w:hAnsi="Arial" w:cs="Arial"/>
        </w:rPr>
      </w:pPr>
      <w:r w:rsidRPr="009E0877">
        <w:rPr>
          <w:rFonts w:ascii="Arial" w:hAnsi="Arial" w:cs="Arial"/>
        </w:rPr>
        <w:t xml:space="preserve">The needs of the people that use </w:t>
      </w:r>
      <w:r w:rsidR="00687BAF" w:rsidRPr="009E0877">
        <w:rPr>
          <w:rFonts w:ascii="Arial" w:hAnsi="Arial" w:cs="Arial"/>
        </w:rPr>
        <w:t xml:space="preserve">the </w:t>
      </w:r>
      <w:r w:rsidRPr="009E0877">
        <w:rPr>
          <w:rFonts w:ascii="Arial" w:hAnsi="Arial" w:cs="Arial"/>
        </w:rPr>
        <w:t>organisation</w:t>
      </w:r>
    </w:p>
    <w:p w14:paraId="6D1301B1" w14:textId="4DB0F4E8" w:rsidR="00803EE5" w:rsidRPr="009E0877" w:rsidRDefault="00803EE5" w:rsidP="000F0AA0">
      <w:pPr>
        <w:pStyle w:val="ListParagraph"/>
        <w:numPr>
          <w:ilvl w:val="0"/>
          <w:numId w:val="3"/>
        </w:numPr>
        <w:rPr>
          <w:rFonts w:ascii="Arial" w:hAnsi="Arial" w:cs="Arial"/>
        </w:rPr>
      </w:pPr>
      <w:r w:rsidRPr="009E0877">
        <w:rPr>
          <w:rFonts w:ascii="Arial" w:hAnsi="Arial" w:cs="Arial"/>
        </w:rPr>
        <w:t xml:space="preserve">The role and specific responsibilities of the </w:t>
      </w:r>
      <w:r w:rsidR="00AC548B" w:rsidRPr="009E0877">
        <w:rPr>
          <w:rFonts w:ascii="Arial" w:hAnsi="Arial" w:cs="Arial"/>
        </w:rPr>
        <w:t>organisation</w:t>
      </w:r>
    </w:p>
    <w:p w14:paraId="29A9555B" w14:textId="6F6A0D30" w:rsidR="00803EE5" w:rsidRPr="009E0877" w:rsidRDefault="00803EE5" w:rsidP="00803EE5">
      <w:pPr>
        <w:rPr>
          <w:rFonts w:ascii="Arial" w:hAnsi="Arial" w:cs="Arial"/>
        </w:rPr>
      </w:pPr>
    </w:p>
    <w:p w14:paraId="65E9C3FE" w14:textId="3FDE0070" w:rsidR="00496F84" w:rsidRPr="009E0877" w:rsidRDefault="00687BAF" w:rsidP="00496F84">
      <w:pPr>
        <w:rPr>
          <w:rFonts w:ascii="Arial" w:hAnsi="Arial" w:cs="Arial"/>
          <w:sz w:val="22"/>
          <w:szCs w:val="22"/>
        </w:rPr>
      </w:pPr>
      <w:r w:rsidRPr="009E0877">
        <w:rPr>
          <w:rFonts w:ascii="Arial" w:hAnsi="Arial" w:cs="Arial"/>
          <w:sz w:val="22"/>
          <w:szCs w:val="22"/>
        </w:rPr>
        <w:t>It is therefore essential that this organisation:</w:t>
      </w:r>
    </w:p>
    <w:p w14:paraId="53F5AF64" w14:textId="135680D9" w:rsidR="00687BAF" w:rsidRPr="009E0877" w:rsidRDefault="00687BAF" w:rsidP="00496F84">
      <w:pPr>
        <w:rPr>
          <w:rFonts w:ascii="Arial" w:hAnsi="Arial" w:cs="Arial"/>
          <w:sz w:val="22"/>
          <w:szCs w:val="22"/>
        </w:rPr>
      </w:pPr>
    </w:p>
    <w:p w14:paraId="7899BF6C" w14:textId="252F6A02" w:rsidR="00687BAF" w:rsidRPr="009E0877" w:rsidRDefault="00687BAF" w:rsidP="000F0AA0">
      <w:pPr>
        <w:pStyle w:val="ListParagraph"/>
        <w:numPr>
          <w:ilvl w:val="0"/>
          <w:numId w:val="4"/>
        </w:numPr>
        <w:rPr>
          <w:rFonts w:ascii="Arial" w:hAnsi="Arial" w:cs="Arial"/>
        </w:rPr>
      </w:pPr>
      <w:r w:rsidRPr="009E0877">
        <w:rPr>
          <w:rFonts w:ascii="Arial" w:hAnsi="Arial" w:cs="Arial"/>
        </w:rPr>
        <w:t>Determines what mandatory training is required for all staff groups</w:t>
      </w:r>
    </w:p>
    <w:p w14:paraId="431061D2" w14:textId="20FBBC7F" w:rsidR="00687BAF" w:rsidRPr="009E0877" w:rsidRDefault="00687BAF" w:rsidP="000F0AA0">
      <w:pPr>
        <w:pStyle w:val="ListParagraph"/>
        <w:numPr>
          <w:ilvl w:val="0"/>
          <w:numId w:val="4"/>
        </w:numPr>
        <w:rPr>
          <w:rFonts w:ascii="Arial" w:hAnsi="Arial" w:cs="Arial"/>
        </w:rPr>
      </w:pPr>
      <w:r w:rsidRPr="009E0877">
        <w:rPr>
          <w:rFonts w:ascii="Arial" w:hAnsi="Arial" w:cs="Arial"/>
        </w:rPr>
        <w:t>Decides how mandatory training will be delivered</w:t>
      </w:r>
    </w:p>
    <w:p w14:paraId="0668DE97" w14:textId="188803F4" w:rsidR="00687BAF" w:rsidRPr="009E0877" w:rsidRDefault="00687BAF" w:rsidP="000F0AA0">
      <w:pPr>
        <w:pStyle w:val="ListParagraph"/>
        <w:numPr>
          <w:ilvl w:val="0"/>
          <w:numId w:val="4"/>
        </w:numPr>
        <w:rPr>
          <w:rFonts w:ascii="Arial" w:hAnsi="Arial" w:cs="Arial"/>
        </w:rPr>
      </w:pPr>
      <w:r w:rsidRPr="009E0877">
        <w:rPr>
          <w:rFonts w:ascii="Arial" w:hAnsi="Arial" w:cs="Arial"/>
        </w:rPr>
        <w:t>Communicat</w:t>
      </w:r>
      <w:r w:rsidR="00881AAD" w:rsidRPr="009E0877">
        <w:rPr>
          <w:rFonts w:ascii="Arial" w:hAnsi="Arial" w:cs="Arial"/>
        </w:rPr>
        <w:t>es</w:t>
      </w:r>
      <w:r w:rsidRPr="009E0877">
        <w:rPr>
          <w:rFonts w:ascii="Arial" w:hAnsi="Arial" w:cs="Arial"/>
        </w:rPr>
        <w:t xml:space="preserve"> mandatory training requirements effectively to staff</w:t>
      </w:r>
    </w:p>
    <w:p w14:paraId="0E730303" w14:textId="30A4B617" w:rsidR="00687BAF" w:rsidRPr="009E0877" w:rsidRDefault="00687BAF" w:rsidP="000F0AA0">
      <w:pPr>
        <w:pStyle w:val="ListParagraph"/>
        <w:numPr>
          <w:ilvl w:val="0"/>
          <w:numId w:val="4"/>
        </w:numPr>
        <w:rPr>
          <w:rFonts w:ascii="Arial" w:hAnsi="Arial" w:cs="Arial"/>
        </w:rPr>
      </w:pPr>
      <w:r w:rsidRPr="009E0877">
        <w:rPr>
          <w:rFonts w:ascii="Arial" w:hAnsi="Arial" w:cs="Arial"/>
        </w:rPr>
        <w:t>Continually monitors staff compliance with mandatory training requirements</w:t>
      </w:r>
    </w:p>
    <w:p w14:paraId="39EA670C" w14:textId="0E281A9C" w:rsidR="00687BAF" w:rsidRPr="009E0877" w:rsidRDefault="00687BAF" w:rsidP="00687BAF">
      <w:pPr>
        <w:rPr>
          <w:rFonts w:ascii="Arial" w:hAnsi="Arial" w:cs="Arial"/>
        </w:rPr>
      </w:pPr>
    </w:p>
    <w:p w14:paraId="33918433" w14:textId="7287F2A7" w:rsidR="00687BAF" w:rsidRPr="009E0877" w:rsidRDefault="00687BAF" w:rsidP="00687BAF">
      <w:pPr>
        <w:rPr>
          <w:rFonts w:ascii="Arial" w:hAnsi="Arial" w:cs="Arial"/>
          <w:sz w:val="22"/>
          <w:szCs w:val="22"/>
        </w:rPr>
      </w:pPr>
      <w:r w:rsidRPr="009E0877">
        <w:rPr>
          <w:rFonts w:ascii="Arial" w:hAnsi="Arial" w:cs="Arial"/>
          <w:sz w:val="22"/>
          <w:szCs w:val="22"/>
        </w:rPr>
        <w:t>This organisation must ensure that all staff</w:t>
      </w:r>
      <w:r w:rsidR="00C56652" w:rsidRPr="009E0877">
        <w:rPr>
          <w:rFonts w:ascii="Arial" w:hAnsi="Arial" w:cs="Arial"/>
          <w:sz w:val="22"/>
          <w:szCs w:val="22"/>
        </w:rPr>
        <w:t xml:space="preserve"> have the necessary qualifications and are </w:t>
      </w:r>
      <w:r w:rsidR="00AC548B" w:rsidRPr="009E0877">
        <w:rPr>
          <w:rFonts w:ascii="Arial" w:hAnsi="Arial" w:cs="Arial"/>
          <w:sz w:val="22"/>
          <w:szCs w:val="22"/>
        </w:rPr>
        <w:t>competent</w:t>
      </w:r>
      <w:r w:rsidR="00C56652" w:rsidRPr="009E0877">
        <w:rPr>
          <w:rFonts w:ascii="Arial" w:hAnsi="Arial" w:cs="Arial"/>
          <w:sz w:val="22"/>
          <w:szCs w:val="22"/>
        </w:rPr>
        <w:t xml:space="preserve"> and experienced to mee</w:t>
      </w:r>
      <w:r w:rsidR="00D81A3F" w:rsidRPr="009E0877">
        <w:rPr>
          <w:rFonts w:ascii="Arial" w:hAnsi="Arial" w:cs="Arial"/>
          <w:sz w:val="22"/>
          <w:szCs w:val="22"/>
        </w:rPr>
        <w:t>t</w:t>
      </w:r>
      <w:r w:rsidR="00C56652" w:rsidRPr="009E0877">
        <w:rPr>
          <w:rFonts w:ascii="Arial" w:hAnsi="Arial" w:cs="Arial"/>
          <w:sz w:val="22"/>
          <w:szCs w:val="22"/>
        </w:rPr>
        <w:t xml:space="preserve"> the needs of service users at all times, including:</w:t>
      </w:r>
    </w:p>
    <w:p w14:paraId="776A1651" w14:textId="3BE723F4" w:rsidR="00C56652" w:rsidRPr="009E0877" w:rsidRDefault="00C56652" w:rsidP="00687BAF">
      <w:pPr>
        <w:rPr>
          <w:rFonts w:ascii="Arial" w:hAnsi="Arial" w:cs="Arial"/>
          <w:sz w:val="22"/>
          <w:szCs w:val="22"/>
        </w:rPr>
      </w:pPr>
    </w:p>
    <w:p w14:paraId="2D5B0B4D" w14:textId="015639A9" w:rsidR="00C56652" w:rsidRPr="009E0877" w:rsidRDefault="00C56652" w:rsidP="000F0AA0">
      <w:pPr>
        <w:pStyle w:val="ListParagraph"/>
        <w:numPr>
          <w:ilvl w:val="0"/>
          <w:numId w:val="5"/>
        </w:numPr>
        <w:rPr>
          <w:rFonts w:ascii="Arial" w:hAnsi="Arial" w:cs="Arial"/>
        </w:rPr>
      </w:pPr>
      <w:r w:rsidRPr="009E0877">
        <w:rPr>
          <w:rFonts w:ascii="Arial" w:hAnsi="Arial" w:cs="Arial"/>
        </w:rPr>
        <w:t>At the point of employment</w:t>
      </w:r>
    </w:p>
    <w:p w14:paraId="63EEA8C3" w14:textId="206828F0" w:rsidR="00C56652" w:rsidRPr="009E0877" w:rsidRDefault="00C56652" w:rsidP="000F0AA0">
      <w:pPr>
        <w:pStyle w:val="ListParagraph"/>
        <w:numPr>
          <w:ilvl w:val="0"/>
          <w:numId w:val="5"/>
        </w:numPr>
        <w:rPr>
          <w:rFonts w:ascii="Arial" w:hAnsi="Arial" w:cs="Arial"/>
        </w:rPr>
      </w:pPr>
      <w:r w:rsidRPr="009E0877">
        <w:rPr>
          <w:rFonts w:ascii="Arial" w:hAnsi="Arial" w:cs="Arial"/>
        </w:rPr>
        <w:t>Upon being given additional responsibilities</w:t>
      </w:r>
    </w:p>
    <w:p w14:paraId="56F72FF7" w14:textId="21A3F95D" w:rsidR="00C56652" w:rsidRPr="009E0877" w:rsidRDefault="00C56652" w:rsidP="000F0AA0">
      <w:pPr>
        <w:pStyle w:val="ListParagraph"/>
        <w:numPr>
          <w:ilvl w:val="0"/>
          <w:numId w:val="5"/>
        </w:numPr>
        <w:rPr>
          <w:rFonts w:ascii="Arial" w:hAnsi="Arial" w:cs="Arial"/>
        </w:rPr>
      </w:pPr>
      <w:r w:rsidRPr="009E0877">
        <w:rPr>
          <w:rFonts w:ascii="Arial" w:hAnsi="Arial" w:cs="Arial"/>
        </w:rPr>
        <w:t>Throughout their period of employment with the organisation</w:t>
      </w:r>
    </w:p>
    <w:p w14:paraId="2AA239FB" w14:textId="62A69C4B" w:rsidR="00C56652" w:rsidRPr="009E0877" w:rsidRDefault="00C56652" w:rsidP="00C56652">
      <w:pPr>
        <w:rPr>
          <w:rFonts w:ascii="Arial" w:hAnsi="Arial" w:cs="Arial"/>
        </w:rPr>
      </w:pPr>
    </w:p>
    <w:p w14:paraId="01DE0AE6" w14:textId="30BB672E" w:rsidR="00193022" w:rsidRPr="009E0877" w:rsidRDefault="00193022" w:rsidP="00C56652">
      <w:pPr>
        <w:rPr>
          <w:rFonts w:ascii="Arial" w:hAnsi="Arial" w:cs="Arial"/>
          <w:sz w:val="22"/>
          <w:szCs w:val="22"/>
        </w:rPr>
      </w:pPr>
      <w:r w:rsidRPr="009E0877">
        <w:rPr>
          <w:rFonts w:ascii="Arial" w:hAnsi="Arial" w:cs="Arial"/>
          <w:sz w:val="22"/>
          <w:szCs w:val="22"/>
        </w:rPr>
        <w:t xml:space="preserve">This organisation will ensure that all staff </w:t>
      </w:r>
      <w:r w:rsidR="00881AAD" w:rsidRPr="009E0877">
        <w:rPr>
          <w:rFonts w:ascii="Arial" w:hAnsi="Arial" w:cs="Arial"/>
          <w:sz w:val="22"/>
          <w:szCs w:val="22"/>
        </w:rPr>
        <w:t xml:space="preserve">are </w:t>
      </w:r>
      <w:r w:rsidRPr="009E0877">
        <w:rPr>
          <w:rFonts w:ascii="Arial" w:hAnsi="Arial" w:cs="Arial"/>
          <w:sz w:val="22"/>
          <w:szCs w:val="22"/>
        </w:rPr>
        <w:t xml:space="preserve">not requested to undertake a task for which they have not been appropriately trained. </w:t>
      </w:r>
    </w:p>
    <w:p w14:paraId="2072238F" w14:textId="55CAE23D" w:rsidR="00735A47" w:rsidRPr="009E0877" w:rsidRDefault="00735A47" w:rsidP="00C56652">
      <w:pPr>
        <w:rPr>
          <w:rFonts w:ascii="Arial" w:hAnsi="Arial" w:cs="Arial"/>
          <w:sz w:val="22"/>
          <w:szCs w:val="22"/>
        </w:rPr>
      </w:pPr>
    </w:p>
    <w:p w14:paraId="33CD2FFC" w14:textId="174C316E" w:rsidR="00803EE5" w:rsidRPr="009E0877" w:rsidRDefault="0000142F" w:rsidP="00496F84">
      <w:pPr>
        <w:rPr>
          <w:rFonts w:ascii="Arial" w:hAnsi="Arial" w:cs="Arial"/>
          <w:sz w:val="22"/>
          <w:szCs w:val="22"/>
        </w:rPr>
      </w:pPr>
      <w:r w:rsidRPr="009E0877">
        <w:rPr>
          <w:rFonts w:ascii="Arial" w:hAnsi="Arial" w:cs="Arial"/>
          <w:sz w:val="22"/>
          <w:szCs w:val="22"/>
        </w:rPr>
        <w:t xml:space="preserve">All staff at this </w:t>
      </w:r>
      <w:r w:rsidR="00AC548B" w:rsidRPr="009E0877">
        <w:rPr>
          <w:rFonts w:ascii="Arial" w:hAnsi="Arial" w:cs="Arial"/>
          <w:sz w:val="22"/>
          <w:szCs w:val="22"/>
        </w:rPr>
        <w:t>organisation</w:t>
      </w:r>
      <w:r w:rsidRPr="009E0877">
        <w:rPr>
          <w:rFonts w:ascii="Arial" w:hAnsi="Arial" w:cs="Arial"/>
          <w:sz w:val="22"/>
          <w:szCs w:val="22"/>
        </w:rPr>
        <w:t xml:space="preserve"> are expected to partake in all arranged mandatory training events. Additionally, staff are required to participate in an annual appraisal/development process that will, through discussion, identify any training requirements from both an employee and employer perspective.  </w:t>
      </w:r>
    </w:p>
    <w:p w14:paraId="4AA1EE42" w14:textId="413E3F81" w:rsidR="0000142F" w:rsidRPr="009E0877" w:rsidRDefault="0000142F" w:rsidP="00496F84">
      <w:pPr>
        <w:rPr>
          <w:rFonts w:ascii="Arial" w:hAnsi="Arial" w:cs="Arial"/>
          <w:sz w:val="22"/>
          <w:szCs w:val="22"/>
        </w:rPr>
      </w:pPr>
    </w:p>
    <w:p w14:paraId="51DCF75C" w14:textId="3C5C6BAF" w:rsidR="0000142F" w:rsidRPr="009E0877" w:rsidRDefault="006021F4" w:rsidP="00496F84">
      <w:pPr>
        <w:rPr>
          <w:rFonts w:ascii="Arial" w:hAnsi="Arial" w:cs="Arial"/>
          <w:sz w:val="22"/>
          <w:szCs w:val="22"/>
        </w:rPr>
      </w:pPr>
      <w:r w:rsidRPr="009E0877">
        <w:rPr>
          <w:rFonts w:ascii="Arial" w:hAnsi="Arial" w:cs="Arial"/>
          <w:sz w:val="22"/>
          <w:szCs w:val="22"/>
        </w:rPr>
        <w:t>A training matrix</w:t>
      </w:r>
      <w:r w:rsidR="0000142F" w:rsidRPr="009E0877">
        <w:rPr>
          <w:rFonts w:ascii="Arial" w:hAnsi="Arial" w:cs="Arial"/>
          <w:sz w:val="22"/>
          <w:szCs w:val="22"/>
        </w:rPr>
        <w:t xml:space="preserve"> for this organisation </w:t>
      </w:r>
      <w:r w:rsidRPr="009E0877">
        <w:rPr>
          <w:rFonts w:ascii="Arial" w:hAnsi="Arial" w:cs="Arial"/>
          <w:sz w:val="22"/>
          <w:szCs w:val="22"/>
        </w:rPr>
        <w:t xml:space="preserve">is </w:t>
      </w:r>
      <w:r w:rsidR="0000142F" w:rsidRPr="009E0877">
        <w:rPr>
          <w:rFonts w:ascii="Arial" w:hAnsi="Arial" w:cs="Arial"/>
          <w:sz w:val="22"/>
          <w:szCs w:val="22"/>
        </w:rPr>
        <w:t xml:space="preserve">illustrated in tabular form </w:t>
      </w:r>
      <w:r w:rsidR="00F10457" w:rsidRPr="009E0877">
        <w:rPr>
          <w:rFonts w:ascii="Arial" w:hAnsi="Arial" w:cs="Arial"/>
          <w:sz w:val="22"/>
          <w:szCs w:val="22"/>
        </w:rPr>
        <w:t>o</w:t>
      </w:r>
      <w:r w:rsidR="006002A9" w:rsidRPr="009E0877">
        <w:rPr>
          <w:rFonts w:ascii="Arial" w:hAnsi="Arial" w:cs="Arial"/>
          <w:sz w:val="22"/>
          <w:szCs w:val="22"/>
        </w:rPr>
        <w:t>verleaf</w:t>
      </w:r>
      <w:r w:rsidR="00F10457" w:rsidRPr="009E0877">
        <w:rPr>
          <w:rFonts w:ascii="Arial" w:hAnsi="Arial" w:cs="Arial"/>
          <w:sz w:val="22"/>
          <w:szCs w:val="22"/>
        </w:rPr>
        <w:t>.</w:t>
      </w:r>
    </w:p>
    <w:p w14:paraId="3688AF6F" w14:textId="77777777" w:rsidR="00803EE5" w:rsidRPr="009E0877" w:rsidRDefault="00803EE5" w:rsidP="00496F84">
      <w:pPr>
        <w:rPr>
          <w:rFonts w:ascii="Arial" w:hAnsi="Arial" w:cs="Arial"/>
          <w:sz w:val="22"/>
          <w:szCs w:val="22"/>
        </w:rPr>
      </w:pPr>
    </w:p>
    <w:p w14:paraId="5410C36F" w14:textId="3C294938" w:rsidR="00496F84" w:rsidRPr="009E0877" w:rsidRDefault="00496F84" w:rsidP="00496F84">
      <w:pPr>
        <w:rPr>
          <w:rFonts w:ascii="Arial" w:hAnsi="Arial" w:cs="Arial"/>
          <w:color w:val="0563C1"/>
          <w:sz w:val="22"/>
          <w:szCs w:val="22"/>
          <w:u w:val="single"/>
        </w:rPr>
      </w:pPr>
      <w:r w:rsidRPr="009E0877">
        <w:rPr>
          <w:rFonts w:ascii="Arial" w:hAnsi="Arial" w:cs="Arial"/>
          <w:sz w:val="22"/>
          <w:szCs w:val="22"/>
        </w:rPr>
        <w:t xml:space="preserve">For further guidance, see </w:t>
      </w:r>
      <w:hyperlink r:id="rId26" w:history="1">
        <w:r w:rsidR="0000142F" w:rsidRPr="009E0877">
          <w:rPr>
            <w:rStyle w:val="Hyperlink"/>
            <w:rFonts w:ascii="Arial" w:hAnsi="Arial" w:cs="Arial"/>
            <w:sz w:val="22"/>
            <w:szCs w:val="22"/>
          </w:rPr>
          <w:t xml:space="preserve">CQC GP </w:t>
        </w:r>
        <w:proofErr w:type="spellStart"/>
        <w:r w:rsidR="0000142F" w:rsidRPr="009E0877">
          <w:rPr>
            <w:rStyle w:val="Hyperlink"/>
            <w:rFonts w:ascii="Arial" w:hAnsi="Arial" w:cs="Arial"/>
            <w:sz w:val="22"/>
            <w:szCs w:val="22"/>
          </w:rPr>
          <w:t>mythbuster</w:t>
        </w:r>
        <w:proofErr w:type="spellEnd"/>
        <w:r w:rsidR="0000142F" w:rsidRPr="009E0877">
          <w:rPr>
            <w:rStyle w:val="Hyperlink"/>
            <w:rFonts w:ascii="Arial" w:hAnsi="Arial" w:cs="Arial"/>
            <w:sz w:val="22"/>
            <w:szCs w:val="22"/>
          </w:rPr>
          <w:t xml:space="preserve"> 70:</w:t>
        </w:r>
        <w:r w:rsidR="006002A9" w:rsidRPr="009E0877">
          <w:rPr>
            <w:rStyle w:val="Hyperlink"/>
            <w:rFonts w:ascii="Arial" w:hAnsi="Arial" w:cs="Arial"/>
            <w:sz w:val="22"/>
            <w:szCs w:val="22"/>
          </w:rPr>
          <w:t xml:space="preserve"> </w:t>
        </w:r>
        <w:r w:rsidR="0000142F" w:rsidRPr="009E0877">
          <w:rPr>
            <w:rStyle w:val="Hyperlink"/>
            <w:rFonts w:ascii="Arial" w:hAnsi="Arial" w:cs="Arial"/>
            <w:sz w:val="22"/>
            <w:szCs w:val="22"/>
          </w:rPr>
          <w:t>Mandatory training considerations in general practice</w:t>
        </w:r>
      </w:hyperlink>
      <w:r w:rsidR="0000142F" w:rsidRPr="009E0877">
        <w:rPr>
          <w:rFonts w:ascii="Arial" w:hAnsi="Arial" w:cs="Arial"/>
          <w:sz w:val="22"/>
          <w:szCs w:val="22"/>
        </w:rPr>
        <w:t xml:space="preserve">. </w:t>
      </w:r>
    </w:p>
    <w:p w14:paraId="3095C5C9" w14:textId="77777777" w:rsidR="00496F84" w:rsidRPr="009E0877" w:rsidRDefault="00496F84" w:rsidP="00496F84"/>
    <w:p w14:paraId="7CD18163" w14:textId="77777777" w:rsidR="00496F84" w:rsidRPr="009E0877" w:rsidRDefault="00496F84" w:rsidP="00496F84">
      <w:r w:rsidRPr="002E78AF">
        <w:rPr>
          <w:noProof/>
        </w:rPr>
        <w:drawing>
          <wp:anchor distT="0" distB="0" distL="114300" distR="114300" simplePos="0" relativeHeight="251667456" behindDoc="0" locked="0" layoutInCell="1" hidden="0" allowOverlap="1" wp14:anchorId="75A045DA" wp14:editId="20A4B882">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79"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0C5DBD36" w14:textId="10E7717C" w:rsidR="00496F84" w:rsidRPr="009E0877" w:rsidRDefault="0000142F" w:rsidP="00496F84">
      <w:pPr>
        <w:rPr>
          <w:rFonts w:ascii="Arial" w:hAnsi="Arial" w:cs="Arial"/>
          <w:sz w:val="22"/>
          <w:szCs w:val="22"/>
        </w:rPr>
      </w:pPr>
      <w:r w:rsidRPr="009E0877">
        <w:rPr>
          <w:rFonts w:ascii="Arial" w:hAnsi="Arial" w:cs="Arial"/>
          <w:sz w:val="22"/>
          <w:szCs w:val="22"/>
        </w:rPr>
        <w:t xml:space="preserve">All </w:t>
      </w:r>
      <w:hyperlink r:id="rId27" w:history="1">
        <w:r w:rsidRPr="009E0877">
          <w:rPr>
            <w:rStyle w:val="Hyperlink"/>
            <w:rFonts w:ascii="Arial" w:hAnsi="Arial" w:cs="Arial"/>
            <w:sz w:val="22"/>
            <w:szCs w:val="22"/>
          </w:rPr>
          <w:t>mandatory training</w:t>
        </w:r>
      </w:hyperlink>
      <w:r w:rsidRPr="009E0877">
        <w:rPr>
          <w:rFonts w:ascii="Arial" w:hAnsi="Arial" w:cs="Arial"/>
          <w:sz w:val="22"/>
          <w:szCs w:val="22"/>
        </w:rPr>
        <w:t xml:space="preserve"> courses are available</w:t>
      </w:r>
      <w:r w:rsidRPr="009E0877">
        <w:t xml:space="preserve"> </w:t>
      </w:r>
      <w:r w:rsidR="001767FE" w:rsidRPr="009E0877">
        <w:rPr>
          <w:rFonts w:ascii="Arial" w:hAnsi="Arial" w:cs="Arial"/>
          <w:sz w:val="22"/>
          <w:szCs w:val="22"/>
        </w:rPr>
        <w:t>in</w:t>
      </w:r>
      <w:r w:rsidR="00496F84" w:rsidRPr="009E0877">
        <w:rPr>
          <w:rFonts w:ascii="Arial" w:hAnsi="Arial" w:cs="Arial"/>
          <w:sz w:val="22"/>
          <w:szCs w:val="22"/>
        </w:rPr>
        <w:t xml:space="preserve"> the </w:t>
      </w:r>
      <w:hyperlink r:id="rId28">
        <w:r w:rsidR="00496F84" w:rsidRPr="009E0877">
          <w:rPr>
            <w:rFonts w:ascii="Arial" w:hAnsi="Arial" w:cs="Arial"/>
            <w:color w:val="0563C1"/>
            <w:sz w:val="22"/>
            <w:szCs w:val="22"/>
            <w:u w:val="single"/>
          </w:rPr>
          <w:t>HUB</w:t>
        </w:r>
      </w:hyperlink>
      <w:r w:rsidR="00496F84" w:rsidRPr="009E0877">
        <w:rPr>
          <w:rFonts w:ascii="Arial" w:hAnsi="Arial" w:cs="Arial"/>
          <w:sz w:val="22"/>
          <w:szCs w:val="22"/>
        </w:rPr>
        <w:t>.</w:t>
      </w:r>
    </w:p>
    <w:p w14:paraId="0AD57A85" w14:textId="3ACA094C" w:rsidR="0000142F" w:rsidRPr="009E0877" w:rsidRDefault="0000142F" w:rsidP="00496F84">
      <w:pPr>
        <w:rPr>
          <w:rFonts w:ascii="Arial" w:hAnsi="Arial" w:cs="Arial"/>
          <w:sz w:val="22"/>
          <w:szCs w:val="22"/>
        </w:rPr>
      </w:pPr>
    </w:p>
    <w:p w14:paraId="02FABE17" w14:textId="685B3366" w:rsidR="0000142F" w:rsidRPr="009E0877" w:rsidRDefault="0000142F" w:rsidP="00496F84">
      <w:pPr>
        <w:rPr>
          <w:rFonts w:ascii="Arial" w:hAnsi="Arial" w:cs="Arial"/>
          <w:sz w:val="22"/>
          <w:szCs w:val="22"/>
        </w:rPr>
      </w:pPr>
    </w:p>
    <w:p w14:paraId="0DCFAEFF" w14:textId="73791612" w:rsidR="0000142F" w:rsidRPr="009E0877" w:rsidRDefault="0000142F" w:rsidP="00496F84">
      <w:pPr>
        <w:rPr>
          <w:rFonts w:ascii="Arial" w:hAnsi="Arial" w:cs="Arial"/>
          <w:sz w:val="22"/>
          <w:szCs w:val="22"/>
        </w:rPr>
      </w:pPr>
    </w:p>
    <w:p w14:paraId="55FF7425" w14:textId="77777777" w:rsidR="00551965" w:rsidRDefault="00551965" w:rsidP="00496F84">
      <w:pPr>
        <w:rPr>
          <w:rFonts w:ascii="Arial" w:hAnsi="Arial" w:cs="Arial"/>
          <w:sz w:val="22"/>
          <w:szCs w:val="22"/>
        </w:rPr>
      </w:pPr>
    </w:p>
    <w:p w14:paraId="7C3895D2" w14:textId="77777777" w:rsidR="00551965" w:rsidRDefault="00551965" w:rsidP="00496F84">
      <w:pPr>
        <w:rPr>
          <w:rFonts w:ascii="Arial" w:hAnsi="Arial" w:cs="Arial"/>
          <w:sz w:val="22"/>
          <w:szCs w:val="22"/>
        </w:rPr>
      </w:pPr>
    </w:p>
    <w:p w14:paraId="0F84F181" w14:textId="77777777" w:rsidR="00551965" w:rsidRDefault="00551965" w:rsidP="00496F84">
      <w:pPr>
        <w:rPr>
          <w:rFonts w:ascii="Arial" w:hAnsi="Arial" w:cs="Arial"/>
          <w:sz w:val="22"/>
          <w:szCs w:val="22"/>
        </w:rPr>
      </w:pPr>
    </w:p>
    <w:p w14:paraId="5AE01DB0" w14:textId="77777777" w:rsidR="00551965" w:rsidRDefault="00551965" w:rsidP="00496F84">
      <w:pPr>
        <w:rPr>
          <w:rFonts w:ascii="Arial" w:hAnsi="Arial" w:cs="Arial"/>
          <w:sz w:val="22"/>
          <w:szCs w:val="22"/>
        </w:rPr>
      </w:pPr>
    </w:p>
    <w:p w14:paraId="412870F6" w14:textId="77777777" w:rsidR="00551965" w:rsidRDefault="00551965" w:rsidP="00496F84">
      <w:pPr>
        <w:rPr>
          <w:rFonts w:ascii="Arial" w:hAnsi="Arial" w:cs="Arial"/>
          <w:sz w:val="22"/>
          <w:szCs w:val="22"/>
        </w:rPr>
      </w:pPr>
    </w:p>
    <w:p w14:paraId="62575A38" w14:textId="77777777" w:rsidR="00551965" w:rsidRDefault="00551965" w:rsidP="00496F84">
      <w:pPr>
        <w:rPr>
          <w:rFonts w:ascii="Arial" w:hAnsi="Arial" w:cs="Arial"/>
          <w:sz w:val="22"/>
          <w:szCs w:val="22"/>
        </w:rPr>
      </w:pPr>
    </w:p>
    <w:p w14:paraId="773CFC3F" w14:textId="77777777" w:rsidR="00551965" w:rsidRDefault="00551965" w:rsidP="00496F84">
      <w:pPr>
        <w:rPr>
          <w:rFonts w:ascii="Arial" w:hAnsi="Arial" w:cs="Arial"/>
          <w:sz w:val="22"/>
          <w:szCs w:val="22"/>
        </w:rPr>
      </w:pPr>
    </w:p>
    <w:p w14:paraId="6BC607A7" w14:textId="77777777" w:rsidR="00551965" w:rsidRDefault="00551965" w:rsidP="00496F84">
      <w:pPr>
        <w:rPr>
          <w:rFonts w:ascii="Arial" w:hAnsi="Arial" w:cs="Arial"/>
          <w:sz w:val="22"/>
          <w:szCs w:val="22"/>
        </w:rPr>
      </w:pPr>
    </w:p>
    <w:p w14:paraId="7C8C26C7" w14:textId="77777777" w:rsidR="00551965" w:rsidRDefault="00551965" w:rsidP="00496F84">
      <w:pPr>
        <w:rPr>
          <w:rFonts w:ascii="Arial" w:hAnsi="Arial" w:cs="Arial"/>
          <w:sz w:val="22"/>
          <w:szCs w:val="22"/>
        </w:rPr>
      </w:pPr>
    </w:p>
    <w:p w14:paraId="3B3BDD8C" w14:textId="77777777" w:rsidR="00551965" w:rsidRDefault="00551965" w:rsidP="00496F84">
      <w:pPr>
        <w:rPr>
          <w:rFonts w:ascii="Arial" w:hAnsi="Arial" w:cs="Arial"/>
          <w:sz w:val="22"/>
          <w:szCs w:val="22"/>
        </w:rPr>
      </w:pPr>
    </w:p>
    <w:p w14:paraId="0267B3BE" w14:textId="77777777" w:rsidR="00551965" w:rsidRDefault="00551965" w:rsidP="00496F84">
      <w:pPr>
        <w:rPr>
          <w:rFonts w:ascii="Arial" w:hAnsi="Arial" w:cs="Arial"/>
          <w:sz w:val="22"/>
          <w:szCs w:val="22"/>
        </w:rPr>
      </w:pPr>
    </w:p>
    <w:p w14:paraId="70EB62FB" w14:textId="77777777" w:rsidR="00551965" w:rsidRDefault="00551965" w:rsidP="00496F84">
      <w:pPr>
        <w:rPr>
          <w:rFonts w:ascii="Arial" w:hAnsi="Arial" w:cs="Arial"/>
          <w:sz w:val="22"/>
          <w:szCs w:val="22"/>
        </w:rPr>
      </w:pPr>
    </w:p>
    <w:p w14:paraId="7E20D63A" w14:textId="77777777" w:rsidR="00551965" w:rsidRDefault="00551965" w:rsidP="00496F84">
      <w:pPr>
        <w:rPr>
          <w:rFonts w:ascii="Arial" w:hAnsi="Arial" w:cs="Arial"/>
          <w:sz w:val="22"/>
          <w:szCs w:val="22"/>
        </w:rPr>
      </w:pPr>
    </w:p>
    <w:p w14:paraId="4912C41B" w14:textId="77777777" w:rsidR="00551965" w:rsidRDefault="00551965" w:rsidP="00496F84">
      <w:pPr>
        <w:rPr>
          <w:rFonts w:ascii="Arial" w:hAnsi="Arial" w:cs="Arial"/>
          <w:sz w:val="22"/>
          <w:szCs w:val="22"/>
        </w:rPr>
      </w:pPr>
    </w:p>
    <w:p w14:paraId="62F18774" w14:textId="77777777" w:rsidR="00551965" w:rsidRDefault="00551965" w:rsidP="00496F84">
      <w:pPr>
        <w:rPr>
          <w:rFonts w:ascii="Arial" w:hAnsi="Arial" w:cs="Arial"/>
          <w:sz w:val="22"/>
          <w:szCs w:val="22"/>
        </w:rPr>
      </w:pPr>
    </w:p>
    <w:p w14:paraId="68E9CDCA" w14:textId="77777777" w:rsidR="00551965" w:rsidRDefault="00551965" w:rsidP="00496F84">
      <w:pPr>
        <w:rPr>
          <w:rFonts w:ascii="Arial" w:hAnsi="Arial" w:cs="Arial"/>
          <w:sz w:val="22"/>
          <w:szCs w:val="22"/>
        </w:rPr>
      </w:pPr>
    </w:p>
    <w:p w14:paraId="56960A90" w14:textId="77777777" w:rsidR="00551965" w:rsidRPr="009E0877" w:rsidRDefault="00551965" w:rsidP="00496F84">
      <w:pPr>
        <w:rPr>
          <w:rFonts w:ascii="Arial" w:hAnsi="Arial" w:cs="Arial"/>
          <w:sz w:val="22"/>
          <w:szCs w:val="22"/>
        </w:rPr>
      </w:pPr>
    </w:p>
    <w:p w14:paraId="0E7A0368" w14:textId="77777777" w:rsidR="00C0331F" w:rsidRPr="009E0877" w:rsidRDefault="00C0331F" w:rsidP="00C0331F">
      <w:pPr>
        <w:rPr>
          <w:rFonts w:ascii="Arial" w:hAnsi="Arial" w:cs="Arial"/>
          <w:sz w:val="22"/>
          <w:szCs w:val="22"/>
        </w:rPr>
        <w:sectPr w:rsidR="00C0331F" w:rsidRPr="009E0877" w:rsidSect="009B5A54">
          <w:headerReference w:type="default" r:id="rId29"/>
          <w:footerReference w:type="even" r:id="rId30"/>
          <w:footerReference w:type="default" r:id="rId31"/>
          <w:headerReference w:type="first" r:id="rId32"/>
          <w:footerReference w:type="first" r:id="rId33"/>
          <w:pgSz w:w="11900" w:h="16820"/>
          <w:pgMar w:top="1440" w:right="1800" w:bottom="1440" w:left="1800" w:header="510" w:footer="708" w:gutter="0"/>
          <w:pgNumType w:start="0"/>
          <w:cols w:space="708"/>
          <w:titlePg/>
          <w:docGrid w:linePitch="360"/>
        </w:sectPr>
      </w:pPr>
    </w:p>
    <w:tbl>
      <w:tblPr>
        <w:tblStyle w:val="TableGrid"/>
        <w:tblW w:w="0" w:type="auto"/>
        <w:tblLook w:val="04A0" w:firstRow="1" w:lastRow="0" w:firstColumn="1" w:lastColumn="0" w:noHBand="0" w:noVBand="1"/>
      </w:tblPr>
      <w:tblGrid>
        <w:gridCol w:w="5665"/>
        <w:gridCol w:w="1701"/>
        <w:gridCol w:w="1560"/>
        <w:gridCol w:w="5004"/>
      </w:tblGrid>
      <w:tr w:rsidR="00551965" w:rsidRPr="009E0877" w14:paraId="3A7E3D56" w14:textId="77777777" w:rsidTr="00CF5326">
        <w:tc>
          <w:tcPr>
            <w:tcW w:w="13930" w:type="dxa"/>
            <w:gridSpan w:val="4"/>
            <w:shd w:val="clear" w:color="auto" w:fill="0070C0"/>
          </w:tcPr>
          <w:p w14:paraId="473AEC0B" w14:textId="16EABF97" w:rsidR="00551965" w:rsidRPr="009E0877" w:rsidRDefault="00551965" w:rsidP="00F2414E">
            <w:pPr>
              <w:jc w:val="center"/>
              <w:rPr>
                <w:rFonts w:ascii="Arial" w:hAnsi="Arial" w:cs="Arial"/>
                <w:color w:val="FFFFFF" w:themeColor="background1"/>
              </w:rPr>
            </w:pPr>
            <w:r w:rsidRPr="00551965">
              <w:rPr>
                <w:rFonts w:ascii="Arial" w:hAnsi="Arial" w:cs="Arial"/>
                <w:color w:val="FFFFFF" w:themeColor="background1"/>
              </w:rPr>
              <w:lastRenderedPageBreak/>
              <w:t xml:space="preserve">Training </w:t>
            </w:r>
            <w:r w:rsidR="00F31048">
              <w:rPr>
                <w:rFonts w:ascii="Arial" w:hAnsi="Arial" w:cs="Arial"/>
                <w:color w:val="FFFFFF" w:themeColor="background1"/>
              </w:rPr>
              <w:t>m</w:t>
            </w:r>
            <w:r w:rsidRPr="00551965">
              <w:rPr>
                <w:rFonts w:ascii="Arial" w:hAnsi="Arial" w:cs="Arial"/>
                <w:color w:val="FFFFFF" w:themeColor="background1"/>
              </w:rPr>
              <w:t>atrix</w:t>
            </w:r>
          </w:p>
        </w:tc>
      </w:tr>
      <w:tr w:rsidR="00B63ADC" w:rsidRPr="009E0877" w14:paraId="7B4B9005" w14:textId="77777777" w:rsidTr="00631893">
        <w:tc>
          <w:tcPr>
            <w:tcW w:w="5665" w:type="dxa"/>
            <w:shd w:val="clear" w:color="auto" w:fill="4472C4" w:themeFill="accent1"/>
          </w:tcPr>
          <w:p w14:paraId="31DD6DA4" w14:textId="101173AA" w:rsidR="00B63ADC" w:rsidRPr="009E0877" w:rsidRDefault="00B63ADC" w:rsidP="00F2414E">
            <w:pPr>
              <w:jc w:val="center"/>
              <w:rPr>
                <w:rFonts w:ascii="Arial" w:hAnsi="Arial" w:cs="Arial"/>
                <w:color w:val="FFFFFF" w:themeColor="background1"/>
              </w:rPr>
            </w:pPr>
            <w:r w:rsidRPr="009E0877">
              <w:rPr>
                <w:rFonts w:ascii="Arial" w:hAnsi="Arial" w:cs="Arial"/>
                <w:color w:val="FFFFFF" w:themeColor="background1"/>
              </w:rPr>
              <w:t>Subject</w:t>
            </w:r>
          </w:p>
        </w:tc>
        <w:tc>
          <w:tcPr>
            <w:tcW w:w="1701" w:type="dxa"/>
            <w:shd w:val="clear" w:color="auto" w:fill="4472C4" w:themeFill="accent1"/>
          </w:tcPr>
          <w:p w14:paraId="16C3FF27" w14:textId="7CD2EC29" w:rsidR="00B63ADC" w:rsidRPr="009E0877" w:rsidRDefault="00B63ADC" w:rsidP="00F2414E">
            <w:pPr>
              <w:jc w:val="center"/>
              <w:rPr>
                <w:rFonts w:ascii="Arial" w:hAnsi="Arial" w:cs="Arial"/>
                <w:color w:val="FFFFFF" w:themeColor="background1"/>
              </w:rPr>
            </w:pPr>
            <w:r w:rsidRPr="009E0877">
              <w:rPr>
                <w:rFonts w:ascii="Arial" w:hAnsi="Arial" w:cs="Arial"/>
                <w:color w:val="FFFFFF" w:themeColor="background1"/>
              </w:rPr>
              <w:t>When</w:t>
            </w:r>
          </w:p>
        </w:tc>
        <w:tc>
          <w:tcPr>
            <w:tcW w:w="1560" w:type="dxa"/>
            <w:shd w:val="clear" w:color="auto" w:fill="4472C4" w:themeFill="accent1"/>
          </w:tcPr>
          <w:p w14:paraId="78203516" w14:textId="153A3AFF" w:rsidR="00B63ADC" w:rsidRPr="009E0877" w:rsidRDefault="00B63ADC" w:rsidP="00F2414E">
            <w:pPr>
              <w:jc w:val="center"/>
              <w:rPr>
                <w:rFonts w:ascii="Arial" w:hAnsi="Arial" w:cs="Arial"/>
                <w:color w:val="FFFFFF" w:themeColor="background1"/>
              </w:rPr>
            </w:pPr>
            <w:r w:rsidRPr="009E0877">
              <w:rPr>
                <w:rFonts w:ascii="Arial" w:hAnsi="Arial" w:cs="Arial"/>
                <w:color w:val="FFFFFF" w:themeColor="background1"/>
              </w:rPr>
              <w:t>Who</w:t>
            </w:r>
          </w:p>
        </w:tc>
        <w:tc>
          <w:tcPr>
            <w:tcW w:w="5004" w:type="dxa"/>
            <w:shd w:val="clear" w:color="auto" w:fill="4472C4" w:themeFill="accent1"/>
          </w:tcPr>
          <w:p w14:paraId="06A1767F" w14:textId="1B558D9A" w:rsidR="00B63ADC" w:rsidRPr="009E0877" w:rsidRDefault="00B63ADC" w:rsidP="00F2414E">
            <w:pPr>
              <w:jc w:val="center"/>
              <w:rPr>
                <w:rFonts w:ascii="Arial" w:hAnsi="Arial" w:cs="Arial"/>
                <w:color w:val="FFFFFF" w:themeColor="background1"/>
              </w:rPr>
            </w:pPr>
            <w:r w:rsidRPr="009E0877">
              <w:rPr>
                <w:rFonts w:ascii="Arial" w:hAnsi="Arial" w:cs="Arial"/>
                <w:color w:val="FFFFFF" w:themeColor="background1"/>
              </w:rPr>
              <w:t>Where</w:t>
            </w:r>
          </w:p>
        </w:tc>
      </w:tr>
      <w:tr w:rsidR="00B63ADC" w:rsidRPr="009E0877" w14:paraId="205B637A" w14:textId="77777777" w:rsidTr="00631893">
        <w:tc>
          <w:tcPr>
            <w:tcW w:w="5665" w:type="dxa"/>
          </w:tcPr>
          <w:p w14:paraId="1CE0FE43" w14:textId="5F227264" w:rsidR="00B63ADC" w:rsidRPr="009E0877" w:rsidRDefault="00B63ADC" w:rsidP="00B63ADC">
            <w:pPr>
              <w:spacing w:before="40" w:after="40"/>
              <w:rPr>
                <w:rFonts w:ascii="Arial" w:hAnsi="Arial" w:cs="Arial"/>
                <w:sz w:val="22"/>
                <w:szCs w:val="22"/>
              </w:rPr>
            </w:pPr>
            <w:r w:rsidRPr="009E0877">
              <w:rPr>
                <w:rFonts w:ascii="Arial" w:hAnsi="Arial" w:cs="Arial"/>
                <w:sz w:val="22"/>
                <w:szCs w:val="22"/>
              </w:rPr>
              <w:t>Anaphylaxis</w:t>
            </w:r>
          </w:p>
        </w:tc>
        <w:tc>
          <w:tcPr>
            <w:tcW w:w="1701" w:type="dxa"/>
          </w:tcPr>
          <w:p w14:paraId="7E872049" w14:textId="1224A08D" w:rsidR="00B63ADC" w:rsidRPr="009E0877" w:rsidRDefault="00B63ADC"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20EE8975" w14:textId="51300004" w:rsidR="00B63ADC"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7A1C0792" w14:textId="29F073EB" w:rsidR="00B63ADC" w:rsidRPr="009E0877" w:rsidRDefault="001767FE" w:rsidP="00496F84">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34"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r w:rsidR="00040183" w:rsidRPr="009E0877">
              <w:rPr>
                <w:rFonts w:ascii="Arial" w:hAnsi="Arial" w:cs="Arial"/>
                <w:sz w:val="22"/>
                <w:szCs w:val="22"/>
              </w:rPr>
              <w:t xml:space="preserve"> </w:t>
            </w:r>
          </w:p>
        </w:tc>
      </w:tr>
      <w:tr w:rsidR="00631893" w:rsidRPr="009E0877" w14:paraId="18B2A0DF" w14:textId="77777777" w:rsidTr="00631893">
        <w:tc>
          <w:tcPr>
            <w:tcW w:w="5665" w:type="dxa"/>
          </w:tcPr>
          <w:p w14:paraId="6D040779" w14:textId="7BD39B1A"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Chaperone Awareness</w:t>
            </w:r>
          </w:p>
        </w:tc>
        <w:tc>
          <w:tcPr>
            <w:tcW w:w="1701" w:type="dxa"/>
          </w:tcPr>
          <w:p w14:paraId="4E9FAA16" w14:textId="25C20B33" w:rsidR="00631893" w:rsidRPr="009E0877" w:rsidRDefault="00631893" w:rsidP="00631893">
            <w:pPr>
              <w:jc w:val="center"/>
              <w:rPr>
                <w:rFonts w:ascii="Arial" w:hAnsi="Arial" w:cs="Arial"/>
                <w:sz w:val="22"/>
                <w:szCs w:val="22"/>
              </w:rPr>
            </w:pPr>
            <w:r w:rsidRPr="009E0877">
              <w:rPr>
                <w:rFonts w:ascii="Arial" w:hAnsi="Arial" w:cs="Arial"/>
                <w:sz w:val="22"/>
                <w:szCs w:val="22"/>
              </w:rPr>
              <w:t>Five-yearly</w:t>
            </w:r>
          </w:p>
        </w:tc>
        <w:tc>
          <w:tcPr>
            <w:tcW w:w="1560" w:type="dxa"/>
          </w:tcPr>
          <w:p w14:paraId="5E4CF504" w14:textId="692A3E7C"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4960914A" w14:textId="3316F719"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35"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36"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15</w:t>
              </w:r>
            </w:hyperlink>
          </w:p>
        </w:tc>
      </w:tr>
      <w:tr w:rsidR="00631893" w:rsidRPr="009E0877" w14:paraId="74168F15" w14:textId="77777777" w:rsidTr="00631893">
        <w:tc>
          <w:tcPr>
            <w:tcW w:w="5665" w:type="dxa"/>
          </w:tcPr>
          <w:p w14:paraId="17D24E73" w14:textId="099CC056"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Complaints Management</w:t>
            </w:r>
          </w:p>
        </w:tc>
        <w:tc>
          <w:tcPr>
            <w:tcW w:w="1701" w:type="dxa"/>
          </w:tcPr>
          <w:p w14:paraId="7A185788" w14:textId="111F37F4"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12E300BC" w14:textId="14ABFF01"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299FD762" w14:textId="38C96A88"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37"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38"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103</w:t>
              </w:r>
            </w:hyperlink>
          </w:p>
        </w:tc>
      </w:tr>
      <w:tr w:rsidR="00631893" w:rsidRPr="009E0877" w14:paraId="5657018F" w14:textId="77777777" w:rsidTr="00631893">
        <w:tc>
          <w:tcPr>
            <w:tcW w:w="5665" w:type="dxa"/>
          </w:tcPr>
          <w:p w14:paraId="207C1995" w14:textId="1252C11C" w:rsidR="00631893" w:rsidRPr="009E0877" w:rsidRDefault="00AC548B" w:rsidP="00631893">
            <w:pPr>
              <w:spacing w:before="40" w:after="40"/>
              <w:rPr>
                <w:rFonts w:ascii="Arial" w:hAnsi="Arial" w:cs="Arial"/>
                <w:sz w:val="22"/>
                <w:szCs w:val="22"/>
              </w:rPr>
            </w:pPr>
            <w:r w:rsidRPr="009E0877">
              <w:rPr>
                <w:rFonts w:ascii="Arial" w:hAnsi="Arial" w:cs="Arial"/>
                <w:sz w:val="22"/>
                <w:szCs w:val="22"/>
              </w:rPr>
              <w:t>Conflict</w:t>
            </w:r>
            <w:r w:rsidR="00631893" w:rsidRPr="009E0877">
              <w:rPr>
                <w:rFonts w:ascii="Arial" w:hAnsi="Arial" w:cs="Arial"/>
                <w:sz w:val="22"/>
                <w:szCs w:val="22"/>
              </w:rPr>
              <w:t xml:space="preserve"> Resolution</w:t>
            </w:r>
          </w:p>
        </w:tc>
        <w:tc>
          <w:tcPr>
            <w:tcW w:w="1701" w:type="dxa"/>
          </w:tcPr>
          <w:p w14:paraId="53EE33D5" w14:textId="53FDDE9E"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74474FE3" w14:textId="256288AE"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6ED0ABAD" w14:textId="555C30FF"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39"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2555E982" w14:textId="77777777" w:rsidTr="00631893">
        <w:tc>
          <w:tcPr>
            <w:tcW w:w="5665" w:type="dxa"/>
          </w:tcPr>
          <w:p w14:paraId="62E3B293" w14:textId="3F1E1761"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Duty of Candour</w:t>
            </w:r>
          </w:p>
        </w:tc>
        <w:tc>
          <w:tcPr>
            <w:tcW w:w="1701" w:type="dxa"/>
          </w:tcPr>
          <w:p w14:paraId="54469342" w14:textId="340D4216" w:rsidR="00631893" w:rsidRPr="009E0877" w:rsidRDefault="00631893" w:rsidP="00631893">
            <w:pPr>
              <w:jc w:val="center"/>
              <w:rPr>
                <w:rFonts w:ascii="Arial" w:hAnsi="Arial" w:cs="Arial"/>
                <w:sz w:val="22"/>
                <w:szCs w:val="22"/>
              </w:rPr>
            </w:pPr>
            <w:r w:rsidRPr="009E0877">
              <w:rPr>
                <w:rFonts w:ascii="Arial" w:hAnsi="Arial" w:cs="Arial"/>
                <w:sz w:val="22"/>
                <w:szCs w:val="22"/>
              </w:rPr>
              <w:t>Two-yearly</w:t>
            </w:r>
          </w:p>
        </w:tc>
        <w:tc>
          <w:tcPr>
            <w:tcW w:w="1560" w:type="dxa"/>
          </w:tcPr>
          <w:p w14:paraId="328C2D5C" w14:textId="50224158"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46B4E8DB" w14:textId="60BA3C2C"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40"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41"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31</w:t>
              </w:r>
            </w:hyperlink>
          </w:p>
        </w:tc>
      </w:tr>
      <w:tr w:rsidR="00631893" w:rsidRPr="009E0877" w14:paraId="7B8D1CAC" w14:textId="77777777" w:rsidTr="00631893">
        <w:tc>
          <w:tcPr>
            <w:tcW w:w="5665" w:type="dxa"/>
          </w:tcPr>
          <w:p w14:paraId="6BEBF2CC" w14:textId="27C4487E"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Equality and Diversity</w:t>
            </w:r>
          </w:p>
        </w:tc>
        <w:tc>
          <w:tcPr>
            <w:tcW w:w="1701" w:type="dxa"/>
          </w:tcPr>
          <w:p w14:paraId="55CE5C64" w14:textId="33A5E734"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68BB51E6" w14:textId="4D31A768"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7541E222" w14:textId="39903108"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42"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3E474B3F" w14:textId="77777777" w:rsidTr="00631893">
        <w:tc>
          <w:tcPr>
            <w:tcW w:w="5665" w:type="dxa"/>
          </w:tcPr>
          <w:p w14:paraId="6F91E918" w14:textId="1F736DE1"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Fire Safety</w:t>
            </w:r>
          </w:p>
        </w:tc>
        <w:tc>
          <w:tcPr>
            <w:tcW w:w="1701" w:type="dxa"/>
          </w:tcPr>
          <w:p w14:paraId="4BA82C3D" w14:textId="7EA38F6D" w:rsidR="00631893" w:rsidRPr="009E0877" w:rsidRDefault="00631893" w:rsidP="00631893">
            <w:pPr>
              <w:jc w:val="center"/>
              <w:rPr>
                <w:rFonts w:ascii="Arial" w:hAnsi="Arial" w:cs="Arial"/>
                <w:sz w:val="22"/>
                <w:szCs w:val="22"/>
              </w:rPr>
            </w:pPr>
            <w:r w:rsidRPr="009E0877">
              <w:rPr>
                <w:rFonts w:ascii="Arial" w:hAnsi="Arial" w:cs="Arial"/>
                <w:sz w:val="22"/>
                <w:szCs w:val="22"/>
              </w:rPr>
              <w:t>Two-yearly</w:t>
            </w:r>
          </w:p>
        </w:tc>
        <w:tc>
          <w:tcPr>
            <w:tcW w:w="1560" w:type="dxa"/>
          </w:tcPr>
          <w:p w14:paraId="0DB5F701" w14:textId="04F023D7"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18D1A8D9" w14:textId="6D78BEAD"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43" w:history="1">
              <w:r w:rsidR="00631893" w:rsidRPr="009E0877">
                <w:rPr>
                  <w:rStyle w:val="Hyperlink"/>
                  <w:rFonts w:ascii="Arial" w:hAnsi="Arial" w:cs="Arial"/>
                  <w:sz w:val="22"/>
                  <w:szCs w:val="22"/>
                </w:rPr>
                <w:t>HUB</w:t>
              </w:r>
            </w:hyperlink>
            <w:r w:rsidR="004B31D3" w:rsidRPr="009E0877">
              <w:rPr>
                <w:rFonts w:ascii="Arial" w:hAnsi="Arial" w:cs="Arial"/>
                <w:sz w:val="22"/>
                <w:szCs w:val="22"/>
              </w:rPr>
              <w:t xml:space="preserve"> (part of Office, Electrical and Fire Safety)</w:t>
            </w:r>
            <w:r w:rsidR="006002A9" w:rsidRPr="009E0877">
              <w:rPr>
                <w:rFonts w:ascii="Arial" w:hAnsi="Arial" w:cs="Arial"/>
                <w:sz w:val="22"/>
                <w:szCs w:val="22"/>
              </w:rPr>
              <w:t>.</w:t>
            </w:r>
          </w:p>
        </w:tc>
      </w:tr>
      <w:tr w:rsidR="00631893" w:rsidRPr="009E0877" w14:paraId="6D349554" w14:textId="77777777" w:rsidTr="00631893">
        <w:tc>
          <w:tcPr>
            <w:tcW w:w="5665" w:type="dxa"/>
          </w:tcPr>
          <w:p w14:paraId="488DE1D5" w14:textId="60F26878"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Health, Safety and Welfare</w:t>
            </w:r>
          </w:p>
        </w:tc>
        <w:tc>
          <w:tcPr>
            <w:tcW w:w="1701" w:type="dxa"/>
          </w:tcPr>
          <w:p w14:paraId="061D9375" w14:textId="1E12D571"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37AE9245" w14:textId="0B9BA788"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3F2E45B2" w14:textId="3DD8C93E"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44"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091AAC1B" w14:textId="77777777" w:rsidTr="00631893">
        <w:tc>
          <w:tcPr>
            <w:tcW w:w="5665" w:type="dxa"/>
          </w:tcPr>
          <w:p w14:paraId="6B4C0E24" w14:textId="46C4B9F4"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 xml:space="preserve">Infection Prevention and Control </w:t>
            </w:r>
            <w:r w:rsidR="00040183" w:rsidRPr="009E0877">
              <w:rPr>
                <w:rFonts w:ascii="Arial" w:hAnsi="Arial" w:cs="Arial"/>
                <w:sz w:val="22"/>
                <w:szCs w:val="22"/>
              </w:rPr>
              <w:t xml:space="preserve">Tier </w:t>
            </w:r>
            <w:r w:rsidRPr="009E0877">
              <w:rPr>
                <w:rFonts w:ascii="Arial" w:hAnsi="Arial" w:cs="Arial"/>
                <w:sz w:val="22"/>
                <w:szCs w:val="22"/>
              </w:rPr>
              <w:t>1</w:t>
            </w:r>
          </w:p>
        </w:tc>
        <w:tc>
          <w:tcPr>
            <w:tcW w:w="1701" w:type="dxa"/>
          </w:tcPr>
          <w:p w14:paraId="5FC7785B" w14:textId="539303FA"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02612FE0" w14:textId="65E5B312" w:rsidR="00631893" w:rsidRPr="009E0877" w:rsidRDefault="00631893" w:rsidP="00631893">
            <w:pPr>
              <w:jc w:val="center"/>
              <w:rPr>
                <w:rFonts w:ascii="Arial" w:hAnsi="Arial" w:cs="Arial"/>
                <w:sz w:val="22"/>
                <w:szCs w:val="22"/>
              </w:rPr>
            </w:pPr>
            <w:r w:rsidRPr="009E0877">
              <w:rPr>
                <w:rFonts w:ascii="Arial" w:hAnsi="Arial" w:cs="Arial"/>
                <w:sz w:val="22"/>
                <w:szCs w:val="22"/>
              </w:rPr>
              <w:t>Non-clinical</w:t>
            </w:r>
          </w:p>
        </w:tc>
        <w:tc>
          <w:tcPr>
            <w:tcW w:w="5004" w:type="dxa"/>
          </w:tcPr>
          <w:p w14:paraId="65765EAB" w14:textId="653DD81A"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45"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46"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99</w:t>
              </w:r>
            </w:hyperlink>
          </w:p>
        </w:tc>
      </w:tr>
      <w:tr w:rsidR="00631893" w:rsidRPr="009E0877" w14:paraId="044BF005" w14:textId="77777777" w:rsidTr="00631893">
        <w:tc>
          <w:tcPr>
            <w:tcW w:w="5665" w:type="dxa"/>
          </w:tcPr>
          <w:p w14:paraId="62494EE0" w14:textId="041EA507"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 xml:space="preserve">Infection Prevention and Control </w:t>
            </w:r>
            <w:r w:rsidR="00040183" w:rsidRPr="009E0877">
              <w:rPr>
                <w:rFonts w:ascii="Arial" w:hAnsi="Arial" w:cs="Arial"/>
                <w:sz w:val="22"/>
                <w:szCs w:val="22"/>
              </w:rPr>
              <w:t xml:space="preserve">Tier </w:t>
            </w:r>
            <w:r w:rsidRPr="009E0877">
              <w:rPr>
                <w:rFonts w:ascii="Arial" w:hAnsi="Arial" w:cs="Arial"/>
                <w:sz w:val="22"/>
                <w:szCs w:val="22"/>
              </w:rPr>
              <w:t>2</w:t>
            </w:r>
          </w:p>
        </w:tc>
        <w:tc>
          <w:tcPr>
            <w:tcW w:w="1701" w:type="dxa"/>
          </w:tcPr>
          <w:p w14:paraId="3163D54C" w14:textId="63DA69F4" w:rsidR="00631893" w:rsidRPr="009E0877" w:rsidRDefault="00631893"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5DFA89FE" w14:textId="665BEE17" w:rsidR="00631893" w:rsidRPr="009E0877" w:rsidRDefault="00631893" w:rsidP="00631893">
            <w:pPr>
              <w:jc w:val="center"/>
              <w:rPr>
                <w:rFonts w:ascii="Arial" w:hAnsi="Arial" w:cs="Arial"/>
                <w:sz w:val="22"/>
                <w:szCs w:val="22"/>
              </w:rPr>
            </w:pPr>
            <w:r w:rsidRPr="009E0877">
              <w:rPr>
                <w:rFonts w:ascii="Arial" w:hAnsi="Arial" w:cs="Arial"/>
                <w:sz w:val="22"/>
                <w:szCs w:val="22"/>
              </w:rPr>
              <w:t>Clinical staff</w:t>
            </w:r>
          </w:p>
        </w:tc>
        <w:tc>
          <w:tcPr>
            <w:tcW w:w="5004" w:type="dxa"/>
          </w:tcPr>
          <w:p w14:paraId="6F8CB6C1" w14:textId="189EB97C"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47"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48"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99</w:t>
              </w:r>
            </w:hyperlink>
          </w:p>
        </w:tc>
      </w:tr>
      <w:tr w:rsidR="00631893" w:rsidRPr="009E0877" w14:paraId="602362DC" w14:textId="77777777" w:rsidTr="00631893">
        <w:tc>
          <w:tcPr>
            <w:tcW w:w="5665" w:type="dxa"/>
          </w:tcPr>
          <w:p w14:paraId="7BB4AD18" w14:textId="3621EA0D"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Information Governance and Data Security Awareness</w:t>
            </w:r>
          </w:p>
        </w:tc>
        <w:tc>
          <w:tcPr>
            <w:tcW w:w="1701" w:type="dxa"/>
          </w:tcPr>
          <w:p w14:paraId="5D61676E" w14:textId="4D1FA6B5" w:rsidR="00631893" w:rsidRPr="009E0877" w:rsidRDefault="00631893"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7CC9CE95" w14:textId="180DF0E1"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65073259" w14:textId="0BA815F0"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49"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50"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85</w:t>
              </w:r>
            </w:hyperlink>
          </w:p>
        </w:tc>
      </w:tr>
      <w:tr w:rsidR="00631893" w:rsidRPr="009E0877" w14:paraId="68A27F08" w14:textId="77777777" w:rsidTr="00631893">
        <w:tc>
          <w:tcPr>
            <w:tcW w:w="5665" w:type="dxa"/>
          </w:tcPr>
          <w:p w14:paraId="3CA18405" w14:textId="47346BA8"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 xml:space="preserve">Mental </w:t>
            </w:r>
            <w:r w:rsidR="00AC548B" w:rsidRPr="009E0877">
              <w:rPr>
                <w:rFonts w:ascii="Arial" w:hAnsi="Arial" w:cs="Arial"/>
                <w:sz w:val="22"/>
                <w:szCs w:val="22"/>
              </w:rPr>
              <w:t>Capacity</w:t>
            </w:r>
            <w:r w:rsidRPr="009E0877">
              <w:rPr>
                <w:rFonts w:ascii="Arial" w:hAnsi="Arial" w:cs="Arial"/>
                <w:sz w:val="22"/>
                <w:szCs w:val="22"/>
              </w:rPr>
              <w:t xml:space="preserve"> Act and </w:t>
            </w:r>
            <w:proofErr w:type="spellStart"/>
            <w:r w:rsidRPr="009E0877">
              <w:rPr>
                <w:rFonts w:ascii="Arial" w:hAnsi="Arial" w:cs="Arial"/>
                <w:sz w:val="22"/>
                <w:szCs w:val="22"/>
              </w:rPr>
              <w:t>DoLS</w:t>
            </w:r>
            <w:proofErr w:type="spellEnd"/>
          </w:p>
        </w:tc>
        <w:tc>
          <w:tcPr>
            <w:tcW w:w="1701" w:type="dxa"/>
          </w:tcPr>
          <w:p w14:paraId="1B528185" w14:textId="718D739A"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473F8CA7" w14:textId="69DE984A"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6C03CB7E" w14:textId="4C5182AE"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51"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52"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10</w:t>
              </w:r>
            </w:hyperlink>
          </w:p>
        </w:tc>
      </w:tr>
      <w:tr w:rsidR="00631893" w:rsidRPr="009E0877" w14:paraId="44FADA72" w14:textId="77777777" w:rsidTr="00631893">
        <w:tc>
          <w:tcPr>
            <w:tcW w:w="5665" w:type="dxa"/>
          </w:tcPr>
          <w:p w14:paraId="3AC7EF87" w14:textId="657D0346"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Moving and Handling Level 1</w:t>
            </w:r>
          </w:p>
        </w:tc>
        <w:tc>
          <w:tcPr>
            <w:tcW w:w="1701" w:type="dxa"/>
          </w:tcPr>
          <w:p w14:paraId="233CE4AA" w14:textId="5A98C87D"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721D0055" w14:textId="18F5C3EE" w:rsidR="00631893" w:rsidRPr="009E0877" w:rsidRDefault="00631893" w:rsidP="00631893">
            <w:pPr>
              <w:jc w:val="center"/>
              <w:rPr>
                <w:rFonts w:ascii="Arial" w:hAnsi="Arial" w:cs="Arial"/>
                <w:sz w:val="22"/>
                <w:szCs w:val="22"/>
              </w:rPr>
            </w:pPr>
            <w:r w:rsidRPr="009E0877">
              <w:rPr>
                <w:rFonts w:ascii="Arial" w:hAnsi="Arial" w:cs="Arial"/>
                <w:sz w:val="22"/>
                <w:szCs w:val="22"/>
              </w:rPr>
              <w:t>Non-clinical</w:t>
            </w:r>
          </w:p>
        </w:tc>
        <w:tc>
          <w:tcPr>
            <w:tcW w:w="5004" w:type="dxa"/>
          </w:tcPr>
          <w:p w14:paraId="5DA2AE05" w14:textId="264D91ED"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53"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526A3691" w14:textId="77777777" w:rsidTr="00631893">
        <w:tc>
          <w:tcPr>
            <w:tcW w:w="5665" w:type="dxa"/>
          </w:tcPr>
          <w:p w14:paraId="18D8E0AE" w14:textId="0E508797"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Moving and Handling Level 2</w:t>
            </w:r>
          </w:p>
        </w:tc>
        <w:tc>
          <w:tcPr>
            <w:tcW w:w="1701" w:type="dxa"/>
          </w:tcPr>
          <w:p w14:paraId="53302A35" w14:textId="4E866CAD" w:rsidR="00631893" w:rsidRPr="009E0877" w:rsidRDefault="00631893" w:rsidP="00631893">
            <w:pPr>
              <w:jc w:val="center"/>
              <w:rPr>
                <w:rFonts w:ascii="Arial" w:hAnsi="Arial" w:cs="Arial"/>
                <w:sz w:val="22"/>
                <w:szCs w:val="22"/>
              </w:rPr>
            </w:pPr>
            <w:r w:rsidRPr="009E0877">
              <w:rPr>
                <w:rFonts w:ascii="Arial" w:hAnsi="Arial" w:cs="Arial"/>
                <w:sz w:val="22"/>
                <w:szCs w:val="22"/>
              </w:rPr>
              <w:t>Two-yearly</w:t>
            </w:r>
          </w:p>
        </w:tc>
        <w:tc>
          <w:tcPr>
            <w:tcW w:w="1560" w:type="dxa"/>
          </w:tcPr>
          <w:p w14:paraId="79D01987" w14:textId="276A3B4F" w:rsidR="00631893" w:rsidRPr="009E0877" w:rsidRDefault="00631893" w:rsidP="00631893">
            <w:pPr>
              <w:jc w:val="center"/>
              <w:rPr>
                <w:rFonts w:ascii="Arial" w:hAnsi="Arial" w:cs="Arial"/>
                <w:sz w:val="22"/>
                <w:szCs w:val="22"/>
              </w:rPr>
            </w:pPr>
            <w:r w:rsidRPr="009E0877">
              <w:rPr>
                <w:rFonts w:ascii="Arial" w:hAnsi="Arial" w:cs="Arial"/>
                <w:sz w:val="22"/>
                <w:szCs w:val="22"/>
              </w:rPr>
              <w:t>Clinical staff</w:t>
            </w:r>
          </w:p>
        </w:tc>
        <w:tc>
          <w:tcPr>
            <w:tcW w:w="5004" w:type="dxa"/>
          </w:tcPr>
          <w:p w14:paraId="3F704DEC" w14:textId="78580575"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54"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3E71F9A3" w14:textId="77777777" w:rsidTr="00631893">
        <w:tc>
          <w:tcPr>
            <w:tcW w:w="5665" w:type="dxa"/>
          </w:tcPr>
          <w:p w14:paraId="2975446C" w14:textId="2D71A7DF"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Oliver McGowan Mandatory Training</w:t>
            </w:r>
            <w:r w:rsidR="00CA3CC3" w:rsidRPr="009E0877">
              <w:rPr>
                <w:rFonts w:ascii="Arial" w:hAnsi="Arial" w:cs="Arial"/>
                <w:sz w:val="22"/>
                <w:szCs w:val="22"/>
              </w:rPr>
              <w:t xml:space="preserve"> Tier 1 (Part 1)</w:t>
            </w:r>
          </w:p>
        </w:tc>
        <w:tc>
          <w:tcPr>
            <w:tcW w:w="1701" w:type="dxa"/>
          </w:tcPr>
          <w:p w14:paraId="12CEBECD" w14:textId="52828442" w:rsidR="00631893" w:rsidRPr="009E0877" w:rsidRDefault="00CA3CC3" w:rsidP="00631893">
            <w:pPr>
              <w:jc w:val="center"/>
              <w:rPr>
                <w:rFonts w:ascii="Arial" w:hAnsi="Arial" w:cs="Arial"/>
                <w:sz w:val="22"/>
                <w:szCs w:val="22"/>
              </w:rPr>
            </w:pPr>
            <w:r w:rsidRPr="009E0877">
              <w:rPr>
                <w:rFonts w:ascii="Arial" w:hAnsi="Arial" w:cs="Arial"/>
                <w:sz w:val="22"/>
                <w:szCs w:val="22"/>
              </w:rPr>
              <w:t>TBC</w:t>
            </w:r>
          </w:p>
        </w:tc>
        <w:tc>
          <w:tcPr>
            <w:tcW w:w="1560" w:type="dxa"/>
          </w:tcPr>
          <w:p w14:paraId="207A709A" w14:textId="5759BEFF" w:rsidR="00631893" w:rsidRPr="009E0877" w:rsidRDefault="00CA3CC3" w:rsidP="00631893">
            <w:pPr>
              <w:jc w:val="center"/>
              <w:rPr>
                <w:rFonts w:ascii="Arial" w:hAnsi="Arial" w:cs="Arial"/>
                <w:sz w:val="22"/>
                <w:szCs w:val="22"/>
              </w:rPr>
            </w:pPr>
            <w:r w:rsidRPr="009E0877">
              <w:rPr>
                <w:rFonts w:ascii="Arial" w:hAnsi="Arial" w:cs="Arial"/>
                <w:sz w:val="22"/>
                <w:szCs w:val="22"/>
              </w:rPr>
              <w:t>Non-clinical</w:t>
            </w:r>
          </w:p>
        </w:tc>
        <w:tc>
          <w:tcPr>
            <w:tcW w:w="5004" w:type="dxa"/>
          </w:tcPr>
          <w:p w14:paraId="143E8B48" w14:textId="2C020F7B" w:rsidR="00631893" w:rsidRPr="009E0877" w:rsidRDefault="001767FE" w:rsidP="00631893">
            <w:pPr>
              <w:rPr>
                <w:rFonts w:ascii="Arial" w:hAnsi="Arial" w:cs="Arial"/>
                <w:sz w:val="22"/>
                <w:szCs w:val="22"/>
              </w:rPr>
            </w:pPr>
            <w:r w:rsidRPr="009E0877">
              <w:rPr>
                <w:rFonts w:ascii="Arial" w:hAnsi="Arial" w:cs="Arial"/>
                <w:sz w:val="22"/>
                <w:szCs w:val="22"/>
              </w:rPr>
              <w:t>I</w:t>
            </w:r>
            <w:r w:rsidR="00CA3CC3" w:rsidRPr="009E0877">
              <w:rPr>
                <w:rFonts w:ascii="Arial" w:hAnsi="Arial" w:cs="Arial"/>
                <w:sz w:val="22"/>
                <w:szCs w:val="22"/>
              </w:rPr>
              <w:t xml:space="preserve">n the </w:t>
            </w:r>
            <w:hyperlink r:id="rId55" w:history="1">
              <w:r w:rsidR="00CA3CC3" w:rsidRPr="009E0877">
                <w:rPr>
                  <w:rStyle w:val="Hyperlink"/>
                  <w:rFonts w:ascii="Arial" w:hAnsi="Arial" w:cs="Arial"/>
                  <w:sz w:val="22"/>
                  <w:szCs w:val="22"/>
                </w:rPr>
                <w:t>HUB</w:t>
              </w:r>
            </w:hyperlink>
            <w:r w:rsidR="00CA3CC3" w:rsidRPr="009E0877">
              <w:rPr>
                <w:rFonts w:ascii="Arial" w:hAnsi="Arial" w:cs="Arial"/>
                <w:sz w:val="22"/>
                <w:szCs w:val="22"/>
              </w:rPr>
              <w:t>.</w:t>
            </w:r>
          </w:p>
        </w:tc>
      </w:tr>
      <w:tr w:rsidR="00CA3CC3" w:rsidRPr="009E0877" w14:paraId="780CD65A" w14:textId="77777777" w:rsidTr="00631893">
        <w:tc>
          <w:tcPr>
            <w:tcW w:w="5665" w:type="dxa"/>
          </w:tcPr>
          <w:p w14:paraId="6DD1FF32" w14:textId="01A58463" w:rsidR="00CA3CC3" w:rsidRPr="009E0877" w:rsidRDefault="00CA3CC3" w:rsidP="00CA3CC3">
            <w:pPr>
              <w:spacing w:before="40" w:after="40"/>
              <w:rPr>
                <w:rFonts w:ascii="Arial" w:hAnsi="Arial" w:cs="Arial"/>
                <w:sz w:val="22"/>
                <w:szCs w:val="22"/>
              </w:rPr>
            </w:pPr>
            <w:r w:rsidRPr="009E0877">
              <w:rPr>
                <w:rFonts w:ascii="Arial" w:hAnsi="Arial" w:cs="Arial"/>
                <w:sz w:val="22"/>
                <w:szCs w:val="22"/>
              </w:rPr>
              <w:t>Oliver McGowan Mandatory Training Tier 1 (Part 2)</w:t>
            </w:r>
          </w:p>
        </w:tc>
        <w:tc>
          <w:tcPr>
            <w:tcW w:w="1701" w:type="dxa"/>
          </w:tcPr>
          <w:p w14:paraId="2C381348" w14:textId="15AD3ED3" w:rsidR="00CA3CC3" w:rsidRPr="009E0877" w:rsidRDefault="00CA3CC3" w:rsidP="00CA3CC3">
            <w:pPr>
              <w:jc w:val="center"/>
              <w:rPr>
                <w:rFonts w:ascii="Arial" w:hAnsi="Arial" w:cs="Arial"/>
                <w:sz w:val="22"/>
                <w:szCs w:val="22"/>
              </w:rPr>
            </w:pPr>
            <w:r w:rsidRPr="009E0877">
              <w:rPr>
                <w:rFonts w:ascii="Arial" w:hAnsi="Arial" w:cs="Arial"/>
                <w:sz w:val="22"/>
                <w:szCs w:val="22"/>
              </w:rPr>
              <w:t>TBC</w:t>
            </w:r>
          </w:p>
        </w:tc>
        <w:tc>
          <w:tcPr>
            <w:tcW w:w="1560" w:type="dxa"/>
          </w:tcPr>
          <w:p w14:paraId="7E487D34" w14:textId="6482510A" w:rsidR="00CA3CC3" w:rsidRPr="009E0877" w:rsidRDefault="00CA3CC3" w:rsidP="00CA3CC3">
            <w:pPr>
              <w:jc w:val="center"/>
              <w:rPr>
                <w:rFonts w:ascii="Arial" w:hAnsi="Arial" w:cs="Arial"/>
                <w:sz w:val="22"/>
                <w:szCs w:val="22"/>
              </w:rPr>
            </w:pPr>
            <w:r w:rsidRPr="009E0877">
              <w:rPr>
                <w:rFonts w:ascii="Arial" w:hAnsi="Arial" w:cs="Arial"/>
                <w:sz w:val="22"/>
                <w:szCs w:val="22"/>
              </w:rPr>
              <w:t>Non-clinical</w:t>
            </w:r>
          </w:p>
        </w:tc>
        <w:tc>
          <w:tcPr>
            <w:tcW w:w="5004" w:type="dxa"/>
          </w:tcPr>
          <w:p w14:paraId="3DF8421B" w14:textId="6CBD92BA" w:rsidR="00CA3CC3" w:rsidRPr="009E0877" w:rsidRDefault="00CA3CC3" w:rsidP="00CA3CC3">
            <w:pPr>
              <w:rPr>
                <w:rFonts w:ascii="Arial" w:hAnsi="Arial" w:cs="Arial"/>
                <w:sz w:val="22"/>
                <w:szCs w:val="22"/>
              </w:rPr>
            </w:pPr>
            <w:r w:rsidRPr="009E0877">
              <w:rPr>
                <w:rFonts w:ascii="Arial" w:hAnsi="Arial" w:cs="Arial"/>
                <w:sz w:val="22"/>
                <w:szCs w:val="22"/>
              </w:rPr>
              <w:t>Live online interactive session</w:t>
            </w:r>
            <w:r w:rsidR="006002A9" w:rsidRPr="009E0877">
              <w:rPr>
                <w:rFonts w:ascii="Arial" w:hAnsi="Arial" w:cs="Arial"/>
                <w:sz w:val="22"/>
                <w:szCs w:val="22"/>
              </w:rPr>
              <w:t>.</w:t>
            </w:r>
          </w:p>
        </w:tc>
      </w:tr>
      <w:tr w:rsidR="00CA3CC3" w:rsidRPr="009E0877" w14:paraId="6C472213" w14:textId="77777777" w:rsidTr="00631893">
        <w:tc>
          <w:tcPr>
            <w:tcW w:w="5665" w:type="dxa"/>
          </w:tcPr>
          <w:p w14:paraId="41466CCE" w14:textId="36F23D65" w:rsidR="00CA3CC3" w:rsidRPr="009E0877" w:rsidRDefault="00CA3CC3" w:rsidP="00CA3CC3">
            <w:pPr>
              <w:spacing w:before="40" w:after="40"/>
              <w:rPr>
                <w:rFonts w:ascii="Arial" w:hAnsi="Arial" w:cs="Arial"/>
                <w:sz w:val="22"/>
                <w:szCs w:val="22"/>
              </w:rPr>
            </w:pPr>
            <w:r w:rsidRPr="009E0877">
              <w:rPr>
                <w:rFonts w:ascii="Arial" w:hAnsi="Arial" w:cs="Arial"/>
                <w:sz w:val="22"/>
                <w:szCs w:val="22"/>
              </w:rPr>
              <w:t xml:space="preserve">Oliver McGowan Mandatory </w:t>
            </w:r>
            <w:r w:rsidR="002309FD" w:rsidRPr="009E0877">
              <w:rPr>
                <w:rFonts w:ascii="Arial" w:hAnsi="Arial" w:cs="Arial"/>
                <w:sz w:val="22"/>
                <w:szCs w:val="22"/>
              </w:rPr>
              <w:t>Training</w:t>
            </w:r>
            <w:r w:rsidRPr="009E0877">
              <w:rPr>
                <w:rFonts w:ascii="Arial" w:hAnsi="Arial" w:cs="Arial"/>
                <w:sz w:val="22"/>
                <w:szCs w:val="22"/>
              </w:rPr>
              <w:t xml:space="preserve"> Tier 2 (Part 1)</w:t>
            </w:r>
          </w:p>
        </w:tc>
        <w:tc>
          <w:tcPr>
            <w:tcW w:w="1701" w:type="dxa"/>
          </w:tcPr>
          <w:p w14:paraId="45C8F74C" w14:textId="324FE6BE" w:rsidR="00CA3CC3" w:rsidRPr="009E0877" w:rsidRDefault="00CA3CC3" w:rsidP="00CA3CC3">
            <w:pPr>
              <w:jc w:val="center"/>
              <w:rPr>
                <w:rFonts w:ascii="Arial" w:hAnsi="Arial" w:cs="Arial"/>
                <w:sz w:val="22"/>
                <w:szCs w:val="22"/>
              </w:rPr>
            </w:pPr>
            <w:r w:rsidRPr="009E0877">
              <w:rPr>
                <w:rFonts w:ascii="Arial" w:hAnsi="Arial" w:cs="Arial"/>
                <w:sz w:val="22"/>
                <w:szCs w:val="22"/>
              </w:rPr>
              <w:t>TBC</w:t>
            </w:r>
          </w:p>
        </w:tc>
        <w:tc>
          <w:tcPr>
            <w:tcW w:w="1560" w:type="dxa"/>
          </w:tcPr>
          <w:p w14:paraId="49C3FDFE" w14:textId="6B11BF30" w:rsidR="00CA3CC3" w:rsidRPr="009E0877" w:rsidRDefault="00CA3CC3" w:rsidP="00CA3CC3">
            <w:pPr>
              <w:jc w:val="center"/>
              <w:rPr>
                <w:rFonts w:ascii="Arial" w:hAnsi="Arial" w:cs="Arial"/>
                <w:sz w:val="22"/>
                <w:szCs w:val="22"/>
              </w:rPr>
            </w:pPr>
            <w:r w:rsidRPr="009E0877">
              <w:rPr>
                <w:rFonts w:ascii="Arial" w:hAnsi="Arial" w:cs="Arial"/>
                <w:sz w:val="22"/>
                <w:szCs w:val="22"/>
              </w:rPr>
              <w:t>Clinical staff</w:t>
            </w:r>
          </w:p>
        </w:tc>
        <w:tc>
          <w:tcPr>
            <w:tcW w:w="5004" w:type="dxa"/>
          </w:tcPr>
          <w:p w14:paraId="7EF3DBE0" w14:textId="020EA202" w:rsidR="00CA3CC3" w:rsidRPr="009E0877" w:rsidRDefault="001767FE" w:rsidP="00CA3CC3">
            <w:pPr>
              <w:rPr>
                <w:rFonts w:ascii="Arial" w:hAnsi="Arial" w:cs="Arial"/>
                <w:sz w:val="22"/>
                <w:szCs w:val="22"/>
              </w:rPr>
            </w:pPr>
            <w:r w:rsidRPr="009E0877">
              <w:rPr>
                <w:rFonts w:ascii="Arial" w:hAnsi="Arial" w:cs="Arial"/>
                <w:sz w:val="22"/>
                <w:szCs w:val="22"/>
              </w:rPr>
              <w:t>I</w:t>
            </w:r>
            <w:r w:rsidR="00CA3CC3" w:rsidRPr="009E0877">
              <w:rPr>
                <w:rFonts w:ascii="Arial" w:hAnsi="Arial" w:cs="Arial"/>
                <w:sz w:val="22"/>
                <w:szCs w:val="22"/>
              </w:rPr>
              <w:t xml:space="preserve">n the </w:t>
            </w:r>
            <w:hyperlink r:id="rId56" w:history="1">
              <w:r w:rsidR="00CA3CC3" w:rsidRPr="009E0877">
                <w:rPr>
                  <w:rStyle w:val="Hyperlink"/>
                  <w:rFonts w:ascii="Arial" w:hAnsi="Arial" w:cs="Arial"/>
                  <w:sz w:val="22"/>
                  <w:szCs w:val="22"/>
                </w:rPr>
                <w:t>HUB</w:t>
              </w:r>
            </w:hyperlink>
            <w:r w:rsidR="00CA3CC3" w:rsidRPr="009E0877">
              <w:rPr>
                <w:rFonts w:ascii="Arial" w:hAnsi="Arial" w:cs="Arial"/>
                <w:sz w:val="22"/>
                <w:szCs w:val="22"/>
              </w:rPr>
              <w:t>.</w:t>
            </w:r>
          </w:p>
        </w:tc>
      </w:tr>
      <w:tr w:rsidR="00CA3CC3" w:rsidRPr="009E0877" w14:paraId="1775DD1F" w14:textId="77777777" w:rsidTr="00631893">
        <w:tc>
          <w:tcPr>
            <w:tcW w:w="5665" w:type="dxa"/>
          </w:tcPr>
          <w:p w14:paraId="1BE7A8CD" w14:textId="1817394A" w:rsidR="00CA3CC3" w:rsidRPr="009E0877" w:rsidRDefault="00CA3CC3" w:rsidP="00CA3CC3">
            <w:pPr>
              <w:spacing w:before="40" w:after="40"/>
              <w:rPr>
                <w:rFonts w:ascii="Arial" w:hAnsi="Arial" w:cs="Arial"/>
                <w:sz w:val="22"/>
                <w:szCs w:val="22"/>
              </w:rPr>
            </w:pPr>
            <w:r w:rsidRPr="009E0877">
              <w:rPr>
                <w:rFonts w:ascii="Arial" w:hAnsi="Arial" w:cs="Arial"/>
                <w:sz w:val="22"/>
                <w:szCs w:val="22"/>
              </w:rPr>
              <w:t xml:space="preserve">Oliver McGowan Mandatory </w:t>
            </w:r>
            <w:r w:rsidR="002309FD" w:rsidRPr="009E0877">
              <w:rPr>
                <w:rFonts w:ascii="Arial" w:hAnsi="Arial" w:cs="Arial"/>
                <w:sz w:val="22"/>
                <w:szCs w:val="22"/>
              </w:rPr>
              <w:t>Training</w:t>
            </w:r>
            <w:r w:rsidRPr="009E0877">
              <w:rPr>
                <w:rFonts w:ascii="Arial" w:hAnsi="Arial" w:cs="Arial"/>
                <w:sz w:val="22"/>
                <w:szCs w:val="22"/>
              </w:rPr>
              <w:t xml:space="preserve"> Tier 2 (Part 2)</w:t>
            </w:r>
          </w:p>
        </w:tc>
        <w:tc>
          <w:tcPr>
            <w:tcW w:w="1701" w:type="dxa"/>
          </w:tcPr>
          <w:p w14:paraId="214393A5" w14:textId="3E53C271" w:rsidR="00CA3CC3" w:rsidRPr="009E0877" w:rsidRDefault="00CA3CC3" w:rsidP="00CA3CC3">
            <w:pPr>
              <w:jc w:val="center"/>
              <w:rPr>
                <w:rFonts w:ascii="Arial" w:hAnsi="Arial" w:cs="Arial"/>
                <w:sz w:val="22"/>
                <w:szCs w:val="22"/>
              </w:rPr>
            </w:pPr>
            <w:r w:rsidRPr="009E0877">
              <w:rPr>
                <w:rFonts w:ascii="Arial" w:hAnsi="Arial" w:cs="Arial"/>
                <w:sz w:val="22"/>
                <w:szCs w:val="22"/>
              </w:rPr>
              <w:t>TBC</w:t>
            </w:r>
          </w:p>
        </w:tc>
        <w:tc>
          <w:tcPr>
            <w:tcW w:w="1560" w:type="dxa"/>
          </w:tcPr>
          <w:p w14:paraId="3883EC3F" w14:textId="22E087FB" w:rsidR="00CA3CC3" w:rsidRPr="009E0877" w:rsidRDefault="00CA3CC3" w:rsidP="00CA3CC3">
            <w:pPr>
              <w:jc w:val="center"/>
              <w:rPr>
                <w:rFonts w:ascii="Arial" w:hAnsi="Arial" w:cs="Arial"/>
                <w:sz w:val="22"/>
                <w:szCs w:val="22"/>
              </w:rPr>
            </w:pPr>
            <w:r w:rsidRPr="009E0877">
              <w:rPr>
                <w:rFonts w:ascii="Arial" w:hAnsi="Arial" w:cs="Arial"/>
                <w:sz w:val="22"/>
                <w:szCs w:val="22"/>
              </w:rPr>
              <w:t>Clinical staff</w:t>
            </w:r>
          </w:p>
        </w:tc>
        <w:tc>
          <w:tcPr>
            <w:tcW w:w="5004" w:type="dxa"/>
          </w:tcPr>
          <w:p w14:paraId="380AF56B" w14:textId="72796B37" w:rsidR="00CA3CC3" w:rsidRPr="009E0877" w:rsidRDefault="001767FE" w:rsidP="00CA3CC3">
            <w:pPr>
              <w:rPr>
                <w:rFonts w:ascii="Arial" w:hAnsi="Arial" w:cs="Arial"/>
                <w:sz w:val="22"/>
                <w:szCs w:val="22"/>
              </w:rPr>
            </w:pPr>
            <w:r w:rsidRPr="009E0877">
              <w:rPr>
                <w:rFonts w:ascii="Arial" w:hAnsi="Arial" w:cs="Arial"/>
                <w:sz w:val="22"/>
                <w:szCs w:val="22"/>
              </w:rPr>
              <w:t>O</w:t>
            </w:r>
            <w:r w:rsidR="00CA3CC3" w:rsidRPr="009E0877">
              <w:rPr>
                <w:rFonts w:ascii="Arial" w:hAnsi="Arial" w:cs="Arial"/>
                <w:sz w:val="22"/>
                <w:szCs w:val="22"/>
              </w:rPr>
              <w:t>ne-day, face-to-face training session</w:t>
            </w:r>
            <w:r w:rsidR="006002A9" w:rsidRPr="009E0877">
              <w:rPr>
                <w:rFonts w:ascii="Arial" w:hAnsi="Arial" w:cs="Arial"/>
                <w:sz w:val="22"/>
                <w:szCs w:val="22"/>
              </w:rPr>
              <w:t>.</w:t>
            </w:r>
          </w:p>
        </w:tc>
      </w:tr>
      <w:tr w:rsidR="00631893" w:rsidRPr="009E0877" w14:paraId="1D6B9777" w14:textId="77777777" w:rsidTr="00631893">
        <w:tc>
          <w:tcPr>
            <w:tcW w:w="5665" w:type="dxa"/>
          </w:tcPr>
          <w:p w14:paraId="4AFDA87E" w14:textId="5B254FBB"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Preventing Radicalisation – Basic Prevent Awareness</w:t>
            </w:r>
          </w:p>
        </w:tc>
        <w:tc>
          <w:tcPr>
            <w:tcW w:w="1701" w:type="dxa"/>
          </w:tcPr>
          <w:p w14:paraId="0035B90D" w14:textId="07FA20C4"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2808E1F2" w14:textId="1719D52F"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77D0B98F" w14:textId="5B06CDCA"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57"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73528CBA" w14:textId="77777777" w:rsidTr="00631893">
        <w:tc>
          <w:tcPr>
            <w:tcW w:w="5665" w:type="dxa"/>
          </w:tcPr>
          <w:p w14:paraId="66E6F675" w14:textId="13CCB238" w:rsidR="00631893" w:rsidRPr="009E0877" w:rsidRDefault="002309FD" w:rsidP="00631893">
            <w:pPr>
              <w:spacing w:before="40" w:after="40"/>
              <w:rPr>
                <w:rFonts w:ascii="Arial" w:hAnsi="Arial" w:cs="Arial"/>
                <w:sz w:val="22"/>
                <w:szCs w:val="22"/>
              </w:rPr>
            </w:pPr>
            <w:r w:rsidRPr="009E0877">
              <w:rPr>
                <w:rFonts w:ascii="Arial" w:hAnsi="Arial" w:cs="Arial"/>
                <w:sz w:val="22"/>
                <w:szCs w:val="22"/>
              </w:rPr>
              <w:t>Resuscitation</w:t>
            </w:r>
            <w:r w:rsidR="00631893" w:rsidRPr="009E0877">
              <w:rPr>
                <w:rFonts w:ascii="Arial" w:hAnsi="Arial" w:cs="Arial"/>
                <w:sz w:val="22"/>
                <w:szCs w:val="22"/>
              </w:rPr>
              <w:t xml:space="preserve"> – Adult Basic Life Support Level 1</w:t>
            </w:r>
          </w:p>
        </w:tc>
        <w:tc>
          <w:tcPr>
            <w:tcW w:w="1701" w:type="dxa"/>
          </w:tcPr>
          <w:p w14:paraId="4589C60A" w14:textId="21C7C4BE" w:rsidR="00631893" w:rsidRPr="009E0877" w:rsidRDefault="00631893"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517F37D0" w14:textId="573F44EF" w:rsidR="00631893" w:rsidRPr="009E0877" w:rsidRDefault="00631893" w:rsidP="00631893">
            <w:pPr>
              <w:jc w:val="center"/>
              <w:rPr>
                <w:rFonts w:ascii="Arial" w:hAnsi="Arial" w:cs="Arial"/>
                <w:sz w:val="22"/>
                <w:szCs w:val="22"/>
              </w:rPr>
            </w:pPr>
            <w:r w:rsidRPr="009E0877">
              <w:rPr>
                <w:rFonts w:ascii="Arial" w:hAnsi="Arial" w:cs="Arial"/>
                <w:sz w:val="22"/>
                <w:szCs w:val="22"/>
              </w:rPr>
              <w:t>Non-clinical</w:t>
            </w:r>
          </w:p>
        </w:tc>
        <w:tc>
          <w:tcPr>
            <w:tcW w:w="5004" w:type="dxa"/>
          </w:tcPr>
          <w:p w14:paraId="188CF9A9" w14:textId="417D1A50"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58"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59"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1</w:t>
              </w:r>
            </w:hyperlink>
          </w:p>
        </w:tc>
      </w:tr>
      <w:tr w:rsidR="00631893" w:rsidRPr="009E0877" w14:paraId="075C6783" w14:textId="77777777" w:rsidTr="00631893">
        <w:tc>
          <w:tcPr>
            <w:tcW w:w="5665" w:type="dxa"/>
          </w:tcPr>
          <w:p w14:paraId="17F9BCAD" w14:textId="52EF722C" w:rsidR="00631893" w:rsidRPr="009E0877" w:rsidRDefault="002309FD" w:rsidP="00631893">
            <w:pPr>
              <w:spacing w:before="40" w:after="40"/>
              <w:rPr>
                <w:rFonts w:ascii="Arial" w:hAnsi="Arial" w:cs="Arial"/>
                <w:sz w:val="22"/>
                <w:szCs w:val="22"/>
              </w:rPr>
            </w:pPr>
            <w:r w:rsidRPr="009E0877">
              <w:rPr>
                <w:rFonts w:ascii="Arial" w:hAnsi="Arial" w:cs="Arial"/>
                <w:sz w:val="22"/>
                <w:szCs w:val="22"/>
              </w:rPr>
              <w:lastRenderedPageBreak/>
              <w:t>Resuscitation</w:t>
            </w:r>
            <w:r w:rsidR="00631893" w:rsidRPr="009E0877">
              <w:rPr>
                <w:rFonts w:ascii="Arial" w:hAnsi="Arial" w:cs="Arial"/>
                <w:sz w:val="22"/>
                <w:szCs w:val="22"/>
              </w:rPr>
              <w:t xml:space="preserve"> – Adult Basic Life Support Level 2</w:t>
            </w:r>
          </w:p>
        </w:tc>
        <w:tc>
          <w:tcPr>
            <w:tcW w:w="1701" w:type="dxa"/>
          </w:tcPr>
          <w:p w14:paraId="62C7EEA5" w14:textId="07D366B6" w:rsidR="00631893" w:rsidRPr="009E0877" w:rsidRDefault="00631893"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2B1B19D1" w14:textId="3DA62F6F" w:rsidR="00631893" w:rsidRPr="009E0877" w:rsidRDefault="00631893" w:rsidP="00631893">
            <w:pPr>
              <w:jc w:val="center"/>
              <w:rPr>
                <w:rFonts w:ascii="Arial" w:hAnsi="Arial" w:cs="Arial"/>
                <w:sz w:val="22"/>
                <w:szCs w:val="22"/>
              </w:rPr>
            </w:pPr>
            <w:r w:rsidRPr="009E0877">
              <w:rPr>
                <w:rFonts w:ascii="Arial" w:hAnsi="Arial" w:cs="Arial"/>
                <w:sz w:val="22"/>
                <w:szCs w:val="22"/>
              </w:rPr>
              <w:t>Clinical staff</w:t>
            </w:r>
          </w:p>
        </w:tc>
        <w:tc>
          <w:tcPr>
            <w:tcW w:w="5004" w:type="dxa"/>
          </w:tcPr>
          <w:p w14:paraId="49BA33A7" w14:textId="0E21E142" w:rsidR="00631893" w:rsidRPr="009E0877" w:rsidRDefault="001767FE"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60"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61"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1</w:t>
              </w:r>
            </w:hyperlink>
          </w:p>
        </w:tc>
      </w:tr>
      <w:tr w:rsidR="00631893" w:rsidRPr="009E0877" w14:paraId="696A64F0" w14:textId="77777777" w:rsidTr="00631893">
        <w:tc>
          <w:tcPr>
            <w:tcW w:w="5665" w:type="dxa"/>
          </w:tcPr>
          <w:p w14:paraId="4BE979E7" w14:textId="4967C29C" w:rsidR="00631893" w:rsidRPr="009E0877" w:rsidRDefault="002309FD" w:rsidP="00631893">
            <w:pPr>
              <w:spacing w:before="40" w:after="40"/>
              <w:rPr>
                <w:rFonts w:ascii="Arial" w:hAnsi="Arial" w:cs="Arial"/>
                <w:sz w:val="22"/>
                <w:szCs w:val="22"/>
              </w:rPr>
            </w:pPr>
            <w:r w:rsidRPr="009E0877">
              <w:rPr>
                <w:rFonts w:ascii="Arial" w:hAnsi="Arial" w:cs="Arial"/>
                <w:sz w:val="22"/>
                <w:szCs w:val="22"/>
              </w:rPr>
              <w:t>Resuscitation</w:t>
            </w:r>
            <w:r w:rsidR="00631893" w:rsidRPr="009E0877">
              <w:rPr>
                <w:rFonts w:ascii="Arial" w:hAnsi="Arial" w:cs="Arial"/>
                <w:sz w:val="22"/>
                <w:szCs w:val="22"/>
              </w:rPr>
              <w:t xml:space="preserve"> – Paediatric Basic Life Support Level 1</w:t>
            </w:r>
          </w:p>
        </w:tc>
        <w:tc>
          <w:tcPr>
            <w:tcW w:w="1701" w:type="dxa"/>
          </w:tcPr>
          <w:p w14:paraId="56F67632" w14:textId="54181976" w:rsidR="00631893" w:rsidRPr="009E0877" w:rsidRDefault="00631893"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48214FDA" w14:textId="1DD57894" w:rsidR="00631893" w:rsidRPr="009E0877" w:rsidRDefault="00631893" w:rsidP="00631893">
            <w:pPr>
              <w:jc w:val="center"/>
              <w:rPr>
                <w:rFonts w:ascii="Arial" w:hAnsi="Arial" w:cs="Arial"/>
                <w:sz w:val="22"/>
                <w:szCs w:val="22"/>
              </w:rPr>
            </w:pPr>
            <w:r w:rsidRPr="009E0877">
              <w:rPr>
                <w:rFonts w:ascii="Arial" w:hAnsi="Arial" w:cs="Arial"/>
                <w:sz w:val="22"/>
                <w:szCs w:val="22"/>
              </w:rPr>
              <w:t>Non-clinical</w:t>
            </w:r>
          </w:p>
        </w:tc>
        <w:tc>
          <w:tcPr>
            <w:tcW w:w="5004" w:type="dxa"/>
          </w:tcPr>
          <w:p w14:paraId="4101496B" w14:textId="533BAB02" w:rsidR="00631893" w:rsidRPr="009E0877" w:rsidRDefault="00E40D34"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62"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61202667" w14:textId="77777777" w:rsidTr="00631893">
        <w:tc>
          <w:tcPr>
            <w:tcW w:w="5665" w:type="dxa"/>
          </w:tcPr>
          <w:p w14:paraId="24017080" w14:textId="26ADB9CA" w:rsidR="00631893" w:rsidRPr="009E0877" w:rsidRDefault="002309FD" w:rsidP="00631893">
            <w:pPr>
              <w:spacing w:before="40" w:after="40"/>
              <w:rPr>
                <w:rFonts w:ascii="Arial" w:hAnsi="Arial" w:cs="Arial"/>
                <w:sz w:val="22"/>
                <w:szCs w:val="22"/>
              </w:rPr>
            </w:pPr>
            <w:r w:rsidRPr="009E0877">
              <w:rPr>
                <w:rFonts w:ascii="Arial" w:hAnsi="Arial" w:cs="Arial"/>
                <w:sz w:val="22"/>
                <w:szCs w:val="22"/>
              </w:rPr>
              <w:t>Resuscitation</w:t>
            </w:r>
            <w:r w:rsidR="00631893" w:rsidRPr="009E0877">
              <w:rPr>
                <w:rFonts w:ascii="Arial" w:hAnsi="Arial" w:cs="Arial"/>
                <w:sz w:val="22"/>
                <w:szCs w:val="22"/>
              </w:rPr>
              <w:t xml:space="preserve"> – Paediatric Basic Life Support Level </w:t>
            </w:r>
            <w:r w:rsidR="00040183" w:rsidRPr="009E0877">
              <w:rPr>
                <w:rFonts w:ascii="Arial" w:hAnsi="Arial" w:cs="Arial"/>
                <w:sz w:val="22"/>
                <w:szCs w:val="22"/>
              </w:rPr>
              <w:t>2</w:t>
            </w:r>
          </w:p>
        </w:tc>
        <w:tc>
          <w:tcPr>
            <w:tcW w:w="1701" w:type="dxa"/>
          </w:tcPr>
          <w:p w14:paraId="6645B5CA" w14:textId="3B95B50C" w:rsidR="00631893" w:rsidRPr="009E0877" w:rsidRDefault="00631893"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1B5BF7AD" w14:textId="217F7D97" w:rsidR="00631893" w:rsidRPr="009E0877" w:rsidRDefault="00631893" w:rsidP="00631893">
            <w:pPr>
              <w:jc w:val="center"/>
              <w:rPr>
                <w:rFonts w:ascii="Arial" w:hAnsi="Arial" w:cs="Arial"/>
                <w:sz w:val="22"/>
                <w:szCs w:val="22"/>
              </w:rPr>
            </w:pPr>
            <w:r w:rsidRPr="009E0877">
              <w:rPr>
                <w:rFonts w:ascii="Arial" w:hAnsi="Arial" w:cs="Arial"/>
                <w:sz w:val="22"/>
                <w:szCs w:val="22"/>
              </w:rPr>
              <w:t>Clinical staff</w:t>
            </w:r>
          </w:p>
        </w:tc>
        <w:tc>
          <w:tcPr>
            <w:tcW w:w="5004" w:type="dxa"/>
          </w:tcPr>
          <w:p w14:paraId="323973E7" w14:textId="7973A212" w:rsidR="00631893" w:rsidRPr="009E0877" w:rsidRDefault="00E40D34"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63"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p>
        </w:tc>
      </w:tr>
      <w:tr w:rsidR="00631893" w:rsidRPr="009E0877" w14:paraId="252140C4" w14:textId="77777777" w:rsidTr="00631893">
        <w:tc>
          <w:tcPr>
            <w:tcW w:w="5665" w:type="dxa"/>
          </w:tcPr>
          <w:p w14:paraId="3D19D84B" w14:textId="459B6BF9"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Safeguarding Adults</w:t>
            </w:r>
          </w:p>
        </w:tc>
        <w:tc>
          <w:tcPr>
            <w:tcW w:w="1701" w:type="dxa"/>
          </w:tcPr>
          <w:p w14:paraId="238B92AF" w14:textId="2A98AF43"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3C870A75" w14:textId="4B4FAB99"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23A8FDE7" w14:textId="7DE9FAD3" w:rsidR="00631893" w:rsidRPr="009E0877" w:rsidRDefault="00E40D34"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64"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65"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25</w:t>
              </w:r>
            </w:hyperlink>
          </w:p>
        </w:tc>
      </w:tr>
      <w:tr w:rsidR="00631893" w:rsidRPr="009E0877" w14:paraId="2854C6A9" w14:textId="77777777" w:rsidTr="00631893">
        <w:tc>
          <w:tcPr>
            <w:tcW w:w="5665" w:type="dxa"/>
          </w:tcPr>
          <w:p w14:paraId="7A560BF7" w14:textId="102EE75C"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Safeguarding Children</w:t>
            </w:r>
          </w:p>
        </w:tc>
        <w:tc>
          <w:tcPr>
            <w:tcW w:w="1701" w:type="dxa"/>
          </w:tcPr>
          <w:p w14:paraId="52160328" w14:textId="3E887A1A" w:rsidR="00631893" w:rsidRPr="009E0877" w:rsidRDefault="00631893" w:rsidP="00631893">
            <w:pPr>
              <w:jc w:val="center"/>
              <w:rPr>
                <w:rFonts w:ascii="Arial" w:hAnsi="Arial" w:cs="Arial"/>
                <w:sz w:val="22"/>
                <w:szCs w:val="22"/>
              </w:rPr>
            </w:pPr>
            <w:r w:rsidRPr="009E0877">
              <w:rPr>
                <w:rFonts w:ascii="Arial" w:hAnsi="Arial" w:cs="Arial"/>
                <w:sz w:val="22"/>
                <w:szCs w:val="22"/>
              </w:rPr>
              <w:t>Three-yearly</w:t>
            </w:r>
          </w:p>
        </w:tc>
        <w:tc>
          <w:tcPr>
            <w:tcW w:w="1560" w:type="dxa"/>
          </w:tcPr>
          <w:p w14:paraId="3183FC42" w14:textId="19F005F3"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2F714AF1" w14:textId="3CD72E70" w:rsidR="00631893" w:rsidRPr="009E0877" w:rsidRDefault="00E40D34"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66"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67"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33</w:t>
              </w:r>
            </w:hyperlink>
          </w:p>
        </w:tc>
      </w:tr>
      <w:tr w:rsidR="00631893" w:rsidRPr="009E0877" w14:paraId="5D786B23" w14:textId="77777777" w:rsidTr="00631893">
        <w:tc>
          <w:tcPr>
            <w:tcW w:w="5665" w:type="dxa"/>
          </w:tcPr>
          <w:p w14:paraId="651CA82D" w14:textId="6FBF2EBF"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Sepsis</w:t>
            </w:r>
          </w:p>
        </w:tc>
        <w:tc>
          <w:tcPr>
            <w:tcW w:w="1701" w:type="dxa"/>
          </w:tcPr>
          <w:p w14:paraId="176CA596" w14:textId="0F7DB769" w:rsidR="00631893" w:rsidRPr="009E0877" w:rsidRDefault="00631893" w:rsidP="00631893">
            <w:pPr>
              <w:jc w:val="center"/>
              <w:rPr>
                <w:rFonts w:ascii="Arial" w:hAnsi="Arial" w:cs="Arial"/>
                <w:sz w:val="22"/>
                <w:szCs w:val="22"/>
              </w:rPr>
            </w:pPr>
            <w:r w:rsidRPr="009E0877">
              <w:rPr>
                <w:rFonts w:ascii="Arial" w:hAnsi="Arial" w:cs="Arial"/>
                <w:sz w:val="22"/>
                <w:szCs w:val="22"/>
              </w:rPr>
              <w:t>Annually</w:t>
            </w:r>
          </w:p>
        </w:tc>
        <w:tc>
          <w:tcPr>
            <w:tcW w:w="1560" w:type="dxa"/>
          </w:tcPr>
          <w:p w14:paraId="3E1919CC" w14:textId="423C802C"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63FF8AB0" w14:textId="1390AB89" w:rsidR="00631893" w:rsidRPr="009E0877" w:rsidRDefault="00E40D34"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68"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69"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88</w:t>
              </w:r>
            </w:hyperlink>
          </w:p>
        </w:tc>
      </w:tr>
      <w:tr w:rsidR="00631893" w:rsidRPr="009E0877" w14:paraId="1229602D" w14:textId="77777777" w:rsidTr="00631893">
        <w:tc>
          <w:tcPr>
            <w:tcW w:w="5665" w:type="dxa"/>
          </w:tcPr>
          <w:p w14:paraId="16C4E5F4" w14:textId="7024EF6B"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Significant Events</w:t>
            </w:r>
          </w:p>
        </w:tc>
        <w:tc>
          <w:tcPr>
            <w:tcW w:w="1701" w:type="dxa"/>
          </w:tcPr>
          <w:p w14:paraId="1AB68501" w14:textId="35684439" w:rsidR="00631893" w:rsidRPr="009E0877" w:rsidRDefault="00631893" w:rsidP="00631893">
            <w:pPr>
              <w:jc w:val="center"/>
              <w:rPr>
                <w:rFonts w:ascii="Arial" w:hAnsi="Arial" w:cs="Arial"/>
                <w:sz w:val="22"/>
                <w:szCs w:val="22"/>
              </w:rPr>
            </w:pPr>
            <w:r w:rsidRPr="009E0877">
              <w:rPr>
                <w:rFonts w:ascii="Arial" w:hAnsi="Arial" w:cs="Arial"/>
                <w:sz w:val="22"/>
                <w:szCs w:val="22"/>
              </w:rPr>
              <w:t>Two-yearly</w:t>
            </w:r>
          </w:p>
        </w:tc>
        <w:tc>
          <w:tcPr>
            <w:tcW w:w="1560" w:type="dxa"/>
          </w:tcPr>
          <w:p w14:paraId="67193627" w14:textId="01F4696A"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4D3F5840" w14:textId="6C8C16CD" w:rsidR="00631893" w:rsidRPr="009E0877" w:rsidRDefault="00E40D34"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70" w:history="1">
              <w:r w:rsidR="00631893" w:rsidRPr="009E0877">
                <w:rPr>
                  <w:rStyle w:val="Hyperlink"/>
                  <w:rFonts w:ascii="Arial" w:hAnsi="Arial" w:cs="Arial"/>
                  <w:sz w:val="22"/>
                  <w:szCs w:val="22"/>
                </w:rPr>
                <w:t>HUB</w:t>
              </w:r>
            </w:hyperlink>
            <w:r w:rsidR="00631893" w:rsidRPr="009E0877">
              <w:rPr>
                <w:rFonts w:ascii="Arial" w:hAnsi="Arial" w:cs="Arial"/>
                <w:sz w:val="22"/>
                <w:szCs w:val="22"/>
              </w:rPr>
              <w:t xml:space="preserve">. See also </w:t>
            </w:r>
            <w:hyperlink r:id="rId71" w:history="1">
              <w:r w:rsidR="00631893" w:rsidRPr="009E0877">
                <w:rPr>
                  <w:rStyle w:val="Hyperlink"/>
                  <w:rFonts w:ascii="Arial" w:hAnsi="Arial" w:cs="Arial"/>
                  <w:sz w:val="22"/>
                  <w:szCs w:val="22"/>
                </w:rPr>
                <w:t xml:space="preserve">GP </w:t>
              </w:r>
              <w:proofErr w:type="spellStart"/>
              <w:r w:rsidR="00631893" w:rsidRPr="009E0877">
                <w:rPr>
                  <w:rStyle w:val="Hyperlink"/>
                  <w:rFonts w:ascii="Arial" w:hAnsi="Arial" w:cs="Arial"/>
                  <w:sz w:val="22"/>
                  <w:szCs w:val="22"/>
                </w:rPr>
                <w:t>mythbuster</w:t>
              </w:r>
              <w:proofErr w:type="spellEnd"/>
              <w:r w:rsidR="00631893" w:rsidRPr="009E0877">
                <w:rPr>
                  <w:rStyle w:val="Hyperlink"/>
                  <w:rFonts w:ascii="Arial" w:hAnsi="Arial" w:cs="Arial"/>
                  <w:sz w:val="22"/>
                  <w:szCs w:val="22"/>
                </w:rPr>
                <w:t xml:space="preserve"> </w:t>
              </w:r>
              <w:r w:rsidR="006E50B7" w:rsidRPr="009E0877">
                <w:rPr>
                  <w:rStyle w:val="Hyperlink"/>
                  <w:rFonts w:ascii="Arial" w:hAnsi="Arial" w:cs="Arial"/>
                  <w:sz w:val="22"/>
                  <w:szCs w:val="22"/>
                </w:rPr>
                <w:t>3</w:t>
              </w:r>
            </w:hyperlink>
          </w:p>
        </w:tc>
      </w:tr>
      <w:tr w:rsidR="00631893" w:rsidRPr="009E0877" w14:paraId="3E0A5090" w14:textId="77777777" w:rsidTr="00631893">
        <w:tc>
          <w:tcPr>
            <w:tcW w:w="5665" w:type="dxa"/>
          </w:tcPr>
          <w:p w14:paraId="76B2D5FF" w14:textId="3C2AA318" w:rsidR="00631893" w:rsidRPr="009E0877" w:rsidRDefault="00631893" w:rsidP="00631893">
            <w:pPr>
              <w:spacing w:before="40" w:after="40"/>
              <w:rPr>
                <w:rFonts w:ascii="Arial" w:hAnsi="Arial" w:cs="Arial"/>
                <w:sz w:val="22"/>
                <w:szCs w:val="22"/>
              </w:rPr>
            </w:pPr>
            <w:r w:rsidRPr="009E0877">
              <w:rPr>
                <w:rFonts w:ascii="Arial" w:hAnsi="Arial" w:cs="Arial"/>
                <w:sz w:val="22"/>
                <w:szCs w:val="22"/>
              </w:rPr>
              <w:t>Whistleblowing</w:t>
            </w:r>
          </w:p>
        </w:tc>
        <w:tc>
          <w:tcPr>
            <w:tcW w:w="1701" w:type="dxa"/>
          </w:tcPr>
          <w:p w14:paraId="45C87EAA" w14:textId="7C0E07D5" w:rsidR="00631893" w:rsidRPr="009E0877" w:rsidRDefault="00631893" w:rsidP="00631893">
            <w:pPr>
              <w:jc w:val="center"/>
              <w:rPr>
                <w:rFonts w:ascii="Arial" w:hAnsi="Arial" w:cs="Arial"/>
                <w:sz w:val="22"/>
                <w:szCs w:val="22"/>
              </w:rPr>
            </w:pPr>
            <w:r w:rsidRPr="009E0877">
              <w:rPr>
                <w:rFonts w:ascii="Arial" w:hAnsi="Arial" w:cs="Arial"/>
                <w:sz w:val="22"/>
                <w:szCs w:val="22"/>
              </w:rPr>
              <w:t>Two-yearly</w:t>
            </w:r>
          </w:p>
        </w:tc>
        <w:tc>
          <w:tcPr>
            <w:tcW w:w="1560" w:type="dxa"/>
          </w:tcPr>
          <w:p w14:paraId="37B0104E" w14:textId="187CCB78" w:rsidR="00631893" w:rsidRPr="009E0877" w:rsidRDefault="00631893" w:rsidP="00631893">
            <w:pPr>
              <w:jc w:val="center"/>
              <w:rPr>
                <w:rFonts w:ascii="Arial" w:hAnsi="Arial" w:cs="Arial"/>
                <w:sz w:val="22"/>
                <w:szCs w:val="22"/>
              </w:rPr>
            </w:pPr>
            <w:r w:rsidRPr="009E0877">
              <w:rPr>
                <w:rFonts w:ascii="Arial" w:hAnsi="Arial" w:cs="Arial"/>
                <w:sz w:val="22"/>
                <w:szCs w:val="22"/>
              </w:rPr>
              <w:t>All staff</w:t>
            </w:r>
          </w:p>
        </w:tc>
        <w:tc>
          <w:tcPr>
            <w:tcW w:w="5004" w:type="dxa"/>
          </w:tcPr>
          <w:p w14:paraId="786E644A" w14:textId="52541421" w:rsidR="00631893" w:rsidRPr="009E0877" w:rsidRDefault="00E40D34" w:rsidP="00631893">
            <w:pPr>
              <w:rPr>
                <w:rFonts w:ascii="Arial" w:hAnsi="Arial" w:cs="Arial"/>
                <w:sz w:val="22"/>
                <w:szCs w:val="22"/>
              </w:rPr>
            </w:pPr>
            <w:r w:rsidRPr="009E0877">
              <w:rPr>
                <w:rFonts w:ascii="Arial" w:hAnsi="Arial" w:cs="Arial"/>
                <w:sz w:val="22"/>
                <w:szCs w:val="22"/>
              </w:rPr>
              <w:t>I</w:t>
            </w:r>
            <w:r w:rsidR="00631893" w:rsidRPr="009E0877">
              <w:rPr>
                <w:rFonts w:ascii="Arial" w:hAnsi="Arial" w:cs="Arial"/>
                <w:sz w:val="22"/>
                <w:szCs w:val="22"/>
              </w:rPr>
              <w:t xml:space="preserve">n the </w:t>
            </w:r>
            <w:hyperlink r:id="rId72" w:history="1">
              <w:r w:rsidR="00631893" w:rsidRPr="009E0877">
                <w:rPr>
                  <w:rStyle w:val="Hyperlink"/>
                  <w:rFonts w:ascii="Arial" w:hAnsi="Arial" w:cs="Arial"/>
                  <w:sz w:val="22"/>
                  <w:szCs w:val="22"/>
                </w:rPr>
                <w:t>HUB</w:t>
              </w:r>
            </w:hyperlink>
            <w:r w:rsidR="00631893" w:rsidRPr="009E0877">
              <w:rPr>
                <w:rFonts w:ascii="Arial" w:hAnsi="Arial" w:cs="Arial"/>
                <w:sz w:val="22"/>
                <w:szCs w:val="22"/>
              </w:rPr>
              <w:t>.</w:t>
            </w:r>
            <w:r w:rsidR="006E50B7" w:rsidRPr="009E0877">
              <w:rPr>
                <w:rFonts w:ascii="Arial" w:hAnsi="Arial" w:cs="Arial"/>
                <w:sz w:val="22"/>
                <w:szCs w:val="22"/>
              </w:rPr>
              <w:t xml:space="preserve"> See also </w:t>
            </w:r>
            <w:hyperlink r:id="rId73" w:history="1">
              <w:r w:rsidR="006E50B7" w:rsidRPr="009E0877">
                <w:rPr>
                  <w:rStyle w:val="Hyperlink"/>
                  <w:rFonts w:ascii="Arial" w:hAnsi="Arial" w:cs="Arial"/>
                  <w:sz w:val="22"/>
                  <w:szCs w:val="22"/>
                </w:rPr>
                <w:t xml:space="preserve">GP </w:t>
              </w:r>
              <w:proofErr w:type="spellStart"/>
              <w:r w:rsidR="006E50B7" w:rsidRPr="009E0877">
                <w:rPr>
                  <w:rStyle w:val="Hyperlink"/>
                  <w:rFonts w:ascii="Arial" w:hAnsi="Arial" w:cs="Arial"/>
                  <w:sz w:val="22"/>
                  <w:szCs w:val="22"/>
                </w:rPr>
                <w:t>mythbuster</w:t>
              </w:r>
              <w:proofErr w:type="spellEnd"/>
              <w:r w:rsidR="006E50B7" w:rsidRPr="009E0877">
                <w:rPr>
                  <w:rStyle w:val="Hyperlink"/>
                  <w:rFonts w:ascii="Arial" w:hAnsi="Arial" w:cs="Arial"/>
                  <w:sz w:val="22"/>
                  <w:szCs w:val="22"/>
                </w:rPr>
                <w:t xml:space="preserve"> 87</w:t>
              </w:r>
            </w:hyperlink>
          </w:p>
        </w:tc>
      </w:tr>
      <w:tr w:rsidR="00620778" w:rsidRPr="009E0877" w14:paraId="60872759" w14:textId="77777777" w:rsidTr="00631893">
        <w:tc>
          <w:tcPr>
            <w:tcW w:w="5665" w:type="dxa"/>
          </w:tcPr>
          <w:p w14:paraId="25D90691" w14:textId="4723D4FA" w:rsidR="00620778" w:rsidRPr="009E0877" w:rsidRDefault="00620778" w:rsidP="00631893">
            <w:pPr>
              <w:spacing w:before="40" w:after="40"/>
              <w:rPr>
                <w:rFonts w:ascii="Arial" w:hAnsi="Arial" w:cs="Arial"/>
                <w:sz w:val="22"/>
                <w:szCs w:val="22"/>
              </w:rPr>
            </w:pPr>
            <w:r w:rsidRPr="009E0877">
              <w:rPr>
                <w:rFonts w:ascii="Arial" w:hAnsi="Arial" w:cs="Arial"/>
                <w:sz w:val="22"/>
                <w:szCs w:val="22"/>
              </w:rPr>
              <w:t>[</w:t>
            </w:r>
            <w:r w:rsidR="006002A9" w:rsidRPr="009E0877">
              <w:rPr>
                <w:rFonts w:ascii="Arial" w:hAnsi="Arial" w:cs="Arial"/>
                <w:sz w:val="22"/>
                <w:szCs w:val="22"/>
                <w:highlight w:val="yellow"/>
              </w:rPr>
              <w:t>I</w:t>
            </w:r>
            <w:r w:rsidRPr="009E0877">
              <w:rPr>
                <w:rFonts w:ascii="Arial" w:hAnsi="Arial" w:cs="Arial"/>
                <w:sz w:val="22"/>
                <w:szCs w:val="22"/>
                <w:highlight w:val="yellow"/>
              </w:rPr>
              <w:t>nsert additional training as required</w:t>
            </w:r>
            <w:r w:rsidRPr="009E0877">
              <w:rPr>
                <w:rFonts w:ascii="Arial" w:hAnsi="Arial" w:cs="Arial"/>
                <w:sz w:val="22"/>
                <w:szCs w:val="22"/>
              </w:rPr>
              <w:t>]</w:t>
            </w:r>
          </w:p>
        </w:tc>
        <w:tc>
          <w:tcPr>
            <w:tcW w:w="1701" w:type="dxa"/>
          </w:tcPr>
          <w:p w14:paraId="11DDBC4D" w14:textId="77777777" w:rsidR="00620778" w:rsidRPr="009E0877" w:rsidRDefault="00620778" w:rsidP="00631893">
            <w:pPr>
              <w:jc w:val="center"/>
              <w:rPr>
                <w:rFonts w:ascii="Arial" w:hAnsi="Arial" w:cs="Arial"/>
                <w:sz w:val="22"/>
                <w:szCs w:val="22"/>
              </w:rPr>
            </w:pPr>
          </w:p>
        </w:tc>
        <w:tc>
          <w:tcPr>
            <w:tcW w:w="1560" w:type="dxa"/>
          </w:tcPr>
          <w:p w14:paraId="028D7E5D" w14:textId="77777777" w:rsidR="00620778" w:rsidRPr="009E0877" w:rsidRDefault="00620778" w:rsidP="00631893">
            <w:pPr>
              <w:jc w:val="center"/>
              <w:rPr>
                <w:rFonts w:ascii="Arial" w:hAnsi="Arial" w:cs="Arial"/>
                <w:sz w:val="22"/>
                <w:szCs w:val="22"/>
              </w:rPr>
            </w:pPr>
          </w:p>
        </w:tc>
        <w:tc>
          <w:tcPr>
            <w:tcW w:w="5004" w:type="dxa"/>
          </w:tcPr>
          <w:p w14:paraId="09356598" w14:textId="77777777" w:rsidR="00620778" w:rsidRPr="009E0877" w:rsidRDefault="00620778" w:rsidP="00631893">
            <w:pPr>
              <w:rPr>
                <w:rFonts w:ascii="Arial" w:hAnsi="Arial" w:cs="Arial"/>
                <w:sz w:val="22"/>
                <w:szCs w:val="22"/>
              </w:rPr>
            </w:pPr>
          </w:p>
        </w:tc>
      </w:tr>
    </w:tbl>
    <w:p w14:paraId="5BB75F86" w14:textId="24D87950" w:rsidR="0000142F" w:rsidRPr="009E0877" w:rsidRDefault="0000142F" w:rsidP="00496F84">
      <w:pPr>
        <w:rPr>
          <w:rFonts w:ascii="Arial" w:hAnsi="Arial" w:cs="Arial"/>
          <w:sz w:val="22"/>
          <w:szCs w:val="22"/>
        </w:rPr>
      </w:pPr>
    </w:p>
    <w:p w14:paraId="1FB2BF8A" w14:textId="276AE3EE" w:rsidR="0000142F" w:rsidRPr="009E0877" w:rsidRDefault="0000142F" w:rsidP="00496F84">
      <w:pPr>
        <w:rPr>
          <w:rFonts w:ascii="Arial" w:hAnsi="Arial" w:cs="Arial"/>
          <w:sz w:val="22"/>
          <w:szCs w:val="22"/>
        </w:rPr>
      </w:pPr>
    </w:p>
    <w:p w14:paraId="4AB6F049" w14:textId="672CFDA7" w:rsidR="0000142F" w:rsidRPr="009E0877" w:rsidRDefault="0000142F" w:rsidP="00496F84">
      <w:pPr>
        <w:rPr>
          <w:rFonts w:ascii="Arial" w:hAnsi="Arial" w:cs="Arial"/>
          <w:sz w:val="22"/>
          <w:szCs w:val="22"/>
        </w:rPr>
      </w:pPr>
    </w:p>
    <w:p w14:paraId="3897C852" w14:textId="31ECBC0B" w:rsidR="0000142F" w:rsidRPr="009E0877" w:rsidRDefault="0000142F" w:rsidP="00496F84">
      <w:pPr>
        <w:rPr>
          <w:rFonts w:ascii="Arial" w:hAnsi="Arial" w:cs="Arial"/>
          <w:sz w:val="22"/>
          <w:szCs w:val="22"/>
        </w:rPr>
      </w:pPr>
    </w:p>
    <w:p w14:paraId="61F6CC0F" w14:textId="53FF4206" w:rsidR="0000142F" w:rsidRPr="009E0877" w:rsidRDefault="0000142F" w:rsidP="00496F84">
      <w:pPr>
        <w:rPr>
          <w:rFonts w:ascii="Arial" w:hAnsi="Arial" w:cs="Arial"/>
          <w:sz w:val="22"/>
          <w:szCs w:val="22"/>
        </w:rPr>
      </w:pPr>
    </w:p>
    <w:p w14:paraId="0294D393" w14:textId="22855764" w:rsidR="0000142F" w:rsidRPr="009E0877" w:rsidRDefault="0000142F" w:rsidP="00496F84">
      <w:pPr>
        <w:rPr>
          <w:rFonts w:ascii="Arial" w:hAnsi="Arial" w:cs="Arial"/>
          <w:sz w:val="22"/>
          <w:szCs w:val="22"/>
        </w:rPr>
      </w:pPr>
    </w:p>
    <w:p w14:paraId="70765884" w14:textId="072EB1D9" w:rsidR="0000142F" w:rsidRPr="009E0877" w:rsidRDefault="0000142F" w:rsidP="00496F84">
      <w:pPr>
        <w:rPr>
          <w:rFonts w:ascii="Arial" w:hAnsi="Arial" w:cs="Arial"/>
          <w:sz w:val="22"/>
          <w:szCs w:val="22"/>
        </w:rPr>
      </w:pPr>
    </w:p>
    <w:p w14:paraId="256988E8" w14:textId="5CB5F329" w:rsidR="0000142F" w:rsidRPr="009E0877" w:rsidRDefault="0000142F" w:rsidP="00496F84">
      <w:pPr>
        <w:rPr>
          <w:rFonts w:ascii="Arial" w:hAnsi="Arial" w:cs="Arial"/>
          <w:sz w:val="22"/>
          <w:szCs w:val="22"/>
        </w:rPr>
      </w:pPr>
    </w:p>
    <w:p w14:paraId="4B3E65A7" w14:textId="33CE97E1" w:rsidR="0000142F" w:rsidRPr="009E0877" w:rsidRDefault="0000142F" w:rsidP="00496F84">
      <w:pPr>
        <w:rPr>
          <w:rFonts w:ascii="Arial" w:hAnsi="Arial" w:cs="Arial"/>
          <w:sz w:val="22"/>
          <w:szCs w:val="22"/>
        </w:rPr>
      </w:pPr>
    </w:p>
    <w:p w14:paraId="17A54EE9" w14:textId="3BD0EEA7" w:rsidR="0000142F" w:rsidRPr="009E0877" w:rsidRDefault="0000142F" w:rsidP="00496F84">
      <w:pPr>
        <w:rPr>
          <w:rFonts w:ascii="Arial" w:hAnsi="Arial" w:cs="Arial"/>
          <w:sz w:val="22"/>
          <w:szCs w:val="22"/>
        </w:rPr>
      </w:pPr>
    </w:p>
    <w:p w14:paraId="59604460" w14:textId="5D2BEA32" w:rsidR="0000142F" w:rsidRPr="009E0877" w:rsidRDefault="0000142F" w:rsidP="00496F84">
      <w:pPr>
        <w:rPr>
          <w:rFonts w:ascii="Arial" w:hAnsi="Arial" w:cs="Arial"/>
          <w:sz w:val="22"/>
          <w:szCs w:val="22"/>
        </w:rPr>
      </w:pPr>
    </w:p>
    <w:p w14:paraId="65522BCB" w14:textId="1C66E6E9" w:rsidR="0000142F" w:rsidRPr="009E0877" w:rsidRDefault="0000142F" w:rsidP="00496F84">
      <w:pPr>
        <w:rPr>
          <w:rFonts w:ascii="Arial" w:hAnsi="Arial" w:cs="Arial"/>
          <w:sz w:val="22"/>
          <w:szCs w:val="22"/>
        </w:rPr>
      </w:pPr>
    </w:p>
    <w:p w14:paraId="32B53C28" w14:textId="6DD19741" w:rsidR="0000142F" w:rsidRPr="009E0877" w:rsidRDefault="0000142F" w:rsidP="00496F84">
      <w:pPr>
        <w:rPr>
          <w:rFonts w:ascii="Arial" w:hAnsi="Arial" w:cs="Arial"/>
          <w:sz w:val="22"/>
          <w:szCs w:val="22"/>
        </w:rPr>
      </w:pPr>
    </w:p>
    <w:p w14:paraId="1CA498D1" w14:textId="71875BAB" w:rsidR="0000142F" w:rsidRPr="009E0877" w:rsidRDefault="0000142F" w:rsidP="00496F84">
      <w:pPr>
        <w:rPr>
          <w:rFonts w:ascii="Arial" w:hAnsi="Arial" w:cs="Arial"/>
          <w:sz w:val="22"/>
          <w:szCs w:val="22"/>
        </w:rPr>
      </w:pPr>
    </w:p>
    <w:p w14:paraId="58449DFB" w14:textId="5B6D8CC2" w:rsidR="00C0331F" w:rsidRPr="009E0877" w:rsidRDefault="00C0331F" w:rsidP="00496F84">
      <w:pPr>
        <w:rPr>
          <w:rFonts w:ascii="Arial" w:hAnsi="Arial" w:cs="Arial"/>
          <w:sz w:val="22"/>
          <w:szCs w:val="22"/>
        </w:rPr>
      </w:pPr>
    </w:p>
    <w:p w14:paraId="14BDE1DE" w14:textId="538ED0FF" w:rsidR="00C0331F" w:rsidRPr="009E0877" w:rsidRDefault="00C0331F" w:rsidP="00496F84">
      <w:pPr>
        <w:rPr>
          <w:rFonts w:ascii="Arial" w:hAnsi="Arial" w:cs="Arial"/>
          <w:sz w:val="22"/>
          <w:szCs w:val="22"/>
        </w:rPr>
      </w:pPr>
    </w:p>
    <w:p w14:paraId="28F4AE30" w14:textId="4DCB4253" w:rsidR="00C0331F" w:rsidRPr="009E0877" w:rsidRDefault="00C0331F" w:rsidP="00496F84">
      <w:pPr>
        <w:rPr>
          <w:rFonts w:ascii="Arial" w:hAnsi="Arial" w:cs="Arial"/>
          <w:sz w:val="22"/>
          <w:szCs w:val="22"/>
        </w:rPr>
      </w:pPr>
    </w:p>
    <w:p w14:paraId="09BC50A8" w14:textId="186F0318" w:rsidR="00C0331F" w:rsidRPr="009E0877" w:rsidRDefault="00C0331F" w:rsidP="00496F84">
      <w:pPr>
        <w:rPr>
          <w:rFonts w:ascii="Arial" w:hAnsi="Arial" w:cs="Arial"/>
          <w:sz w:val="22"/>
          <w:szCs w:val="22"/>
        </w:rPr>
      </w:pPr>
    </w:p>
    <w:p w14:paraId="75D65CD3" w14:textId="77777777" w:rsidR="00C0331F" w:rsidRPr="009E0877" w:rsidRDefault="00C0331F" w:rsidP="00496F84">
      <w:pPr>
        <w:rPr>
          <w:rFonts w:ascii="Arial" w:hAnsi="Arial" w:cs="Arial"/>
          <w:sz w:val="22"/>
          <w:szCs w:val="22"/>
        </w:rPr>
      </w:pPr>
    </w:p>
    <w:p w14:paraId="353C505F" w14:textId="77777777" w:rsidR="00A225B3" w:rsidRPr="009E0877" w:rsidRDefault="00A225B3" w:rsidP="0018347C">
      <w:pPr>
        <w:pStyle w:val="Heading2"/>
        <w:numPr>
          <w:ilvl w:val="0"/>
          <w:numId w:val="0"/>
        </w:numPr>
        <w:rPr>
          <w:rFonts w:ascii="Arial" w:hAnsi="Arial" w:cs="Arial"/>
          <w:smallCaps w:val="0"/>
          <w:sz w:val="24"/>
          <w:szCs w:val="24"/>
          <w:lang w:val="en-GB"/>
        </w:rPr>
        <w:sectPr w:rsidR="00A225B3" w:rsidRPr="009E0877" w:rsidSect="009B5A54">
          <w:footerReference w:type="default" r:id="rId74"/>
          <w:pgSz w:w="16820" w:h="11900" w:orient="landscape"/>
          <w:pgMar w:top="1800" w:right="1440" w:bottom="1800" w:left="1440" w:header="510" w:footer="708" w:gutter="0"/>
          <w:cols w:space="708"/>
          <w:docGrid w:linePitch="360"/>
        </w:sectPr>
      </w:pPr>
    </w:p>
    <w:p w14:paraId="2705EE92" w14:textId="33FCE34F" w:rsidR="002C249F" w:rsidRPr="009E0877" w:rsidRDefault="002C249F" w:rsidP="002C249F">
      <w:pPr>
        <w:pStyle w:val="Heading2"/>
        <w:rPr>
          <w:rFonts w:ascii="Arial" w:hAnsi="Arial" w:cs="Arial"/>
          <w:smallCaps w:val="0"/>
          <w:sz w:val="24"/>
          <w:szCs w:val="24"/>
          <w:lang w:val="en-GB"/>
        </w:rPr>
      </w:pPr>
      <w:bookmarkStart w:id="126" w:name="_Toc163652798"/>
      <w:r w:rsidRPr="009E0877">
        <w:rPr>
          <w:rFonts w:ascii="Arial" w:hAnsi="Arial" w:cs="Arial"/>
          <w:smallCaps w:val="0"/>
          <w:sz w:val="24"/>
          <w:szCs w:val="24"/>
          <w:lang w:val="en-GB"/>
        </w:rPr>
        <w:lastRenderedPageBreak/>
        <w:t>Role</w:t>
      </w:r>
      <w:r w:rsidR="006002A9" w:rsidRPr="009E0877">
        <w:rPr>
          <w:rFonts w:ascii="Arial" w:hAnsi="Arial" w:cs="Arial"/>
          <w:smallCaps w:val="0"/>
          <w:sz w:val="24"/>
          <w:szCs w:val="24"/>
          <w:lang w:val="en-GB"/>
        </w:rPr>
        <w:t>-</w:t>
      </w:r>
      <w:r w:rsidRPr="009E0877">
        <w:rPr>
          <w:rFonts w:ascii="Arial" w:hAnsi="Arial" w:cs="Arial"/>
          <w:smallCaps w:val="0"/>
          <w:sz w:val="24"/>
          <w:szCs w:val="24"/>
          <w:lang w:val="en-GB"/>
        </w:rPr>
        <w:t xml:space="preserve">specific </w:t>
      </w:r>
      <w:r w:rsidR="00856576" w:rsidRPr="009E0877">
        <w:rPr>
          <w:rFonts w:ascii="Arial" w:hAnsi="Arial" w:cs="Arial"/>
          <w:smallCaps w:val="0"/>
          <w:sz w:val="24"/>
          <w:szCs w:val="24"/>
          <w:lang w:val="en-GB"/>
        </w:rPr>
        <w:t>considerations</w:t>
      </w:r>
      <w:bookmarkEnd w:id="126"/>
    </w:p>
    <w:p w14:paraId="299E2C3C" w14:textId="77777777" w:rsidR="002C249F" w:rsidRPr="009E0877" w:rsidRDefault="002C249F" w:rsidP="002C249F">
      <w:pPr>
        <w:rPr>
          <w:rFonts w:ascii="Arial" w:hAnsi="Arial" w:cs="Arial"/>
          <w:sz w:val="22"/>
          <w:szCs w:val="22"/>
        </w:rPr>
      </w:pPr>
    </w:p>
    <w:p w14:paraId="3413C16E" w14:textId="07A90B72" w:rsidR="002C249F" w:rsidRPr="009E0877" w:rsidRDefault="002C249F" w:rsidP="002C249F">
      <w:pPr>
        <w:rPr>
          <w:rFonts w:ascii="Arial" w:hAnsi="Arial" w:cs="Arial"/>
          <w:sz w:val="22"/>
          <w:szCs w:val="22"/>
        </w:rPr>
      </w:pPr>
      <w:r w:rsidRPr="009E0877">
        <w:rPr>
          <w:rFonts w:ascii="Arial" w:hAnsi="Arial" w:cs="Arial"/>
          <w:sz w:val="22"/>
          <w:szCs w:val="22"/>
        </w:rPr>
        <w:t>At this organisation</w:t>
      </w:r>
      <w:r w:rsidR="006002A9" w:rsidRPr="009E0877">
        <w:rPr>
          <w:rFonts w:ascii="Arial" w:hAnsi="Arial" w:cs="Arial"/>
          <w:sz w:val="22"/>
          <w:szCs w:val="22"/>
        </w:rPr>
        <w:t>,</w:t>
      </w:r>
      <w:r w:rsidRPr="009E0877">
        <w:rPr>
          <w:rFonts w:ascii="Arial" w:hAnsi="Arial" w:cs="Arial"/>
          <w:sz w:val="22"/>
          <w:szCs w:val="22"/>
        </w:rPr>
        <w:t xml:space="preserve"> certain roles require individuals to complete additional training that is specific to their role. The table below illustrates additional training requirements for the various roles working at this organisation.</w:t>
      </w:r>
    </w:p>
    <w:p w14:paraId="24B178DD" w14:textId="47768B41" w:rsidR="002C249F" w:rsidRPr="009E0877" w:rsidRDefault="002C249F" w:rsidP="002C249F">
      <w:pPr>
        <w:rPr>
          <w:rFonts w:ascii="Arial" w:hAnsi="Arial" w:cs="Arial"/>
          <w:sz w:val="22"/>
          <w:szCs w:val="22"/>
        </w:rPr>
      </w:pPr>
    </w:p>
    <w:tbl>
      <w:tblPr>
        <w:tblStyle w:val="TableGrid"/>
        <w:tblW w:w="0" w:type="auto"/>
        <w:tblLook w:val="04A0" w:firstRow="1" w:lastRow="0" w:firstColumn="1" w:lastColumn="0" w:noHBand="0" w:noVBand="1"/>
      </w:tblPr>
      <w:tblGrid>
        <w:gridCol w:w="3397"/>
        <w:gridCol w:w="4893"/>
      </w:tblGrid>
      <w:tr w:rsidR="002C249F" w:rsidRPr="009E0877" w14:paraId="1BDC5155" w14:textId="77777777" w:rsidTr="00856576">
        <w:tc>
          <w:tcPr>
            <w:tcW w:w="3397" w:type="dxa"/>
            <w:shd w:val="clear" w:color="auto" w:fill="4472C4" w:themeFill="accent1"/>
          </w:tcPr>
          <w:p w14:paraId="114629D7" w14:textId="79712533" w:rsidR="002C249F" w:rsidRPr="009E0877" w:rsidRDefault="002C249F" w:rsidP="002C249F">
            <w:pPr>
              <w:jc w:val="center"/>
              <w:rPr>
                <w:rFonts w:ascii="Arial" w:hAnsi="Arial" w:cs="Arial"/>
                <w:color w:val="FFFFFF" w:themeColor="background1"/>
                <w:sz w:val="22"/>
                <w:szCs w:val="22"/>
              </w:rPr>
            </w:pPr>
            <w:r w:rsidRPr="009E0877">
              <w:rPr>
                <w:rFonts w:ascii="Arial" w:hAnsi="Arial" w:cs="Arial"/>
                <w:color w:val="FFFFFF" w:themeColor="background1"/>
                <w:sz w:val="22"/>
                <w:szCs w:val="22"/>
              </w:rPr>
              <w:t>Role</w:t>
            </w:r>
          </w:p>
        </w:tc>
        <w:tc>
          <w:tcPr>
            <w:tcW w:w="4893" w:type="dxa"/>
            <w:shd w:val="clear" w:color="auto" w:fill="4472C4" w:themeFill="accent1"/>
          </w:tcPr>
          <w:p w14:paraId="4BBFE5B6" w14:textId="4E7AF9D7" w:rsidR="002C249F" w:rsidRPr="009E0877" w:rsidRDefault="0090050C" w:rsidP="002C249F">
            <w:pPr>
              <w:jc w:val="center"/>
              <w:rPr>
                <w:rFonts w:ascii="Arial" w:hAnsi="Arial" w:cs="Arial"/>
                <w:color w:val="FFFFFF" w:themeColor="background1"/>
                <w:sz w:val="22"/>
                <w:szCs w:val="22"/>
              </w:rPr>
            </w:pPr>
            <w:r w:rsidRPr="009E0877">
              <w:rPr>
                <w:rFonts w:ascii="Arial" w:hAnsi="Arial" w:cs="Arial"/>
                <w:color w:val="FFFFFF" w:themeColor="background1"/>
                <w:sz w:val="22"/>
                <w:szCs w:val="22"/>
              </w:rPr>
              <w:t>Role</w:t>
            </w:r>
            <w:r w:rsidR="008A195C" w:rsidRPr="009E0877">
              <w:rPr>
                <w:rFonts w:ascii="Arial" w:hAnsi="Arial" w:cs="Arial"/>
                <w:color w:val="FFFFFF" w:themeColor="background1"/>
                <w:sz w:val="22"/>
                <w:szCs w:val="22"/>
              </w:rPr>
              <w:t>-</w:t>
            </w:r>
            <w:r w:rsidRPr="009E0877">
              <w:rPr>
                <w:rFonts w:ascii="Arial" w:hAnsi="Arial" w:cs="Arial"/>
                <w:color w:val="FFFFFF" w:themeColor="background1"/>
                <w:sz w:val="22"/>
                <w:szCs w:val="22"/>
              </w:rPr>
              <w:t>specific c</w:t>
            </w:r>
            <w:r w:rsidR="00856576" w:rsidRPr="009E0877">
              <w:rPr>
                <w:rFonts w:ascii="Arial" w:hAnsi="Arial" w:cs="Arial"/>
                <w:color w:val="FFFFFF" w:themeColor="background1"/>
                <w:sz w:val="22"/>
                <w:szCs w:val="22"/>
              </w:rPr>
              <w:t>onsiderations</w:t>
            </w:r>
          </w:p>
        </w:tc>
      </w:tr>
      <w:tr w:rsidR="002C249F" w:rsidRPr="009E0877" w14:paraId="4726C98D" w14:textId="77777777" w:rsidTr="00856576">
        <w:tc>
          <w:tcPr>
            <w:tcW w:w="3397" w:type="dxa"/>
          </w:tcPr>
          <w:p w14:paraId="6E28F807" w14:textId="72D3F9FD" w:rsidR="002C249F" w:rsidRPr="009E0877" w:rsidRDefault="002C249F" w:rsidP="00856576">
            <w:pPr>
              <w:spacing w:before="120" w:after="120"/>
              <w:rPr>
                <w:rFonts w:ascii="Arial" w:hAnsi="Arial" w:cs="Arial"/>
                <w:sz w:val="22"/>
                <w:szCs w:val="22"/>
              </w:rPr>
            </w:pPr>
            <w:r w:rsidRPr="009E0877">
              <w:rPr>
                <w:rFonts w:ascii="Arial" w:hAnsi="Arial" w:cs="Arial"/>
                <w:sz w:val="22"/>
                <w:szCs w:val="22"/>
              </w:rPr>
              <w:t>Advanced Nurse Practitioners</w:t>
            </w:r>
          </w:p>
        </w:tc>
        <w:tc>
          <w:tcPr>
            <w:tcW w:w="4893" w:type="dxa"/>
          </w:tcPr>
          <w:p w14:paraId="4F318CA6" w14:textId="388215EB" w:rsidR="002C249F" w:rsidRPr="009E0877" w:rsidRDefault="00551266" w:rsidP="000F0AA0">
            <w:pPr>
              <w:pStyle w:val="ListParagraph"/>
              <w:numPr>
                <w:ilvl w:val="0"/>
                <w:numId w:val="7"/>
              </w:numPr>
              <w:spacing w:before="120" w:after="120"/>
              <w:rPr>
                <w:rFonts w:ascii="Arial" w:hAnsi="Arial" w:cs="Arial"/>
              </w:rPr>
            </w:pPr>
            <w:r w:rsidRPr="009E0877">
              <w:rPr>
                <w:rFonts w:ascii="Arial" w:hAnsi="Arial" w:cs="Arial"/>
              </w:rPr>
              <w:t>Educated to master</w:t>
            </w:r>
            <w:r w:rsidR="008A195C" w:rsidRPr="009E0877">
              <w:rPr>
                <w:rFonts w:ascii="Arial" w:hAnsi="Arial" w:cs="Arial"/>
              </w:rPr>
              <w:t>’</w:t>
            </w:r>
            <w:r w:rsidRPr="009E0877">
              <w:rPr>
                <w:rFonts w:ascii="Arial" w:hAnsi="Arial" w:cs="Arial"/>
              </w:rPr>
              <w:t>s level</w:t>
            </w:r>
          </w:p>
          <w:p w14:paraId="07E5059C" w14:textId="77FEF8EA" w:rsidR="00856576" w:rsidRPr="009E0877" w:rsidRDefault="00856576" w:rsidP="000F0AA0">
            <w:pPr>
              <w:pStyle w:val="ListParagraph"/>
              <w:numPr>
                <w:ilvl w:val="0"/>
                <w:numId w:val="7"/>
              </w:numPr>
              <w:spacing w:before="120" w:after="120"/>
              <w:rPr>
                <w:rFonts w:ascii="Arial" w:hAnsi="Arial" w:cs="Arial"/>
              </w:rPr>
            </w:pPr>
            <w:r w:rsidRPr="009E0877">
              <w:rPr>
                <w:rFonts w:ascii="Arial" w:hAnsi="Arial" w:cs="Arial"/>
              </w:rPr>
              <w:t>Independent prescribing qualification</w:t>
            </w:r>
          </w:p>
          <w:p w14:paraId="34C00FB1" w14:textId="57A51ABF" w:rsidR="00856576" w:rsidRPr="009E0877" w:rsidRDefault="00856576" w:rsidP="00856576">
            <w:pPr>
              <w:spacing w:before="120" w:after="120"/>
              <w:rPr>
                <w:rFonts w:ascii="Arial" w:hAnsi="Arial" w:cs="Arial"/>
                <w:sz w:val="22"/>
                <w:szCs w:val="22"/>
              </w:rPr>
            </w:pPr>
            <w:r w:rsidRPr="009E0877">
              <w:rPr>
                <w:rFonts w:ascii="Arial" w:hAnsi="Arial" w:cs="Arial"/>
                <w:sz w:val="22"/>
                <w:szCs w:val="22"/>
              </w:rPr>
              <w:t xml:space="preserve">See </w:t>
            </w:r>
            <w:hyperlink r:id="rId75"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66: ANPs in primary care</w:t>
              </w:r>
            </w:hyperlink>
          </w:p>
        </w:tc>
      </w:tr>
      <w:tr w:rsidR="002C249F" w:rsidRPr="009E0877" w14:paraId="1F67615A" w14:textId="77777777" w:rsidTr="00856576">
        <w:tc>
          <w:tcPr>
            <w:tcW w:w="3397" w:type="dxa"/>
          </w:tcPr>
          <w:p w14:paraId="360EEE4E" w14:textId="28127633" w:rsidR="002C249F" w:rsidRPr="009E0877" w:rsidRDefault="00856576" w:rsidP="00856576">
            <w:pPr>
              <w:spacing w:before="120" w:after="120"/>
              <w:rPr>
                <w:rFonts w:ascii="Arial" w:hAnsi="Arial" w:cs="Arial"/>
                <w:sz w:val="22"/>
                <w:szCs w:val="22"/>
              </w:rPr>
            </w:pPr>
            <w:r w:rsidRPr="009E0877">
              <w:rPr>
                <w:rFonts w:ascii="Arial" w:hAnsi="Arial" w:cs="Arial"/>
                <w:sz w:val="22"/>
                <w:szCs w:val="22"/>
              </w:rPr>
              <w:t>Practice Nurses</w:t>
            </w:r>
          </w:p>
        </w:tc>
        <w:tc>
          <w:tcPr>
            <w:tcW w:w="4893" w:type="dxa"/>
          </w:tcPr>
          <w:p w14:paraId="3ED03100" w14:textId="77777777" w:rsidR="002C249F"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Immunisation training</w:t>
            </w:r>
          </w:p>
          <w:p w14:paraId="0CD32F0B" w14:textId="77777777" w:rsidR="00856576"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Education pathway for cervical screening</w:t>
            </w:r>
          </w:p>
          <w:p w14:paraId="656E8A0F" w14:textId="2170E1E2" w:rsidR="00856576"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Management of long-term conditions</w:t>
            </w:r>
          </w:p>
          <w:p w14:paraId="02965C4B" w14:textId="71BD2F5B" w:rsidR="0090050C" w:rsidRPr="009E0877" w:rsidRDefault="0090050C" w:rsidP="000F0AA0">
            <w:pPr>
              <w:pStyle w:val="ListParagraph"/>
              <w:numPr>
                <w:ilvl w:val="0"/>
                <w:numId w:val="8"/>
              </w:numPr>
              <w:spacing w:before="120" w:after="120"/>
              <w:rPr>
                <w:rFonts w:ascii="Arial" w:hAnsi="Arial" w:cs="Arial"/>
              </w:rPr>
            </w:pPr>
            <w:r w:rsidRPr="009E0877">
              <w:rPr>
                <w:rFonts w:ascii="Arial" w:hAnsi="Arial" w:cs="Arial"/>
              </w:rPr>
              <w:t>Travel health nursing</w:t>
            </w:r>
            <w:r w:rsidR="008F169D" w:rsidRPr="009E0877">
              <w:rPr>
                <w:rFonts w:ascii="Arial" w:hAnsi="Arial" w:cs="Arial"/>
              </w:rPr>
              <w:t>:</w:t>
            </w:r>
            <w:r w:rsidRPr="009E0877">
              <w:rPr>
                <w:rFonts w:ascii="Arial" w:hAnsi="Arial" w:cs="Arial"/>
              </w:rPr>
              <w:t xml:space="preserve"> </w:t>
            </w:r>
            <w:hyperlink r:id="rId76" w:history="1">
              <w:r w:rsidR="008F169D" w:rsidRPr="009E0877">
                <w:rPr>
                  <w:rStyle w:val="Hyperlink"/>
                  <w:rFonts w:ascii="Arial" w:hAnsi="Arial" w:cs="Arial"/>
                </w:rPr>
                <w:t>Career and competence development guidelines</w:t>
              </w:r>
            </w:hyperlink>
          </w:p>
          <w:p w14:paraId="75D8F622" w14:textId="390304B2" w:rsidR="00856576" w:rsidRPr="009E0877" w:rsidRDefault="00856576" w:rsidP="00856576">
            <w:pPr>
              <w:spacing w:before="120" w:after="120"/>
              <w:rPr>
                <w:rFonts w:ascii="Arial" w:hAnsi="Arial" w:cs="Arial"/>
                <w:sz w:val="22"/>
                <w:szCs w:val="22"/>
              </w:rPr>
            </w:pPr>
            <w:r w:rsidRPr="009E0877">
              <w:rPr>
                <w:rFonts w:ascii="Arial" w:hAnsi="Arial" w:cs="Arial"/>
                <w:sz w:val="22"/>
                <w:szCs w:val="22"/>
              </w:rPr>
              <w:t xml:space="preserve">See </w:t>
            </w:r>
            <w:hyperlink r:id="rId77"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26: General practice nurses</w:t>
              </w:r>
            </w:hyperlink>
            <w:r w:rsidR="008F169D" w:rsidRPr="009E0877">
              <w:rPr>
                <w:rFonts w:ascii="Arial" w:hAnsi="Arial" w:cs="Arial"/>
                <w:sz w:val="22"/>
                <w:szCs w:val="22"/>
              </w:rPr>
              <w:t xml:space="preserve"> and also </w:t>
            </w:r>
            <w:hyperlink r:id="rId78" w:history="1">
              <w:r w:rsidR="008F169D" w:rsidRPr="009E0877">
                <w:rPr>
                  <w:rStyle w:val="Hyperlink"/>
                  <w:rFonts w:ascii="Arial" w:hAnsi="Arial" w:cs="Arial"/>
                  <w:sz w:val="22"/>
                  <w:szCs w:val="22"/>
                </w:rPr>
                <w:t xml:space="preserve">CQC GP </w:t>
              </w:r>
              <w:proofErr w:type="spellStart"/>
              <w:r w:rsidR="008F169D" w:rsidRPr="009E0877">
                <w:rPr>
                  <w:rStyle w:val="Hyperlink"/>
                  <w:rFonts w:ascii="Arial" w:hAnsi="Arial" w:cs="Arial"/>
                  <w:sz w:val="22"/>
                  <w:szCs w:val="22"/>
                </w:rPr>
                <w:t>mythbuster</w:t>
              </w:r>
              <w:proofErr w:type="spellEnd"/>
              <w:r w:rsidR="008F169D" w:rsidRPr="009E0877">
                <w:rPr>
                  <w:rStyle w:val="Hyperlink"/>
                  <w:rFonts w:ascii="Arial" w:hAnsi="Arial" w:cs="Arial"/>
                  <w:sz w:val="22"/>
                  <w:szCs w:val="22"/>
                </w:rPr>
                <w:t xml:space="preserve"> 107: Pre-travel health services</w:t>
              </w:r>
            </w:hyperlink>
          </w:p>
        </w:tc>
      </w:tr>
      <w:tr w:rsidR="00D25F6F" w:rsidRPr="009E0877" w14:paraId="7E9C7BFC" w14:textId="77777777" w:rsidTr="00856576">
        <w:tc>
          <w:tcPr>
            <w:tcW w:w="3397" w:type="dxa"/>
          </w:tcPr>
          <w:p w14:paraId="5960756E" w14:textId="156000BD" w:rsidR="00D25F6F" w:rsidRPr="009E0877" w:rsidRDefault="00D25F6F" w:rsidP="00856576">
            <w:pPr>
              <w:spacing w:before="120" w:after="120"/>
              <w:rPr>
                <w:rFonts w:ascii="Arial" w:hAnsi="Arial" w:cs="Arial"/>
                <w:sz w:val="22"/>
                <w:szCs w:val="22"/>
              </w:rPr>
            </w:pPr>
            <w:r w:rsidRPr="009E0877">
              <w:rPr>
                <w:rFonts w:ascii="Arial" w:hAnsi="Arial" w:cs="Arial"/>
                <w:sz w:val="22"/>
                <w:szCs w:val="22"/>
              </w:rPr>
              <w:t>Physician Associate</w:t>
            </w:r>
          </w:p>
        </w:tc>
        <w:tc>
          <w:tcPr>
            <w:tcW w:w="4893" w:type="dxa"/>
          </w:tcPr>
          <w:p w14:paraId="61E87FF0" w14:textId="77777777" w:rsidR="00D25F6F" w:rsidRPr="009E0877" w:rsidRDefault="00D25F6F" w:rsidP="000F0AA0">
            <w:pPr>
              <w:pStyle w:val="ListParagraph"/>
              <w:numPr>
                <w:ilvl w:val="0"/>
                <w:numId w:val="8"/>
              </w:numPr>
              <w:spacing w:before="120" w:after="120"/>
              <w:rPr>
                <w:rFonts w:ascii="Arial" w:hAnsi="Arial" w:cs="Arial"/>
              </w:rPr>
            </w:pPr>
            <w:r w:rsidRPr="009E0877">
              <w:rPr>
                <w:rFonts w:ascii="Arial" w:hAnsi="Arial" w:cs="Arial"/>
              </w:rPr>
              <w:t>Degree educated</w:t>
            </w:r>
          </w:p>
          <w:p w14:paraId="29C2C19D" w14:textId="77777777" w:rsidR="00D25F6F" w:rsidRPr="009E0877" w:rsidRDefault="00D25F6F" w:rsidP="000F0AA0">
            <w:pPr>
              <w:pStyle w:val="ListParagraph"/>
              <w:numPr>
                <w:ilvl w:val="0"/>
                <w:numId w:val="8"/>
              </w:numPr>
              <w:spacing w:before="120" w:after="120"/>
              <w:rPr>
                <w:rFonts w:ascii="Arial" w:hAnsi="Arial" w:cs="Arial"/>
              </w:rPr>
            </w:pPr>
            <w:r w:rsidRPr="009E0877">
              <w:rPr>
                <w:rFonts w:ascii="Arial" w:hAnsi="Arial" w:cs="Arial"/>
              </w:rPr>
              <w:t xml:space="preserve">Post Graduate Diploma (PGDip) </w:t>
            </w:r>
          </w:p>
          <w:p w14:paraId="6485DDD7" w14:textId="11195F0C" w:rsidR="00D25F6F" w:rsidRPr="009E0877" w:rsidRDefault="00D25F6F" w:rsidP="00D25F6F">
            <w:pPr>
              <w:spacing w:before="120" w:after="120"/>
              <w:rPr>
                <w:rFonts w:ascii="Arial" w:hAnsi="Arial" w:cs="Arial"/>
                <w:sz w:val="22"/>
                <w:szCs w:val="22"/>
              </w:rPr>
            </w:pPr>
            <w:r w:rsidRPr="009E0877">
              <w:rPr>
                <w:rFonts w:ascii="Arial" w:hAnsi="Arial" w:cs="Arial"/>
                <w:sz w:val="22"/>
                <w:szCs w:val="22"/>
              </w:rPr>
              <w:t xml:space="preserve">See </w:t>
            </w:r>
            <w:hyperlink r:id="rId79"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82: Physician associates in general practice</w:t>
              </w:r>
            </w:hyperlink>
          </w:p>
        </w:tc>
      </w:tr>
      <w:tr w:rsidR="00856576" w:rsidRPr="009E0877" w14:paraId="6F36E595" w14:textId="77777777" w:rsidTr="00856576">
        <w:tc>
          <w:tcPr>
            <w:tcW w:w="3397" w:type="dxa"/>
          </w:tcPr>
          <w:p w14:paraId="2B78BD51" w14:textId="6B7073E9" w:rsidR="00856576" w:rsidRPr="009E0877" w:rsidRDefault="00856576" w:rsidP="00856576">
            <w:pPr>
              <w:spacing w:before="120" w:after="120"/>
              <w:rPr>
                <w:rFonts w:ascii="Arial" w:hAnsi="Arial" w:cs="Arial"/>
                <w:sz w:val="22"/>
                <w:szCs w:val="22"/>
              </w:rPr>
            </w:pPr>
            <w:r w:rsidRPr="009E0877">
              <w:rPr>
                <w:rFonts w:ascii="Arial" w:hAnsi="Arial" w:cs="Arial"/>
                <w:sz w:val="22"/>
                <w:szCs w:val="22"/>
              </w:rPr>
              <w:t>Health</w:t>
            </w:r>
            <w:r w:rsidR="008A195C" w:rsidRPr="009E0877">
              <w:rPr>
                <w:rFonts w:ascii="Arial" w:hAnsi="Arial" w:cs="Arial"/>
                <w:sz w:val="22"/>
                <w:szCs w:val="22"/>
              </w:rPr>
              <w:t>c</w:t>
            </w:r>
            <w:r w:rsidRPr="009E0877">
              <w:rPr>
                <w:rFonts w:ascii="Arial" w:hAnsi="Arial" w:cs="Arial"/>
                <w:sz w:val="22"/>
                <w:szCs w:val="22"/>
              </w:rPr>
              <w:t>are Assistants</w:t>
            </w:r>
          </w:p>
        </w:tc>
        <w:tc>
          <w:tcPr>
            <w:tcW w:w="4893" w:type="dxa"/>
          </w:tcPr>
          <w:p w14:paraId="0BAC3AA7" w14:textId="579023F0" w:rsidR="00856576"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Care Certificate</w:t>
            </w:r>
            <w:r w:rsidR="00846650" w:rsidRPr="009E0877">
              <w:rPr>
                <w:rFonts w:ascii="Arial" w:hAnsi="Arial" w:cs="Arial"/>
              </w:rPr>
              <w:t xml:space="preserve"> (Available </w:t>
            </w:r>
            <w:r w:rsidR="00527581" w:rsidRPr="009E0877">
              <w:rPr>
                <w:rFonts w:ascii="Arial" w:hAnsi="Arial" w:cs="Arial"/>
              </w:rPr>
              <w:t>in</w:t>
            </w:r>
            <w:r w:rsidR="00846650" w:rsidRPr="009E0877">
              <w:rPr>
                <w:rFonts w:ascii="Arial" w:hAnsi="Arial" w:cs="Arial"/>
              </w:rPr>
              <w:t xml:space="preserve"> the </w:t>
            </w:r>
            <w:hyperlink r:id="rId80" w:history="1">
              <w:r w:rsidR="00846650" w:rsidRPr="009E0877">
                <w:rPr>
                  <w:rStyle w:val="Hyperlink"/>
                  <w:rFonts w:ascii="Arial" w:hAnsi="Arial" w:cs="Arial"/>
                </w:rPr>
                <w:t>HUB</w:t>
              </w:r>
            </w:hyperlink>
            <w:r w:rsidR="00846650" w:rsidRPr="009E0877">
              <w:rPr>
                <w:rFonts w:ascii="Arial" w:hAnsi="Arial" w:cs="Arial"/>
              </w:rPr>
              <w:t>)</w:t>
            </w:r>
          </w:p>
          <w:p w14:paraId="0A62BBAE" w14:textId="77777777" w:rsidR="00856576"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Immunisation training</w:t>
            </w:r>
          </w:p>
          <w:p w14:paraId="56B709C7" w14:textId="77777777" w:rsidR="00856576"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Venepuncture</w:t>
            </w:r>
          </w:p>
          <w:p w14:paraId="6A0F9A0F" w14:textId="77777777" w:rsidR="00856576"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Recording ECGs</w:t>
            </w:r>
          </w:p>
          <w:p w14:paraId="61F99245" w14:textId="14AFD864" w:rsidR="00856576" w:rsidRPr="009E0877" w:rsidRDefault="00856576" w:rsidP="000F0AA0">
            <w:pPr>
              <w:pStyle w:val="ListParagraph"/>
              <w:numPr>
                <w:ilvl w:val="0"/>
                <w:numId w:val="8"/>
              </w:numPr>
              <w:spacing w:before="120" w:after="120"/>
              <w:rPr>
                <w:rFonts w:ascii="Arial" w:hAnsi="Arial" w:cs="Arial"/>
              </w:rPr>
            </w:pPr>
            <w:r w:rsidRPr="009E0877">
              <w:rPr>
                <w:rFonts w:ascii="Arial" w:hAnsi="Arial" w:cs="Arial"/>
              </w:rPr>
              <w:t>Health promotion</w:t>
            </w:r>
          </w:p>
          <w:p w14:paraId="390D2B40" w14:textId="2F5E067C" w:rsidR="008F169D" w:rsidRPr="009E0877" w:rsidRDefault="008F169D" w:rsidP="000F0AA0">
            <w:pPr>
              <w:pStyle w:val="ListParagraph"/>
              <w:numPr>
                <w:ilvl w:val="0"/>
                <w:numId w:val="8"/>
              </w:numPr>
              <w:spacing w:before="120" w:after="120"/>
              <w:rPr>
                <w:rFonts w:ascii="Arial" w:hAnsi="Arial" w:cs="Arial"/>
              </w:rPr>
            </w:pPr>
            <w:r w:rsidRPr="009E0877">
              <w:rPr>
                <w:rFonts w:ascii="Arial" w:hAnsi="Arial" w:cs="Arial"/>
              </w:rPr>
              <w:t>Spirometry</w:t>
            </w:r>
          </w:p>
          <w:p w14:paraId="520399FA" w14:textId="2286C855" w:rsidR="00856576" w:rsidRPr="009E0877" w:rsidRDefault="00856576" w:rsidP="00856576">
            <w:pPr>
              <w:spacing w:before="120" w:after="120"/>
              <w:rPr>
                <w:rFonts w:ascii="Arial" w:hAnsi="Arial" w:cs="Arial"/>
                <w:sz w:val="22"/>
                <w:szCs w:val="22"/>
              </w:rPr>
            </w:pPr>
            <w:r w:rsidRPr="009E0877">
              <w:rPr>
                <w:rFonts w:ascii="Arial" w:hAnsi="Arial" w:cs="Arial"/>
                <w:sz w:val="22"/>
                <w:szCs w:val="22"/>
              </w:rPr>
              <w:t xml:space="preserve">See </w:t>
            </w:r>
            <w:hyperlink r:id="rId81"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w:t>
              </w:r>
              <w:r w:rsidR="000E44D2" w:rsidRPr="009E0877">
                <w:rPr>
                  <w:rStyle w:val="Hyperlink"/>
                  <w:rFonts w:ascii="Arial" w:hAnsi="Arial" w:cs="Arial"/>
                  <w:sz w:val="22"/>
                  <w:szCs w:val="22"/>
                </w:rPr>
                <w:t>57: Health Care Assistants in General Practice</w:t>
              </w:r>
            </w:hyperlink>
            <w:r w:rsidR="008F169D" w:rsidRPr="009E0877">
              <w:rPr>
                <w:rFonts w:ascii="Arial" w:hAnsi="Arial" w:cs="Arial"/>
                <w:sz w:val="22"/>
                <w:szCs w:val="22"/>
              </w:rPr>
              <w:t xml:space="preserve"> and also </w:t>
            </w:r>
            <w:hyperlink r:id="rId82" w:history="1">
              <w:r w:rsidR="008F169D" w:rsidRPr="009E0877">
                <w:rPr>
                  <w:rStyle w:val="Hyperlink"/>
                  <w:rFonts w:ascii="Arial" w:hAnsi="Arial" w:cs="Arial"/>
                  <w:sz w:val="22"/>
                  <w:szCs w:val="22"/>
                </w:rPr>
                <w:t xml:space="preserve">CQC GP </w:t>
              </w:r>
              <w:proofErr w:type="spellStart"/>
              <w:r w:rsidR="008F169D" w:rsidRPr="009E0877">
                <w:rPr>
                  <w:rStyle w:val="Hyperlink"/>
                  <w:rFonts w:ascii="Arial" w:hAnsi="Arial" w:cs="Arial"/>
                  <w:sz w:val="22"/>
                  <w:szCs w:val="22"/>
                </w:rPr>
                <w:t>mythbuster</w:t>
              </w:r>
              <w:proofErr w:type="spellEnd"/>
              <w:r w:rsidR="008F169D" w:rsidRPr="009E0877">
                <w:rPr>
                  <w:rStyle w:val="Hyperlink"/>
                  <w:rFonts w:ascii="Arial" w:hAnsi="Arial" w:cs="Arial"/>
                  <w:sz w:val="22"/>
                  <w:szCs w:val="22"/>
                </w:rPr>
                <w:t xml:space="preserve"> 83: Spirometry in general practice</w:t>
              </w:r>
            </w:hyperlink>
          </w:p>
        </w:tc>
      </w:tr>
      <w:tr w:rsidR="000E44D2" w:rsidRPr="009E0877" w14:paraId="3BEA4F9E" w14:textId="77777777" w:rsidTr="00856576">
        <w:tc>
          <w:tcPr>
            <w:tcW w:w="3397" w:type="dxa"/>
          </w:tcPr>
          <w:p w14:paraId="568D82C7" w14:textId="21ED5EBD" w:rsidR="000E44D2" w:rsidRPr="009E0877" w:rsidRDefault="0090050C" w:rsidP="00856576">
            <w:pPr>
              <w:spacing w:before="120" w:after="120"/>
              <w:rPr>
                <w:rFonts w:ascii="Arial" w:hAnsi="Arial" w:cs="Arial"/>
                <w:sz w:val="22"/>
                <w:szCs w:val="22"/>
              </w:rPr>
            </w:pPr>
            <w:r w:rsidRPr="009E0877">
              <w:rPr>
                <w:rFonts w:ascii="Arial" w:hAnsi="Arial" w:cs="Arial"/>
                <w:sz w:val="22"/>
                <w:szCs w:val="22"/>
              </w:rPr>
              <w:t>Pharmacists as Advanced Clinical Practitioners</w:t>
            </w:r>
          </w:p>
        </w:tc>
        <w:tc>
          <w:tcPr>
            <w:tcW w:w="4893" w:type="dxa"/>
          </w:tcPr>
          <w:p w14:paraId="2289BAC8" w14:textId="1AECA945" w:rsidR="0090050C" w:rsidRPr="009E0877" w:rsidRDefault="0090050C" w:rsidP="000F0AA0">
            <w:pPr>
              <w:pStyle w:val="ListParagraph"/>
              <w:numPr>
                <w:ilvl w:val="0"/>
                <w:numId w:val="8"/>
              </w:numPr>
              <w:spacing w:before="120" w:after="120"/>
              <w:rPr>
                <w:rFonts w:ascii="Arial" w:hAnsi="Arial" w:cs="Arial"/>
              </w:rPr>
            </w:pPr>
            <w:r w:rsidRPr="009E0877">
              <w:rPr>
                <w:rFonts w:ascii="Arial" w:hAnsi="Arial" w:cs="Arial"/>
              </w:rPr>
              <w:t>Educated to master</w:t>
            </w:r>
            <w:r w:rsidR="008A195C" w:rsidRPr="009E0877">
              <w:rPr>
                <w:rFonts w:ascii="Arial" w:hAnsi="Arial" w:cs="Arial"/>
              </w:rPr>
              <w:t>’</w:t>
            </w:r>
            <w:r w:rsidRPr="009E0877">
              <w:rPr>
                <w:rFonts w:ascii="Arial" w:hAnsi="Arial" w:cs="Arial"/>
              </w:rPr>
              <w:t>s level</w:t>
            </w:r>
          </w:p>
          <w:p w14:paraId="6363FAF1" w14:textId="3D2D064A" w:rsidR="0090050C" w:rsidRPr="009E0877" w:rsidRDefault="0090050C" w:rsidP="000F0AA0">
            <w:pPr>
              <w:pStyle w:val="ListParagraph"/>
              <w:numPr>
                <w:ilvl w:val="0"/>
                <w:numId w:val="8"/>
              </w:numPr>
              <w:spacing w:before="120" w:after="120"/>
              <w:rPr>
                <w:rFonts w:ascii="Arial" w:hAnsi="Arial" w:cs="Arial"/>
              </w:rPr>
            </w:pPr>
            <w:r w:rsidRPr="009E0877">
              <w:rPr>
                <w:rFonts w:ascii="Arial" w:hAnsi="Arial" w:cs="Arial"/>
              </w:rPr>
              <w:t>Independent prescribing qualification</w:t>
            </w:r>
          </w:p>
          <w:p w14:paraId="0DDEEB01" w14:textId="43030F3E" w:rsidR="000E44D2" w:rsidRPr="009E0877" w:rsidRDefault="0090050C" w:rsidP="0090050C">
            <w:pPr>
              <w:spacing w:before="120" w:after="120"/>
              <w:rPr>
                <w:rFonts w:ascii="Arial" w:hAnsi="Arial" w:cs="Arial"/>
                <w:sz w:val="22"/>
                <w:szCs w:val="22"/>
              </w:rPr>
            </w:pPr>
            <w:r w:rsidRPr="009E0877">
              <w:rPr>
                <w:rFonts w:ascii="Arial" w:hAnsi="Arial" w:cs="Arial"/>
                <w:sz w:val="22"/>
                <w:szCs w:val="22"/>
              </w:rPr>
              <w:t xml:space="preserve">See </w:t>
            </w:r>
            <w:hyperlink r:id="rId83"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66: ANPs in primary care</w:t>
              </w:r>
            </w:hyperlink>
            <w:r w:rsidRPr="009E0877">
              <w:rPr>
                <w:rFonts w:ascii="Arial" w:hAnsi="Arial" w:cs="Arial"/>
                <w:sz w:val="22"/>
                <w:szCs w:val="22"/>
              </w:rPr>
              <w:t xml:space="preserve"> as this covers the </w:t>
            </w:r>
            <w:r w:rsidR="008A195C" w:rsidRPr="009E0877">
              <w:rPr>
                <w:rFonts w:ascii="Arial" w:hAnsi="Arial" w:cs="Arial"/>
                <w:sz w:val="22"/>
                <w:szCs w:val="22"/>
              </w:rPr>
              <w:t>A</w:t>
            </w:r>
            <w:r w:rsidRPr="009E0877">
              <w:rPr>
                <w:rFonts w:ascii="Arial" w:hAnsi="Arial" w:cs="Arial"/>
                <w:sz w:val="22"/>
                <w:szCs w:val="22"/>
              </w:rPr>
              <w:t xml:space="preserve">dvanced </w:t>
            </w:r>
            <w:r w:rsidR="008A195C" w:rsidRPr="009E0877">
              <w:rPr>
                <w:rFonts w:ascii="Arial" w:hAnsi="Arial" w:cs="Arial"/>
                <w:sz w:val="22"/>
                <w:szCs w:val="22"/>
              </w:rPr>
              <w:t>P</w:t>
            </w:r>
            <w:r w:rsidRPr="009E0877">
              <w:rPr>
                <w:rFonts w:ascii="Arial" w:hAnsi="Arial" w:cs="Arial"/>
                <w:sz w:val="22"/>
                <w:szCs w:val="22"/>
              </w:rPr>
              <w:t>ractitioner role</w:t>
            </w:r>
          </w:p>
        </w:tc>
      </w:tr>
      <w:tr w:rsidR="0090050C" w:rsidRPr="009E0877" w14:paraId="2CFF72A9" w14:textId="77777777" w:rsidTr="00856576">
        <w:tc>
          <w:tcPr>
            <w:tcW w:w="3397" w:type="dxa"/>
          </w:tcPr>
          <w:p w14:paraId="61CC9C47" w14:textId="15DB669E" w:rsidR="0090050C" w:rsidRPr="009E0877" w:rsidRDefault="0090050C" w:rsidP="00856576">
            <w:pPr>
              <w:spacing w:before="120" w:after="120"/>
              <w:rPr>
                <w:rFonts w:ascii="Arial" w:hAnsi="Arial" w:cs="Arial"/>
                <w:sz w:val="22"/>
                <w:szCs w:val="22"/>
              </w:rPr>
            </w:pPr>
            <w:r w:rsidRPr="009E0877">
              <w:rPr>
                <w:rFonts w:ascii="Arial" w:hAnsi="Arial" w:cs="Arial"/>
                <w:sz w:val="22"/>
                <w:szCs w:val="22"/>
              </w:rPr>
              <w:t>Pharmacists as non-medical prescribers</w:t>
            </w:r>
          </w:p>
        </w:tc>
        <w:tc>
          <w:tcPr>
            <w:tcW w:w="4893" w:type="dxa"/>
          </w:tcPr>
          <w:p w14:paraId="5242A6A0" w14:textId="77777777" w:rsidR="0090050C" w:rsidRPr="009E0877" w:rsidRDefault="00000000" w:rsidP="000F0AA0">
            <w:pPr>
              <w:pStyle w:val="ListParagraph"/>
              <w:numPr>
                <w:ilvl w:val="0"/>
                <w:numId w:val="8"/>
              </w:numPr>
              <w:spacing w:before="120" w:after="120"/>
              <w:rPr>
                <w:rFonts w:ascii="Arial" w:hAnsi="Arial" w:cs="Arial"/>
              </w:rPr>
            </w:pPr>
            <w:hyperlink r:id="rId84" w:history="1">
              <w:r w:rsidR="0090050C" w:rsidRPr="009E0877">
                <w:rPr>
                  <w:rStyle w:val="Hyperlink"/>
                  <w:rFonts w:ascii="Arial" w:hAnsi="Arial" w:cs="Arial"/>
                </w:rPr>
                <w:t>GPhC-accredited training programme</w:t>
              </w:r>
            </w:hyperlink>
          </w:p>
          <w:p w14:paraId="01942FEE" w14:textId="110ABF4B" w:rsidR="0090050C" w:rsidRPr="000F0AA0" w:rsidRDefault="0090050C" w:rsidP="0090050C">
            <w:pPr>
              <w:spacing w:before="120" w:after="120"/>
              <w:rPr>
                <w:rFonts w:ascii="Arial" w:hAnsi="Arial" w:cs="Arial"/>
                <w:sz w:val="22"/>
                <w:szCs w:val="22"/>
              </w:rPr>
            </w:pPr>
            <w:r w:rsidRPr="000F0AA0">
              <w:rPr>
                <w:rFonts w:ascii="Arial" w:hAnsi="Arial" w:cs="Arial"/>
                <w:sz w:val="22"/>
                <w:szCs w:val="22"/>
              </w:rPr>
              <w:lastRenderedPageBreak/>
              <w:t>See</w:t>
            </w:r>
            <w:r w:rsidR="00040183" w:rsidRPr="000F0AA0">
              <w:rPr>
                <w:rFonts w:ascii="Arial" w:hAnsi="Arial" w:cs="Arial"/>
                <w:sz w:val="22"/>
                <w:szCs w:val="22"/>
              </w:rPr>
              <w:t xml:space="preserve"> </w:t>
            </w:r>
            <w:hyperlink r:id="rId85" w:history="1">
              <w:r w:rsidR="00040183" w:rsidRPr="000F0AA0">
                <w:rPr>
                  <w:rStyle w:val="Hyperlink"/>
                  <w:rFonts w:ascii="Arial" w:hAnsi="Arial" w:cs="Arial"/>
                  <w:sz w:val="22"/>
                  <w:szCs w:val="22"/>
                </w:rPr>
                <w:t xml:space="preserve">CQC GP </w:t>
              </w:r>
              <w:proofErr w:type="spellStart"/>
              <w:r w:rsidR="00040183" w:rsidRPr="000F0AA0">
                <w:rPr>
                  <w:rStyle w:val="Hyperlink"/>
                  <w:rFonts w:ascii="Arial" w:hAnsi="Arial" w:cs="Arial"/>
                  <w:sz w:val="22"/>
                  <w:szCs w:val="22"/>
                </w:rPr>
                <w:t>mythbuster</w:t>
              </w:r>
              <w:proofErr w:type="spellEnd"/>
              <w:r w:rsidR="00040183" w:rsidRPr="000F0AA0">
                <w:rPr>
                  <w:rStyle w:val="Hyperlink"/>
                  <w:rFonts w:ascii="Arial" w:hAnsi="Arial" w:cs="Arial"/>
                  <w:sz w:val="22"/>
                  <w:szCs w:val="22"/>
                </w:rPr>
                <w:t xml:space="preserve"> 81: Pharmacy professionals in general practice</w:t>
              </w:r>
            </w:hyperlink>
            <w:r w:rsidR="00040183" w:rsidRPr="000F0AA0">
              <w:rPr>
                <w:rFonts w:ascii="Arial" w:hAnsi="Arial" w:cs="Arial"/>
                <w:sz w:val="22"/>
                <w:szCs w:val="22"/>
              </w:rPr>
              <w:t xml:space="preserve"> and</w:t>
            </w:r>
            <w:r w:rsidRPr="000F0AA0">
              <w:rPr>
                <w:rFonts w:ascii="Arial" w:hAnsi="Arial" w:cs="Arial"/>
                <w:sz w:val="22"/>
                <w:szCs w:val="22"/>
              </w:rPr>
              <w:t xml:space="preserve"> </w:t>
            </w:r>
            <w:hyperlink r:id="rId86" w:history="1">
              <w:r w:rsidRPr="000F0AA0">
                <w:rPr>
                  <w:rStyle w:val="Hyperlink"/>
                  <w:rFonts w:ascii="Arial" w:hAnsi="Arial" w:cs="Arial"/>
                  <w:sz w:val="22"/>
                  <w:szCs w:val="22"/>
                </w:rPr>
                <w:t xml:space="preserve">CQC GP </w:t>
              </w:r>
              <w:proofErr w:type="spellStart"/>
              <w:r w:rsidRPr="000F0AA0">
                <w:rPr>
                  <w:rStyle w:val="Hyperlink"/>
                  <w:rFonts w:ascii="Arial" w:hAnsi="Arial" w:cs="Arial"/>
                  <w:sz w:val="22"/>
                  <w:szCs w:val="22"/>
                </w:rPr>
                <w:t>mythbuster</w:t>
              </w:r>
              <w:proofErr w:type="spellEnd"/>
              <w:r w:rsidRPr="000F0AA0">
                <w:rPr>
                  <w:rStyle w:val="Hyperlink"/>
                  <w:rFonts w:ascii="Arial" w:hAnsi="Arial" w:cs="Arial"/>
                  <w:sz w:val="22"/>
                  <w:szCs w:val="22"/>
                </w:rPr>
                <w:t xml:space="preserve"> 95: Non-medical prescribing</w:t>
              </w:r>
            </w:hyperlink>
          </w:p>
        </w:tc>
      </w:tr>
      <w:tr w:rsidR="0008333E" w:rsidRPr="009E0877" w14:paraId="60A6BE00" w14:textId="77777777" w:rsidTr="00856576">
        <w:tc>
          <w:tcPr>
            <w:tcW w:w="3397" w:type="dxa"/>
          </w:tcPr>
          <w:p w14:paraId="3BFE5686" w14:textId="11AF8D63" w:rsidR="0008333E" w:rsidRPr="009E0877" w:rsidRDefault="0008333E" w:rsidP="00856576">
            <w:pPr>
              <w:spacing w:before="120" w:after="120"/>
              <w:rPr>
                <w:rFonts w:ascii="Arial" w:hAnsi="Arial" w:cs="Arial"/>
                <w:sz w:val="22"/>
                <w:szCs w:val="22"/>
              </w:rPr>
            </w:pPr>
            <w:r w:rsidRPr="009E0877">
              <w:rPr>
                <w:rFonts w:ascii="Arial" w:hAnsi="Arial" w:cs="Arial"/>
                <w:sz w:val="22"/>
                <w:szCs w:val="22"/>
              </w:rPr>
              <w:lastRenderedPageBreak/>
              <w:t>First Contact Practitioners (FCPs)</w:t>
            </w:r>
            <w:r w:rsidR="0065394A" w:rsidRPr="009E0877">
              <w:rPr>
                <w:rFonts w:ascii="Arial" w:hAnsi="Arial" w:cs="Arial"/>
                <w:sz w:val="22"/>
                <w:szCs w:val="22"/>
              </w:rPr>
              <w:t xml:space="preserve"> </w:t>
            </w:r>
            <w:r w:rsidR="008A195C" w:rsidRPr="009E0877">
              <w:rPr>
                <w:rFonts w:ascii="Arial" w:hAnsi="Arial" w:cs="Arial"/>
                <w:sz w:val="22"/>
                <w:szCs w:val="22"/>
              </w:rPr>
              <w:br/>
            </w:r>
            <w:r w:rsidR="0065394A" w:rsidRPr="009E0877">
              <w:rPr>
                <w:rFonts w:ascii="Arial" w:hAnsi="Arial" w:cs="Arial"/>
                <w:sz w:val="22"/>
                <w:szCs w:val="22"/>
              </w:rPr>
              <w:t xml:space="preserve">(Paramedics, </w:t>
            </w:r>
            <w:r w:rsidR="008A195C" w:rsidRPr="009E0877">
              <w:rPr>
                <w:rFonts w:ascii="Arial" w:hAnsi="Arial" w:cs="Arial"/>
                <w:sz w:val="22"/>
                <w:szCs w:val="22"/>
              </w:rPr>
              <w:t>P</w:t>
            </w:r>
            <w:r w:rsidR="0065394A" w:rsidRPr="009E0877">
              <w:rPr>
                <w:rFonts w:ascii="Arial" w:hAnsi="Arial" w:cs="Arial"/>
                <w:sz w:val="22"/>
                <w:szCs w:val="22"/>
              </w:rPr>
              <w:t xml:space="preserve">hysiotherapists, </w:t>
            </w:r>
            <w:r w:rsidR="008A195C" w:rsidRPr="009E0877">
              <w:rPr>
                <w:rFonts w:ascii="Arial" w:hAnsi="Arial" w:cs="Arial"/>
                <w:sz w:val="22"/>
                <w:szCs w:val="22"/>
              </w:rPr>
              <w:t>D</w:t>
            </w:r>
            <w:r w:rsidR="0065394A" w:rsidRPr="009E0877">
              <w:rPr>
                <w:rFonts w:ascii="Arial" w:hAnsi="Arial" w:cs="Arial"/>
                <w:sz w:val="22"/>
                <w:szCs w:val="22"/>
              </w:rPr>
              <w:t xml:space="preserve">ietitians, </w:t>
            </w:r>
            <w:r w:rsidR="008A195C" w:rsidRPr="009E0877">
              <w:rPr>
                <w:rFonts w:ascii="Arial" w:hAnsi="Arial" w:cs="Arial"/>
                <w:sz w:val="22"/>
                <w:szCs w:val="22"/>
              </w:rPr>
              <w:t>P</w:t>
            </w:r>
            <w:r w:rsidR="0065394A" w:rsidRPr="009E0877">
              <w:rPr>
                <w:rFonts w:ascii="Arial" w:hAnsi="Arial" w:cs="Arial"/>
                <w:sz w:val="22"/>
                <w:szCs w:val="22"/>
              </w:rPr>
              <w:t xml:space="preserve">odiatrists, </w:t>
            </w:r>
            <w:r w:rsidR="008A195C" w:rsidRPr="009E0877">
              <w:rPr>
                <w:rFonts w:ascii="Arial" w:hAnsi="Arial" w:cs="Arial"/>
                <w:sz w:val="22"/>
                <w:szCs w:val="22"/>
              </w:rPr>
              <w:t>O</w:t>
            </w:r>
            <w:r w:rsidR="0065394A" w:rsidRPr="009E0877">
              <w:rPr>
                <w:rFonts w:ascii="Arial" w:hAnsi="Arial" w:cs="Arial"/>
                <w:sz w:val="22"/>
                <w:szCs w:val="22"/>
              </w:rPr>
              <w:t xml:space="preserve">ccupational </w:t>
            </w:r>
            <w:r w:rsidR="008A195C" w:rsidRPr="009E0877">
              <w:rPr>
                <w:rFonts w:ascii="Arial" w:hAnsi="Arial" w:cs="Arial"/>
                <w:sz w:val="22"/>
                <w:szCs w:val="22"/>
              </w:rPr>
              <w:t>T</w:t>
            </w:r>
            <w:r w:rsidR="0065394A" w:rsidRPr="009E0877">
              <w:rPr>
                <w:rFonts w:ascii="Arial" w:hAnsi="Arial" w:cs="Arial"/>
                <w:sz w:val="22"/>
                <w:szCs w:val="22"/>
              </w:rPr>
              <w:t>herapists</w:t>
            </w:r>
            <w:r w:rsidR="008A195C" w:rsidRPr="009E0877">
              <w:rPr>
                <w:rFonts w:ascii="Arial" w:hAnsi="Arial" w:cs="Arial"/>
                <w:sz w:val="22"/>
                <w:szCs w:val="22"/>
              </w:rPr>
              <w:t>,</w:t>
            </w:r>
            <w:r w:rsidR="0065394A" w:rsidRPr="009E0877">
              <w:rPr>
                <w:rFonts w:ascii="Arial" w:hAnsi="Arial" w:cs="Arial"/>
                <w:sz w:val="22"/>
                <w:szCs w:val="22"/>
              </w:rPr>
              <w:t xml:space="preserve"> etc.)</w:t>
            </w:r>
          </w:p>
        </w:tc>
        <w:tc>
          <w:tcPr>
            <w:tcW w:w="4893" w:type="dxa"/>
          </w:tcPr>
          <w:p w14:paraId="6C551E32" w14:textId="16C84838" w:rsidR="0065394A" w:rsidRPr="009E0877" w:rsidRDefault="0065394A" w:rsidP="000F0AA0">
            <w:pPr>
              <w:pStyle w:val="ListParagraph"/>
              <w:numPr>
                <w:ilvl w:val="0"/>
                <w:numId w:val="8"/>
              </w:numPr>
              <w:spacing w:before="120" w:after="120"/>
              <w:rPr>
                <w:rFonts w:ascii="Arial" w:hAnsi="Arial" w:cs="Arial"/>
              </w:rPr>
            </w:pPr>
            <w:r w:rsidRPr="009E0877">
              <w:rPr>
                <w:rFonts w:ascii="Arial" w:hAnsi="Arial" w:cs="Arial"/>
              </w:rPr>
              <w:t xml:space="preserve">Stage 1 of the </w:t>
            </w:r>
            <w:hyperlink r:id="rId87" w:history="1">
              <w:r w:rsidRPr="009E0877">
                <w:rPr>
                  <w:rStyle w:val="Hyperlink"/>
                  <w:rFonts w:ascii="Arial" w:hAnsi="Arial" w:cs="Arial"/>
                </w:rPr>
                <w:t>Roadmap for Practice</w:t>
              </w:r>
            </w:hyperlink>
            <w:r w:rsidRPr="009E0877">
              <w:rPr>
                <w:rFonts w:ascii="Arial" w:hAnsi="Arial" w:cs="Arial"/>
              </w:rPr>
              <w:t xml:space="preserve"> (to be completed prior to working in primary care)</w:t>
            </w:r>
          </w:p>
          <w:p w14:paraId="0B605033" w14:textId="489996DF" w:rsidR="0008333E" w:rsidRPr="009E0877" w:rsidRDefault="0065394A" w:rsidP="000F0AA0">
            <w:pPr>
              <w:pStyle w:val="ListParagraph"/>
              <w:numPr>
                <w:ilvl w:val="0"/>
                <w:numId w:val="8"/>
              </w:numPr>
              <w:spacing w:before="120" w:after="120"/>
              <w:rPr>
                <w:rFonts w:ascii="Arial" w:hAnsi="Arial" w:cs="Arial"/>
              </w:rPr>
            </w:pPr>
            <w:r w:rsidRPr="009E0877">
              <w:rPr>
                <w:rFonts w:ascii="Arial" w:hAnsi="Arial" w:cs="Arial"/>
              </w:rPr>
              <w:t xml:space="preserve">Stage 2 of the </w:t>
            </w:r>
            <w:hyperlink r:id="rId88" w:history="1">
              <w:r w:rsidRPr="009E0877">
                <w:rPr>
                  <w:rStyle w:val="Hyperlink"/>
                  <w:rFonts w:ascii="Arial" w:hAnsi="Arial" w:cs="Arial"/>
                </w:rPr>
                <w:t>Roadmap for Practice</w:t>
              </w:r>
            </w:hyperlink>
            <w:r w:rsidRPr="009E0877">
              <w:rPr>
                <w:rFonts w:ascii="Arial" w:hAnsi="Arial" w:cs="Arial"/>
              </w:rPr>
              <w:t xml:space="preserve"> (to be completed whilst working in primary care – within a </w:t>
            </w:r>
            <w:r w:rsidR="002309FD" w:rsidRPr="009E0877">
              <w:rPr>
                <w:rFonts w:ascii="Arial" w:hAnsi="Arial" w:cs="Arial"/>
              </w:rPr>
              <w:t>six-month</w:t>
            </w:r>
            <w:r w:rsidRPr="009E0877">
              <w:rPr>
                <w:rFonts w:ascii="Arial" w:hAnsi="Arial" w:cs="Arial"/>
              </w:rPr>
              <w:t xml:space="preserve"> time</w:t>
            </w:r>
            <w:r w:rsidR="000D2E3E" w:rsidRPr="009E0877">
              <w:rPr>
                <w:rFonts w:ascii="Arial" w:hAnsi="Arial" w:cs="Arial"/>
              </w:rPr>
              <w:t xml:space="preserve"> </w:t>
            </w:r>
            <w:r w:rsidRPr="009E0877">
              <w:rPr>
                <w:rFonts w:ascii="Arial" w:hAnsi="Arial" w:cs="Arial"/>
              </w:rPr>
              <w:t xml:space="preserve">frame) </w:t>
            </w:r>
          </w:p>
          <w:p w14:paraId="274A18D0" w14:textId="47AA57AB" w:rsidR="0065394A" w:rsidRPr="009E0877" w:rsidRDefault="0065394A" w:rsidP="0065394A">
            <w:pPr>
              <w:spacing w:before="120" w:after="120"/>
              <w:rPr>
                <w:rFonts w:ascii="Arial" w:hAnsi="Arial" w:cs="Arial"/>
                <w:sz w:val="22"/>
                <w:szCs w:val="22"/>
              </w:rPr>
            </w:pPr>
            <w:r w:rsidRPr="009E0877">
              <w:rPr>
                <w:rFonts w:ascii="Arial" w:hAnsi="Arial" w:cs="Arial"/>
                <w:sz w:val="22"/>
                <w:szCs w:val="22"/>
              </w:rPr>
              <w:t xml:space="preserve">See </w:t>
            </w:r>
            <w:hyperlink r:id="rId89"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106: Primary care first contact practitioners</w:t>
              </w:r>
            </w:hyperlink>
            <w:r w:rsidRPr="009E0877">
              <w:rPr>
                <w:rFonts w:ascii="Arial" w:hAnsi="Arial" w:cs="Arial"/>
                <w:sz w:val="22"/>
                <w:szCs w:val="22"/>
              </w:rPr>
              <w:t xml:space="preserve"> </w:t>
            </w:r>
          </w:p>
        </w:tc>
      </w:tr>
      <w:tr w:rsidR="0090050C" w:rsidRPr="009E0877" w14:paraId="26250EE9" w14:textId="77777777" w:rsidTr="00856576">
        <w:tc>
          <w:tcPr>
            <w:tcW w:w="3397" w:type="dxa"/>
          </w:tcPr>
          <w:p w14:paraId="0C6605CA" w14:textId="4794C039" w:rsidR="0090050C" w:rsidRPr="009E0877" w:rsidRDefault="0090050C" w:rsidP="00856576">
            <w:pPr>
              <w:spacing w:before="120" w:after="120"/>
              <w:rPr>
                <w:rFonts w:ascii="Arial" w:hAnsi="Arial" w:cs="Arial"/>
                <w:sz w:val="22"/>
                <w:szCs w:val="22"/>
              </w:rPr>
            </w:pPr>
            <w:r w:rsidRPr="009E0877">
              <w:rPr>
                <w:rFonts w:ascii="Arial" w:hAnsi="Arial" w:cs="Arial"/>
                <w:sz w:val="22"/>
                <w:szCs w:val="22"/>
              </w:rPr>
              <w:t xml:space="preserve">Infection </w:t>
            </w:r>
            <w:r w:rsidR="000D2E3E" w:rsidRPr="009E0877">
              <w:rPr>
                <w:rFonts w:ascii="Arial" w:hAnsi="Arial" w:cs="Arial"/>
                <w:sz w:val="22"/>
                <w:szCs w:val="22"/>
              </w:rPr>
              <w:t>P</w:t>
            </w:r>
            <w:r w:rsidRPr="009E0877">
              <w:rPr>
                <w:rFonts w:ascii="Arial" w:hAnsi="Arial" w:cs="Arial"/>
                <w:sz w:val="22"/>
                <w:szCs w:val="22"/>
              </w:rPr>
              <w:t xml:space="preserve">revention and </w:t>
            </w:r>
            <w:r w:rsidR="000D2E3E" w:rsidRPr="009E0877">
              <w:rPr>
                <w:rFonts w:ascii="Arial" w:hAnsi="Arial" w:cs="Arial"/>
                <w:sz w:val="22"/>
                <w:szCs w:val="22"/>
              </w:rPr>
              <w:t>C</w:t>
            </w:r>
            <w:r w:rsidRPr="009E0877">
              <w:rPr>
                <w:rFonts w:ascii="Arial" w:hAnsi="Arial" w:cs="Arial"/>
                <w:sz w:val="22"/>
                <w:szCs w:val="22"/>
              </w:rPr>
              <w:t xml:space="preserve">ontrol </w:t>
            </w:r>
            <w:r w:rsidR="000D2E3E" w:rsidRPr="009E0877">
              <w:rPr>
                <w:rFonts w:ascii="Arial" w:hAnsi="Arial" w:cs="Arial"/>
                <w:sz w:val="22"/>
                <w:szCs w:val="22"/>
              </w:rPr>
              <w:t>L</w:t>
            </w:r>
            <w:r w:rsidRPr="009E0877">
              <w:rPr>
                <w:rFonts w:ascii="Arial" w:hAnsi="Arial" w:cs="Arial"/>
                <w:sz w:val="22"/>
                <w:szCs w:val="22"/>
              </w:rPr>
              <w:t>ead</w:t>
            </w:r>
          </w:p>
        </w:tc>
        <w:tc>
          <w:tcPr>
            <w:tcW w:w="4893" w:type="dxa"/>
          </w:tcPr>
          <w:p w14:paraId="09B56474" w14:textId="77777777" w:rsidR="0090050C" w:rsidRPr="009E0877" w:rsidRDefault="0090050C" w:rsidP="000F0AA0">
            <w:pPr>
              <w:pStyle w:val="ListParagraph"/>
              <w:numPr>
                <w:ilvl w:val="0"/>
                <w:numId w:val="8"/>
              </w:numPr>
              <w:spacing w:before="120" w:after="120"/>
              <w:rPr>
                <w:rFonts w:ascii="Arial" w:hAnsi="Arial" w:cs="Arial"/>
              </w:rPr>
            </w:pPr>
            <w:r w:rsidRPr="009E0877">
              <w:rPr>
                <w:rFonts w:ascii="Arial" w:hAnsi="Arial" w:cs="Arial"/>
              </w:rPr>
              <w:t>Appropriately qualified to act as the lead for all IPC matters</w:t>
            </w:r>
          </w:p>
          <w:p w14:paraId="144C668A" w14:textId="77777777" w:rsidR="0090050C" w:rsidRPr="009E0877" w:rsidRDefault="0090050C" w:rsidP="000F0AA0">
            <w:pPr>
              <w:pStyle w:val="ListParagraph"/>
              <w:numPr>
                <w:ilvl w:val="0"/>
                <w:numId w:val="8"/>
              </w:numPr>
              <w:spacing w:before="120" w:after="120"/>
              <w:rPr>
                <w:rFonts w:ascii="Arial" w:hAnsi="Arial" w:cs="Arial"/>
              </w:rPr>
            </w:pPr>
            <w:r w:rsidRPr="009E0877">
              <w:rPr>
                <w:rFonts w:ascii="Arial" w:hAnsi="Arial" w:cs="Arial"/>
              </w:rPr>
              <w:t>Must have the authority to lead and implement change where needed</w:t>
            </w:r>
          </w:p>
          <w:p w14:paraId="40F8DC37" w14:textId="733D638A" w:rsidR="0090050C" w:rsidRPr="009E0877" w:rsidRDefault="0090050C" w:rsidP="0090050C">
            <w:pPr>
              <w:spacing w:before="120" w:after="120"/>
              <w:rPr>
                <w:rFonts w:ascii="Arial" w:hAnsi="Arial" w:cs="Arial"/>
                <w:sz w:val="22"/>
                <w:szCs w:val="22"/>
              </w:rPr>
            </w:pPr>
            <w:r w:rsidRPr="009E0877">
              <w:rPr>
                <w:rFonts w:ascii="Arial" w:hAnsi="Arial" w:cs="Arial"/>
                <w:sz w:val="22"/>
                <w:szCs w:val="22"/>
              </w:rPr>
              <w:t xml:space="preserve">See </w:t>
            </w:r>
            <w:hyperlink r:id="rId90"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99: Infection prevention and control in General Practice</w:t>
              </w:r>
            </w:hyperlink>
          </w:p>
        </w:tc>
      </w:tr>
      <w:tr w:rsidR="0090050C" w:rsidRPr="009E0877" w14:paraId="634D2427" w14:textId="77777777" w:rsidTr="00856576">
        <w:tc>
          <w:tcPr>
            <w:tcW w:w="3397" w:type="dxa"/>
          </w:tcPr>
          <w:p w14:paraId="4C9B2AF5" w14:textId="398CB74E" w:rsidR="0090050C" w:rsidRPr="009E0877" w:rsidRDefault="0027058B" w:rsidP="00856576">
            <w:pPr>
              <w:spacing w:before="120" w:after="120"/>
              <w:rPr>
                <w:rFonts w:ascii="Arial" w:hAnsi="Arial" w:cs="Arial"/>
                <w:sz w:val="22"/>
                <w:szCs w:val="22"/>
              </w:rPr>
            </w:pPr>
            <w:r w:rsidRPr="009E0877">
              <w:rPr>
                <w:rFonts w:ascii="Arial" w:hAnsi="Arial" w:cs="Arial"/>
                <w:sz w:val="22"/>
                <w:szCs w:val="22"/>
              </w:rPr>
              <w:t xml:space="preserve">Safeguarding </w:t>
            </w:r>
            <w:r w:rsidR="005209FE" w:rsidRPr="009E0877">
              <w:rPr>
                <w:rFonts w:ascii="Arial" w:hAnsi="Arial" w:cs="Arial"/>
                <w:sz w:val="22"/>
                <w:szCs w:val="22"/>
              </w:rPr>
              <w:t>A</w:t>
            </w:r>
            <w:r w:rsidRPr="009E0877">
              <w:rPr>
                <w:rFonts w:ascii="Arial" w:hAnsi="Arial" w:cs="Arial"/>
                <w:sz w:val="22"/>
                <w:szCs w:val="22"/>
              </w:rPr>
              <w:t>dults</w:t>
            </w:r>
            <w:r w:rsidR="000D2E3E" w:rsidRPr="009E0877">
              <w:rPr>
                <w:rFonts w:ascii="Arial" w:hAnsi="Arial" w:cs="Arial"/>
                <w:sz w:val="22"/>
                <w:szCs w:val="22"/>
              </w:rPr>
              <w:t xml:space="preserve"> – </w:t>
            </w:r>
            <w:r w:rsidR="005209FE" w:rsidRPr="009E0877">
              <w:rPr>
                <w:rFonts w:ascii="Arial" w:hAnsi="Arial" w:cs="Arial"/>
                <w:sz w:val="22"/>
                <w:szCs w:val="22"/>
              </w:rPr>
              <w:t>L</w:t>
            </w:r>
            <w:r w:rsidRPr="009E0877">
              <w:rPr>
                <w:rFonts w:ascii="Arial" w:hAnsi="Arial" w:cs="Arial"/>
                <w:sz w:val="22"/>
                <w:szCs w:val="22"/>
              </w:rPr>
              <w:t>ead</w:t>
            </w:r>
          </w:p>
        </w:tc>
        <w:tc>
          <w:tcPr>
            <w:tcW w:w="4893" w:type="dxa"/>
          </w:tcPr>
          <w:p w14:paraId="37806AD4" w14:textId="2FFA1A1B" w:rsidR="0090050C" w:rsidRPr="009E0877" w:rsidRDefault="0027058B" w:rsidP="000F0AA0">
            <w:pPr>
              <w:pStyle w:val="ListParagraph"/>
              <w:numPr>
                <w:ilvl w:val="0"/>
                <w:numId w:val="8"/>
              </w:numPr>
              <w:spacing w:before="120" w:after="120"/>
              <w:rPr>
                <w:rFonts w:ascii="Arial" w:hAnsi="Arial" w:cs="Arial"/>
              </w:rPr>
            </w:pPr>
            <w:r w:rsidRPr="009E0877">
              <w:rPr>
                <w:rFonts w:ascii="Arial" w:hAnsi="Arial" w:cs="Arial"/>
              </w:rPr>
              <w:t xml:space="preserve">Level 3 training and must be aware of the respective </w:t>
            </w:r>
            <w:r w:rsidR="002309FD" w:rsidRPr="009E0877">
              <w:rPr>
                <w:rFonts w:ascii="Arial" w:hAnsi="Arial" w:cs="Arial"/>
              </w:rPr>
              <w:t>safeguarding</w:t>
            </w:r>
            <w:r w:rsidRPr="009E0877">
              <w:rPr>
                <w:rFonts w:ascii="Arial" w:hAnsi="Arial" w:cs="Arial"/>
              </w:rPr>
              <w:t xml:space="preserve"> adult leads within the local integrated care board (ICB) and the local authority safeguarding adults team</w:t>
            </w:r>
          </w:p>
          <w:p w14:paraId="77CBDF94" w14:textId="135812F2" w:rsidR="00AE25CE" w:rsidRPr="009E0877" w:rsidRDefault="00AE25CE" w:rsidP="00AE25CE">
            <w:pPr>
              <w:spacing w:before="120" w:after="120"/>
              <w:rPr>
                <w:rFonts w:ascii="Arial" w:hAnsi="Arial" w:cs="Arial"/>
                <w:sz w:val="22"/>
                <w:szCs w:val="22"/>
              </w:rPr>
            </w:pPr>
            <w:r w:rsidRPr="009E0877">
              <w:rPr>
                <w:rFonts w:ascii="Arial" w:hAnsi="Arial" w:cs="Arial"/>
                <w:sz w:val="22"/>
                <w:szCs w:val="22"/>
              </w:rPr>
              <w:t xml:space="preserve">See </w:t>
            </w:r>
            <w:hyperlink r:id="rId91"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25: Safeguarding Adults at risk</w:t>
              </w:r>
            </w:hyperlink>
          </w:p>
        </w:tc>
      </w:tr>
      <w:tr w:rsidR="0027058B" w:rsidRPr="009E0877" w14:paraId="310EC52E" w14:textId="77777777" w:rsidTr="00856576">
        <w:tc>
          <w:tcPr>
            <w:tcW w:w="3397" w:type="dxa"/>
          </w:tcPr>
          <w:p w14:paraId="1F49E85F" w14:textId="7AFBA52A" w:rsidR="0027058B" w:rsidRPr="009E0877" w:rsidRDefault="0027058B" w:rsidP="00856576">
            <w:pPr>
              <w:spacing w:before="120" w:after="120"/>
              <w:rPr>
                <w:rFonts w:ascii="Arial" w:hAnsi="Arial" w:cs="Arial"/>
                <w:sz w:val="22"/>
                <w:szCs w:val="22"/>
              </w:rPr>
            </w:pPr>
            <w:r w:rsidRPr="009E0877">
              <w:rPr>
                <w:rFonts w:ascii="Arial" w:hAnsi="Arial" w:cs="Arial"/>
                <w:sz w:val="22"/>
                <w:szCs w:val="22"/>
              </w:rPr>
              <w:t xml:space="preserve">Safeguarding </w:t>
            </w:r>
            <w:r w:rsidR="005209FE" w:rsidRPr="009E0877">
              <w:rPr>
                <w:rFonts w:ascii="Arial" w:hAnsi="Arial" w:cs="Arial"/>
                <w:sz w:val="22"/>
                <w:szCs w:val="22"/>
              </w:rPr>
              <w:t>C</w:t>
            </w:r>
            <w:r w:rsidRPr="009E0877">
              <w:rPr>
                <w:rFonts w:ascii="Arial" w:hAnsi="Arial" w:cs="Arial"/>
                <w:sz w:val="22"/>
                <w:szCs w:val="22"/>
              </w:rPr>
              <w:t xml:space="preserve">hildren – </w:t>
            </w:r>
            <w:r w:rsidR="005209FE" w:rsidRPr="009E0877">
              <w:rPr>
                <w:rFonts w:ascii="Arial" w:hAnsi="Arial" w:cs="Arial"/>
                <w:sz w:val="22"/>
                <w:szCs w:val="22"/>
              </w:rPr>
              <w:t>L</w:t>
            </w:r>
            <w:r w:rsidRPr="009E0877">
              <w:rPr>
                <w:rFonts w:ascii="Arial" w:hAnsi="Arial" w:cs="Arial"/>
                <w:sz w:val="22"/>
                <w:szCs w:val="22"/>
              </w:rPr>
              <w:t>ead</w:t>
            </w:r>
          </w:p>
        </w:tc>
        <w:tc>
          <w:tcPr>
            <w:tcW w:w="4893" w:type="dxa"/>
          </w:tcPr>
          <w:p w14:paraId="6624B24C" w14:textId="25BDF0AC" w:rsidR="0027058B" w:rsidRPr="009E0877" w:rsidRDefault="0027058B" w:rsidP="000F0AA0">
            <w:pPr>
              <w:pStyle w:val="ListParagraph"/>
              <w:numPr>
                <w:ilvl w:val="0"/>
                <w:numId w:val="8"/>
              </w:numPr>
              <w:spacing w:before="120" w:after="120"/>
              <w:rPr>
                <w:rFonts w:ascii="Arial" w:hAnsi="Arial" w:cs="Arial"/>
              </w:rPr>
            </w:pPr>
            <w:r w:rsidRPr="009E0877">
              <w:rPr>
                <w:rFonts w:ascii="Arial" w:hAnsi="Arial" w:cs="Arial"/>
              </w:rPr>
              <w:t xml:space="preserve">Level 3 training and must be aware of the respective </w:t>
            </w:r>
            <w:r w:rsidR="002309FD" w:rsidRPr="009E0877">
              <w:rPr>
                <w:rFonts w:ascii="Arial" w:hAnsi="Arial" w:cs="Arial"/>
              </w:rPr>
              <w:t>safeguarding</w:t>
            </w:r>
            <w:r w:rsidRPr="009E0877">
              <w:rPr>
                <w:rFonts w:ascii="Arial" w:hAnsi="Arial" w:cs="Arial"/>
              </w:rPr>
              <w:t xml:space="preserve"> children and young people leads within the local integrated care board (ICB) and the local authority safeguarding children and young people team</w:t>
            </w:r>
          </w:p>
          <w:p w14:paraId="7164549B" w14:textId="5C304B5D" w:rsidR="00AE25CE" w:rsidRPr="009E0877" w:rsidRDefault="00AE25CE" w:rsidP="00AE25CE">
            <w:pPr>
              <w:spacing w:before="120" w:after="120"/>
              <w:rPr>
                <w:rFonts w:ascii="Arial" w:hAnsi="Arial" w:cs="Arial"/>
                <w:sz w:val="22"/>
                <w:szCs w:val="22"/>
              </w:rPr>
            </w:pPr>
            <w:r w:rsidRPr="009E0877">
              <w:rPr>
                <w:rFonts w:ascii="Arial" w:hAnsi="Arial" w:cs="Arial"/>
                <w:sz w:val="22"/>
                <w:szCs w:val="22"/>
              </w:rPr>
              <w:t xml:space="preserve">See </w:t>
            </w:r>
            <w:hyperlink r:id="rId92"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33: Safeguarding children</w:t>
              </w:r>
            </w:hyperlink>
          </w:p>
        </w:tc>
      </w:tr>
      <w:tr w:rsidR="0027058B" w:rsidRPr="009E0877" w14:paraId="27566A5F" w14:textId="77777777" w:rsidTr="00856576">
        <w:tc>
          <w:tcPr>
            <w:tcW w:w="3397" w:type="dxa"/>
          </w:tcPr>
          <w:p w14:paraId="2DF88770" w14:textId="3E32F472" w:rsidR="0027058B" w:rsidRPr="009E0877" w:rsidRDefault="0027058B" w:rsidP="00856576">
            <w:pPr>
              <w:spacing w:before="120" w:after="120"/>
              <w:rPr>
                <w:rFonts w:ascii="Arial" w:hAnsi="Arial" w:cs="Arial"/>
                <w:sz w:val="22"/>
                <w:szCs w:val="22"/>
              </w:rPr>
            </w:pPr>
            <w:r w:rsidRPr="009E0877">
              <w:rPr>
                <w:rFonts w:ascii="Arial" w:hAnsi="Arial" w:cs="Arial"/>
                <w:sz w:val="22"/>
                <w:szCs w:val="22"/>
              </w:rPr>
              <w:t xml:space="preserve">Safeguarding </w:t>
            </w:r>
            <w:r w:rsidR="005209FE" w:rsidRPr="009E0877">
              <w:rPr>
                <w:rFonts w:ascii="Arial" w:hAnsi="Arial" w:cs="Arial"/>
                <w:sz w:val="22"/>
                <w:szCs w:val="22"/>
              </w:rPr>
              <w:t>D</w:t>
            </w:r>
            <w:r w:rsidRPr="009E0877">
              <w:rPr>
                <w:rFonts w:ascii="Arial" w:hAnsi="Arial" w:cs="Arial"/>
                <w:sz w:val="22"/>
                <w:szCs w:val="22"/>
              </w:rPr>
              <w:t>eputy</w:t>
            </w:r>
          </w:p>
        </w:tc>
        <w:tc>
          <w:tcPr>
            <w:tcW w:w="4893" w:type="dxa"/>
          </w:tcPr>
          <w:p w14:paraId="3270AAD5" w14:textId="272A307C" w:rsidR="0027058B" w:rsidRPr="009E0877" w:rsidRDefault="00AE25CE" w:rsidP="000F0AA0">
            <w:pPr>
              <w:pStyle w:val="ListParagraph"/>
              <w:numPr>
                <w:ilvl w:val="0"/>
                <w:numId w:val="8"/>
              </w:numPr>
              <w:spacing w:before="120" w:after="120"/>
              <w:rPr>
                <w:rFonts w:ascii="Arial" w:hAnsi="Arial" w:cs="Arial"/>
              </w:rPr>
            </w:pPr>
            <w:r w:rsidRPr="009E0877">
              <w:rPr>
                <w:rFonts w:ascii="Arial" w:hAnsi="Arial" w:cs="Arial"/>
              </w:rPr>
              <w:t xml:space="preserve">As </w:t>
            </w:r>
            <w:r w:rsidR="003157C8" w:rsidRPr="009E0877">
              <w:rPr>
                <w:rFonts w:ascii="Arial" w:hAnsi="Arial" w:cs="Arial"/>
              </w:rPr>
              <w:t>per adults’ and children’s safeguarding lead</w:t>
            </w:r>
          </w:p>
        </w:tc>
      </w:tr>
      <w:tr w:rsidR="0027058B" w:rsidRPr="009E0877" w14:paraId="5C463917" w14:textId="77777777" w:rsidTr="00856576">
        <w:tc>
          <w:tcPr>
            <w:tcW w:w="3397" w:type="dxa"/>
          </w:tcPr>
          <w:p w14:paraId="42206E04" w14:textId="7712EE6E" w:rsidR="0027058B" w:rsidRPr="009E0877" w:rsidRDefault="0027058B" w:rsidP="00856576">
            <w:pPr>
              <w:spacing w:before="120" w:after="120"/>
              <w:rPr>
                <w:rFonts w:ascii="Arial" w:hAnsi="Arial" w:cs="Arial"/>
                <w:sz w:val="22"/>
                <w:szCs w:val="22"/>
              </w:rPr>
            </w:pPr>
            <w:r w:rsidRPr="009E0877">
              <w:rPr>
                <w:rFonts w:ascii="Arial" w:hAnsi="Arial" w:cs="Arial"/>
                <w:sz w:val="22"/>
                <w:szCs w:val="22"/>
              </w:rPr>
              <w:t xml:space="preserve">Health and </w:t>
            </w:r>
            <w:r w:rsidR="005209FE" w:rsidRPr="009E0877">
              <w:rPr>
                <w:rFonts w:ascii="Arial" w:hAnsi="Arial" w:cs="Arial"/>
                <w:sz w:val="22"/>
                <w:szCs w:val="22"/>
              </w:rPr>
              <w:t>S</w:t>
            </w:r>
            <w:r w:rsidRPr="009E0877">
              <w:rPr>
                <w:rFonts w:ascii="Arial" w:hAnsi="Arial" w:cs="Arial"/>
                <w:sz w:val="22"/>
                <w:szCs w:val="22"/>
              </w:rPr>
              <w:t xml:space="preserve">afety </w:t>
            </w:r>
            <w:r w:rsidR="005209FE" w:rsidRPr="009E0877">
              <w:rPr>
                <w:rFonts w:ascii="Arial" w:hAnsi="Arial" w:cs="Arial"/>
                <w:sz w:val="22"/>
                <w:szCs w:val="22"/>
              </w:rPr>
              <w:t>L</w:t>
            </w:r>
            <w:r w:rsidRPr="009E0877">
              <w:rPr>
                <w:rFonts w:ascii="Arial" w:hAnsi="Arial" w:cs="Arial"/>
                <w:sz w:val="22"/>
                <w:szCs w:val="22"/>
              </w:rPr>
              <w:t>ead</w:t>
            </w:r>
          </w:p>
        </w:tc>
        <w:tc>
          <w:tcPr>
            <w:tcW w:w="4893" w:type="dxa"/>
          </w:tcPr>
          <w:p w14:paraId="7129664B" w14:textId="2A892562" w:rsidR="0027058B" w:rsidRPr="009E0877" w:rsidRDefault="0027058B" w:rsidP="000F0AA0">
            <w:pPr>
              <w:pStyle w:val="ListParagraph"/>
              <w:numPr>
                <w:ilvl w:val="0"/>
                <w:numId w:val="8"/>
              </w:numPr>
              <w:spacing w:before="120" w:after="120"/>
              <w:rPr>
                <w:rFonts w:ascii="Arial" w:hAnsi="Arial" w:cs="Arial"/>
              </w:rPr>
            </w:pPr>
            <w:r w:rsidRPr="009E0877">
              <w:rPr>
                <w:rFonts w:ascii="Arial" w:hAnsi="Arial" w:cs="Arial"/>
              </w:rPr>
              <w:t xml:space="preserve">Must be competent </w:t>
            </w:r>
            <w:r w:rsidR="00AE25CE" w:rsidRPr="009E0877">
              <w:rPr>
                <w:rFonts w:ascii="Arial" w:hAnsi="Arial" w:cs="Arial"/>
              </w:rPr>
              <w:t>and capable of implementing the measures required to ensure compliance with all health and safety matters (specific training requirements</w:t>
            </w:r>
            <w:r w:rsidR="00CB4A8C" w:rsidRPr="009E0877">
              <w:rPr>
                <w:rFonts w:ascii="Arial" w:hAnsi="Arial" w:cs="Arial"/>
              </w:rPr>
              <w:t>,</w:t>
            </w:r>
            <w:r w:rsidR="00AE25CE" w:rsidRPr="009E0877">
              <w:rPr>
                <w:rFonts w:ascii="Arial" w:hAnsi="Arial" w:cs="Arial"/>
              </w:rPr>
              <w:t xml:space="preserve"> </w:t>
            </w:r>
            <w:r w:rsidR="00CB4A8C" w:rsidRPr="009E0877">
              <w:rPr>
                <w:rFonts w:ascii="Arial" w:hAnsi="Arial" w:cs="Arial"/>
              </w:rPr>
              <w:t>e.g</w:t>
            </w:r>
            <w:r w:rsidR="002309FD" w:rsidRPr="009E0877">
              <w:rPr>
                <w:rFonts w:ascii="Arial" w:hAnsi="Arial" w:cs="Arial"/>
              </w:rPr>
              <w:t>.,</w:t>
            </w:r>
            <w:r w:rsidR="00AE25CE" w:rsidRPr="009E0877">
              <w:rPr>
                <w:rFonts w:ascii="Arial" w:hAnsi="Arial" w:cs="Arial"/>
              </w:rPr>
              <w:t xml:space="preserve"> Risk</w:t>
            </w:r>
            <w:r w:rsidR="007B3B6F" w:rsidRPr="009E0877">
              <w:rPr>
                <w:rFonts w:ascii="Arial" w:hAnsi="Arial" w:cs="Arial"/>
              </w:rPr>
              <w:t xml:space="preserve"> / COSHH </w:t>
            </w:r>
            <w:r w:rsidR="00AE25CE" w:rsidRPr="009E0877">
              <w:rPr>
                <w:rFonts w:ascii="Arial" w:hAnsi="Arial" w:cs="Arial"/>
              </w:rPr>
              <w:t>As</w:t>
            </w:r>
            <w:r w:rsidR="00C06CF8" w:rsidRPr="009E0877">
              <w:rPr>
                <w:rFonts w:ascii="Arial" w:hAnsi="Arial" w:cs="Arial"/>
              </w:rPr>
              <w:t>s</w:t>
            </w:r>
            <w:r w:rsidR="00AE25CE" w:rsidRPr="009E0877">
              <w:rPr>
                <w:rFonts w:ascii="Arial" w:hAnsi="Arial" w:cs="Arial"/>
              </w:rPr>
              <w:t>essor</w:t>
            </w:r>
            <w:r w:rsidR="00CB4A8C" w:rsidRPr="009E0877">
              <w:rPr>
                <w:rFonts w:ascii="Arial" w:hAnsi="Arial" w:cs="Arial"/>
              </w:rPr>
              <w:t>,</w:t>
            </w:r>
            <w:r w:rsidR="00AE25CE" w:rsidRPr="009E0877">
              <w:rPr>
                <w:rFonts w:ascii="Arial" w:hAnsi="Arial" w:cs="Arial"/>
              </w:rPr>
              <w:t xml:space="preserve"> will be determined by the </w:t>
            </w:r>
            <w:r w:rsidR="007B3B6F" w:rsidRPr="009E0877">
              <w:rPr>
                <w:rFonts w:ascii="Arial" w:hAnsi="Arial" w:cs="Arial"/>
              </w:rPr>
              <w:t xml:space="preserve">requirements of the </w:t>
            </w:r>
            <w:r w:rsidR="00AE25CE" w:rsidRPr="009E0877">
              <w:rPr>
                <w:rFonts w:ascii="Arial" w:hAnsi="Arial" w:cs="Arial"/>
              </w:rPr>
              <w:t>individual</w:t>
            </w:r>
            <w:r w:rsidR="00CB4A8C" w:rsidRPr="009E0877">
              <w:rPr>
                <w:rFonts w:ascii="Arial" w:hAnsi="Arial" w:cs="Arial"/>
              </w:rPr>
              <w:t>’</w:t>
            </w:r>
            <w:r w:rsidR="00AE25CE" w:rsidRPr="009E0877">
              <w:rPr>
                <w:rFonts w:ascii="Arial" w:hAnsi="Arial" w:cs="Arial"/>
              </w:rPr>
              <w:t>s role)</w:t>
            </w:r>
          </w:p>
        </w:tc>
      </w:tr>
      <w:tr w:rsidR="00AE25CE" w:rsidRPr="009E0877" w14:paraId="1550EBB4" w14:textId="77777777" w:rsidTr="00856576">
        <w:tc>
          <w:tcPr>
            <w:tcW w:w="3397" w:type="dxa"/>
          </w:tcPr>
          <w:p w14:paraId="1C201419" w14:textId="46A54A13" w:rsidR="00AE25CE" w:rsidRPr="009E0877" w:rsidRDefault="00AE25CE" w:rsidP="00856576">
            <w:pPr>
              <w:spacing w:before="120" w:after="120"/>
              <w:rPr>
                <w:rFonts w:ascii="Arial" w:hAnsi="Arial" w:cs="Arial"/>
                <w:sz w:val="22"/>
                <w:szCs w:val="22"/>
              </w:rPr>
            </w:pPr>
            <w:r w:rsidRPr="009E0877">
              <w:rPr>
                <w:rFonts w:ascii="Arial" w:hAnsi="Arial" w:cs="Arial"/>
                <w:sz w:val="22"/>
                <w:szCs w:val="22"/>
              </w:rPr>
              <w:lastRenderedPageBreak/>
              <w:t>Do Not Attempt CPR (DNACPR)</w:t>
            </w:r>
            <w:r w:rsidR="007B3B6F" w:rsidRPr="009E0877">
              <w:rPr>
                <w:rFonts w:ascii="Arial" w:hAnsi="Arial" w:cs="Arial"/>
                <w:sz w:val="22"/>
                <w:szCs w:val="22"/>
              </w:rPr>
              <w:t xml:space="preserve"> </w:t>
            </w:r>
            <w:r w:rsidR="00CB4A8C" w:rsidRPr="009E0877">
              <w:rPr>
                <w:rFonts w:ascii="Arial" w:hAnsi="Arial" w:cs="Arial"/>
                <w:sz w:val="22"/>
                <w:szCs w:val="22"/>
              </w:rPr>
              <w:t>L</w:t>
            </w:r>
            <w:r w:rsidR="007B3B6F" w:rsidRPr="009E0877">
              <w:rPr>
                <w:rFonts w:ascii="Arial" w:hAnsi="Arial" w:cs="Arial"/>
                <w:sz w:val="22"/>
                <w:szCs w:val="22"/>
              </w:rPr>
              <w:t>ead</w:t>
            </w:r>
          </w:p>
        </w:tc>
        <w:tc>
          <w:tcPr>
            <w:tcW w:w="4893" w:type="dxa"/>
          </w:tcPr>
          <w:p w14:paraId="2D9012FA" w14:textId="356CBD44" w:rsidR="00AE25CE" w:rsidRPr="009E0877" w:rsidRDefault="007B3B6F" w:rsidP="000F0AA0">
            <w:pPr>
              <w:pStyle w:val="ListParagraph"/>
              <w:numPr>
                <w:ilvl w:val="0"/>
                <w:numId w:val="8"/>
              </w:numPr>
              <w:spacing w:before="120" w:after="120"/>
              <w:rPr>
                <w:rFonts w:ascii="Arial" w:hAnsi="Arial" w:cs="Arial"/>
              </w:rPr>
            </w:pPr>
            <w:r w:rsidRPr="009E0877">
              <w:rPr>
                <w:rFonts w:ascii="Arial" w:hAnsi="Arial" w:cs="Arial"/>
              </w:rPr>
              <w:t xml:space="preserve">Training </w:t>
            </w:r>
            <w:r w:rsidR="00CB4A8C" w:rsidRPr="009E0877">
              <w:rPr>
                <w:rFonts w:ascii="Arial" w:hAnsi="Arial" w:cs="Arial"/>
              </w:rPr>
              <w:t xml:space="preserve">that </w:t>
            </w:r>
            <w:r w:rsidRPr="009E0877">
              <w:rPr>
                <w:rFonts w:ascii="Arial" w:hAnsi="Arial" w:cs="Arial"/>
              </w:rPr>
              <w:t xml:space="preserve">gives the healthcare </w:t>
            </w:r>
            <w:r w:rsidR="002309FD" w:rsidRPr="009E0877">
              <w:rPr>
                <w:rFonts w:ascii="Arial" w:hAnsi="Arial" w:cs="Arial"/>
              </w:rPr>
              <w:t>professionals</w:t>
            </w:r>
            <w:r w:rsidRPr="009E0877">
              <w:rPr>
                <w:rFonts w:ascii="Arial" w:hAnsi="Arial" w:cs="Arial"/>
              </w:rPr>
              <w:t xml:space="preserve"> the knowledge, </w:t>
            </w:r>
            <w:proofErr w:type="gramStart"/>
            <w:r w:rsidR="002309FD" w:rsidRPr="009E0877">
              <w:rPr>
                <w:rFonts w:ascii="Arial" w:hAnsi="Arial" w:cs="Arial"/>
              </w:rPr>
              <w:t>skills</w:t>
            </w:r>
            <w:proofErr w:type="gramEnd"/>
            <w:r w:rsidRPr="009E0877">
              <w:rPr>
                <w:rFonts w:ascii="Arial" w:hAnsi="Arial" w:cs="Arial"/>
              </w:rPr>
              <w:t xml:space="preserve"> and confidence to talk to patients, </w:t>
            </w:r>
            <w:r w:rsidR="002309FD" w:rsidRPr="009E0877">
              <w:rPr>
                <w:rFonts w:ascii="Arial" w:hAnsi="Arial" w:cs="Arial"/>
              </w:rPr>
              <w:t>relatives</w:t>
            </w:r>
            <w:r w:rsidRPr="009E0877">
              <w:rPr>
                <w:rFonts w:ascii="Arial" w:hAnsi="Arial" w:cs="Arial"/>
              </w:rPr>
              <w:t xml:space="preserve"> and carers about advance care planning and DNACPR decisions</w:t>
            </w:r>
          </w:p>
          <w:p w14:paraId="15AFD37C" w14:textId="696605D7" w:rsidR="007B3B6F" w:rsidRPr="009E0877" w:rsidRDefault="007B3B6F" w:rsidP="007B3B6F">
            <w:pPr>
              <w:spacing w:before="120" w:after="120"/>
              <w:rPr>
                <w:rFonts w:ascii="Arial" w:hAnsi="Arial" w:cs="Arial"/>
                <w:sz w:val="22"/>
                <w:szCs w:val="22"/>
              </w:rPr>
            </w:pPr>
            <w:r w:rsidRPr="009E0877">
              <w:rPr>
                <w:rFonts w:ascii="Arial" w:hAnsi="Arial" w:cs="Arial"/>
                <w:sz w:val="22"/>
                <w:szCs w:val="22"/>
              </w:rPr>
              <w:t xml:space="preserve">See </w:t>
            </w:r>
            <w:hyperlink r:id="rId93"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105: DNACPR</w:t>
              </w:r>
            </w:hyperlink>
          </w:p>
        </w:tc>
      </w:tr>
      <w:tr w:rsidR="007B3B6F" w:rsidRPr="009E0877" w14:paraId="7F8B9215" w14:textId="77777777" w:rsidTr="00856576">
        <w:tc>
          <w:tcPr>
            <w:tcW w:w="3397" w:type="dxa"/>
          </w:tcPr>
          <w:p w14:paraId="09AEFBE4" w14:textId="25C6206C" w:rsidR="007B3B6F" w:rsidRPr="009E0877" w:rsidRDefault="007B3B6F" w:rsidP="00856576">
            <w:pPr>
              <w:spacing w:before="120" w:after="120"/>
              <w:rPr>
                <w:rFonts w:ascii="Arial" w:hAnsi="Arial" w:cs="Arial"/>
                <w:sz w:val="22"/>
                <w:szCs w:val="22"/>
              </w:rPr>
            </w:pPr>
            <w:r w:rsidRPr="009E0877">
              <w:rPr>
                <w:rFonts w:ascii="Arial" w:hAnsi="Arial" w:cs="Arial"/>
                <w:sz w:val="22"/>
                <w:szCs w:val="22"/>
              </w:rPr>
              <w:t>Chaperones</w:t>
            </w:r>
          </w:p>
        </w:tc>
        <w:tc>
          <w:tcPr>
            <w:tcW w:w="4893" w:type="dxa"/>
          </w:tcPr>
          <w:p w14:paraId="58A251AA" w14:textId="43D8018C" w:rsidR="007B3B6F" w:rsidRPr="009E0877" w:rsidRDefault="007B3B6F" w:rsidP="000F0AA0">
            <w:pPr>
              <w:pStyle w:val="ListParagraph"/>
              <w:numPr>
                <w:ilvl w:val="0"/>
                <w:numId w:val="8"/>
              </w:numPr>
              <w:spacing w:before="120" w:after="120"/>
              <w:rPr>
                <w:rFonts w:ascii="Arial" w:hAnsi="Arial" w:cs="Arial"/>
              </w:rPr>
            </w:pPr>
            <w:r w:rsidRPr="009E0877">
              <w:rPr>
                <w:rFonts w:ascii="Arial" w:hAnsi="Arial" w:cs="Arial"/>
              </w:rPr>
              <w:t xml:space="preserve">All staff who undertake formal chaperone duties must be appropriately trained and have the competencies required to enable them to undertake the role </w:t>
            </w:r>
            <w:r w:rsidR="002309FD" w:rsidRPr="009E0877">
              <w:rPr>
                <w:rFonts w:ascii="Arial" w:hAnsi="Arial" w:cs="Arial"/>
              </w:rPr>
              <w:t>effectively</w:t>
            </w:r>
            <w:r w:rsidRPr="009E0877">
              <w:rPr>
                <w:rFonts w:ascii="Arial" w:hAnsi="Arial" w:cs="Arial"/>
              </w:rPr>
              <w:t xml:space="preserve">. Expectations of chaperones are listed in the </w:t>
            </w:r>
            <w:hyperlink r:id="rId94" w:history="1">
              <w:r w:rsidRPr="009E0877">
                <w:rPr>
                  <w:rStyle w:val="Hyperlink"/>
                  <w:rFonts w:ascii="Arial" w:hAnsi="Arial" w:cs="Arial"/>
                </w:rPr>
                <w:t xml:space="preserve">GMC </w:t>
              </w:r>
              <w:r w:rsidR="00641129" w:rsidRPr="009E0877">
                <w:rPr>
                  <w:rStyle w:val="Hyperlink"/>
                  <w:rFonts w:ascii="Arial" w:hAnsi="Arial" w:cs="Arial"/>
                </w:rPr>
                <w:t>guidance</w:t>
              </w:r>
            </w:hyperlink>
          </w:p>
          <w:p w14:paraId="1902127A" w14:textId="268A0786" w:rsidR="00641129" w:rsidRPr="009E0877" w:rsidRDefault="00641129" w:rsidP="00641129">
            <w:pPr>
              <w:spacing w:before="120" w:after="120"/>
              <w:rPr>
                <w:rFonts w:ascii="Arial" w:hAnsi="Arial" w:cs="Arial"/>
                <w:sz w:val="22"/>
                <w:szCs w:val="22"/>
              </w:rPr>
            </w:pPr>
            <w:r w:rsidRPr="009E0877">
              <w:rPr>
                <w:rFonts w:ascii="Arial" w:hAnsi="Arial" w:cs="Arial"/>
                <w:sz w:val="22"/>
                <w:szCs w:val="22"/>
              </w:rPr>
              <w:t xml:space="preserve">See </w:t>
            </w:r>
            <w:hyperlink r:id="rId95" w:history="1">
              <w:r w:rsidRPr="009E0877">
                <w:rPr>
                  <w:rStyle w:val="Hyperlink"/>
                  <w:rFonts w:ascii="Arial" w:hAnsi="Arial" w:cs="Arial"/>
                  <w:sz w:val="22"/>
                  <w:szCs w:val="22"/>
                </w:rPr>
                <w:t xml:space="preserve">CQC GP </w:t>
              </w:r>
              <w:proofErr w:type="spellStart"/>
              <w:r w:rsidRPr="009E0877">
                <w:rPr>
                  <w:rStyle w:val="Hyperlink"/>
                  <w:rFonts w:ascii="Arial" w:hAnsi="Arial" w:cs="Arial"/>
                  <w:sz w:val="22"/>
                  <w:szCs w:val="22"/>
                </w:rPr>
                <w:t>mythbuster</w:t>
              </w:r>
              <w:proofErr w:type="spellEnd"/>
              <w:r w:rsidRPr="009E0877">
                <w:rPr>
                  <w:rStyle w:val="Hyperlink"/>
                  <w:rFonts w:ascii="Arial" w:hAnsi="Arial" w:cs="Arial"/>
                  <w:sz w:val="22"/>
                  <w:szCs w:val="22"/>
                </w:rPr>
                <w:t xml:space="preserve"> 15: Chaperones</w:t>
              </w:r>
            </w:hyperlink>
          </w:p>
        </w:tc>
      </w:tr>
      <w:tr w:rsidR="00466DDA" w:rsidRPr="009E0877" w14:paraId="05B3FCD2" w14:textId="77777777" w:rsidTr="00856576">
        <w:tc>
          <w:tcPr>
            <w:tcW w:w="3397" w:type="dxa"/>
          </w:tcPr>
          <w:p w14:paraId="5CE4BE31" w14:textId="2F903B3A" w:rsidR="00466DDA" w:rsidRPr="009E0877" w:rsidRDefault="00466DDA" w:rsidP="00856576">
            <w:pPr>
              <w:spacing w:before="120" w:after="120"/>
              <w:rPr>
                <w:rFonts w:ascii="Arial" w:hAnsi="Arial" w:cs="Arial"/>
                <w:sz w:val="22"/>
                <w:szCs w:val="22"/>
              </w:rPr>
            </w:pPr>
            <w:r w:rsidRPr="009E0877">
              <w:rPr>
                <w:rFonts w:ascii="Arial" w:hAnsi="Arial" w:cs="Arial"/>
                <w:sz w:val="22"/>
                <w:szCs w:val="22"/>
              </w:rPr>
              <w:t xml:space="preserve">Fire </w:t>
            </w:r>
            <w:r w:rsidR="00CB4A8C" w:rsidRPr="009E0877">
              <w:rPr>
                <w:rFonts w:ascii="Arial" w:hAnsi="Arial" w:cs="Arial"/>
                <w:sz w:val="22"/>
                <w:szCs w:val="22"/>
              </w:rPr>
              <w:t>M</w:t>
            </w:r>
            <w:r w:rsidRPr="009E0877">
              <w:rPr>
                <w:rFonts w:ascii="Arial" w:hAnsi="Arial" w:cs="Arial"/>
                <w:sz w:val="22"/>
                <w:szCs w:val="22"/>
              </w:rPr>
              <w:t xml:space="preserve">arshal / </w:t>
            </w:r>
            <w:r w:rsidR="00CB4A8C" w:rsidRPr="009E0877">
              <w:rPr>
                <w:rFonts w:ascii="Arial" w:hAnsi="Arial" w:cs="Arial"/>
                <w:sz w:val="22"/>
                <w:szCs w:val="22"/>
              </w:rPr>
              <w:t>F</w:t>
            </w:r>
            <w:r w:rsidRPr="009E0877">
              <w:rPr>
                <w:rFonts w:ascii="Arial" w:hAnsi="Arial" w:cs="Arial"/>
                <w:sz w:val="22"/>
                <w:szCs w:val="22"/>
              </w:rPr>
              <w:t xml:space="preserve">ire </w:t>
            </w:r>
            <w:r w:rsidR="00CB4A8C" w:rsidRPr="009E0877">
              <w:rPr>
                <w:rFonts w:ascii="Arial" w:hAnsi="Arial" w:cs="Arial"/>
                <w:sz w:val="22"/>
                <w:szCs w:val="22"/>
              </w:rPr>
              <w:t>W</w:t>
            </w:r>
            <w:r w:rsidRPr="009E0877">
              <w:rPr>
                <w:rFonts w:ascii="Arial" w:hAnsi="Arial" w:cs="Arial"/>
                <w:sz w:val="22"/>
                <w:szCs w:val="22"/>
              </w:rPr>
              <w:t>arden</w:t>
            </w:r>
          </w:p>
        </w:tc>
        <w:tc>
          <w:tcPr>
            <w:tcW w:w="4893" w:type="dxa"/>
          </w:tcPr>
          <w:p w14:paraId="4E614C2B" w14:textId="54F30568" w:rsidR="00466DDA" w:rsidRPr="009E0877" w:rsidRDefault="00466DDA" w:rsidP="000F0AA0">
            <w:pPr>
              <w:pStyle w:val="ListParagraph"/>
              <w:numPr>
                <w:ilvl w:val="0"/>
                <w:numId w:val="8"/>
              </w:numPr>
              <w:spacing w:before="120" w:after="120"/>
              <w:rPr>
                <w:rFonts w:ascii="Arial" w:hAnsi="Arial" w:cs="Arial"/>
              </w:rPr>
            </w:pPr>
            <w:r w:rsidRPr="009E0877">
              <w:rPr>
                <w:rFonts w:ascii="Arial" w:hAnsi="Arial" w:cs="Arial"/>
              </w:rPr>
              <w:t xml:space="preserve">Any member of staff nominated to act as a </w:t>
            </w:r>
            <w:r w:rsidR="00CB4A8C" w:rsidRPr="009E0877">
              <w:rPr>
                <w:rFonts w:ascii="Arial" w:hAnsi="Arial" w:cs="Arial"/>
              </w:rPr>
              <w:t>F</w:t>
            </w:r>
            <w:r w:rsidRPr="009E0877">
              <w:rPr>
                <w:rFonts w:ascii="Arial" w:hAnsi="Arial" w:cs="Arial"/>
              </w:rPr>
              <w:t xml:space="preserve">ire </w:t>
            </w:r>
            <w:r w:rsidR="00CB4A8C" w:rsidRPr="009E0877">
              <w:rPr>
                <w:rFonts w:ascii="Arial" w:hAnsi="Arial" w:cs="Arial"/>
              </w:rPr>
              <w:t>M</w:t>
            </w:r>
            <w:r w:rsidRPr="009E0877">
              <w:rPr>
                <w:rFonts w:ascii="Arial" w:hAnsi="Arial" w:cs="Arial"/>
              </w:rPr>
              <w:t xml:space="preserve">arshal / </w:t>
            </w:r>
            <w:r w:rsidR="00CB4A8C" w:rsidRPr="009E0877">
              <w:rPr>
                <w:rFonts w:ascii="Arial" w:hAnsi="Arial" w:cs="Arial"/>
              </w:rPr>
              <w:t>W</w:t>
            </w:r>
            <w:r w:rsidRPr="009E0877">
              <w:rPr>
                <w:rFonts w:ascii="Arial" w:hAnsi="Arial" w:cs="Arial"/>
              </w:rPr>
              <w:t xml:space="preserve">arden must be appropriately trained. Roles and responsibilities are outlined in the </w:t>
            </w:r>
            <w:hyperlink r:id="rId96" w:history="1">
              <w:r w:rsidRPr="009E0877">
                <w:rPr>
                  <w:rStyle w:val="Hyperlink"/>
                  <w:rFonts w:ascii="Arial" w:hAnsi="Arial" w:cs="Arial"/>
                </w:rPr>
                <w:t>Fire Warden: Roles and Responsibilities</w:t>
              </w:r>
            </w:hyperlink>
            <w:r w:rsidRPr="009E0877">
              <w:rPr>
                <w:rFonts w:ascii="Arial" w:hAnsi="Arial" w:cs="Arial"/>
              </w:rPr>
              <w:t xml:space="preserve"> course, accessible </w:t>
            </w:r>
            <w:r w:rsidR="00527581" w:rsidRPr="009E0877">
              <w:rPr>
                <w:rFonts w:ascii="Arial" w:hAnsi="Arial" w:cs="Arial"/>
              </w:rPr>
              <w:t>in</w:t>
            </w:r>
            <w:r w:rsidRPr="009E0877">
              <w:rPr>
                <w:rFonts w:ascii="Arial" w:hAnsi="Arial" w:cs="Arial"/>
              </w:rPr>
              <w:t xml:space="preserve"> the HUB</w:t>
            </w:r>
          </w:p>
        </w:tc>
      </w:tr>
      <w:tr w:rsidR="00641129" w:rsidRPr="009E0877" w14:paraId="3092C57B" w14:textId="77777777" w:rsidTr="00856576">
        <w:tc>
          <w:tcPr>
            <w:tcW w:w="3397" w:type="dxa"/>
          </w:tcPr>
          <w:p w14:paraId="352A6D2B" w14:textId="2FEC220A" w:rsidR="00641129" w:rsidRPr="009E0877" w:rsidRDefault="0008333E" w:rsidP="00856576">
            <w:pPr>
              <w:spacing w:before="120" w:after="120"/>
              <w:rPr>
                <w:rFonts w:ascii="Arial" w:hAnsi="Arial" w:cs="Arial"/>
                <w:sz w:val="22"/>
                <w:szCs w:val="22"/>
              </w:rPr>
            </w:pPr>
            <w:r w:rsidRPr="009E0877">
              <w:rPr>
                <w:rFonts w:ascii="Arial" w:hAnsi="Arial" w:cs="Arial"/>
                <w:sz w:val="22"/>
                <w:szCs w:val="22"/>
              </w:rPr>
              <w:t>[</w:t>
            </w:r>
            <w:r w:rsidR="00CB4A8C" w:rsidRPr="009E0877">
              <w:rPr>
                <w:rFonts w:ascii="Arial" w:hAnsi="Arial" w:cs="Arial"/>
                <w:sz w:val="22"/>
                <w:szCs w:val="22"/>
                <w:highlight w:val="yellow"/>
              </w:rPr>
              <w:t>A</w:t>
            </w:r>
            <w:r w:rsidRPr="009E0877">
              <w:rPr>
                <w:rFonts w:ascii="Arial" w:hAnsi="Arial" w:cs="Arial"/>
                <w:sz w:val="22"/>
                <w:szCs w:val="22"/>
                <w:highlight w:val="yellow"/>
              </w:rPr>
              <w:t>dd as required</w:t>
            </w:r>
            <w:r w:rsidRPr="009E0877">
              <w:rPr>
                <w:rFonts w:ascii="Arial" w:hAnsi="Arial" w:cs="Arial"/>
                <w:sz w:val="22"/>
                <w:szCs w:val="22"/>
              </w:rPr>
              <w:t>]</w:t>
            </w:r>
          </w:p>
        </w:tc>
        <w:tc>
          <w:tcPr>
            <w:tcW w:w="4893" w:type="dxa"/>
          </w:tcPr>
          <w:p w14:paraId="37AADAA5" w14:textId="33BCF6D9" w:rsidR="00641129" w:rsidRPr="009E0877" w:rsidRDefault="0008333E" w:rsidP="000F0AA0">
            <w:pPr>
              <w:pStyle w:val="ListParagraph"/>
              <w:numPr>
                <w:ilvl w:val="0"/>
                <w:numId w:val="8"/>
              </w:numPr>
              <w:spacing w:before="120" w:after="120"/>
              <w:rPr>
                <w:rFonts w:ascii="Arial" w:hAnsi="Arial" w:cs="Arial"/>
              </w:rPr>
            </w:pPr>
            <w:r w:rsidRPr="009E0877">
              <w:rPr>
                <w:rFonts w:ascii="Arial" w:hAnsi="Arial" w:cs="Arial"/>
              </w:rPr>
              <w:t>Any additional duties undertaken by staff must be supported by the appropriate certificate of competency / qualification</w:t>
            </w:r>
          </w:p>
        </w:tc>
      </w:tr>
    </w:tbl>
    <w:p w14:paraId="3E6032FB" w14:textId="77777777" w:rsidR="00A95572" w:rsidRPr="009E0877" w:rsidRDefault="00A95572" w:rsidP="00A95572">
      <w:pPr>
        <w:pStyle w:val="Heading2"/>
        <w:rPr>
          <w:rFonts w:ascii="Arial" w:hAnsi="Arial" w:cs="Arial"/>
          <w:smallCaps w:val="0"/>
          <w:sz w:val="24"/>
          <w:szCs w:val="24"/>
          <w:lang w:val="en-GB"/>
        </w:rPr>
      </w:pPr>
      <w:bookmarkStart w:id="127" w:name="_Toc163652799"/>
      <w:r w:rsidRPr="009E0877">
        <w:rPr>
          <w:rFonts w:ascii="Arial" w:hAnsi="Arial" w:cs="Arial"/>
          <w:smallCaps w:val="0"/>
          <w:sz w:val="24"/>
          <w:szCs w:val="24"/>
          <w:lang w:val="en-GB"/>
        </w:rPr>
        <w:t>Core Skills Training Framework</w:t>
      </w:r>
      <w:bookmarkEnd w:id="127"/>
    </w:p>
    <w:p w14:paraId="0B90950A" w14:textId="77777777" w:rsidR="00A95572" w:rsidRPr="009E0877" w:rsidRDefault="00A95572" w:rsidP="00A95572"/>
    <w:p w14:paraId="44B2498B" w14:textId="0B279962" w:rsidR="00A95572" w:rsidRPr="009E0877" w:rsidRDefault="00A95572" w:rsidP="00A95572">
      <w:pPr>
        <w:pBdr>
          <w:top w:val="nil"/>
          <w:left w:val="nil"/>
          <w:bottom w:val="nil"/>
          <w:right w:val="nil"/>
          <w:between w:val="nil"/>
        </w:pBdr>
        <w:rPr>
          <w:rFonts w:ascii="Arial" w:hAnsi="Arial" w:cs="Arial"/>
          <w:sz w:val="22"/>
          <w:szCs w:val="22"/>
        </w:rPr>
      </w:pPr>
      <w:r w:rsidRPr="009E0877">
        <w:rPr>
          <w:rFonts w:ascii="Arial" w:hAnsi="Arial" w:cs="Arial"/>
          <w:color w:val="000000"/>
          <w:sz w:val="22"/>
          <w:szCs w:val="22"/>
        </w:rPr>
        <w:t xml:space="preserve">The </w:t>
      </w:r>
      <w:hyperlink r:id="rId97" w:history="1">
        <w:r w:rsidRPr="009E0877">
          <w:rPr>
            <w:rStyle w:val="Hyperlink"/>
            <w:rFonts w:ascii="Arial" w:hAnsi="Arial" w:cs="Arial"/>
            <w:sz w:val="22"/>
            <w:szCs w:val="22"/>
          </w:rPr>
          <w:t>Core Skills Training Framework</w:t>
        </w:r>
      </w:hyperlink>
      <w:r w:rsidRPr="009E0877">
        <w:rPr>
          <w:rFonts w:ascii="Arial" w:hAnsi="Arial" w:cs="Arial"/>
          <w:color w:val="000000"/>
          <w:sz w:val="22"/>
          <w:szCs w:val="22"/>
        </w:rPr>
        <w:t xml:space="preserve"> (CSTF)</w:t>
      </w:r>
      <w:r w:rsidRPr="009E0877">
        <w:rPr>
          <w:rFonts w:ascii="Arial" w:hAnsi="Arial" w:cs="Arial"/>
          <w:sz w:val="22"/>
          <w:szCs w:val="22"/>
        </w:rPr>
        <w:t xml:space="preserve"> was designed to enable healthcare staff to move between employers without the need to duplicate training. If a training provider has aligned their training to the CSTF</w:t>
      </w:r>
      <w:r w:rsidR="00AB4353" w:rsidRPr="009E0877">
        <w:rPr>
          <w:rFonts w:ascii="Arial" w:hAnsi="Arial" w:cs="Arial"/>
          <w:sz w:val="22"/>
          <w:szCs w:val="22"/>
        </w:rPr>
        <w:t>,</w:t>
      </w:r>
      <w:r w:rsidRPr="009E0877">
        <w:rPr>
          <w:rFonts w:ascii="Arial" w:hAnsi="Arial" w:cs="Arial"/>
          <w:sz w:val="22"/>
          <w:szCs w:val="22"/>
        </w:rPr>
        <w:t xml:space="preserve"> it means that the training meets the Skills for Health minimum learning outcomes, frequency of refresher training</w:t>
      </w:r>
      <w:r w:rsidR="00AB4353" w:rsidRPr="009E0877">
        <w:rPr>
          <w:rFonts w:ascii="Arial" w:hAnsi="Arial" w:cs="Arial"/>
          <w:sz w:val="22"/>
          <w:szCs w:val="22"/>
        </w:rPr>
        <w:t>,</w:t>
      </w:r>
      <w:r w:rsidRPr="009E0877">
        <w:rPr>
          <w:rFonts w:ascii="Arial" w:hAnsi="Arial" w:cs="Arial"/>
          <w:sz w:val="22"/>
          <w:szCs w:val="22"/>
        </w:rPr>
        <w:t xml:space="preserve"> and is linked to the relevant legislation and guidance information. By doing so, </w:t>
      </w:r>
      <w:proofErr w:type="gramStart"/>
      <w:r w:rsidR="002309FD" w:rsidRPr="009E0877">
        <w:rPr>
          <w:rFonts w:ascii="Arial" w:hAnsi="Arial" w:cs="Arial"/>
          <w:sz w:val="22"/>
          <w:szCs w:val="22"/>
        </w:rPr>
        <w:t>statutory</w:t>
      </w:r>
      <w:proofErr w:type="gramEnd"/>
      <w:r w:rsidRPr="009E0877">
        <w:rPr>
          <w:rFonts w:ascii="Arial" w:hAnsi="Arial" w:cs="Arial"/>
          <w:sz w:val="22"/>
          <w:szCs w:val="22"/>
        </w:rPr>
        <w:t xml:space="preserve"> and mandatory training becomes portable between employers.</w:t>
      </w:r>
    </w:p>
    <w:p w14:paraId="06BC3A15" w14:textId="77777777" w:rsidR="00A95572" w:rsidRPr="009E0877" w:rsidRDefault="00A95572" w:rsidP="00A95572">
      <w:pPr>
        <w:pBdr>
          <w:top w:val="nil"/>
          <w:left w:val="nil"/>
          <w:bottom w:val="nil"/>
          <w:right w:val="nil"/>
          <w:between w:val="nil"/>
        </w:pBdr>
        <w:rPr>
          <w:rFonts w:ascii="Arial" w:hAnsi="Arial" w:cs="Arial"/>
          <w:sz w:val="22"/>
          <w:szCs w:val="22"/>
        </w:rPr>
      </w:pPr>
    </w:p>
    <w:p w14:paraId="7E0CF045" w14:textId="2BF24E8E" w:rsidR="00A95572" w:rsidRPr="009E0877" w:rsidRDefault="00A95572" w:rsidP="00A95572">
      <w:pPr>
        <w:pBdr>
          <w:top w:val="nil"/>
          <w:left w:val="nil"/>
          <w:bottom w:val="nil"/>
          <w:right w:val="nil"/>
          <w:between w:val="nil"/>
        </w:pBdr>
        <w:rPr>
          <w:rFonts w:ascii="Arial" w:hAnsi="Arial" w:cs="Arial"/>
          <w:sz w:val="22"/>
          <w:szCs w:val="22"/>
        </w:rPr>
      </w:pPr>
      <w:r w:rsidRPr="009E0877">
        <w:rPr>
          <w:rFonts w:ascii="Arial" w:hAnsi="Arial" w:cs="Arial"/>
          <w:sz w:val="22"/>
          <w:szCs w:val="22"/>
        </w:rPr>
        <w:t xml:space="preserve">The following courses available </w:t>
      </w:r>
      <w:r w:rsidR="00865ED9" w:rsidRPr="009E0877">
        <w:rPr>
          <w:rFonts w:ascii="Arial" w:hAnsi="Arial" w:cs="Arial"/>
          <w:sz w:val="22"/>
          <w:szCs w:val="22"/>
        </w:rPr>
        <w:t>in</w:t>
      </w:r>
      <w:r w:rsidRPr="009E0877">
        <w:rPr>
          <w:rFonts w:ascii="Arial" w:hAnsi="Arial" w:cs="Arial"/>
          <w:sz w:val="22"/>
          <w:szCs w:val="22"/>
        </w:rPr>
        <w:t xml:space="preserve"> the </w:t>
      </w:r>
      <w:hyperlink r:id="rId98" w:history="1">
        <w:r w:rsidRPr="009E0877">
          <w:rPr>
            <w:rStyle w:val="Hyperlink"/>
            <w:rFonts w:ascii="Arial" w:hAnsi="Arial" w:cs="Arial"/>
            <w:sz w:val="22"/>
            <w:szCs w:val="22"/>
          </w:rPr>
          <w:t>HUB</w:t>
        </w:r>
      </w:hyperlink>
      <w:r w:rsidRPr="009E0877">
        <w:rPr>
          <w:rFonts w:ascii="Arial" w:hAnsi="Arial" w:cs="Arial"/>
          <w:sz w:val="22"/>
          <w:szCs w:val="22"/>
        </w:rPr>
        <w:t xml:space="preserve"> have been aligned to the CSTF and are therefore portable between healthcare organisations:</w:t>
      </w:r>
    </w:p>
    <w:p w14:paraId="516A938E" w14:textId="77777777" w:rsidR="00A95572" w:rsidRPr="009E0877" w:rsidRDefault="00A95572" w:rsidP="00A95572">
      <w:pPr>
        <w:pBdr>
          <w:top w:val="nil"/>
          <w:left w:val="nil"/>
          <w:bottom w:val="nil"/>
          <w:right w:val="nil"/>
          <w:between w:val="nil"/>
        </w:pBdr>
        <w:rPr>
          <w:rFonts w:ascii="Arial" w:hAnsi="Arial" w:cs="Arial"/>
          <w:sz w:val="22"/>
          <w:szCs w:val="22"/>
        </w:rPr>
      </w:pPr>
    </w:p>
    <w:p w14:paraId="00AB9E9C"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Conflict Resolution</w:t>
      </w:r>
    </w:p>
    <w:p w14:paraId="52F068FD"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Equality and Diversity</w:t>
      </w:r>
    </w:p>
    <w:p w14:paraId="6BF89317"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Health, Safety and Welfare</w:t>
      </w:r>
    </w:p>
    <w:p w14:paraId="3A2FD536"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Infection Prevention and Control (Levels 1 – 2)</w:t>
      </w:r>
    </w:p>
    <w:p w14:paraId="58135C32"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Information Governance</w:t>
      </w:r>
    </w:p>
    <w:p w14:paraId="79C4D35C"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Moving and Handling (Levels 1 – 2)</w:t>
      </w:r>
    </w:p>
    <w:p w14:paraId="0EED7187"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Office, Electrical and Fire Safety</w:t>
      </w:r>
    </w:p>
    <w:p w14:paraId="4628FA52"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Preventing Radicalisation</w:t>
      </w:r>
    </w:p>
    <w:p w14:paraId="2D17F10F" w14:textId="643A0B12"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 xml:space="preserve">Resuscitation (Levels 1 and 2, </w:t>
      </w:r>
      <w:r w:rsidR="00AB4353" w:rsidRPr="009E0877">
        <w:rPr>
          <w:rFonts w:ascii="Arial" w:hAnsi="Arial" w:cs="Arial"/>
        </w:rPr>
        <w:t>A</w:t>
      </w:r>
      <w:r w:rsidRPr="009E0877">
        <w:rPr>
          <w:rFonts w:ascii="Arial" w:hAnsi="Arial" w:cs="Arial"/>
        </w:rPr>
        <w:t xml:space="preserve">dult and </w:t>
      </w:r>
      <w:r w:rsidR="00AB4353" w:rsidRPr="009E0877">
        <w:rPr>
          <w:rFonts w:ascii="Arial" w:hAnsi="Arial" w:cs="Arial"/>
        </w:rPr>
        <w:t>P</w:t>
      </w:r>
      <w:r w:rsidRPr="009E0877">
        <w:rPr>
          <w:rFonts w:ascii="Arial" w:hAnsi="Arial" w:cs="Arial"/>
        </w:rPr>
        <w:t>aediatric)</w:t>
      </w:r>
    </w:p>
    <w:p w14:paraId="0A879B0D"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t>Safeguarding Adults (Levels 1 – 3)</w:t>
      </w:r>
    </w:p>
    <w:p w14:paraId="0F5409F5" w14:textId="77777777" w:rsidR="00A95572" w:rsidRPr="009E0877" w:rsidRDefault="00A95572" w:rsidP="000F0AA0">
      <w:pPr>
        <w:pStyle w:val="ListParagraph"/>
        <w:numPr>
          <w:ilvl w:val="0"/>
          <w:numId w:val="6"/>
        </w:numPr>
        <w:pBdr>
          <w:top w:val="nil"/>
          <w:left w:val="nil"/>
          <w:bottom w:val="nil"/>
          <w:right w:val="nil"/>
          <w:between w:val="nil"/>
        </w:pBdr>
        <w:rPr>
          <w:rFonts w:ascii="Arial" w:hAnsi="Arial" w:cs="Arial"/>
        </w:rPr>
      </w:pPr>
      <w:r w:rsidRPr="009E0877">
        <w:rPr>
          <w:rFonts w:ascii="Arial" w:hAnsi="Arial" w:cs="Arial"/>
        </w:rPr>
        <w:lastRenderedPageBreak/>
        <w:t>Safeguarding Children (Levels 1 – 3)</w:t>
      </w:r>
    </w:p>
    <w:p w14:paraId="48FCA5C3" w14:textId="03CCC547" w:rsidR="00A95572" w:rsidRPr="009E0877" w:rsidRDefault="00A95572" w:rsidP="00A95572">
      <w:pPr>
        <w:pStyle w:val="Heading2"/>
        <w:rPr>
          <w:rFonts w:ascii="Arial" w:hAnsi="Arial" w:cs="Arial"/>
          <w:smallCaps w:val="0"/>
          <w:sz w:val="24"/>
          <w:szCs w:val="24"/>
          <w:lang w:val="en-GB"/>
        </w:rPr>
      </w:pPr>
      <w:bookmarkStart w:id="128" w:name="_Toc163652800"/>
      <w:r w:rsidRPr="009E0877">
        <w:rPr>
          <w:rFonts w:ascii="Arial" w:hAnsi="Arial" w:cs="Arial"/>
          <w:smallCaps w:val="0"/>
          <w:sz w:val="24"/>
          <w:szCs w:val="24"/>
          <w:lang w:val="en-GB"/>
        </w:rPr>
        <w:t xml:space="preserve">Care </w:t>
      </w:r>
      <w:r w:rsidR="00AB4353" w:rsidRPr="009E0877">
        <w:rPr>
          <w:rFonts w:ascii="Arial" w:hAnsi="Arial" w:cs="Arial"/>
          <w:smallCaps w:val="0"/>
          <w:sz w:val="24"/>
          <w:szCs w:val="24"/>
          <w:lang w:val="en-GB"/>
        </w:rPr>
        <w:t>C</w:t>
      </w:r>
      <w:r w:rsidRPr="009E0877">
        <w:rPr>
          <w:rFonts w:ascii="Arial" w:hAnsi="Arial" w:cs="Arial"/>
          <w:smallCaps w:val="0"/>
          <w:sz w:val="24"/>
          <w:szCs w:val="24"/>
          <w:lang w:val="en-GB"/>
        </w:rPr>
        <w:t>ertificate</w:t>
      </w:r>
      <w:bookmarkEnd w:id="128"/>
    </w:p>
    <w:p w14:paraId="1F700B8C" w14:textId="77777777" w:rsidR="00A95572" w:rsidRPr="009E0877" w:rsidRDefault="00A95572" w:rsidP="00A95572"/>
    <w:p w14:paraId="17325503" w14:textId="05CA7416" w:rsidR="00A95572" w:rsidRPr="00CF5326" w:rsidRDefault="00000000" w:rsidP="00A95572">
      <w:pPr>
        <w:pBdr>
          <w:top w:val="nil"/>
          <w:left w:val="nil"/>
          <w:bottom w:val="nil"/>
          <w:right w:val="nil"/>
          <w:between w:val="nil"/>
        </w:pBdr>
        <w:rPr>
          <w:rFonts w:ascii="Arial" w:hAnsi="Arial" w:cs="Arial"/>
          <w:color w:val="333333"/>
          <w:sz w:val="22"/>
          <w:szCs w:val="22"/>
        </w:rPr>
      </w:pPr>
      <w:hyperlink r:id="rId99" w:history="1">
        <w:r w:rsidR="00932F7E" w:rsidRPr="009E0877">
          <w:rPr>
            <w:rStyle w:val="Hyperlink"/>
            <w:rFonts w:ascii="Arial" w:eastAsia="Arial" w:hAnsi="Arial" w:cs="Arial"/>
            <w:sz w:val="22"/>
            <w:szCs w:val="22"/>
          </w:rPr>
          <w:t xml:space="preserve">CQC GP </w:t>
        </w:r>
        <w:proofErr w:type="spellStart"/>
        <w:r w:rsidR="00932F7E" w:rsidRPr="009E0877">
          <w:rPr>
            <w:rStyle w:val="Hyperlink"/>
            <w:rFonts w:ascii="Arial" w:eastAsia="Arial" w:hAnsi="Arial" w:cs="Arial"/>
            <w:sz w:val="22"/>
            <w:szCs w:val="22"/>
          </w:rPr>
          <w:t>mythbuster</w:t>
        </w:r>
        <w:proofErr w:type="spellEnd"/>
        <w:r w:rsidR="00932F7E" w:rsidRPr="009E0877">
          <w:rPr>
            <w:rStyle w:val="Hyperlink"/>
            <w:rFonts w:ascii="Arial" w:eastAsia="Arial" w:hAnsi="Arial" w:cs="Arial"/>
            <w:sz w:val="22"/>
            <w:szCs w:val="22"/>
          </w:rPr>
          <w:t xml:space="preserve"> 57: Health Care Assistants in General Practice</w:t>
        </w:r>
      </w:hyperlink>
      <w:r w:rsidR="00932F7E" w:rsidRPr="009E0877">
        <w:rPr>
          <w:rStyle w:val="Hyperlink"/>
          <w:rFonts w:ascii="Arial" w:eastAsia="Arial" w:hAnsi="Arial" w:cs="Arial"/>
          <w:color w:val="auto"/>
          <w:sz w:val="22"/>
          <w:szCs w:val="22"/>
          <w:u w:val="none"/>
        </w:rPr>
        <w:t xml:space="preserve"> explains</w:t>
      </w:r>
      <w:r w:rsidR="00932F7E" w:rsidRPr="009E0877">
        <w:rPr>
          <w:rFonts w:ascii="Arial" w:hAnsi="Arial" w:cs="Arial"/>
          <w:color w:val="333333"/>
          <w:sz w:val="22"/>
          <w:szCs w:val="22"/>
        </w:rPr>
        <w:t xml:space="preserve"> </w:t>
      </w:r>
      <w:r w:rsidR="00A95572" w:rsidRPr="009E0877">
        <w:rPr>
          <w:rFonts w:ascii="Arial" w:hAnsi="Arial" w:cs="Arial"/>
          <w:color w:val="000000"/>
          <w:sz w:val="22"/>
          <w:szCs w:val="22"/>
        </w:rPr>
        <w:t>that any Health</w:t>
      </w:r>
      <w:r w:rsidR="000D6217" w:rsidRPr="009E0877">
        <w:rPr>
          <w:rFonts w:ascii="Arial" w:hAnsi="Arial" w:cs="Arial"/>
          <w:color w:val="000000"/>
          <w:sz w:val="22"/>
          <w:szCs w:val="22"/>
        </w:rPr>
        <w:t>c</w:t>
      </w:r>
      <w:r w:rsidR="00A95572" w:rsidRPr="009E0877">
        <w:rPr>
          <w:rFonts w:ascii="Arial" w:hAnsi="Arial" w:cs="Arial"/>
          <w:color w:val="000000"/>
          <w:sz w:val="22"/>
          <w:szCs w:val="22"/>
        </w:rPr>
        <w:t xml:space="preserve">are Assistant (HCA) employed by this organisation since April 2015 must complete the Care </w:t>
      </w:r>
      <w:r w:rsidR="002309FD" w:rsidRPr="009E0877">
        <w:rPr>
          <w:rFonts w:ascii="Arial" w:hAnsi="Arial" w:cs="Arial"/>
          <w:color w:val="000000"/>
          <w:sz w:val="22"/>
          <w:szCs w:val="22"/>
        </w:rPr>
        <w:t>Certificate</w:t>
      </w:r>
      <w:r w:rsidR="00A95572" w:rsidRPr="009E0877">
        <w:rPr>
          <w:rFonts w:ascii="Arial" w:hAnsi="Arial" w:cs="Arial"/>
          <w:color w:val="000000"/>
          <w:sz w:val="22"/>
          <w:szCs w:val="22"/>
        </w:rPr>
        <w:t xml:space="preserve">. The certificate </w:t>
      </w:r>
      <w:r w:rsidR="00760F37" w:rsidRPr="009E0877">
        <w:rPr>
          <w:rFonts w:ascii="Arial" w:hAnsi="Arial" w:cs="Arial"/>
          <w:color w:val="000000"/>
          <w:sz w:val="22"/>
          <w:szCs w:val="22"/>
        </w:rPr>
        <w:t xml:space="preserve">is </w:t>
      </w:r>
      <w:r w:rsidR="00A95572" w:rsidRPr="009E0877">
        <w:rPr>
          <w:rFonts w:ascii="Arial" w:hAnsi="Arial" w:cs="Arial"/>
          <w:color w:val="000000"/>
          <w:sz w:val="22"/>
          <w:szCs w:val="22"/>
        </w:rPr>
        <w:t>comprise</w:t>
      </w:r>
      <w:r w:rsidR="00760F37" w:rsidRPr="009E0877">
        <w:rPr>
          <w:rFonts w:ascii="Arial" w:hAnsi="Arial" w:cs="Arial"/>
          <w:color w:val="000000"/>
          <w:sz w:val="22"/>
          <w:szCs w:val="22"/>
        </w:rPr>
        <w:t>d of</w:t>
      </w:r>
      <w:r w:rsidR="00A95572" w:rsidRPr="009E0877">
        <w:rPr>
          <w:rFonts w:ascii="Arial" w:hAnsi="Arial" w:cs="Arial"/>
          <w:color w:val="000000"/>
          <w:sz w:val="22"/>
          <w:szCs w:val="22"/>
        </w:rPr>
        <w:t xml:space="preserve"> 15 standards:</w:t>
      </w:r>
    </w:p>
    <w:p w14:paraId="00F4234B" w14:textId="77777777" w:rsidR="00A95572" w:rsidRPr="009E0877" w:rsidRDefault="00A95572" w:rsidP="00A95572">
      <w:pPr>
        <w:pBdr>
          <w:top w:val="nil"/>
          <w:left w:val="nil"/>
          <w:bottom w:val="nil"/>
          <w:right w:val="nil"/>
          <w:between w:val="nil"/>
        </w:pBdr>
        <w:rPr>
          <w:rFonts w:ascii="Arial" w:hAnsi="Arial" w:cs="Arial"/>
          <w:color w:val="000000"/>
          <w:sz w:val="22"/>
          <w:szCs w:val="22"/>
        </w:rPr>
      </w:pPr>
    </w:p>
    <w:p w14:paraId="30FAA780"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Understand your role</w:t>
      </w:r>
    </w:p>
    <w:p w14:paraId="1AF89645"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Your personal development</w:t>
      </w:r>
    </w:p>
    <w:p w14:paraId="4DA99FF5"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 xml:space="preserve">Duty of care </w:t>
      </w:r>
    </w:p>
    <w:p w14:paraId="7F6A55C0"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Equality and diversity</w:t>
      </w:r>
    </w:p>
    <w:p w14:paraId="2D68A3E2"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Working in a person-centred way</w:t>
      </w:r>
    </w:p>
    <w:p w14:paraId="2263D5C4"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Communication</w:t>
      </w:r>
    </w:p>
    <w:p w14:paraId="6B0C90AC"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Privacy and dignity</w:t>
      </w:r>
    </w:p>
    <w:p w14:paraId="5C1719D5"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Fluids and nutrition</w:t>
      </w:r>
    </w:p>
    <w:p w14:paraId="7D46EA40"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Awareness of mental health, dementia and learning disabilities</w:t>
      </w:r>
    </w:p>
    <w:p w14:paraId="24958C58"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Safeguarding adults</w:t>
      </w:r>
    </w:p>
    <w:p w14:paraId="1835BF72"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Safeguarding children</w:t>
      </w:r>
    </w:p>
    <w:p w14:paraId="60FE4A16"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Basic life support</w:t>
      </w:r>
    </w:p>
    <w:p w14:paraId="166D0762"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Health and safety</w:t>
      </w:r>
    </w:p>
    <w:p w14:paraId="6FC108D3"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Handling information</w:t>
      </w:r>
    </w:p>
    <w:p w14:paraId="5B7C78C4" w14:textId="77777777" w:rsidR="00A95572" w:rsidRPr="009E0877" w:rsidRDefault="00A95572" w:rsidP="00A95572">
      <w:pPr>
        <w:numPr>
          <w:ilvl w:val="0"/>
          <w:numId w:val="2"/>
        </w:num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Infection prevention and control</w:t>
      </w:r>
    </w:p>
    <w:p w14:paraId="5131E99E" w14:textId="77777777" w:rsidR="00A95572" w:rsidRPr="009E0877" w:rsidRDefault="00A95572" w:rsidP="00A95572">
      <w:pPr>
        <w:pBdr>
          <w:top w:val="nil"/>
          <w:left w:val="nil"/>
          <w:bottom w:val="nil"/>
          <w:right w:val="nil"/>
          <w:between w:val="nil"/>
        </w:pBdr>
        <w:rPr>
          <w:rFonts w:ascii="Arial" w:eastAsia="Arial" w:hAnsi="Arial" w:cs="Arial"/>
          <w:color w:val="333333"/>
          <w:sz w:val="22"/>
          <w:szCs w:val="22"/>
        </w:rPr>
      </w:pPr>
    </w:p>
    <w:p w14:paraId="02DC3A41" w14:textId="5FD6BB44" w:rsidR="00A95572" w:rsidRPr="009E0877" w:rsidRDefault="00A95572" w:rsidP="00A95572">
      <w:pPr>
        <w:pBdr>
          <w:top w:val="nil"/>
          <w:left w:val="nil"/>
          <w:bottom w:val="nil"/>
          <w:right w:val="nil"/>
          <w:between w:val="nil"/>
        </w:pBdr>
        <w:rPr>
          <w:rFonts w:ascii="Arial" w:hAnsi="Arial" w:cs="Arial"/>
          <w:color w:val="333333"/>
          <w:sz w:val="22"/>
          <w:szCs w:val="22"/>
        </w:rPr>
      </w:pPr>
      <w:r w:rsidRPr="009E0877">
        <w:rPr>
          <w:rFonts w:ascii="Arial" w:eastAsia="Arial" w:hAnsi="Arial" w:cs="Arial"/>
          <w:color w:val="333333"/>
          <w:sz w:val="22"/>
          <w:szCs w:val="22"/>
        </w:rPr>
        <w:t xml:space="preserve">The </w:t>
      </w:r>
      <w:r w:rsidR="002309FD" w:rsidRPr="009E0877">
        <w:rPr>
          <w:rFonts w:ascii="Arial" w:eastAsia="Arial" w:hAnsi="Arial" w:cs="Arial"/>
          <w:color w:val="333333"/>
          <w:sz w:val="22"/>
          <w:szCs w:val="22"/>
        </w:rPr>
        <w:t>organisation</w:t>
      </w:r>
      <w:r w:rsidRPr="009E0877">
        <w:rPr>
          <w:rFonts w:ascii="Arial" w:eastAsia="Arial" w:hAnsi="Arial" w:cs="Arial"/>
          <w:color w:val="333333"/>
          <w:sz w:val="22"/>
          <w:szCs w:val="22"/>
        </w:rPr>
        <w:t xml:space="preserve"> must be able to demonstrate how they have assessed the HCAs’ competence and ensured they are trained for all aspects of their role, upon being employed and throughout the period of </w:t>
      </w:r>
      <w:r w:rsidR="00760F37" w:rsidRPr="009E0877">
        <w:rPr>
          <w:rFonts w:ascii="Arial" w:eastAsia="Arial" w:hAnsi="Arial" w:cs="Arial"/>
          <w:color w:val="333333"/>
          <w:sz w:val="22"/>
          <w:szCs w:val="22"/>
        </w:rPr>
        <w:t xml:space="preserve">their </w:t>
      </w:r>
      <w:r w:rsidRPr="009E0877">
        <w:rPr>
          <w:rFonts w:ascii="Arial" w:eastAsia="Arial" w:hAnsi="Arial" w:cs="Arial"/>
          <w:color w:val="333333"/>
          <w:sz w:val="22"/>
          <w:szCs w:val="22"/>
        </w:rPr>
        <w:t>employment.</w:t>
      </w:r>
    </w:p>
    <w:p w14:paraId="220F6DB7" w14:textId="77777777" w:rsidR="00A95572" w:rsidRPr="009E0877" w:rsidRDefault="00A95572" w:rsidP="00A95572">
      <w:pPr>
        <w:rPr>
          <w:rFonts w:ascii="Arial" w:hAnsi="Arial" w:cs="Arial"/>
          <w:sz w:val="22"/>
          <w:szCs w:val="22"/>
        </w:rPr>
      </w:pPr>
    </w:p>
    <w:p w14:paraId="44F0C1CC" w14:textId="77777777" w:rsidR="00A95572" w:rsidRPr="009E0877" w:rsidRDefault="00A95572" w:rsidP="00A95572">
      <w:pPr>
        <w:rPr>
          <w:rFonts w:ascii="Arial" w:hAnsi="Arial" w:cs="Arial"/>
          <w:sz w:val="22"/>
          <w:szCs w:val="22"/>
        </w:rPr>
      </w:pPr>
      <w:r w:rsidRPr="002E78AF">
        <w:rPr>
          <w:rFonts w:ascii="Arial" w:hAnsi="Arial" w:cs="Arial"/>
          <w:noProof/>
          <w:sz w:val="22"/>
          <w:szCs w:val="22"/>
        </w:rPr>
        <w:drawing>
          <wp:anchor distT="0" distB="0" distL="114300" distR="114300" simplePos="0" relativeHeight="251719680" behindDoc="0" locked="0" layoutInCell="1" hidden="0" allowOverlap="1" wp14:anchorId="62892742" wp14:editId="42B3F2C8">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61"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6347916A" w14:textId="302C40AB" w:rsidR="00A95572" w:rsidRPr="009E0877" w:rsidRDefault="00000000" w:rsidP="00A95572">
      <w:pPr>
        <w:rPr>
          <w:rFonts w:ascii="Arial" w:hAnsi="Arial" w:cs="Arial"/>
          <w:sz w:val="22"/>
          <w:szCs w:val="22"/>
        </w:rPr>
      </w:pPr>
      <w:hyperlink r:id="rId100">
        <w:r w:rsidR="00A95572" w:rsidRPr="009E0877">
          <w:rPr>
            <w:rFonts w:ascii="Arial" w:hAnsi="Arial" w:cs="Arial"/>
            <w:color w:val="0563C1"/>
            <w:sz w:val="22"/>
            <w:szCs w:val="22"/>
            <w:u w:val="single"/>
          </w:rPr>
          <w:t>Care Certificate</w:t>
        </w:r>
      </w:hyperlink>
      <w:r w:rsidR="00A95572" w:rsidRPr="009E0877">
        <w:rPr>
          <w:rFonts w:ascii="Arial" w:hAnsi="Arial" w:cs="Arial"/>
          <w:sz w:val="22"/>
          <w:szCs w:val="22"/>
        </w:rPr>
        <w:t xml:space="preserve"> eLearning is available </w:t>
      </w:r>
      <w:r w:rsidR="00865ED9" w:rsidRPr="009E0877">
        <w:rPr>
          <w:rFonts w:ascii="Arial" w:hAnsi="Arial" w:cs="Arial"/>
          <w:sz w:val="22"/>
          <w:szCs w:val="22"/>
        </w:rPr>
        <w:t xml:space="preserve">in </w:t>
      </w:r>
      <w:r w:rsidR="00A95572" w:rsidRPr="009E0877">
        <w:rPr>
          <w:rFonts w:ascii="Arial" w:hAnsi="Arial" w:cs="Arial"/>
          <w:sz w:val="22"/>
          <w:szCs w:val="22"/>
        </w:rPr>
        <w:t xml:space="preserve">the </w:t>
      </w:r>
      <w:hyperlink r:id="rId101">
        <w:r w:rsidR="00A95572" w:rsidRPr="009E0877">
          <w:rPr>
            <w:rFonts w:ascii="Arial" w:hAnsi="Arial" w:cs="Arial"/>
            <w:color w:val="0563C1"/>
            <w:sz w:val="22"/>
            <w:szCs w:val="22"/>
            <w:u w:val="single"/>
          </w:rPr>
          <w:t>HUB</w:t>
        </w:r>
      </w:hyperlink>
      <w:r w:rsidR="00A95572" w:rsidRPr="009E0877">
        <w:rPr>
          <w:rFonts w:ascii="Arial" w:hAnsi="Arial" w:cs="Arial"/>
          <w:sz w:val="22"/>
          <w:szCs w:val="22"/>
        </w:rPr>
        <w:t>.</w:t>
      </w:r>
    </w:p>
    <w:p w14:paraId="12E083E7" w14:textId="77777777" w:rsidR="00665DA5" w:rsidRPr="009E0877" w:rsidRDefault="00665DA5" w:rsidP="00A95572"/>
    <w:p w14:paraId="3210FC3D" w14:textId="729976D1" w:rsidR="00665DA5" w:rsidRPr="009E0877" w:rsidRDefault="00665DA5" w:rsidP="00665DA5">
      <w:pPr>
        <w:pStyle w:val="Heading2"/>
        <w:rPr>
          <w:rFonts w:ascii="Arial" w:hAnsi="Arial" w:cs="Arial"/>
          <w:smallCaps w:val="0"/>
          <w:sz w:val="24"/>
          <w:szCs w:val="24"/>
          <w:lang w:val="en-GB"/>
        </w:rPr>
      </w:pPr>
      <w:bookmarkStart w:id="129" w:name="_Toc163652801"/>
      <w:r w:rsidRPr="009E0877">
        <w:rPr>
          <w:rFonts w:ascii="Arial" w:hAnsi="Arial" w:cs="Arial"/>
          <w:smallCaps w:val="0"/>
          <w:sz w:val="24"/>
          <w:szCs w:val="24"/>
          <w:lang w:val="en-GB"/>
        </w:rPr>
        <w:t>General Practice Assistant</w:t>
      </w:r>
      <w:r w:rsidR="00695C2E" w:rsidRPr="009E0877">
        <w:rPr>
          <w:rFonts w:ascii="Arial" w:hAnsi="Arial" w:cs="Arial"/>
          <w:smallCaps w:val="0"/>
          <w:sz w:val="24"/>
          <w:szCs w:val="24"/>
          <w:lang w:val="en-GB"/>
        </w:rPr>
        <w:t xml:space="preserve"> skills certificate</w:t>
      </w:r>
      <w:bookmarkEnd w:id="129"/>
    </w:p>
    <w:p w14:paraId="50A98C52" w14:textId="77777777" w:rsidR="00665DA5" w:rsidRPr="009E0877" w:rsidRDefault="00665DA5" w:rsidP="00665DA5"/>
    <w:p w14:paraId="13790FAA" w14:textId="7CF8DA1F" w:rsidR="00665DA5" w:rsidRPr="009E0877" w:rsidRDefault="00695C2E" w:rsidP="00665DA5">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 xml:space="preserve">The terms General Practice Assistant (GPA) and Medical Assistant (MA) are often used interchangeably </w:t>
      </w:r>
      <w:r w:rsidR="00ED2FB1" w:rsidRPr="009E0877">
        <w:rPr>
          <w:rFonts w:ascii="Arial" w:hAnsi="Arial" w:cs="Arial"/>
          <w:color w:val="000000"/>
          <w:sz w:val="22"/>
          <w:szCs w:val="22"/>
        </w:rPr>
        <w:t>but</w:t>
      </w:r>
      <w:r w:rsidRPr="009E0877">
        <w:rPr>
          <w:rFonts w:ascii="Arial" w:hAnsi="Arial" w:cs="Arial"/>
          <w:color w:val="000000"/>
          <w:sz w:val="22"/>
          <w:szCs w:val="22"/>
        </w:rPr>
        <w:t xml:space="preserve"> for the purpose of this document, GPA will be used.</w:t>
      </w:r>
    </w:p>
    <w:p w14:paraId="77ABF957" w14:textId="77777777" w:rsidR="00695C2E" w:rsidRPr="009E0877" w:rsidRDefault="00695C2E" w:rsidP="00665DA5">
      <w:pPr>
        <w:pBdr>
          <w:top w:val="nil"/>
          <w:left w:val="nil"/>
          <w:bottom w:val="nil"/>
          <w:right w:val="nil"/>
          <w:between w:val="nil"/>
        </w:pBdr>
        <w:rPr>
          <w:rFonts w:ascii="Arial" w:hAnsi="Arial" w:cs="Arial"/>
          <w:color w:val="000000"/>
          <w:sz w:val="22"/>
          <w:szCs w:val="22"/>
        </w:rPr>
      </w:pPr>
    </w:p>
    <w:p w14:paraId="05C1324A" w14:textId="7F0EBB21" w:rsidR="00695C2E" w:rsidRPr="009E0877" w:rsidRDefault="00000000" w:rsidP="00665DA5">
      <w:pPr>
        <w:pBdr>
          <w:top w:val="nil"/>
          <w:left w:val="nil"/>
          <w:bottom w:val="nil"/>
          <w:right w:val="nil"/>
          <w:between w:val="nil"/>
        </w:pBdr>
        <w:rPr>
          <w:rFonts w:ascii="Arial" w:hAnsi="Arial" w:cs="Arial"/>
          <w:color w:val="000000"/>
          <w:sz w:val="22"/>
          <w:szCs w:val="22"/>
        </w:rPr>
      </w:pPr>
      <w:hyperlink r:id="rId102" w:history="1">
        <w:r w:rsidR="00695C2E" w:rsidRPr="009E0877">
          <w:rPr>
            <w:rStyle w:val="Hyperlink"/>
            <w:rFonts w:ascii="Arial" w:hAnsi="Arial" w:cs="Arial"/>
            <w:sz w:val="22"/>
            <w:szCs w:val="22"/>
          </w:rPr>
          <w:t>Health Education England</w:t>
        </w:r>
      </w:hyperlink>
      <w:r w:rsidR="00695C2E" w:rsidRPr="009E0877">
        <w:rPr>
          <w:rFonts w:ascii="Arial" w:hAnsi="Arial" w:cs="Arial"/>
          <w:color w:val="000000"/>
          <w:sz w:val="22"/>
          <w:szCs w:val="22"/>
        </w:rPr>
        <w:t xml:space="preserve"> (HEE) advise that the GPA skills certificate is an accredited training programme based on a competency framework. The framework covers five domains (</w:t>
      </w:r>
      <w:r w:rsidR="00ED2FB1" w:rsidRPr="009E0877">
        <w:rPr>
          <w:rFonts w:ascii="Arial" w:hAnsi="Arial" w:cs="Arial"/>
          <w:color w:val="000000"/>
          <w:sz w:val="22"/>
          <w:szCs w:val="22"/>
        </w:rPr>
        <w:t>two</w:t>
      </w:r>
      <w:r w:rsidR="00695C2E" w:rsidRPr="009E0877">
        <w:rPr>
          <w:rFonts w:ascii="Arial" w:hAnsi="Arial" w:cs="Arial"/>
          <w:color w:val="000000"/>
          <w:sz w:val="22"/>
          <w:szCs w:val="22"/>
        </w:rPr>
        <w:t xml:space="preserve"> clinical and </w:t>
      </w:r>
      <w:r w:rsidR="00ED2FB1" w:rsidRPr="009E0877">
        <w:rPr>
          <w:rFonts w:ascii="Arial" w:hAnsi="Arial" w:cs="Arial"/>
          <w:color w:val="000000"/>
          <w:sz w:val="22"/>
          <w:szCs w:val="22"/>
        </w:rPr>
        <w:t>three</w:t>
      </w:r>
      <w:r w:rsidR="00695C2E" w:rsidRPr="009E0877">
        <w:rPr>
          <w:rFonts w:ascii="Arial" w:hAnsi="Arial" w:cs="Arial"/>
          <w:color w:val="000000"/>
          <w:sz w:val="22"/>
          <w:szCs w:val="22"/>
        </w:rPr>
        <w:t xml:space="preserve"> non-clinical):</w:t>
      </w:r>
    </w:p>
    <w:p w14:paraId="1D8EF1BB" w14:textId="77777777" w:rsidR="00695C2E" w:rsidRPr="009E0877" w:rsidRDefault="00695C2E" w:rsidP="00665DA5">
      <w:pPr>
        <w:pBdr>
          <w:top w:val="nil"/>
          <w:left w:val="nil"/>
          <w:bottom w:val="nil"/>
          <w:right w:val="nil"/>
          <w:between w:val="nil"/>
        </w:pBdr>
        <w:rPr>
          <w:rFonts w:ascii="Arial" w:hAnsi="Arial" w:cs="Arial"/>
          <w:color w:val="000000"/>
          <w:sz w:val="22"/>
          <w:szCs w:val="22"/>
        </w:rPr>
      </w:pPr>
    </w:p>
    <w:p w14:paraId="152366AB" w14:textId="433A86B9" w:rsidR="00695C2E" w:rsidRPr="009E0877" w:rsidRDefault="00695C2E" w:rsidP="000F0AA0">
      <w:pPr>
        <w:pStyle w:val="ListParagraph"/>
        <w:numPr>
          <w:ilvl w:val="0"/>
          <w:numId w:val="36"/>
        </w:numPr>
        <w:pBdr>
          <w:top w:val="nil"/>
          <w:left w:val="nil"/>
          <w:bottom w:val="nil"/>
          <w:right w:val="nil"/>
          <w:between w:val="nil"/>
        </w:pBdr>
        <w:rPr>
          <w:rFonts w:ascii="Arial" w:hAnsi="Arial" w:cs="Arial"/>
          <w:color w:val="000000"/>
        </w:rPr>
      </w:pPr>
      <w:r w:rsidRPr="009E0877">
        <w:rPr>
          <w:rFonts w:ascii="Arial" w:hAnsi="Arial" w:cs="Arial"/>
          <w:color w:val="000000"/>
        </w:rPr>
        <w:t>Care (clinical)</w:t>
      </w:r>
    </w:p>
    <w:p w14:paraId="780BE92E" w14:textId="7D1AB136" w:rsidR="00695C2E" w:rsidRPr="009E0877" w:rsidRDefault="00695C2E" w:rsidP="000F0AA0">
      <w:pPr>
        <w:pStyle w:val="ListParagraph"/>
        <w:numPr>
          <w:ilvl w:val="0"/>
          <w:numId w:val="36"/>
        </w:numPr>
        <w:pBdr>
          <w:top w:val="nil"/>
          <w:left w:val="nil"/>
          <w:bottom w:val="nil"/>
          <w:right w:val="nil"/>
          <w:between w:val="nil"/>
        </w:pBdr>
        <w:rPr>
          <w:rFonts w:ascii="Arial" w:hAnsi="Arial" w:cs="Arial"/>
          <w:color w:val="000000"/>
        </w:rPr>
      </w:pPr>
      <w:r w:rsidRPr="009E0877">
        <w:rPr>
          <w:rFonts w:ascii="Arial" w:hAnsi="Arial" w:cs="Arial"/>
          <w:color w:val="000000"/>
        </w:rPr>
        <w:t>Clinical (clinical)</w:t>
      </w:r>
    </w:p>
    <w:p w14:paraId="0E40FC4D" w14:textId="672E8EAF" w:rsidR="00695C2E" w:rsidRPr="009E0877" w:rsidRDefault="00695C2E" w:rsidP="000F0AA0">
      <w:pPr>
        <w:pStyle w:val="ListParagraph"/>
        <w:numPr>
          <w:ilvl w:val="0"/>
          <w:numId w:val="36"/>
        </w:numPr>
        <w:pBdr>
          <w:top w:val="nil"/>
          <w:left w:val="nil"/>
          <w:bottom w:val="nil"/>
          <w:right w:val="nil"/>
          <w:between w:val="nil"/>
        </w:pBdr>
        <w:rPr>
          <w:rFonts w:ascii="Arial" w:hAnsi="Arial" w:cs="Arial"/>
          <w:color w:val="000000"/>
        </w:rPr>
      </w:pPr>
      <w:r w:rsidRPr="009E0877">
        <w:rPr>
          <w:rFonts w:ascii="Arial" w:hAnsi="Arial" w:cs="Arial"/>
          <w:color w:val="000000"/>
        </w:rPr>
        <w:t>Communications (non-clinical)</w:t>
      </w:r>
    </w:p>
    <w:p w14:paraId="1ABA8B37" w14:textId="60A8FCB8" w:rsidR="00695C2E" w:rsidRPr="009E0877" w:rsidRDefault="00695C2E" w:rsidP="000F0AA0">
      <w:pPr>
        <w:pStyle w:val="ListParagraph"/>
        <w:numPr>
          <w:ilvl w:val="0"/>
          <w:numId w:val="36"/>
        </w:numPr>
        <w:pBdr>
          <w:top w:val="nil"/>
          <w:left w:val="nil"/>
          <w:bottom w:val="nil"/>
          <w:right w:val="nil"/>
          <w:between w:val="nil"/>
        </w:pBdr>
        <w:rPr>
          <w:rFonts w:ascii="Arial" w:hAnsi="Arial" w:cs="Arial"/>
          <w:color w:val="000000"/>
        </w:rPr>
      </w:pPr>
      <w:r w:rsidRPr="009E0877">
        <w:rPr>
          <w:rFonts w:ascii="Arial" w:hAnsi="Arial" w:cs="Arial"/>
          <w:color w:val="000000"/>
        </w:rPr>
        <w:t>Administration (non-clinical)</w:t>
      </w:r>
    </w:p>
    <w:p w14:paraId="2513922D" w14:textId="286ECEFD" w:rsidR="00695C2E" w:rsidRPr="009E0877" w:rsidRDefault="00695C2E" w:rsidP="000F0AA0">
      <w:pPr>
        <w:pStyle w:val="ListParagraph"/>
        <w:numPr>
          <w:ilvl w:val="0"/>
          <w:numId w:val="36"/>
        </w:numPr>
        <w:pBdr>
          <w:top w:val="nil"/>
          <w:left w:val="nil"/>
          <w:bottom w:val="nil"/>
          <w:right w:val="nil"/>
          <w:between w:val="nil"/>
        </w:pBdr>
        <w:rPr>
          <w:rFonts w:ascii="Arial" w:hAnsi="Arial" w:cs="Arial"/>
          <w:color w:val="000000"/>
        </w:rPr>
      </w:pPr>
      <w:r w:rsidRPr="009E0877">
        <w:rPr>
          <w:rFonts w:ascii="Arial" w:hAnsi="Arial" w:cs="Arial"/>
          <w:color w:val="000000"/>
        </w:rPr>
        <w:t>Managing health records (non-clinical)</w:t>
      </w:r>
    </w:p>
    <w:p w14:paraId="43D335BC" w14:textId="77777777" w:rsidR="00695C2E" w:rsidRPr="009E0877" w:rsidRDefault="00695C2E" w:rsidP="00695C2E">
      <w:pPr>
        <w:pBdr>
          <w:top w:val="nil"/>
          <w:left w:val="nil"/>
          <w:bottom w:val="nil"/>
          <w:right w:val="nil"/>
          <w:between w:val="nil"/>
        </w:pBdr>
        <w:rPr>
          <w:rFonts w:ascii="Arial" w:hAnsi="Arial" w:cs="Arial"/>
          <w:color w:val="000000"/>
        </w:rPr>
      </w:pPr>
    </w:p>
    <w:p w14:paraId="342BD4BB" w14:textId="368877AA" w:rsidR="00695C2E" w:rsidRPr="009E0877" w:rsidRDefault="00695C2E" w:rsidP="003F0B8B">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 xml:space="preserve">The training programme </w:t>
      </w:r>
      <w:r w:rsidR="00ED2FB1" w:rsidRPr="009E0877">
        <w:rPr>
          <w:rFonts w:ascii="Arial" w:hAnsi="Arial" w:cs="Arial"/>
          <w:color w:val="000000"/>
          <w:sz w:val="22"/>
          <w:szCs w:val="22"/>
        </w:rPr>
        <w:t>comprises</w:t>
      </w:r>
      <w:r w:rsidRPr="009E0877">
        <w:rPr>
          <w:rFonts w:ascii="Arial" w:hAnsi="Arial" w:cs="Arial"/>
          <w:color w:val="000000"/>
          <w:sz w:val="22"/>
          <w:szCs w:val="22"/>
        </w:rPr>
        <w:t xml:space="preserve"> self-directed, work-based learning, requiring the learner to complete a portfolio of evidence, which will be uploaded to an online learning platform.</w:t>
      </w:r>
    </w:p>
    <w:p w14:paraId="3BC7CED6" w14:textId="77777777" w:rsidR="00695C2E" w:rsidRPr="009E0877" w:rsidRDefault="00695C2E" w:rsidP="00695C2E">
      <w:pPr>
        <w:pBdr>
          <w:top w:val="nil"/>
          <w:left w:val="nil"/>
          <w:bottom w:val="nil"/>
          <w:right w:val="nil"/>
          <w:between w:val="nil"/>
        </w:pBdr>
        <w:rPr>
          <w:rFonts w:ascii="Arial" w:hAnsi="Arial" w:cs="Arial"/>
          <w:color w:val="000000"/>
          <w:sz w:val="22"/>
          <w:szCs w:val="22"/>
        </w:rPr>
      </w:pPr>
    </w:p>
    <w:p w14:paraId="4972CCA1" w14:textId="67484EAE" w:rsidR="00695C2E" w:rsidRPr="009E0877" w:rsidRDefault="002309FD" w:rsidP="00695C2E">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This organisation</w:t>
      </w:r>
      <w:r w:rsidR="003761AC" w:rsidRPr="009E0877">
        <w:rPr>
          <w:rFonts w:ascii="Arial" w:hAnsi="Arial" w:cs="Arial"/>
          <w:color w:val="000000"/>
          <w:sz w:val="22"/>
          <w:szCs w:val="22"/>
        </w:rPr>
        <w:t xml:space="preserve"> must assign a GP mentor who has overall responsibility for signing off the whole learning programme. They must support learners, alongside other colleagues who must be fully endorsed by the organisation.</w:t>
      </w:r>
    </w:p>
    <w:p w14:paraId="1B79D76F" w14:textId="77777777" w:rsidR="003761AC" w:rsidRPr="009E0877" w:rsidRDefault="003761AC" w:rsidP="00695C2E">
      <w:pPr>
        <w:pBdr>
          <w:top w:val="nil"/>
          <w:left w:val="nil"/>
          <w:bottom w:val="nil"/>
          <w:right w:val="nil"/>
          <w:between w:val="nil"/>
        </w:pBdr>
        <w:rPr>
          <w:rFonts w:ascii="Arial" w:hAnsi="Arial" w:cs="Arial"/>
          <w:color w:val="000000"/>
          <w:sz w:val="22"/>
          <w:szCs w:val="22"/>
        </w:rPr>
      </w:pPr>
    </w:p>
    <w:p w14:paraId="40296AE2" w14:textId="3C7223E9" w:rsidR="003761AC" w:rsidRPr="009E0877" w:rsidRDefault="003761AC" w:rsidP="00695C2E">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 xml:space="preserve">Learners have </w:t>
      </w:r>
      <w:r w:rsidR="00ED2FB1" w:rsidRPr="009E0877">
        <w:rPr>
          <w:rFonts w:ascii="Arial" w:hAnsi="Arial" w:cs="Arial"/>
          <w:color w:val="000000"/>
          <w:sz w:val="22"/>
          <w:szCs w:val="22"/>
        </w:rPr>
        <w:t>one</w:t>
      </w:r>
      <w:r w:rsidRPr="009E0877">
        <w:rPr>
          <w:rFonts w:ascii="Arial" w:hAnsi="Arial" w:cs="Arial"/>
          <w:color w:val="000000"/>
          <w:sz w:val="22"/>
          <w:szCs w:val="22"/>
        </w:rPr>
        <w:t xml:space="preserve"> day </w:t>
      </w:r>
      <w:r w:rsidR="00ED2FB1" w:rsidRPr="009E0877">
        <w:rPr>
          <w:rFonts w:ascii="Arial" w:hAnsi="Arial" w:cs="Arial"/>
          <w:color w:val="000000"/>
          <w:sz w:val="22"/>
          <w:szCs w:val="22"/>
        </w:rPr>
        <w:t xml:space="preserve">of </w:t>
      </w:r>
      <w:r w:rsidRPr="009E0877">
        <w:rPr>
          <w:rFonts w:ascii="Arial" w:hAnsi="Arial" w:cs="Arial"/>
          <w:color w:val="000000"/>
          <w:sz w:val="22"/>
          <w:szCs w:val="22"/>
        </w:rPr>
        <w:t>protected learning time (</w:t>
      </w:r>
      <w:r w:rsidR="00ED2FB1" w:rsidRPr="009E0877">
        <w:rPr>
          <w:rFonts w:ascii="Arial" w:hAnsi="Arial" w:cs="Arial"/>
          <w:color w:val="000000"/>
          <w:sz w:val="22"/>
          <w:szCs w:val="22"/>
        </w:rPr>
        <w:t xml:space="preserve">half a </w:t>
      </w:r>
      <w:r w:rsidRPr="009E0877">
        <w:rPr>
          <w:rFonts w:ascii="Arial" w:hAnsi="Arial" w:cs="Arial"/>
          <w:color w:val="000000"/>
          <w:sz w:val="22"/>
          <w:szCs w:val="22"/>
        </w:rPr>
        <w:t xml:space="preserve">day </w:t>
      </w:r>
      <w:r w:rsidR="00ED2FB1" w:rsidRPr="009E0877">
        <w:rPr>
          <w:rFonts w:ascii="Arial" w:hAnsi="Arial" w:cs="Arial"/>
          <w:color w:val="000000"/>
          <w:sz w:val="22"/>
          <w:szCs w:val="22"/>
        </w:rPr>
        <w:t xml:space="preserve">of </w:t>
      </w:r>
      <w:r w:rsidR="002309FD" w:rsidRPr="009E0877">
        <w:rPr>
          <w:rFonts w:ascii="Arial" w:hAnsi="Arial" w:cs="Arial"/>
          <w:color w:val="000000"/>
          <w:sz w:val="22"/>
          <w:szCs w:val="22"/>
        </w:rPr>
        <w:t>self-learning</w:t>
      </w:r>
      <w:r w:rsidR="00ED2FB1" w:rsidRPr="009E0877">
        <w:rPr>
          <w:rFonts w:ascii="Arial" w:hAnsi="Arial" w:cs="Arial"/>
          <w:color w:val="000000"/>
          <w:sz w:val="22"/>
          <w:szCs w:val="22"/>
        </w:rPr>
        <w:t xml:space="preserve"> and half a </w:t>
      </w:r>
      <w:r w:rsidRPr="009E0877">
        <w:rPr>
          <w:rFonts w:ascii="Arial" w:hAnsi="Arial" w:cs="Arial"/>
          <w:color w:val="000000"/>
          <w:sz w:val="22"/>
          <w:szCs w:val="22"/>
        </w:rPr>
        <w:t xml:space="preserve">day </w:t>
      </w:r>
      <w:r w:rsidR="00ED2FB1" w:rsidRPr="009E0877">
        <w:rPr>
          <w:rFonts w:ascii="Arial" w:hAnsi="Arial" w:cs="Arial"/>
          <w:color w:val="000000"/>
          <w:sz w:val="22"/>
          <w:szCs w:val="22"/>
        </w:rPr>
        <w:t xml:space="preserve">of </w:t>
      </w:r>
      <w:r w:rsidRPr="009E0877">
        <w:rPr>
          <w:rFonts w:ascii="Arial" w:hAnsi="Arial" w:cs="Arial"/>
          <w:color w:val="000000"/>
          <w:sz w:val="22"/>
          <w:szCs w:val="22"/>
        </w:rPr>
        <w:t>mentor supervision</w:t>
      </w:r>
      <w:r w:rsidR="00ED2FB1" w:rsidRPr="009E0877">
        <w:rPr>
          <w:rFonts w:ascii="Arial" w:hAnsi="Arial" w:cs="Arial"/>
          <w:color w:val="000000"/>
          <w:sz w:val="22"/>
          <w:szCs w:val="22"/>
        </w:rPr>
        <w:t>)</w:t>
      </w:r>
      <w:r w:rsidRPr="009E0877">
        <w:rPr>
          <w:rFonts w:ascii="Arial" w:hAnsi="Arial" w:cs="Arial"/>
          <w:color w:val="000000"/>
          <w:sz w:val="22"/>
          <w:szCs w:val="22"/>
        </w:rPr>
        <w:t xml:space="preserve"> and learners </w:t>
      </w:r>
      <w:r w:rsidR="002309FD" w:rsidRPr="009E0877">
        <w:rPr>
          <w:rFonts w:ascii="Arial" w:hAnsi="Arial" w:cs="Arial"/>
          <w:color w:val="000000"/>
          <w:sz w:val="22"/>
          <w:szCs w:val="22"/>
        </w:rPr>
        <w:t>will</w:t>
      </w:r>
      <w:r w:rsidRPr="009E0877">
        <w:rPr>
          <w:rFonts w:ascii="Arial" w:hAnsi="Arial" w:cs="Arial"/>
          <w:color w:val="000000"/>
          <w:sz w:val="22"/>
          <w:szCs w:val="22"/>
        </w:rPr>
        <w:t xml:space="preserve"> be expected to complete the programme within six to nine months. </w:t>
      </w:r>
    </w:p>
    <w:p w14:paraId="7F8E8241" w14:textId="77777777" w:rsidR="003761AC" w:rsidRPr="009E0877" w:rsidRDefault="003761AC" w:rsidP="00695C2E">
      <w:pPr>
        <w:pBdr>
          <w:top w:val="nil"/>
          <w:left w:val="nil"/>
          <w:bottom w:val="nil"/>
          <w:right w:val="nil"/>
          <w:between w:val="nil"/>
        </w:pBdr>
        <w:rPr>
          <w:rFonts w:ascii="Arial" w:hAnsi="Arial" w:cs="Arial"/>
          <w:color w:val="000000"/>
          <w:sz w:val="22"/>
          <w:szCs w:val="22"/>
        </w:rPr>
      </w:pPr>
    </w:p>
    <w:p w14:paraId="2C46EB17" w14:textId="6DD39708" w:rsidR="003761AC" w:rsidRPr="009E0877" w:rsidRDefault="003761AC" w:rsidP="00695C2E">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t xml:space="preserve">On completion of the programme, a regional, nominated GP mentor will verify the portfolio of evidence being submitted to the training provider for final verification. On successful completion, learners will receive </w:t>
      </w:r>
      <w:r w:rsidR="00ED2FB1" w:rsidRPr="009E0877">
        <w:rPr>
          <w:rFonts w:ascii="Arial" w:hAnsi="Arial" w:cs="Arial"/>
          <w:color w:val="000000"/>
          <w:sz w:val="22"/>
          <w:szCs w:val="22"/>
        </w:rPr>
        <w:t>ten</w:t>
      </w:r>
      <w:r w:rsidRPr="009E0877">
        <w:rPr>
          <w:rFonts w:ascii="Arial" w:hAnsi="Arial" w:cs="Arial"/>
          <w:color w:val="000000"/>
          <w:sz w:val="22"/>
          <w:szCs w:val="22"/>
        </w:rPr>
        <w:t xml:space="preserve"> credits at Level 4.</w:t>
      </w:r>
    </w:p>
    <w:p w14:paraId="5886FDD6" w14:textId="189E001B" w:rsidR="00214B02" w:rsidRPr="009E0877" w:rsidRDefault="00291D1A" w:rsidP="00695C2E">
      <w:pPr>
        <w:pBdr>
          <w:top w:val="nil"/>
          <w:left w:val="nil"/>
          <w:bottom w:val="nil"/>
          <w:right w:val="nil"/>
          <w:between w:val="nil"/>
        </w:pBdr>
        <w:rPr>
          <w:rFonts w:ascii="Arial" w:hAnsi="Arial" w:cs="Arial"/>
          <w:color w:val="000000"/>
          <w:sz w:val="22"/>
          <w:szCs w:val="22"/>
        </w:rPr>
      </w:pPr>
      <w:r w:rsidRPr="009E0877">
        <w:rPr>
          <w:rFonts w:ascii="Arial" w:hAnsi="Arial" w:cs="Arial"/>
          <w:color w:val="000000"/>
          <w:sz w:val="22"/>
          <w:szCs w:val="22"/>
        </w:rPr>
        <w:br/>
        <w:t xml:space="preserve">Further detailed information can be found on the </w:t>
      </w:r>
      <w:hyperlink r:id="rId103" w:history="1">
        <w:r w:rsidRPr="009E0877">
          <w:rPr>
            <w:rStyle w:val="Hyperlink"/>
            <w:rFonts w:ascii="Arial" w:hAnsi="Arial" w:cs="Arial"/>
            <w:sz w:val="22"/>
            <w:szCs w:val="22"/>
          </w:rPr>
          <w:t>General Practice Assistant Resources webpage</w:t>
        </w:r>
      </w:hyperlink>
      <w:r w:rsidRPr="009E0877">
        <w:rPr>
          <w:rFonts w:ascii="Arial" w:hAnsi="Arial" w:cs="Arial"/>
          <w:color w:val="000000"/>
          <w:sz w:val="22"/>
          <w:szCs w:val="22"/>
        </w:rPr>
        <w:t>.</w:t>
      </w:r>
    </w:p>
    <w:p w14:paraId="78D9BF16" w14:textId="6CB358BB" w:rsidR="00484B92" w:rsidRPr="009E0877" w:rsidRDefault="00484B92" w:rsidP="00484B92">
      <w:pPr>
        <w:pStyle w:val="Heading2"/>
        <w:rPr>
          <w:rFonts w:ascii="Arial" w:hAnsi="Arial" w:cs="Arial"/>
          <w:smallCaps w:val="0"/>
          <w:sz w:val="24"/>
          <w:szCs w:val="24"/>
          <w:lang w:val="en-GB"/>
        </w:rPr>
      </w:pPr>
      <w:bookmarkStart w:id="130" w:name="_Toc163652802"/>
      <w:r w:rsidRPr="009E0877">
        <w:rPr>
          <w:rFonts w:ascii="Arial" w:hAnsi="Arial" w:cs="Arial"/>
          <w:smallCaps w:val="0"/>
          <w:sz w:val="24"/>
          <w:szCs w:val="24"/>
          <w:lang w:val="en-GB"/>
        </w:rPr>
        <w:t>Physician associates</w:t>
      </w:r>
      <w:bookmarkEnd w:id="130"/>
    </w:p>
    <w:p w14:paraId="5484ACB9" w14:textId="77777777" w:rsidR="00484B92" w:rsidRPr="009E0877" w:rsidRDefault="00484B92" w:rsidP="00484B92"/>
    <w:p w14:paraId="14A5F816" w14:textId="505AB95E" w:rsidR="00214B02" w:rsidRPr="009E0877" w:rsidRDefault="00000000" w:rsidP="00484B92">
      <w:pPr>
        <w:pBdr>
          <w:top w:val="nil"/>
          <w:left w:val="nil"/>
          <w:bottom w:val="nil"/>
          <w:right w:val="nil"/>
          <w:between w:val="nil"/>
        </w:pBdr>
        <w:rPr>
          <w:rFonts w:ascii="Arial" w:hAnsi="Arial" w:cs="Arial"/>
          <w:color w:val="000000"/>
          <w:sz w:val="22"/>
          <w:szCs w:val="22"/>
        </w:rPr>
      </w:pPr>
      <w:hyperlink r:id="rId104" w:history="1">
        <w:r w:rsidR="00484B92" w:rsidRPr="009E0877">
          <w:rPr>
            <w:rStyle w:val="Hyperlink"/>
            <w:rFonts w:ascii="Arial" w:hAnsi="Arial" w:cs="Arial"/>
            <w:sz w:val="22"/>
            <w:szCs w:val="22"/>
          </w:rPr>
          <w:t>NHS Employers</w:t>
        </w:r>
      </w:hyperlink>
      <w:r w:rsidR="00484B92" w:rsidRPr="009E0877">
        <w:rPr>
          <w:rFonts w:ascii="Arial" w:hAnsi="Arial" w:cs="Arial"/>
          <w:color w:val="000000"/>
          <w:sz w:val="22"/>
          <w:szCs w:val="22"/>
        </w:rPr>
        <w:t xml:space="preserve"> explain that physician associates (PAs) are trained to work within a defined scope of practice and limits of competence to perform the following duties:</w:t>
      </w:r>
    </w:p>
    <w:p w14:paraId="031BB544" w14:textId="77777777" w:rsidR="00484B92" w:rsidRPr="009E0877" w:rsidRDefault="00484B92" w:rsidP="00484B92">
      <w:pPr>
        <w:pBdr>
          <w:top w:val="nil"/>
          <w:left w:val="nil"/>
          <w:bottom w:val="nil"/>
          <w:right w:val="nil"/>
          <w:between w:val="nil"/>
        </w:pBdr>
        <w:rPr>
          <w:rFonts w:ascii="Arial" w:hAnsi="Arial" w:cs="Arial"/>
          <w:color w:val="000000"/>
          <w:sz w:val="22"/>
          <w:szCs w:val="22"/>
        </w:rPr>
      </w:pPr>
    </w:p>
    <w:p w14:paraId="4700BA02" w14:textId="78F815E2"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Taking medical histories from patients</w:t>
      </w:r>
    </w:p>
    <w:p w14:paraId="3D0F0880" w14:textId="13888BAC"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Carrying out physical examinations</w:t>
      </w:r>
    </w:p>
    <w:p w14:paraId="0BA1C841" w14:textId="29689AC2"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Seeing patients with undifferentiated diagnoses</w:t>
      </w:r>
    </w:p>
    <w:p w14:paraId="53EB39A5" w14:textId="4AF617CB"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Seeing patients with long-term chronic conditions</w:t>
      </w:r>
    </w:p>
    <w:p w14:paraId="1BF5AD84" w14:textId="2CB9194B"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Formulating differential diagnoses and management plans</w:t>
      </w:r>
    </w:p>
    <w:p w14:paraId="7251B62B" w14:textId="6E3976D0"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Carrying out diagnostic and therapeutic procedures</w:t>
      </w:r>
    </w:p>
    <w:p w14:paraId="09ED54B7" w14:textId="527EF228"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Developing and delivering appropriate treatment and management plans</w:t>
      </w:r>
    </w:p>
    <w:p w14:paraId="4C4D862C" w14:textId="53BBDD76"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Requesting and interpreting diagnostic studies</w:t>
      </w:r>
    </w:p>
    <w:p w14:paraId="5115FE8E" w14:textId="6E5D44F6" w:rsidR="00484B92" w:rsidRPr="009E0877" w:rsidRDefault="00484B92" w:rsidP="000F0AA0">
      <w:pPr>
        <w:pStyle w:val="ListParagraph"/>
        <w:numPr>
          <w:ilvl w:val="0"/>
          <w:numId w:val="37"/>
        </w:numPr>
        <w:pBdr>
          <w:top w:val="nil"/>
          <w:left w:val="nil"/>
          <w:bottom w:val="nil"/>
          <w:right w:val="nil"/>
          <w:between w:val="nil"/>
        </w:pBdr>
        <w:rPr>
          <w:rFonts w:ascii="Arial" w:hAnsi="Arial" w:cs="Arial"/>
          <w:color w:val="000000"/>
        </w:rPr>
      </w:pPr>
      <w:r w:rsidRPr="009E0877">
        <w:rPr>
          <w:rFonts w:ascii="Arial" w:hAnsi="Arial" w:cs="Arial"/>
          <w:color w:val="000000"/>
        </w:rPr>
        <w:t>Providing health promotion and disease prevention advice for patients</w:t>
      </w:r>
    </w:p>
    <w:p w14:paraId="22093960" w14:textId="77777777" w:rsidR="00484B92" w:rsidRPr="009E0877" w:rsidRDefault="00484B92" w:rsidP="00484B92">
      <w:pPr>
        <w:pBdr>
          <w:top w:val="nil"/>
          <w:left w:val="nil"/>
          <w:bottom w:val="nil"/>
          <w:right w:val="nil"/>
          <w:between w:val="nil"/>
        </w:pBdr>
        <w:rPr>
          <w:rFonts w:ascii="Arial" w:hAnsi="Arial" w:cs="Arial"/>
          <w:color w:val="000000"/>
        </w:rPr>
      </w:pPr>
    </w:p>
    <w:p w14:paraId="52D990AB" w14:textId="2F1FBBC9" w:rsidR="00A37C84" w:rsidRPr="009E0877" w:rsidRDefault="00000000" w:rsidP="00CE39BB">
      <w:pPr>
        <w:pBdr>
          <w:top w:val="nil"/>
          <w:left w:val="nil"/>
          <w:bottom w:val="nil"/>
          <w:right w:val="nil"/>
          <w:between w:val="nil"/>
        </w:pBdr>
        <w:rPr>
          <w:rFonts w:ascii="Arial" w:hAnsi="Arial" w:cs="Arial"/>
          <w:sz w:val="22"/>
          <w:szCs w:val="22"/>
        </w:rPr>
      </w:pPr>
      <w:hyperlink r:id="rId105" w:history="1">
        <w:r w:rsidR="00484B92" w:rsidRPr="009E0877">
          <w:rPr>
            <w:rStyle w:val="Hyperlink"/>
            <w:rFonts w:ascii="Arial" w:hAnsi="Arial" w:cs="Arial"/>
            <w:sz w:val="22"/>
            <w:szCs w:val="22"/>
          </w:rPr>
          <w:t>NHS England</w:t>
        </w:r>
      </w:hyperlink>
      <w:r w:rsidR="00484B92" w:rsidRPr="009E0877">
        <w:rPr>
          <w:rFonts w:ascii="Arial" w:hAnsi="Arial" w:cs="Arial"/>
          <w:color w:val="000000"/>
          <w:sz w:val="22"/>
          <w:szCs w:val="22"/>
        </w:rPr>
        <w:t xml:space="preserve"> advise that PA training last</w:t>
      </w:r>
      <w:r w:rsidR="003F0B8B" w:rsidRPr="009E0877">
        <w:rPr>
          <w:rFonts w:ascii="Arial" w:hAnsi="Arial" w:cs="Arial"/>
          <w:color w:val="000000"/>
          <w:sz w:val="22"/>
          <w:szCs w:val="22"/>
        </w:rPr>
        <w:t>s</w:t>
      </w:r>
      <w:r w:rsidR="00484B92" w:rsidRPr="009E0877">
        <w:rPr>
          <w:rFonts w:ascii="Arial" w:hAnsi="Arial" w:cs="Arial"/>
          <w:color w:val="000000"/>
          <w:sz w:val="22"/>
          <w:szCs w:val="22"/>
        </w:rPr>
        <w:t xml:space="preserve"> </w:t>
      </w:r>
      <w:r w:rsidR="00371BC5" w:rsidRPr="009E0877">
        <w:rPr>
          <w:rFonts w:ascii="Arial" w:hAnsi="Arial" w:cs="Arial"/>
          <w:color w:val="000000"/>
          <w:sz w:val="22"/>
          <w:szCs w:val="22"/>
        </w:rPr>
        <w:t xml:space="preserve">for </w:t>
      </w:r>
      <w:r w:rsidR="00484B92" w:rsidRPr="009E0877">
        <w:rPr>
          <w:rFonts w:ascii="Arial" w:hAnsi="Arial" w:cs="Arial"/>
          <w:color w:val="000000"/>
          <w:sz w:val="22"/>
          <w:szCs w:val="22"/>
        </w:rPr>
        <w:t>two years, incorporating 1,600 hours of clinical training which includes 350 ho</w:t>
      </w:r>
      <w:r w:rsidR="003F0B8B" w:rsidRPr="009E0877">
        <w:rPr>
          <w:rFonts w:ascii="Arial" w:hAnsi="Arial" w:cs="Arial"/>
          <w:color w:val="000000"/>
          <w:sz w:val="22"/>
          <w:szCs w:val="22"/>
        </w:rPr>
        <w:t>ur</w:t>
      </w:r>
      <w:r w:rsidR="00484B92" w:rsidRPr="009E0877">
        <w:rPr>
          <w:rFonts w:ascii="Arial" w:hAnsi="Arial" w:cs="Arial"/>
          <w:color w:val="000000"/>
          <w:sz w:val="22"/>
          <w:szCs w:val="22"/>
        </w:rPr>
        <w:t xml:space="preserve">s in general hospital medicine. In addition, learners will </w:t>
      </w:r>
      <w:r w:rsidR="002309FD" w:rsidRPr="009E0877">
        <w:rPr>
          <w:rFonts w:ascii="Arial" w:hAnsi="Arial" w:cs="Arial"/>
          <w:color w:val="000000"/>
          <w:sz w:val="22"/>
          <w:szCs w:val="22"/>
        </w:rPr>
        <w:t>spend</w:t>
      </w:r>
      <w:r w:rsidR="00484B92" w:rsidRPr="009E0877">
        <w:rPr>
          <w:rFonts w:ascii="Arial" w:hAnsi="Arial" w:cs="Arial"/>
          <w:color w:val="000000"/>
          <w:sz w:val="22"/>
          <w:szCs w:val="22"/>
        </w:rPr>
        <w:t xml:space="preserve"> a minimum of 90 hours in other settings including mental health, </w:t>
      </w:r>
      <w:r w:rsidR="002309FD" w:rsidRPr="009E0877">
        <w:rPr>
          <w:rFonts w:ascii="Arial" w:hAnsi="Arial" w:cs="Arial"/>
          <w:color w:val="000000"/>
          <w:sz w:val="22"/>
          <w:szCs w:val="22"/>
        </w:rPr>
        <w:t>surgery,</w:t>
      </w:r>
      <w:r w:rsidR="00484B92" w:rsidRPr="009E0877">
        <w:rPr>
          <w:rFonts w:ascii="Arial" w:hAnsi="Arial" w:cs="Arial"/>
          <w:color w:val="000000"/>
          <w:sz w:val="22"/>
          <w:szCs w:val="22"/>
        </w:rPr>
        <w:t xml:space="preserve"> and </w:t>
      </w:r>
      <w:r w:rsidR="002309FD" w:rsidRPr="009E0877">
        <w:rPr>
          <w:rFonts w:ascii="Arial" w:hAnsi="Arial" w:cs="Arial"/>
          <w:color w:val="000000"/>
          <w:sz w:val="22"/>
          <w:szCs w:val="22"/>
        </w:rPr>
        <w:t>paediatrics</w:t>
      </w:r>
      <w:r w:rsidR="00484B92" w:rsidRPr="009E0877">
        <w:rPr>
          <w:rFonts w:ascii="Arial" w:hAnsi="Arial" w:cs="Arial"/>
          <w:color w:val="000000"/>
          <w:sz w:val="22"/>
          <w:szCs w:val="22"/>
        </w:rPr>
        <w:t xml:space="preserve">. </w:t>
      </w:r>
      <w:r w:rsidR="003F0B8B" w:rsidRPr="009E0877">
        <w:rPr>
          <w:rFonts w:ascii="Arial" w:hAnsi="Arial" w:cs="Arial"/>
          <w:sz w:val="22"/>
          <w:szCs w:val="22"/>
        </w:rPr>
        <w:t xml:space="preserve">Further detailed information is available from the </w:t>
      </w:r>
      <w:hyperlink r:id="rId106" w:history="1">
        <w:r w:rsidR="003F0B8B" w:rsidRPr="009E0877">
          <w:rPr>
            <w:rStyle w:val="Hyperlink"/>
            <w:rFonts w:ascii="Arial" w:hAnsi="Arial" w:cs="Arial"/>
            <w:sz w:val="22"/>
            <w:szCs w:val="22"/>
          </w:rPr>
          <w:t>Faculty of Physician Associates</w:t>
        </w:r>
      </w:hyperlink>
      <w:r w:rsidR="003F0B8B" w:rsidRPr="009E0877">
        <w:rPr>
          <w:rFonts w:ascii="Arial" w:hAnsi="Arial" w:cs="Arial"/>
          <w:sz w:val="22"/>
          <w:szCs w:val="22"/>
        </w:rPr>
        <w:t>.</w:t>
      </w:r>
    </w:p>
    <w:p w14:paraId="3D4174C9" w14:textId="77777777" w:rsidR="00CE39BB" w:rsidRPr="009E0877" w:rsidRDefault="00CE39BB" w:rsidP="00CE39BB">
      <w:pPr>
        <w:pBdr>
          <w:top w:val="nil"/>
          <w:left w:val="nil"/>
          <w:bottom w:val="nil"/>
          <w:right w:val="nil"/>
          <w:between w:val="nil"/>
        </w:pBdr>
        <w:rPr>
          <w:rFonts w:ascii="Arial" w:hAnsi="Arial" w:cs="Arial"/>
          <w:sz w:val="22"/>
          <w:szCs w:val="22"/>
        </w:rPr>
      </w:pPr>
    </w:p>
    <w:p w14:paraId="4909F5AD" w14:textId="3EDF6AF3" w:rsidR="00CE39BB" w:rsidRPr="009E0877" w:rsidRDefault="00CE39BB" w:rsidP="00CF5326">
      <w:pPr>
        <w:pBdr>
          <w:top w:val="nil"/>
          <w:left w:val="nil"/>
          <w:bottom w:val="nil"/>
          <w:right w:val="nil"/>
          <w:between w:val="nil"/>
        </w:pBdr>
        <w:rPr>
          <w:rFonts w:ascii="Arial" w:hAnsi="Arial" w:cs="Arial"/>
          <w:sz w:val="22"/>
          <w:szCs w:val="22"/>
        </w:rPr>
      </w:pPr>
      <w:r w:rsidRPr="009E0877">
        <w:rPr>
          <w:rFonts w:ascii="Arial" w:hAnsi="Arial" w:cs="Arial"/>
          <w:sz w:val="22"/>
          <w:szCs w:val="22"/>
        </w:rPr>
        <w:t>This organisation will ensure that the guidance detailed in the British Medical Association</w:t>
      </w:r>
      <w:r w:rsidR="00296CF4">
        <w:rPr>
          <w:rFonts w:ascii="Arial" w:hAnsi="Arial" w:cs="Arial"/>
          <w:sz w:val="22"/>
          <w:szCs w:val="22"/>
        </w:rPr>
        <w:t>’s</w:t>
      </w:r>
      <w:r w:rsidRPr="009E0877">
        <w:rPr>
          <w:rFonts w:ascii="Arial" w:hAnsi="Arial" w:cs="Arial"/>
          <w:sz w:val="22"/>
          <w:szCs w:val="22"/>
        </w:rPr>
        <w:t xml:space="preserve"> (BMA) </w:t>
      </w:r>
      <w:hyperlink r:id="rId107" w:history="1">
        <w:r w:rsidRPr="009E0877">
          <w:rPr>
            <w:rStyle w:val="Hyperlink"/>
            <w:rFonts w:ascii="Arial" w:hAnsi="Arial" w:cs="Arial"/>
            <w:sz w:val="22"/>
            <w:szCs w:val="22"/>
          </w:rPr>
          <w:t>Safe scope of practice for Medical Associate Professionals (MAPs)</w:t>
        </w:r>
      </w:hyperlink>
      <w:r w:rsidRPr="009E0877">
        <w:rPr>
          <w:rFonts w:ascii="Arial" w:hAnsi="Arial" w:cs="Arial"/>
          <w:sz w:val="22"/>
          <w:szCs w:val="22"/>
        </w:rPr>
        <w:t xml:space="preserve"> is adhered to, by both the supervisor and the PA. </w:t>
      </w:r>
    </w:p>
    <w:p w14:paraId="4E378684" w14:textId="3B26239A" w:rsidR="00A37C84" w:rsidRPr="009E0877" w:rsidRDefault="00A37C84" w:rsidP="00A37C84">
      <w:pPr>
        <w:pStyle w:val="Heading2"/>
        <w:rPr>
          <w:rFonts w:ascii="Arial" w:hAnsi="Arial" w:cs="Arial"/>
          <w:smallCaps w:val="0"/>
          <w:sz w:val="24"/>
          <w:szCs w:val="24"/>
          <w:lang w:val="en-GB"/>
        </w:rPr>
      </w:pPr>
      <w:bookmarkStart w:id="131" w:name="_Toc163652803"/>
      <w:r w:rsidRPr="009E0877">
        <w:rPr>
          <w:rFonts w:ascii="Arial" w:hAnsi="Arial" w:cs="Arial"/>
          <w:smallCaps w:val="0"/>
          <w:sz w:val="24"/>
          <w:szCs w:val="24"/>
          <w:lang w:val="en-GB"/>
        </w:rPr>
        <w:t>Trainee nursing associates</w:t>
      </w:r>
      <w:bookmarkEnd w:id="131"/>
    </w:p>
    <w:p w14:paraId="5443F17B" w14:textId="77777777" w:rsidR="00A37C84" w:rsidRPr="009E0877" w:rsidRDefault="00A37C84" w:rsidP="00A37C84"/>
    <w:p w14:paraId="3B41E406" w14:textId="6E77CA94" w:rsidR="00A37C84" w:rsidRPr="009E0877" w:rsidRDefault="00000000" w:rsidP="00A37C84">
      <w:pPr>
        <w:rPr>
          <w:rFonts w:ascii="Arial" w:hAnsi="Arial" w:cs="Arial"/>
          <w:sz w:val="22"/>
          <w:szCs w:val="22"/>
        </w:rPr>
      </w:pPr>
      <w:hyperlink r:id="rId108" w:history="1">
        <w:r w:rsidR="00A37C84" w:rsidRPr="009E0877">
          <w:rPr>
            <w:rStyle w:val="Hyperlink"/>
            <w:rFonts w:ascii="Arial" w:hAnsi="Arial" w:cs="Arial"/>
            <w:sz w:val="22"/>
            <w:szCs w:val="22"/>
          </w:rPr>
          <w:t>NHS Employers</w:t>
        </w:r>
      </w:hyperlink>
      <w:r w:rsidR="00A37C84" w:rsidRPr="009E0877">
        <w:rPr>
          <w:rFonts w:ascii="Arial" w:hAnsi="Arial" w:cs="Arial"/>
          <w:sz w:val="22"/>
          <w:szCs w:val="22"/>
        </w:rPr>
        <w:t xml:space="preserve"> advise that most trainee nursing associate (TNA) training programmes are now being delivered through the apprenticeship route. The TNA programme is a </w:t>
      </w:r>
      <w:r w:rsidR="005C7524" w:rsidRPr="009E0877">
        <w:rPr>
          <w:rFonts w:ascii="Arial" w:hAnsi="Arial" w:cs="Arial"/>
          <w:sz w:val="22"/>
          <w:szCs w:val="22"/>
        </w:rPr>
        <w:t>24-month</w:t>
      </w:r>
      <w:r w:rsidR="00A37C84" w:rsidRPr="009E0877">
        <w:rPr>
          <w:rFonts w:ascii="Arial" w:hAnsi="Arial" w:cs="Arial"/>
          <w:sz w:val="22"/>
          <w:szCs w:val="22"/>
        </w:rPr>
        <w:t xml:space="preserve"> programme which includes a balance of theory and practice learning. </w:t>
      </w:r>
    </w:p>
    <w:p w14:paraId="44E51DA1" w14:textId="77777777" w:rsidR="00A37C84" w:rsidRPr="009E0877" w:rsidRDefault="00A37C84" w:rsidP="00A37C84">
      <w:pPr>
        <w:rPr>
          <w:rFonts w:ascii="Arial" w:hAnsi="Arial" w:cs="Arial"/>
          <w:sz w:val="22"/>
          <w:szCs w:val="22"/>
        </w:rPr>
      </w:pPr>
    </w:p>
    <w:p w14:paraId="02641722" w14:textId="6868EB28" w:rsidR="005D3E62" w:rsidRPr="009E0877" w:rsidRDefault="00A37C84" w:rsidP="00A37C84">
      <w:pPr>
        <w:rPr>
          <w:rFonts w:ascii="Arial" w:hAnsi="Arial" w:cs="Arial"/>
          <w:sz w:val="22"/>
          <w:szCs w:val="22"/>
        </w:rPr>
      </w:pPr>
      <w:r w:rsidRPr="009E0877">
        <w:rPr>
          <w:rFonts w:ascii="Arial" w:hAnsi="Arial" w:cs="Arial"/>
          <w:sz w:val="22"/>
          <w:szCs w:val="22"/>
        </w:rPr>
        <w:t>To meet the programme requirements</w:t>
      </w:r>
      <w:r w:rsidR="00371BC5" w:rsidRPr="009E0877">
        <w:rPr>
          <w:rFonts w:ascii="Arial" w:hAnsi="Arial" w:cs="Arial"/>
          <w:sz w:val="22"/>
          <w:szCs w:val="22"/>
        </w:rPr>
        <w:t>,</w:t>
      </w:r>
      <w:r w:rsidRPr="009E0877">
        <w:rPr>
          <w:rFonts w:ascii="Arial" w:hAnsi="Arial" w:cs="Arial"/>
          <w:sz w:val="22"/>
          <w:szCs w:val="22"/>
        </w:rPr>
        <w:t xml:space="preserve"> TNAs must work in a variety of settings and situations to gain as much experience as possible; this includes the completion </w:t>
      </w:r>
      <w:r w:rsidR="00371BC5" w:rsidRPr="009E0877">
        <w:rPr>
          <w:rFonts w:ascii="Arial" w:hAnsi="Arial" w:cs="Arial"/>
          <w:sz w:val="22"/>
          <w:szCs w:val="22"/>
        </w:rPr>
        <w:t xml:space="preserve">of </w:t>
      </w:r>
      <w:r w:rsidRPr="009E0877">
        <w:rPr>
          <w:rFonts w:ascii="Arial" w:hAnsi="Arial" w:cs="Arial"/>
          <w:sz w:val="22"/>
          <w:szCs w:val="22"/>
        </w:rPr>
        <w:t xml:space="preserve">at </w:t>
      </w:r>
      <w:r w:rsidRPr="009E0877">
        <w:rPr>
          <w:rFonts w:ascii="Arial" w:hAnsi="Arial" w:cs="Arial"/>
          <w:sz w:val="22"/>
          <w:szCs w:val="22"/>
        </w:rPr>
        <w:lastRenderedPageBreak/>
        <w:t>least two substantial placements, to</w:t>
      </w:r>
      <w:r w:rsidR="005D3E62" w:rsidRPr="009E0877">
        <w:rPr>
          <w:rFonts w:ascii="Arial" w:hAnsi="Arial" w:cs="Arial"/>
          <w:sz w:val="22"/>
          <w:szCs w:val="22"/>
        </w:rPr>
        <w:t>talling 675 hours</w:t>
      </w:r>
      <w:r w:rsidR="00371BC5" w:rsidRPr="009E0877">
        <w:rPr>
          <w:rFonts w:ascii="Arial" w:hAnsi="Arial" w:cs="Arial"/>
          <w:sz w:val="22"/>
          <w:szCs w:val="22"/>
        </w:rPr>
        <w:t>,</w:t>
      </w:r>
      <w:r w:rsidR="005D3E62" w:rsidRPr="009E0877">
        <w:rPr>
          <w:rFonts w:ascii="Arial" w:hAnsi="Arial" w:cs="Arial"/>
          <w:sz w:val="22"/>
          <w:szCs w:val="22"/>
        </w:rPr>
        <w:t xml:space="preserve"> in settings other than their primary place of employment. </w:t>
      </w:r>
    </w:p>
    <w:p w14:paraId="0167FAF0" w14:textId="77777777" w:rsidR="005D3E62" w:rsidRPr="009E0877" w:rsidRDefault="005D3E62" w:rsidP="00A37C84">
      <w:pPr>
        <w:rPr>
          <w:rFonts w:ascii="Arial" w:hAnsi="Arial" w:cs="Arial"/>
          <w:sz w:val="22"/>
          <w:szCs w:val="22"/>
        </w:rPr>
      </w:pPr>
    </w:p>
    <w:p w14:paraId="553067DA" w14:textId="50F3E394" w:rsidR="00A37C84" w:rsidRPr="009E0877" w:rsidRDefault="005D3E62" w:rsidP="00A37C84">
      <w:pPr>
        <w:rPr>
          <w:rFonts w:ascii="Arial" w:hAnsi="Arial" w:cs="Arial"/>
          <w:sz w:val="22"/>
          <w:szCs w:val="22"/>
        </w:rPr>
      </w:pPr>
      <w:r w:rsidRPr="009E0877">
        <w:rPr>
          <w:rFonts w:ascii="Arial" w:hAnsi="Arial" w:cs="Arial"/>
          <w:sz w:val="22"/>
          <w:szCs w:val="22"/>
        </w:rPr>
        <w:t>TNAs must also</w:t>
      </w:r>
      <w:r w:rsidR="00371BC5" w:rsidRPr="009E0877">
        <w:rPr>
          <w:rFonts w:ascii="Arial" w:hAnsi="Arial" w:cs="Arial"/>
          <w:sz w:val="22"/>
          <w:szCs w:val="22"/>
        </w:rPr>
        <w:t xml:space="preserve"> </w:t>
      </w:r>
      <w:r w:rsidRPr="009E0877">
        <w:rPr>
          <w:rFonts w:ascii="Arial" w:hAnsi="Arial" w:cs="Arial"/>
          <w:sz w:val="22"/>
          <w:szCs w:val="22"/>
        </w:rPr>
        <w:t xml:space="preserve">meet the 15 standards detailed in the </w:t>
      </w:r>
      <w:r w:rsidR="00371BC5" w:rsidRPr="009E0877">
        <w:rPr>
          <w:rFonts w:ascii="Arial" w:hAnsi="Arial" w:cs="Arial"/>
          <w:sz w:val="22"/>
          <w:szCs w:val="22"/>
        </w:rPr>
        <w:t>C</w:t>
      </w:r>
      <w:r w:rsidRPr="009E0877">
        <w:rPr>
          <w:rFonts w:ascii="Arial" w:hAnsi="Arial" w:cs="Arial"/>
          <w:sz w:val="22"/>
          <w:szCs w:val="22"/>
        </w:rPr>
        <w:t xml:space="preserve">are </w:t>
      </w:r>
      <w:r w:rsidR="00371BC5" w:rsidRPr="009E0877">
        <w:rPr>
          <w:rFonts w:ascii="Arial" w:hAnsi="Arial" w:cs="Arial"/>
          <w:sz w:val="22"/>
          <w:szCs w:val="22"/>
        </w:rPr>
        <w:t>C</w:t>
      </w:r>
      <w:r w:rsidRPr="009E0877">
        <w:rPr>
          <w:rFonts w:ascii="Arial" w:hAnsi="Arial" w:cs="Arial"/>
          <w:sz w:val="22"/>
          <w:szCs w:val="22"/>
        </w:rPr>
        <w:t>ertificate</w:t>
      </w:r>
      <w:r w:rsidR="00371BC5" w:rsidRPr="009E0877">
        <w:rPr>
          <w:rFonts w:ascii="Arial" w:hAnsi="Arial" w:cs="Arial"/>
          <w:sz w:val="22"/>
          <w:szCs w:val="22"/>
        </w:rPr>
        <w:t>,</w:t>
      </w:r>
      <w:r w:rsidRPr="009E0877">
        <w:rPr>
          <w:rFonts w:ascii="Arial" w:hAnsi="Arial" w:cs="Arial"/>
          <w:sz w:val="22"/>
          <w:szCs w:val="22"/>
        </w:rPr>
        <w:t xml:space="preserve"> and specific requirements for training and education are set out, and regulated by, the NMC in the </w:t>
      </w:r>
      <w:hyperlink r:id="rId109" w:history="1">
        <w:r w:rsidRPr="009E0877">
          <w:rPr>
            <w:rStyle w:val="Hyperlink"/>
            <w:rFonts w:ascii="Arial" w:hAnsi="Arial" w:cs="Arial"/>
            <w:sz w:val="22"/>
            <w:szCs w:val="22"/>
          </w:rPr>
          <w:t>Standards for pre-registration nursing associate programmes</w:t>
        </w:r>
      </w:hyperlink>
      <w:r w:rsidRPr="009E0877">
        <w:rPr>
          <w:rFonts w:ascii="Arial" w:hAnsi="Arial" w:cs="Arial"/>
          <w:sz w:val="22"/>
          <w:szCs w:val="22"/>
        </w:rPr>
        <w:t>.</w:t>
      </w:r>
    </w:p>
    <w:p w14:paraId="72FDD4B0" w14:textId="77777777" w:rsidR="005D3E62" w:rsidRPr="009E0877" w:rsidRDefault="005D3E62" w:rsidP="00A37C84">
      <w:pPr>
        <w:rPr>
          <w:rFonts w:ascii="Arial" w:hAnsi="Arial" w:cs="Arial"/>
          <w:sz w:val="22"/>
          <w:szCs w:val="22"/>
        </w:rPr>
      </w:pPr>
    </w:p>
    <w:p w14:paraId="27845809" w14:textId="3994C1CC" w:rsidR="005D3E62" w:rsidRPr="009E0877" w:rsidRDefault="005D3E62" w:rsidP="00A37C84">
      <w:pPr>
        <w:rPr>
          <w:rFonts w:ascii="Arial" w:hAnsi="Arial" w:cs="Arial"/>
          <w:sz w:val="22"/>
          <w:szCs w:val="22"/>
        </w:rPr>
      </w:pPr>
      <w:r w:rsidRPr="009E0877">
        <w:rPr>
          <w:rFonts w:ascii="Arial" w:hAnsi="Arial" w:cs="Arial"/>
          <w:sz w:val="22"/>
          <w:szCs w:val="22"/>
        </w:rPr>
        <w:t xml:space="preserve">The TNA role can be used as a development pathway for individuals who wish to train to become a registered nurse. </w:t>
      </w:r>
    </w:p>
    <w:p w14:paraId="70786299" w14:textId="77777777" w:rsidR="005D3E62" w:rsidRPr="009E0877" w:rsidRDefault="005D3E62" w:rsidP="00A37C84">
      <w:pPr>
        <w:rPr>
          <w:rFonts w:ascii="Arial" w:hAnsi="Arial" w:cs="Arial"/>
          <w:sz w:val="22"/>
          <w:szCs w:val="22"/>
        </w:rPr>
      </w:pPr>
    </w:p>
    <w:p w14:paraId="5C333538" w14:textId="29EDB1A2" w:rsidR="00A37C84" w:rsidRPr="009E0877" w:rsidRDefault="005D3E62" w:rsidP="00A95572">
      <w:pPr>
        <w:rPr>
          <w:rFonts w:ascii="Arial" w:hAnsi="Arial" w:cs="Arial"/>
          <w:sz w:val="22"/>
          <w:szCs w:val="22"/>
        </w:rPr>
      </w:pPr>
      <w:r w:rsidRPr="009E0877">
        <w:rPr>
          <w:rFonts w:ascii="Arial" w:hAnsi="Arial" w:cs="Arial"/>
          <w:sz w:val="22"/>
          <w:szCs w:val="22"/>
        </w:rPr>
        <w:t xml:space="preserve">For further detailed information, see </w:t>
      </w:r>
      <w:hyperlink r:id="rId110" w:history="1">
        <w:r w:rsidRPr="009E0877">
          <w:rPr>
            <w:rStyle w:val="Hyperlink"/>
            <w:rFonts w:ascii="Arial" w:hAnsi="Arial" w:cs="Arial"/>
            <w:sz w:val="22"/>
            <w:szCs w:val="22"/>
          </w:rPr>
          <w:t>NHS Employers – Training and funding nursing associates</w:t>
        </w:r>
      </w:hyperlink>
      <w:r w:rsidRPr="009E0877">
        <w:rPr>
          <w:rFonts w:ascii="Arial" w:hAnsi="Arial" w:cs="Arial"/>
          <w:sz w:val="22"/>
          <w:szCs w:val="22"/>
        </w:rPr>
        <w:t>.</w:t>
      </w:r>
    </w:p>
    <w:p w14:paraId="68C43277" w14:textId="2D196E1E" w:rsidR="00C61A46" w:rsidRPr="009E0877" w:rsidRDefault="00C61A46" w:rsidP="00C61A46">
      <w:pPr>
        <w:pStyle w:val="Heading2"/>
        <w:rPr>
          <w:rFonts w:ascii="Arial" w:hAnsi="Arial" w:cs="Arial"/>
          <w:smallCaps w:val="0"/>
          <w:sz w:val="24"/>
          <w:szCs w:val="24"/>
          <w:lang w:val="en-GB"/>
        </w:rPr>
      </w:pPr>
      <w:bookmarkStart w:id="132" w:name="_Toc163652804"/>
      <w:r w:rsidRPr="009E0877">
        <w:rPr>
          <w:rFonts w:ascii="Arial" w:hAnsi="Arial" w:cs="Arial"/>
          <w:smallCaps w:val="0"/>
          <w:sz w:val="24"/>
          <w:szCs w:val="24"/>
          <w:lang w:val="en-GB"/>
        </w:rPr>
        <w:t>Apprentices</w:t>
      </w:r>
      <w:bookmarkEnd w:id="132"/>
    </w:p>
    <w:p w14:paraId="49D0EC1A" w14:textId="77777777" w:rsidR="00C61A46" w:rsidRPr="009E0877" w:rsidRDefault="00C61A46" w:rsidP="00C61A46"/>
    <w:p w14:paraId="720C3023" w14:textId="794E5A38" w:rsidR="00C61A46" w:rsidRPr="009E0877" w:rsidRDefault="00000000" w:rsidP="00C61A46">
      <w:pPr>
        <w:rPr>
          <w:rStyle w:val="Hyperlink"/>
          <w:rFonts w:ascii="Arial" w:hAnsi="Arial" w:cs="Arial"/>
          <w:color w:val="000000" w:themeColor="text1"/>
          <w:sz w:val="22"/>
          <w:szCs w:val="22"/>
          <w:u w:val="none"/>
        </w:rPr>
      </w:pPr>
      <w:hyperlink r:id="rId111" w:history="1">
        <w:r w:rsidR="00C61A46" w:rsidRPr="009E0877">
          <w:rPr>
            <w:rStyle w:val="Hyperlink"/>
            <w:rFonts w:ascii="Arial" w:hAnsi="Arial" w:cs="Arial"/>
            <w:color w:val="000000" w:themeColor="text1"/>
            <w:sz w:val="22"/>
            <w:szCs w:val="22"/>
            <w:u w:val="none"/>
          </w:rPr>
          <w:t>There</w:t>
        </w:r>
      </w:hyperlink>
      <w:r w:rsidR="00C61A46" w:rsidRPr="009E0877">
        <w:rPr>
          <w:rStyle w:val="Hyperlink"/>
          <w:rFonts w:ascii="Arial" w:hAnsi="Arial" w:cs="Arial"/>
          <w:color w:val="000000" w:themeColor="text1"/>
          <w:sz w:val="22"/>
          <w:szCs w:val="22"/>
          <w:u w:val="none"/>
        </w:rPr>
        <w:t xml:space="preserve"> </w:t>
      </w:r>
      <w:r w:rsidR="006379CC" w:rsidRPr="009E0877">
        <w:rPr>
          <w:rStyle w:val="Hyperlink"/>
          <w:rFonts w:ascii="Arial" w:hAnsi="Arial" w:cs="Arial"/>
          <w:color w:val="000000" w:themeColor="text1"/>
          <w:sz w:val="22"/>
          <w:szCs w:val="22"/>
          <w:u w:val="none"/>
        </w:rPr>
        <w:t>are</w:t>
      </w:r>
      <w:r w:rsidR="00C61A46" w:rsidRPr="009E0877">
        <w:rPr>
          <w:rStyle w:val="Hyperlink"/>
          <w:rFonts w:ascii="Arial" w:hAnsi="Arial" w:cs="Arial"/>
          <w:color w:val="000000" w:themeColor="text1"/>
          <w:sz w:val="22"/>
          <w:szCs w:val="22"/>
          <w:u w:val="none"/>
        </w:rPr>
        <w:t xml:space="preserve"> a wide range of apprenticeships available in the NHS</w:t>
      </w:r>
      <w:r w:rsidR="00371BC5" w:rsidRPr="009E0877">
        <w:rPr>
          <w:rStyle w:val="Hyperlink"/>
          <w:rFonts w:ascii="Arial" w:hAnsi="Arial" w:cs="Arial"/>
          <w:color w:val="000000" w:themeColor="text1"/>
          <w:sz w:val="22"/>
          <w:szCs w:val="22"/>
          <w:u w:val="none"/>
        </w:rPr>
        <w:t>,</w:t>
      </w:r>
      <w:r w:rsidR="00C61A46" w:rsidRPr="009E0877">
        <w:rPr>
          <w:rStyle w:val="Hyperlink"/>
          <w:rFonts w:ascii="Arial" w:hAnsi="Arial" w:cs="Arial"/>
          <w:color w:val="000000" w:themeColor="text1"/>
          <w:sz w:val="22"/>
          <w:szCs w:val="22"/>
          <w:u w:val="none"/>
        </w:rPr>
        <w:t xml:space="preserve"> including but not limited to:</w:t>
      </w:r>
    </w:p>
    <w:p w14:paraId="0060F685" w14:textId="77777777" w:rsidR="00C61A46" w:rsidRPr="009E0877" w:rsidRDefault="00C61A46" w:rsidP="00C61A46">
      <w:pPr>
        <w:rPr>
          <w:rStyle w:val="Hyperlink"/>
          <w:rFonts w:ascii="Arial" w:hAnsi="Arial" w:cs="Arial"/>
          <w:color w:val="000000" w:themeColor="text1"/>
          <w:sz w:val="22"/>
          <w:szCs w:val="22"/>
          <w:u w:val="none"/>
        </w:rPr>
      </w:pPr>
    </w:p>
    <w:p w14:paraId="3E96C2D0" w14:textId="1FA40A4A" w:rsidR="00C61A46" w:rsidRPr="009E0877" w:rsidRDefault="00000000" w:rsidP="000F0AA0">
      <w:pPr>
        <w:pStyle w:val="ListParagraph"/>
        <w:numPr>
          <w:ilvl w:val="0"/>
          <w:numId w:val="38"/>
        </w:numPr>
        <w:rPr>
          <w:rFonts w:ascii="Arial" w:hAnsi="Arial" w:cs="Arial"/>
          <w:color w:val="000000" w:themeColor="text1"/>
        </w:rPr>
      </w:pPr>
      <w:hyperlink r:id="rId112" w:history="1">
        <w:r w:rsidR="00C61A46" w:rsidRPr="009E0877">
          <w:rPr>
            <w:rStyle w:val="Hyperlink"/>
            <w:rFonts w:ascii="Arial" w:hAnsi="Arial" w:cs="Arial"/>
          </w:rPr>
          <w:t>Healthcare assistant</w:t>
        </w:r>
      </w:hyperlink>
    </w:p>
    <w:p w14:paraId="2A636D3C" w14:textId="0B2E3AA5" w:rsidR="00C61A46" w:rsidRPr="009E0877" w:rsidRDefault="00000000" w:rsidP="000F0AA0">
      <w:pPr>
        <w:pStyle w:val="ListParagraph"/>
        <w:numPr>
          <w:ilvl w:val="0"/>
          <w:numId w:val="38"/>
        </w:numPr>
        <w:rPr>
          <w:rFonts w:ascii="Arial" w:hAnsi="Arial" w:cs="Arial"/>
          <w:color w:val="000000" w:themeColor="text1"/>
        </w:rPr>
      </w:pPr>
      <w:hyperlink r:id="rId113" w:history="1">
        <w:r w:rsidR="00C61A46" w:rsidRPr="009E0877">
          <w:rPr>
            <w:rStyle w:val="Hyperlink"/>
            <w:rFonts w:ascii="Arial" w:hAnsi="Arial" w:cs="Arial"/>
          </w:rPr>
          <w:t>Nursing associate</w:t>
        </w:r>
      </w:hyperlink>
    </w:p>
    <w:p w14:paraId="33998233" w14:textId="58520A25" w:rsidR="00C61A46" w:rsidRPr="009E0877" w:rsidRDefault="00000000" w:rsidP="000F0AA0">
      <w:pPr>
        <w:pStyle w:val="ListParagraph"/>
        <w:numPr>
          <w:ilvl w:val="0"/>
          <w:numId w:val="38"/>
        </w:numPr>
        <w:rPr>
          <w:rFonts w:ascii="Arial" w:hAnsi="Arial" w:cs="Arial"/>
          <w:color w:val="000000" w:themeColor="text1"/>
        </w:rPr>
      </w:pPr>
      <w:hyperlink r:id="rId114" w:history="1">
        <w:r w:rsidR="00C61A46" w:rsidRPr="009E0877">
          <w:rPr>
            <w:rStyle w:val="Hyperlink"/>
            <w:rFonts w:ascii="Arial" w:hAnsi="Arial" w:cs="Arial"/>
          </w:rPr>
          <w:t>Physician associate</w:t>
        </w:r>
      </w:hyperlink>
    </w:p>
    <w:p w14:paraId="0CC978BC" w14:textId="350B8E2F" w:rsidR="00C61A46" w:rsidRPr="009E0877" w:rsidRDefault="00000000" w:rsidP="000F0AA0">
      <w:pPr>
        <w:pStyle w:val="ListParagraph"/>
        <w:numPr>
          <w:ilvl w:val="0"/>
          <w:numId w:val="38"/>
        </w:numPr>
        <w:rPr>
          <w:rFonts w:ascii="Arial" w:hAnsi="Arial" w:cs="Arial"/>
          <w:color w:val="000000" w:themeColor="text1"/>
        </w:rPr>
      </w:pPr>
      <w:hyperlink r:id="rId115" w:history="1">
        <w:r w:rsidR="00C61A46" w:rsidRPr="009E0877">
          <w:rPr>
            <w:rStyle w:val="Hyperlink"/>
            <w:rFonts w:ascii="Arial" w:hAnsi="Arial" w:cs="Arial"/>
          </w:rPr>
          <w:t>Administration</w:t>
        </w:r>
      </w:hyperlink>
    </w:p>
    <w:p w14:paraId="04699D59" w14:textId="77777777" w:rsidR="00C61A46" w:rsidRPr="009E0877" w:rsidRDefault="00C61A46" w:rsidP="00C61A46">
      <w:pPr>
        <w:rPr>
          <w:rFonts w:ascii="Arial" w:hAnsi="Arial" w:cs="Arial"/>
          <w:color w:val="000000" w:themeColor="text1"/>
        </w:rPr>
      </w:pPr>
    </w:p>
    <w:p w14:paraId="4FE00FBD" w14:textId="6380F8F2" w:rsidR="00C61A46" w:rsidRPr="009E0877" w:rsidRDefault="00000000" w:rsidP="00C61A46">
      <w:pPr>
        <w:rPr>
          <w:rFonts w:ascii="Arial" w:hAnsi="Arial" w:cs="Arial"/>
          <w:color w:val="000000" w:themeColor="text1"/>
          <w:sz w:val="22"/>
          <w:szCs w:val="22"/>
        </w:rPr>
      </w:pPr>
      <w:hyperlink r:id="rId116" w:history="1">
        <w:r w:rsidR="00C61A46" w:rsidRPr="009E0877">
          <w:rPr>
            <w:rStyle w:val="Hyperlink"/>
            <w:rFonts w:ascii="Arial" w:hAnsi="Arial" w:cs="Arial"/>
            <w:sz w:val="22"/>
            <w:szCs w:val="22"/>
          </w:rPr>
          <w:t>NHS apprenticeships</w:t>
        </w:r>
      </w:hyperlink>
      <w:r w:rsidR="00C61A46" w:rsidRPr="009E0877">
        <w:rPr>
          <w:rFonts w:ascii="Arial" w:hAnsi="Arial" w:cs="Arial"/>
          <w:color w:val="000000" w:themeColor="text1"/>
          <w:sz w:val="22"/>
          <w:szCs w:val="22"/>
        </w:rPr>
        <w:t xml:space="preserve"> are available at several levels:</w:t>
      </w:r>
    </w:p>
    <w:p w14:paraId="549AAFC1" w14:textId="77777777" w:rsidR="00C61A46" w:rsidRPr="009E0877" w:rsidRDefault="00C61A46" w:rsidP="00C61A46">
      <w:pPr>
        <w:rPr>
          <w:rFonts w:ascii="Arial" w:hAnsi="Arial" w:cs="Arial"/>
          <w:color w:val="000000" w:themeColor="text1"/>
        </w:rPr>
      </w:pPr>
    </w:p>
    <w:p w14:paraId="292236D3" w14:textId="418F1773" w:rsidR="00C61A46" w:rsidRPr="009E0877" w:rsidRDefault="00C61A46" w:rsidP="000F0AA0">
      <w:pPr>
        <w:pStyle w:val="ListParagraph"/>
        <w:numPr>
          <w:ilvl w:val="0"/>
          <w:numId w:val="39"/>
        </w:numPr>
        <w:rPr>
          <w:rFonts w:ascii="Arial" w:hAnsi="Arial" w:cs="Arial"/>
          <w:color w:val="000000" w:themeColor="text1"/>
        </w:rPr>
      </w:pPr>
      <w:r w:rsidRPr="009E0877">
        <w:rPr>
          <w:rFonts w:ascii="Arial" w:hAnsi="Arial" w:cs="Arial"/>
          <w:color w:val="000000" w:themeColor="text1"/>
        </w:rPr>
        <w:t>Level 2 – equivalent to GCSEs</w:t>
      </w:r>
    </w:p>
    <w:p w14:paraId="5C7C6C0D" w14:textId="1B90ECC8" w:rsidR="00C61A46" w:rsidRPr="009E0877" w:rsidRDefault="00C61A46" w:rsidP="000F0AA0">
      <w:pPr>
        <w:pStyle w:val="ListParagraph"/>
        <w:numPr>
          <w:ilvl w:val="0"/>
          <w:numId w:val="39"/>
        </w:numPr>
        <w:rPr>
          <w:rFonts w:ascii="Arial" w:hAnsi="Arial" w:cs="Arial"/>
          <w:color w:val="000000" w:themeColor="text1"/>
        </w:rPr>
      </w:pPr>
      <w:r w:rsidRPr="009E0877">
        <w:rPr>
          <w:rFonts w:ascii="Arial" w:hAnsi="Arial" w:cs="Arial"/>
          <w:color w:val="000000" w:themeColor="text1"/>
        </w:rPr>
        <w:t>Level 3 – equivalent to A</w:t>
      </w:r>
      <w:r w:rsidR="00371BC5" w:rsidRPr="009E0877">
        <w:rPr>
          <w:rFonts w:ascii="Arial" w:hAnsi="Arial" w:cs="Arial"/>
          <w:color w:val="000000" w:themeColor="text1"/>
        </w:rPr>
        <w:t xml:space="preserve"> </w:t>
      </w:r>
      <w:r w:rsidRPr="009E0877">
        <w:rPr>
          <w:rFonts w:ascii="Arial" w:hAnsi="Arial" w:cs="Arial"/>
          <w:color w:val="000000" w:themeColor="text1"/>
        </w:rPr>
        <w:t>levels</w:t>
      </w:r>
    </w:p>
    <w:p w14:paraId="33DFFF6C" w14:textId="7EAC46C8" w:rsidR="00C61A46" w:rsidRPr="009E0877" w:rsidRDefault="00C61A46" w:rsidP="000F0AA0">
      <w:pPr>
        <w:pStyle w:val="ListParagraph"/>
        <w:numPr>
          <w:ilvl w:val="0"/>
          <w:numId w:val="39"/>
        </w:numPr>
        <w:rPr>
          <w:rFonts w:ascii="Arial" w:hAnsi="Arial" w:cs="Arial"/>
          <w:color w:val="000000" w:themeColor="text1"/>
        </w:rPr>
      </w:pPr>
      <w:r w:rsidRPr="009E0877">
        <w:rPr>
          <w:rFonts w:ascii="Arial" w:hAnsi="Arial" w:cs="Arial"/>
          <w:color w:val="000000" w:themeColor="text1"/>
        </w:rPr>
        <w:t>Level 4 and 5 – equivalent to foundation degree and above</w:t>
      </w:r>
    </w:p>
    <w:p w14:paraId="3A6B0D95" w14:textId="12A36164" w:rsidR="00C61A46" w:rsidRPr="009E0877" w:rsidRDefault="00C61A46" w:rsidP="000F0AA0">
      <w:pPr>
        <w:pStyle w:val="ListParagraph"/>
        <w:numPr>
          <w:ilvl w:val="0"/>
          <w:numId w:val="39"/>
        </w:numPr>
        <w:rPr>
          <w:rFonts w:ascii="Arial" w:hAnsi="Arial" w:cs="Arial"/>
          <w:color w:val="000000" w:themeColor="text1"/>
        </w:rPr>
      </w:pPr>
      <w:r w:rsidRPr="009E0877">
        <w:rPr>
          <w:rFonts w:ascii="Arial" w:hAnsi="Arial" w:cs="Arial"/>
          <w:color w:val="000000" w:themeColor="text1"/>
        </w:rPr>
        <w:t xml:space="preserve">Level 6 and 7 – equivalent to a full </w:t>
      </w:r>
      <w:r w:rsidR="00D30852" w:rsidRPr="009E0877">
        <w:rPr>
          <w:rFonts w:ascii="Arial" w:hAnsi="Arial" w:cs="Arial"/>
          <w:color w:val="000000" w:themeColor="text1"/>
        </w:rPr>
        <w:t>bachelor’s or master’s</w:t>
      </w:r>
      <w:r w:rsidRPr="009E0877">
        <w:rPr>
          <w:rFonts w:ascii="Arial" w:hAnsi="Arial" w:cs="Arial"/>
          <w:color w:val="000000" w:themeColor="text1"/>
        </w:rPr>
        <w:t xml:space="preserve"> degree</w:t>
      </w:r>
    </w:p>
    <w:p w14:paraId="50A4AF0A" w14:textId="77777777" w:rsidR="00C61A46" w:rsidRPr="009E0877" w:rsidRDefault="00C61A46" w:rsidP="00C61A46">
      <w:pPr>
        <w:rPr>
          <w:rFonts w:ascii="Arial" w:hAnsi="Arial" w:cs="Arial"/>
          <w:color w:val="000000" w:themeColor="text1"/>
        </w:rPr>
      </w:pPr>
    </w:p>
    <w:p w14:paraId="06526A18" w14:textId="45309740" w:rsidR="00C61A46" w:rsidRPr="009E0877" w:rsidRDefault="00C61A46" w:rsidP="00C61A46">
      <w:pPr>
        <w:rPr>
          <w:rFonts w:ascii="Arial" w:hAnsi="Arial" w:cs="Arial"/>
          <w:color w:val="000000" w:themeColor="text1"/>
          <w:sz w:val="22"/>
          <w:szCs w:val="22"/>
        </w:rPr>
      </w:pPr>
      <w:r w:rsidRPr="009E0877">
        <w:rPr>
          <w:rFonts w:ascii="Arial" w:hAnsi="Arial" w:cs="Arial"/>
          <w:color w:val="000000" w:themeColor="text1"/>
          <w:sz w:val="22"/>
          <w:szCs w:val="22"/>
        </w:rPr>
        <w:t>Entry levels for apprenticeships are dependent on the employer</w:t>
      </w:r>
      <w:r w:rsidR="00371BC5" w:rsidRPr="009E0877">
        <w:rPr>
          <w:rFonts w:ascii="Arial" w:hAnsi="Arial" w:cs="Arial"/>
          <w:color w:val="000000" w:themeColor="text1"/>
          <w:sz w:val="22"/>
          <w:szCs w:val="22"/>
        </w:rPr>
        <w:t xml:space="preserve"> and </w:t>
      </w:r>
      <w:r w:rsidRPr="009E0877">
        <w:rPr>
          <w:rFonts w:ascii="Arial" w:hAnsi="Arial" w:cs="Arial"/>
          <w:color w:val="000000" w:themeColor="text1"/>
          <w:sz w:val="22"/>
          <w:szCs w:val="22"/>
        </w:rPr>
        <w:t>the type and level of apprenticeship.</w:t>
      </w:r>
    </w:p>
    <w:p w14:paraId="5C1CBB8B" w14:textId="77777777" w:rsidR="00CC54AA" w:rsidRPr="009E0877" w:rsidRDefault="00CC54AA" w:rsidP="00C61A46">
      <w:pPr>
        <w:rPr>
          <w:rFonts w:ascii="Arial" w:hAnsi="Arial" w:cs="Arial"/>
          <w:color w:val="000000" w:themeColor="text1"/>
          <w:sz w:val="22"/>
          <w:szCs w:val="22"/>
        </w:rPr>
      </w:pPr>
    </w:p>
    <w:p w14:paraId="05B627AD" w14:textId="6F73CB88" w:rsidR="00CC54AA" w:rsidRPr="009E0877" w:rsidRDefault="00CC54AA" w:rsidP="00C61A46">
      <w:pPr>
        <w:rPr>
          <w:rFonts w:ascii="Arial" w:hAnsi="Arial" w:cs="Arial"/>
          <w:color w:val="000000" w:themeColor="text1"/>
          <w:sz w:val="22"/>
          <w:szCs w:val="22"/>
        </w:rPr>
      </w:pPr>
      <w:r w:rsidRPr="009E0877">
        <w:rPr>
          <w:rFonts w:ascii="Arial" w:hAnsi="Arial" w:cs="Arial"/>
          <w:color w:val="000000" w:themeColor="text1"/>
          <w:sz w:val="22"/>
          <w:szCs w:val="22"/>
        </w:rPr>
        <w:t xml:space="preserve">There is a range of </w:t>
      </w:r>
      <w:hyperlink r:id="rId117" w:history="1">
        <w:r w:rsidRPr="009E0877">
          <w:rPr>
            <w:rStyle w:val="Hyperlink"/>
            <w:rFonts w:ascii="Arial" w:hAnsi="Arial" w:cs="Arial"/>
            <w:sz w:val="22"/>
            <w:szCs w:val="22"/>
          </w:rPr>
          <w:t>funding available</w:t>
        </w:r>
      </w:hyperlink>
      <w:r w:rsidRPr="009E0877">
        <w:rPr>
          <w:rFonts w:ascii="Arial" w:hAnsi="Arial" w:cs="Arial"/>
          <w:color w:val="000000" w:themeColor="text1"/>
          <w:sz w:val="22"/>
          <w:szCs w:val="22"/>
        </w:rPr>
        <w:t xml:space="preserve"> to support employers, including:</w:t>
      </w:r>
    </w:p>
    <w:p w14:paraId="25600A58" w14:textId="77777777" w:rsidR="00CC54AA" w:rsidRPr="009E0877" w:rsidRDefault="00CC54AA" w:rsidP="00C61A46">
      <w:pPr>
        <w:rPr>
          <w:rFonts w:ascii="Arial" w:hAnsi="Arial" w:cs="Arial"/>
          <w:color w:val="000000" w:themeColor="text1"/>
          <w:sz w:val="22"/>
          <w:szCs w:val="22"/>
        </w:rPr>
      </w:pPr>
    </w:p>
    <w:p w14:paraId="05E0BFF6" w14:textId="2AB2EA1E" w:rsidR="00CC54AA" w:rsidRPr="009E0877" w:rsidRDefault="00CC54AA" w:rsidP="000F0AA0">
      <w:pPr>
        <w:pStyle w:val="ListParagraph"/>
        <w:numPr>
          <w:ilvl w:val="0"/>
          <w:numId w:val="40"/>
        </w:numPr>
        <w:rPr>
          <w:rFonts w:ascii="Arial" w:hAnsi="Arial" w:cs="Arial"/>
          <w:color w:val="000000" w:themeColor="text1"/>
        </w:rPr>
      </w:pPr>
      <w:r w:rsidRPr="009E0877">
        <w:rPr>
          <w:rFonts w:ascii="Arial" w:hAnsi="Arial" w:cs="Arial"/>
          <w:b/>
          <w:bCs/>
          <w:color w:val="000000" w:themeColor="text1"/>
        </w:rPr>
        <w:t>£1,000</w:t>
      </w:r>
      <w:r w:rsidRPr="009E0877">
        <w:rPr>
          <w:rFonts w:ascii="Arial" w:hAnsi="Arial" w:cs="Arial"/>
          <w:color w:val="000000" w:themeColor="text1"/>
        </w:rPr>
        <w:t xml:space="preserve"> is available for employers to support 16-18</w:t>
      </w:r>
      <w:r w:rsidR="00AF3053" w:rsidRPr="009E0877">
        <w:rPr>
          <w:rFonts w:ascii="Arial" w:hAnsi="Arial" w:cs="Arial"/>
          <w:color w:val="000000" w:themeColor="text1"/>
        </w:rPr>
        <w:t xml:space="preserve"> </w:t>
      </w:r>
      <w:r w:rsidRPr="009E0877">
        <w:rPr>
          <w:rFonts w:ascii="Arial" w:hAnsi="Arial" w:cs="Arial"/>
          <w:color w:val="000000" w:themeColor="text1"/>
        </w:rPr>
        <w:t>year-olds into employment, as these apprentices can require more supervision and pastoral care</w:t>
      </w:r>
    </w:p>
    <w:p w14:paraId="63AA6D78" w14:textId="25F0E884" w:rsidR="00CC54AA" w:rsidRPr="009E0877" w:rsidRDefault="00CC54AA" w:rsidP="000F0AA0">
      <w:pPr>
        <w:pStyle w:val="ListParagraph"/>
        <w:numPr>
          <w:ilvl w:val="0"/>
          <w:numId w:val="40"/>
        </w:numPr>
        <w:rPr>
          <w:rFonts w:ascii="Arial" w:hAnsi="Arial" w:cs="Arial"/>
          <w:color w:val="000000" w:themeColor="text1"/>
        </w:rPr>
      </w:pPr>
      <w:r w:rsidRPr="009E0877">
        <w:rPr>
          <w:rFonts w:ascii="Arial" w:hAnsi="Arial" w:cs="Arial"/>
          <w:b/>
          <w:bCs/>
          <w:color w:val="000000" w:themeColor="text1"/>
        </w:rPr>
        <w:t>£1,000</w:t>
      </w:r>
      <w:r w:rsidRPr="009E0877">
        <w:rPr>
          <w:rFonts w:ascii="Arial" w:hAnsi="Arial" w:cs="Arial"/>
          <w:color w:val="000000" w:themeColor="text1"/>
        </w:rPr>
        <w:t xml:space="preserve"> of additional funding is also available for employers who employ apprentices aged 19-24, who have previously been in care or who have a local authority education health and care plan and may need extra support</w:t>
      </w:r>
    </w:p>
    <w:p w14:paraId="04EE9652" w14:textId="2614DA6F" w:rsidR="00CC54AA" w:rsidRPr="009E0877" w:rsidRDefault="00CC54AA" w:rsidP="000F0AA0">
      <w:pPr>
        <w:pStyle w:val="ListParagraph"/>
        <w:numPr>
          <w:ilvl w:val="0"/>
          <w:numId w:val="40"/>
        </w:numPr>
        <w:rPr>
          <w:rFonts w:ascii="Arial" w:hAnsi="Arial" w:cs="Arial"/>
          <w:color w:val="000000" w:themeColor="text1"/>
        </w:rPr>
      </w:pPr>
      <w:r w:rsidRPr="009E0877">
        <w:rPr>
          <w:rFonts w:ascii="Arial" w:hAnsi="Arial" w:cs="Arial"/>
          <w:b/>
          <w:bCs/>
          <w:color w:val="000000" w:themeColor="text1"/>
        </w:rPr>
        <w:t>Access to work funding</w:t>
      </w:r>
      <w:r w:rsidRPr="009E0877">
        <w:rPr>
          <w:rFonts w:ascii="Arial" w:hAnsi="Arial" w:cs="Arial"/>
          <w:color w:val="000000" w:themeColor="text1"/>
        </w:rPr>
        <w:t xml:space="preserve"> may also be available to support disabled members of staff, or staff with learning difficulties and disabilities (LDD), including apprentices</w:t>
      </w:r>
    </w:p>
    <w:p w14:paraId="4875B833" w14:textId="090C9CEF" w:rsidR="00CC54AA" w:rsidRPr="009E0877" w:rsidRDefault="00CC54AA" w:rsidP="000F0AA0">
      <w:pPr>
        <w:pStyle w:val="ListParagraph"/>
        <w:numPr>
          <w:ilvl w:val="0"/>
          <w:numId w:val="40"/>
        </w:numPr>
        <w:rPr>
          <w:rFonts w:ascii="Arial" w:hAnsi="Arial" w:cs="Arial"/>
          <w:color w:val="000000" w:themeColor="text1"/>
        </w:rPr>
      </w:pPr>
      <w:r w:rsidRPr="009E0877">
        <w:rPr>
          <w:rFonts w:ascii="Arial" w:hAnsi="Arial" w:cs="Arial"/>
          <w:b/>
          <w:bCs/>
          <w:color w:val="000000" w:themeColor="text1"/>
        </w:rPr>
        <w:t>Apprenticeship levy funds</w:t>
      </w:r>
      <w:r w:rsidRPr="009E0877">
        <w:rPr>
          <w:rFonts w:ascii="Arial" w:hAnsi="Arial" w:cs="Arial"/>
          <w:color w:val="000000" w:themeColor="text1"/>
        </w:rPr>
        <w:t xml:space="preserve"> can be used to pay for the cost of training an apprentice</w:t>
      </w:r>
    </w:p>
    <w:p w14:paraId="0EF94497" w14:textId="77777777" w:rsidR="007D6432" w:rsidRPr="009E0877" w:rsidRDefault="007D6432" w:rsidP="007D6432">
      <w:pPr>
        <w:rPr>
          <w:rFonts w:ascii="Arial" w:hAnsi="Arial" w:cs="Arial"/>
          <w:color w:val="000000" w:themeColor="text1"/>
        </w:rPr>
      </w:pPr>
    </w:p>
    <w:p w14:paraId="07FE41EF" w14:textId="02EDE6BD" w:rsidR="007D6432" w:rsidRPr="009E0877" w:rsidRDefault="007D6432" w:rsidP="007D6432">
      <w:pPr>
        <w:rPr>
          <w:rFonts w:ascii="Arial" w:hAnsi="Arial" w:cs="Arial"/>
          <w:color w:val="000000" w:themeColor="text1"/>
          <w:sz w:val="22"/>
          <w:szCs w:val="22"/>
        </w:rPr>
      </w:pPr>
      <w:r w:rsidRPr="009E0877">
        <w:rPr>
          <w:rFonts w:ascii="Arial" w:hAnsi="Arial" w:cs="Arial"/>
          <w:color w:val="000000" w:themeColor="text1"/>
          <w:sz w:val="22"/>
          <w:szCs w:val="22"/>
        </w:rPr>
        <w:t>The table below provides detailed information about the various approved apprenticeships.</w:t>
      </w:r>
    </w:p>
    <w:p w14:paraId="4C20A186" w14:textId="77777777" w:rsidR="007D6432" w:rsidRPr="009E0877" w:rsidRDefault="007D6432" w:rsidP="007D6432">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263"/>
        <w:gridCol w:w="1985"/>
        <w:gridCol w:w="1969"/>
        <w:gridCol w:w="2073"/>
      </w:tblGrid>
      <w:tr w:rsidR="007D6432" w:rsidRPr="009E0877" w14:paraId="4B031A15" w14:textId="77777777" w:rsidTr="008940CC">
        <w:tc>
          <w:tcPr>
            <w:tcW w:w="2263" w:type="dxa"/>
            <w:shd w:val="clear" w:color="auto" w:fill="4472C4" w:themeFill="accent1"/>
          </w:tcPr>
          <w:p w14:paraId="38282CEF" w14:textId="29E9C3C1" w:rsidR="007D6432" w:rsidRPr="009E0877" w:rsidRDefault="007D6432" w:rsidP="007D6432">
            <w:pPr>
              <w:spacing w:before="120" w:after="120"/>
              <w:jc w:val="center"/>
              <w:rPr>
                <w:rFonts w:ascii="Arial" w:hAnsi="Arial" w:cs="Arial"/>
                <w:color w:val="FFFFFF" w:themeColor="background1"/>
                <w:sz w:val="22"/>
                <w:szCs w:val="22"/>
              </w:rPr>
            </w:pPr>
            <w:r w:rsidRPr="009E0877">
              <w:rPr>
                <w:rFonts w:ascii="Arial" w:hAnsi="Arial" w:cs="Arial"/>
                <w:color w:val="FFFFFF" w:themeColor="background1"/>
                <w:sz w:val="22"/>
                <w:szCs w:val="22"/>
              </w:rPr>
              <w:lastRenderedPageBreak/>
              <w:t>Apprenticeship</w:t>
            </w:r>
          </w:p>
        </w:tc>
        <w:tc>
          <w:tcPr>
            <w:tcW w:w="1985" w:type="dxa"/>
            <w:shd w:val="clear" w:color="auto" w:fill="4472C4" w:themeFill="accent1"/>
          </w:tcPr>
          <w:p w14:paraId="78508E02" w14:textId="41749FCC" w:rsidR="007D6432" w:rsidRPr="009E0877" w:rsidRDefault="007D6432" w:rsidP="007D6432">
            <w:pPr>
              <w:spacing w:before="120" w:after="120"/>
              <w:jc w:val="center"/>
              <w:rPr>
                <w:rFonts w:ascii="Arial" w:hAnsi="Arial" w:cs="Arial"/>
                <w:color w:val="FFFFFF" w:themeColor="background1"/>
                <w:sz w:val="22"/>
                <w:szCs w:val="22"/>
              </w:rPr>
            </w:pPr>
            <w:r w:rsidRPr="009E0877">
              <w:rPr>
                <w:rFonts w:ascii="Arial" w:hAnsi="Arial" w:cs="Arial"/>
                <w:color w:val="FFFFFF" w:themeColor="background1"/>
                <w:sz w:val="22"/>
                <w:szCs w:val="22"/>
              </w:rPr>
              <w:t>Typical duration</w:t>
            </w:r>
          </w:p>
        </w:tc>
        <w:tc>
          <w:tcPr>
            <w:tcW w:w="1969" w:type="dxa"/>
            <w:shd w:val="clear" w:color="auto" w:fill="4472C4" w:themeFill="accent1"/>
          </w:tcPr>
          <w:p w14:paraId="4564E3FA" w14:textId="7F8CF9D3" w:rsidR="007D6432" w:rsidRPr="009E0877" w:rsidRDefault="007D6432" w:rsidP="007D6432">
            <w:pPr>
              <w:spacing w:before="120" w:after="120"/>
              <w:jc w:val="center"/>
              <w:rPr>
                <w:rFonts w:ascii="Arial" w:hAnsi="Arial" w:cs="Arial"/>
                <w:color w:val="FFFFFF" w:themeColor="background1"/>
                <w:sz w:val="22"/>
                <w:szCs w:val="22"/>
              </w:rPr>
            </w:pPr>
            <w:r w:rsidRPr="009E0877">
              <w:rPr>
                <w:rFonts w:ascii="Arial" w:hAnsi="Arial" w:cs="Arial"/>
                <w:color w:val="FFFFFF" w:themeColor="background1"/>
                <w:sz w:val="22"/>
                <w:szCs w:val="22"/>
              </w:rPr>
              <w:t>Maximum funding available</w:t>
            </w:r>
          </w:p>
        </w:tc>
        <w:tc>
          <w:tcPr>
            <w:tcW w:w="2073" w:type="dxa"/>
            <w:shd w:val="clear" w:color="auto" w:fill="4472C4" w:themeFill="accent1"/>
          </w:tcPr>
          <w:p w14:paraId="4A8AD466" w14:textId="6CB94139" w:rsidR="007D6432" w:rsidRPr="009E0877" w:rsidRDefault="007D6432" w:rsidP="007D6432">
            <w:pPr>
              <w:spacing w:before="120" w:after="120"/>
              <w:jc w:val="center"/>
              <w:rPr>
                <w:rFonts w:ascii="Arial" w:hAnsi="Arial" w:cs="Arial"/>
                <w:color w:val="FFFFFF" w:themeColor="background1"/>
                <w:sz w:val="22"/>
                <w:szCs w:val="22"/>
              </w:rPr>
            </w:pPr>
            <w:r w:rsidRPr="009E0877">
              <w:rPr>
                <w:rFonts w:ascii="Arial" w:hAnsi="Arial" w:cs="Arial"/>
                <w:color w:val="FFFFFF" w:themeColor="background1"/>
                <w:sz w:val="22"/>
                <w:szCs w:val="22"/>
              </w:rPr>
              <w:t>Providers</w:t>
            </w:r>
          </w:p>
        </w:tc>
      </w:tr>
      <w:tr w:rsidR="007D6432" w:rsidRPr="009E0877" w14:paraId="582E7202" w14:textId="77777777" w:rsidTr="008940CC">
        <w:tc>
          <w:tcPr>
            <w:tcW w:w="2263" w:type="dxa"/>
          </w:tcPr>
          <w:p w14:paraId="510C66FA" w14:textId="2B898731" w:rsidR="007D6432" w:rsidRPr="009E0877" w:rsidRDefault="00000000" w:rsidP="007D6432">
            <w:pPr>
              <w:spacing w:before="120" w:after="120"/>
              <w:rPr>
                <w:rFonts w:ascii="Arial" w:hAnsi="Arial" w:cs="Arial"/>
                <w:color w:val="000000" w:themeColor="text1"/>
                <w:sz w:val="22"/>
                <w:szCs w:val="22"/>
              </w:rPr>
            </w:pPr>
            <w:hyperlink r:id="rId118" w:anchor="standard-13234" w:history="1">
              <w:r w:rsidR="007D6432" w:rsidRPr="009E0877">
                <w:rPr>
                  <w:rStyle w:val="Hyperlink"/>
                  <w:rFonts w:ascii="Arial" w:hAnsi="Arial" w:cs="Arial"/>
                  <w:sz w:val="22"/>
                  <w:szCs w:val="22"/>
                </w:rPr>
                <w:t>Nursing associate</w:t>
              </w:r>
            </w:hyperlink>
          </w:p>
        </w:tc>
        <w:tc>
          <w:tcPr>
            <w:tcW w:w="1985" w:type="dxa"/>
          </w:tcPr>
          <w:p w14:paraId="63D76C5F" w14:textId="5313BBF6" w:rsidR="007D6432" w:rsidRPr="009E0877" w:rsidRDefault="007D6432"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24 months</w:t>
            </w:r>
          </w:p>
        </w:tc>
        <w:tc>
          <w:tcPr>
            <w:tcW w:w="1969" w:type="dxa"/>
          </w:tcPr>
          <w:p w14:paraId="5A655366" w14:textId="59DCCCEE" w:rsidR="007D6432" w:rsidRPr="009E0877" w:rsidRDefault="007D6432"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£15,000</w:t>
            </w:r>
          </w:p>
        </w:tc>
        <w:tc>
          <w:tcPr>
            <w:tcW w:w="2073" w:type="dxa"/>
          </w:tcPr>
          <w:p w14:paraId="7C3D568E" w14:textId="5D7BD633" w:rsidR="007D6432" w:rsidRPr="009E0877" w:rsidRDefault="00000000" w:rsidP="007D6432">
            <w:pPr>
              <w:spacing w:before="120" w:after="120"/>
              <w:rPr>
                <w:rFonts w:ascii="Arial" w:hAnsi="Arial" w:cs="Arial"/>
                <w:color w:val="000000" w:themeColor="text1"/>
                <w:sz w:val="22"/>
                <w:szCs w:val="22"/>
              </w:rPr>
            </w:pPr>
            <w:hyperlink r:id="rId119" w:history="1">
              <w:r w:rsidR="007D6432" w:rsidRPr="009E0877">
                <w:rPr>
                  <w:rStyle w:val="Hyperlink"/>
                  <w:rFonts w:ascii="Arial" w:hAnsi="Arial" w:cs="Arial"/>
                  <w:sz w:val="22"/>
                  <w:szCs w:val="22"/>
                </w:rPr>
                <w:t>Search providers</w:t>
              </w:r>
            </w:hyperlink>
          </w:p>
        </w:tc>
      </w:tr>
      <w:tr w:rsidR="007D6432" w:rsidRPr="009E0877" w14:paraId="4128E0F4" w14:textId="77777777" w:rsidTr="008940CC">
        <w:tc>
          <w:tcPr>
            <w:tcW w:w="2263" w:type="dxa"/>
          </w:tcPr>
          <w:p w14:paraId="08D88A46" w14:textId="63BD5029" w:rsidR="007D6432" w:rsidRPr="009E0877" w:rsidRDefault="00000000" w:rsidP="007D6432">
            <w:pPr>
              <w:spacing w:before="120" w:after="120"/>
              <w:rPr>
                <w:rFonts w:ascii="Arial" w:hAnsi="Arial" w:cs="Arial"/>
                <w:color w:val="000000" w:themeColor="text1"/>
                <w:sz w:val="22"/>
                <w:szCs w:val="22"/>
              </w:rPr>
            </w:pPr>
            <w:hyperlink r:id="rId120" w:anchor="standard-431" w:history="1">
              <w:r w:rsidR="007D6432" w:rsidRPr="009E0877">
                <w:rPr>
                  <w:rStyle w:val="Hyperlink"/>
                  <w:rFonts w:ascii="Arial" w:hAnsi="Arial" w:cs="Arial"/>
                  <w:sz w:val="22"/>
                  <w:szCs w:val="22"/>
                </w:rPr>
                <w:t>Physician associate</w:t>
              </w:r>
            </w:hyperlink>
          </w:p>
        </w:tc>
        <w:tc>
          <w:tcPr>
            <w:tcW w:w="1985" w:type="dxa"/>
          </w:tcPr>
          <w:p w14:paraId="763D6735" w14:textId="48298A05" w:rsidR="007D6432" w:rsidRPr="009E0877" w:rsidRDefault="007D6432"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30 months</w:t>
            </w:r>
          </w:p>
        </w:tc>
        <w:tc>
          <w:tcPr>
            <w:tcW w:w="1969" w:type="dxa"/>
          </w:tcPr>
          <w:p w14:paraId="2CAD5CE8" w14:textId="1DBF26D9" w:rsidR="007D6432" w:rsidRPr="009E0877" w:rsidRDefault="007D6432"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£17,000</w:t>
            </w:r>
          </w:p>
        </w:tc>
        <w:tc>
          <w:tcPr>
            <w:tcW w:w="2073" w:type="dxa"/>
          </w:tcPr>
          <w:p w14:paraId="11D2057A" w14:textId="7C3138BA" w:rsidR="007D6432" w:rsidRPr="009E0877" w:rsidRDefault="00000000" w:rsidP="007D6432">
            <w:pPr>
              <w:spacing w:before="120" w:after="120"/>
              <w:rPr>
                <w:rFonts w:ascii="Arial" w:hAnsi="Arial" w:cs="Arial"/>
                <w:color w:val="000000" w:themeColor="text1"/>
                <w:sz w:val="22"/>
                <w:szCs w:val="22"/>
              </w:rPr>
            </w:pPr>
            <w:hyperlink r:id="rId121" w:history="1">
              <w:r w:rsidR="007D6432" w:rsidRPr="009E0877">
                <w:rPr>
                  <w:rStyle w:val="Hyperlink"/>
                  <w:rFonts w:ascii="Arial" w:hAnsi="Arial" w:cs="Arial"/>
                  <w:sz w:val="22"/>
                  <w:szCs w:val="22"/>
                </w:rPr>
                <w:t>Search providers</w:t>
              </w:r>
            </w:hyperlink>
          </w:p>
        </w:tc>
      </w:tr>
      <w:tr w:rsidR="007D6432" w:rsidRPr="009E0877" w14:paraId="35AB9315" w14:textId="77777777" w:rsidTr="008940CC">
        <w:tc>
          <w:tcPr>
            <w:tcW w:w="2263" w:type="dxa"/>
          </w:tcPr>
          <w:p w14:paraId="23C2DA06" w14:textId="74F30F0A" w:rsidR="007D6432" w:rsidRPr="009E0877" w:rsidRDefault="00000000" w:rsidP="007D6432">
            <w:pPr>
              <w:spacing w:before="120" w:after="120"/>
              <w:jc w:val="both"/>
              <w:rPr>
                <w:rFonts w:ascii="Arial" w:hAnsi="Arial" w:cs="Arial"/>
                <w:color w:val="000000" w:themeColor="text1"/>
                <w:sz w:val="22"/>
                <w:szCs w:val="22"/>
              </w:rPr>
            </w:pPr>
            <w:hyperlink r:id="rId122" w:anchor="standard-395" w:history="1">
              <w:r w:rsidR="007D6432" w:rsidRPr="009E0877">
                <w:rPr>
                  <w:rStyle w:val="Hyperlink"/>
                  <w:rFonts w:ascii="Arial" w:hAnsi="Arial" w:cs="Arial"/>
                  <w:sz w:val="22"/>
                  <w:szCs w:val="22"/>
                </w:rPr>
                <w:t>Healthcare assistant</w:t>
              </w:r>
            </w:hyperlink>
          </w:p>
        </w:tc>
        <w:tc>
          <w:tcPr>
            <w:tcW w:w="1985" w:type="dxa"/>
          </w:tcPr>
          <w:p w14:paraId="0532D673" w14:textId="29F36CA3" w:rsidR="007D6432" w:rsidRPr="009E0877" w:rsidRDefault="007D6432"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12 – 18 months</w:t>
            </w:r>
          </w:p>
        </w:tc>
        <w:tc>
          <w:tcPr>
            <w:tcW w:w="1969" w:type="dxa"/>
          </w:tcPr>
          <w:p w14:paraId="0A59AB15" w14:textId="47980B93" w:rsidR="007D6432" w:rsidRPr="009E0877" w:rsidRDefault="007D6432"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 xml:space="preserve">£3,000 </w:t>
            </w:r>
          </w:p>
        </w:tc>
        <w:tc>
          <w:tcPr>
            <w:tcW w:w="2073" w:type="dxa"/>
          </w:tcPr>
          <w:p w14:paraId="2D050C09" w14:textId="2AC15963" w:rsidR="007D6432" w:rsidRPr="009E0877" w:rsidRDefault="00000000" w:rsidP="007D6432">
            <w:pPr>
              <w:spacing w:before="120" w:after="120"/>
              <w:rPr>
                <w:rFonts w:ascii="Arial" w:hAnsi="Arial" w:cs="Arial"/>
                <w:color w:val="000000" w:themeColor="text1"/>
                <w:sz w:val="22"/>
                <w:szCs w:val="22"/>
              </w:rPr>
            </w:pPr>
            <w:hyperlink r:id="rId123" w:history="1">
              <w:r w:rsidR="007D6432" w:rsidRPr="009E0877">
                <w:rPr>
                  <w:rStyle w:val="Hyperlink"/>
                  <w:rFonts w:ascii="Arial" w:hAnsi="Arial" w:cs="Arial"/>
                  <w:sz w:val="22"/>
                  <w:szCs w:val="22"/>
                </w:rPr>
                <w:t>Search providers</w:t>
              </w:r>
            </w:hyperlink>
          </w:p>
        </w:tc>
      </w:tr>
      <w:tr w:rsidR="008940CC" w:rsidRPr="009E0877" w14:paraId="3ADCF0C0" w14:textId="77777777" w:rsidTr="008940CC">
        <w:tc>
          <w:tcPr>
            <w:tcW w:w="2263" w:type="dxa"/>
          </w:tcPr>
          <w:p w14:paraId="459C5FA5" w14:textId="08914F71" w:rsidR="008940CC" w:rsidRPr="009E0877" w:rsidRDefault="00000000" w:rsidP="007D6432">
            <w:pPr>
              <w:spacing w:before="120" w:after="120"/>
              <w:jc w:val="both"/>
              <w:rPr>
                <w:rFonts w:ascii="Arial" w:hAnsi="Arial" w:cs="Arial"/>
                <w:color w:val="000000" w:themeColor="text1"/>
                <w:sz w:val="22"/>
                <w:szCs w:val="22"/>
              </w:rPr>
            </w:pPr>
            <w:hyperlink r:id="rId124" w:anchor="standard-371" w:history="1">
              <w:r w:rsidR="008940CC" w:rsidRPr="009E0877">
                <w:rPr>
                  <w:rStyle w:val="Hyperlink"/>
                  <w:rFonts w:ascii="Arial" w:hAnsi="Arial" w:cs="Arial"/>
                  <w:sz w:val="22"/>
                  <w:szCs w:val="22"/>
                </w:rPr>
                <w:t>Customer service</w:t>
              </w:r>
            </w:hyperlink>
            <w:r w:rsidR="008940CC" w:rsidRPr="009E0877">
              <w:rPr>
                <w:rFonts w:ascii="Arial" w:hAnsi="Arial" w:cs="Arial"/>
                <w:color w:val="000000" w:themeColor="text1"/>
                <w:sz w:val="22"/>
                <w:szCs w:val="22"/>
              </w:rPr>
              <w:t xml:space="preserve"> </w:t>
            </w:r>
          </w:p>
        </w:tc>
        <w:tc>
          <w:tcPr>
            <w:tcW w:w="1985" w:type="dxa"/>
          </w:tcPr>
          <w:p w14:paraId="1B0E17FB" w14:textId="2A5D7514" w:rsidR="008940CC" w:rsidRPr="009E0877" w:rsidRDefault="008940CC"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12 months</w:t>
            </w:r>
          </w:p>
        </w:tc>
        <w:tc>
          <w:tcPr>
            <w:tcW w:w="1969" w:type="dxa"/>
          </w:tcPr>
          <w:p w14:paraId="06BAC643" w14:textId="010396F1" w:rsidR="008940CC" w:rsidRPr="009E0877" w:rsidRDefault="008940CC"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£3,500</w:t>
            </w:r>
          </w:p>
        </w:tc>
        <w:tc>
          <w:tcPr>
            <w:tcW w:w="2073" w:type="dxa"/>
          </w:tcPr>
          <w:p w14:paraId="4654B628" w14:textId="6486DD4A" w:rsidR="008940CC" w:rsidRPr="009E0877" w:rsidRDefault="00000000" w:rsidP="007D6432">
            <w:pPr>
              <w:spacing w:before="120" w:after="120"/>
              <w:rPr>
                <w:rFonts w:ascii="Arial" w:hAnsi="Arial" w:cs="Arial"/>
                <w:color w:val="000000" w:themeColor="text1"/>
                <w:sz w:val="22"/>
                <w:szCs w:val="22"/>
              </w:rPr>
            </w:pPr>
            <w:hyperlink r:id="rId125" w:anchor="standard-371" w:history="1">
              <w:r w:rsidR="008940CC" w:rsidRPr="009E0877">
                <w:rPr>
                  <w:rStyle w:val="Hyperlink"/>
                  <w:rFonts w:ascii="Arial" w:hAnsi="Arial" w:cs="Arial"/>
                  <w:sz w:val="22"/>
                  <w:szCs w:val="22"/>
                </w:rPr>
                <w:t>Search providers</w:t>
              </w:r>
            </w:hyperlink>
          </w:p>
        </w:tc>
      </w:tr>
      <w:tr w:rsidR="008940CC" w:rsidRPr="009E0877" w14:paraId="51B81A25" w14:textId="77777777" w:rsidTr="008940CC">
        <w:tc>
          <w:tcPr>
            <w:tcW w:w="2263" w:type="dxa"/>
          </w:tcPr>
          <w:p w14:paraId="10A5C20F" w14:textId="74EB8F28" w:rsidR="008940CC" w:rsidRPr="009E0877" w:rsidRDefault="00000000" w:rsidP="007D6432">
            <w:pPr>
              <w:spacing w:before="120" w:after="120"/>
              <w:jc w:val="both"/>
              <w:rPr>
                <w:rFonts w:ascii="Arial" w:hAnsi="Arial" w:cs="Arial"/>
                <w:color w:val="000000" w:themeColor="text1"/>
                <w:sz w:val="22"/>
                <w:szCs w:val="22"/>
              </w:rPr>
            </w:pPr>
            <w:hyperlink r:id="rId126" w:anchor="standard-364" w:history="1">
              <w:r w:rsidR="008940CC" w:rsidRPr="009E0877">
                <w:rPr>
                  <w:rStyle w:val="Hyperlink"/>
                  <w:rFonts w:ascii="Arial" w:hAnsi="Arial" w:cs="Arial"/>
                  <w:sz w:val="22"/>
                  <w:szCs w:val="22"/>
                </w:rPr>
                <w:t>Business administrator</w:t>
              </w:r>
            </w:hyperlink>
          </w:p>
        </w:tc>
        <w:tc>
          <w:tcPr>
            <w:tcW w:w="1985" w:type="dxa"/>
          </w:tcPr>
          <w:p w14:paraId="42127AF0" w14:textId="3B261B41" w:rsidR="008940CC" w:rsidRPr="009E0877" w:rsidRDefault="008940CC"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12 – 18 months</w:t>
            </w:r>
          </w:p>
        </w:tc>
        <w:tc>
          <w:tcPr>
            <w:tcW w:w="1969" w:type="dxa"/>
          </w:tcPr>
          <w:p w14:paraId="5A031996" w14:textId="5169072C" w:rsidR="008940CC" w:rsidRPr="009E0877" w:rsidRDefault="008940CC" w:rsidP="007D6432">
            <w:pPr>
              <w:spacing w:before="120" w:after="120"/>
              <w:rPr>
                <w:rFonts w:ascii="Arial" w:hAnsi="Arial" w:cs="Arial"/>
                <w:color w:val="000000" w:themeColor="text1"/>
                <w:sz w:val="22"/>
                <w:szCs w:val="22"/>
              </w:rPr>
            </w:pPr>
            <w:r w:rsidRPr="009E0877">
              <w:rPr>
                <w:rFonts w:ascii="Arial" w:hAnsi="Arial" w:cs="Arial"/>
                <w:color w:val="000000" w:themeColor="text1"/>
                <w:sz w:val="22"/>
                <w:szCs w:val="22"/>
              </w:rPr>
              <w:t>£5,000</w:t>
            </w:r>
          </w:p>
        </w:tc>
        <w:tc>
          <w:tcPr>
            <w:tcW w:w="2073" w:type="dxa"/>
          </w:tcPr>
          <w:p w14:paraId="43F96583" w14:textId="4B170AC8" w:rsidR="008940CC" w:rsidRPr="009E0877" w:rsidRDefault="00000000" w:rsidP="007D6432">
            <w:pPr>
              <w:spacing w:before="120" w:after="120"/>
              <w:rPr>
                <w:rFonts w:ascii="Arial" w:hAnsi="Arial" w:cs="Arial"/>
                <w:color w:val="000000" w:themeColor="text1"/>
                <w:sz w:val="22"/>
                <w:szCs w:val="22"/>
              </w:rPr>
            </w:pPr>
            <w:hyperlink r:id="rId127" w:history="1">
              <w:r w:rsidR="008940CC" w:rsidRPr="009E0877">
                <w:rPr>
                  <w:rStyle w:val="Hyperlink"/>
                  <w:rFonts w:ascii="Arial" w:hAnsi="Arial" w:cs="Arial"/>
                  <w:sz w:val="22"/>
                  <w:szCs w:val="22"/>
                </w:rPr>
                <w:t>Search providers</w:t>
              </w:r>
            </w:hyperlink>
          </w:p>
        </w:tc>
      </w:tr>
    </w:tbl>
    <w:p w14:paraId="60F15B67" w14:textId="462827C5" w:rsidR="00C61A46" w:rsidRPr="009E0877" w:rsidRDefault="00C61A46" w:rsidP="00C61A46">
      <w:pPr>
        <w:rPr>
          <w:rFonts w:ascii="Arial" w:hAnsi="Arial" w:cs="Arial"/>
          <w:color w:val="000000" w:themeColor="text1"/>
        </w:rPr>
      </w:pPr>
    </w:p>
    <w:p w14:paraId="7D712AFF" w14:textId="4854257B" w:rsidR="00AF3053" w:rsidRPr="009E0877" w:rsidRDefault="00000000" w:rsidP="00C61A46">
      <w:pPr>
        <w:rPr>
          <w:rFonts w:ascii="Arial" w:hAnsi="Arial" w:cs="Arial"/>
          <w:color w:val="000000" w:themeColor="text1"/>
          <w:sz w:val="22"/>
          <w:szCs w:val="22"/>
        </w:rPr>
      </w:pPr>
      <w:hyperlink r:id="rId128" w:history="1">
        <w:r w:rsidR="00D30852" w:rsidRPr="009E0877">
          <w:rPr>
            <w:rStyle w:val="Hyperlink"/>
            <w:rFonts w:ascii="Arial" w:hAnsi="Arial" w:cs="Arial"/>
            <w:sz w:val="22"/>
            <w:szCs w:val="22"/>
          </w:rPr>
          <w:t>NHS Employers</w:t>
        </w:r>
      </w:hyperlink>
      <w:r w:rsidR="00D30852" w:rsidRPr="009E0877">
        <w:rPr>
          <w:rFonts w:ascii="Arial" w:hAnsi="Arial" w:cs="Arial"/>
          <w:color w:val="000000" w:themeColor="text1"/>
          <w:sz w:val="22"/>
          <w:szCs w:val="22"/>
        </w:rPr>
        <w:t xml:space="preserve"> provide further detailed information on what apprenticeships are and how to use them. </w:t>
      </w:r>
    </w:p>
    <w:p w14:paraId="187CBAA7" w14:textId="1645CD7C" w:rsidR="00A95572" w:rsidRPr="009E0877" w:rsidRDefault="00A95572" w:rsidP="00A95572">
      <w:pPr>
        <w:pStyle w:val="Heading1"/>
        <w:keepLines/>
        <w:pBdr>
          <w:bottom w:val="single" w:sz="4" w:space="0" w:color="595959" w:themeColor="text1" w:themeTint="A6"/>
        </w:pBdr>
        <w:spacing w:before="360" w:after="160" w:line="259" w:lineRule="auto"/>
        <w:rPr>
          <w:sz w:val="28"/>
          <w:szCs w:val="28"/>
        </w:rPr>
      </w:pPr>
      <w:bookmarkStart w:id="133" w:name="_Toc163652805"/>
      <w:r w:rsidRPr="009E0877">
        <w:rPr>
          <w:sz w:val="28"/>
          <w:szCs w:val="28"/>
        </w:rPr>
        <w:t>Assessing learning needs</w:t>
      </w:r>
      <w:bookmarkEnd w:id="133"/>
    </w:p>
    <w:p w14:paraId="55D6BB2F" w14:textId="72E18AA8" w:rsidR="004C3D91" w:rsidRPr="009E0877" w:rsidRDefault="004C3D91" w:rsidP="004C3D91">
      <w:pPr>
        <w:pStyle w:val="Heading2"/>
        <w:rPr>
          <w:rFonts w:ascii="Arial" w:hAnsi="Arial" w:cs="Arial"/>
          <w:smallCaps w:val="0"/>
          <w:sz w:val="24"/>
          <w:szCs w:val="24"/>
          <w:lang w:val="en-GB"/>
        </w:rPr>
      </w:pPr>
      <w:bookmarkStart w:id="134" w:name="_Toc163652806"/>
      <w:r w:rsidRPr="009E0877">
        <w:rPr>
          <w:rFonts w:ascii="Arial" w:hAnsi="Arial" w:cs="Arial"/>
          <w:smallCaps w:val="0"/>
          <w:sz w:val="24"/>
          <w:szCs w:val="24"/>
          <w:lang w:val="en-GB"/>
        </w:rPr>
        <w:t>Learning needs analysis</w:t>
      </w:r>
      <w:bookmarkEnd w:id="134"/>
    </w:p>
    <w:p w14:paraId="65F6BC82" w14:textId="081A3C6B" w:rsidR="004C3D91" w:rsidRPr="009E0877" w:rsidRDefault="004C3D91" w:rsidP="004C3D91"/>
    <w:p w14:paraId="718C7ED4" w14:textId="2574FDAD" w:rsidR="004C3D91" w:rsidRPr="009E0877" w:rsidRDefault="00F41287" w:rsidP="004C3D91">
      <w:pPr>
        <w:rPr>
          <w:rFonts w:ascii="Arial" w:hAnsi="Arial" w:cs="Arial"/>
          <w:sz w:val="22"/>
          <w:szCs w:val="22"/>
        </w:rPr>
      </w:pPr>
      <w:r w:rsidRPr="009E0877">
        <w:rPr>
          <w:rFonts w:ascii="Arial" w:hAnsi="Arial" w:cs="Arial"/>
          <w:sz w:val="22"/>
          <w:szCs w:val="22"/>
        </w:rPr>
        <w:t xml:space="preserve">A learning needs analysis (LNA) is sometimes referred to as a training needs analysis (TNA) and is used by this organisation to identify the </w:t>
      </w:r>
      <w:r w:rsidR="00D951E7" w:rsidRPr="009E0877">
        <w:rPr>
          <w:rFonts w:ascii="Arial" w:hAnsi="Arial" w:cs="Arial"/>
          <w:sz w:val="22"/>
          <w:szCs w:val="22"/>
        </w:rPr>
        <w:t>skills required to inform the organisation’s training requirements. By conducting a LNA, it will ensure training is:</w:t>
      </w:r>
    </w:p>
    <w:p w14:paraId="1434AA98" w14:textId="43814D67" w:rsidR="00D951E7" w:rsidRPr="009E0877" w:rsidRDefault="00D951E7" w:rsidP="004C3D91">
      <w:pPr>
        <w:rPr>
          <w:rFonts w:ascii="Arial" w:hAnsi="Arial" w:cs="Arial"/>
          <w:sz w:val="22"/>
          <w:szCs w:val="22"/>
        </w:rPr>
      </w:pPr>
    </w:p>
    <w:p w14:paraId="52834D7F" w14:textId="58FD28DC" w:rsidR="00D951E7" w:rsidRPr="009E0877" w:rsidRDefault="00D951E7" w:rsidP="000F0AA0">
      <w:pPr>
        <w:pStyle w:val="ListParagraph"/>
        <w:numPr>
          <w:ilvl w:val="0"/>
          <w:numId w:val="8"/>
        </w:numPr>
        <w:rPr>
          <w:rFonts w:ascii="Arial" w:hAnsi="Arial" w:cs="Arial"/>
        </w:rPr>
      </w:pPr>
      <w:r w:rsidRPr="009E0877">
        <w:rPr>
          <w:rFonts w:ascii="Arial" w:hAnsi="Arial" w:cs="Arial"/>
        </w:rPr>
        <w:t>Aligned to the organisation’s objectives</w:t>
      </w:r>
    </w:p>
    <w:p w14:paraId="03155CC3" w14:textId="146B7FB3" w:rsidR="00D951E7" w:rsidRPr="009E0877" w:rsidRDefault="00D951E7" w:rsidP="000F0AA0">
      <w:pPr>
        <w:pStyle w:val="ListParagraph"/>
        <w:numPr>
          <w:ilvl w:val="0"/>
          <w:numId w:val="8"/>
        </w:numPr>
        <w:rPr>
          <w:rFonts w:ascii="Arial" w:hAnsi="Arial" w:cs="Arial"/>
        </w:rPr>
      </w:pPr>
      <w:r w:rsidRPr="009E0877">
        <w:rPr>
          <w:rFonts w:ascii="Arial" w:hAnsi="Arial" w:cs="Arial"/>
        </w:rPr>
        <w:t>Specifically designed to meet the learning needs of individuals</w:t>
      </w:r>
    </w:p>
    <w:p w14:paraId="7B0EA1A2" w14:textId="1A039230" w:rsidR="00D951E7" w:rsidRPr="009E0877" w:rsidRDefault="00D951E7" w:rsidP="000F0AA0">
      <w:pPr>
        <w:pStyle w:val="ListParagraph"/>
        <w:numPr>
          <w:ilvl w:val="0"/>
          <w:numId w:val="8"/>
        </w:numPr>
        <w:rPr>
          <w:rFonts w:ascii="Arial" w:hAnsi="Arial" w:cs="Arial"/>
        </w:rPr>
      </w:pPr>
      <w:r w:rsidRPr="009E0877">
        <w:rPr>
          <w:rFonts w:ascii="Arial" w:hAnsi="Arial" w:cs="Arial"/>
        </w:rPr>
        <w:t xml:space="preserve">Delivered using appropriate training methods </w:t>
      </w:r>
    </w:p>
    <w:p w14:paraId="160C0565" w14:textId="5C7123CE" w:rsidR="00190BAA" w:rsidRPr="009E0877" w:rsidRDefault="00190BAA" w:rsidP="00190BAA">
      <w:pPr>
        <w:rPr>
          <w:rFonts w:ascii="Arial" w:hAnsi="Arial" w:cs="Arial"/>
        </w:rPr>
      </w:pPr>
    </w:p>
    <w:p w14:paraId="7B777DD5" w14:textId="1C3A3641" w:rsidR="00190BAA" w:rsidRPr="009E0877" w:rsidRDefault="00000000" w:rsidP="00190BAA">
      <w:pPr>
        <w:rPr>
          <w:rFonts w:ascii="Arial" w:hAnsi="Arial" w:cs="Arial"/>
          <w:sz w:val="22"/>
          <w:szCs w:val="22"/>
        </w:rPr>
      </w:pPr>
      <w:hyperlink r:id="rId129" w:history="1">
        <w:r w:rsidR="00175A70" w:rsidRPr="009E0877">
          <w:rPr>
            <w:rStyle w:val="Hyperlink"/>
            <w:rFonts w:ascii="Arial" w:hAnsi="Arial" w:cs="Arial"/>
            <w:sz w:val="22"/>
            <w:szCs w:val="22"/>
          </w:rPr>
          <w:t>NHS Digital</w:t>
        </w:r>
      </w:hyperlink>
      <w:r w:rsidR="00175A70" w:rsidRPr="009E0877">
        <w:rPr>
          <w:rFonts w:ascii="Arial" w:hAnsi="Arial" w:cs="Arial"/>
          <w:sz w:val="22"/>
          <w:szCs w:val="22"/>
        </w:rPr>
        <w:t xml:space="preserve"> advise that t</w:t>
      </w:r>
      <w:r w:rsidR="00190BAA" w:rsidRPr="009E0877">
        <w:rPr>
          <w:rFonts w:ascii="Arial" w:hAnsi="Arial" w:cs="Arial"/>
          <w:sz w:val="22"/>
          <w:szCs w:val="22"/>
        </w:rPr>
        <w:t>he benefits of conducting a LNA include:</w:t>
      </w:r>
    </w:p>
    <w:p w14:paraId="0FDA2D3E" w14:textId="40066F47" w:rsidR="00190BAA" w:rsidRPr="009E0877" w:rsidRDefault="00190BAA" w:rsidP="00190BAA">
      <w:pPr>
        <w:rPr>
          <w:rFonts w:ascii="Arial" w:hAnsi="Arial" w:cs="Arial"/>
          <w:sz w:val="22"/>
          <w:szCs w:val="22"/>
        </w:rPr>
      </w:pPr>
    </w:p>
    <w:p w14:paraId="51E7C2C5" w14:textId="3DD02A13" w:rsidR="00190BAA" w:rsidRPr="009E0877" w:rsidRDefault="00190BAA" w:rsidP="000F0AA0">
      <w:pPr>
        <w:pStyle w:val="ListParagraph"/>
        <w:numPr>
          <w:ilvl w:val="0"/>
          <w:numId w:val="9"/>
        </w:numPr>
        <w:rPr>
          <w:rFonts w:ascii="Arial" w:hAnsi="Arial" w:cs="Arial"/>
        </w:rPr>
      </w:pPr>
      <w:r w:rsidRPr="009E0877">
        <w:rPr>
          <w:rFonts w:ascii="Arial" w:hAnsi="Arial" w:cs="Arial"/>
        </w:rPr>
        <w:t>Obtaining useful information to help develop and design training solutions</w:t>
      </w:r>
    </w:p>
    <w:p w14:paraId="75EAFCAE" w14:textId="50EB1500" w:rsidR="00190BAA" w:rsidRPr="009E0877" w:rsidRDefault="00190BAA" w:rsidP="000F0AA0">
      <w:pPr>
        <w:pStyle w:val="ListParagraph"/>
        <w:numPr>
          <w:ilvl w:val="0"/>
          <w:numId w:val="9"/>
        </w:numPr>
        <w:rPr>
          <w:rFonts w:ascii="Arial" w:hAnsi="Arial" w:cs="Arial"/>
        </w:rPr>
      </w:pPr>
      <w:r w:rsidRPr="009E0877">
        <w:rPr>
          <w:rFonts w:ascii="Arial" w:hAnsi="Arial" w:cs="Arial"/>
        </w:rPr>
        <w:t>Identify</w:t>
      </w:r>
      <w:r w:rsidR="00D611C5" w:rsidRPr="009E0877">
        <w:rPr>
          <w:rFonts w:ascii="Arial" w:hAnsi="Arial" w:cs="Arial"/>
        </w:rPr>
        <w:t>ing</w:t>
      </w:r>
      <w:r w:rsidRPr="009E0877">
        <w:rPr>
          <w:rFonts w:ascii="Arial" w:hAnsi="Arial" w:cs="Arial"/>
        </w:rPr>
        <w:t xml:space="preserve"> possible risks, constraints and dependencies that may affect the training</w:t>
      </w:r>
    </w:p>
    <w:p w14:paraId="6B577B4E" w14:textId="578B89A7" w:rsidR="00190BAA" w:rsidRPr="009E0877" w:rsidRDefault="00190BAA" w:rsidP="000F0AA0">
      <w:pPr>
        <w:pStyle w:val="ListParagraph"/>
        <w:numPr>
          <w:ilvl w:val="0"/>
          <w:numId w:val="9"/>
        </w:numPr>
        <w:rPr>
          <w:rFonts w:ascii="Arial" w:hAnsi="Arial" w:cs="Arial"/>
        </w:rPr>
      </w:pPr>
      <w:r w:rsidRPr="009E0877">
        <w:rPr>
          <w:rFonts w:ascii="Arial" w:hAnsi="Arial" w:cs="Arial"/>
        </w:rPr>
        <w:t>Anticipat</w:t>
      </w:r>
      <w:r w:rsidR="00D611C5" w:rsidRPr="009E0877">
        <w:rPr>
          <w:rFonts w:ascii="Arial" w:hAnsi="Arial" w:cs="Arial"/>
        </w:rPr>
        <w:t>ing</w:t>
      </w:r>
      <w:r w:rsidRPr="009E0877">
        <w:rPr>
          <w:rFonts w:ascii="Arial" w:hAnsi="Arial" w:cs="Arial"/>
        </w:rPr>
        <w:t xml:space="preserve"> resource requirements and restrictions</w:t>
      </w:r>
    </w:p>
    <w:p w14:paraId="7B112020" w14:textId="127CAEE9" w:rsidR="00190BAA" w:rsidRPr="009E0877" w:rsidRDefault="00190BAA" w:rsidP="000F0AA0">
      <w:pPr>
        <w:pStyle w:val="ListParagraph"/>
        <w:numPr>
          <w:ilvl w:val="0"/>
          <w:numId w:val="9"/>
        </w:numPr>
        <w:rPr>
          <w:rFonts w:ascii="Arial" w:hAnsi="Arial" w:cs="Arial"/>
        </w:rPr>
      </w:pPr>
      <w:r w:rsidRPr="009E0877">
        <w:rPr>
          <w:rFonts w:ascii="Arial" w:hAnsi="Arial" w:cs="Arial"/>
        </w:rPr>
        <w:t xml:space="preserve">Establishing training </w:t>
      </w:r>
      <w:r w:rsidR="002309FD" w:rsidRPr="009E0877">
        <w:rPr>
          <w:rFonts w:ascii="Arial" w:hAnsi="Arial" w:cs="Arial"/>
        </w:rPr>
        <w:t>prerequisites</w:t>
      </w:r>
      <w:r w:rsidRPr="009E0877">
        <w:rPr>
          <w:rFonts w:ascii="Arial" w:hAnsi="Arial" w:cs="Arial"/>
        </w:rPr>
        <w:t xml:space="preserve"> early in the process</w:t>
      </w:r>
    </w:p>
    <w:p w14:paraId="6FEDF880" w14:textId="0587BA9C" w:rsidR="00D609B3" w:rsidRPr="009E0877" w:rsidRDefault="00D609B3" w:rsidP="00D609B3">
      <w:pPr>
        <w:rPr>
          <w:rFonts w:ascii="Arial" w:hAnsi="Arial" w:cs="Arial"/>
        </w:rPr>
      </w:pPr>
    </w:p>
    <w:p w14:paraId="53885590" w14:textId="75270BD0" w:rsidR="00B71353" w:rsidRPr="009E0877" w:rsidRDefault="00B71353" w:rsidP="00D609B3">
      <w:pPr>
        <w:rPr>
          <w:rFonts w:ascii="Arial" w:hAnsi="Arial" w:cs="Arial"/>
          <w:sz w:val="22"/>
          <w:szCs w:val="22"/>
        </w:rPr>
      </w:pPr>
      <w:r w:rsidRPr="009E0877">
        <w:rPr>
          <w:rFonts w:ascii="Arial" w:hAnsi="Arial" w:cs="Arial"/>
          <w:sz w:val="22"/>
          <w:szCs w:val="22"/>
        </w:rPr>
        <w:t>There are a range of methods that the organisation may use to collect data to inform the LNA, including but not limited to:</w:t>
      </w:r>
    </w:p>
    <w:p w14:paraId="29A042C3" w14:textId="77777777" w:rsidR="00B71353" w:rsidRPr="009E0877" w:rsidRDefault="00B71353" w:rsidP="000F0AA0">
      <w:pPr>
        <w:numPr>
          <w:ilvl w:val="0"/>
          <w:numId w:val="25"/>
        </w:numPr>
        <w:spacing w:before="100" w:beforeAutospacing="1" w:after="100" w:afterAutospacing="1"/>
        <w:rPr>
          <w:rFonts w:ascii="Arial" w:hAnsi="Arial" w:cs="Arial"/>
          <w:color w:val="000000" w:themeColor="text1"/>
          <w:sz w:val="22"/>
          <w:szCs w:val="22"/>
        </w:rPr>
      </w:pPr>
      <w:r w:rsidRPr="009E0877">
        <w:rPr>
          <w:rFonts w:ascii="Arial" w:hAnsi="Arial" w:cs="Arial"/>
          <w:color w:val="000000" w:themeColor="text1"/>
          <w:sz w:val="22"/>
          <w:szCs w:val="22"/>
        </w:rPr>
        <w:t>Interviews</w:t>
      </w:r>
    </w:p>
    <w:p w14:paraId="042DF468" w14:textId="77777777" w:rsidR="00B71353" w:rsidRPr="009E0877" w:rsidRDefault="00B71353" w:rsidP="000F0AA0">
      <w:pPr>
        <w:numPr>
          <w:ilvl w:val="0"/>
          <w:numId w:val="25"/>
        </w:numPr>
        <w:spacing w:before="100" w:beforeAutospacing="1" w:after="100" w:afterAutospacing="1"/>
        <w:rPr>
          <w:rFonts w:ascii="Arial" w:hAnsi="Arial" w:cs="Arial"/>
          <w:color w:val="000000" w:themeColor="text1"/>
          <w:sz w:val="22"/>
          <w:szCs w:val="22"/>
        </w:rPr>
      </w:pPr>
      <w:r w:rsidRPr="009E0877">
        <w:rPr>
          <w:rFonts w:ascii="Arial" w:hAnsi="Arial" w:cs="Arial"/>
          <w:color w:val="000000" w:themeColor="text1"/>
          <w:sz w:val="22"/>
          <w:szCs w:val="22"/>
        </w:rPr>
        <w:t>Group discussions</w:t>
      </w:r>
    </w:p>
    <w:p w14:paraId="7205EAC8" w14:textId="77777777" w:rsidR="00B71353" w:rsidRPr="009E0877" w:rsidRDefault="00B71353" w:rsidP="000F0AA0">
      <w:pPr>
        <w:numPr>
          <w:ilvl w:val="0"/>
          <w:numId w:val="25"/>
        </w:numPr>
        <w:spacing w:before="100" w:beforeAutospacing="1" w:after="100" w:afterAutospacing="1"/>
        <w:rPr>
          <w:rFonts w:ascii="Arial" w:hAnsi="Arial" w:cs="Arial"/>
          <w:color w:val="000000" w:themeColor="text1"/>
          <w:sz w:val="22"/>
          <w:szCs w:val="22"/>
        </w:rPr>
      </w:pPr>
      <w:r w:rsidRPr="009E0877">
        <w:rPr>
          <w:rFonts w:ascii="Arial" w:hAnsi="Arial" w:cs="Arial"/>
          <w:color w:val="000000" w:themeColor="text1"/>
          <w:sz w:val="22"/>
          <w:szCs w:val="22"/>
        </w:rPr>
        <w:t>Focus groups</w:t>
      </w:r>
    </w:p>
    <w:p w14:paraId="680CF2EA" w14:textId="77777777" w:rsidR="00B71353" w:rsidRPr="009E0877" w:rsidRDefault="00B71353" w:rsidP="000F0AA0">
      <w:pPr>
        <w:numPr>
          <w:ilvl w:val="0"/>
          <w:numId w:val="25"/>
        </w:numPr>
        <w:spacing w:before="100" w:beforeAutospacing="1" w:after="100" w:afterAutospacing="1"/>
        <w:rPr>
          <w:rFonts w:ascii="Arial" w:hAnsi="Arial" w:cs="Arial"/>
          <w:color w:val="000000" w:themeColor="text1"/>
          <w:sz w:val="22"/>
          <w:szCs w:val="22"/>
        </w:rPr>
      </w:pPr>
      <w:r w:rsidRPr="009E0877">
        <w:rPr>
          <w:rFonts w:ascii="Arial" w:hAnsi="Arial" w:cs="Arial"/>
          <w:color w:val="000000" w:themeColor="text1"/>
          <w:sz w:val="22"/>
          <w:szCs w:val="22"/>
        </w:rPr>
        <w:t>Questionnaires and surveys, including e-surveys</w:t>
      </w:r>
    </w:p>
    <w:p w14:paraId="53CFE960" w14:textId="77777777" w:rsidR="00B71353" w:rsidRPr="009E0877" w:rsidRDefault="00B71353" w:rsidP="000F0AA0">
      <w:pPr>
        <w:numPr>
          <w:ilvl w:val="0"/>
          <w:numId w:val="25"/>
        </w:numPr>
        <w:spacing w:before="100" w:beforeAutospacing="1" w:after="100" w:afterAutospacing="1"/>
        <w:rPr>
          <w:rFonts w:ascii="Arial" w:hAnsi="Arial" w:cs="Arial"/>
          <w:color w:val="000000" w:themeColor="text1"/>
          <w:sz w:val="22"/>
          <w:szCs w:val="22"/>
        </w:rPr>
      </w:pPr>
      <w:r w:rsidRPr="009E0877">
        <w:rPr>
          <w:rFonts w:ascii="Arial" w:hAnsi="Arial" w:cs="Arial"/>
          <w:color w:val="000000" w:themeColor="text1"/>
          <w:sz w:val="22"/>
          <w:szCs w:val="22"/>
        </w:rPr>
        <w:t>Job analysis (the job description could be used as starting point)</w:t>
      </w:r>
    </w:p>
    <w:p w14:paraId="392A8E8F" w14:textId="0EA83FF9" w:rsidR="00B71353" w:rsidRPr="009E0877" w:rsidRDefault="00B71353" w:rsidP="000F0AA0">
      <w:pPr>
        <w:numPr>
          <w:ilvl w:val="0"/>
          <w:numId w:val="25"/>
        </w:numPr>
        <w:spacing w:before="100" w:beforeAutospacing="1" w:after="100" w:afterAutospacing="1"/>
        <w:rPr>
          <w:rFonts w:ascii="Arial" w:hAnsi="Arial" w:cs="Arial"/>
          <w:color w:val="000000" w:themeColor="text1"/>
          <w:sz w:val="22"/>
          <w:szCs w:val="22"/>
        </w:rPr>
      </w:pPr>
      <w:r w:rsidRPr="009E0877">
        <w:rPr>
          <w:rFonts w:ascii="Arial" w:hAnsi="Arial" w:cs="Arial"/>
          <w:color w:val="000000" w:themeColor="text1"/>
          <w:sz w:val="22"/>
          <w:szCs w:val="22"/>
        </w:rPr>
        <w:t>On-the-job</w:t>
      </w:r>
      <w:r w:rsidR="00D611C5" w:rsidRPr="009E0877">
        <w:rPr>
          <w:rFonts w:ascii="Arial" w:hAnsi="Arial" w:cs="Arial"/>
          <w:color w:val="000000" w:themeColor="text1"/>
          <w:sz w:val="22"/>
          <w:szCs w:val="22"/>
        </w:rPr>
        <w:t xml:space="preserve"> </w:t>
      </w:r>
      <w:r w:rsidRPr="009E0877">
        <w:rPr>
          <w:rFonts w:ascii="Arial" w:hAnsi="Arial" w:cs="Arial"/>
          <w:color w:val="000000" w:themeColor="text1"/>
          <w:sz w:val="22"/>
          <w:szCs w:val="22"/>
        </w:rPr>
        <w:t>observation, including task analysis</w:t>
      </w:r>
    </w:p>
    <w:p w14:paraId="6FBC0DD5" w14:textId="49CFF770" w:rsidR="00B71353" w:rsidRPr="009E0877" w:rsidRDefault="00000000" w:rsidP="00B71353">
      <w:pPr>
        <w:pStyle w:val="nhsd-t-body"/>
        <w:rPr>
          <w:rFonts w:ascii="Arial" w:hAnsi="Arial" w:cs="Arial"/>
          <w:color w:val="000000" w:themeColor="text1"/>
          <w:sz w:val="22"/>
          <w:szCs w:val="22"/>
        </w:rPr>
      </w:pPr>
      <w:hyperlink r:id="rId130" w:anchor="the-objectives-of-a-tna-lna" w:history="1">
        <w:r w:rsidR="00B71353" w:rsidRPr="009E0877">
          <w:rPr>
            <w:rStyle w:val="Hyperlink"/>
            <w:rFonts w:ascii="Arial" w:hAnsi="Arial" w:cs="Arial"/>
            <w:sz w:val="22"/>
            <w:szCs w:val="22"/>
          </w:rPr>
          <w:t>NHS Digital</w:t>
        </w:r>
      </w:hyperlink>
      <w:r w:rsidR="00B71353" w:rsidRPr="009E0877">
        <w:rPr>
          <w:rFonts w:ascii="Arial" w:hAnsi="Arial" w:cs="Arial"/>
          <w:sz w:val="22"/>
          <w:szCs w:val="22"/>
        </w:rPr>
        <w:t xml:space="preserve"> advise that an </w:t>
      </w:r>
      <w:r w:rsidR="00B71353" w:rsidRPr="009E0877">
        <w:rPr>
          <w:rFonts w:ascii="Arial" w:hAnsi="Arial" w:cs="Arial"/>
          <w:color w:val="000000" w:themeColor="text1"/>
          <w:sz w:val="22"/>
          <w:szCs w:val="22"/>
        </w:rPr>
        <w:t xml:space="preserve">organisational LNA (used to measure the learning needs of </w:t>
      </w:r>
      <w:r w:rsidR="002309FD" w:rsidRPr="009E0877">
        <w:rPr>
          <w:rFonts w:ascii="Arial" w:hAnsi="Arial" w:cs="Arial"/>
          <w:color w:val="000000" w:themeColor="text1"/>
          <w:sz w:val="22"/>
          <w:szCs w:val="22"/>
        </w:rPr>
        <w:t>the</w:t>
      </w:r>
      <w:r w:rsidR="00B71353" w:rsidRPr="009E0877">
        <w:rPr>
          <w:rFonts w:ascii="Arial" w:hAnsi="Arial" w:cs="Arial"/>
          <w:color w:val="000000" w:themeColor="text1"/>
          <w:sz w:val="22"/>
          <w:szCs w:val="22"/>
        </w:rPr>
        <w:t xml:space="preserve"> organisation) should ideally be conducted annually</w:t>
      </w:r>
      <w:r w:rsidR="00D611C5" w:rsidRPr="009E0877">
        <w:rPr>
          <w:rFonts w:ascii="Arial" w:hAnsi="Arial" w:cs="Arial"/>
          <w:color w:val="000000" w:themeColor="text1"/>
          <w:sz w:val="22"/>
          <w:szCs w:val="22"/>
        </w:rPr>
        <w:t>,</w:t>
      </w:r>
      <w:r w:rsidR="00B71353" w:rsidRPr="009E0877">
        <w:rPr>
          <w:rFonts w:ascii="Arial" w:hAnsi="Arial" w:cs="Arial"/>
          <w:color w:val="000000" w:themeColor="text1"/>
          <w:sz w:val="22"/>
          <w:szCs w:val="22"/>
        </w:rPr>
        <w:t xml:space="preserve"> </w:t>
      </w:r>
      <w:r w:rsidR="00D611C5" w:rsidRPr="009E0877">
        <w:rPr>
          <w:rFonts w:ascii="Arial" w:hAnsi="Arial" w:cs="Arial"/>
          <w:color w:val="000000" w:themeColor="text1"/>
          <w:sz w:val="22"/>
          <w:szCs w:val="22"/>
        </w:rPr>
        <w:t>w</w:t>
      </w:r>
      <w:r w:rsidR="00B71353" w:rsidRPr="009E0877">
        <w:rPr>
          <w:rFonts w:ascii="Arial" w:hAnsi="Arial" w:cs="Arial"/>
          <w:color w:val="000000" w:themeColor="text1"/>
          <w:sz w:val="22"/>
          <w:szCs w:val="22"/>
        </w:rPr>
        <w:t xml:space="preserve">hereas a </w:t>
      </w:r>
      <w:proofErr w:type="gramStart"/>
      <w:r w:rsidR="002309FD" w:rsidRPr="009E0877">
        <w:rPr>
          <w:rFonts w:ascii="Arial" w:hAnsi="Arial" w:cs="Arial"/>
          <w:color w:val="000000" w:themeColor="text1"/>
          <w:sz w:val="22"/>
          <w:szCs w:val="22"/>
        </w:rPr>
        <w:t>project</w:t>
      </w:r>
      <w:r w:rsidR="00D611C5" w:rsidRPr="009E0877">
        <w:rPr>
          <w:rFonts w:ascii="Arial" w:hAnsi="Arial" w:cs="Arial"/>
          <w:color w:val="000000" w:themeColor="text1"/>
          <w:sz w:val="22"/>
          <w:szCs w:val="22"/>
        </w:rPr>
        <w:t>-</w:t>
      </w:r>
      <w:r w:rsidR="002309FD" w:rsidRPr="009E0877">
        <w:rPr>
          <w:rFonts w:ascii="Arial" w:hAnsi="Arial" w:cs="Arial"/>
          <w:color w:val="000000" w:themeColor="text1"/>
          <w:sz w:val="22"/>
          <w:szCs w:val="22"/>
        </w:rPr>
        <w:t>based</w:t>
      </w:r>
      <w:proofErr w:type="gramEnd"/>
      <w:r w:rsidR="00B71353" w:rsidRPr="009E0877">
        <w:rPr>
          <w:rFonts w:ascii="Arial" w:hAnsi="Arial" w:cs="Arial"/>
          <w:color w:val="000000" w:themeColor="text1"/>
          <w:sz w:val="22"/>
          <w:szCs w:val="22"/>
        </w:rPr>
        <w:t xml:space="preserve"> LNA should be carried out early in the project lifecycle and may focus more on the job role.</w:t>
      </w:r>
    </w:p>
    <w:p w14:paraId="3FC4541B" w14:textId="32FA6941" w:rsidR="00653FB6" w:rsidRPr="009E0877" w:rsidRDefault="00653FB6" w:rsidP="00D609B3">
      <w:pPr>
        <w:rPr>
          <w:rFonts w:ascii="Arial" w:hAnsi="Arial" w:cs="Arial"/>
          <w:sz w:val="22"/>
          <w:szCs w:val="22"/>
        </w:rPr>
      </w:pPr>
      <w:r w:rsidRPr="009E0877">
        <w:rPr>
          <w:rFonts w:ascii="Arial" w:hAnsi="Arial" w:cs="Arial"/>
          <w:sz w:val="22"/>
          <w:szCs w:val="22"/>
        </w:rPr>
        <w:t>A</w:t>
      </w:r>
      <w:r w:rsidR="0050474A" w:rsidRPr="009E0877">
        <w:rPr>
          <w:rFonts w:ascii="Arial" w:hAnsi="Arial" w:cs="Arial"/>
          <w:sz w:val="22"/>
          <w:szCs w:val="22"/>
        </w:rPr>
        <w:t>n example of a LNA template is shown overleaf.</w:t>
      </w:r>
    </w:p>
    <w:p w14:paraId="3B565E4A" w14:textId="7B6BFF44" w:rsidR="0050474A" w:rsidRPr="009E0877" w:rsidRDefault="0050474A" w:rsidP="00D609B3">
      <w:pPr>
        <w:rPr>
          <w:rFonts w:ascii="Arial" w:hAnsi="Arial" w:cs="Arial"/>
          <w:sz w:val="22"/>
          <w:szCs w:val="22"/>
        </w:rPr>
      </w:pPr>
    </w:p>
    <w:p w14:paraId="792CD15B" w14:textId="3FF94200" w:rsidR="0050474A" w:rsidRPr="009E0877" w:rsidRDefault="0050474A" w:rsidP="00D609B3">
      <w:pPr>
        <w:rPr>
          <w:rFonts w:ascii="Arial" w:hAnsi="Arial" w:cs="Arial"/>
          <w:sz w:val="22"/>
          <w:szCs w:val="22"/>
        </w:rPr>
      </w:pPr>
    </w:p>
    <w:p w14:paraId="5865C6A7" w14:textId="0768331E" w:rsidR="0050474A" w:rsidRPr="009E0877" w:rsidRDefault="0050474A" w:rsidP="00D609B3">
      <w:pPr>
        <w:rPr>
          <w:rFonts w:ascii="Arial" w:hAnsi="Arial" w:cs="Arial"/>
          <w:sz w:val="22"/>
          <w:szCs w:val="22"/>
        </w:rPr>
      </w:pPr>
    </w:p>
    <w:p w14:paraId="39089650" w14:textId="77777777" w:rsidR="0050474A" w:rsidRPr="009E0877" w:rsidRDefault="0050474A" w:rsidP="00D609B3">
      <w:pPr>
        <w:rPr>
          <w:rFonts w:ascii="Arial" w:hAnsi="Arial" w:cs="Arial"/>
          <w:sz w:val="22"/>
          <w:szCs w:val="22"/>
        </w:rPr>
        <w:sectPr w:rsidR="0050474A" w:rsidRPr="009E0877" w:rsidSect="009B5A54">
          <w:pgSz w:w="11900" w:h="16820"/>
          <w:pgMar w:top="1440" w:right="1800" w:bottom="1440" w:left="1800" w:header="510" w:footer="708" w:gutter="0"/>
          <w:cols w:space="708"/>
          <w:titlePg/>
          <w:docGrid w:linePitch="360"/>
        </w:sectPr>
      </w:pPr>
    </w:p>
    <w:p w14:paraId="437DB148" w14:textId="46630494" w:rsidR="0050474A" w:rsidRPr="009E0877" w:rsidRDefault="0050474A" w:rsidP="00D609B3">
      <w:pPr>
        <w:rPr>
          <w:rFonts w:ascii="Arial" w:hAnsi="Arial" w:cs="Arial"/>
          <w:sz w:val="22"/>
          <w:szCs w:val="22"/>
        </w:rPr>
      </w:pPr>
    </w:p>
    <w:p w14:paraId="5FB36A38" w14:textId="151BBCB9" w:rsidR="0050474A" w:rsidRPr="009E0877" w:rsidRDefault="0050474A" w:rsidP="00D609B3">
      <w:pPr>
        <w:rPr>
          <w:rFonts w:ascii="Arial" w:hAnsi="Arial" w:cs="Arial"/>
          <w:b/>
          <w:bCs/>
        </w:rPr>
      </w:pPr>
      <w:r w:rsidRPr="009E0877">
        <w:rPr>
          <w:rFonts w:ascii="Arial" w:hAnsi="Arial" w:cs="Arial"/>
          <w:b/>
          <w:bCs/>
        </w:rPr>
        <w:t>Learning Needs Analysis example template</w:t>
      </w:r>
    </w:p>
    <w:p w14:paraId="3FB47319" w14:textId="77777777" w:rsidR="0050474A" w:rsidRPr="009E0877" w:rsidRDefault="0050474A" w:rsidP="00D609B3">
      <w:pPr>
        <w:rPr>
          <w:rFonts w:ascii="Arial" w:hAnsi="Arial" w:cs="Arial"/>
          <w:sz w:val="22"/>
          <w:szCs w:val="22"/>
        </w:rPr>
      </w:pPr>
    </w:p>
    <w:tbl>
      <w:tblPr>
        <w:tblStyle w:val="TableGrid"/>
        <w:tblW w:w="0" w:type="auto"/>
        <w:tblLook w:val="04A0" w:firstRow="1" w:lastRow="0" w:firstColumn="1" w:lastColumn="0" w:noHBand="0" w:noVBand="1"/>
      </w:tblPr>
      <w:tblGrid>
        <w:gridCol w:w="2689"/>
        <w:gridCol w:w="5103"/>
      </w:tblGrid>
      <w:tr w:rsidR="0050474A" w:rsidRPr="009E0877" w14:paraId="7DDD1A19" w14:textId="77777777" w:rsidTr="00E15B26">
        <w:tc>
          <w:tcPr>
            <w:tcW w:w="2689" w:type="dxa"/>
            <w:shd w:val="clear" w:color="auto" w:fill="4472C4" w:themeFill="accent1"/>
          </w:tcPr>
          <w:p w14:paraId="3D750E02" w14:textId="57F7D2EE" w:rsidR="0050474A" w:rsidRPr="009E0877" w:rsidRDefault="0050474A" w:rsidP="0050474A">
            <w:pPr>
              <w:spacing w:before="40" w:after="40"/>
              <w:rPr>
                <w:rFonts w:ascii="Arial" w:hAnsi="Arial" w:cs="Arial"/>
                <w:sz w:val="22"/>
                <w:szCs w:val="22"/>
              </w:rPr>
            </w:pPr>
            <w:r w:rsidRPr="009E0877">
              <w:rPr>
                <w:rFonts w:ascii="Arial" w:hAnsi="Arial" w:cs="Arial"/>
                <w:color w:val="FFFFFF" w:themeColor="background1"/>
                <w:sz w:val="22"/>
                <w:szCs w:val="22"/>
              </w:rPr>
              <w:t>Position for analysis</w:t>
            </w:r>
          </w:p>
        </w:tc>
        <w:tc>
          <w:tcPr>
            <w:tcW w:w="5103" w:type="dxa"/>
          </w:tcPr>
          <w:p w14:paraId="4EA72902" w14:textId="200DE74E" w:rsidR="0050474A" w:rsidRPr="009E0877" w:rsidRDefault="0050474A" w:rsidP="0050474A">
            <w:pPr>
              <w:spacing w:before="40" w:after="40"/>
              <w:rPr>
                <w:rFonts w:ascii="Arial" w:hAnsi="Arial" w:cs="Arial"/>
                <w:sz w:val="22"/>
                <w:szCs w:val="22"/>
              </w:rPr>
            </w:pPr>
            <w:r w:rsidRPr="009E0877">
              <w:rPr>
                <w:rFonts w:ascii="Arial" w:hAnsi="Arial" w:cs="Arial"/>
                <w:sz w:val="22"/>
                <w:szCs w:val="22"/>
              </w:rPr>
              <w:t>[</w:t>
            </w:r>
            <w:r w:rsidR="00D611C5" w:rsidRPr="009E0877">
              <w:rPr>
                <w:rFonts w:ascii="Arial" w:hAnsi="Arial" w:cs="Arial"/>
                <w:sz w:val="22"/>
                <w:szCs w:val="22"/>
                <w:highlight w:val="yellow"/>
              </w:rPr>
              <w:t>I</w:t>
            </w:r>
            <w:r w:rsidRPr="009E0877">
              <w:rPr>
                <w:rFonts w:ascii="Arial" w:hAnsi="Arial" w:cs="Arial"/>
                <w:sz w:val="22"/>
                <w:szCs w:val="22"/>
                <w:highlight w:val="yellow"/>
              </w:rPr>
              <w:t>nsert position / job title</w:t>
            </w:r>
            <w:r w:rsidRPr="009E0877">
              <w:rPr>
                <w:rFonts w:ascii="Arial" w:hAnsi="Arial" w:cs="Arial"/>
                <w:sz w:val="22"/>
                <w:szCs w:val="22"/>
              </w:rPr>
              <w:t>]</w:t>
            </w:r>
          </w:p>
        </w:tc>
      </w:tr>
    </w:tbl>
    <w:p w14:paraId="259E2833" w14:textId="77777777" w:rsidR="0050474A" w:rsidRPr="009E0877" w:rsidRDefault="0050474A">
      <w:pPr>
        <w:rPr>
          <w:rFonts w:ascii="Arial" w:hAnsi="Arial" w:cs="Arial"/>
          <w:smallCaps/>
        </w:rPr>
      </w:pPr>
    </w:p>
    <w:tbl>
      <w:tblPr>
        <w:tblStyle w:val="TableGrid"/>
        <w:tblW w:w="0" w:type="auto"/>
        <w:tblLook w:val="04A0" w:firstRow="1" w:lastRow="0" w:firstColumn="1" w:lastColumn="0" w:noHBand="0" w:noVBand="1"/>
      </w:tblPr>
      <w:tblGrid>
        <w:gridCol w:w="2321"/>
        <w:gridCol w:w="2321"/>
        <w:gridCol w:w="2441"/>
        <w:gridCol w:w="2203"/>
        <w:gridCol w:w="2322"/>
        <w:gridCol w:w="2322"/>
      </w:tblGrid>
      <w:tr w:rsidR="0050474A" w:rsidRPr="009E0877" w14:paraId="689B540D" w14:textId="77777777" w:rsidTr="00E15B26">
        <w:tc>
          <w:tcPr>
            <w:tcW w:w="2321" w:type="dxa"/>
            <w:shd w:val="clear" w:color="auto" w:fill="4472C4" w:themeFill="accent1"/>
          </w:tcPr>
          <w:p w14:paraId="1A1F45A1" w14:textId="73A24A26" w:rsidR="0050474A" w:rsidRPr="009E0877" w:rsidRDefault="0050474A">
            <w:pPr>
              <w:rPr>
                <w:rFonts w:ascii="Arial" w:hAnsi="Arial" w:cs="Arial"/>
                <w:color w:val="FFFFFF" w:themeColor="background1"/>
                <w:sz w:val="22"/>
                <w:szCs w:val="22"/>
              </w:rPr>
            </w:pPr>
            <w:r w:rsidRPr="009E0877">
              <w:rPr>
                <w:rFonts w:ascii="Arial" w:hAnsi="Arial" w:cs="Arial"/>
                <w:color w:val="FFFFFF" w:themeColor="background1"/>
                <w:sz w:val="22"/>
                <w:szCs w:val="22"/>
              </w:rPr>
              <w:t>Organisation objective</w:t>
            </w:r>
          </w:p>
        </w:tc>
        <w:tc>
          <w:tcPr>
            <w:tcW w:w="2321" w:type="dxa"/>
            <w:shd w:val="clear" w:color="auto" w:fill="4472C4" w:themeFill="accent1"/>
          </w:tcPr>
          <w:p w14:paraId="3CBEF3E0" w14:textId="0B3AD8A4" w:rsidR="0050474A" w:rsidRPr="009E0877" w:rsidRDefault="00E15B26">
            <w:pPr>
              <w:rPr>
                <w:rFonts w:ascii="Arial" w:hAnsi="Arial" w:cs="Arial"/>
                <w:color w:val="FFFFFF" w:themeColor="background1"/>
                <w:sz w:val="22"/>
                <w:szCs w:val="22"/>
              </w:rPr>
            </w:pPr>
            <w:r w:rsidRPr="009E0877">
              <w:rPr>
                <w:rFonts w:ascii="Arial" w:hAnsi="Arial" w:cs="Arial"/>
                <w:color w:val="FFFFFF" w:themeColor="background1"/>
                <w:sz w:val="22"/>
                <w:szCs w:val="22"/>
              </w:rPr>
              <w:t>Link to job description</w:t>
            </w:r>
          </w:p>
        </w:tc>
        <w:tc>
          <w:tcPr>
            <w:tcW w:w="2441" w:type="dxa"/>
            <w:shd w:val="clear" w:color="auto" w:fill="4472C4" w:themeFill="accent1"/>
          </w:tcPr>
          <w:p w14:paraId="049EAFAC" w14:textId="48B75FAB" w:rsidR="0050474A" w:rsidRPr="009E0877" w:rsidRDefault="00E15B26">
            <w:pPr>
              <w:rPr>
                <w:rFonts w:ascii="Arial" w:hAnsi="Arial" w:cs="Arial"/>
                <w:color w:val="FFFFFF" w:themeColor="background1"/>
                <w:sz w:val="22"/>
                <w:szCs w:val="22"/>
              </w:rPr>
            </w:pPr>
            <w:r w:rsidRPr="009E0877">
              <w:rPr>
                <w:rFonts w:ascii="Arial" w:hAnsi="Arial" w:cs="Arial"/>
                <w:color w:val="FFFFFF" w:themeColor="background1"/>
                <w:sz w:val="22"/>
                <w:szCs w:val="22"/>
              </w:rPr>
              <w:t>Knowledge / skills required</w:t>
            </w:r>
          </w:p>
        </w:tc>
        <w:tc>
          <w:tcPr>
            <w:tcW w:w="2203" w:type="dxa"/>
            <w:shd w:val="clear" w:color="auto" w:fill="4472C4" w:themeFill="accent1"/>
          </w:tcPr>
          <w:p w14:paraId="56C5FE0C" w14:textId="38DE6964" w:rsidR="0050474A" w:rsidRPr="009E0877" w:rsidRDefault="00E15B26">
            <w:pPr>
              <w:rPr>
                <w:rFonts w:ascii="Arial" w:hAnsi="Arial" w:cs="Arial"/>
                <w:color w:val="FFFFFF" w:themeColor="background1"/>
                <w:sz w:val="22"/>
                <w:szCs w:val="22"/>
              </w:rPr>
            </w:pPr>
            <w:r w:rsidRPr="009E0877">
              <w:rPr>
                <w:rFonts w:ascii="Arial" w:hAnsi="Arial" w:cs="Arial"/>
                <w:color w:val="FFFFFF" w:themeColor="background1"/>
                <w:sz w:val="22"/>
                <w:szCs w:val="22"/>
              </w:rPr>
              <w:t>Current knowledge / skill level</w:t>
            </w:r>
          </w:p>
        </w:tc>
        <w:tc>
          <w:tcPr>
            <w:tcW w:w="2322" w:type="dxa"/>
            <w:shd w:val="clear" w:color="auto" w:fill="4472C4" w:themeFill="accent1"/>
          </w:tcPr>
          <w:p w14:paraId="04B004C7" w14:textId="64A1237C" w:rsidR="0050474A" w:rsidRPr="009E0877" w:rsidRDefault="00E15B26">
            <w:pPr>
              <w:rPr>
                <w:rFonts w:ascii="Arial" w:hAnsi="Arial" w:cs="Arial"/>
                <w:color w:val="FFFFFF" w:themeColor="background1"/>
                <w:sz w:val="22"/>
                <w:szCs w:val="22"/>
              </w:rPr>
            </w:pPr>
            <w:r w:rsidRPr="009E0877">
              <w:rPr>
                <w:rFonts w:ascii="Arial" w:hAnsi="Arial" w:cs="Arial"/>
                <w:color w:val="FFFFFF" w:themeColor="background1"/>
                <w:sz w:val="22"/>
                <w:szCs w:val="22"/>
              </w:rPr>
              <w:t>Learning / training needs</w:t>
            </w:r>
          </w:p>
        </w:tc>
        <w:tc>
          <w:tcPr>
            <w:tcW w:w="2322" w:type="dxa"/>
            <w:shd w:val="clear" w:color="auto" w:fill="4472C4" w:themeFill="accent1"/>
          </w:tcPr>
          <w:p w14:paraId="6FB407C7" w14:textId="571ABE8C" w:rsidR="0050474A" w:rsidRPr="009E0877" w:rsidRDefault="00E15B26">
            <w:pPr>
              <w:rPr>
                <w:rFonts w:ascii="Arial" w:hAnsi="Arial" w:cs="Arial"/>
                <w:color w:val="FFFFFF" w:themeColor="background1"/>
                <w:sz w:val="22"/>
                <w:szCs w:val="22"/>
              </w:rPr>
            </w:pPr>
            <w:r w:rsidRPr="009E0877">
              <w:rPr>
                <w:rFonts w:ascii="Arial" w:hAnsi="Arial" w:cs="Arial"/>
                <w:color w:val="FFFFFF" w:themeColor="background1"/>
                <w:sz w:val="22"/>
                <w:szCs w:val="22"/>
              </w:rPr>
              <w:t>Recommendations</w:t>
            </w:r>
          </w:p>
        </w:tc>
      </w:tr>
      <w:tr w:rsidR="0050474A" w:rsidRPr="009E0877" w14:paraId="0066ADAC" w14:textId="77777777" w:rsidTr="009467C9">
        <w:tc>
          <w:tcPr>
            <w:tcW w:w="2321" w:type="dxa"/>
            <w:shd w:val="clear" w:color="auto" w:fill="B4C6E7" w:themeFill="accent1" w:themeFillTint="66"/>
          </w:tcPr>
          <w:p w14:paraId="29F4732E" w14:textId="12F07F3E" w:rsidR="0050474A" w:rsidRPr="009E0877" w:rsidRDefault="00E15B26" w:rsidP="00E15B26">
            <w:pPr>
              <w:spacing w:before="120" w:after="120"/>
              <w:rPr>
                <w:rFonts w:ascii="Arial" w:hAnsi="Arial" w:cs="Arial"/>
                <w:color w:val="000000" w:themeColor="text1"/>
                <w:sz w:val="20"/>
                <w:szCs w:val="20"/>
              </w:rPr>
            </w:pPr>
            <w:r w:rsidRPr="009E0877">
              <w:rPr>
                <w:rFonts w:ascii="Arial" w:hAnsi="Arial" w:cs="Arial"/>
                <w:color w:val="000000" w:themeColor="text1"/>
                <w:sz w:val="20"/>
                <w:szCs w:val="20"/>
              </w:rPr>
              <w:t>What objectives are trying to be achieved</w:t>
            </w:r>
            <w:r w:rsidR="00925AFA" w:rsidRPr="009E0877">
              <w:rPr>
                <w:rFonts w:ascii="Arial" w:hAnsi="Arial" w:cs="Arial"/>
                <w:color w:val="000000" w:themeColor="text1"/>
                <w:sz w:val="20"/>
                <w:szCs w:val="20"/>
              </w:rPr>
              <w:t>?</w:t>
            </w:r>
          </w:p>
        </w:tc>
        <w:tc>
          <w:tcPr>
            <w:tcW w:w="2321" w:type="dxa"/>
            <w:shd w:val="clear" w:color="auto" w:fill="B4C6E7" w:themeFill="accent1" w:themeFillTint="66"/>
          </w:tcPr>
          <w:p w14:paraId="21F37A3D" w14:textId="2F4E3049" w:rsidR="0050474A" w:rsidRPr="009E0877" w:rsidRDefault="00E15B26" w:rsidP="00E15B26">
            <w:pPr>
              <w:spacing w:before="120" w:after="120"/>
              <w:rPr>
                <w:rFonts w:ascii="Arial" w:hAnsi="Arial" w:cs="Arial"/>
                <w:color w:val="000000" w:themeColor="text1"/>
                <w:sz w:val="20"/>
                <w:szCs w:val="20"/>
              </w:rPr>
            </w:pPr>
            <w:r w:rsidRPr="009E0877">
              <w:rPr>
                <w:rFonts w:ascii="Arial" w:hAnsi="Arial" w:cs="Arial"/>
                <w:color w:val="000000" w:themeColor="text1"/>
                <w:sz w:val="20"/>
                <w:szCs w:val="20"/>
              </w:rPr>
              <w:t>What are the links to the job description</w:t>
            </w:r>
            <w:r w:rsidR="00925AFA" w:rsidRPr="009E0877">
              <w:rPr>
                <w:rFonts w:ascii="Arial" w:hAnsi="Arial" w:cs="Arial"/>
                <w:color w:val="000000" w:themeColor="text1"/>
                <w:sz w:val="20"/>
                <w:szCs w:val="20"/>
              </w:rPr>
              <w:t>?</w:t>
            </w:r>
          </w:p>
        </w:tc>
        <w:tc>
          <w:tcPr>
            <w:tcW w:w="2441" w:type="dxa"/>
            <w:shd w:val="clear" w:color="auto" w:fill="B4C6E7" w:themeFill="accent1" w:themeFillTint="66"/>
          </w:tcPr>
          <w:p w14:paraId="14A5376D" w14:textId="659F344A" w:rsidR="0050474A" w:rsidRPr="009E0877" w:rsidRDefault="00E15B26" w:rsidP="00E15B26">
            <w:pPr>
              <w:spacing w:before="120" w:after="120"/>
              <w:rPr>
                <w:rFonts w:ascii="Arial" w:hAnsi="Arial" w:cs="Arial"/>
                <w:color w:val="000000" w:themeColor="text1"/>
                <w:sz w:val="20"/>
                <w:szCs w:val="20"/>
              </w:rPr>
            </w:pPr>
            <w:r w:rsidRPr="009E0877">
              <w:rPr>
                <w:rFonts w:ascii="Arial" w:hAnsi="Arial" w:cs="Arial"/>
                <w:color w:val="000000" w:themeColor="text1"/>
                <w:sz w:val="20"/>
                <w:szCs w:val="20"/>
              </w:rPr>
              <w:t>What skills / knowledge are required to achieve the objective(s)</w:t>
            </w:r>
            <w:r w:rsidR="00925AFA" w:rsidRPr="009E0877">
              <w:rPr>
                <w:rFonts w:ascii="Arial" w:hAnsi="Arial" w:cs="Arial"/>
                <w:color w:val="000000" w:themeColor="text1"/>
                <w:sz w:val="20"/>
                <w:szCs w:val="20"/>
              </w:rPr>
              <w:t>?</w:t>
            </w:r>
          </w:p>
        </w:tc>
        <w:tc>
          <w:tcPr>
            <w:tcW w:w="2203" w:type="dxa"/>
            <w:shd w:val="clear" w:color="auto" w:fill="B4C6E7" w:themeFill="accent1" w:themeFillTint="66"/>
          </w:tcPr>
          <w:p w14:paraId="214C0C18" w14:textId="23E8633F" w:rsidR="0050474A" w:rsidRPr="009E0877" w:rsidRDefault="00E15B26" w:rsidP="00E15B26">
            <w:pPr>
              <w:spacing w:before="120" w:after="120"/>
              <w:rPr>
                <w:rFonts w:ascii="Arial" w:hAnsi="Arial" w:cs="Arial"/>
                <w:color w:val="000000" w:themeColor="text1"/>
                <w:sz w:val="20"/>
                <w:szCs w:val="20"/>
              </w:rPr>
            </w:pPr>
            <w:r w:rsidRPr="009E0877">
              <w:rPr>
                <w:rFonts w:ascii="Arial" w:hAnsi="Arial" w:cs="Arial"/>
                <w:color w:val="000000" w:themeColor="text1"/>
                <w:sz w:val="20"/>
                <w:szCs w:val="20"/>
              </w:rPr>
              <w:t>Rate current level on a scale of 3</w:t>
            </w:r>
            <w:r w:rsidR="00E34797" w:rsidRPr="009E0877">
              <w:rPr>
                <w:rFonts w:ascii="Arial" w:hAnsi="Arial" w:cs="Arial"/>
                <w:color w:val="000000" w:themeColor="text1"/>
                <w:sz w:val="20"/>
                <w:szCs w:val="20"/>
              </w:rPr>
              <w:t>.</w:t>
            </w:r>
            <w:r w:rsidRPr="009E0877">
              <w:rPr>
                <w:rFonts w:ascii="Arial" w:hAnsi="Arial" w:cs="Arial"/>
                <w:color w:val="000000" w:themeColor="text1"/>
                <w:sz w:val="20"/>
                <w:szCs w:val="20"/>
              </w:rPr>
              <w:t xml:space="preserve"> (1 = Low, 2 = Medium, 3 = High</w:t>
            </w:r>
            <w:r w:rsidR="00D611C5" w:rsidRPr="009E0877">
              <w:rPr>
                <w:rFonts w:ascii="Arial" w:hAnsi="Arial" w:cs="Arial"/>
                <w:color w:val="000000" w:themeColor="text1"/>
                <w:sz w:val="20"/>
                <w:szCs w:val="20"/>
              </w:rPr>
              <w:t>)</w:t>
            </w:r>
          </w:p>
        </w:tc>
        <w:tc>
          <w:tcPr>
            <w:tcW w:w="2322" w:type="dxa"/>
            <w:shd w:val="clear" w:color="auto" w:fill="B4C6E7" w:themeFill="accent1" w:themeFillTint="66"/>
          </w:tcPr>
          <w:p w14:paraId="7D78B0BC" w14:textId="0386DA77" w:rsidR="0050474A" w:rsidRPr="009E0877" w:rsidRDefault="00E15B26" w:rsidP="00E15B26">
            <w:pPr>
              <w:spacing w:before="120" w:after="120"/>
              <w:rPr>
                <w:rFonts w:ascii="Arial" w:hAnsi="Arial" w:cs="Arial"/>
                <w:color w:val="000000" w:themeColor="text1"/>
                <w:sz w:val="20"/>
                <w:szCs w:val="20"/>
              </w:rPr>
            </w:pPr>
            <w:r w:rsidRPr="009E0877">
              <w:rPr>
                <w:rFonts w:ascii="Arial" w:hAnsi="Arial" w:cs="Arial"/>
                <w:color w:val="000000" w:themeColor="text1"/>
                <w:sz w:val="20"/>
                <w:szCs w:val="20"/>
              </w:rPr>
              <w:t>Decide the need for training</w:t>
            </w:r>
            <w:r w:rsidR="00E34797" w:rsidRPr="009E0877">
              <w:rPr>
                <w:rFonts w:ascii="Arial" w:hAnsi="Arial" w:cs="Arial"/>
                <w:color w:val="000000" w:themeColor="text1"/>
                <w:sz w:val="20"/>
                <w:szCs w:val="20"/>
              </w:rPr>
              <w:t>.</w:t>
            </w:r>
            <w:r w:rsidRPr="009E0877">
              <w:rPr>
                <w:rFonts w:ascii="Arial" w:hAnsi="Arial" w:cs="Arial"/>
                <w:color w:val="000000" w:themeColor="text1"/>
                <w:sz w:val="20"/>
                <w:szCs w:val="20"/>
              </w:rPr>
              <w:t xml:space="preserve"> (Low, </w:t>
            </w:r>
            <w:r w:rsidR="002309FD" w:rsidRPr="009E0877">
              <w:rPr>
                <w:rFonts w:ascii="Arial" w:hAnsi="Arial" w:cs="Arial"/>
                <w:color w:val="000000" w:themeColor="text1"/>
                <w:sz w:val="20"/>
                <w:szCs w:val="20"/>
              </w:rPr>
              <w:t>Medium,</w:t>
            </w:r>
            <w:r w:rsidRPr="009E0877">
              <w:rPr>
                <w:rFonts w:ascii="Arial" w:hAnsi="Arial" w:cs="Arial"/>
                <w:color w:val="000000" w:themeColor="text1"/>
                <w:sz w:val="20"/>
                <w:szCs w:val="20"/>
              </w:rPr>
              <w:t xml:space="preserve"> or </w:t>
            </w:r>
            <w:r w:rsidR="00E34797" w:rsidRPr="009E0877">
              <w:rPr>
                <w:rFonts w:ascii="Arial" w:hAnsi="Arial" w:cs="Arial"/>
                <w:color w:val="000000" w:themeColor="text1"/>
                <w:sz w:val="20"/>
                <w:szCs w:val="20"/>
              </w:rPr>
              <w:t>H</w:t>
            </w:r>
            <w:r w:rsidRPr="009E0877">
              <w:rPr>
                <w:rFonts w:ascii="Arial" w:hAnsi="Arial" w:cs="Arial"/>
                <w:color w:val="000000" w:themeColor="text1"/>
                <w:sz w:val="20"/>
                <w:szCs w:val="20"/>
              </w:rPr>
              <w:t>igh)</w:t>
            </w:r>
          </w:p>
        </w:tc>
        <w:tc>
          <w:tcPr>
            <w:tcW w:w="2322" w:type="dxa"/>
            <w:shd w:val="clear" w:color="auto" w:fill="B4C6E7" w:themeFill="accent1" w:themeFillTint="66"/>
          </w:tcPr>
          <w:p w14:paraId="1A210918" w14:textId="70CE9AE2" w:rsidR="0050474A" w:rsidRPr="009E0877" w:rsidRDefault="00E15B26" w:rsidP="00E15B26">
            <w:pPr>
              <w:spacing w:before="120" w:after="120"/>
              <w:rPr>
                <w:rFonts w:ascii="Arial" w:hAnsi="Arial" w:cs="Arial"/>
                <w:color w:val="000000" w:themeColor="text1"/>
                <w:sz w:val="20"/>
                <w:szCs w:val="20"/>
              </w:rPr>
            </w:pPr>
            <w:r w:rsidRPr="009E0877">
              <w:rPr>
                <w:rFonts w:ascii="Arial" w:hAnsi="Arial" w:cs="Arial"/>
                <w:color w:val="000000" w:themeColor="text1"/>
                <w:sz w:val="20"/>
                <w:szCs w:val="20"/>
              </w:rPr>
              <w:t>Decide the type of training that is required</w:t>
            </w:r>
            <w:r w:rsidR="00E34797" w:rsidRPr="009E0877">
              <w:rPr>
                <w:rFonts w:ascii="Arial" w:hAnsi="Arial" w:cs="Arial"/>
                <w:color w:val="000000" w:themeColor="text1"/>
                <w:sz w:val="20"/>
                <w:szCs w:val="20"/>
              </w:rPr>
              <w:t>.</w:t>
            </w:r>
          </w:p>
        </w:tc>
      </w:tr>
      <w:tr w:rsidR="0050474A" w:rsidRPr="009E0877" w14:paraId="0EAF9D02" w14:textId="77777777" w:rsidTr="00E15B26">
        <w:tc>
          <w:tcPr>
            <w:tcW w:w="2321" w:type="dxa"/>
          </w:tcPr>
          <w:p w14:paraId="7E214BB0" w14:textId="0DDB2B45" w:rsidR="0050474A" w:rsidRPr="009E0877" w:rsidRDefault="009467C9">
            <w:pPr>
              <w:rPr>
                <w:rFonts w:ascii="Arial" w:hAnsi="Arial" w:cs="Arial"/>
                <w:sz w:val="20"/>
                <w:szCs w:val="20"/>
              </w:rPr>
            </w:pPr>
            <w:r w:rsidRPr="009E0877">
              <w:rPr>
                <w:rFonts w:ascii="Arial" w:hAnsi="Arial" w:cs="Arial"/>
                <w:color w:val="C00000"/>
                <w:sz w:val="20"/>
                <w:szCs w:val="20"/>
              </w:rPr>
              <w:t>Increase the use of SNOMED CT codes</w:t>
            </w:r>
          </w:p>
        </w:tc>
        <w:tc>
          <w:tcPr>
            <w:tcW w:w="2321" w:type="dxa"/>
          </w:tcPr>
          <w:p w14:paraId="5E61A595" w14:textId="4118C06B" w:rsidR="0050474A" w:rsidRPr="009E0877" w:rsidRDefault="009467C9">
            <w:pPr>
              <w:rPr>
                <w:rFonts w:ascii="Arial" w:hAnsi="Arial" w:cs="Arial"/>
                <w:sz w:val="20"/>
                <w:szCs w:val="20"/>
              </w:rPr>
            </w:pPr>
            <w:r w:rsidRPr="009E0877">
              <w:rPr>
                <w:rFonts w:ascii="Arial" w:hAnsi="Arial" w:cs="Arial"/>
                <w:color w:val="C00000"/>
                <w:sz w:val="20"/>
                <w:szCs w:val="20"/>
              </w:rPr>
              <w:t>Appropriately code all entries in the electronic healthcare record</w:t>
            </w:r>
          </w:p>
        </w:tc>
        <w:tc>
          <w:tcPr>
            <w:tcW w:w="2441" w:type="dxa"/>
          </w:tcPr>
          <w:p w14:paraId="0F4367B7" w14:textId="1B484BF4" w:rsidR="0050474A" w:rsidRPr="009E0877" w:rsidRDefault="009467C9">
            <w:pPr>
              <w:rPr>
                <w:rFonts w:ascii="Arial" w:hAnsi="Arial" w:cs="Arial"/>
                <w:color w:val="C00000"/>
                <w:sz w:val="20"/>
                <w:szCs w:val="20"/>
              </w:rPr>
            </w:pPr>
            <w:r w:rsidRPr="009E0877">
              <w:rPr>
                <w:rFonts w:ascii="Arial" w:hAnsi="Arial" w:cs="Arial"/>
                <w:b/>
                <w:bCs/>
                <w:color w:val="C00000"/>
                <w:sz w:val="20"/>
                <w:szCs w:val="20"/>
              </w:rPr>
              <w:t xml:space="preserve">Knowledge: </w:t>
            </w:r>
            <w:r w:rsidRPr="009E0877">
              <w:rPr>
                <w:rFonts w:ascii="Arial" w:hAnsi="Arial" w:cs="Arial"/>
                <w:color w:val="C00000"/>
                <w:sz w:val="20"/>
                <w:szCs w:val="20"/>
              </w:rPr>
              <w:t>Understanding the requirements and benefits of accurate coding</w:t>
            </w:r>
          </w:p>
          <w:p w14:paraId="5DB4BEA3" w14:textId="77777777" w:rsidR="009467C9" w:rsidRPr="009E0877" w:rsidRDefault="009467C9">
            <w:pPr>
              <w:rPr>
                <w:rFonts w:ascii="Arial" w:hAnsi="Arial" w:cs="Arial"/>
                <w:color w:val="C00000"/>
                <w:sz w:val="20"/>
                <w:szCs w:val="20"/>
              </w:rPr>
            </w:pPr>
          </w:p>
          <w:p w14:paraId="4BD4C1FC" w14:textId="6EDBFE8D" w:rsidR="009467C9" w:rsidRPr="009E0877" w:rsidRDefault="009467C9">
            <w:pPr>
              <w:rPr>
                <w:rFonts w:ascii="Arial" w:hAnsi="Arial" w:cs="Arial"/>
                <w:color w:val="C00000"/>
                <w:sz w:val="20"/>
                <w:szCs w:val="20"/>
              </w:rPr>
            </w:pPr>
            <w:r w:rsidRPr="009E0877">
              <w:rPr>
                <w:rFonts w:ascii="Arial" w:hAnsi="Arial" w:cs="Arial"/>
                <w:b/>
                <w:bCs/>
                <w:color w:val="C00000"/>
                <w:sz w:val="20"/>
                <w:szCs w:val="20"/>
              </w:rPr>
              <w:t xml:space="preserve">Skill: </w:t>
            </w:r>
            <w:r w:rsidRPr="009E0877">
              <w:rPr>
                <w:rFonts w:ascii="Arial" w:hAnsi="Arial" w:cs="Arial"/>
                <w:color w:val="C00000"/>
                <w:sz w:val="20"/>
                <w:szCs w:val="20"/>
              </w:rPr>
              <w:t xml:space="preserve">Applying codes to </w:t>
            </w:r>
            <w:r w:rsidR="002309FD" w:rsidRPr="009E0877">
              <w:rPr>
                <w:rFonts w:ascii="Arial" w:hAnsi="Arial" w:cs="Arial"/>
                <w:color w:val="C00000"/>
                <w:sz w:val="20"/>
                <w:szCs w:val="20"/>
              </w:rPr>
              <w:t>entries</w:t>
            </w:r>
            <w:r w:rsidRPr="009E0877">
              <w:rPr>
                <w:rFonts w:ascii="Arial" w:hAnsi="Arial" w:cs="Arial"/>
                <w:color w:val="C00000"/>
                <w:sz w:val="20"/>
                <w:szCs w:val="20"/>
              </w:rPr>
              <w:t xml:space="preserve"> in the clinical record</w:t>
            </w:r>
          </w:p>
          <w:p w14:paraId="631A3D16" w14:textId="5544CF62" w:rsidR="009467C9" w:rsidRPr="009E0877" w:rsidRDefault="009467C9">
            <w:pPr>
              <w:rPr>
                <w:rFonts w:ascii="Arial" w:hAnsi="Arial" w:cs="Arial"/>
                <w:sz w:val="20"/>
                <w:szCs w:val="20"/>
              </w:rPr>
            </w:pPr>
          </w:p>
        </w:tc>
        <w:tc>
          <w:tcPr>
            <w:tcW w:w="2203" w:type="dxa"/>
          </w:tcPr>
          <w:p w14:paraId="1C3F00E9" w14:textId="77777777" w:rsidR="0050474A" w:rsidRPr="009E0877" w:rsidRDefault="00925AFA">
            <w:pPr>
              <w:rPr>
                <w:rFonts w:ascii="Arial" w:hAnsi="Arial" w:cs="Arial"/>
                <w:color w:val="C00000"/>
                <w:sz w:val="20"/>
                <w:szCs w:val="20"/>
              </w:rPr>
            </w:pPr>
            <w:r w:rsidRPr="009E0877">
              <w:rPr>
                <w:rFonts w:ascii="Arial" w:hAnsi="Arial" w:cs="Arial"/>
                <w:color w:val="C00000"/>
                <w:sz w:val="20"/>
                <w:szCs w:val="20"/>
              </w:rPr>
              <w:t xml:space="preserve">1 </w:t>
            </w:r>
          </w:p>
          <w:p w14:paraId="3C9F4490" w14:textId="77777777" w:rsidR="00925AFA" w:rsidRPr="009E0877" w:rsidRDefault="00925AFA">
            <w:pPr>
              <w:rPr>
                <w:rFonts w:ascii="Arial" w:hAnsi="Arial" w:cs="Arial"/>
                <w:color w:val="C00000"/>
                <w:sz w:val="20"/>
                <w:szCs w:val="20"/>
              </w:rPr>
            </w:pPr>
          </w:p>
          <w:p w14:paraId="7F090E3D" w14:textId="77777777" w:rsidR="00925AFA" w:rsidRPr="009E0877" w:rsidRDefault="00925AFA">
            <w:pPr>
              <w:rPr>
                <w:rFonts w:ascii="Arial" w:hAnsi="Arial" w:cs="Arial"/>
                <w:color w:val="C00000"/>
                <w:sz w:val="20"/>
                <w:szCs w:val="20"/>
              </w:rPr>
            </w:pPr>
          </w:p>
          <w:p w14:paraId="1B37B03A" w14:textId="77777777" w:rsidR="00925AFA" w:rsidRPr="009E0877" w:rsidRDefault="00925AFA">
            <w:pPr>
              <w:rPr>
                <w:rFonts w:ascii="Arial" w:hAnsi="Arial" w:cs="Arial"/>
                <w:color w:val="C00000"/>
                <w:sz w:val="20"/>
                <w:szCs w:val="20"/>
              </w:rPr>
            </w:pPr>
          </w:p>
          <w:p w14:paraId="6C25DC7C" w14:textId="77777777" w:rsidR="00925AFA" w:rsidRPr="009E0877" w:rsidRDefault="00925AFA">
            <w:pPr>
              <w:rPr>
                <w:rFonts w:ascii="Arial" w:hAnsi="Arial" w:cs="Arial"/>
                <w:color w:val="C00000"/>
                <w:sz w:val="20"/>
                <w:szCs w:val="20"/>
              </w:rPr>
            </w:pPr>
          </w:p>
          <w:p w14:paraId="2304D1C4" w14:textId="77777777" w:rsidR="00925AFA" w:rsidRPr="009E0877" w:rsidRDefault="00925AFA">
            <w:pPr>
              <w:rPr>
                <w:rFonts w:ascii="Arial" w:hAnsi="Arial" w:cs="Arial"/>
                <w:color w:val="C00000"/>
                <w:sz w:val="20"/>
                <w:szCs w:val="20"/>
              </w:rPr>
            </w:pPr>
          </w:p>
          <w:p w14:paraId="00A66DC8" w14:textId="0AF00F31" w:rsidR="00925AFA" w:rsidRPr="009E0877" w:rsidRDefault="00925AFA">
            <w:pPr>
              <w:rPr>
                <w:rFonts w:ascii="Arial" w:hAnsi="Arial" w:cs="Arial"/>
                <w:color w:val="C00000"/>
                <w:sz w:val="20"/>
                <w:szCs w:val="20"/>
              </w:rPr>
            </w:pPr>
            <w:r w:rsidRPr="009E0877">
              <w:rPr>
                <w:rFonts w:ascii="Arial" w:hAnsi="Arial" w:cs="Arial"/>
                <w:color w:val="C00000"/>
                <w:sz w:val="20"/>
                <w:szCs w:val="20"/>
              </w:rPr>
              <w:t>1</w:t>
            </w:r>
          </w:p>
        </w:tc>
        <w:tc>
          <w:tcPr>
            <w:tcW w:w="2322" w:type="dxa"/>
          </w:tcPr>
          <w:p w14:paraId="6FC961DB" w14:textId="77777777" w:rsidR="0050474A" w:rsidRPr="009E0877" w:rsidRDefault="00925AFA">
            <w:pPr>
              <w:rPr>
                <w:rFonts w:ascii="Arial" w:hAnsi="Arial" w:cs="Arial"/>
                <w:color w:val="C00000"/>
                <w:sz w:val="20"/>
                <w:szCs w:val="20"/>
              </w:rPr>
            </w:pPr>
            <w:r w:rsidRPr="009E0877">
              <w:rPr>
                <w:rFonts w:ascii="Arial" w:hAnsi="Arial" w:cs="Arial"/>
                <w:color w:val="C00000"/>
                <w:sz w:val="20"/>
                <w:szCs w:val="20"/>
              </w:rPr>
              <w:t>High</w:t>
            </w:r>
          </w:p>
          <w:p w14:paraId="16F13336" w14:textId="77777777" w:rsidR="00925AFA" w:rsidRPr="009E0877" w:rsidRDefault="00925AFA">
            <w:pPr>
              <w:rPr>
                <w:rFonts w:ascii="Arial" w:hAnsi="Arial" w:cs="Arial"/>
                <w:color w:val="C00000"/>
                <w:sz w:val="20"/>
                <w:szCs w:val="20"/>
              </w:rPr>
            </w:pPr>
          </w:p>
          <w:p w14:paraId="2E742A1A" w14:textId="77777777" w:rsidR="00925AFA" w:rsidRPr="009E0877" w:rsidRDefault="00925AFA">
            <w:pPr>
              <w:rPr>
                <w:rFonts w:ascii="Arial" w:hAnsi="Arial" w:cs="Arial"/>
                <w:color w:val="C00000"/>
                <w:sz w:val="20"/>
                <w:szCs w:val="20"/>
              </w:rPr>
            </w:pPr>
          </w:p>
          <w:p w14:paraId="7DF2085F" w14:textId="77777777" w:rsidR="00925AFA" w:rsidRPr="009E0877" w:rsidRDefault="00925AFA">
            <w:pPr>
              <w:rPr>
                <w:rFonts w:ascii="Arial" w:hAnsi="Arial" w:cs="Arial"/>
                <w:color w:val="C00000"/>
                <w:sz w:val="20"/>
                <w:szCs w:val="20"/>
              </w:rPr>
            </w:pPr>
          </w:p>
          <w:p w14:paraId="07AF0BC8" w14:textId="77777777" w:rsidR="00925AFA" w:rsidRPr="009E0877" w:rsidRDefault="00925AFA">
            <w:pPr>
              <w:rPr>
                <w:rFonts w:ascii="Arial" w:hAnsi="Arial" w:cs="Arial"/>
                <w:color w:val="C00000"/>
                <w:sz w:val="20"/>
                <w:szCs w:val="20"/>
              </w:rPr>
            </w:pPr>
          </w:p>
          <w:p w14:paraId="4A9D0703" w14:textId="77777777" w:rsidR="00925AFA" w:rsidRPr="009E0877" w:rsidRDefault="00925AFA">
            <w:pPr>
              <w:rPr>
                <w:rFonts w:ascii="Arial" w:hAnsi="Arial" w:cs="Arial"/>
                <w:color w:val="C00000"/>
                <w:sz w:val="20"/>
                <w:szCs w:val="20"/>
              </w:rPr>
            </w:pPr>
          </w:p>
          <w:p w14:paraId="0BCE3DA5" w14:textId="0C7917E1" w:rsidR="00925AFA" w:rsidRPr="009E0877" w:rsidRDefault="00925AFA">
            <w:pPr>
              <w:rPr>
                <w:rFonts w:ascii="Arial" w:hAnsi="Arial" w:cs="Arial"/>
                <w:color w:val="C00000"/>
                <w:sz w:val="20"/>
                <w:szCs w:val="20"/>
              </w:rPr>
            </w:pPr>
            <w:r w:rsidRPr="009E0877">
              <w:rPr>
                <w:rFonts w:ascii="Arial" w:hAnsi="Arial" w:cs="Arial"/>
                <w:color w:val="C00000"/>
                <w:sz w:val="20"/>
                <w:szCs w:val="20"/>
              </w:rPr>
              <w:t>High</w:t>
            </w:r>
          </w:p>
        </w:tc>
        <w:tc>
          <w:tcPr>
            <w:tcW w:w="2322" w:type="dxa"/>
          </w:tcPr>
          <w:p w14:paraId="19E63266" w14:textId="62BAC30F" w:rsidR="0050474A" w:rsidRPr="009E0877" w:rsidRDefault="00925AFA">
            <w:pPr>
              <w:rPr>
                <w:rFonts w:ascii="Arial" w:hAnsi="Arial" w:cs="Arial"/>
                <w:color w:val="C00000"/>
                <w:sz w:val="20"/>
                <w:szCs w:val="20"/>
              </w:rPr>
            </w:pPr>
            <w:r w:rsidRPr="009E0877">
              <w:rPr>
                <w:rFonts w:ascii="Arial" w:hAnsi="Arial" w:cs="Arial"/>
                <w:color w:val="C00000"/>
                <w:sz w:val="20"/>
                <w:szCs w:val="20"/>
              </w:rPr>
              <w:t>Practice Index Training</w:t>
            </w:r>
            <w:r w:rsidR="00CD516B" w:rsidRPr="009E0877">
              <w:rPr>
                <w:rFonts w:ascii="Arial" w:hAnsi="Arial" w:cs="Arial"/>
                <w:color w:val="C00000"/>
                <w:sz w:val="20"/>
                <w:szCs w:val="20"/>
              </w:rPr>
              <w:t>:</w:t>
            </w:r>
          </w:p>
          <w:p w14:paraId="31DA1168" w14:textId="266BDFD9" w:rsidR="00CD516B" w:rsidRPr="009E0877" w:rsidRDefault="00000000">
            <w:pPr>
              <w:rPr>
                <w:rFonts w:ascii="Arial" w:hAnsi="Arial" w:cs="Arial"/>
                <w:color w:val="C00000"/>
                <w:sz w:val="20"/>
                <w:szCs w:val="20"/>
              </w:rPr>
            </w:pPr>
            <w:hyperlink r:id="rId131" w:history="1">
              <w:r w:rsidR="00CD516B" w:rsidRPr="009E0877">
                <w:rPr>
                  <w:rStyle w:val="Hyperlink"/>
                  <w:rFonts w:ascii="Arial" w:hAnsi="Arial" w:cs="Arial"/>
                  <w:sz w:val="20"/>
                  <w:szCs w:val="20"/>
                </w:rPr>
                <w:t>Clinical Coding</w:t>
              </w:r>
            </w:hyperlink>
          </w:p>
          <w:p w14:paraId="3620D5A0" w14:textId="77777777" w:rsidR="00925AFA" w:rsidRPr="009E0877" w:rsidRDefault="00925AFA">
            <w:pPr>
              <w:rPr>
                <w:rFonts w:ascii="Arial" w:hAnsi="Arial" w:cs="Arial"/>
                <w:color w:val="C00000"/>
                <w:sz w:val="20"/>
                <w:szCs w:val="20"/>
              </w:rPr>
            </w:pPr>
          </w:p>
          <w:p w14:paraId="16518064" w14:textId="77777777" w:rsidR="00925AFA" w:rsidRPr="009E0877" w:rsidRDefault="00925AFA">
            <w:pPr>
              <w:rPr>
                <w:rFonts w:ascii="Arial" w:hAnsi="Arial" w:cs="Arial"/>
                <w:color w:val="C00000"/>
                <w:sz w:val="20"/>
                <w:szCs w:val="20"/>
              </w:rPr>
            </w:pPr>
          </w:p>
          <w:p w14:paraId="407B517A" w14:textId="77777777" w:rsidR="00925AFA" w:rsidRPr="009E0877" w:rsidRDefault="00925AFA">
            <w:pPr>
              <w:rPr>
                <w:rFonts w:ascii="Arial" w:hAnsi="Arial" w:cs="Arial"/>
                <w:color w:val="C00000"/>
                <w:sz w:val="20"/>
                <w:szCs w:val="20"/>
              </w:rPr>
            </w:pPr>
          </w:p>
          <w:p w14:paraId="2CB244BA" w14:textId="77777777" w:rsidR="00925AFA" w:rsidRPr="009E0877" w:rsidRDefault="00925AFA">
            <w:pPr>
              <w:rPr>
                <w:rFonts w:ascii="Arial" w:hAnsi="Arial" w:cs="Arial"/>
                <w:color w:val="C00000"/>
                <w:sz w:val="20"/>
                <w:szCs w:val="20"/>
              </w:rPr>
            </w:pPr>
          </w:p>
          <w:p w14:paraId="138395B2" w14:textId="77777777" w:rsidR="00925AFA" w:rsidRPr="009E0877" w:rsidRDefault="00925AFA">
            <w:pPr>
              <w:rPr>
                <w:rFonts w:ascii="Arial" w:hAnsi="Arial" w:cs="Arial"/>
                <w:color w:val="C00000"/>
                <w:sz w:val="20"/>
                <w:szCs w:val="20"/>
              </w:rPr>
            </w:pPr>
            <w:r w:rsidRPr="009E0877">
              <w:rPr>
                <w:rFonts w:ascii="Arial" w:hAnsi="Arial" w:cs="Arial"/>
                <w:color w:val="C00000"/>
                <w:sz w:val="20"/>
                <w:szCs w:val="20"/>
              </w:rPr>
              <w:t>Practice Index Training</w:t>
            </w:r>
            <w:r w:rsidR="00CD516B" w:rsidRPr="009E0877">
              <w:rPr>
                <w:rFonts w:ascii="Arial" w:hAnsi="Arial" w:cs="Arial"/>
                <w:color w:val="C00000"/>
                <w:sz w:val="20"/>
                <w:szCs w:val="20"/>
              </w:rPr>
              <w:t>:</w:t>
            </w:r>
          </w:p>
          <w:p w14:paraId="4AE9966C" w14:textId="77777777" w:rsidR="00CD516B" w:rsidRPr="009E0877" w:rsidRDefault="00000000" w:rsidP="00CD516B">
            <w:pPr>
              <w:rPr>
                <w:rFonts w:ascii="Arial" w:hAnsi="Arial" w:cs="Arial"/>
                <w:color w:val="C00000"/>
                <w:sz w:val="20"/>
                <w:szCs w:val="20"/>
              </w:rPr>
            </w:pPr>
            <w:hyperlink r:id="rId132" w:history="1">
              <w:r w:rsidR="00CD516B" w:rsidRPr="009E0877">
                <w:rPr>
                  <w:rStyle w:val="Hyperlink"/>
                  <w:rFonts w:ascii="Arial" w:hAnsi="Arial" w:cs="Arial"/>
                  <w:sz w:val="20"/>
                  <w:szCs w:val="20"/>
                </w:rPr>
                <w:t>Clinical Coding</w:t>
              </w:r>
            </w:hyperlink>
          </w:p>
          <w:p w14:paraId="021F87F6" w14:textId="36D48F20" w:rsidR="00CD516B" w:rsidRPr="009E0877" w:rsidRDefault="00CD516B">
            <w:pPr>
              <w:rPr>
                <w:rFonts w:ascii="Arial" w:hAnsi="Arial" w:cs="Arial"/>
                <w:color w:val="C00000"/>
                <w:sz w:val="20"/>
                <w:szCs w:val="20"/>
              </w:rPr>
            </w:pPr>
          </w:p>
        </w:tc>
      </w:tr>
      <w:tr w:rsidR="00925AFA" w:rsidRPr="009E0877" w14:paraId="398EB5B6" w14:textId="77777777" w:rsidTr="00E15B26">
        <w:tc>
          <w:tcPr>
            <w:tcW w:w="2321" w:type="dxa"/>
          </w:tcPr>
          <w:p w14:paraId="06031D8F" w14:textId="77777777" w:rsidR="00925AFA" w:rsidRPr="009E0877" w:rsidRDefault="00925AFA">
            <w:pPr>
              <w:rPr>
                <w:rFonts w:ascii="Arial" w:hAnsi="Arial" w:cs="Arial"/>
                <w:color w:val="000000" w:themeColor="text1"/>
                <w:sz w:val="20"/>
                <w:szCs w:val="20"/>
              </w:rPr>
            </w:pPr>
          </w:p>
          <w:p w14:paraId="2DD3F9D3" w14:textId="77777777" w:rsidR="00925AFA" w:rsidRPr="009E0877" w:rsidRDefault="00925AFA">
            <w:pPr>
              <w:rPr>
                <w:rFonts w:ascii="Arial" w:hAnsi="Arial" w:cs="Arial"/>
                <w:color w:val="000000" w:themeColor="text1"/>
                <w:sz w:val="20"/>
                <w:szCs w:val="20"/>
              </w:rPr>
            </w:pPr>
          </w:p>
          <w:p w14:paraId="53D99DC6" w14:textId="77777777" w:rsidR="00925AFA" w:rsidRPr="009E0877" w:rsidRDefault="00925AFA">
            <w:pPr>
              <w:rPr>
                <w:rFonts w:ascii="Arial" w:hAnsi="Arial" w:cs="Arial"/>
                <w:color w:val="000000" w:themeColor="text1"/>
                <w:sz w:val="20"/>
                <w:szCs w:val="20"/>
              </w:rPr>
            </w:pPr>
          </w:p>
          <w:p w14:paraId="6D5353E3" w14:textId="77777777" w:rsidR="00925AFA" w:rsidRPr="009E0877" w:rsidRDefault="00925AFA">
            <w:pPr>
              <w:rPr>
                <w:rFonts w:ascii="Arial" w:hAnsi="Arial" w:cs="Arial"/>
                <w:color w:val="000000" w:themeColor="text1"/>
                <w:sz w:val="20"/>
                <w:szCs w:val="20"/>
              </w:rPr>
            </w:pPr>
          </w:p>
          <w:p w14:paraId="3D245544" w14:textId="77777777" w:rsidR="00925AFA" w:rsidRPr="009E0877" w:rsidRDefault="00925AFA">
            <w:pPr>
              <w:rPr>
                <w:rFonts w:ascii="Arial" w:hAnsi="Arial" w:cs="Arial"/>
                <w:color w:val="000000" w:themeColor="text1"/>
                <w:sz w:val="20"/>
                <w:szCs w:val="20"/>
              </w:rPr>
            </w:pPr>
          </w:p>
          <w:p w14:paraId="1C3E70F0" w14:textId="77777777" w:rsidR="00925AFA" w:rsidRPr="009E0877" w:rsidRDefault="00925AFA">
            <w:pPr>
              <w:rPr>
                <w:rFonts w:ascii="Arial" w:hAnsi="Arial" w:cs="Arial"/>
                <w:color w:val="000000" w:themeColor="text1"/>
                <w:sz w:val="20"/>
                <w:szCs w:val="20"/>
              </w:rPr>
            </w:pPr>
          </w:p>
          <w:p w14:paraId="0F29EADE" w14:textId="77777777" w:rsidR="00925AFA" w:rsidRPr="009E0877" w:rsidRDefault="00925AFA">
            <w:pPr>
              <w:rPr>
                <w:rFonts w:ascii="Arial" w:hAnsi="Arial" w:cs="Arial"/>
                <w:color w:val="000000" w:themeColor="text1"/>
                <w:sz w:val="20"/>
                <w:szCs w:val="20"/>
              </w:rPr>
            </w:pPr>
          </w:p>
          <w:p w14:paraId="3D2B5034" w14:textId="77777777" w:rsidR="00925AFA" w:rsidRPr="009E0877" w:rsidRDefault="00925AFA">
            <w:pPr>
              <w:rPr>
                <w:rFonts w:ascii="Arial" w:hAnsi="Arial" w:cs="Arial"/>
                <w:color w:val="000000" w:themeColor="text1"/>
                <w:sz w:val="20"/>
                <w:szCs w:val="20"/>
              </w:rPr>
            </w:pPr>
          </w:p>
          <w:p w14:paraId="3193ECCF" w14:textId="77777777" w:rsidR="00925AFA" w:rsidRPr="009E0877" w:rsidRDefault="00925AFA">
            <w:pPr>
              <w:rPr>
                <w:rFonts w:ascii="Arial" w:hAnsi="Arial" w:cs="Arial"/>
                <w:color w:val="000000" w:themeColor="text1"/>
                <w:sz w:val="20"/>
                <w:szCs w:val="20"/>
              </w:rPr>
            </w:pPr>
          </w:p>
          <w:p w14:paraId="54E7AF61" w14:textId="41B0AAC4" w:rsidR="00925AFA" w:rsidRPr="009E0877" w:rsidRDefault="00925AFA">
            <w:pPr>
              <w:rPr>
                <w:rFonts w:ascii="Arial" w:hAnsi="Arial" w:cs="Arial"/>
                <w:color w:val="000000" w:themeColor="text1"/>
                <w:sz w:val="20"/>
                <w:szCs w:val="20"/>
              </w:rPr>
            </w:pPr>
          </w:p>
        </w:tc>
        <w:tc>
          <w:tcPr>
            <w:tcW w:w="2321" w:type="dxa"/>
          </w:tcPr>
          <w:p w14:paraId="573FED03" w14:textId="77777777" w:rsidR="00925AFA" w:rsidRPr="009E0877" w:rsidRDefault="00925AFA">
            <w:pPr>
              <w:rPr>
                <w:rFonts w:ascii="Arial" w:hAnsi="Arial" w:cs="Arial"/>
                <w:color w:val="000000" w:themeColor="text1"/>
                <w:sz w:val="20"/>
                <w:szCs w:val="20"/>
              </w:rPr>
            </w:pPr>
          </w:p>
        </w:tc>
        <w:tc>
          <w:tcPr>
            <w:tcW w:w="2441" w:type="dxa"/>
          </w:tcPr>
          <w:p w14:paraId="4A745E96" w14:textId="77777777" w:rsidR="00925AFA" w:rsidRPr="009E0877" w:rsidRDefault="00925AFA">
            <w:pPr>
              <w:rPr>
                <w:rFonts w:ascii="Arial" w:hAnsi="Arial" w:cs="Arial"/>
                <w:b/>
                <w:bCs/>
                <w:color w:val="000000" w:themeColor="text1"/>
                <w:sz w:val="20"/>
                <w:szCs w:val="20"/>
              </w:rPr>
            </w:pPr>
          </w:p>
        </w:tc>
        <w:tc>
          <w:tcPr>
            <w:tcW w:w="2203" w:type="dxa"/>
          </w:tcPr>
          <w:p w14:paraId="6D5D79CE" w14:textId="77777777" w:rsidR="00925AFA" w:rsidRPr="009E0877" w:rsidRDefault="00925AFA">
            <w:pPr>
              <w:rPr>
                <w:rFonts w:ascii="Arial" w:hAnsi="Arial" w:cs="Arial"/>
                <w:color w:val="000000" w:themeColor="text1"/>
                <w:sz w:val="20"/>
                <w:szCs w:val="20"/>
              </w:rPr>
            </w:pPr>
          </w:p>
        </w:tc>
        <w:tc>
          <w:tcPr>
            <w:tcW w:w="2322" w:type="dxa"/>
          </w:tcPr>
          <w:p w14:paraId="3616C175" w14:textId="77777777" w:rsidR="00925AFA" w:rsidRPr="009E0877" w:rsidRDefault="00925AFA">
            <w:pPr>
              <w:rPr>
                <w:rFonts w:ascii="Arial" w:hAnsi="Arial" w:cs="Arial"/>
                <w:color w:val="000000" w:themeColor="text1"/>
                <w:sz w:val="20"/>
                <w:szCs w:val="20"/>
              </w:rPr>
            </w:pPr>
          </w:p>
        </w:tc>
        <w:tc>
          <w:tcPr>
            <w:tcW w:w="2322" w:type="dxa"/>
          </w:tcPr>
          <w:p w14:paraId="22087574" w14:textId="77777777" w:rsidR="00925AFA" w:rsidRPr="009E0877" w:rsidRDefault="00925AFA">
            <w:pPr>
              <w:rPr>
                <w:rFonts w:ascii="Arial" w:hAnsi="Arial" w:cs="Arial"/>
                <w:color w:val="000000" w:themeColor="text1"/>
                <w:sz w:val="20"/>
                <w:szCs w:val="20"/>
              </w:rPr>
            </w:pPr>
          </w:p>
        </w:tc>
      </w:tr>
    </w:tbl>
    <w:p w14:paraId="0B7D3781" w14:textId="35A21220" w:rsidR="0050474A" w:rsidRPr="009E0877" w:rsidRDefault="0050474A">
      <w:pPr>
        <w:rPr>
          <w:rFonts w:ascii="Arial" w:eastAsiaTheme="majorEastAsia" w:hAnsi="Arial" w:cs="Arial"/>
          <w:b/>
          <w:bCs/>
          <w:color w:val="000000" w:themeColor="text1"/>
        </w:rPr>
      </w:pPr>
      <w:r w:rsidRPr="009E0877">
        <w:rPr>
          <w:rFonts w:ascii="Arial" w:hAnsi="Arial" w:cs="Arial"/>
          <w:smallCaps/>
        </w:rPr>
        <w:br w:type="page"/>
      </w:r>
    </w:p>
    <w:p w14:paraId="7B7117FA" w14:textId="77777777" w:rsidR="00CD516B" w:rsidRPr="009E0877" w:rsidRDefault="00CD516B" w:rsidP="00496F84">
      <w:pPr>
        <w:pStyle w:val="Heading2"/>
        <w:rPr>
          <w:rFonts w:ascii="Arial" w:hAnsi="Arial" w:cs="Arial"/>
          <w:smallCaps w:val="0"/>
          <w:sz w:val="24"/>
          <w:szCs w:val="24"/>
          <w:lang w:val="en-GB"/>
        </w:rPr>
        <w:sectPr w:rsidR="00CD516B" w:rsidRPr="009E0877" w:rsidSect="009B5A54">
          <w:pgSz w:w="16820" w:h="11900" w:orient="landscape"/>
          <w:pgMar w:top="1800" w:right="1440" w:bottom="1800" w:left="1440" w:header="510" w:footer="708" w:gutter="0"/>
          <w:cols w:space="708"/>
          <w:titlePg/>
          <w:docGrid w:linePitch="360"/>
        </w:sectPr>
      </w:pPr>
    </w:p>
    <w:p w14:paraId="71DA74E9" w14:textId="0DC6CF80" w:rsidR="009E0877" w:rsidRPr="009E0877" w:rsidRDefault="009E0877" w:rsidP="009E0877">
      <w:pPr>
        <w:pStyle w:val="Heading1"/>
        <w:keepLines/>
        <w:pBdr>
          <w:bottom w:val="single" w:sz="4" w:space="0" w:color="595959" w:themeColor="text1" w:themeTint="A6"/>
        </w:pBdr>
        <w:spacing w:before="360" w:after="160" w:line="259" w:lineRule="auto"/>
        <w:rPr>
          <w:sz w:val="28"/>
          <w:szCs w:val="28"/>
        </w:rPr>
      </w:pPr>
      <w:bookmarkStart w:id="135" w:name="_Staff_development"/>
      <w:bookmarkStart w:id="136" w:name="_Toc163652807"/>
      <w:bookmarkEnd w:id="135"/>
      <w:r w:rsidRPr="009E0877">
        <w:rPr>
          <w:sz w:val="28"/>
          <w:szCs w:val="28"/>
        </w:rPr>
        <w:lastRenderedPageBreak/>
        <w:t>Staff development</w:t>
      </w:r>
      <w:bookmarkEnd w:id="136"/>
    </w:p>
    <w:p w14:paraId="64C4034E" w14:textId="516EFD70" w:rsidR="009E0877" w:rsidRPr="009E0877" w:rsidRDefault="009E0877" w:rsidP="009E0877">
      <w:pPr>
        <w:pStyle w:val="Heading2"/>
        <w:rPr>
          <w:rFonts w:ascii="Arial" w:hAnsi="Arial" w:cs="Arial"/>
          <w:smallCaps w:val="0"/>
          <w:sz w:val="24"/>
          <w:szCs w:val="24"/>
          <w:lang w:val="en-GB"/>
        </w:rPr>
      </w:pPr>
      <w:bookmarkStart w:id="137" w:name="_Toc163652808"/>
      <w:r w:rsidRPr="009E0877">
        <w:rPr>
          <w:rFonts w:ascii="Arial" w:hAnsi="Arial" w:cs="Arial"/>
          <w:smallCaps w:val="0"/>
          <w:sz w:val="24"/>
          <w:szCs w:val="24"/>
          <w:lang w:val="en-GB"/>
        </w:rPr>
        <w:t>Overview</w:t>
      </w:r>
      <w:bookmarkEnd w:id="137"/>
    </w:p>
    <w:p w14:paraId="31BD51E8" w14:textId="77777777" w:rsidR="009E0877" w:rsidRPr="009E0877" w:rsidRDefault="009E0877" w:rsidP="009E0877"/>
    <w:p w14:paraId="7592F9EC" w14:textId="4EBA8197" w:rsidR="009E0877" w:rsidRPr="00CF5326" w:rsidRDefault="009E0877" w:rsidP="009E0877">
      <w:pPr>
        <w:rPr>
          <w:rFonts w:ascii="Arial" w:hAnsi="Arial" w:cs="Arial"/>
          <w:sz w:val="22"/>
          <w:szCs w:val="22"/>
        </w:rPr>
      </w:pPr>
      <w:r w:rsidRPr="00CF5326">
        <w:rPr>
          <w:rFonts w:ascii="Arial" w:hAnsi="Arial" w:cs="Arial"/>
          <w:sz w:val="22"/>
          <w:szCs w:val="22"/>
        </w:rPr>
        <w:t>Staff development at this organisation applies to all members of the multidisciplinary team, combining personal and professional development which enables individuals to progress their career pathways.</w:t>
      </w:r>
    </w:p>
    <w:p w14:paraId="228AC7C6" w14:textId="77777777" w:rsidR="009E0877" w:rsidRPr="00CF5326" w:rsidRDefault="009E0877" w:rsidP="009E0877">
      <w:pPr>
        <w:rPr>
          <w:rFonts w:ascii="Arial" w:hAnsi="Arial" w:cs="Arial"/>
          <w:sz w:val="22"/>
          <w:szCs w:val="22"/>
        </w:rPr>
      </w:pPr>
    </w:p>
    <w:p w14:paraId="411EC647" w14:textId="3678610B" w:rsidR="009E0877" w:rsidRPr="00CF5326" w:rsidRDefault="009E0877" w:rsidP="009E0877">
      <w:pPr>
        <w:rPr>
          <w:rFonts w:ascii="Arial" w:hAnsi="Arial" w:cs="Arial"/>
          <w:sz w:val="22"/>
          <w:szCs w:val="22"/>
        </w:rPr>
      </w:pPr>
      <w:r w:rsidRPr="00CF5326">
        <w:rPr>
          <w:rFonts w:ascii="Arial" w:hAnsi="Arial" w:cs="Arial"/>
          <w:sz w:val="22"/>
          <w:szCs w:val="22"/>
        </w:rPr>
        <w:t xml:space="preserve">Staff development is about supporting personnel, ensuring they </w:t>
      </w:r>
      <w:r w:rsidRPr="009E0877">
        <w:rPr>
          <w:rFonts w:ascii="Arial" w:hAnsi="Arial" w:cs="Arial"/>
          <w:sz w:val="22"/>
          <w:szCs w:val="22"/>
        </w:rPr>
        <w:t>can</w:t>
      </w:r>
      <w:r w:rsidRPr="00CF5326">
        <w:rPr>
          <w:rFonts w:ascii="Arial" w:hAnsi="Arial" w:cs="Arial"/>
          <w:sz w:val="22"/>
          <w:szCs w:val="22"/>
        </w:rPr>
        <w:t xml:space="preserve"> manage their own learning </w:t>
      </w:r>
      <w:r w:rsidR="001830A7">
        <w:rPr>
          <w:rFonts w:ascii="Arial" w:hAnsi="Arial" w:cs="Arial"/>
          <w:sz w:val="22"/>
          <w:szCs w:val="22"/>
        </w:rPr>
        <w:t>so that they can</w:t>
      </w:r>
      <w:r w:rsidRPr="00CF5326">
        <w:rPr>
          <w:rFonts w:ascii="Arial" w:hAnsi="Arial" w:cs="Arial"/>
          <w:sz w:val="22"/>
          <w:szCs w:val="22"/>
        </w:rPr>
        <w:t xml:space="preserve"> enhance their skills and knowledge</w:t>
      </w:r>
      <w:r w:rsidR="001830A7">
        <w:rPr>
          <w:rFonts w:ascii="Arial" w:hAnsi="Arial" w:cs="Arial"/>
          <w:sz w:val="22"/>
          <w:szCs w:val="22"/>
        </w:rPr>
        <w:t>,</w:t>
      </w:r>
      <w:r w:rsidRPr="00CF5326">
        <w:rPr>
          <w:rFonts w:ascii="Arial" w:hAnsi="Arial" w:cs="Arial"/>
          <w:sz w:val="22"/>
          <w:szCs w:val="22"/>
        </w:rPr>
        <w:t xml:space="preserve"> which will enable them to deliver safe, effective clinical care.</w:t>
      </w:r>
    </w:p>
    <w:p w14:paraId="54A97958" w14:textId="77777777" w:rsidR="009E0877" w:rsidRPr="00CF5326" w:rsidRDefault="009E0877" w:rsidP="009E0877">
      <w:pPr>
        <w:rPr>
          <w:rFonts w:ascii="Arial" w:hAnsi="Arial" w:cs="Arial"/>
          <w:sz w:val="22"/>
          <w:szCs w:val="22"/>
        </w:rPr>
      </w:pPr>
    </w:p>
    <w:p w14:paraId="6E8BF241" w14:textId="432FB259" w:rsidR="00A619A4" w:rsidRDefault="009E0877" w:rsidP="009E0877">
      <w:pPr>
        <w:rPr>
          <w:rFonts w:ascii="Arial" w:hAnsi="Arial" w:cs="Arial"/>
          <w:sz w:val="22"/>
          <w:szCs w:val="22"/>
        </w:rPr>
      </w:pPr>
      <w:r w:rsidRPr="00CF5326">
        <w:rPr>
          <w:rFonts w:ascii="Arial" w:hAnsi="Arial" w:cs="Arial"/>
          <w:sz w:val="22"/>
          <w:szCs w:val="22"/>
        </w:rPr>
        <w:t xml:space="preserve">At this organisation, the staff development programme has been produced to reflect statutory, </w:t>
      </w:r>
      <w:proofErr w:type="gramStart"/>
      <w:r w:rsidRPr="009E0877">
        <w:rPr>
          <w:rFonts w:ascii="Arial" w:hAnsi="Arial" w:cs="Arial"/>
          <w:sz w:val="22"/>
          <w:szCs w:val="22"/>
        </w:rPr>
        <w:t>mandatory</w:t>
      </w:r>
      <w:proofErr w:type="gramEnd"/>
      <w:r w:rsidRPr="00CF5326">
        <w:rPr>
          <w:rFonts w:ascii="Arial" w:hAnsi="Arial" w:cs="Arial"/>
          <w:sz w:val="22"/>
          <w:szCs w:val="22"/>
        </w:rPr>
        <w:t xml:space="preserve"> and personal training requirements. Line managers are responsible for ensuring that staff complete both statutory and mandatory training within the given time</w:t>
      </w:r>
      <w:r w:rsidR="001830A7">
        <w:rPr>
          <w:rFonts w:ascii="Arial" w:hAnsi="Arial" w:cs="Arial"/>
          <w:sz w:val="22"/>
          <w:szCs w:val="22"/>
        </w:rPr>
        <w:t xml:space="preserve"> </w:t>
      </w:r>
      <w:r w:rsidRPr="00CF5326">
        <w:rPr>
          <w:rFonts w:ascii="Arial" w:hAnsi="Arial" w:cs="Arial"/>
          <w:sz w:val="22"/>
          <w:szCs w:val="22"/>
        </w:rPr>
        <w:t xml:space="preserve">frames. </w:t>
      </w:r>
    </w:p>
    <w:p w14:paraId="22D8F5A3" w14:textId="68C366E7" w:rsidR="009E0877" w:rsidRDefault="00A619A4" w:rsidP="009E0877">
      <w:pPr>
        <w:pStyle w:val="Heading2"/>
        <w:rPr>
          <w:rFonts w:ascii="Arial" w:hAnsi="Arial" w:cs="Arial"/>
          <w:smallCaps w:val="0"/>
          <w:sz w:val="24"/>
          <w:szCs w:val="24"/>
          <w:lang w:val="en-GB"/>
        </w:rPr>
      </w:pPr>
      <w:bookmarkStart w:id="138" w:name="_Toc163652809"/>
      <w:r>
        <w:rPr>
          <w:rFonts w:ascii="Arial" w:hAnsi="Arial" w:cs="Arial"/>
          <w:smallCaps w:val="0"/>
          <w:sz w:val="24"/>
          <w:szCs w:val="24"/>
          <w:lang w:val="en-GB"/>
        </w:rPr>
        <w:t>Considerations</w:t>
      </w:r>
      <w:bookmarkEnd w:id="138"/>
    </w:p>
    <w:p w14:paraId="55D27CBB" w14:textId="77777777" w:rsidR="00A619A4" w:rsidRDefault="00A619A4" w:rsidP="00A619A4"/>
    <w:p w14:paraId="738A8F90" w14:textId="77777777" w:rsidR="00A619A4" w:rsidRPr="00CF5326" w:rsidRDefault="00A619A4" w:rsidP="00A619A4">
      <w:pPr>
        <w:rPr>
          <w:rFonts w:ascii="Arial" w:hAnsi="Arial" w:cs="Arial"/>
          <w:sz w:val="22"/>
          <w:szCs w:val="22"/>
        </w:rPr>
      </w:pPr>
      <w:r>
        <w:rPr>
          <w:rFonts w:ascii="Arial" w:hAnsi="Arial" w:cs="Arial"/>
          <w:sz w:val="22"/>
          <w:szCs w:val="22"/>
        </w:rPr>
        <w:t xml:space="preserve">This organisation </w:t>
      </w:r>
      <w:r w:rsidRPr="00CF5326">
        <w:rPr>
          <w:rFonts w:ascii="Arial" w:hAnsi="Arial" w:cs="Arial"/>
          <w:sz w:val="22"/>
          <w:szCs w:val="22"/>
        </w:rPr>
        <w:t xml:space="preserve">is committed to ensuring that all staff are given the required training to enable them to work safely and effectively. The organisation wants to foster a culture of learning, permitting all staff to achieve their full potential whilst meeting the objectives of the organisation and individuals’ learning needs.  </w:t>
      </w:r>
    </w:p>
    <w:p w14:paraId="25B28FAF" w14:textId="77777777" w:rsidR="00A619A4" w:rsidRPr="00CF5326" w:rsidRDefault="00A619A4" w:rsidP="00A619A4">
      <w:pPr>
        <w:rPr>
          <w:rFonts w:ascii="Arial" w:hAnsi="Arial" w:cs="Arial"/>
          <w:sz w:val="22"/>
          <w:szCs w:val="22"/>
        </w:rPr>
      </w:pPr>
    </w:p>
    <w:p w14:paraId="4E3EF687" w14:textId="77777777" w:rsidR="00A619A4" w:rsidRPr="00CF5326" w:rsidRDefault="00A619A4" w:rsidP="00A619A4">
      <w:pPr>
        <w:rPr>
          <w:rFonts w:ascii="Arial" w:hAnsi="Arial" w:cs="Arial"/>
          <w:sz w:val="22"/>
          <w:szCs w:val="22"/>
        </w:rPr>
      </w:pPr>
      <w:r w:rsidRPr="00CF5326">
        <w:rPr>
          <w:rFonts w:ascii="Arial" w:hAnsi="Arial" w:cs="Arial"/>
          <w:sz w:val="22"/>
          <w:szCs w:val="22"/>
        </w:rPr>
        <w:t>There are multiple factors that require consideration in relation to staff development, namely:</w:t>
      </w:r>
    </w:p>
    <w:p w14:paraId="60847D98" w14:textId="77777777" w:rsidR="00A619A4" w:rsidRPr="00CF5326" w:rsidRDefault="00A619A4" w:rsidP="00A619A4">
      <w:pPr>
        <w:rPr>
          <w:rFonts w:ascii="Arial" w:hAnsi="Arial" w:cs="Arial"/>
          <w:sz w:val="22"/>
          <w:szCs w:val="22"/>
        </w:rPr>
      </w:pPr>
    </w:p>
    <w:p w14:paraId="55D32747" w14:textId="77777777" w:rsidR="00A619A4" w:rsidRPr="00A619A4" w:rsidRDefault="00A619A4" w:rsidP="000F0AA0">
      <w:pPr>
        <w:pStyle w:val="ListParagraph"/>
        <w:numPr>
          <w:ilvl w:val="0"/>
          <w:numId w:val="41"/>
        </w:numPr>
        <w:rPr>
          <w:rFonts w:ascii="Arial" w:hAnsi="Arial" w:cs="Arial"/>
        </w:rPr>
      </w:pPr>
      <w:r w:rsidRPr="00A619A4">
        <w:rPr>
          <w:rFonts w:ascii="Arial" w:hAnsi="Arial" w:cs="Arial"/>
        </w:rPr>
        <w:t>Time</w:t>
      </w:r>
    </w:p>
    <w:p w14:paraId="2096C0B0" w14:textId="77777777" w:rsidR="00A619A4" w:rsidRPr="00A619A4" w:rsidRDefault="00A619A4" w:rsidP="000F0AA0">
      <w:pPr>
        <w:pStyle w:val="ListParagraph"/>
        <w:numPr>
          <w:ilvl w:val="0"/>
          <w:numId w:val="41"/>
        </w:numPr>
        <w:rPr>
          <w:rFonts w:ascii="Arial" w:hAnsi="Arial" w:cs="Arial"/>
        </w:rPr>
      </w:pPr>
      <w:r w:rsidRPr="00A619A4">
        <w:rPr>
          <w:rFonts w:ascii="Arial" w:hAnsi="Arial" w:cs="Arial"/>
        </w:rPr>
        <w:t>Funding</w:t>
      </w:r>
    </w:p>
    <w:p w14:paraId="526AD702" w14:textId="77777777" w:rsidR="00A619A4" w:rsidRPr="00A619A4" w:rsidRDefault="00A619A4" w:rsidP="000F0AA0">
      <w:pPr>
        <w:pStyle w:val="ListParagraph"/>
        <w:numPr>
          <w:ilvl w:val="0"/>
          <w:numId w:val="41"/>
        </w:numPr>
        <w:rPr>
          <w:rFonts w:ascii="Arial" w:hAnsi="Arial" w:cs="Arial"/>
        </w:rPr>
      </w:pPr>
      <w:r w:rsidRPr="00A619A4">
        <w:rPr>
          <w:rFonts w:ascii="Arial" w:hAnsi="Arial" w:cs="Arial"/>
        </w:rPr>
        <w:t>The effective use of available resources</w:t>
      </w:r>
    </w:p>
    <w:p w14:paraId="67C754F8" w14:textId="77777777" w:rsidR="00A619A4" w:rsidRPr="00CF5326" w:rsidRDefault="00A619A4" w:rsidP="00A619A4">
      <w:pPr>
        <w:rPr>
          <w:rFonts w:ascii="Arial" w:hAnsi="Arial" w:cs="Arial"/>
          <w:sz w:val="22"/>
          <w:szCs w:val="22"/>
        </w:rPr>
      </w:pPr>
    </w:p>
    <w:p w14:paraId="05215621" w14:textId="5B2FF8D7" w:rsidR="00A619A4" w:rsidRPr="00CF5326" w:rsidRDefault="00A619A4" w:rsidP="00CF5326">
      <w:pPr>
        <w:rPr>
          <w:rFonts w:ascii="Arial" w:hAnsi="Arial" w:cs="Arial"/>
          <w:sz w:val="22"/>
          <w:szCs w:val="22"/>
        </w:rPr>
      </w:pPr>
      <w:r w:rsidRPr="00CF5326">
        <w:rPr>
          <w:rFonts w:ascii="Arial" w:hAnsi="Arial" w:cs="Arial"/>
          <w:sz w:val="22"/>
          <w:szCs w:val="22"/>
        </w:rPr>
        <w:t xml:space="preserve">The organisation will ensure that all training </w:t>
      </w:r>
      <w:r>
        <w:rPr>
          <w:rFonts w:ascii="Arial" w:hAnsi="Arial" w:cs="Arial"/>
          <w:sz w:val="22"/>
          <w:szCs w:val="22"/>
        </w:rPr>
        <w:t xml:space="preserve">and staff development </w:t>
      </w:r>
      <w:r w:rsidRPr="00CF5326">
        <w:rPr>
          <w:rFonts w:ascii="Arial" w:hAnsi="Arial" w:cs="Arial"/>
          <w:sz w:val="22"/>
          <w:szCs w:val="22"/>
        </w:rPr>
        <w:t>activities are managed appropriately, enabling all staff at the organisation to develop their skills and knowledge.</w:t>
      </w:r>
    </w:p>
    <w:p w14:paraId="49808E54" w14:textId="444F20FF" w:rsidR="00A619A4" w:rsidRDefault="00A619A4" w:rsidP="00A619A4">
      <w:pPr>
        <w:pStyle w:val="Heading2"/>
        <w:rPr>
          <w:rFonts w:ascii="Arial" w:hAnsi="Arial" w:cs="Arial"/>
          <w:smallCaps w:val="0"/>
          <w:sz w:val="24"/>
          <w:szCs w:val="24"/>
          <w:lang w:val="en-GB"/>
        </w:rPr>
      </w:pPr>
      <w:bookmarkStart w:id="139" w:name="_Toc163652810"/>
      <w:r>
        <w:rPr>
          <w:rFonts w:ascii="Arial" w:hAnsi="Arial" w:cs="Arial"/>
          <w:smallCaps w:val="0"/>
          <w:sz w:val="24"/>
          <w:szCs w:val="24"/>
          <w:lang w:val="en-GB"/>
        </w:rPr>
        <w:t>Staff responsibility</w:t>
      </w:r>
      <w:bookmarkEnd w:id="139"/>
    </w:p>
    <w:p w14:paraId="63E0F891" w14:textId="77777777" w:rsidR="00A619A4" w:rsidRDefault="00A619A4" w:rsidP="00A619A4"/>
    <w:p w14:paraId="4E666DB2" w14:textId="77777777" w:rsidR="00A619A4" w:rsidRPr="00CF5326" w:rsidRDefault="00A619A4" w:rsidP="00A619A4">
      <w:pPr>
        <w:rPr>
          <w:rFonts w:ascii="Arial" w:hAnsi="Arial" w:cs="Arial"/>
          <w:sz w:val="22"/>
          <w:szCs w:val="22"/>
        </w:rPr>
      </w:pPr>
      <w:r w:rsidRPr="00CF5326">
        <w:rPr>
          <w:rFonts w:ascii="Arial" w:hAnsi="Arial" w:cs="Arial"/>
          <w:sz w:val="22"/>
          <w:szCs w:val="22"/>
        </w:rPr>
        <w:t xml:space="preserve">All staff are expected to take responsibility for their own training requirements and to partake in all arranged mandatory training events. Staff are required to participate in an annual appraisal/development process that will, through discussion, identify any training requirements from both an employee and employer perspective.  </w:t>
      </w:r>
    </w:p>
    <w:p w14:paraId="4A8B34B5" w14:textId="77777777" w:rsidR="00A619A4" w:rsidRPr="00CF5326" w:rsidRDefault="00A619A4" w:rsidP="00A619A4">
      <w:pPr>
        <w:rPr>
          <w:rFonts w:ascii="Arial" w:hAnsi="Arial" w:cs="Arial"/>
          <w:sz w:val="22"/>
          <w:szCs w:val="22"/>
        </w:rPr>
      </w:pPr>
    </w:p>
    <w:p w14:paraId="5971E4EF" w14:textId="1A09CD60" w:rsidR="00A619A4" w:rsidRDefault="00A619A4" w:rsidP="00A619A4">
      <w:pPr>
        <w:rPr>
          <w:rFonts w:ascii="Arial" w:hAnsi="Arial" w:cs="Arial"/>
          <w:sz w:val="22"/>
          <w:szCs w:val="22"/>
        </w:rPr>
      </w:pPr>
      <w:r w:rsidRPr="00CF5326">
        <w:rPr>
          <w:rFonts w:ascii="Arial" w:hAnsi="Arial" w:cs="Arial"/>
          <w:sz w:val="22"/>
          <w:szCs w:val="22"/>
        </w:rPr>
        <w:t xml:space="preserve">All staff must seek the appropriate authorisation prior to attending </w:t>
      </w:r>
      <w:r w:rsidRPr="00CF5326">
        <w:rPr>
          <w:rFonts w:ascii="Arial" w:hAnsi="Arial" w:cs="Arial"/>
          <w:sz w:val="22"/>
          <w:szCs w:val="22"/>
          <w:u w:val="single"/>
        </w:rPr>
        <w:t>any</w:t>
      </w:r>
      <w:r w:rsidRPr="00CF5326">
        <w:rPr>
          <w:rFonts w:ascii="Arial" w:hAnsi="Arial" w:cs="Arial"/>
          <w:sz w:val="22"/>
          <w:szCs w:val="22"/>
        </w:rPr>
        <w:t xml:space="preserve"> training events using the training application form </w:t>
      </w:r>
      <w:r w:rsidR="005B6EF6">
        <w:rPr>
          <w:rFonts w:ascii="Arial" w:hAnsi="Arial" w:cs="Arial"/>
          <w:sz w:val="22"/>
          <w:szCs w:val="22"/>
        </w:rPr>
        <w:t>on page 21.</w:t>
      </w:r>
      <w:r w:rsidRPr="00CF5326">
        <w:rPr>
          <w:rFonts w:ascii="Arial" w:hAnsi="Arial" w:cs="Arial"/>
          <w:sz w:val="22"/>
          <w:szCs w:val="22"/>
        </w:rPr>
        <w:t xml:space="preserve">  </w:t>
      </w:r>
    </w:p>
    <w:p w14:paraId="0FC05143" w14:textId="77777777" w:rsidR="00A619A4" w:rsidRDefault="00A619A4" w:rsidP="00A619A4">
      <w:pPr>
        <w:rPr>
          <w:rFonts w:ascii="Arial" w:hAnsi="Arial" w:cs="Arial"/>
          <w:sz w:val="22"/>
          <w:szCs w:val="22"/>
        </w:rPr>
      </w:pPr>
    </w:p>
    <w:p w14:paraId="6A75E01B" w14:textId="77777777" w:rsidR="00A619A4" w:rsidRPr="00CF5326" w:rsidRDefault="00A619A4" w:rsidP="00A619A4">
      <w:pPr>
        <w:rPr>
          <w:rFonts w:ascii="Arial" w:hAnsi="Arial" w:cs="Arial"/>
          <w:sz w:val="22"/>
          <w:szCs w:val="22"/>
        </w:rPr>
      </w:pPr>
    </w:p>
    <w:p w14:paraId="4029A32F" w14:textId="77777777" w:rsidR="005B6EF6" w:rsidRDefault="005B6EF6">
      <w:pPr>
        <w:rPr>
          <w:rFonts w:ascii="Arial" w:eastAsiaTheme="majorEastAsia" w:hAnsi="Arial" w:cs="Arial"/>
          <w:b/>
          <w:bCs/>
          <w:color w:val="000000" w:themeColor="text1"/>
        </w:rPr>
      </w:pPr>
      <w:r>
        <w:rPr>
          <w:rFonts w:ascii="Arial" w:hAnsi="Arial" w:cs="Arial"/>
          <w:smallCaps/>
        </w:rPr>
        <w:br w:type="page"/>
      </w:r>
    </w:p>
    <w:p w14:paraId="53F667A5" w14:textId="77777777" w:rsidR="005B6EF6" w:rsidRDefault="005B6EF6">
      <w:pPr>
        <w:rPr>
          <w:rFonts w:ascii="Arial" w:hAnsi="Arial" w:cs="Arial"/>
          <w:smallCaps/>
        </w:rPr>
        <w:sectPr w:rsidR="005B6EF6" w:rsidSect="009B5A54">
          <w:pgSz w:w="11900" w:h="16820"/>
          <w:pgMar w:top="1440" w:right="1800" w:bottom="1440" w:left="1800" w:header="510" w:footer="708" w:gutter="0"/>
          <w:cols w:space="708"/>
          <w:titlePg/>
          <w:docGrid w:linePitch="360"/>
        </w:sectPr>
      </w:pPr>
    </w:p>
    <w:p w14:paraId="446C681A" w14:textId="77777777" w:rsidR="00A72CB9" w:rsidRDefault="00A72CB9">
      <w:pPr>
        <w:rPr>
          <w:rFonts w:ascii="Arial" w:hAnsi="Arial" w:cs="Arial"/>
        </w:rPr>
      </w:pPr>
      <w:r w:rsidRPr="00CF5326">
        <w:rPr>
          <w:rFonts w:ascii="Arial" w:hAnsi="Arial" w:cs="Arial"/>
          <w:b/>
          <w:bCs/>
          <w:sz w:val="28"/>
          <w:szCs w:val="28"/>
        </w:rPr>
        <w:lastRenderedPageBreak/>
        <w:t>Training application form</w:t>
      </w:r>
    </w:p>
    <w:p w14:paraId="40A2840B" w14:textId="77777777" w:rsidR="00A72CB9" w:rsidRDefault="00A72CB9">
      <w:pPr>
        <w:rPr>
          <w:rFonts w:ascii="Arial" w:hAnsi="Arial" w:cs="Arial"/>
        </w:rPr>
      </w:pPr>
    </w:p>
    <w:p w14:paraId="45647FD9" w14:textId="77777777" w:rsidR="00A72CB9" w:rsidRDefault="00A72CB9" w:rsidP="00A72CB9">
      <w:pPr>
        <w:rPr>
          <w:b/>
        </w:rPr>
      </w:pPr>
    </w:p>
    <w:tbl>
      <w:tblPr>
        <w:tblStyle w:val="TableGrid"/>
        <w:tblW w:w="0" w:type="auto"/>
        <w:tblLook w:val="04A0" w:firstRow="1" w:lastRow="0" w:firstColumn="1" w:lastColumn="0" w:noHBand="0" w:noVBand="1"/>
      </w:tblPr>
      <w:tblGrid>
        <w:gridCol w:w="1478"/>
        <w:gridCol w:w="2661"/>
        <w:gridCol w:w="1568"/>
        <w:gridCol w:w="2583"/>
      </w:tblGrid>
      <w:tr w:rsidR="00A72CB9" w:rsidRPr="00A72CB9" w14:paraId="245A7F81" w14:textId="77777777" w:rsidTr="00CF5326">
        <w:tc>
          <w:tcPr>
            <w:tcW w:w="9004" w:type="dxa"/>
            <w:gridSpan w:val="4"/>
            <w:shd w:val="clear" w:color="auto" w:fill="0070C0"/>
          </w:tcPr>
          <w:p w14:paraId="3B897BAD"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Applicant details</w:t>
            </w:r>
          </w:p>
        </w:tc>
      </w:tr>
      <w:tr w:rsidR="00A72CB9" w:rsidRPr="00A72CB9" w14:paraId="2D7C65B0" w14:textId="77777777" w:rsidTr="00CF5326">
        <w:tc>
          <w:tcPr>
            <w:tcW w:w="1525" w:type="dxa"/>
            <w:shd w:val="clear" w:color="auto" w:fill="0070C0"/>
          </w:tcPr>
          <w:p w14:paraId="3EDA41AB"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Surname</w:t>
            </w:r>
          </w:p>
        </w:tc>
        <w:tc>
          <w:tcPr>
            <w:tcW w:w="2977" w:type="dxa"/>
          </w:tcPr>
          <w:p w14:paraId="561613BD" w14:textId="77777777" w:rsidR="00A72CB9" w:rsidRPr="00CF5326" w:rsidRDefault="00A72CB9" w:rsidP="0058051D">
            <w:pPr>
              <w:rPr>
                <w:rFonts w:ascii="Arial" w:hAnsi="Arial" w:cs="Arial"/>
                <w:sz w:val="22"/>
                <w:szCs w:val="22"/>
              </w:rPr>
            </w:pPr>
          </w:p>
        </w:tc>
        <w:tc>
          <w:tcPr>
            <w:tcW w:w="1613" w:type="dxa"/>
            <w:shd w:val="clear" w:color="auto" w:fill="0070C0"/>
          </w:tcPr>
          <w:p w14:paraId="2800129A"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Forename</w:t>
            </w:r>
          </w:p>
        </w:tc>
        <w:tc>
          <w:tcPr>
            <w:tcW w:w="2889" w:type="dxa"/>
          </w:tcPr>
          <w:p w14:paraId="25D668BA" w14:textId="77777777" w:rsidR="00A72CB9" w:rsidRPr="00CF5326" w:rsidRDefault="00A72CB9" w:rsidP="0058051D">
            <w:pPr>
              <w:rPr>
                <w:rFonts w:ascii="Arial" w:hAnsi="Arial" w:cs="Arial"/>
                <w:sz w:val="22"/>
                <w:szCs w:val="22"/>
              </w:rPr>
            </w:pPr>
          </w:p>
        </w:tc>
      </w:tr>
      <w:tr w:rsidR="00A72CB9" w:rsidRPr="00A72CB9" w14:paraId="633A2BD4" w14:textId="77777777" w:rsidTr="00CF5326">
        <w:tc>
          <w:tcPr>
            <w:tcW w:w="1525" w:type="dxa"/>
            <w:shd w:val="clear" w:color="auto" w:fill="0070C0"/>
          </w:tcPr>
          <w:p w14:paraId="1855DAAB"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Title</w:t>
            </w:r>
          </w:p>
        </w:tc>
        <w:tc>
          <w:tcPr>
            <w:tcW w:w="2977" w:type="dxa"/>
          </w:tcPr>
          <w:p w14:paraId="30B2A1C5" w14:textId="77777777" w:rsidR="00A72CB9" w:rsidRPr="00CF5326" w:rsidRDefault="00A72CB9" w:rsidP="0058051D">
            <w:pPr>
              <w:rPr>
                <w:rFonts w:ascii="Arial" w:hAnsi="Arial" w:cs="Arial"/>
                <w:sz w:val="22"/>
                <w:szCs w:val="22"/>
              </w:rPr>
            </w:pPr>
          </w:p>
        </w:tc>
        <w:tc>
          <w:tcPr>
            <w:tcW w:w="1613" w:type="dxa"/>
            <w:shd w:val="clear" w:color="auto" w:fill="0070C0"/>
          </w:tcPr>
          <w:p w14:paraId="4FF4DFA0"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Role</w:t>
            </w:r>
          </w:p>
        </w:tc>
        <w:tc>
          <w:tcPr>
            <w:tcW w:w="2889" w:type="dxa"/>
          </w:tcPr>
          <w:p w14:paraId="0033EDE5" w14:textId="77777777" w:rsidR="00A72CB9" w:rsidRPr="00CF5326" w:rsidRDefault="00A72CB9" w:rsidP="0058051D">
            <w:pPr>
              <w:rPr>
                <w:rFonts w:ascii="Arial" w:hAnsi="Arial" w:cs="Arial"/>
                <w:sz w:val="22"/>
                <w:szCs w:val="22"/>
              </w:rPr>
            </w:pPr>
          </w:p>
        </w:tc>
      </w:tr>
      <w:tr w:rsidR="00A72CB9" w:rsidRPr="00A72CB9" w14:paraId="69E88C8F" w14:textId="77777777" w:rsidTr="00CF5326">
        <w:tc>
          <w:tcPr>
            <w:tcW w:w="1525" w:type="dxa"/>
            <w:shd w:val="clear" w:color="auto" w:fill="0070C0"/>
          </w:tcPr>
          <w:p w14:paraId="49B0425A"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Staff number</w:t>
            </w:r>
          </w:p>
        </w:tc>
        <w:tc>
          <w:tcPr>
            <w:tcW w:w="2977" w:type="dxa"/>
          </w:tcPr>
          <w:p w14:paraId="09EE52DC" w14:textId="77777777" w:rsidR="00A72CB9" w:rsidRPr="00CF5326" w:rsidRDefault="00A72CB9" w:rsidP="0058051D">
            <w:pPr>
              <w:rPr>
                <w:rFonts w:ascii="Arial" w:hAnsi="Arial" w:cs="Arial"/>
                <w:sz w:val="22"/>
                <w:szCs w:val="22"/>
              </w:rPr>
            </w:pPr>
          </w:p>
        </w:tc>
        <w:tc>
          <w:tcPr>
            <w:tcW w:w="1613" w:type="dxa"/>
            <w:shd w:val="clear" w:color="auto" w:fill="0070C0"/>
          </w:tcPr>
          <w:p w14:paraId="16ED856F"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Email address</w:t>
            </w:r>
          </w:p>
        </w:tc>
        <w:tc>
          <w:tcPr>
            <w:tcW w:w="2889" w:type="dxa"/>
          </w:tcPr>
          <w:p w14:paraId="3124C00D" w14:textId="77777777" w:rsidR="00A72CB9" w:rsidRPr="00CF5326" w:rsidRDefault="00A72CB9" w:rsidP="0058051D">
            <w:pPr>
              <w:rPr>
                <w:rFonts w:ascii="Arial" w:hAnsi="Arial" w:cs="Arial"/>
                <w:sz w:val="22"/>
                <w:szCs w:val="22"/>
              </w:rPr>
            </w:pPr>
          </w:p>
        </w:tc>
      </w:tr>
    </w:tbl>
    <w:p w14:paraId="196541FD" w14:textId="77777777" w:rsidR="00A72CB9" w:rsidRPr="008F363D" w:rsidRDefault="00A72CB9" w:rsidP="00A72CB9">
      <w:pPr>
        <w:rPr>
          <w:rFonts w:ascii="Arial" w:hAnsi="Arial" w:cs="Arial"/>
        </w:rPr>
      </w:pPr>
    </w:p>
    <w:tbl>
      <w:tblPr>
        <w:tblStyle w:val="TableGrid"/>
        <w:tblW w:w="0" w:type="auto"/>
        <w:tblLook w:val="04A0" w:firstRow="1" w:lastRow="0" w:firstColumn="1" w:lastColumn="0" w:noHBand="0" w:noVBand="1"/>
      </w:tblPr>
      <w:tblGrid>
        <w:gridCol w:w="1467"/>
        <w:gridCol w:w="2675"/>
        <w:gridCol w:w="1551"/>
        <w:gridCol w:w="2597"/>
      </w:tblGrid>
      <w:tr w:rsidR="00A72CB9" w:rsidRPr="00A72CB9" w14:paraId="30387A6A" w14:textId="77777777" w:rsidTr="00CF5326">
        <w:tc>
          <w:tcPr>
            <w:tcW w:w="9004" w:type="dxa"/>
            <w:gridSpan w:val="4"/>
            <w:shd w:val="clear" w:color="auto" w:fill="0070C0"/>
          </w:tcPr>
          <w:p w14:paraId="5CA139EF"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Course details</w:t>
            </w:r>
          </w:p>
        </w:tc>
      </w:tr>
      <w:tr w:rsidR="00A72CB9" w:rsidRPr="00A72CB9" w14:paraId="11672349" w14:textId="77777777" w:rsidTr="00CF5326">
        <w:tc>
          <w:tcPr>
            <w:tcW w:w="1525" w:type="dxa"/>
            <w:shd w:val="clear" w:color="auto" w:fill="0070C0"/>
          </w:tcPr>
          <w:p w14:paraId="01BD0044"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Title</w:t>
            </w:r>
          </w:p>
        </w:tc>
        <w:tc>
          <w:tcPr>
            <w:tcW w:w="2977" w:type="dxa"/>
          </w:tcPr>
          <w:p w14:paraId="4ABFD651" w14:textId="77777777" w:rsidR="00A72CB9" w:rsidRPr="00CF5326" w:rsidRDefault="00A72CB9" w:rsidP="0058051D">
            <w:pPr>
              <w:rPr>
                <w:rFonts w:ascii="Arial" w:hAnsi="Arial" w:cs="Arial"/>
                <w:sz w:val="22"/>
                <w:szCs w:val="22"/>
              </w:rPr>
            </w:pPr>
          </w:p>
        </w:tc>
        <w:tc>
          <w:tcPr>
            <w:tcW w:w="1613" w:type="dxa"/>
            <w:shd w:val="clear" w:color="auto" w:fill="0070C0"/>
          </w:tcPr>
          <w:p w14:paraId="3C8DC250"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Location</w:t>
            </w:r>
          </w:p>
        </w:tc>
        <w:tc>
          <w:tcPr>
            <w:tcW w:w="2889" w:type="dxa"/>
          </w:tcPr>
          <w:p w14:paraId="25643C39" w14:textId="77777777" w:rsidR="00A72CB9" w:rsidRPr="00CF5326" w:rsidRDefault="00A72CB9" w:rsidP="0058051D">
            <w:pPr>
              <w:rPr>
                <w:rFonts w:ascii="Arial" w:hAnsi="Arial" w:cs="Arial"/>
                <w:sz w:val="22"/>
                <w:szCs w:val="22"/>
              </w:rPr>
            </w:pPr>
          </w:p>
        </w:tc>
      </w:tr>
      <w:tr w:rsidR="00A72CB9" w:rsidRPr="00A72CB9" w14:paraId="3DFE742D" w14:textId="77777777" w:rsidTr="00CF5326">
        <w:tc>
          <w:tcPr>
            <w:tcW w:w="1525" w:type="dxa"/>
            <w:shd w:val="clear" w:color="auto" w:fill="0070C0"/>
          </w:tcPr>
          <w:p w14:paraId="3CC1736C"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Start date</w:t>
            </w:r>
          </w:p>
        </w:tc>
        <w:tc>
          <w:tcPr>
            <w:tcW w:w="2977" w:type="dxa"/>
          </w:tcPr>
          <w:p w14:paraId="6475D025" w14:textId="77777777" w:rsidR="00A72CB9" w:rsidRPr="00CF5326" w:rsidRDefault="00A72CB9" w:rsidP="0058051D">
            <w:pPr>
              <w:rPr>
                <w:rFonts w:ascii="Arial" w:hAnsi="Arial" w:cs="Arial"/>
                <w:sz w:val="22"/>
                <w:szCs w:val="22"/>
              </w:rPr>
            </w:pPr>
          </w:p>
        </w:tc>
        <w:tc>
          <w:tcPr>
            <w:tcW w:w="1613" w:type="dxa"/>
            <w:shd w:val="clear" w:color="auto" w:fill="0070C0"/>
          </w:tcPr>
          <w:p w14:paraId="16BF1A73"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End date</w:t>
            </w:r>
          </w:p>
        </w:tc>
        <w:tc>
          <w:tcPr>
            <w:tcW w:w="2889" w:type="dxa"/>
          </w:tcPr>
          <w:p w14:paraId="3C665CAF" w14:textId="77777777" w:rsidR="00A72CB9" w:rsidRPr="00CF5326" w:rsidRDefault="00A72CB9" w:rsidP="0058051D">
            <w:pPr>
              <w:rPr>
                <w:rFonts w:ascii="Arial" w:hAnsi="Arial" w:cs="Arial"/>
                <w:sz w:val="22"/>
                <w:szCs w:val="22"/>
              </w:rPr>
            </w:pPr>
          </w:p>
        </w:tc>
      </w:tr>
      <w:tr w:rsidR="00A72CB9" w:rsidRPr="00A72CB9" w14:paraId="3FB04DFD" w14:textId="77777777" w:rsidTr="00CF5326">
        <w:tc>
          <w:tcPr>
            <w:tcW w:w="1525" w:type="dxa"/>
            <w:shd w:val="clear" w:color="auto" w:fill="0070C0"/>
          </w:tcPr>
          <w:p w14:paraId="65BBAA94"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Number of days</w:t>
            </w:r>
          </w:p>
        </w:tc>
        <w:tc>
          <w:tcPr>
            <w:tcW w:w="2977" w:type="dxa"/>
          </w:tcPr>
          <w:p w14:paraId="6B8BCD80" w14:textId="77777777" w:rsidR="00A72CB9" w:rsidRPr="00CF5326" w:rsidRDefault="00A72CB9" w:rsidP="0058051D">
            <w:pPr>
              <w:rPr>
                <w:rFonts w:ascii="Arial" w:hAnsi="Arial" w:cs="Arial"/>
                <w:sz w:val="22"/>
                <w:szCs w:val="22"/>
              </w:rPr>
            </w:pPr>
          </w:p>
        </w:tc>
        <w:tc>
          <w:tcPr>
            <w:tcW w:w="1613" w:type="dxa"/>
            <w:shd w:val="clear" w:color="auto" w:fill="0070C0"/>
          </w:tcPr>
          <w:p w14:paraId="6D578A41"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Study leave required</w:t>
            </w:r>
          </w:p>
        </w:tc>
        <w:tc>
          <w:tcPr>
            <w:tcW w:w="2889" w:type="dxa"/>
          </w:tcPr>
          <w:p w14:paraId="525FC909" w14:textId="77777777" w:rsidR="00A72CB9" w:rsidRPr="00CF5326" w:rsidRDefault="00A72CB9" w:rsidP="0058051D">
            <w:pPr>
              <w:rPr>
                <w:rFonts w:ascii="Arial" w:hAnsi="Arial" w:cs="Arial"/>
                <w:sz w:val="22"/>
                <w:szCs w:val="22"/>
              </w:rPr>
            </w:pPr>
          </w:p>
        </w:tc>
      </w:tr>
      <w:tr w:rsidR="00A72CB9" w:rsidRPr="00A72CB9" w14:paraId="1060C79C" w14:textId="77777777" w:rsidTr="00CF5326">
        <w:tc>
          <w:tcPr>
            <w:tcW w:w="1525" w:type="dxa"/>
            <w:shd w:val="clear" w:color="auto" w:fill="0070C0"/>
          </w:tcPr>
          <w:p w14:paraId="69ACB614"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Award</w:t>
            </w:r>
          </w:p>
        </w:tc>
        <w:tc>
          <w:tcPr>
            <w:tcW w:w="2977" w:type="dxa"/>
          </w:tcPr>
          <w:p w14:paraId="21D20EEF" w14:textId="77777777" w:rsidR="00A72CB9" w:rsidRPr="00CF5326" w:rsidRDefault="00A72CB9" w:rsidP="0058051D">
            <w:pPr>
              <w:rPr>
                <w:rFonts w:ascii="Arial" w:hAnsi="Arial" w:cs="Arial"/>
                <w:sz w:val="22"/>
                <w:szCs w:val="22"/>
              </w:rPr>
            </w:pPr>
          </w:p>
        </w:tc>
        <w:tc>
          <w:tcPr>
            <w:tcW w:w="1613" w:type="dxa"/>
            <w:shd w:val="clear" w:color="auto" w:fill="0070C0"/>
          </w:tcPr>
          <w:p w14:paraId="1293AF5C"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Cost</w:t>
            </w:r>
          </w:p>
        </w:tc>
        <w:tc>
          <w:tcPr>
            <w:tcW w:w="2889" w:type="dxa"/>
          </w:tcPr>
          <w:p w14:paraId="46BB094E" w14:textId="77777777" w:rsidR="00A72CB9" w:rsidRPr="00CF5326" w:rsidRDefault="00A72CB9" w:rsidP="0058051D">
            <w:pPr>
              <w:rPr>
                <w:rFonts w:ascii="Arial" w:hAnsi="Arial" w:cs="Arial"/>
                <w:sz w:val="22"/>
                <w:szCs w:val="22"/>
              </w:rPr>
            </w:pPr>
          </w:p>
        </w:tc>
      </w:tr>
    </w:tbl>
    <w:p w14:paraId="6BD67014" w14:textId="77777777" w:rsidR="00A72CB9" w:rsidRPr="008F363D" w:rsidRDefault="00A72CB9" w:rsidP="00A72CB9">
      <w:pPr>
        <w:rPr>
          <w:rFonts w:ascii="Arial" w:hAnsi="Arial" w:cs="Arial"/>
        </w:rPr>
      </w:pPr>
    </w:p>
    <w:tbl>
      <w:tblPr>
        <w:tblStyle w:val="TableGrid"/>
        <w:tblW w:w="0" w:type="auto"/>
        <w:tblLook w:val="04A0" w:firstRow="1" w:lastRow="0" w:firstColumn="1" w:lastColumn="0" w:noHBand="0" w:noVBand="1"/>
      </w:tblPr>
      <w:tblGrid>
        <w:gridCol w:w="1439"/>
        <w:gridCol w:w="2697"/>
        <w:gridCol w:w="1536"/>
        <w:gridCol w:w="2618"/>
      </w:tblGrid>
      <w:tr w:rsidR="00A72CB9" w:rsidRPr="00A72CB9" w14:paraId="5AE7CB00" w14:textId="77777777" w:rsidTr="00CF5326">
        <w:tc>
          <w:tcPr>
            <w:tcW w:w="9004" w:type="dxa"/>
            <w:gridSpan w:val="4"/>
            <w:shd w:val="clear" w:color="auto" w:fill="0070C0"/>
          </w:tcPr>
          <w:p w14:paraId="1C96A940"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Alternative dates/venues</w:t>
            </w:r>
          </w:p>
        </w:tc>
      </w:tr>
      <w:tr w:rsidR="00A72CB9" w:rsidRPr="00A72CB9" w14:paraId="46B95E25" w14:textId="77777777" w:rsidTr="00CF5326">
        <w:tc>
          <w:tcPr>
            <w:tcW w:w="1525" w:type="dxa"/>
            <w:shd w:val="clear" w:color="auto" w:fill="0070C0"/>
          </w:tcPr>
          <w:p w14:paraId="0963952C"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Date</w:t>
            </w:r>
          </w:p>
        </w:tc>
        <w:tc>
          <w:tcPr>
            <w:tcW w:w="2977" w:type="dxa"/>
          </w:tcPr>
          <w:p w14:paraId="4C5E681D" w14:textId="77777777" w:rsidR="00A72CB9" w:rsidRPr="00CF5326" w:rsidRDefault="00A72CB9" w:rsidP="0058051D">
            <w:pPr>
              <w:rPr>
                <w:rFonts w:ascii="Arial" w:hAnsi="Arial" w:cs="Arial"/>
                <w:sz w:val="22"/>
                <w:szCs w:val="22"/>
              </w:rPr>
            </w:pPr>
          </w:p>
        </w:tc>
        <w:tc>
          <w:tcPr>
            <w:tcW w:w="1613" w:type="dxa"/>
            <w:shd w:val="clear" w:color="auto" w:fill="0070C0"/>
          </w:tcPr>
          <w:p w14:paraId="5CCD040A"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Venue</w:t>
            </w:r>
          </w:p>
        </w:tc>
        <w:tc>
          <w:tcPr>
            <w:tcW w:w="2889" w:type="dxa"/>
          </w:tcPr>
          <w:p w14:paraId="4020D5DD" w14:textId="77777777" w:rsidR="00A72CB9" w:rsidRPr="00CF5326" w:rsidRDefault="00A72CB9" w:rsidP="0058051D">
            <w:pPr>
              <w:rPr>
                <w:rFonts w:ascii="Arial" w:hAnsi="Arial" w:cs="Arial"/>
                <w:sz w:val="22"/>
                <w:szCs w:val="22"/>
              </w:rPr>
            </w:pPr>
          </w:p>
        </w:tc>
      </w:tr>
      <w:tr w:rsidR="00A72CB9" w:rsidRPr="00A72CB9" w14:paraId="1AEA7A5D" w14:textId="77777777" w:rsidTr="00CF5326">
        <w:tc>
          <w:tcPr>
            <w:tcW w:w="1525" w:type="dxa"/>
            <w:shd w:val="clear" w:color="auto" w:fill="0070C0"/>
          </w:tcPr>
          <w:p w14:paraId="505D89A2"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Date</w:t>
            </w:r>
          </w:p>
        </w:tc>
        <w:tc>
          <w:tcPr>
            <w:tcW w:w="2977" w:type="dxa"/>
          </w:tcPr>
          <w:p w14:paraId="2F75DDAD" w14:textId="77777777" w:rsidR="00A72CB9" w:rsidRPr="00CF5326" w:rsidRDefault="00A72CB9" w:rsidP="0058051D">
            <w:pPr>
              <w:rPr>
                <w:rFonts w:ascii="Arial" w:hAnsi="Arial" w:cs="Arial"/>
                <w:sz w:val="22"/>
                <w:szCs w:val="22"/>
              </w:rPr>
            </w:pPr>
          </w:p>
        </w:tc>
        <w:tc>
          <w:tcPr>
            <w:tcW w:w="1613" w:type="dxa"/>
            <w:shd w:val="clear" w:color="auto" w:fill="0070C0"/>
          </w:tcPr>
          <w:p w14:paraId="57C5F6CF"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Venue</w:t>
            </w:r>
          </w:p>
        </w:tc>
        <w:tc>
          <w:tcPr>
            <w:tcW w:w="2889" w:type="dxa"/>
          </w:tcPr>
          <w:p w14:paraId="609A4F8B" w14:textId="77777777" w:rsidR="00A72CB9" w:rsidRPr="00CF5326" w:rsidRDefault="00A72CB9" w:rsidP="0058051D">
            <w:pPr>
              <w:rPr>
                <w:rFonts w:ascii="Arial" w:hAnsi="Arial" w:cs="Arial"/>
                <w:sz w:val="22"/>
                <w:szCs w:val="22"/>
              </w:rPr>
            </w:pPr>
          </w:p>
        </w:tc>
      </w:tr>
      <w:tr w:rsidR="00A72CB9" w:rsidRPr="00A72CB9" w14:paraId="5BB2845F" w14:textId="77777777" w:rsidTr="00CF5326">
        <w:tc>
          <w:tcPr>
            <w:tcW w:w="1525" w:type="dxa"/>
            <w:shd w:val="clear" w:color="auto" w:fill="0070C0"/>
          </w:tcPr>
          <w:p w14:paraId="306506B8"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Date</w:t>
            </w:r>
          </w:p>
        </w:tc>
        <w:tc>
          <w:tcPr>
            <w:tcW w:w="2977" w:type="dxa"/>
          </w:tcPr>
          <w:p w14:paraId="2EBF9EE1" w14:textId="77777777" w:rsidR="00A72CB9" w:rsidRPr="00CF5326" w:rsidRDefault="00A72CB9" w:rsidP="0058051D">
            <w:pPr>
              <w:rPr>
                <w:rFonts w:ascii="Arial" w:hAnsi="Arial" w:cs="Arial"/>
                <w:sz w:val="22"/>
                <w:szCs w:val="22"/>
              </w:rPr>
            </w:pPr>
          </w:p>
        </w:tc>
        <w:tc>
          <w:tcPr>
            <w:tcW w:w="1613" w:type="dxa"/>
            <w:shd w:val="clear" w:color="auto" w:fill="0070C0"/>
          </w:tcPr>
          <w:p w14:paraId="083EF602"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Venue</w:t>
            </w:r>
          </w:p>
        </w:tc>
        <w:tc>
          <w:tcPr>
            <w:tcW w:w="2889" w:type="dxa"/>
          </w:tcPr>
          <w:p w14:paraId="72705D27" w14:textId="77777777" w:rsidR="00A72CB9" w:rsidRPr="00CF5326" w:rsidRDefault="00A72CB9" w:rsidP="0058051D">
            <w:pPr>
              <w:rPr>
                <w:rFonts w:ascii="Arial" w:hAnsi="Arial" w:cs="Arial"/>
                <w:sz w:val="22"/>
                <w:szCs w:val="22"/>
              </w:rPr>
            </w:pPr>
          </w:p>
        </w:tc>
      </w:tr>
    </w:tbl>
    <w:p w14:paraId="6A8D1D3B" w14:textId="77777777" w:rsidR="00A72CB9" w:rsidRPr="008F363D" w:rsidRDefault="00A72CB9" w:rsidP="00A72CB9">
      <w:pPr>
        <w:rPr>
          <w:rFonts w:ascii="Arial" w:hAnsi="Arial" w:cs="Arial"/>
        </w:rPr>
      </w:pPr>
    </w:p>
    <w:tbl>
      <w:tblPr>
        <w:tblStyle w:val="TableGrid"/>
        <w:tblW w:w="0" w:type="auto"/>
        <w:tblLook w:val="04A0" w:firstRow="1" w:lastRow="0" w:firstColumn="1" w:lastColumn="0" w:noHBand="0" w:noVBand="1"/>
      </w:tblPr>
      <w:tblGrid>
        <w:gridCol w:w="1464"/>
        <w:gridCol w:w="2694"/>
        <w:gridCol w:w="1517"/>
        <w:gridCol w:w="2615"/>
      </w:tblGrid>
      <w:tr w:rsidR="00A72CB9" w:rsidRPr="00A72CB9" w14:paraId="27AC5BFD" w14:textId="77777777" w:rsidTr="00CF5326">
        <w:tc>
          <w:tcPr>
            <w:tcW w:w="9004" w:type="dxa"/>
            <w:gridSpan w:val="4"/>
            <w:shd w:val="clear" w:color="auto" w:fill="0070C0"/>
          </w:tcPr>
          <w:p w14:paraId="42A74FC7"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Details of recent training undertaken</w:t>
            </w:r>
          </w:p>
        </w:tc>
      </w:tr>
      <w:tr w:rsidR="00A72CB9" w:rsidRPr="00A72CB9" w14:paraId="1822056A" w14:textId="77777777" w:rsidTr="00CF5326">
        <w:tc>
          <w:tcPr>
            <w:tcW w:w="1525" w:type="dxa"/>
            <w:shd w:val="clear" w:color="auto" w:fill="0070C0"/>
          </w:tcPr>
          <w:p w14:paraId="1A51B275"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Course</w:t>
            </w:r>
          </w:p>
        </w:tc>
        <w:tc>
          <w:tcPr>
            <w:tcW w:w="2977" w:type="dxa"/>
          </w:tcPr>
          <w:p w14:paraId="4B37F929" w14:textId="77777777" w:rsidR="00A72CB9" w:rsidRPr="00CF5326" w:rsidRDefault="00A72CB9" w:rsidP="0058051D">
            <w:pPr>
              <w:rPr>
                <w:rFonts w:ascii="Arial" w:hAnsi="Arial" w:cs="Arial"/>
                <w:sz w:val="22"/>
                <w:szCs w:val="22"/>
              </w:rPr>
            </w:pPr>
          </w:p>
        </w:tc>
        <w:tc>
          <w:tcPr>
            <w:tcW w:w="1613" w:type="dxa"/>
            <w:shd w:val="clear" w:color="auto" w:fill="0070C0"/>
          </w:tcPr>
          <w:p w14:paraId="3D5E7EC0"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Date</w:t>
            </w:r>
          </w:p>
        </w:tc>
        <w:tc>
          <w:tcPr>
            <w:tcW w:w="2889" w:type="dxa"/>
          </w:tcPr>
          <w:p w14:paraId="6D3151F5" w14:textId="77777777" w:rsidR="00A72CB9" w:rsidRPr="00CF5326" w:rsidRDefault="00A72CB9" w:rsidP="0058051D">
            <w:pPr>
              <w:rPr>
                <w:rFonts w:ascii="Arial" w:hAnsi="Arial" w:cs="Arial"/>
                <w:sz w:val="22"/>
                <w:szCs w:val="22"/>
              </w:rPr>
            </w:pPr>
          </w:p>
        </w:tc>
      </w:tr>
      <w:tr w:rsidR="00A72CB9" w:rsidRPr="00A72CB9" w14:paraId="78F6AF2D" w14:textId="77777777" w:rsidTr="00CF5326">
        <w:tc>
          <w:tcPr>
            <w:tcW w:w="1525" w:type="dxa"/>
            <w:shd w:val="clear" w:color="auto" w:fill="0070C0"/>
          </w:tcPr>
          <w:p w14:paraId="6C366C14"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Course</w:t>
            </w:r>
          </w:p>
        </w:tc>
        <w:tc>
          <w:tcPr>
            <w:tcW w:w="2977" w:type="dxa"/>
          </w:tcPr>
          <w:p w14:paraId="7EDD1A6C" w14:textId="77777777" w:rsidR="00A72CB9" w:rsidRPr="00CF5326" w:rsidRDefault="00A72CB9" w:rsidP="0058051D">
            <w:pPr>
              <w:rPr>
                <w:rFonts w:ascii="Arial" w:hAnsi="Arial" w:cs="Arial"/>
                <w:sz w:val="22"/>
                <w:szCs w:val="22"/>
              </w:rPr>
            </w:pPr>
          </w:p>
        </w:tc>
        <w:tc>
          <w:tcPr>
            <w:tcW w:w="1613" w:type="dxa"/>
            <w:shd w:val="clear" w:color="auto" w:fill="0070C0"/>
          </w:tcPr>
          <w:p w14:paraId="034B9574"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Date</w:t>
            </w:r>
          </w:p>
        </w:tc>
        <w:tc>
          <w:tcPr>
            <w:tcW w:w="2889" w:type="dxa"/>
          </w:tcPr>
          <w:p w14:paraId="05B12C21" w14:textId="77777777" w:rsidR="00A72CB9" w:rsidRPr="00CF5326" w:rsidRDefault="00A72CB9" w:rsidP="0058051D">
            <w:pPr>
              <w:rPr>
                <w:rFonts w:ascii="Arial" w:hAnsi="Arial" w:cs="Arial"/>
                <w:sz w:val="22"/>
                <w:szCs w:val="22"/>
              </w:rPr>
            </w:pPr>
          </w:p>
        </w:tc>
      </w:tr>
      <w:tr w:rsidR="00A72CB9" w:rsidRPr="00A72CB9" w14:paraId="56A8D5BE" w14:textId="77777777" w:rsidTr="00CF5326">
        <w:tc>
          <w:tcPr>
            <w:tcW w:w="1525" w:type="dxa"/>
            <w:shd w:val="clear" w:color="auto" w:fill="0070C0"/>
          </w:tcPr>
          <w:p w14:paraId="2AAB433B"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 xml:space="preserve">Course </w:t>
            </w:r>
          </w:p>
        </w:tc>
        <w:tc>
          <w:tcPr>
            <w:tcW w:w="2977" w:type="dxa"/>
          </w:tcPr>
          <w:p w14:paraId="073EFCBD" w14:textId="77777777" w:rsidR="00A72CB9" w:rsidRPr="00CF5326" w:rsidRDefault="00A72CB9" w:rsidP="0058051D">
            <w:pPr>
              <w:rPr>
                <w:rFonts w:ascii="Arial" w:hAnsi="Arial" w:cs="Arial"/>
                <w:sz w:val="22"/>
                <w:szCs w:val="22"/>
              </w:rPr>
            </w:pPr>
          </w:p>
        </w:tc>
        <w:tc>
          <w:tcPr>
            <w:tcW w:w="1613" w:type="dxa"/>
            <w:shd w:val="clear" w:color="auto" w:fill="0070C0"/>
          </w:tcPr>
          <w:p w14:paraId="16728B05"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Date</w:t>
            </w:r>
          </w:p>
        </w:tc>
        <w:tc>
          <w:tcPr>
            <w:tcW w:w="2889" w:type="dxa"/>
          </w:tcPr>
          <w:p w14:paraId="434C06AC" w14:textId="77777777" w:rsidR="00A72CB9" w:rsidRPr="00CF5326" w:rsidRDefault="00A72CB9" w:rsidP="0058051D">
            <w:pPr>
              <w:rPr>
                <w:rFonts w:ascii="Arial" w:hAnsi="Arial" w:cs="Arial"/>
                <w:sz w:val="22"/>
                <w:szCs w:val="22"/>
              </w:rPr>
            </w:pPr>
          </w:p>
        </w:tc>
      </w:tr>
    </w:tbl>
    <w:p w14:paraId="261CAB06" w14:textId="77777777" w:rsidR="00A72CB9" w:rsidRPr="008F363D" w:rsidRDefault="00A72CB9" w:rsidP="00A72CB9">
      <w:pPr>
        <w:rPr>
          <w:rFonts w:ascii="Arial" w:hAnsi="Arial" w:cs="Arial"/>
        </w:rPr>
      </w:pPr>
    </w:p>
    <w:tbl>
      <w:tblPr>
        <w:tblStyle w:val="TableGrid"/>
        <w:tblW w:w="0" w:type="auto"/>
        <w:tblLook w:val="04A0" w:firstRow="1" w:lastRow="0" w:firstColumn="1" w:lastColumn="0" w:noHBand="0" w:noVBand="1"/>
      </w:tblPr>
      <w:tblGrid>
        <w:gridCol w:w="8290"/>
      </w:tblGrid>
      <w:tr w:rsidR="00A72CB9" w:rsidRPr="00A72CB9" w14:paraId="21961F4C" w14:textId="77777777" w:rsidTr="00CF5326">
        <w:tc>
          <w:tcPr>
            <w:tcW w:w="9004" w:type="dxa"/>
            <w:shd w:val="clear" w:color="auto" w:fill="0070C0"/>
          </w:tcPr>
          <w:p w14:paraId="34D9C638" w14:textId="61EE0635"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Supporting information – include as much information as necessary to support your application here</w:t>
            </w:r>
          </w:p>
        </w:tc>
      </w:tr>
      <w:tr w:rsidR="00A72CB9" w:rsidRPr="00A72CB9" w14:paraId="2D943A35" w14:textId="77777777" w:rsidTr="0058051D">
        <w:tc>
          <w:tcPr>
            <w:tcW w:w="9004" w:type="dxa"/>
          </w:tcPr>
          <w:p w14:paraId="173B6EFE" w14:textId="77777777" w:rsidR="00A72CB9" w:rsidRPr="00CF5326" w:rsidRDefault="00A72CB9" w:rsidP="0058051D">
            <w:pPr>
              <w:rPr>
                <w:sz w:val="22"/>
                <w:szCs w:val="22"/>
              </w:rPr>
            </w:pPr>
          </w:p>
          <w:p w14:paraId="5E1DCB95" w14:textId="77777777" w:rsidR="00A72CB9" w:rsidRPr="00CF5326" w:rsidRDefault="00A72CB9" w:rsidP="0058051D">
            <w:pPr>
              <w:rPr>
                <w:sz w:val="22"/>
                <w:szCs w:val="22"/>
              </w:rPr>
            </w:pPr>
          </w:p>
          <w:p w14:paraId="3817EDA5" w14:textId="77777777" w:rsidR="00A72CB9" w:rsidRPr="00CF5326" w:rsidRDefault="00A72CB9" w:rsidP="0058051D">
            <w:pPr>
              <w:rPr>
                <w:sz w:val="22"/>
                <w:szCs w:val="22"/>
              </w:rPr>
            </w:pPr>
          </w:p>
          <w:p w14:paraId="0904969B" w14:textId="77777777" w:rsidR="00A72CB9" w:rsidRPr="00CF5326" w:rsidRDefault="00A72CB9" w:rsidP="0058051D">
            <w:pPr>
              <w:rPr>
                <w:sz w:val="22"/>
                <w:szCs w:val="22"/>
              </w:rPr>
            </w:pPr>
          </w:p>
          <w:p w14:paraId="10126C9D" w14:textId="77777777" w:rsidR="00A72CB9" w:rsidRPr="00CF5326" w:rsidRDefault="00A72CB9" w:rsidP="0058051D">
            <w:pPr>
              <w:rPr>
                <w:sz w:val="22"/>
                <w:szCs w:val="22"/>
              </w:rPr>
            </w:pPr>
          </w:p>
          <w:p w14:paraId="2DDD6E45" w14:textId="77777777" w:rsidR="00A72CB9" w:rsidRPr="00CF5326" w:rsidRDefault="00A72CB9" w:rsidP="0058051D">
            <w:pPr>
              <w:rPr>
                <w:sz w:val="22"/>
                <w:szCs w:val="22"/>
              </w:rPr>
            </w:pPr>
          </w:p>
          <w:p w14:paraId="22DC1F7D" w14:textId="77777777" w:rsidR="00A72CB9" w:rsidRPr="00CF5326" w:rsidRDefault="00A72CB9" w:rsidP="0058051D">
            <w:pPr>
              <w:rPr>
                <w:sz w:val="22"/>
                <w:szCs w:val="22"/>
              </w:rPr>
            </w:pPr>
          </w:p>
          <w:p w14:paraId="71B0D0C1" w14:textId="77777777" w:rsidR="00A72CB9" w:rsidRPr="00CF5326" w:rsidRDefault="00A72CB9" w:rsidP="0058051D">
            <w:pPr>
              <w:rPr>
                <w:sz w:val="22"/>
                <w:szCs w:val="22"/>
              </w:rPr>
            </w:pPr>
          </w:p>
          <w:p w14:paraId="27456DDB" w14:textId="77777777" w:rsidR="00A72CB9" w:rsidRPr="00CF5326" w:rsidRDefault="00A72CB9" w:rsidP="0058051D">
            <w:pPr>
              <w:rPr>
                <w:sz w:val="22"/>
                <w:szCs w:val="22"/>
              </w:rPr>
            </w:pPr>
          </w:p>
        </w:tc>
      </w:tr>
    </w:tbl>
    <w:p w14:paraId="2A89E051" w14:textId="77777777" w:rsidR="00A72CB9" w:rsidRDefault="00A72CB9" w:rsidP="00A72CB9"/>
    <w:tbl>
      <w:tblPr>
        <w:tblStyle w:val="TableGrid"/>
        <w:tblW w:w="0" w:type="auto"/>
        <w:tblLook w:val="04A0" w:firstRow="1" w:lastRow="0" w:firstColumn="1" w:lastColumn="0" w:noHBand="0" w:noVBand="1"/>
      </w:tblPr>
      <w:tblGrid>
        <w:gridCol w:w="4531"/>
        <w:gridCol w:w="3759"/>
      </w:tblGrid>
      <w:tr w:rsidR="00A72CB9" w:rsidRPr="00A72CB9" w14:paraId="4832C5CA" w14:textId="77777777" w:rsidTr="00CF5326">
        <w:trPr>
          <w:trHeight w:val="314"/>
        </w:trPr>
        <w:tc>
          <w:tcPr>
            <w:tcW w:w="4531" w:type="dxa"/>
            <w:shd w:val="clear" w:color="auto" w:fill="0070C0"/>
          </w:tcPr>
          <w:p w14:paraId="066F4DD5"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Request approved by line manager</w:t>
            </w:r>
          </w:p>
        </w:tc>
        <w:tc>
          <w:tcPr>
            <w:tcW w:w="3759" w:type="dxa"/>
          </w:tcPr>
          <w:p w14:paraId="7709A603" w14:textId="77777777" w:rsidR="00A72CB9" w:rsidRPr="00CF5326" w:rsidRDefault="00A72CB9" w:rsidP="0058051D">
            <w:pPr>
              <w:rPr>
                <w:rFonts w:ascii="Arial" w:hAnsi="Arial" w:cs="Arial"/>
                <w:sz w:val="22"/>
                <w:szCs w:val="22"/>
              </w:rPr>
            </w:pPr>
          </w:p>
        </w:tc>
      </w:tr>
      <w:tr w:rsidR="00A72CB9" w:rsidRPr="00A72CB9" w14:paraId="6F27D01E" w14:textId="77777777" w:rsidTr="00CF5326">
        <w:tc>
          <w:tcPr>
            <w:tcW w:w="4531" w:type="dxa"/>
            <w:shd w:val="clear" w:color="auto" w:fill="0070C0"/>
          </w:tcPr>
          <w:p w14:paraId="5EDAA43B"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Name and date of approval</w:t>
            </w:r>
          </w:p>
        </w:tc>
        <w:tc>
          <w:tcPr>
            <w:tcW w:w="3759" w:type="dxa"/>
          </w:tcPr>
          <w:p w14:paraId="04DB6113" w14:textId="77777777" w:rsidR="00A72CB9" w:rsidRPr="00CF5326" w:rsidRDefault="00A72CB9" w:rsidP="0058051D">
            <w:pPr>
              <w:rPr>
                <w:rFonts w:ascii="Arial" w:hAnsi="Arial" w:cs="Arial"/>
                <w:sz w:val="22"/>
                <w:szCs w:val="22"/>
              </w:rPr>
            </w:pPr>
          </w:p>
        </w:tc>
      </w:tr>
      <w:tr w:rsidR="00A72CB9" w:rsidRPr="00A72CB9" w14:paraId="470F24BE" w14:textId="77777777" w:rsidTr="00CF5326">
        <w:tc>
          <w:tcPr>
            <w:tcW w:w="4531" w:type="dxa"/>
            <w:shd w:val="clear" w:color="auto" w:fill="0070C0"/>
          </w:tcPr>
          <w:p w14:paraId="65681445"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Training coordinator advised</w:t>
            </w:r>
          </w:p>
        </w:tc>
        <w:tc>
          <w:tcPr>
            <w:tcW w:w="3759" w:type="dxa"/>
          </w:tcPr>
          <w:p w14:paraId="64DE8131" w14:textId="77777777" w:rsidR="00A72CB9" w:rsidRPr="00CF5326" w:rsidRDefault="00A72CB9" w:rsidP="0058051D">
            <w:pPr>
              <w:rPr>
                <w:rFonts w:ascii="Arial" w:hAnsi="Arial" w:cs="Arial"/>
                <w:sz w:val="22"/>
                <w:szCs w:val="22"/>
              </w:rPr>
            </w:pPr>
          </w:p>
        </w:tc>
      </w:tr>
      <w:tr w:rsidR="00A72CB9" w:rsidRPr="00A72CB9" w14:paraId="0B05109F" w14:textId="77777777" w:rsidTr="00CF5326">
        <w:tc>
          <w:tcPr>
            <w:tcW w:w="4531" w:type="dxa"/>
            <w:shd w:val="clear" w:color="auto" w:fill="0070C0"/>
          </w:tcPr>
          <w:p w14:paraId="2B01751A"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Name and date</w:t>
            </w:r>
          </w:p>
        </w:tc>
        <w:tc>
          <w:tcPr>
            <w:tcW w:w="3759" w:type="dxa"/>
          </w:tcPr>
          <w:p w14:paraId="71F62562" w14:textId="77777777" w:rsidR="00A72CB9" w:rsidRPr="00CF5326" w:rsidRDefault="00A72CB9" w:rsidP="0058051D">
            <w:pPr>
              <w:rPr>
                <w:rFonts w:ascii="Arial" w:hAnsi="Arial" w:cs="Arial"/>
                <w:sz w:val="22"/>
                <w:szCs w:val="22"/>
              </w:rPr>
            </w:pPr>
          </w:p>
        </w:tc>
      </w:tr>
      <w:tr w:rsidR="00A72CB9" w:rsidRPr="00A72CB9" w14:paraId="66948DB7" w14:textId="77777777" w:rsidTr="00CF5326">
        <w:tc>
          <w:tcPr>
            <w:tcW w:w="4531" w:type="dxa"/>
            <w:shd w:val="clear" w:color="auto" w:fill="0070C0"/>
          </w:tcPr>
          <w:p w14:paraId="5C5B6C84"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Cover (if applicable) authorised by manager</w:t>
            </w:r>
          </w:p>
        </w:tc>
        <w:tc>
          <w:tcPr>
            <w:tcW w:w="3759" w:type="dxa"/>
          </w:tcPr>
          <w:p w14:paraId="3A5EEC1B" w14:textId="77777777" w:rsidR="00A72CB9" w:rsidRPr="00CF5326" w:rsidRDefault="00A72CB9" w:rsidP="0058051D">
            <w:pPr>
              <w:rPr>
                <w:rFonts w:ascii="Arial" w:hAnsi="Arial" w:cs="Arial"/>
                <w:sz w:val="22"/>
                <w:szCs w:val="22"/>
              </w:rPr>
            </w:pPr>
          </w:p>
        </w:tc>
      </w:tr>
      <w:tr w:rsidR="00A72CB9" w:rsidRPr="00A72CB9" w14:paraId="0BE4BDFC" w14:textId="77777777" w:rsidTr="00CF5326">
        <w:tc>
          <w:tcPr>
            <w:tcW w:w="4531" w:type="dxa"/>
            <w:shd w:val="clear" w:color="auto" w:fill="0070C0"/>
          </w:tcPr>
          <w:p w14:paraId="6C0D9160" w14:textId="77777777" w:rsidR="00A72CB9" w:rsidRPr="00CF5326" w:rsidRDefault="00A72CB9" w:rsidP="0058051D">
            <w:pPr>
              <w:rPr>
                <w:rFonts w:ascii="Arial" w:hAnsi="Arial" w:cs="Arial"/>
                <w:color w:val="FFFFFF" w:themeColor="background1"/>
                <w:sz w:val="22"/>
                <w:szCs w:val="22"/>
              </w:rPr>
            </w:pPr>
            <w:r w:rsidRPr="00CF5326">
              <w:rPr>
                <w:rFonts w:ascii="Arial" w:hAnsi="Arial" w:cs="Arial"/>
                <w:color w:val="FFFFFF" w:themeColor="background1"/>
                <w:sz w:val="22"/>
                <w:szCs w:val="22"/>
              </w:rPr>
              <w:t>Name and date</w:t>
            </w:r>
          </w:p>
        </w:tc>
        <w:tc>
          <w:tcPr>
            <w:tcW w:w="3759" w:type="dxa"/>
          </w:tcPr>
          <w:p w14:paraId="5F8EFF4B" w14:textId="77777777" w:rsidR="00A72CB9" w:rsidRPr="00CF5326" w:rsidRDefault="00A72CB9" w:rsidP="0058051D">
            <w:pPr>
              <w:rPr>
                <w:rFonts w:ascii="Arial" w:hAnsi="Arial" w:cs="Arial"/>
                <w:sz w:val="22"/>
                <w:szCs w:val="22"/>
              </w:rPr>
            </w:pPr>
          </w:p>
        </w:tc>
      </w:tr>
    </w:tbl>
    <w:p w14:paraId="615928F0" w14:textId="77777777" w:rsidR="00A72CB9" w:rsidRDefault="00A72CB9" w:rsidP="00A72CB9"/>
    <w:p w14:paraId="48B04B66" w14:textId="46E81137" w:rsidR="005B6EF6" w:rsidRDefault="00A72CB9">
      <w:pPr>
        <w:rPr>
          <w:rFonts w:ascii="Arial" w:hAnsi="Arial" w:cs="Arial"/>
          <w:sz w:val="22"/>
          <w:szCs w:val="22"/>
        </w:rPr>
      </w:pPr>
      <w:r w:rsidRPr="00CF5326">
        <w:rPr>
          <w:rFonts w:ascii="Arial" w:hAnsi="Arial" w:cs="Arial"/>
          <w:sz w:val="22"/>
          <w:szCs w:val="22"/>
        </w:rPr>
        <w:t xml:space="preserve">Retain a copy of the application form in </w:t>
      </w:r>
      <w:r w:rsidR="00EC0443">
        <w:rPr>
          <w:rFonts w:ascii="Arial" w:hAnsi="Arial" w:cs="Arial"/>
          <w:sz w:val="22"/>
          <w:szCs w:val="22"/>
        </w:rPr>
        <w:t xml:space="preserve">the </w:t>
      </w:r>
      <w:r w:rsidRPr="00CF5326">
        <w:rPr>
          <w:rFonts w:ascii="Arial" w:hAnsi="Arial" w:cs="Arial"/>
          <w:sz w:val="22"/>
          <w:szCs w:val="22"/>
        </w:rPr>
        <w:t>training file for audit purposes.</w:t>
      </w:r>
    </w:p>
    <w:p w14:paraId="67FF279E" w14:textId="77777777" w:rsidR="00A72CB9" w:rsidRDefault="00A72CB9">
      <w:pPr>
        <w:rPr>
          <w:rFonts w:ascii="Arial" w:hAnsi="Arial" w:cs="Arial"/>
          <w:sz w:val="22"/>
          <w:szCs w:val="22"/>
        </w:rPr>
      </w:pPr>
    </w:p>
    <w:p w14:paraId="6F16E792" w14:textId="77777777" w:rsidR="00A72CB9" w:rsidRPr="00CF5326" w:rsidRDefault="00A72CB9">
      <w:pPr>
        <w:rPr>
          <w:rFonts w:ascii="Arial" w:hAnsi="Arial" w:cs="Arial"/>
          <w:sz w:val="22"/>
          <w:szCs w:val="22"/>
        </w:rPr>
      </w:pPr>
    </w:p>
    <w:p w14:paraId="32E429CD" w14:textId="51C68A31" w:rsidR="00A619A4" w:rsidRDefault="00A619A4" w:rsidP="00A619A4">
      <w:pPr>
        <w:pStyle w:val="Heading2"/>
        <w:rPr>
          <w:rFonts w:ascii="Arial" w:hAnsi="Arial" w:cs="Arial"/>
          <w:smallCaps w:val="0"/>
          <w:sz w:val="24"/>
          <w:szCs w:val="24"/>
          <w:lang w:val="en-GB"/>
        </w:rPr>
      </w:pPr>
      <w:bookmarkStart w:id="140" w:name="_Toc163652811"/>
      <w:r>
        <w:rPr>
          <w:rFonts w:ascii="Arial" w:hAnsi="Arial" w:cs="Arial"/>
          <w:smallCaps w:val="0"/>
          <w:sz w:val="24"/>
          <w:szCs w:val="24"/>
          <w:lang w:val="en-GB"/>
        </w:rPr>
        <w:lastRenderedPageBreak/>
        <w:t>Organisation-based training</w:t>
      </w:r>
      <w:bookmarkEnd w:id="140"/>
    </w:p>
    <w:p w14:paraId="76246207" w14:textId="77777777" w:rsidR="00A619A4" w:rsidRDefault="00A619A4" w:rsidP="00A619A4"/>
    <w:p w14:paraId="01F9FC3C" w14:textId="0518AA67" w:rsidR="009E0877" w:rsidRPr="00CF5326" w:rsidRDefault="00A619A4" w:rsidP="009E0877">
      <w:r>
        <w:rPr>
          <w:rFonts w:ascii="Arial" w:hAnsi="Arial" w:cs="Arial"/>
          <w:sz w:val="22"/>
          <w:szCs w:val="22"/>
        </w:rPr>
        <w:t xml:space="preserve">This organisation will, </w:t>
      </w:r>
      <w:r w:rsidRPr="00CF5326">
        <w:rPr>
          <w:rFonts w:ascii="Arial" w:hAnsi="Arial" w:cs="Arial"/>
          <w:sz w:val="22"/>
          <w:szCs w:val="22"/>
        </w:rPr>
        <w:t>through the training coordinator, deliver a training programme to meet the needs of the multidisciplinary team. A</w:t>
      </w:r>
      <w:r>
        <w:rPr>
          <w:rFonts w:ascii="Arial" w:hAnsi="Arial" w:cs="Arial"/>
          <w:sz w:val="22"/>
          <w:szCs w:val="22"/>
        </w:rPr>
        <w:t>n example</w:t>
      </w:r>
      <w:r w:rsidRPr="00CF5326">
        <w:rPr>
          <w:rFonts w:ascii="Arial" w:hAnsi="Arial" w:cs="Arial"/>
          <w:sz w:val="22"/>
          <w:szCs w:val="22"/>
        </w:rPr>
        <w:t xml:space="preserve"> of </w:t>
      </w:r>
      <w:r>
        <w:rPr>
          <w:rFonts w:ascii="Arial" w:hAnsi="Arial" w:cs="Arial"/>
          <w:sz w:val="22"/>
          <w:szCs w:val="22"/>
        </w:rPr>
        <w:t>a</w:t>
      </w:r>
      <w:r w:rsidRPr="00CF5326">
        <w:rPr>
          <w:rFonts w:ascii="Arial" w:hAnsi="Arial" w:cs="Arial"/>
          <w:sz w:val="22"/>
          <w:szCs w:val="22"/>
        </w:rPr>
        <w:t xml:space="preserve"> training programme can be found </w:t>
      </w:r>
      <w:r w:rsidR="00AE257B">
        <w:rPr>
          <w:rFonts w:ascii="Arial" w:hAnsi="Arial" w:cs="Arial"/>
          <w:sz w:val="22"/>
          <w:szCs w:val="22"/>
        </w:rPr>
        <w:t>in</w:t>
      </w:r>
      <w:r w:rsidRPr="00CF5326">
        <w:rPr>
          <w:rFonts w:ascii="Arial" w:hAnsi="Arial" w:cs="Arial"/>
          <w:sz w:val="22"/>
          <w:szCs w:val="22"/>
        </w:rPr>
        <w:t xml:space="preserve"> </w:t>
      </w:r>
      <w:hyperlink w:anchor="_Annex_C_–" w:history="1">
        <w:r>
          <w:rPr>
            <w:rStyle w:val="Hyperlink"/>
            <w:rFonts w:ascii="Arial" w:hAnsi="Arial" w:cs="Arial"/>
            <w:sz w:val="22"/>
            <w:szCs w:val="22"/>
          </w:rPr>
          <w:t>Section</w:t>
        </w:r>
      </w:hyperlink>
      <w:r>
        <w:rPr>
          <w:rStyle w:val="Hyperlink"/>
          <w:rFonts w:ascii="Arial" w:hAnsi="Arial" w:cs="Arial"/>
          <w:sz w:val="22"/>
          <w:szCs w:val="22"/>
        </w:rPr>
        <w:t xml:space="preserve"> 11</w:t>
      </w:r>
      <w:r w:rsidRPr="00CF5326">
        <w:rPr>
          <w:rStyle w:val="Hyperlink"/>
          <w:rFonts w:ascii="Arial" w:hAnsi="Arial" w:cs="Arial"/>
          <w:color w:val="auto"/>
          <w:sz w:val="22"/>
          <w:szCs w:val="22"/>
          <w:u w:val="none"/>
        </w:rPr>
        <w:t>.</w:t>
      </w:r>
      <w:r>
        <w:rPr>
          <w:rStyle w:val="Hyperlink"/>
          <w:rFonts w:ascii="Arial" w:hAnsi="Arial" w:cs="Arial"/>
          <w:sz w:val="22"/>
          <w:szCs w:val="22"/>
        </w:rPr>
        <w:t xml:space="preserve"> </w:t>
      </w:r>
    </w:p>
    <w:p w14:paraId="1430A1D4" w14:textId="60F21FF4" w:rsidR="00433653" w:rsidRDefault="00433653" w:rsidP="00433653">
      <w:pPr>
        <w:pStyle w:val="Heading2"/>
        <w:rPr>
          <w:rFonts w:ascii="Arial" w:hAnsi="Arial" w:cs="Arial"/>
          <w:smallCaps w:val="0"/>
          <w:sz w:val="24"/>
          <w:szCs w:val="24"/>
          <w:lang w:val="en-GB"/>
        </w:rPr>
      </w:pPr>
      <w:bookmarkStart w:id="141" w:name="_Toc163652812"/>
      <w:r>
        <w:rPr>
          <w:rFonts w:ascii="Arial" w:hAnsi="Arial" w:cs="Arial"/>
          <w:smallCaps w:val="0"/>
          <w:sz w:val="24"/>
          <w:szCs w:val="24"/>
          <w:lang w:val="en-GB"/>
        </w:rPr>
        <w:t>Personal development</w:t>
      </w:r>
      <w:bookmarkEnd w:id="141"/>
    </w:p>
    <w:p w14:paraId="28BCFA4A" w14:textId="77777777" w:rsidR="00433653" w:rsidRDefault="00433653" w:rsidP="00433653"/>
    <w:p w14:paraId="6B8CD0BC" w14:textId="2AA71439" w:rsidR="00433653" w:rsidRPr="00433653" w:rsidRDefault="00433653" w:rsidP="00433653">
      <w:pPr>
        <w:rPr>
          <w:rFonts w:ascii="Arial" w:hAnsi="Arial" w:cs="Arial"/>
          <w:sz w:val="22"/>
          <w:szCs w:val="22"/>
        </w:rPr>
      </w:pPr>
      <w:r w:rsidRPr="00433653">
        <w:rPr>
          <w:rFonts w:ascii="Arial" w:hAnsi="Arial" w:cs="Arial"/>
          <w:sz w:val="22"/>
          <w:szCs w:val="22"/>
        </w:rPr>
        <w:t xml:space="preserve">This </w:t>
      </w:r>
      <w:r w:rsidRPr="00CF5326">
        <w:rPr>
          <w:rFonts w:ascii="Arial" w:hAnsi="Arial" w:cs="Arial"/>
          <w:sz w:val="22"/>
          <w:szCs w:val="22"/>
        </w:rPr>
        <w:t xml:space="preserve">organisation will ensure that a well-structured personal development strategy is in place which will encompass an annual review with individuals’ line managers. The development needs of personnel will be </w:t>
      </w:r>
      <w:proofErr w:type="gramStart"/>
      <w:r w:rsidRPr="00CF5326">
        <w:rPr>
          <w:rFonts w:ascii="Arial" w:hAnsi="Arial" w:cs="Arial"/>
          <w:sz w:val="22"/>
          <w:szCs w:val="22"/>
        </w:rPr>
        <w:t>identified</w:t>
      </w:r>
      <w:proofErr w:type="gramEnd"/>
      <w:r w:rsidRPr="00CF5326">
        <w:rPr>
          <w:rFonts w:ascii="Arial" w:hAnsi="Arial" w:cs="Arial"/>
          <w:sz w:val="22"/>
          <w:szCs w:val="22"/>
        </w:rPr>
        <w:t xml:space="preserve"> and a personal development plan agreed between the staff member and their line manager using the template</w:t>
      </w:r>
      <w:r>
        <w:rPr>
          <w:rFonts w:ascii="Arial" w:hAnsi="Arial" w:cs="Arial"/>
          <w:sz w:val="22"/>
          <w:szCs w:val="22"/>
        </w:rPr>
        <w:t xml:space="preserve"> on page 27.</w:t>
      </w:r>
    </w:p>
    <w:p w14:paraId="23F52D8A" w14:textId="1E4DF2AF" w:rsidR="00A95572" w:rsidRPr="009E0877" w:rsidRDefault="006829FA" w:rsidP="009E0877">
      <w:pPr>
        <w:pStyle w:val="Heading1"/>
        <w:keepLines/>
        <w:pBdr>
          <w:bottom w:val="single" w:sz="4" w:space="0" w:color="595959" w:themeColor="text1" w:themeTint="A6"/>
        </w:pBdr>
        <w:spacing w:before="360" w:after="160" w:line="259" w:lineRule="auto"/>
        <w:rPr>
          <w:sz w:val="28"/>
          <w:szCs w:val="28"/>
        </w:rPr>
      </w:pPr>
      <w:bookmarkStart w:id="142" w:name="_Toc163652813"/>
      <w:r w:rsidRPr="009E0877">
        <w:rPr>
          <w:sz w:val="28"/>
          <w:szCs w:val="28"/>
        </w:rPr>
        <w:t>Continu</w:t>
      </w:r>
      <w:r w:rsidR="004C7B5C">
        <w:rPr>
          <w:sz w:val="28"/>
          <w:szCs w:val="28"/>
        </w:rPr>
        <w:t>ing</w:t>
      </w:r>
      <w:r w:rsidRPr="009E0877">
        <w:rPr>
          <w:sz w:val="28"/>
          <w:szCs w:val="28"/>
        </w:rPr>
        <w:t xml:space="preserve"> professional development</w:t>
      </w:r>
      <w:bookmarkEnd w:id="142"/>
    </w:p>
    <w:p w14:paraId="0CEC2D43" w14:textId="71F234E8" w:rsidR="002B5D0A" w:rsidRPr="009E0877" w:rsidRDefault="002B5D0A" w:rsidP="002B5D0A">
      <w:pPr>
        <w:pStyle w:val="Heading2"/>
        <w:rPr>
          <w:rFonts w:ascii="Arial" w:hAnsi="Arial" w:cs="Arial"/>
          <w:smallCaps w:val="0"/>
          <w:sz w:val="24"/>
          <w:szCs w:val="24"/>
          <w:lang w:val="en-GB"/>
        </w:rPr>
      </w:pPr>
      <w:bookmarkStart w:id="143" w:name="_Toc163652814"/>
      <w:r w:rsidRPr="009E0877">
        <w:rPr>
          <w:rFonts w:ascii="Arial" w:hAnsi="Arial" w:cs="Arial"/>
          <w:smallCaps w:val="0"/>
          <w:sz w:val="24"/>
          <w:szCs w:val="24"/>
          <w:lang w:val="en-GB"/>
        </w:rPr>
        <w:t>CPD for GPs</w:t>
      </w:r>
      <w:bookmarkEnd w:id="143"/>
    </w:p>
    <w:p w14:paraId="15935A8C" w14:textId="51057504" w:rsidR="00C05000" w:rsidRPr="009E0877" w:rsidRDefault="00C05000" w:rsidP="009A1404">
      <w:pPr>
        <w:rPr>
          <w:rFonts w:ascii="Arial" w:hAnsi="Arial" w:cs="Arial"/>
          <w:sz w:val="22"/>
          <w:szCs w:val="22"/>
        </w:rPr>
      </w:pPr>
    </w:p>
    <w:p w14:paraId="6A5F2BA9" w14:textId="4A5B70C0" w:rsidR="002B5D0A" w:rsidRPr="009E0877" w:rsidRDefault="002B5D0A" w:rsidP="002B5D0A">
      <w:pPr>
        <w:rPr>
          <w:rFonts w:ascii="Arial" w:hAnsi="Arial" w:cs="Arial"/>
          <w:sz w:val="22"/>
          <w:szCs w:val="22"/>
        </w:rPr>
      </w:pPr>
      <w:r w:rsidRPr="009E0877">
        <w:rPr>
          <w:rFonts w:ascii="Arial" w:hAnsi="Arial" w:cs="Arial"/>
          <w:sz w:val="22"/>
          <w:szCs w:val="22"/>
        </w:rPr>
        <w:t xml:space="preserve">The </w:t>
      </w:r>
      <w:hyperlink r:id="rId133" w:history="1">
        <w:r w:rsidRPr="009E0877">
          <w:rPr>
            <w:rStyle w:val="Hyperlink"/>
            <w:rFonts w:ascii="Arial" w:hAnsi="Arial" w:cs="Arial"/>
            <w:sz w:val="22"/>
            <w:szCs w:val="22"/>
          </w:rPr>
          <w:t>BMA</w:t>
        </w:r>
      </w:hyperlink>
      <w:r w:rsidRPr="009E0877">
        <w:rPr>
          <w:rFonts w:ascii="Arial" w:hAnsi="Arial" w:cs="Arial"/>
          <w:sz w:val="22"/>
          <w:szCs w:val="22"/>
        </w:rPr>
        <w:t xml:space="preserve"> advise that full</w:t>
      </w:r>
      <w:r w:rsidR="00510F48" w:rsidRPr="009E0877">
        <w:rPr>
          <w:rFonts w:ascii="Arial" w:hAnsi="Arial" w:cs="Arial"/>
          <w:sz w:val="22"/>
          <w:szCs w:val="22"/>
        </w:rPr>
        <w:t>-</w:t>
      </w:r>
      <w:r w:rsidRPr="009E0877">
        <w:rPr>
          <w:rFonts w:ascii="Arial" w:hAnsi="Arial" w:cs="Arial"/>
          <w:sz w:val="22"/>
          <w:szCs w:val="22"/>
        </w:rPr>
        <w:t xml:space="preserve">time salaried GPs employed under the model contract are entitled to a minimum of 208 hours of protected time for professional development annually. This equates </w:t>
      </w:r>
      <w:r w:rsidR="002309FD" w:rsidRPr="009E0877">
        <w:rPr>
          <w:rFonts w:ascii="Arial" w:hAnsi="Arial" w:cs="Arial"/>
          <w:sz w:val="22"/>
          <w:szCs w:val="22"/>
        </w:rPr>
        <w:t>t</w:t>
      </w:r>
      <w:r w:rsidRPr="009E0877">
        <w:rPr>
          <w:rFonts w:ascii="Arial" w:hAnsi="Arial" w:cs="Arial"/>
          <w:sz w:val="22"/>
          <w:szCs w:val="22"/>
        </w:rPr>
        <w:t xml:space="preserve">o </w:t>
      </w:r>
      <w:r w:rsidR="00532D10" w:rsidRPr="009E0877">
        <w:rPr>
          <w:rFonts w:ascii="Arial" w:hAnsi="Arial" w:cs="Arial"/>
          <w:sz w:val="22"/>
          <w:szCs w:val="22"/>
        </w:rPr>
        <w:t>four</w:t>
      </w:r>
      <w:r w:rsidRPr="009E0877">
        <w:rPr>
          <w:rFonts w:ascii="Arial" w:hAnsi="Arial" w:cs="Arial"/>
          <w:sz w:val="22"/>
          <w:szCs w:val="22"/>
        </w:rPr>
        <w:t xml:space="preserve"> hours per week. For part</w:t>
      </w:r>
      <w:r w:rsidR="00532D10" w:rsidRPr="009E0877">
        <w:rPr>
          <w:rFonts w:ascii="Arial" w:hAnsi="Arial" w:cs="Arial"/>
          <w:sz w:val="22"/>
          <w:szCs w:val="22"/>
        </w:rPr>
        <w:t>-</w:t>
      </w:r>
      <w:r w:rsidRPr="009E0877">
        <w:rPr>
          <w:rFonts w:ascii="Arial" w:hAnsi="Arial" w:cs="Arial"/>
          <w:sz w:val="22"/>
          <w:szCs w:val="22"/>
        </w:rPr>
        <w:t xml:space="preserve">time employees, this is adjusted on a pro rata </w:t>
      </w:r>
      <w:r w:rsidR="002309FD" w:rsidRPr="009E0877">
        <w:rPr>
          <w:rFonts w:ascii="Arial" w:hAnsi="Arial" w:cs="Arial"/>
          <w:sz w:val="22"/>
          <w:szCs w:val="22"/>
        </w:rPr>
        <w:t>basis.</w:t>
      </w:r>
    </w:p>
    <w:p w14:paraId="601AE03D" w14:textId="3CC96EAD" w:rsidR="002B5D0A" w:rsidRPr="009E0877" w:rsidRDefault="002B5D0A" w:rsidP="002B5D0A">
      <w:pPr>
        <w:pStyle w:val="NormalWeb"/>
        <w:rPr>
          <w:rFonts w:ascii="Arial" w:hAnsi="Arial" w:cs="Arial"/>
          <w:color w:val="000000" w:themeColor="text1"/>
          <w:sz w:val="22"/>
          <w:szCs w:val="22"/>
        </w:rPr>
      </w:pPr>
      <w:r w:rsidRPr="009E0877">
        <w:rPr>
          <w:rFonts w:ascii="Arial" w:hAnsi="Arial" w:cs="Arial"/>
          <w:color w:val="000000" w:themeColor="text1"/>
          <w:sz w:val="22"/>
          <w:szCs w:val="22"/>
        </w:rPr>
        <w:t>CPD can be accrued and taken on a flexible basis, to accommodate different learning styles in order to meet the needs of the individual GP. The BMA further advise that the employer and salaried GP may mutually agree to use some</w:t>
      </w:r>
      <w:r w:rsidRPr="009E0877">
        <w:rPr>
          <w:rFonts w:ascii="Arial" w:hAnsi="Arial" w:cs="Arial"/>
          <w:color w:val="000000" w:themeColor="text1"/>
          <w:sz w:val="22"/>
          <w:szCs w:val="22"/>
        </w:rPr>
        <w:br/>
        <w:t>of the allocated CPD time to allow the salaried GP to extend their management and development skills (</w:t>
      </w:r>
      <w:r w:rsidR="002309FD" w:rsidRPr="009E0877">
        <w:rPr>
          <w:rFonts w:ascii="Arial" w:hAnsi="Arial" w:cs="Arial"/>
          <w:color w:val="000000" w:themeColor="text1"/>
          <w:sz w:val="22"/>
          <w:szCs w:val="22"/>
        </w:rPr>
        <w:t>e.g.,</w:t>
      </w:r>
      <w:r w:rsidRPr="009E0877">
        <w:rPr>
          <w:rFonts w:ascii="Arial" w:hAnsi="Arial" w:cs="Arial"/>
          <w:color w:val="000000" w:themeColor="text1"/>
          <w:sz w:val="22"/>
          <w:szCs w:val="22"/>
        </w:rPr>
        <w:t xml:space="preserve"> to allow the salaried GP to take responsibility for a QOF domain). This should be with the proviso that these activities are used for the salaried GP’s development and that sufficient time is available for other personal development opportunities. </w:t>
      </w:r>
    </w:p>
    <w:p w14:paraId="021968F1" w14:textId="77777777" w:rsidR="002B5D0A" w:rsidRPr="009E0877" w:rsidRDefault="002B5D0A" w:rsidP="002B5D0A">
      <w:pPr>
        <w:rPr>
          <w:rFonts w:ascii="Arial" w:hAnsi="Arial" w:cs="Arial"/>
          <w:sz w:val="22"/>
          <w:szCs w:val="22"/>
        </w:rPr>
      </w:pPr>
      <w:r w:rsidRPr="009E0877">
        <w:rPr>
          <w:rFonts w:ascii="Arial" w:hAnsi="Arial" w:cs="Arial"/>
          <w:sz w:val="22"/>
          <w:szCs w:val="22"/>
        </w:rPr>
        <w:t>The following can be used to calculate a part-time salaried GP’s CPD entitlement:</w:t>
      </w:r>
    </w:p>
    <w:p w14:paraId="23DBA4CB" w14:textId="77777777" w:rsidR="002B5D0A" w:rsidRPr="009E0877" w:rsidRDefault="002B5D0A" w:rsidP="002B5D0A">
      <w:pPr>
        <w:rPr>
          <w:rFonts w:ascii="Arial" w:hAnsi="Arial" w:cs="Arial"/>
          <w:sz w:val="22"/>
          <w:szCs w:val="22"/>
        </w:rPr>
      </w:pPr>
    </w:p>
    <w:p w14:paraId="3C4DBEEA" w14:textId="77777777" w:rsidR="002B5D0A" w:rsidRPr="009E0877" w:rsidRDefault="002B5D0A" w:rsidP="002B5D0A">
      <w:pPr>
        <w:rPr>
          <w:rFonts w:ascii="Arial" w:hAnsi="Arial" w:cs="Arial"/>
          <w:sz w:val="22"/>
          <w:szCs w:val="22"/>
        </w:rPr>
      </w:pPr>
      <w:r w:rsidRPr="009E0877">
        <w:rPr>
          <w:rFonts w:ascii="Arial" w:hAnsi="Arial" w:cs="Arial"/>
          <w:sz w:val="22"/>
          <w:szCs w:val="22"/>
        </w:rPr>
        <w:t>Number of hours worked per week* x 6.4 = number of minutes of CPD per week [X]</w:t>
      </w:r>
    </w:p>
    <w:p w14:paraId="0DA1E636" w14:textId="1DCF6572" w:rsidR="002B5D0A" w:rsidRPr="009E0877" w:rsidRDefault="002B5D0A" w:rsidP="002B5D0A">
      <w:pPr>
        <w:rPr>
          <w:rFonts w:ascii="Arial" w:hAnsi="Arial" w:cs="Arial"/>
          <w:sz w:val="22"/>
          <w:szCs w:val="22"/>
        </w:rPr>
      </w:pPr>
      <w:r w:rsidRPr="009E0877">
        <w:rPr>
          <w:rFonts w:ascii="Arial" w:hAnsi="Arial" w:cs="Arial"/>
          <w:sz w:val="22"/>
          <w:szCs w:val="22"/>
        </w:rPr>
        <w:t xml:space="preserve">X divided by 60 = number of </w:t>
      </w:r>
      <w:r w:rsidR="002309FD" w:rsidRPr="009E0877">
        <w:rPr>
          <w:rFonts w:ascii="Arial" w:hAnsi="Arial" w:cs="Arial"/>
          <w:sz w:val="22"/>
          <w:szCs w:val="22"/>
        </w:rPr>
        <w:t>hours</w:t>
      </w:r>
      <w:r w:rsidRPr="009E0877">
        <w:rPr>
          <w:rFonts w:ascii="Arial" w:hAnsi="Arial" w:cs="Arial"/>
          <w:sz w:val="22"/>
          <w:szCs w:val="22"/>
        </w:rPr>
        <w:t xml:space="preserve"> of CPD per week [Y]</w:t>
      </w:r>
    </w:p>
    <w:p w14:paraId="170958DF" w14:textId="115983DB" w:rsidR="002B5D0A" w:rsidRPr="009E0877" w:rsidRDefault="002B5D0A" w:rsidP="002B5D0A">
      <w:pPr>
        <w:rPr>
          <w:rFonts w:ascii="Arial" w:hAnsi="Arial" w:cs="Arial"/>
          <w:sz w:val="22"/>
          <w:szCs w:val="22"/>
        </w:rPr>
      </w:pPr>
      <w:r w:rsidRPr="009E0877">
        <w:rPr>
          <w:rFonts w:ascii="Arial" w:hAnsi="Arial" w:cs="Arial"/>
          <w:sz w:val="22"/>
          <w:szCs w:val="22"/>
        </w:rPr>
        <w:t xml:space="preserve">X or Y x 52 = annual </w:t>
      </w:r>
      <w:r w:rsidR="002309FD" w:rsidRPr="009E0877">
        <w:rPr>
          <w:rFonts w:ascii="Arial" w:hAnsi="Arial" w:cs="Arial"/>
          <w:sz w:val="22"/>
          <w:szCs w:val="22"/>
        </w:rPr>
        <w:t>entitlement</w:t>
      </w:r>
      <w:r w:rsidRPr="009E0877">
        <w:rPr>
          <w:rFonts w:ascii="Arial" w:hAnsi="Arial" w:cs="Arial"/>
          <w:sz w:val="22"/>
          <w:szCs w:val="22"/>
        </w:rPr>
        <w:t xml:space="preserve"> to CPD (X = minutes; Y = hours)</w:t>
      </w:r>
    </w:p>
    <w:p w14:paraId="5CA31FC7" w14:textId="77777777" w:rsidR="002B5D0A" w:rsidRPr="009E0877" w:rsidRDefault="002B5D0A" w:rsidP="002B5D0A">
      <w:pPr>
        <w:rPr>
          <w:rFonts w:ascii="Arial" w:hAnsi="Arial" w:cs="Arial"/>
          <w:sz w:val="22"/>
          <w:szCs w:val="22"/>
        </w:rPr>
      </w:pPr>
    </w:p>
    <w:p w14:paraId="7906FB0B" w14:textId="14814A7E" w:rsidR="002B5D0A" w:rsidRPr="009E0877" w:rsidRDefault="002B5D0A" w:rsidP="002B5D0A">
      <w:pPr>
        <w:rPr>
          <w:rFonts w:ascii="Arial" w:hAnsi="Arial" w:cs="Arial"/>
          <w:sz w:val="22"/>
          <w:szCs w:val="22"/>
        </w:rPr>
      </w:pPr>
      <w:r w:rsidRPr="009E0877">
        <w:rPr>
          <w:rFonts w:ascii="Arial" w:hAnsi="Arial" w:cs="Arial"/>
          <w:sz w:val="22"/>
          <w:szCs w:val="22"/>
        </w:rPr>
        <w:t>*Leave counts as time worked</w:t>
      </w:r>
      <w:r w:rsidR="00532D10" w:rsidRPr="009E0877">
        <w:rPr>
          <w:rFonts w:ascii="Arial" w:hAnsi="Arial" w:cs="Arial"/>
          <w:sz w:val="22"/>
          <w:szCs w:val="22"/>
        </w:rPr>
        <w:t>;</w:t>
      </w:r>
      <w:r w:rsidRPr="009E0877">
        <w:rPr>
          <w:rFonts w:ascii="Arial" w:hAnsi="Arial" w:cs="Arial"/>
          <w:sz w:val="22"/>
          <w:szCs w:val="22"/>
        </w:rPr>
        <w:t xml:space="preserve"> therefore, CPD entitlements should not be reduced in periods of annual leave. Furthermore, </w:t>
      </w:r>
      <w:r w:rsidR="00532D10" w:rsidRPr="009E0877">
        <w:rPr>
          <w:rFonts w:ascii="Arial" w:hAnsi="Arial" w:cs="Arial"/>
          <w:sz w:val="22"/>
          <w:szCs w:val="22"/>
        </w:rPr>
        <w:t>s</w:t>
      </w:r>
      <w:r w:rsidRPr="009E0877">
        <w:rPr>
          <w:rFonts w:ascii="Arial" w:hAnsi="Arial" w:cs="Arial"/>
          <w:sz w:val="22"/>
          <w:szCs w:val="22"/>
        </w:rPr>
        <w:t>alaried GPs will continue to accrue entitlements during maternity leave.</w:t>
      </w:r>
    </w:p>
    <w:p w14:paraId="5966F138" w14:textId="5F9625FD" w:rsidR="00C05000" w:rsidRPr="009E0877" w:rsidRDefault="00C05000" w:rsidP="009A1404">
      <w:pPr>
        <w:rPr>
          <w:rFonts w:ascii="Arial" w:hAnsi="Arial" w:cs="Arial"/>
          <w:sz w:val="22"/>
          <w:szCs w:val="22"/>
        </w:rPr>
      </w:pPr>
    </w:p>
    <w:p w14:paraId="1E3C4490" w14:textId="37CFE25C" w:rsidR="00EE51F5" w:rsidRPr="009E0877" w:rsidRDefault="00144791" w:rsidP="009A1404">
      <w:pPr>
        <w:rPr>
          <w:rFonts w:ascii="Arial" w:hAnsi="Arial" w:cs="Arial"/>
          <w:sz w:val="22"/>
          <w:szCs w:val="22"/>
        </w:rPr>
      </w:pPr>
      <w:r w:rsidRPr="009E0877">
        <w:rPr>
          <w:rFonts w:ascii="Arial" w:hAnsi="Arial" w:cs="Arial"/>
          <w:sz w:val="22"/>
          <w:szCs w:val="22"/>
        </w:rPr>
        <w:t xml:space="preserve">CPD </w:t>
      </w:r>
      <w:r w:rsidR="002309FD" w:rsidRPr="009E0877">
        <w:rPr>
          <w:rFonts w:ascii="Arial" w:hAnsi="Arial" w:cs="Arial"/>
          <w:sz w:val="22"/>
          <w:szCs w:val="22"/>
        </w:rPr>
        <w:t>activities</w:t>
      </w:r>
      <w:r w:rsidRPr="009E0877">
        <w:rPr>
          <w:rFonts w:ascii="Arial" w:hAnsi="Arial" w:cs="Arial"/>
          <w:sz w:val="22"/>
          <w:szCs w:val="22"/>
        </w:rPr>
        <w:t xml:space="preserve"> may include:</w:t>
      </w:r>
    </w:p>
    <w:p w14:paraId="55BE309A" w14:textId="7C5B596F" w:rsidR="00144791" w:rsidRPr="009E0877" w:rsidRDefault="00144791" w:rsidP="009A1404">
      <w:pPr>
        <w:rPr>
          <w:rFonts w:ascii="Arial" w:hAnsi="Arial" w:cs="Arial"/>
          <w:sz w:val="22"/>
          <w:szCs w:val="22"/>
        </w:rPr>
      </w:pPr>
    </w:p>
    <w:p w14:paraId="57830131" w14:textId="5B94BE41" w:rsidR="00144791" w:rsidRPr="009E0877" w:rsidRDefault="00144791" w:rsidP="000F0AA0">
      <w:pPr>
        <w:pStyle w:val="ListParagraph"/>
        <w:numPr>
          <w:ilvl w:val="0"/>
          <w:numId w:val="10"/>
        </w:numPr>
        <w:rPr>
          <w:rFonts w:ascii="Arial" w:hAnsi="Arial" w:cs="Arial"/>
        </w:rPr>
      </w:pPr>
      <w:r w:rsidRPr="009E0877">
        <w:rPr>
          <w:rFonts w:ascii="Arial" w:hAnsi="Arial" w:cs="Arial"/>
        </w:rPr>
        <w:t>Self-directed or private study</w:t>
      </w:r>
    </w:p>
    <w:p w14:paraId="74539DC0" w14:textId="7FDD9DD2" w:rsidR="00144791" w:rsidRPr="009E0877" w:rsidRDefault="00144791" w:rsidP="000F0AA0">
      <w:pPr>
        <w:pStyle w:val="ListParagraph"/>
        <w:numPr>
          <w:ilvl w:val="0"/>
          <w:numId w:val="10"/>
        </w:numPr>
        <w:rPr>
          <w:rFonts w:ascii="Arial" w:hAnsi="Arial" w:cs="Arial"/>
        </w:rPr>
      </w:pPr>
      <w:r w:rsidRPr="009E0877">
        <w:rPr>
          <w:rFonts w:ascii="Arial" w:hAnsi="Arial" w:cs="Arial"/>
        </w:rPr>
        <w:t>Developing or updating a personal development plan (PDP)</w:t>
      </w:r>
    </w:p>
    <w:p w14:paraId="73FC7127" w14:textId="177E159A" w:rsidR="00144791" w:rsidRPr="009E0877" w:rsidRDefault="00144791" w:rsidP="000F0AA0">
      <w:pPr>
        <w:pStyle w:val="ListParagraph"/>
        <w:numPr>
          <w:ilvl w:val="0"/>
          <w:numId w:val="10"/>
        </w:numPr>
        <w:rPr>
          <w:rFonts w:ascii="Arial" w:hAnsi="Arial" w:cs="Arial"/>
        </w:rPr>
      </w:pPr>
      <w:r w:rsidRPr="009E0877">
        <w:rPr>
          <w:rFonts w:ascii="Arial" w:hAnsi="Arial" w:cs="Arial"/>
        </w:rPr>
        <w:t>Courses</w:t>
      </w:r>
    </w:p>
    <w:p w14:paraId="5B0F72AF" w14:textId="6EDFEF42" w:rsidR="00144791" w:rsidRPr="009E0877" w:rsidRDefault="00144791" w:rsidP="000F0AA0">
      <w:pPr>
        <w:pStyle w:val="ListParagraph"/>
        <w:numPr>
          <w:ilvl w:val="0"/>
          <w:numId w:val="10"/>
        </w:numPr>
        <w:rPr>
          <w:rFonts w:ascii="Arial" w:hAnsi="Arial" w:cs="Arial"/>
        </w:rPr>
      </w:pPr>
      <w:r w:rsidRPr="009E0877">
        <w:rPr>
          <w:rFonts w:ascii="Arial" w:hAnsi="Arial" w:cs="Arial"/>
        </w:rPr>
        <w:t>Specific clinical refresher experience</w:t>
      </w:r>
    </w:p>
    <w:p w14:paraId="1FEAA666" w14:textId="4C853FB1" w:rsidR="00144791" w:rsidRPr="009E0877" w:rsidRDefault="00144791" w:rsidP="000F0AA0">
      <w:pPr>
        <w:pStyle w:val="ListParagraph"/>
        <w:numPr>
          <w:ilvl w:val="0"/>
          <w:numId w:val="10"/>
        </w:numPr>
        <w:rPr>
          <w:rFonts w:ascii="Arial" w:hAnsi="Arial" w:cs="Arial"/>
        </w:rPr>
      </w:pPr>
      <w:r w:rsidRPr="009E0877">
        <w:rPr>
          <w:rFonts w:ascii="Arial" w:hAnsi="Arial" w:cs="Arial"/>
        </w:rPr>
        <w:t>Audit</w:t>
      </w:r>
    </w:p>
    <w:p w14:paraId="2C884FDB" w14:textId="06851A4E" w:rsidR="00144791" w:rsidRPr="009E0877" w:rsidRDefault="00144791" w:rsidP="000F0AA0">
      <w:pPr>
        <w:pStyle w:val="ListParagraph"/>
        <w:numPr>
          <w:ilvl w:val="0"/>
          <w:numId w:val="10"/>
        </w:numPr>
        <w:rPr>
          <w:rFonts w:ascii="Arial" w:hAnsi="Arial" w:cs="Arial"/>
        </w:rPr>
      </w:pPr>
      <w:r w:rsidRPr="009E0877">
        <w:rPr>
          <w:rFonts w:ascii="Arial" w:hAnsi="Arial" w:cs="Arial"/>
        </w:rPr>
        <w:lastRenderedPageBreak/>
        <w:t>Practitioner / self-directed learning groups</w:t>
      </w:r>
    </w:p>
    <w:p w14:paraId="3B4EC76D" w14:textId="4DAD0919" w:rsidR="00144791" w:rsidRPr="009E0877" w:rsidRDefault="00144791" w:rsidP="000F0AA0">
      <w:pPr>
        <w:pStyle w:val="ListParagraph"/>
        <w:numPr>
          <w:ilvl w:val="0"/>
          <w:numId w:val="10"/>
        </w:numPr>
        <w:rPr>
          <w:rFonts w:ascii="Arial" w:hAnsi="Arial" w:cs="Arial"/>
        </w:rPr>
      </w:pPr>
      <w:r w:rsidRPr="009E0877">
        <w:rPr>
          <w:rFonts w:ascii="Arial" w:hAnsi="Arial" w:cs="Arial"/>
        </w:rPr>
        <w:t>Protected learning events</w:t>
      </w:r>
    </w:p>
    <w:p w14:paraId="0242D276" w14:textId="651B1074" w:rsidR="00144791" w:rsidRPr="009E0877" w:rsidRDefault="00144791" w:rsidP="000F0AA0">
      <w:pPr>
        <w:pStyle w:val="ListParagraph"/>
        <w:numPr>
          <w:ilvl w:val="0"/>
          <w:numId w:val="10"/>
        </w:numPr>
        <w:rPr>
          <w:rFonts w:ascii="Arial" w:hAnsi="Arial" w:cs="Arial"/>
        </w:rPr>
      </w:pPr>
      <w:r w:rsidRPr="009E0877">
        <w:rPr>
          <w:rFonts w:ascii="Arial" w:hAnsi="Arial" w:cs="Arial"/>
        </w:rPr>
        <w:t>Researching clinical queries</w:t>
      </w:r>
    </w:p>
    <w:p w14:paraId="5A531438" w14:textId="613006EC" w:rsidR="00144791" w:rsidRPr="009E0877" w:rsidRDefault="00144791" w:rsidP="000F0AA0">
      <w:pPr>
        <w:pStyle w:val="ListParagraph"/>
        <w:numPr>
          <w:ilvl w:val="0"/>
          <w:numId w:val="10"/>
        </w:numPr>
        <w:rPr>
          <w:rFonts w:ascii="Arial" w:hAnsi="Arial" w:cs="Arial"/>
        </w:rPr>
      </w:pPr>
      <w:r w:rsidRPr="009E0877">
        <w:rPr>
          <w:rFonts w:ascii="Arial" w:hAnsi="Arial" w:cs="Arial"/>
        </w:rPr>
        <w:t>Obtaining clinical experience (relevant to specific PDP aims)</w:t>
      </w:r>
    </w:p>
    <w:p w14:paraId="0A8664C1" w14:textId="571E58DF" w:rsidR="00144791" w:rsidRPr="009E0877" w:rsidRDefault="00144791" w:rsidP="000F0AA0">
      <w:pPr>
        <w:pStyle w:val="ListParagraph"/>
        <w:numPr>
          <w:ilvl w:val="0"/>
          <w:numId w:val="10"/>
        </w:numPr>
        <w:rPr>
          <w:rFonts w:ascii="Arial" w:hAnsi="Arial" w:cs="Arial"/>
        </w:rPr>
      </w:pPr>
      <w:r w:rsidRPr="009E0877">
        <w:rPr>
          <w:rFonts w:ascii="Arial" w:hAnsi="Arial" w:cs="Arial"/>
        </w:rPr>
        <w:t>Management development activities provided these benefit the salaried GP’s personal or skills development</w:t>
      </w:r>
    </w:p>
    <w:p w14:paraId="42445979" w14:textId="5FE7CA7E" w:rsidR="00144791" w:rsidRPr="009E0877" w:rsidRDefault="00144791" w:rsidP="000F0AA0">
      <w:pPr>
        <w:pStyle w:val="ListParagraph"/>
        <w:numPr>
          <w:ilvl w:val="0"/>
          <w:numId w:val="10"/>
        </w:numPr>
        <w:rPr>
          <w:rFonts w:ascii="Arial" w:hAnsi="Arial" w:cs="Arial"/>
        </w:rPr>
      </w:pPr>
      <w:r w:rsidRPr="009E0877">
        <w:rPr>
          <w:rFonts w:ascii="Arial" w:hAnsi="Arial" w:cs="Arial"/>
        </w:rPr>
        <w:t>In-house</w:t>
      </w:r>
      <w:r w:rsidR="00687F81" w:rsidRPr="009E0877">
        <w:rPr>
          <w:rFonts w:ascii="Arial" w:hAnsi="Arial" w:cs="Arial"/>
        </w:rPr>
        <w:t>,</w:t>
      </w:r>
      <w:r w:rsidRPr="009E0877">
        <w:rPr>
          <w:rFonts w:ascii="Arial" w:hAnsi="Arial" w:cs="Arial"/>
        </w:rPr>
        <w:t xml:space="preserve"> practice</w:t>
      </w:r>
      <w:r w:rsidR="00687F81" w:rsidRPr="009E0877">
        <w:rPr>
          <w:rFonts w:ascii="Arial" w:hAnsi="Arial" w:cs="Arial"/>
        </w:rPr>
        <w:t>-</w:t>
      </w:r>
      <w:r w:rsidR="001B01A2" w:rsidRPr="009E0877">
        <w:rPr>
          <w:rFonts w:ascii="Arial" w:hAnsi="Arial" w:cs="Arial"/>
        </w:rPr>
        <w:t xml:space="preserve">based educational meetings (excluding practice meetings </w:t>
      </w:r>
      <w:r w:rsidR="00687F81" w:rsidRPr="009E0877">
        <w:rPr>
          <w:rFonts w:ascii="Arial" w:hAnsi="Arial" w:cs="Arial"/>
        </w:rPr>
        <w:t xml:space="preserve">that </w:t>
      </w:r>
      <w:r w:rsidR="001B01A2" w:rsidRPr="009E0877">
        <w:rPr>
          <w:rFonts w:ascii="Arial" w:hAnsi="Arial" w:cs="Arial"/>
        </w:rPr>
        <w:t xml:space="preserve">do not have a direct educational purpose, such as business, practice development, multi-disciplinary clinical team meetings, etc, since there is separate </w:t>
      </w:r>
      <w:r w:rsidR="002309FD" w:rsidRPr="009E0877">
        <w:rPr>
          <w:rFonts w:ascii="Arial" w:hAnsi="Arial" w:cs="Arial"/>
        </w:rPr>
        <w:t>provision</w:t>
      </w:r>
      <w:r w:rsidR="001B01A2" w:rsidRPr="009E0877">
        <w:rPr>
          <w:rFonts w:ascii="Arial" w:hAnsi="Arial" w:cs="Arial"/>
        </w:rPr>
        <w:t xml:space="preserve"> for these under the model contract)</w:t>
      </w:r>
    </w:p>
    <w:p w14:paraId="61D7D184" w14:textId="2F8D9217" w:rsidR="001B01A2" w:rsidRPr="009E0877" w:rsidRDefault="001B01A2" w:rsidP="001B01A2">
      <w:pPr>
        <w:rPr>
          <w:rFonts w:ascii="Arial" w:hAnsi="Arial" w:cs="Arial"/>
        </w:rPr>
      </w:pPr>
    </w:p>
    <w:p w14:paraId="4EB2505E" w14:textId="26944C79" w:rsidR="001B01A2" w:rsidRPr="009E0877" w:rsidRDefault="001B01A2" w:rsidP="001B01A2">
      <w:pPr>
        <w:rPr>
          <w:rFonts w:ascii="Arial" w:hAnsi="Arial" w:cs="Arial"/>
          <w:sz w:val="22"/>
          <w:szCs w:val="22"/>
        </w:rPr>
      </w:pPr>
      <w:r w:rsidRPr="009E0877">
        <w:rPr>
          <w:rFonts w:ascii="Arial" w:hAnsi="Arial" w:cs="Arial"/>
          <w:sz w:val="22"/>
          <w:szCs w:val="22"/>
        </w:rPr>
        <w:t xml:space="preserve">It is important </w:t>
      </w:r>
      <w:r w:rsidR="002309FD" w:rsidRPr="009E0877">
        <w:rPr>
          <w:rFonts w:ascii="Arial" w:hAnsi="Arial" w:cs="Arial"/>
          <w:sz w:val="22"/>
          <w:szCs w:val="22"/>
        </w:rPr>
        <w:t>to</w:t>
      </w:r>
      <w:r w:rsidRPr="009E0877">
        <w:rPr>
          <w:rFonts w:ascii="Arial" w:hAnsi="Arial" w:cs="Arial"/>
          <w:sz w:val="22"/>
          <w:szCs w:val="22"/>
        </w:rPr>
        <w:t xml:space="preserve"> balance </w:t>
      </w:r>
      <w:r w:rsidR="002309FD" w:rsidRPr="009E0877">
        <w:rPr>
          <w:rFonts w:ascii="Arial" w:hAnsi="Arial" w:cs="Arial"/>
          <w:sz w:val="22"/>
          <w:szCs w:val="22"/>
        </w:rPr>
        <w:t>these</w:t>
      </w:r>
      <w:r w:rsidRPr="009E0877">
        <w:rPr>
          <w:rFonts w:ascii="Arial" w:hAnsi="Arial" w:cs="Arial"/>
          <w:sz w:val="22"/>
          <w:szCs w:val="22"/>
        </w:rPr>
        <w:t xml:space="preserve"> CPD activities to meet the individual’s educational and developmental needs.</w:t>
      </w:r>
    </w:p>
    <w:p w14:paraId="5BFA8F06" w14:textId="057F5277" w:rsidR="001B01A2" w:rsidRPr="009E0877" w:rsidRDefault="001B01A2" w:rsidP="001B01A2">
      <w:pPr>
        <w:pStyle w:val="Heading2"/>
        <w:rPr>
          <w:rFonts w:ascii="Arial" w:hAnsi="Arial" w:cs="Arial"/>
          <w:smallCaps w:val="0"/>
          <w:sz w:val="24"/>
          <w:szCs w:val="24"/>
          <w:lang w:val="en-GB"/>
        </w:rPr>
      </w:pPr>
      <w:bookmarkStart w:id="144" w:name="_Toc163652815"/>
      <w:r w:rsidRPr="009E0877">
        <w:rPr>
          <w:rFonts w:ascii="Arial" w:hAnsi="Arial" w:cs="Arial"/>
          <w:smallCaps w:val="0"/>
          <w:sz w:val="24"/>
          <w:szCs w:val="24"/>
          <w:lang w:val="en-GB"/>
        </w:rPr>
        <w:t>CPD for nursing staff</w:t>
      </w:r>
      <w:bookmarkEnd w:id="144"/>
      <w:r w:rsidR="00231494" w:rsidRPr="009E0877">
        <w:rPr>
          <w:rFonts w:ascii="Arial" w:hAnsi="Arial" w:cs="Arial"/>
          <w:smallCaps w:val="0"/>
          <w:sz w:val="24"/>
          <w:szCs w:val="24"/>
          <w:lang w:val="en-GB"/>
        </w:rPr>
        <w:t xml:space="preserve"> </w:t>
      </w:r>
    </w:p>
    <w:p w14:paraId="364DBE42" w14:textId="77777777" w:rsidR="001B01A2" w:rsidRPr="009E0877" w:rsidRDefault="001B01A2" w:rsidP="001B01A2">
      <w:pPr>
        <w:rPr>
          <w:rFonts w:ascii="Arial" w:hAnsi="Arial" w:cs="Arial"/>
          <w:sz w:val="22"/>
          <w:szCs w:val="22"/>
        </w:rPr>
      </w:pPr>
    </w:p>
    <w:p w14:paraId="154F3E83" w14:textId="302A62B6" w:rsidR="001B01A2" w:rsidRPr="009E0877" w:rsidRDefault="001B01A2" w:rsidP="001B01A2">
      <w:pPr>
        <w:rPr>
          <w:rFonts w:ascii="Arial" w:hAnsi="Arial" w:cs="Arial"/>
          <w:sz w:val="22"/>
          <w:szCs w:val="22"/>
        </w:rPr>
      </w:pPr>
      <w:r w:rsidRPr="009E0877">
        <w:rPr>
          <w:rFonts w:ascii="Arial" w:hAnsi="Arial" w:cs="Arial"/>
          <w:sz w:val="22"/>
          <w:szCs w:val="22"/>
        </w:rPr>
        <w:t xml:space="preserve">The </w:t>
      </w:r>
      <w:hyperlink r:id="rId134" w:history="1">
        <w:r w:rsidRPr="009E0877">
          <w:rPr>
            <w:rStyle w:val="Hyperlink"/>
            <w:rFonts w:ascii="Arial" w:hAnsi="Arial" w:cs="Arial"/>
            <w:sz w:val="22"/>
            <w:szCs w:val="22"/>
          </w:rPr>
          <w:t>NMC</w:t>
        </w:r>
      </w:hyperlink>
      <w:r w:rsidRPr="009E0877">
        <w:rPr>
          <w:rFonts w:ascii="Arial" w:hAnsi="Arial" w:cs="Arial"/>
          <w:sz w:val="22"/>
          <w:szCs w:val="22"/>
        </w:rPr>
        <w:t xml:space="preserve"> advise that nurses must undertake 35 hours of CPD relevant to their scope of practice in the three</w:t>
      </w:r>
      <w:r w:rsidR="00D1311D" w:rsidRPr="009E0877">
        <w:rPr>
          <w:rFonts w:ascii="Arial" w:hAnsi="Arial" w:cs="Arial"/>
          <w:sz w:val="22"/>
          <w:szCs w:val="22"/>
        </w:rPr>
        <w:t>-</w:t>
      </w:r>
      <w:r w:rsidRPr="009E0877">
        <w:rPr>
          <w:rFonts w:ascii="Arial" w:hAnsi="Arial" w:cs="Arial"/>
          <w:sz w:val="22"/>
          <w:szCs w:val="22"/>
        </w:rPr>
        <w:t xml:space="preserve">year period since their registration was last renewed, or </w:t>
      </w:r>
      <w:r w:rsidR="00D1311D" w:rsidRPr="009E0877">
        <w:rPr>
          <w:rFonts w:ascii="Arial" w:hAnsi="Arial" w:cs="Arial"/>
          <w:sz w:val="22"/>
          <w:szCs w:val="22"/>
        </w:rPr>
        <w:t xml:space="preserve">since </w:t>
      </w:r>
      <w:r w:rsidRPr="009E0877">
        <w:rPr>
          <w:rFonts w:ascii="Arial" w:hAnsi="Arial" w:cs="Arial"/>
          <w:sz w:val="22"/>
          <w:szCs w:val="22"/>
        </w:rPr>
        <w:t>they joined the register. Of those 35 hours, at least 20 must include participatory learning.</w:t>
      </w:r>
    </w:p>
    <w:p w14:paraId="0554FE8F" w14:textId="28B65E23" w:rsidR="00EE51F5" w:rsidRPr="009E0877" w:rsidRDefault="00EE51F5" w:rsidP="009A1404">
      <w:pPr>
        <w:rPr>
          <w:rFonts w:ascii="Arial" w:hAnsi="Arial" w:cs="Arial"/>
          <w:sz w:val="22"/>
          <w:szCs w:val="22"/>
        </w:rPr>
      </w:pPr>
    </w:p>
    <w:p w14:paraId="7746224E" w14:textId="1BE48C38" w:rsidR="00EE51F5" w:rsidRPr="009E0877" w:rsidRDefault="001B01A2" w:rsidP="009A1404">
      <w:pPr>
        <w:rPr>
          <w:rFonts w:ascii="Arial" w:hAnsi="Arial" w:cs="Arial"/>
          <w:sz w:val="22"/>
          <w:szCs w:val="22"/>
        </w:rPr>
      </w:pPr>
      <w:r w:rsidRPr="009E0877">
        <w:rPr>
          <w:rFonts w:ascii="Arial" w:hAnsi="Arial" w:cs="Arial"/>
          <w:sz w:val="22"/>
          <w:szCs w:val="22"/>
        </w:rPr>
        <w:t>Records of CPD must include the following:</w:t>
      </w:r>
    </w:p>
    <w:p w14:paraId="29E3FD90" w14:textId="2A834026" w:rsidR="001B01A2" w:rsidRPr="009E0877" w:rsidRDefault="001B01A2" w:rsidP="009A1404">
      <w:pPr>
        <w:rPr>
          <w:rFonts w:ascii="Arial" w:hAnsi="Arial" w:cs="Arial"/>
          <w:sz w:val="22"/>
          <w:szCs w:val="22"/>
        </w:rPr>
      </w:pPr>
    </w:p>
    <w:p w14:paraId="0840CC8C" w14:textId="0868B2EB" w:rsidR="001B01A2" w:rsidRPr="009E0877" w:rsidRDefault="001B01A2" w:rsidP="000F0AA0">
      <w:pPr>
        <w:pStyle w:val="ListParagraph"/>
        <w:numPr>
          <w:ilvl w:val="0"/>
          <w:numId w:val="11"/>
        </w:numPr>
        <w:rPr>
          <w:rFonts w:ascii="Arial" w:hAnsi="Arial" w:cs="Arial"/>
        </w:rPr>
      </w:pPr>
      <w:r w:rsidRPr="009E0877">
        <w:rPr>
          <w:rFonts w:ascii="Arial" w:hAnsi="Arial" w:cs="Arial"/>
        </w:rPr>
        <w:t>The method of CPD</w:t>
      </w:r>
    </w:p>
    <w:p w14:paraId="33A4A1F6" w14:textId="2F660A61" w:rsidR="001B01A2" w:rsidRPr="009E0877" w:rsidRDefault="001B01A2" w:rsidP="000F0AA0">
      <w:pPr>
        <w:pStyle w:val="ListParagraph"/>
        <w:numPr>
          <w:ilvl w:val="0"/>
          <w:numId w:val="11"/>
        </w:numPr>
        <w:rPr>
          <w:rFonts w:ascii="Arial" w:hAnsi="Arial" w:cs="Arial"/>
        </w:rPr>
      </w:pPr>
      <w:r w:rsidRPr="009E0877">
        <w:rPr>
          <w:rFonts w:ascii="Arial" w:hAnsi="Arial" w:cs="Arial"/>
        </w:rPr>
        <w:t>A description of the topic and how it relates to practice</w:t>
      </w:r>
    </w:p>
    <w:p w14:paraId="78A8FFAE" w14:textId="31976883" w:rsidR="001B01A2" w:rsidRPr="009E0877" w:rsidRDefault="001B01A2" w:rsidP="000F0AA0">
      <w:pPr>
        <w:pStyle w:val="ListParagraph"/>
        <w:numPr>
          <w:ilvl w:val="0"/>
          <w:numId w:val="11"/>
        </w:numPr>
        <w:rPr>
          <w:rFonts w:ascii="Arial" w:hAnsi="Arial" w:cs="Arial"/>
        </w:rPr>
      </w:pPr>
      <w:r w:rsidRPr="009E0877">
        <w:rPr>
          <w:rFonts w:ascii="Arial" w:hAnsi="Arial" w:cs="Arial"/>
        </w:rPr>
        <w:t>The date(s) on which the activity was undertaken</w:t>
      </w:r>
    </w:p>
    <w:p w14:paraId="189129F5" w14:textId="4A6B598E" w:rsidR="001B01A2" w:rsidRPr="009E0877" w:rsidRDefault="001B01A2" w:rsidP="000F0AA0">
      <w:pPr>
        <w:pStyle w:val="ListParagraph"/>
        <w:numPr>
          <w:ilvl w:val="0"/>
          <w:numId w:val="11"/>
        </w:numPr>
        <w:rPr>
          <w:rFonts w:ascii="Arial" w:hAnsi="Arial" w:cs="Arial"/>
        </w:rPr>
      </w:pPr>
      <w:r w:rsidRPr="009E0877">
        <w:rPr>
          <w:rFonts w:ascii="Arial" w:hAnsi="Arial" w:cs="Arial"/>
        </w:rPr>
        <w:t>The number of hours (including the number of participatory hours)</w:t>
      </w:r>
    </w:p>
    <w:p w14:paraId="13578BA2" w14:textId="44733E1A" w:rsidR="001B01A2" w:rsidRPr="009E0877" w:rsidRDefault="001B01A2" w:rsidP="000F0AA0">
      <w:pPr>
        <w:pStyle w:val="ListParagraph"/>
        <w:numPr>
          <w:ilvl w:val="0"/>
          <w:numId w:val="11"/>
        </w:numPr>
        <w:rPr>
          <w:rFonts w:ascii="Arial" w:hAnsi="Arial" w:cs="Arial"/>
        </w:rPr>
      </w:pPr>
      <w:r w:rsidRPr="009E0877">
        <w:rPr>
          <w:rFonts w:ascii="Arial" w:hAnsi="Arial" w:cs="Arial"/>
        </w:rPr>
        <w:t xml:space="preserve">The identification of the part of the </w:t>
      </w:r>
      <w:hyperlink r:id="rId135" w:history="1">
        <w:r w:rsidRPr="009E0877">
          <w:rPr>
            <w:rStyle w:val="Hyperlink"/>
            <w:rFonts w:ascii="Arial" w:hAnsi="Arial" w:cs="Arial"/>
          </w:rPr>
          <w:t>Code</w:t>
        </w:r>
      </w:hyperlink>
      <w:r w:rsidRPr="009E0877">
        <w:rPr>
          <w:rFonts w:ascii="Arial" w:hAnsi="Arial" w:cs="Arial"/>
        </w:rPr>
        <w:t xml:space="preserve"> most relevant to the activity</w:t>
      </w:r>
    </w:p>
    <w:p w14:paraId="1EA498FF" w14:textId="6341B873" w:rsidR="001B01A2" w:rsidRPr="009E0877" w:rsidRDefault="001B01A2" w:rsidP="000F0AA0">
      <w:pPr>
        <w:pStyle w:val="ListParagraph"/>
        <w:numPr>
          <w:ilvl w:val="0"/>
          <w:numId w:val="11"/>
        </w:numPr>
        <w:rPr>
          <w:rFonts w:ascii="Arial" w:hAnsi="Arial" w:cs="Arial"/>
        </w:rPr>
      </w:pPr>
      <w:r w:rsidRPr="009E0877">
        <w:rPr>
          <w:rFonts w:ascii="Arial" w:hAnsi="Arial" w:cs="Arial"/>
        </w:rPr>
        <w:t>Evidence that the individual undertook the CPD activity</w:t>
      </w:r>
    </w:p>
    <w:p w14:paraId="6B4E0E82" w14:textId="69CBF7D9" w:rsidR="001B01A2" w:rsidRPr="009E0877" w:rsidRDefault="001B01A2" w:rsidP="001B01A2">
      <w:pPr>
        <w:rPr>
          <w:rFonts w:ascii="Arial" w:hAnsi="Arial" w:cs="Arial"/>
        </w:rPr>
      </w:pPr>
    </w:p>
    <w:p w14:paraId="50F03984" w14:textId="772235B2" w:rsidR="001B01A2" w:rsidRPr="009E0877" w:rsidRDefault="001B01A2" w:rsidP="001B01A2">
      <w:pPr>
        <w:rPr>
          <w:rFonts w:ascii="Arial" w:hAnsi="Arial" w:cs="Arial"/>
          <w:sz w:val="22"/>
          <w:szCs w:val="22"/>
        </w:rPr>
      </w:pPr>
      <w:r w:rsidRPr="009E0877">
        <w:rPr>
          <w:rFonts w:ascii="Arial" w:hAnsi="Arial" w:cs="Arial"/>
          <w:sz w:val="22"/>
          <w:szCs w:val="22"/>
        </w:rPr>
        <w:t xml:space="preserve">To meet the participatory learning requirement, individuals </w:t>
      </w:r>
      <w:r w:rsidR="002309FD" w:rsidRPr="009E0877">
        <w:rPr>
          <w:rFonts w:ascii="Arial" w:hAnsi="Arial" w:cs="Arial"/>
          <w:sz w:val="22"/>
          <w:szCs w:val="22"/>
        </w:rPr>
        <w:t>must</w:t>
      </w:r>
      <w:r w:rsidRPr="009E0877">
        <w:rPr>
          <w:rFonts w:ascii="Arial" w:hAnsi="Arial" w:cs="Arial"/>
          <w:sz w:val="22"/>
          <w:szCs w:val="22"/>
        </w:rPr>
        <w:t xml:space="preserve"> </w:t>
      </w:r>
      <w:r w:rsidR="002309FD" w:rsidRPr="009E0877">
        <w:rPr>
          <w:rFonts w:ascii="Arial" w:hAnsi="Arial" w:cs="Arial"/>
          <w:sz w:val="22"/>
          <w:szCs w:val="22"/>
        </w:rPr>
        <w:t>undertake</w:t>
      </w:r>
      <w:r w:rsidRPr="009E0877">
        <w:rPr>
          <w:rFonts w:ascii="Arial" w:hAnsi="Arial" w:cs="Arial"/>
          <w:sz w:val="22"/>
          <w:szCs w:val="22"/>
        </w:rPr>
        <w:t xml:space="preserve"> an activity that involves interaction with one or more other professionals (this can be face</w:t>
      </w:r>
      <w:r w:rsidR="00814454" w:rsidRPr="009E0877">
        <w:rPr>
          <w:rFonts w:ascii="Arial" w:hAnsi="Arial" w:cs="Arial"/>
          <w:sz w:val="22"/>
          <w:szCs w:val="22"/>
        </w:rPr>
        <w:t xml:space="preserve"> </w:t>
      </w:r>
      <w:r w:rsidRPr="009E0877">
        <w:rPr>
          <w:rFonts w:ascii="Arial" w:hAnsi="Arial" w:cs="Arial"/>
          <w:sz w:val="22"/>
          <w:szCs w:val="22"/>
        </w:rPr>
        <w:t>to</w:t>
      </w:r>
      <w:r w:rsidR="00814454" w:rsidRPr="009E0877">
        <w:rPr>
          <w:rFonts w:ascii="Arial" w:hAnsi="Arial" w:cs="Arial"/>
          <w:sz w:val="22"/>
          <w:szCs w:val="22"/>
        </w:rPr>
        <w:t xml:space="preserve"> </w:t>
      </w:r>
      <w:r w:rsidRPr="009E0877">
        <w:rPr>
          <w:rFonts w:ascii="Arial" w:hAnsi="Arial" w:cs="Arial"/>
          <w:sz w:val="22"/>
          <w:szCs w:val="22"/>
        </w:rPr>
        <w:t>face or virtually).</w:t>
      </w:r>
      <w:r w:rsidR="000C4E61" w:rsidRPr="009E0877">
        <w:rPr>
          <w:rFonts w:ascii="Arial" w:hAnsi="Arial" w:cs="Arial"/>
          <w:sz w:val="22"/>
          <w:szCs w:val="22"/>
        </w:rPr>
        <w:t xml:space="preserve"> The NMC have produced a </w:t>
      </w:r>
      <w:hyperlink r:id="rId136" w:history="1">
        <w:r w:rsidR="000C4E61" w:rsidRPr="009E0877">
          <w:rPr>
            <w:rStyle w:val="Hyperlink"/>
            <w:rFonts w:ascii="Arial" w:hAnsi="Arial" w:cs="Arial"/>
            <w:sz w:val="22"/>
            <w:szCs w:val="22"/>
          </w:rPr>
          <w:t>guidance sheet</w:t>
        </w:r>
      </w:hyperlink>
      <w:r w:rsidR="000C4E61" w:rsidRPr="009E0877">
        <w:rPr>
          <w:rFonts w:ascii="Arial" w:hAnsi="Arial" w:cs="Arial"/>
          <w:sz w:val="22"/>
          <w:szCs w:val="22"/>
        </w:rPr>
        <w:t xml:space="preserve"> detailing examples of participatory and non-participatory CPD activities.</w:t>
      </w:r>
    </w:p>
    <w:p w14:paraId="3835A87D" w14:textId="7D8DA2B7" w:rsidR="000C4E61" w:rsidRPr="009E0877" w:rsidRDefault="000C4E61" w:rsidP="001B01A2">
      <w:pPr>
        <w:rPr>
          <w:rFonts w:ascii="Arial" w:hAnsi="Arial" w:cs="Arial"/>
          <w:sz w:val="22"/>
          <w:szCs w:val="22"/>
        </w:rPr>
      </w:pPr>
    </w:p>
    <w:p w14:paraId="3AB42951" w14:textId="61F2BD7C" w:rsidR="00532E62" w:rsidRPr="009E0877" w:rsidRDefault="000C4E61" w:rsidP="001B01A2">
      <w:pPr>
        <w:rPr>
          <w:rFonts w:ascii="Arial" w:hAnsi="Arial" w:cs="Arial"/>
          <w:sz w:val="22"/>
          <w:szCs w:val="22"/>
        </w:rPr>
      </w:pPr>
      <w:r w:rsidRPr="009E0877">
        <w:rPr>
          <w:rFonts w:ascii="Arial" w:hAnsi="Arial" w:cs="Arial"/>
          <w:sz w:val="22"/>
          <w:szCs w:val="22"/>
        </w:rPr>
        <w:t xml:space="preserve">The NMC </w:t>
      </w:r>
      <w:r w:rsidR="00D934FE" w:rsidRPr="009E0877">
        <w:rPr>
          <w:rFonts w:ascii="Arial" w:hAnsi="Arial" w:cs="Arial"/>
          <w:sz w:val="22"/>
          <w:szCs w:val="22"/>
        </w:rPr>
        <w:t xml:space="preserve">further </w:t>
      </w:r>
      <w:r w:rsidRPr="009E0877">
        <w:rPr>
          <w:rFonts w:ascii="Arial" w:hAnsi="Arial" w:cs="Arial"/>
          <w:sz w:val="22"/>
          <w:szCs w:val="22"/>
        </w:rPr>
        <w:t xml:space="preserve">advise that whilst the Code is key to planning revalidation, the NMC </w:t>
      </w:r>
      <w:hyperlink r:id="rId137" w:history="1">
        <w:r w:rsidRPr="009E0877">
          <w:rPr>
            <w:rStyle w:val="Hyperlink"/>
            <w:rFonts w:ascii="Arial" w:hAnsi="Arial" w:cs="Arial"/>
            <w:sz w:val="22"/>
            <w:szCs w:val="22"/>
          </w:rPr>
          <w:t>standards of proficiency</w:t>
        </w:r>
      </w:hyperlink>
      <w:r w:rsidRPr="009E0877">
        <w:rPr>
          <w:rFonts w:ascii="Arial" w:hAnsi="Arial" w:cs="Arial"/>
          <w:sz w:val="22"/>
          <w:szCs w:val="22"/>
        </w:rPr>
        <w:t xml:space="preserve"> are </w:t>
      </w:r>
      <w:r w:rsidR="00532E62" w:rsidRPr="009E0877">
        <w:rPr>
          <w:rFonts w:ascii="Arial" w:hAnsi="Arial" w:cs="Arial"/>
          <w:sz w:val="22"/>
          <w:szCs w:val="22"/>
        </w:rPr>
        <w:t>of equal importance</w:t>
      </w:r>
      <w:r w:rsidRPr="009E0877">
        <w:rPr>
          <w:rFonts w:ascii="Arial" w:hAnsi="Arial" w:cs="Arial"/>
          <w:sz w:val="22"/>
          <w:szCs w:val="22"/>
        </w:rPr>
        <w:t>.</w:t>
      </w:r>
      <w:r w:rsidR="00532E62" w:rsidRPr="009E0877">
        <w:rPr>
          <w:rFonts w:ascii="Arial" w:hAnsi="Arial" w:cs="Arial"/>
          <w:sz w:val="22"/>
          <w:szCs w:val="22"/>
        </w:rPr>
        <w:t xml:space="preserve"> It is recommended that the </w:t>
      </w:r>
      <w:hyperlink r:id="rId138" w:history="1">
        <w:r w:rsidR="00532E62" w:rsidRPr="009E0877">
          <w:rPr>
            <w:rStyle w:val="Hyperlink"/>
            <w:rFonts w:ascii="Arial" w:hAnsi="Arial" w:cs="Arial"/>
            <w:sz w:val="22"/>
            <w:szCs w:val="22"/>
          </w:rPr>
          <w:t>continuing professional development log template</w:t>
        </w:r>
      </w:hyperlink>
      <w:r w:rsidR="00532E62" w:rsidRPr="009E0877">
        <w:rPr>
          <w:rFonts w:ascii="Arial" w:hAnsi="Arial" w:cs="Arial"/>
          <w:sz w:val="22"/>
          <w:szCs w:val="22"/>
        </w:rPr>
        <w:t xml:space="preserve"> is used. Completed examples can be accessed </w:t>
      </w:r>
      <w:hyperlink r:id="rId139" w:history="1">
        <w:r w:rsidR="00532E62" w:rsidRPr="009E0877">
          <w:rPr>
            <w:rStyle w:val="Hyperlink"/>
            <w:rFonts w:ascii="Arial" w:hAnsi="Arial" w:cs="Arial"/>
            <w:sz w:val="22"/>
            <w:szCs w:val="22"/>
          </w:rPr>
          <w:t>here</w:t>
        </w:r>
      </w:hyperlink>
      <w:r w:rsidR="00532E62" w:rsidRPr="009E0877">
        <w:rPr>
          <w:rFonts w:ascii="Arial" w:hAnsi="Arial" w:cs="Arial"/>
          <w:sz w:val="22"/>
          <w:szCs w:val="22"/>
        </w:rPr>
        <w:t>.</w:t>
      </w:r>
    </w:p>
    <w:p w14:paraId="0D929FFD" w14:textId="77777777" w:rsidR="005C7524" w:rsidRPr="009E0877" w:rsidRDefault="005C7524" w:rsidP="001B01A2">
      <w:pPr>
        <w:rPr>
          <w:rFonts w:ascii="Arial" w:hAnsi="Arial" w:cs="Arial"/>
          <w:sz w:val="22"/>
          <w:szCs w:val="22"/>
        </w:rPr>
      </w:pPr>
    </w:p>
    <w:p w14:paraId="08402849" w14:textId="64238624" w:rsidR="005C7524" w:rsidRPr="009E0877" w:rsidRDefault="005C7524" w:rsidP="001B01A2">
      <w:pPr>
        <w:rPr>
          <w:rFonts w:ascii="Arial" w:hAnsi="Arial" w:cs="Arial"/>
          <w:sz w:val="22"/>
          <w:szCs w:val="22"/>
        </w:rPr>
      </w:pPr>
      <w:r w:rsidRPr="009E0877">
        <w:rPr>
          <w:rFonts w:ascii="Arial" w:hAnsi="Arial" w:cs="Arial"/>
          <w:sz w:val="22"/>
          <w:szCs w:val="22"/>
        </w:rPr>
        <w:t xml:space="preserve">The CPD requirements for nursing associates are the same as </w:t>
      </w:r>
      <w:r w:rsidR="00814454" w:rsidRPr="009E0877">
        <w:rPr>
          <w:rFonts w:ascii="Arial" w:hAnsi="Arial" w:cs="Arial"/>
          <w:sz w:val="22"/>
          <w:szCs w:val="22"/>
        </w:rPr>
        <w:t xml:space="preserve">those for </w:t>
      </w:r>
      <w:r w:rsidRPr="009E0877">
        <w:rPr>
          <w:rFonts w:ascii="Arial" w:hAnsi="Arial" w:cs="Arial"/>
          <w:sz w:val="22"/>
          <w:szCs w:val="22"/>
        </w:rPr>
        <w:t>registered nurses.</w:t>
      </w:r>
    </w:p>
    <w:p w14:paraId="03F6406F" w14:textId="41DDF53C" w:rsidR="001F2A49" w:rsidRPr="009E0877" w:rsidRDefault="00532E62" w:rsidP="001F2A49">
      <w:pPr>
        <w:pStyle w:val="Heading2"/>
        <w:rPr>
          <w:rFonts w:ascii="Arial" w:hAnsi="Arial" w:cs="Arial"/>
          <w:smallCaps w:val="0"/>
          <w:sz w:val="24"/>
          <w:szCs w:val="24"/>
          <w:lang w:val="en-GB"/>
        </w:rPr>
      </w:pPr>
      <w:r w:rsidRPr="00CF5326">
        <w:rPr>
          <w:rFonts w:ascii="Arial" w:hAnsi="Arial" w:cs="Arial"/>
          <w:sz w:val="22"/>
          <w:szCs w:val="22"/>
          <w:lang w:val="en-GB"/>
        </w:rPr>
        <w:t xml:space="preserve"> </w:t>
      </w:r>
      <w:bookmarkStart w:id="145" w:name="_Toc163652816"/>
      <w:r w:rsidR="001F2A49" w:rsidRPr="009E0877">
        <w:rPr>
          <w:rFonts w:ascii="Arial" w:hAnsi="Arial" w:cs="Arial"/>
          <w:smallCaps w:val="0"/>
          <w:sz w:val="24"/>
          <w:szCs w:val="24"/>
          <w:lang w:val="en-GB"/>
        </w:rPr>
        <w:t xml:space="preserve">CPD for </w:t>
      </w:r>
      <w:r w:rsidR="00971ECB" w:rsidRPr="009E0877">
        <w:rPr>
          <w:rFonts w:ascii="Arial" w:hAnsi="Arial" w:cs="Arial"/>
          <w:smallCaps w:val="0"/>
          <w:sz w:val="24"/>
          <w:szCs w:val="24"/>
          <w:lang w:val="en-GB"/>
        </w:rPr>
        <w:t>healthcare assistants</w:t>
      </w:r>
      <w:bookmarkEnd w:id="145"/>
      <w:r w:rsidR="00971ECB" w:rsidRPr="009E0877">
        <w:rPr>
          <w:rFonts w:ascii="Arial" w:hAnsi="Arial" w:cs="Arial"/>
          <w:smallCaps w:val="0"/>
          <w:sz w:val="24"/>
          <w:szCs w:val="24"/>
          <w:lang w:val="en-GB"/>
        </w:rPr>
        <w:t xml:space="preserve"> </w:t>
      </w:r>
    </w:p>
    <w:p w14:paraId="19128ED6" w14:textId="77777777" w:rsidR="001F2A49" w:rsidRPr="009E0877" w:rsidRDefault="001F2A49" w:rsidP="001F2A49">
      <w:pPr>
        <w:rPr>
          <w:rFonts w:ascii="Arial" w:hAnsi="Arial" w:cs="Arial"/>
          <w:sz w:val="22"/>
          <w:szCs w:val="22"/>
        </w:rPr>
      </w:pPr>
    </w:p>
    <w:p w14:paraId="70DF3344" w14:textId="7318E522" w:rsidR="00971ECB" w:rsidRPr="009E0877" w:rsidRDefault="001F2A49" w:rsidP="00971ECB">
      <w:pPr>
        <w:rPr>
          <w:rFonts w:ascii="Arial" w:hAnsi="Arial" w:cs="Arial"/>
          <w:sz w:val="22"/>
          <w:szCs w:val="22"/>
        </w:rPr>
      </w:pPr>
      <w:r w:rsidRPr="009E0877">
        <w:rPr>
          <w:rFonts w:ascii="Arial" w:hAnsi="Arial" w:cs="Arial"/>
          <w:sz w:val="22"/>
          <w:szCs w:val="22"/>
        </w:rPr>
        <w:t>The</w:t>
      </w:r>
      <w:r w:rsidR="00971ECB" w:rsidRPr="009E0877">
        <w:rPr>
          <w:rFonts w:ascii="Arial" w:hAnsi="Arial" w:cs="Arial"/>
          <w:sz w:val="22"/>
          <w:szCs w:val="22"/>
        </w:rPr>
        <w:t xml:space="preserve"> </w:t>
      </w:r>
      <w:hyperlink r:id="rId140" w:history="1">
        <w:r w:rsidR="00971ECB" w:rsidRPr="009E0877">
          <w:rPr>
            <w:rStyle w:val="Hyperlink"/>
            <w:rFonts w:ascii="Arial" w:hAnsi="Arial" w:cs="Arial"/>
            <w:sz w:val="22"/>
            <w:szCs w:val="22"/>
          </w:rPr>
          <w:t>Code of Conduct</w:t>
        </w:r>
      </w:hyperlink>
      <w:r w:rsidR="00971ECB" w:rsidRPr="009E0877">
        <w:rPr>
          <w:rFonts w:ascii="Arial" w:hAnsi="Arial" w:cs="Arial"/>
          <w:sz w:val="22"/>
          <w:szCs w:val="22"/>
        </w:rPr>
        <w:t xml:space="preserve"> for Healthcare Support Workers states that HCAs must “Strive to improve the quality of healthcare, care and support through continuing professional development”. Furthermore, the Code includes the following guidance statements, </w:t>
      </w:r>
      <w:r w:rsidR="002309FD" w:rsidRPr="009E0877">
        <w:rPr>
          <w:rFonts w:ascii="Arial" w:hAnsi="Arial" w:cs="Arial"/>
          <w:sz w:val="22"/>
          <w:szCs w:val="22"/>
        </w:rPr>
        <w:t>explaining</w:t>
      </w:r>
      <w:r w:rsidR="00971ECB" w:rsidRPr="009E0877">
        <w:rPr>
          <w:rFonts w:ascii="Arial" w:hAnsi="Arial" w:cs="Arial"/>
          <w:sz w:val="22"/>
          <w:szCs w:val="22"/>
        </w:rPr>
        <w:t xml:space="preserve"> that HCAs must:</w:t>
      </w:r>
    </w:p>
    <w:p w14:paraId="03F5F377" w14:textId="0D89D8A0" w:rsidR="00971ECB" w:rsidRPr="009E0877" w:rsidRDefault="00971ECB" w:rsidP="00971ECB">
      <w:pPr>
        <w:rPr>
          <w:rFonts w:ascii="Arial" w:hAnsi="Arial" w:cs="Arial"/>
          <w:sz w:val="22"/>
          <w:szCs w:val="22"/>
        </w:rPr>
      </w:pPr>
    </w:p>
    <w:p w14:paraId="7C483508" w14:textId="590CD37E" w:rsidR="00971ECB" w:rsidRPr="009E0877" w:rsidRDefault="00971ECB" w:rsidP="000F0AA0">
      <w:pPr>
        <w:pStyle w:val="ListParagraph"/>
        <w:numPr>
          <w:ilvl w:val="0"/>
          <w:numId w:val="13"/>
        </w:numPr>
        <w:rPr>
          <w:rFonts w:ascii="Arial" w:hAnsi="Arial" w:cs="Arial"/>
        </w:rPr>
      </w:pPr>
      <w:r w:rsidRPr="009E0877">
        <w:rPr>
          <w:rFonts w:ascii="Arial" w:hAnsi="Arial" w:cs="Arial"/>
        </w:rPr>
        <w:lastRenderedPageBreak/>
        <w:t>Ensure up</w:t>
      </w:r>
      <w:r w:rsidR="00CA14E5" w:rsidRPr="009E0877">
        <w:rPr>
          <w:rFonts w:ascii="Arial" w:hAnsi="Arial" w:cs="Arial"/>
        </w:rPr>
        <w:t>-</w:t>
      </w:r>
      <w:r w:rsidRPr="009E0877">
        <w:rPr>
          <w:rFonts w:ascii="Arial" w:hAnsi="Arial" w:cs="Arial"/>
        </w:rPr>
        <w:t>to</w:t>
      </w:r>
      <w:r w:rsidR="00CA14E5" w:rsidRPr="009E0877">
        <w:rPr>
          <w:rFonts w:ascii="Arial" w:hAnsi="Arial" w:cs="Arial"/>
        </w:rPr>
        <w:t>-</w:t>
      </w:r>
      <w:r w:rsidRPr="009E0877">
        <w:rPr>
          <w:rFonts w:ascii="Arial" w:hAnsi="Arial" w:cs="Arial"/>
        </w:rPr>
        <w:t>date compliance with all statutory and mandatory training, in agreement with their line manager</w:t>
      </w:r>
    </w:p>
    <w:p w14:paraId="3B7F0A04" w14:textId="5370CCCC" w:rsidR="00971ECB" w:rsidRPr="009E0877" w:rsidRDefault="00971ECB" w:rsidP="000F0AA0">
      <w:pPr>
        <w:pStyle w:val="ListParagraph"/>
        <w:numPr>
          <w:ilvl w:val="0"/>
          <w:numId w:val="13"/>
        </w:numPr>
        <w:rPr>
          <w:rFonts w:ascii="Arial" w:hAnsi="Arial" w:cs="Arial"/>
        </w:rPr>
      </w:pPr>
      <w:r w:rsidRPr="009E0877">
        <w:rPr>
          <w:rFonts w:ascii="Arial" w:hAnsi="Arial" w:cs="Arial"/>
        </w:rPr>
        <w:t>Participate in CPD to achieve the competence required for their role</w:t>
      </w:r>
    </w:p>
    <w:p w14:paraId="296D8E05" w14:textId="095B2A7A" w:rsidR="00971ECB" w:rsidRPr="009E0877" w:rsidRDefault="00971ECB" w:rsidP="000F0AA0">
      <w:pPr>
        <w:pStyle w:val="ListParagraph"/>
        <w:numPr>
          <w:ilvl w:val="0"/>
          <w:numId w:val="13"/>
        </w:numPr>
        <w:rPr>
          <w:rFonts w:ascii="Arial" w:hAnsi="Arial" w:cs="Arial"/>
        </w:rPr>
      </w:pPr>
      <w:r w:rsidRPr="009E0877">
        <w:rPr>
          <w:rFonts w:ascii="Arial" w:hAnsi="Arial" w:cs="Arial"/>
        </w:rPr>
        <w:t>Carry out competence-based training and education in line with their agreed ways of working</w:t>
      </w:r>
    </w:p>
    <w:p w14:paraId="09794DE9" w14:textId="4627E7D0" w:rsidR="00971ECB" w:rsidRPr="009E0877" w:rsidRDefault="00971ECB" w:rsidP="000F0AA0">
      <w:pPr>
        <w:pStyle w:val="ListParagraph"/>
        <w:numPr>
          <w:ilvl w:val="0"/>
          <w:numId w:val="13"/>
        </w:numPr>
        <w:rPr>
          <w:rFonts w:ascii="Arial" w:hAnsi="Arial" w:cs="Arial"/>
        </w:rPr>
      </w:pPr>
      <w:r w:rsidRPr="009E0877">
        <w:rPr>
          <w:rFonts w:ascii="Arial" w:hAnsi="Arial" w:cs="Arial"/>
        </w:rPr>
        <w:t>Improve the quality and safety of the care provided with the support of their line manager / supervisor, and in line with their agreed ways of working</w:t>
      </w:r>
    </w:p>
    <w:p w14:paraId="03F501CA" w14:textId="357278B3" w:rsidR="00971ECB" w:rsidRPr="009E0877" w:rsidRDefault="00971ECB" w:rsidP="000F0AA0">
      <w:pPr>
        <w:pStyle w:val="ListParagraph"/>
        <w:numPr>
          <w:ilvl w:val="0"/>
          <w:numId w:val="13"/>
        </w:numPr>
        <w:rPr>
          <w:rFonts w:ascii="Arial" w:hAnsi="Arial" w:cs="Arial"/>
        </w:rPr>
      </w:pPr>
      <w:r w:rsidRPr="009E0877">
        <w:rPr>
          <w:rFonts w:ascii="Arial" w:hAnsi="Arial" w:cs="Arial"/>
        </w:rPr>
        <w:t>Maintain an up-to-date record of their training and development</w:t>
      </w:r>
    </w:p>
    <w:p w14:paraId="038D4C37" w14:textId="595FF38E" w:rsidR="00971ECB" w:rsidRPr="009E0877" w:rsidRDefault="00971ECB" w:rsidP="000F0AA0">
      <w:pPr>
        <w:pStyle w:val="ListParagraph"/>
        <w:numPr>
          <w:ilvl w:val="0"/>
          <w:numId w:val="13"/>
        </w:numPr>
        <w:rPr>
          <w:rFonts w:ascii="Arial" w:hAnsi="Arial" w:cs="Arial"/>
        </w:rPr>
      </w:pPr>
      <w:r w:rsidRPr="009E0877">
        <w:rPr>
          <w:rFonts w:ascii="Arial" w:hAnsi="Arial" w:cs="Arial"/>
        </w:rPr>
        <w:t>Contribute to the learning and development of others as appropriate</w:t>
      </w:r>
    </w:p>
    <w:p w14:paraId="510F6C05" w14:textId="4BB1D24E" w:rsidR="00971ECB" w:rsidRPr="009E0877" w:rsidRDefault="00971ECB" w:rsidP="00971ECB">
      <w:pPr>
        <w:rPr>
          <w:rFonts w:ascii="Arial" w:hAnsi="Arial" w:cs="Arial"/>
        </w:rPr>
      </w:pPr>
    </w:p>
    <w:p w14:paraId="7FDDCDBA" w14:textId="193FF1EB" w:rsidR="00971ECB" w:rsidRPr="009E0877" w:rsidRDefault="00351430" w:rsidP="00971ECB">
      <w:pPr>
        <w:rPr>
          <w:rFonts w:ascii="Arial" w:hAnsi="Arial" w:cs="Arial"/>
          <w:sz w:val="22"/>
          <w:szCs w:val="22"/>
        </w:rPr>
      </w:pPr>
      <w:r w:rsidRPr="009E0877">
        <w:rPr>
          <w:rFonts w:ascii="Arial" w:hAnsi="Arial" w:cs="Arial"/>
          <w:sz w:val="22"/>
          <w:szCs w:val="22"/>
        </w:rPr>
        <w:t xml:space="preserve">At this organisation, all HCAs are expected to conform to the Code and maintain a record of all CPD </w:t>
      </w:r>
      <w:r w:rsidR="002309FD" w:rsidRPr="009E0877">
        <w:rPr>
          <w:rFonts w:ascii="Arial" w:hAnsi="Arial" w:cs="Arial"/>
          <w:sz w:val="22"/>
          <w:szCs w:val="22"/>
        </w:rPr>
        <w:t>activity</w:t>
      </w:r>
      <w:r w:rsidRPr="009E0877">
        <w:rPr>
          <w:rFonts w:ascii="Arial" w:hAnsi="Arial" w:cs="Arial"/>
          <w:sz w:val="22"/>
          <w:szCs w:val="22"/>
        </w:rPr>
        <w:t>.</w:t>
      </w:r>
    </w:p>
    <w:p w14:paraId="646A8FA9" w14:textId="671627CD" w:rsidR="00EE51F5" w:rsidRPr="009E0877" w:rsidRDefault="00EE51F5" w:rsidP="009A1404">
      <w:pPr>
        <w:rPr>
          <w:rFonts w:ascii="Arial" w:hAnsi="Arial" w:cs="Arial"/>
          <w:sz w:val="22"/>
          <w:szCs w:val="22"/>
        </w:rPr>
      </w:pPr>
    </w:p>
    <w:p w14:paraId="515A6140" w14:textId="4D403C2A" w:rsidR="00EE51F5" w:rsidRPr="009E0877" w:rsidRDefault="009F28E1" w:rsidP="009A1404">
      <w:pPr>
        <w:rPr>
          <w:rFonts w:ascii="Arial" w:hAnsi="Arial" w:cs="Arial"/>
          <w:sz w:val="22"/>
          <w:szCs w:val="22"/>
        </w:rPr>
      </w:pPr>
      <w:r w:rsidRPr="009E0877">
        <w:rPr>
          <w:rFonts w:ascii="Arial" w:hAnsi="Arial" w:cs="Arial"/>
          <w:sz w:val="22"/>
          <w:szCs w:val="22"/>
        </w:rPr>
        <w:t xml:space="preserve">There </w:t>
      </w:r>
      <w:r w:rsidR="006379CC" w:rsidRPr="009E0877">
        <w:rPr>
          <w:rFonts w:ascii="Arial" w:hAnsi="Arial" w:cs="Arial"/>
          <w:sz w:val="22"/>
          <w:szCs w:val="22"/>
        </w:rPr>
        <w:t>are</w:t>
      </w:r>
      <w:r w:rsidRPr="009E0877">
        <w:rPr>
          <w:rFonts w:ascii="Arial" w:hAnsi="Arial" w:cs="Arial"/>
          <w:sz w:val="22"/>
          <w:szCs w:val="22"/>
        </w:rPr>
        <w:t xml:space="preserve"> a range of learning resources for HCAs available on the </w:t>
      </w:r>
      <w:hyperlink r:id="rId141" w:history="1">
        <w:r w:rsidRPr="009E0877">
          <w:rPr>
            <w:rStyle w:val="Hyperlink"/>
            <w:rFonts w:ascii="Arial" w:hAnsi="Arial" w:cs="Arial"/>
            <w:sz w:val="22"/>
            <w:szCs w:val="22"/>
          </w:rPr>
          <w:t>RCN website</w:t>
        </w:r>
      </w:hyperlink>
      <w:r w:rsidRPr="009E0877">
        <w:rPr>
          <w:rFonts w:ascii="Arial" w:hAnsi="Arial" w:cs="Arial"/>
          <w:sz w:val="22"/>
          <w:szCs w:val="22"/>
        </w:rPr>
        <w:t>.</w:t>
      </w:r>
    </w:p>
    <w:p w14:paraId="28F9D598" w14:textId="33876005" w:rsidR="009F28E1" w:rsidRPr="009E0877" w:rsidRDefault="009F28E1" w:rsidP="009F28E1">
      <w:pPr>
        <w:pStyle w:val="Heading2"/>
        <w:rPr>
          <w:rFonts w:ascii="Arial" w:hAnsi="Arial" w:cs="Arial"/>
          <w:smallCaps w:val="0"/>
          <w:sz w:val="24"/>
          <w:szCs w:val="24"/>
          <w:lang w:val="en-GB"/>
        </w:rPr>
      </w:pPr>
      <w:bookmarkStart w:id="146" w:name="_Toc163652817"/>
      <w:r w:rsidRPr="009E0877">
        <w:rPr>
          <w:rFonts w:ascii="Arial" w:hAnsi="Arial" w:cs="Arial"/>
          <w:smallCaps w:val="0"/>
          <w:sz w:val="24"/>
          <w:szCs w:val="24"/>
          <w:lang w:val="en-GB"/>
        </w:rPr>
        <w:t xml:space="preserve">CPD for </w:t>
      </w:r>
      <w:r w:rsidR="00942593" w:rsidRPr="009E0877">
        <w:rPr>
          <w:rFonts w:ascii="Arial" w:hAnsi="Arial" w:cs="Arial"/>
          <w:smallCaps w:val="0"/>
          <w:sz w:val="24"/>
          <w:szCs w:val="24"/>
          <w:lang w:val="en-GB"/>
        </w:rPr>
        <w:t>Health and Care Professions Council registrants</w:t>
      </w:r>
      <w:bookmarkEnd w:id="146"/>
    </w:p>
    <w:p w14:paraId="1383E1B1" w14:textId="77777777" w:rsidR="009F28E1" w:rsidRPr="009E0877" w:rsidRDefault="009F28E1" w:rsidP="009F28E1">
      <w:pPr>
        <w:rPr>
          <w:rFonts w:ascii="Arial" w:hAnsi="Arial" w:cs="Arial"/>
          <w:sz w:val="22"/>
          <w:szCs w:val="22"/>
        </w:rPr>
      </w:pPr>
    </w:p>
    <w:p w14:paraId="55FAEB7C" w14:textId="1DCCFEFD" w:rsidR="00942593" w:rsidRPr="009E0877" w:rsidRDefault="009F28E1" w:rsidP="00942593">
      <w:pPr>
        <w:rPr>
          <w:rFonts w:ascii="Arial" w:hAnsi="Arial" w:cs="Arial"/>
          <w:sz w:val="22"/>
          <w:szCs w:val="22"/>
        </w:rPr>
      </w:pPr>
      <w:r w:rsidRPr="009E0877">
        <w:rPr>
          <w:rFonts w:ascii="Arial" w:hAnsi="Arial" w:cs="Arial"/>
          <w:sz w:val="22"/>
          <w:szCs w:val="22"/>
        </w:rPr>
        <w:t xml:space="preserve">The </w:t>
      </w:r>
      <w:hyperlink r:id="rId142" w:history="1">
        <w:r w:rsidRPr="009E0877">
          <w:rPr>
            <w:rStyle w:val="Hyperlink"/>
            <w:rFonts w:ascii="Arial" w:hAnsi="Arial" w:cs="Arial"/>
            <w:sz w:val="22"/>
            <w:szCs w:val="22"/>
          </w:rPr>
          <w:t>Health and Care Professions Council</w:t>
        </w:r>
      </w:hyperlink>
      <w:r w:rsidRPr="009E0877">
        <w:rPr>
          <w:rFonts w:ascii="Arial" w:hAnsi="Arial" w:cs="Arial"/>
          <w:sz w:val="22"/>
          <w:szCs w:val="22"/>
        </w:rPr>
        <w:t xml:space="preserve"> (HCPC)</w:t>
      </w:r>
      <w:r w:rsidR="00942593" w:rsidRPr="009E0877">
        <w:rPr>
          <w:rFonts w:ascii="Arial" w:hAnsi="Arial" w:cs="Arial"/>
          <w:sz w:val="22"/>
          <w:szCs w:val="22"/>
        </w:rPr>
        <w:t xml:space="preserve"> have set out standards that every registrant must meet in order to ensure they are practising safely and effectively. Registrants at this organisation include (but are not limited to) paramedics and physiotherapists. All registrants </w:t>
      </w:r>
      <w:hyperlink r:id="rId143" w:history="1">
        <w:r w:rsidR="00942593" w:rsidRPr="009E0877">
          <w:rPr>
            <w:rStyle w:val="Hyperlink"/>
            <w:rFonts w:ascii="Arial" w:hAnsi="Arial" w:cs="Arial"/>
            <w:sz w:val="22"/>
            <w:szCs w:val="22"/>
          </w:rPr>
          <w:t>must mee</w:t>
        </w:r>
        <w:r w:rsidR="00E13323" w:rsidRPr="009E0877">
          <w:rPr>
            <w:rStyle w:val="Hyperlink"/>
            <w:rFonts w:ascii="Arial" w:hAnsi="Arial" w:cs="Arial"/>
            <w:sz w:val="22"/>
            <w:szCs w:val="22"/>
          </w:rPr>
          <w:t>t</w:t>
        </w:r>
        <w:r w:rsidR="00942593" w:rsidRPr="009E0877">
          <w:rPr>
            <w:rStyle w:val="Hyperlink"/>
            <w:rFonts w:ascii="Arial" w:hAnsi="Arial" w:cs="Arial"/>
            <w:sz w:val="22"/>
            <w:szCs w:val="22"/>
          </w:rPr>
          <w:t xml:space="preserve"> five CPD standards</w:t>
        </w:r>
      </w:hyperlink>
      <w:r w:rsidR="00942593" w:rsidRPr="009E0877">
        <w:rPr>
          <w:rFonts w:ascii="Arial" w:hAnsi="Arial" w:cs="Arial"/>
          <w:sz w:val="22"/>
          <w:szCs w:val="22"/>
        </w:rPr>
        <w:t>:</w:t>
      </w:r>
    </w:p>
    <w:p w14:paraId="51C93358" w14:textId="2EC389D7" w:rsidR="00942593" w:rsidRPr="009E0877" w:rsidRDefault="00942593" w:rsidP="00942593">
      <w:pPr>
        <w:rPr>
          <w:rFonts w:ascii="Arial" w:hAnsi="Arial" w:cs="Arial"/>
          <w:sz w:val="22"/>
          <w:szCs w:val="22"/>
        </w:rPr>
      </w:pPr>
    </w:p>
    <w:p w14:paraId="1E8BD2E7" w14:textId="5C5EEE19" w:rsidR="00942593" w:rsidRPr="009E0877" w:rsidRDefault="00942593" w:rsidP="000F0AA0">
      <w:pPr>
        <w:pStyle w:val="ListParagraph"/>
        <w:numPr>
          <w:ilvl w:val="0"/>
          <w:numId w:val="12"/>
        </w:numPr>
        <w:rPr>
          <w:rFonts w:ascii="Arial" w:hAnsi="Arial" w:cs="Arial"/>
        </w:rPr>
      </w:pPr>
      <w:r w:rsidRPr="009E0877">
        <w:rPr>
          <w:rFonts w:ascii="Arial" w:hAnsi="Arial" w:cs="Arial"/>
        </w:rPr>
        <w:t xml:space="preserve">Maintain a continuous, </w:t>
      </w:r>
      <w:proofErr w:type="gramStart"/>
      <w:r w:rsidR="002309FD" w:rsidRPr="009E0877">
        <w:rPr>
          <w:rFonts w:ascii="Arial" w:hAnsi="Arial" w:cs="Arial"/>
        </w:rPr>
        <w:t>up-to-date</w:t>
      </w:r>
      <w:proofErr w:type="gramEnd"/>
      <w:r w:rsidRPr="009E0877">
        <w:rPr>
          <w:rFonts w:ascii="Arial" w:hAnsi="Arial" w:cs="Arial"/>
        </w:rPr>
        <w:t xml:space="preserve"> and accurate record of their CPD activities</w:t>
      </w:r>
    </w:p>
    <w:p w14:paraId="186F0425" w14:textId="73E5B83C" w:rsidR="00942593" w:rsidRPr="009E0877" w:rsidRDefault="00942593" w:rsidP="000F0AA0">
      <w:pPr>
        <w:pStyle w:val="ListParagraph"/>
        <w:numPr>
          <w:ilvl w:val="0"/>
          <w:numId w:val="12"/>
        </w:numPr>
        <w:rPr>
          <w:rFonts w:ascii="Arial" w:hAnsi="Arial" w:cs="Arial"/>
        </w:rPr>
      </w:pPr>
      <w:r w:rsidRPr="009E0877">
        <w:rPr>
          <w:rFonts w:ascii="Arial" w:hAnsi="Arial" w:cs="Arial"/>
        </w:rPr>
        <w:t xml:space="preserve">Demonstrate </w:t>
      </w:r>
      <w:r w:rsidR="00F80597" w:rsidRPr="009E0877">
        <w:rPr>
          <w:rFonts w:ascii="Arial" w:hAnsi="Arial" w:cs="Arial"/>
        </w:rPr>
        <w:t xml:space="preserve">that </w:t>
      </w:r>
      <w:r w:rsidRPr="009E0877">
        <w:rPr>
          <w:rFonts w:ascii="Arial" w:hAnsi="Arial" w:cs="Arial"/>
        </w:rPr>
        <w:t xml:space="preserve">their </w:t>
      </w:r>
      <w:r w:rsidR="00E13323" w:rsidRPr="009E0877">
        <w:rPr>
          <w:rFonts w:ascii="Arial" w:hAnsi="Arial" w:cs="Arial"/>
        </w:rPr>
        <w:t>CPD activities</w:t>
      </w:r>
      <w:r w:rsidR="003157C8" w:rsidRPr="009E0877">
        <w:rPr>
          <w:rFonts w:ascii="Arial" w:hAnsi="Arial" w:cs="Arial"/>
        </w:rPr>
        <w:t xml:space="preserve"> include a variety o</w:t>
      </w:r>
      <w:r w:rsidR="00E13323" w:rsidRPr="009E0877">
        <w:rPr>
          <w:rFonts w:ascii="Arial" w:hAnsi="Arial" w:cs="Arial"/>
        </w:rPr>
        <w:t>f learning activities relevant to current or future practice</w:t>
      </w:r>
    </w:p>
    <w:p w14:paraId="043A88E9" w14:textId="73EFF571" w:rsidR="00E13323" w:rsidRPr="009E0877" w:rsidRDefault="00E13323" w:rsidP="000F0AA0">
      <w:pPr>
        <w:pStyle w:val="ListParagraph"/>
        <w:numPr>
          <w:ilvl w:val="0"/>
          <w:numId w:val="12"/>
        </w:numPr>
        <w:rPr>
          <w:rFonts w:ascii="Arial" w:hAnsi="Arial" w:cs="Arial"/>
        </w:rPr>
      </w:pPr>
      <w:r w:rsidRPr="009E0877">
        <w:rPr>
          <w:rFonts w:ascii="Arial" w:hAnsi="Arial" w:cs="Arial"/>
        </w:rPr>
        <w:t>Seek to ensure that their CPD has contributed to the quality of their practice and service delivery</w:t>
      </w:r>
    </w:p>
    <w:p w14:paraId="57A7ED68" w14:textId="0271553E" w:rsidR="00E13323" w:rsidRPr="009E0877" w:rsidRDefault="00E13323" w:rsidP="000F0AA0">
      <w:pPr>
        <w:pStyle w:val="ListParagraph"/>
        <w:numPr>
          <w:ilvl w:val="0"/>
          <w:numId w:val="12"/>
        </w:numPr>
        <w:rPr>
          <w:rFonts w:ascii="Arial" w:hAnsi="Arial" w:cs="Arial"/>
        </w:rPr>
      </w:pPr>
      <w:r w:rsidRPr="009E0877">
        <w:rPr>
          <w:rFonts w:ascii="Arial" w:hAnsi="Arial" w:cs="Arial"/>
        </w:rPr>
        <w:t>Seek to ensure that their CPD benefits the service user</w:t>
      </w:r>
    </w:p>
    <w:p w14:paraId="50DFD016" w14:textId="60B42B67" w:rsidR="00E13323" w:rsidRPr="009E0877" w:rsidRDefault="00E13323" w:rsidP="000F0AA0">
      <w:pPr>
        <w:pStyle w:val="ListParagraph"/>
        <w:numPr>
          <w:ilvl w:val="0"/>
          <w:numId w:val="12"/>
        </w:numPr>
        <w:rPr>
          <w:rFonts w:ascii="Arial" w:hAnsi="Arial" w:cs="Arial"/>
        </w:rPr>
      </w:pPr>
      <w:r w:rsidRPr="009E0877">
        <w:rPr>
          <w:rFonts w:ascii="Arial" w:hAnsi="Arial" w:cs="Arial"/>
        </w:rPr>
        <w:t xml:space="preserve">Upon request, present a written profile (which must be their own work and supported by evidence) explaining how they have met the </w:t>
      </w:r>
      <w:r w:rsidR="00F80597" w:rsidRPr="009E0877">
        <w:rPr>
          <w:rFonts w:ascii="Arial" w:hAnsi="Arial" w:cs="Arial"/>
        </w:rPr>
        <w:t>s</w:t>
      </w:r>
      <w:r w:rsidRPr="009E0877">
        <w:rPr>
          <w:rFonts w:ascii="Arial" w:hAnsi="Arial" w:cs="Arial"/>
        </w:rPr>
        <w:t>tandards for CPD</w:t>
      </w:r>
    </w:p>
    <w:p w14:paraId="2343D0C8" w14:textId="203D91DB" w:rsidR="00942593" w:rsidRPr="009E0877" w:rsidRDefault="00942593" w:rsidP="00942593">
      <w:pPr>
        <w:rPr>
          <w:rFonts w:ascii="Arial" w:hAnsi="Arial" w:cs="Arial"/>
        </w:rPr>
      </w:pPr>
    </w:p>
    <w:p w14:paraId="751136D4" w14:textId="5BC4B5D1" w:rsidR="00942593" w:rsidRPr="009E0877" w:rsidRDefault="00E13323" w:rsidP="00942593">
      <w:pPr>
        <w:rPr>
          <w:rFonts w:ascii="Arial" w:hAnsi="Arial" w:cs="Arial"/>
          <w:sz w:val="22"/>
          <w:szCs w:val="22"/>
        </w:rPr>
      </w:pPr>
      <w:r w:rsidRPr="009E0877">
        <w:rPr>
          <w:rFonts w:ascii="Arial" w:hAnsi="Arial" w:cs="Arial"/>
          <w:sz w:val="22"/>
          <w:szCs w:val="22"/>
        </w:rPr>
        <w:t>Activities that constitute CPD include:</w:t>
      </w:r>
    </w:p>
    <w:p w14:paraId="247FEE44" w14:textId="5AE46A4A" w:rsidR="00E13323" w:rsidRPr="009E0877" w:rsidRDefault="00E13323" w:rsidP="00942593">
      <w:pPr>
        <w:rPr>
          <w:rFonts w:ascii="Arial" w:hAnsi="Arial" w:cs="Arial"/>
          <w:sz w:val="22"/>
          <w:szCs w:val="22"/>
        </w:rPr>
      </w:pPr>
    </w:p>
    <w:p w14:paraId="07CE6C95" w14:textId="0CCDA806" w:rsidR="00E13323" w:rsidRPr="009E0877" w:rsidRDefault="00E13323" w:rsidP="000F0AA0">
      <w:pPr>
        <w:pStyle w:val="ListParagraph"/>
        <w:numPr>
          <w:ilvl w:val="0"/>
          <w:numId w:val="14"/>
        </w:numPr>
        <w:rPr>
          <w:rFonts w:ascii="Arial" w:hAnsi="Arial" w:cs="Arial"/>
        </w:rPr>
      </w:pPr>
      <w:r w:rsidRPr="009E0877">
        <w:rPr>
          <w:rFonts w:ascii="Arial" w:hAnsi="Arial" w:cs="Arial"/>
        </w:rPr>
        <w:t>Work-based learning</w:t>
      </w:r>
    </w:p>
    <w:p w14:paraId="48B3B86F" w14:textId="1252A7E5" w:rsidR="00E13323" w:rsidRPr="009E0877" w:rsidRDefault="00E13323" w:rsidP="000F0AA0">
      <w:pPr>
        <w:pStyle w:val="ListParagraph"/>
        <w:numPr>
          <w:ilvl w:val="0"/>
          <w:numId w:val="14"/>
        </w:numPr>
        <w:rPr>
          <w:rFonts w:ascii="Arial" w:hAnsi="Arial" w:cs="Arial"/>
        </w:rPr>
      </w:pPr>
      <w:r w:rsidRPr="009E0877">
        <w:rPr>
          <w:rFonts w:ascii="Arial" w:hAnsi="Arial" w:cs="Arial"/>
        </w:rPr>
        <w:t>Professional activity</w:t>
      </w:r>
    </w:p>
    <w:p w14:paraId="07FFBE6F" w14:textId="78F9D277" w:rsidR="00E13323" w:rsidRPr="009E0877" w:rsidRDefault="00E13323" w:rsidP="000F0AA0">
      <w:pPr>
        <w:pStyle w:val="ListParagraph"/>
        <w:numPr>
          <w:ilvl w:val="0"/>
          <w:numId w:val="14"/>
        </w:numPr>
        <w:rPr>
          <w:rFonts w:ascii="Arial" w:hAnsi="Arial" w:cs="Arial"/>
        </w:rPr>
      </w:pPr>
      <w:r w:rsidRPr="009E0877">
        <w:rPr>
          <w:rFonts w:ascii="Arial" w:hAnsi="Arial" w:cs="Arial"/>
        </w:rPr>
        <w:t>Formal education</w:t>
      </w:r>
    </w:p>
    <w:p w14:paraId="230C0D14" w14:textId="2407AC18" w:rsidR="00E13323" w:rsidRPr="009E0877" w:rsidRDefault="00E13323" w:rsidP="000F0AA0">
      <w:pPr>
        <w:pStyle w:val="ListParagraph"/>
        <w:numPr>
          <w:ilvl w:val="0"/>
          <w:numId w:val="14"/>
        </w:numPr>
        <w:rPr>
          <w:rFonts w:ascii="Arial" w:hAnsi="Arial" w:cs="Arial"/>
        </w:rPr>
      </w:pPr>
      <w:r w:rsidRPr="009E0877">
        <w:rPr>
          <w:rFonts w:ascii="Arial" w:hAnsi="Arial" w:cs="Arial"/>
        </w:rPr>
        <w:t>Self-directed learning</w:t>
      </w:r>
    </w:p>
    <w:p w14:paraId="5561E75D" w14:textId="50BA7562" w:rsidR="00E13323" w:rsidRPr="009E0877" w:rsidRDefault="00E13323" w:rsidP="00E13323">
      <w:pPr>
        <w:rPr>
          <w:rFonts w:ascii="Arial" w:hAnsi="Arial" w:cs="Arial"/>
        </w:rPr>
      </w:pPr>
    </w:p>
    <w:p w14:paraId="1C360785" w14:textId="55D5118F" w:rsidR="00E13323" w:rsidRPr="009E0877" w:rsidRDefault="00F80597" w:rsidP="00E13323">
      <w:pPr>
        <w:rPr>
          <w:rFonts w:ascii="Arial" w:hAnsi="Arial" w:cs="Arial"/>
          <w:sz w:val="22"/>
          <w:szCs w:val="22"/>
        </w:rPr>
      </w:pPr>
      <w:r w:rsidRPr="009E0877">
        <w:rPr>
          <w:rFonts w:ascii="Arial" w:hAnsi="Arial" w:cs="Arial"/>
          <w:sz w:val="22"/>
          <w:szCs w:val="22"/>
        </w:rPr>
        <w:t xml:space="preserve">The </w:t>
      </w:r>
      <w:r w:rsidR="00E13323" w:rsidRPr="009E0877">
        <w:rPr>
          <w:rFonts w:ascii="Arial" w:hAnsi="Arial" w:cs="Arial"/>
          <w:sz w:val="22"/>
          <w:szCs w:val="22"/>
        </w:rPr>
        <w:t xml:space="preserve">HCPC </w:t>
      </w:r>
      <w:r w:rsidRPr="009E0877">
        <w:rPr>
          <w:rFonts w:ascii="Arial" w:hAnsi="Arial" w:cs="Arial"/>
          <w:sz w:val="22"/>
          <w:szCs w:val="22"/>
        </w:rPr>
        <w:t>advise</w:t>
      </w:r>
      <w:r w:rsidR="00E13323" w:rsidRPr="009E0877">
        <w:rPr>
          <w:rFonts w:ascii="Arial" w:hAnsi="Arial" w:cs="Arial"/>
          <w:sz w:val="22"/>
          <w:szCs w:val="22"/>
        </w:rPr>
        <w:t xml:space="preserve"> that CPD activities must include a variety of learning types in order to meet the CPD standards.</w:t>
      </w:r>
      <w:r w:rsidR="00F12AFF" w:rsidRPr="009E0877">
        <w:rPr>
          <w:rFonts w:ascii="Arial" w:hAnsi="Arial" w:cs="Arial"/>
          <w:sz w:val="22"/>
          <w:szCs w:val="22"/>
        </w:rPr>
        <w:t xml:space="preserve"> Examples of CPD activities can be </w:t>
      </w:r>
      <w:hyperlink r:id="rId144" w:history="1">
        <w:r w:rsidR="00F12AFF" w:rsidRPr="009E0877">
          <w:rPr>
            <w:rStyle w:val="Hyperlink"/>
            <w:rFonts w:ascii="Arial" w:hAnsi="Arial" w:cs="Arial"/>
            <w:sz w:val="22"/>
            <w:szCs w:val="22"/>
          </w:rPr>
          <w:t>viewed here</w:t>
        </w:r>
      </w:hyperlink>
      <w:r w:rsidR="00F12AFF" w:rsidRPr="009E0877">
        <w:rPr>
          <w:rFonts w:ascii="Arial" w:hAnsi="Arial" w:cs="Arial"/>
          <w:sz w:val="22"/>
          <w:szCs w:val="22"/>
        </w:rPr>
        <w:t>.</w:t>
      </w:r>
    </w:p>
    <w:p w14:paraId="64963520" w14:textId="6838B136" w:rsidR="00F12AFF" w:rsidRPr="009E0877" w:rsidRDefault="00F12AFF" w:rsidP="009A1404">
      <w:pPr>
        <w:rPr>
          <w:rFonts w:ascii="Arial" w:hAnsi="Arial" w:cs="Arial"/>
          <w:sz w:val="22"/>
          <w:szCs w:val="22"/>
        </w:rPr>
      </w:pPr>
    </w:p>
    <w:p w14:paraId="61F358C1" w14:textId="1A93622F" w:rsidR="00F12AFF" w:rsidRPr="009E0877" w:rsidRDefault="00F12AFF" w:rsidP="009A1404">
      <w:pPr>
        <w:rPr>
          <w:rFonts w:ascii="Arial" w:hAnsi="Arial" w:cs="Arial"/>
          <w:sz w:val="22"/>
          <w:szCs w:val="22"/>
        </w:rPr>
      </w:pPr>
      <w:r w:rsidRPr="009E0877">
        <w:rPr>
          <w:rFonts w:ascii="Arial" w:hAnsi="Arial" w:cs="Arial"/>
          <w:sz w:val="22"/>
          <w:szCs w:val="22"/>
        </w:rPr>
        <w:t xml:space="preserve">For detailed guidance on how to </w:t>
      </w:r>
      <w:r w:rsidR="004D7BE1" w:rsidRPr="009E0877">
        <w:rPr>
          <w:rFonts w:ascii="Arial" w:hAnsi="Arial" w:cs="Arial"/>
          <w:sz w:val="22"/>
          <w:szCs w:val="22"/>
        </w:rPr>
        <w:t>compile a CPD profile, see the HCPC</w:t>
      </w:r>
      <w:r w:rsidR="00F80597" w:rsidRPr="009E0877">
        <w:rPr>
          <w:rFonts w:ascii="Arial" w:hAnsi="Arial" w:cs="Arial"/>
          <w:sz w:val="22"/>
          <w:szCs w:val="22"/>
        </w:rPr>
        <w:t>’s</w:t>
      </w:r>
      <w:r w:rsidR="004D7BE1" w:rsidRPr="009E0877">
        <w:rPr>
          <w:rFonts w:ascii="Arial" w:hAnsi="Arial" w:cs="Arial"/>
          <w:sz w:val="22"/>
          <w:szCs w:val="22"/>
        </w:rPr>
        <w:t xml:space="preserve"> </w:t>
      </w:r>
      <w:hyperlink r:id="rId145" w:history="1">
        <w:r w:rsidR="004D7BE1" w:rsidRPr="009E0877">
          <w:rPr>
            <w:rStyle w:val="Hyperlink"/>
            <w:rFonts w:ascii="Arial" w:hAnsi="Arial" w:cs="Arial"/>
            <w:sz w:val="22"/>
            <w:szCs w:val="22"/>
          </w:rPr>
          <w:t>Continuing professional development and your registration</w:t>
        </w:r>
      </w:hyperlink>
      <w:r w:rsidR="004D7BE1" w:rsidRPr="009E0877">
        <w:rPr>
          <w:rFonts w:ascii="Arial" w:hAnsi="Arial" w:cs="Arial"/>
          <w:sz w:val="22"/>
          <w:szCs w:val="22"/>
        </w:rPr>
        <w:t xml:space="preserve"> guidance document.</w:t>
      </w:r>
    </w:p>
    <w:p w14:paraId="17F111C6" w14:textId="71F92FA8" w:rsidR="002953EA" w:rsidRPr="009E0877" w:rsidRDefault="002953EA" w:rsidP="002953EA">
      <w:pPr>
        <w:pStyle w:val="Heading2"/>
        <w:rPr>
          <w:rFonts w:ascii="Arial" w:hAnsi="Arial" w:cs="Arial"/>
          <w:smallCaps w:val="0"/>
          <w:sz w:val="24"/>
          <w:szCs w:val="24"/>
          <w:lang w:val="en-GB"/>
        </w:rPr>
      </w:pPr>
      <w:bookmarkStart w:id="147" w:name="_CPD_for_pharmacists"/>
      <w:bookmarkStart w:id="148" w:name="_Toc163652818"/>
      <w:bookmarkEnd w:id="147"/>
      <w:r w:rsidRPr="009E0877">
        <w:rPr>
          <w:rFonts w:ascii="Arial" w:hAnsi="Arial" w:cs="Arial"/>
          <w:smallCaps w:val="0"/>
          <w:sz w:val="24"/>
          <w:szCs w:val="24"/>
          <w:lang w:val="en-GB"/>
        </w:rPr>
        <w:t>CPD for pharmacists and pharmacy technicians</w:t>
      </w:r>
      <w:bookmarkEnd w:id="148"/>
    </w:p>
    <w:p w14:paraId="164397DF" w14:textId="77777777" w:rsidR="002953EA" w:rsidRPr="009E0877" w:rsidRDefault="002953EA" w:rsidP="002953EA">
      <w:pPr>
        <w:rPr>
          <w:rFonts w:ascii="Arial" w:hAnsi="Arial" w:cs="Arial"/>
          <w:sz w:val="22"/>
          <w:szCs w:val="22"/>
        </w:rPr>
      </w:pPr>
    </w:p>
    <w:p w14:paraId="793789B6" w14:textId="7335862D" w:rsidR="005E17E9" w:rsidRPr="009E0877" w:rsidRDefault="002953EA" w:rsidP="002953EA">
      <w:pPr>
        <w:rPr>
          <w:rFonts w:ascii="Arial" w:hAnsi="Arial" w:cs="Arial"/>
          <w:sz w:val="22"/>
          <w:szCs w:val="22"/>
        </w:rPr>
      </w:pPr>
      <w:r w:rsidRPr="009E0877">
        <w:rPr>
          <w:rFonts w:ascii="Arial" w:hAnsi="Arial" w:cs="Arial"/>
          <w:sz w:val="22"/>
          <w:szCs w:val="22"/>
        </w:rPr>
        <w:t>The</w:t>
      </w:r>
      <w:r w:rsidR="007E4734" w:rsidRPr="009E0877">
        <w:rPr>
          <w:rFonts w:ascii="Arial" w:hAnsi="Arial" w:cs="Arial"/>
          <w:sz w:val="22"/>
          <w:szCs w:val="22"/>
        </w:rPr>
        <w:t xml:space="preserve"> </w:t>
      </w:r>
      <w:hyperlink r:id="rId146" w:history="1">
        <w:r w:rsidR="007E4734" w:rsidRPr="009E0877">
          <w:rPr>
            <w:rStyle w:val="Hyperlink"/>
            <w:rFonts w:ascii="Arial" w:hAnsi="Arial" w:cs="Arial"/>
            <w:sz w:val="22"/>
            <w:szCs w:val="22"/>
          </w:rPr>
          <w:t>General Pharmaceutical Council (GPhC)</w:t>
        </w:r>
      </w:hyperlink>
      <w:r w:rsidR="007E4734" w:rsidRPr="009E0877">
        <w:rPr>
          <w:rFonts w:ascii="Arial" w:hAnsi="Arial" w:cs="Arial"/>
          <w:sz w:val="22"/>
          <w:szCs w:val="22"/>
        </w:rPr>
        <w:t xml:space="preserve"> is the independent regulator for pharmacists, </w:t>
      </w:r>
      <w:r w:rsidR="002309FD" w:rsidRPr="009E0877">
        <w:rPr>
          <w:rFonts w:ascii="Arial" w:hAnsi="Arial" w:cs="Arial"/>
          <w:sz w:val="22"/>
          <w:szCs w:val="22"/>
        </w:rPr>
        <w:t>pharmacy</w:t>
      </w:r>
      <w:r w:rsidR="007E4734" w:rsidRPr="009E0877">
        <w:rPr>
          <w:rFonts w:ascii="Arial" w:hAnsi="Arial" w:cs="Arial"/>
          <w:sz w:val="22"/>
          <w:szCs w:val="22"/>
        </w:rPr>
        <w:t xml:space="preserve"> technicians and registered pharmacies in England, Scotland and Wales.</w:t>
      </w:r>
      <w:r w:rsidR="005E17E9" w:rsidRPr="009E0877">
        <w:rPr>
          <w:rFonts w:ascii="Arial" w:hAnsi="Arial" w:cs="Arial"/>
          <w:sz w:val="22"/>
          <w:szCs w:val="22"/>
        </w:rPr>
        <w:t xml:space="preserve"> GPhC expect registrants to:</w:t>
      </w:r>
    </w:p>
    <w:p w14:paraId="1A423E7D" w14:textId="7A63FF26" w:rsidR="005E17E9" w:rsidRPr="009E0877" w:rsidRDefault="005E17E9" w:rsidP="002953EA">
      <w:pPr>
        <w:rPr>
          <w:rFonts w:ascii="Arial" w:hAnsi="Arial" w:cs="Arial"/>
          <w:sz w:val="22"/>
          <w:szCs w:val="22"/>
        </w:rPr>
      </w:pPr>
    </w:p>
    <w:p w14:paraId="6940486B" w14:textId="14B2F485" w:rsidR="005E17E9" w:rsidRPr="009E0877" w:rsidRDefault="005E17E9" w:rsidP="000F0AA0">
      <w:pPr>
        <w:pStyle w:val="ListParagraph"/>
        <w:numPr>
          <w:ilvl w:val="0"/>
          <w:numId w:val="15"/>
        </w:numPr>
        <w:rPr>
          <w:rFonts w:ascii="Arial" w:hAnsi="Arial" w:cs="Arial"/>
        </w:rPr>
      </w:pPr>
      <w:r w:rsidRPr="009E0877">
        <w:rPr>
          <w:rFonts w:ascii="Arial" w:hAnsi="Arial" w:cs="Arial"/>
        </w:rPr>
        <w:t xml:space="preserve">Carry out, </w:t>
      </w:r>
      <w:r w:rsidR="002309FD" w:rsidRPr="009E0877">
        <w:rPr>
          <w:rFonts w:ascii="Arial" w:hAnsi="Arial" w:cs="Arial"/>
        </w:rPr>
        <w:t>record,</w:t>
      </w:r>
      <w:r w:rsidRPr="009E0877">
        <w:rPr>
          <w:rFonts w:ascii="Arial" w:hAnsi="Arial" w:cs="Arial"/>
        </w:rPr>
        <w:t xml:space="preserve"> and submit four CPD entries, at least two of which must be planned learning activities</w:t>
      </w:r>
    </w:p>
    <w:p w14:paraId="35BB1514" w14:textId="29A78637" w:rsidR="005E17E9" w:rsidRPr="009E0877" w:rsidRDefault="005E17E9" w:rsidP="000F0AA0">
      <w:pPr>
        <w:pStyle w:val="ListParagraph"/>
        <w:numPr>
          <w:ilvl w:val="0"/>
          <w:numId w:val="15"/>
        </w:numPr>
        <w:rPr>
          <w:rFonts w:ascii="Arial" w:hAnsi="Arial" w:cs="Arial"/>
        </w:rPr>
      </w:pPr>
      <w:r w:rsidRPr="009E0877">
        <w:rPr>
          <w:rFonts w:ascii="Arial" w:hAnsi="Arial" w:cs="Arial"/>
        </w:rPr>
        <w:t xml:space="preserve">Carry out, </w:t>
      </w:r>
      <w:r w:rsidR="002309FD" w:rsidRPr="009E0877">
        <w:rPr>
          <w:rFonts w:ascii="Arial" w:hAnsi="Arial" w:cs="Arial"/>
        </w:rPr>
        <w:t>record,</w:t>
      </w:r>
      <w:r w:rsidRPr="009E0877">
        <w:rPr>
          <w:rFonts w:ascii="Arial" w:hAnsi="Arial" w:cs="Arial"/>
        </w:rPr>
        <w:t xml:space="preserve"> and submit one peer discussion</w:t>
      </w:r>
    </w:p>
    <w:p w14:paraId="0AA9C1EC" w14:textId="1ADE517B" w:rsidR="005E17E9" w:rsidRPr="009E0877" w:rsidRDefault="005E17E9" w:rsidP="000F0AA0">
      <w:pPr>
        <w:pStyle w:val="ListParagraph"/>
        <w:numPr>
          <w:ilvl w:val="0"/>
          <w:numId w:val="15"/>
        </w:numPr>
        <w:rPr>
          <w:rFonts w:ascii="Arial" w:hAnsi="Arial" w:cs="Arial"/>
        </w:rPr>
      </w:pPr>
      <w:r w:rsidRPr="009E0877">
        <w:rPr>
          <w:rFonts w:ascii="Arial" w:hAnsi="Arial" w:cs="Arial"/>
        </w:rPr>
        <w:t xml:space="preserve">Carry out, </w:t>
      </w:r>
      <w:r w:rsidR="002309FD" w:rsidRPr="009E0877">
        <w:rPr>
          <w:rFonts w:ascii="Arial" w:hAnsi="Arial" w:cs="Arial"/>
        </w:rPr>
        <w:t>record,</w:t>
      </w:r>
      <w:r w:rsidRPr="009E0877">
        <w:rPr>
          <w:rFonts w:ascii="Arial" w:hAnsi="Arial" w:cs="Arial"/>
        </w:rPr>
        <w:t xml:space="preserve"> and submit one reflective account</w:t>
      </w:r>
    </w:p>
    <w:p w14:paraId="7D3D0C0F" w14:textId="5F490160" w:rsidR="005E17E9" w:rsidRPr="009E0877" w:rsidRDefault="005E17E9" w:rsidP="005E17E9">
      <w:pPr>
        <w:rPr>
          <w:rFonts w:ascii="Arial" w:hAnsi="Arial" w:cs="Arial"/>
        </w:rPr>
      </w:pPr>
    </w:p>
    <w:p w14:paraId="0EC69EBD" w14:textId="7404A200" w:rsidR="005E17E9" w:rsidRPr="009E0877" w:rsidRDefault="003F60A3" w:rsidP="005E17E9">
      <w:pPr>
        <w:rPr>
          <w:rFonts w:ascii="Arial" w:hAnsi="Arial" w:cs="Arial"/>
          <w:sz w:val="22"/>
          <w:szCs w:val="22"/>
        </w:rPr>
      </w:pPr>
      <w:r w:rsidRPr="009E0877">
        <w:rPr>
          <w:rFonts w:ascii="Arial" w:hAnsi="Arial" w:cs="Arial"/>
          <w:sz w:val="22"/>
          <w:szCs w:val="22"/>
        </w:rPr>
        <w:t xml:space="preserve">There are two types of learning </w:t>
      </w:r>
      <w:r w:rsidR="00F72458" w:rsidRPr="009E0877">
        <w:rPr>
          <w:rFonts w:ascii="Arial" w:hAnsi="Arial" w:cs="Arial"/>
          <w:sz w:val="22"/>
          <w:szCs w:val="22"/>
        </w:rPr>
        <w:t>that</w:t>
      </w:r>
      <w:r w:rsidRPr="009E0877">
        <w:rPr>
          <w:rFonts w:ascii="Arial" w:hAnsi="Arial" w:cs="Arial"/>
          <w:sz w:val="22"/>
          <w:szCs w:val="22"/>
        </w:rPr>
        <w:t xml:space="preserve"> can be recorded in CPD entries:</w:t>
      </w:r>
    </w:p>
    <w:p w14:paraId="647562AD" w14:textId="0657614A" w:rsidR="003F60A3" w:rsidRPr="009E0877" w:rsidRDefault="003F60A3" w:rsidP="005E17E9">
      <w:pPr>
        <w:rPr>
          <w:rFonts w:ascii="Arial" w:hAnsi="Arial" w:cs="Arial"/>
        </w:rPr>
      </w:pPr>
    </w:p>
    <w:p w14:paraId="613C1093" w14:textId="3ACC1417" w:rsidR="003F60A3" w:rsidRPr="009E0877" w:rsidRDefault="003F60A3" w:rsidP="000F0AA0">
      <w:pPr>
        <w:pStyle w:val="ListParagraph"/>
        <w:numPr>
          <w:ilvl w:val="0"/>
          <w:numId w:val="16"/>
        </w:numPr>
        <w:rPr>
          <w:rFonts w:ascii="Arial" w:hAnsi="Arial" w:cs="Arial"/>
        </w:rPr>
      </w:pPr>
      <w:r w:rsidRPr="009E0877">
        <w:rPr>
          <w:rFonts w:ascii="Arial" w:hAnsi="Arial" w:cs="Arial"/>
        </w:rPr>
        <w:t xml:space="preserve">Planned learning where </w:t>
      </w:r>
      <w:r w:rsidR="002309FD" w:rsidRPr="009E0877">
        <w:rPr>
          <w:rFonts w:ascii="Arial" w:hAnsi="Arial" w:cs="Arial"/>
        </w:rPr>
        <w:t>individuals</w:t>
      </w:r>
      <w:r w:rsidRPr="009E0877">
        <w:rPr>
          <w:rFonts w:ascii="Arial" w:hAnsi="Arial" w:cs="Arial"/>
        </w:rPr>
        <w:t xml:space="preserve"> decide to enhance knowledge/skills in advance of carrying out the learning activity</w:t>
      </w:r>
    </w:p>
    <w:p w14:paraId="4A61E1EB" w14:textId="39D2A78E" w:rsidR="003F60A3" w:rsidRPr="009E0877" w:rsidRDefault="003F60A3" w:rsidP="000F0AA0">
      <w:pPr>
        <w:pStyle w:val="ListParagraph"/>
        <w:numPr>
          <w:ilvl w:val="0"/>
          <w:numId w:val="16"/>
        </w:numPr>
        <w:rPr>
          <w:rFonts w:ascii="Arial" w:hAnsi="Arial" w:cs="Arial"/>
        </w:rPr>
      </w:pPr>
      <w:r w:rsidRPr="009E0877">
        <w:rPr>
          <w:rFonts w:ascii="Arial" w:hAnsi="Arial" w:cs="Arial"/>
        </w:rPr>
        <w:t>Unplanned learning where an event or incident happens that leads to an unscheduled learning activity without prior planning</w:t>
      </w:r>
    </w:p>
    <w:p w14:paraId="36AB20EE" w14:textId="5E1B0D72" w:rsidR="007E4734" w:rsidRPr="009E0877" w:rsidRDefault="007E4734" w:rsidP="002953EA">
      <w:pPr>
        <w:rPr>
          <w:rFonts w:ascii="Arial" w:hAnsi="Arial" w:cs="Arial"/>
          <w:sz w:val="22"/>
          <w:szCs w:val="22"/>
        </w:rPr>
      </w:pPr>
    </w:p>
    <w:p w14:paraId="4EDFB717" w14:textId="69844221" w:rsidR="007E4734" w:rsidRPr="009E0877" w:rsidRDefault="00F72458" w:rsidP="002953EA">
      <w:pPr>
        <w:rPr>
          <w:rFonts w:ascii="Arial" w:hAnsi="Arial" w:cs="Arial"/>
          <w:sz w:val="22"/>
          <w:szCs w:val="22"/>
        </w:rPr>
      </w:pPr>
      <w:r w:rsidRPr="009E0877">
        <w:rPr>
          <w:rFonts w:ascii="Arial" w:hAnsi="Arial" w:cs="Arial"/>
          <w:sz w:val="22"/>
          <w:szCs w:val="22"/>
        </w:rPr>
        <w:t xml:space="preserve">The </w:t>
      </w:r>
      <w:r w:rsidR="00A613BB" w:rsidRPr="009E0877">
        <w:rPr>
          <w:rFonts w:ascii="Arial" w:hAnsi="Arial" w:cs="Arial"/>
          <w:sz w:val="22"/>
          <w:szCs w:val="22"/>
        </w:rPr>
        <w:t>GPhC advise that registrants should carry out as much CPD as is necessary for them to be able to practi</w:t>
      </w:r>
      <w:r w:rsidRPr="009E0877">
        <w:rPr>
          <w:rFonts w:ascii="Arial" w:hAnsi="Arial" w:cs="Arial"/>
          <w:sz w:val="22"/>
          <w:szCs w:val="22"/>
        </w:rPr>
        <w:t>s</w:t>
      </w:r>
      <w:r w:rsidR="00A613BB" w:rsidRPr="009E0877">
        <w:rPr>
          <w:rFonts w:ascii="Arial" w:hAnsi="Arial" w:cs="Arial"/>
          <w:sz w:val="22"/>
          <w:szCs w:val="22"/>
        </w:rPr>
        <w:t xml:space="preserve">e safely and effectively. </w:t>
      </w:r>
    </w:p>
    <w:p w14:paraId="21E2BB53" w14:textId="123920DE" w:rsidR="00EE51F5" w:rsidRPr="009E0877" w:rsidRDefault="00EE51F5" w:rsidP="009A1404">
      <w:pPr>
        <w:rPr>
          <w:rFonts w:ascii="Arial" w:hAnsi="Arial" w:cs="Arial"/>
          <w:sz w:val="22"/>
          <w:szCs w:val="22"/>
        </w:rPr>
      </w:pPr>
    </w:p>
    <w:p w14:paraId="4B671BD0" w14:textId="4A986EA1" w:rsidR="00460BE9" w:rsidRPr="009E0877" w:rsidRDefault="00CF294A" w:rsidP="009A1404">
      <w:pPr>
        <w:rPr>
          <w:rFonts w:ascii="Arial" w:hAnsi="Arial" w:cs="Arial"/>
          <w:sz w:val="22"/>
          <w:szCs w:val="22"/>
        </w:rPr>
      </w:pPr>
      <w:r w:rsidRPr="009E0877">
        <w:rPr>
          <w:rFonts w:ascii="Arial" w:hAnsi="Arial" w:cs="Arial"/>
          <w:sz w:val="22"/>
          <w:szCs w:val="22"/>
        </w:rPr>
        <w:t>On an annual basis</w:t>
      </w:r>
      <w:r w:rsidR="00F72458" w:rsidRPr="009E0877">
        <w:rPr>
          <w:rFonts w:ascii="Arial" w:hAnsi="Arial" w:cs="Arial"/>
          <w:sz w:val="22"/>
          <w:szCs w:val="22"/>
        </w:rPr>
        <w:t>,</w:t>
      </w:r>
      <w:r w:rsidRPr="009E0877">
        <w:rPr>
          <w:rFonts w:ascii="Arial" w:hAnsi="Arial" w:cs="Arial"/>
          <w:sz w:val="22"/>
          <w:szCs w:val="22"/>
        </w:rPr>
        <w:t xml:space="preserve"> registrants will need to submit records of CPD using the </w:t>
      </w:r>
      <w:hyperlink r:id="rId147" w:history="1">
        <w:proofErr w:type="spellStart"/>
        <w:r w:rsidRPr="009E0877">
          <w:rPr>
            <w:rStyle w:val="Hyperlink"/>
            <w:rFonts w:ascii="Arial" w:hAnsi="Arial" w:cs="Arial"/>
            <w:sz w:val="22"/>
            <w:szCs w:val="22"/>
          </w:rPr>
          <w:t>myGPhC</w:t>
        </w:r>
        <w:proofErr w:type="spellEnd"/>
        <w:r w:rsidRPr="009E0877">
          <w:rPr>
            <w:rStyle w:val="Hyperlink"/>
            <w:rFonts w:ascii="Arial" w:hAnsi="Arial" w:cs="Arial"/>
            <w:sz w:val="22"/>
            <w:szCs w:val="22"/>
          </w:rPr>
          <w:t xml:space="preserve"> portal</w:t>
        </w:r>
      </w:hyperlink>
      <w:r w:rsidRPr="009E0877">
        <w:rPr>
          <w:rFonts w:ascii="Arial" w:hAnsi="Arial" w:cs="Arial"/>
          <w:sz w:val="22"/>
          <w:szCs w:val="22"/>
        </w:rPr>
        <w:t xml:space="preserve">. If registrants have not signed up to </w:t>
      </w:r>
      <w:proofErr w:type="spellStart"/>
      <w:r w:rsidRPr="009E0877">
        <w:rPr>
          <w:rFonts w:ascii="Arial" w:hAnsi="Arial" w:cs="Arial"/>
          <w:sz w:val="22"/>
          <w:szCs w:val="22"/>
        </w:rPr>
        <w:t>myGPhC</w:t>
      </w:r>
      <w:proofErr w:type="spellEnd"/>
      <w:r w:rsidRPr="009E0877">
        <w:rPr>
          <w:rFonts w:ascii="Arial" w:hAnsi="Arial" w:cs="Arial"/>
          <w:sz w:val="22"/>
          <w:szCs w:val="22"/>
        </w:rPr>
        <w:t xml:space="preserve">, they are to follow the information detailed in the </w:t>
      </w:r>
      <w:hyperlink r:id="rId148" w:history="1">
        <w:r w:rsidRPr="009E0877">
          <w:rPr>
            <w:rStyle w:val="Hyperlink"/>
            <w:rFonts w:ascii="Arial" w:hAnsi="Arial" w:cs="Arial"/>
            <w:sz w:val="22"/>
            <w:szCs w:val="22"/>
          </w:rPr>
          <w:t>step-by-step guidance document</w:t>
        </w:r>
      </w:hyperlink>
      <w:r w:rsidRPr="009E0877">
        <w:rPr>
          <w:rFonts w:ascii="Arial" w:hAnsi="Arial" w:cs="Arial"/>
          <w:sz w:val="22"/>
          <w:szCs w:val="22"/>
        </w:rPr>
        <w:t>.</w:t>
      </w:r>
    </w:p>
    <w:p w14:paraId="60EE3D44" w14:textId="4116F9E3" w:rsidR="00460BE9" w:rsidRPr="009E0877" w:rsidRDefault="00460BE9" w:rsidP="00460BE9">
      <w:pPr>
        <w:pStyle w:val="Heading2"/>
        <w:rPr>
          <w:rFonts w:ascii="Arial" w:hAnsi="Arial" w:cs="Arial"/>
          <w:smallCaps w:val="0"/>
          <w:sz w:val="24"/>
          <w:szCs w:val="24"/>
          <w:lang w:val="en-GB"/>
        </w:rPr>
      </w:pPr>
      <w:bookmarkStart w:id="149" w:name="_Toc163652819"/>
      <w:r w:rsidRPr="009E0877">
        <w:rPr>
          <w:rFonts w:ascii="Arial" w:hAnsi="Arial" w:cs="Arial"/>
          <w:smallCaps w:val="0"/>
          <w:sz w:val="24"/>
          <w:szCs w:val="24"/>
          <w:lang w:val="en-GB"/>
        </w:rPr>
        <w:t>CPD for physician associates</w:t>
      </w:r>
      <w:bookmarkEnd w:id="149"/>
    </w:p>
    <w:p w14:paraId="2EB1399D" w14:textId="77777777" w:rsidR="00460BE9" w:rsidRPr="009E0877" w:rsidRDefault="00460BE9" w:rsidP="00460BE9">
      <w:pPr>
        <w:rPr>
          <w:rFonts w:ascii="Arial" w:hAnsi="Arial" w:cs="Arial"/>
          <w:sz w:val="22"/>
          <w:szCs w:val="22"/>
        </w:rPr>
      </w:pPr>
    </w:p>
    <w:p w14:paraId="0AF3A182" w14:textId="6116B4F9" w:rsidR="00460BE9" w:rsidRPr="009E0877" w:rsidRDefault="00460BE9" w:rsidP="00460BE9">
      <w:pPr>
        <w:rPr>
          <w:rFonts w:ascii="Arial" w:hAnsi="Arial" w:cs="Arial"/>
          <w:sz w:val="22"/>
          <w:szCs w:val="22"/>
        </w:rPr>
      </w:pPr>
      <w:r w:rsidRPr="009E0877">
        <w:rPr>
          <w:rFonts w:ascii="Arial" w:hAnsi="Arial" w:cs="Arial"/>
          <w:sz w:val="22"/>
          <w:szCs w:val="22"/>
        </w:rPr>
        <w:t xml:space="preserve">The </w:t>
      </w:r>
      <w:hyperlink r:id="rId149" w:history="1">
        <w:r w:rsidRPr="009E0877">
          <w:rPr>
            <w:rStyle w:val="Hyperlink"/>
            <w:rFonts w:ascii="Arial" w:hAnsi="Arial" w:cs="Arial"/>
            <w:sz w:val="22"/>
            <w:szCs w:val="22"/>
          </w:rPr>
          <w:t>Royal College of Physicians and Faculty of Physician Associates</w:t>
        </w:r>
      </w:hyperlink>
      <w:r w:rsidRPr="009E0877">
        <w:rPr>
          <w:rFonts w:ascii="Arial" w:hAnsi="Arial" w:cs="Arial"/>
          <w:sz w:val="22"/>
          <w:szCs w:val="22"/>
        </w:rPr>
        <w:t xml:space="preserve"> (FPA) advise that physician associates are required to complete a minimum of 50 hours of CPD per year / 250 hours every five years. This is a requirement to remain in good standing and </w:t>
      </w:r>
      <w:r w:rsidR="00A6621B">
        <w:rPr>
          <w:rFonts w:ascii="Arial" w:hAnsi="Arial" w:cs="Arial"/>
          <w:sz w:val="22"/>
          <w:szCs w:val="22"/>
        </w:rPr>
        <w:t xml:space="preserve">to </w:t>
      </w:r>
      <w:r w:rsidRPr="009E0877">
        <w:rPr>
          <w:rFonts w:ascii="Arial" w:hAnsi="Arial" w:cs="Arial"/>
          <w:sz w:val="22"/>
          <w:szCs w:val="22"/>
        </w:rPr>
        <w:t xml:space="preserve">be listed on the </w:t>
      </w:r>
      <w:hyperlink r:id="rId150" w:history="1">
        <w:r w:rsidRPr="009E0877">
          <w:rPr>
            <w:rStyle w:val="Hyperlink"/>
            <w:rFonts w:ascii="Arial" w:hAnsi="Arial" w:cs="Arial"/>
            <w:sz w:val="22"/>
            <w:szCs w:val="22"/>
          </w:rPr>
          <w:t>Physician Associate Managed Voluntary Register</w:t>
        </w:r>
      </w:hyperlink>
      <w:r w:rsidRPr="009E0877">
        <w:rPr>
          <w:rFonts w:ascii="Arial" w:hAnsi="Arial" w:cs="Arial"/>
          <w:sz w:val="22"/>
          <w:szCs w:val="22"/>
        </w:rPr>
        <w:t xml:space="preserve"> (PAMVR). </w:t>
      </w:r>
    </w:p>
    <w:p w14:paraId="75675412" w14:textId="77777777" w:rsidR="00460BE9" w:rsidRPr="009E0877" w:rsidRDefault="00460BE9" w:rsidP="00460BE9">
      <w:pPr>
        <w:rPr>
          <w:rFonts w:ascii="Arial" w:hAnsi="Arial" w:cs="Arial"/>
          <w:sz w:val="22"/>
          <w:szCs w:val="22"/>
        </w:rPr>
      </w:pPr>
    </w:p>
    <w:p w14:paraId="1217897A" w14:textId="7C48661E" w:rsidR="00460BE9" w:rsidRPr="009E0877" w:rsidRDefault="00460BE9" w:rsidP="00460BE9">
      <w:pPr>
        <w:rPr>
          <w:rFonts w:ascii="Arial" w:hAnsi="Arial" w:cs="Arial"/>
          <w:sz w:val="22"/>
          <w:szCs w:val="22"/>
        </w:rPr>
      </w:pPr>
      <w:r w:rsidRPr="009E0877">
        <w:rPr>
          <w:rFonts w:ascii="Arial" w:hAnsi="Arial" w:cs="Arial"/>
          <w:sz w:val="22"/>
          <w:szCs w:val="22"/>
        </w:rPr>
        <w:t xml:space="preserve">Physician associates are required to keep up to date with their learning and continually update their CPD on the FPA </w:t>
      </w:r>
      <w:proofErr w:type="spellStart"/>
      <w:r w:rsidRPr="009E0877">
        <w:rPr>
          <w:rFonts w:ascii="Arial" w:hAnsi="Arial" w:cs="Arial"/>
          <w:sz w:val="22"/>
          <w:szCs w:val="22"/>
        </w:rPr>
        <w:t>ePortfolio</w:t>
      </w:r>
      <w:proofErr w:type="spellEnd"/>
      <w:r w:rsidRPr="009E0877">
        <w:rPr>
          <w:rFonts w:ascii="Arial" w:hAnsi="Arial" w:cs="Arial"/>
          <w:sz w:val="22"/>
          <w:szCs w:val="22"/>
        </w:rPr>
        <w:t xml:space="preserve"> by recording reflections of their learning during each CPD year. If an associate fails to comply with this requirement, they may be referred to the FPA Professional Standards Committee (PSC). </w:t>
      </w:r>
    </w:p>
    <w:p w14:paraId="683861E1" w14:textId="38423B64" w:rsidR="007C7755" w:rsidRPr="009E0877" w:rsidRDefault="007C7755" w:rsidP="007C7755">
      <w:pPr>
        <w:pStyle w:val="Heading2"/>
        <w:rPr>
          <w:rFonts w:ascii="Arial" w:hAnsi="Arial" w:cs="Arial"/>
          <w:smallCaps w:val="0"/>
          <w:sz w:val="24"/>
          <w:szCs w:val="24"/>
          <w:lang w:val="en-GB"/>
        </w:rPr>
      </w:pPr>
      <w:bookmarkStart w:id="150" w:name="_Toc163652820"/>
      <w:r w:rsidRPr="009E0877">
        <w:rPr>
          <w:rFonts w:ascii="Arial" w:hAnsi="Arial" w:cs="Arial"/>
          <w:smallCaps w:val="0"/>
          <w:sz w:val="24"/>
          <w:szCs w:val="24"/>
          <w:lang w:val="en-GB"/>
        </w:rPr>
        <w:t>CPD for non-clinical staff</w:t>
      </w:r>
      <w:bookmarkEnd w:id="150"/>
    </w:p>
    <w:p w14:paraId="560FDF36" w14:textId="77777777" w:rsidR="007C7755" w:rsidRPr="009E0877" w:rsidRDefault="007C7755" w:rsidP="007C7755">
      <w:pPr>
        <w:rPr>
          <w:rFonts w:ascii="Arial" w:hAnsi="Arial" w:cs="Arial"/>
          <w:sz w:val="22"/>
          <w:szCs w:val="22"/>
        </w:rPr>
      </w:pPr>
    </w:p>
    <w:p w14:paraId="6C341847" w14:textId="67D017A6" w:rsidR="00EE51F5" w:rsidRPr="009E0877" w:rsidRDefault="007C7755" w:rsidP="007C7755">
      <w:pPr>
        <w:rPr>
          <w:rFonts w:ascii="Arial" w:hAnsi="Arial" w:cs="Arial"/>
          <w:sz w:val="22"/>
          <w:szCs w:val="22"/>
        </w:rPr>
      </w:pPr>
      <w:r w:rsidRPr="009E0877">
        <w:rPr>
          <w:rFonts w:ascii="Arial" w:hAnsi="Arial" w:cs="Arial"/>
          <w:sz w:val="22"/>
          <w:szCs w:val="22"/>
        </w:rPr>
        <w:t>At this organisation, non-clinical staff will be encourage</w:t>
      </w:r>
      <w:r w:rsidR="0057005A" w:rsidRPr="009E0877">
        <w:rPr>
          <w:rFonts w:ascii="Arial" w:hAnsi="Arial" w:cs="Arial"/>
          <w:sz w:val="22"/>
          <w:szCs w:val="22"/>
        </w:rPr>
        <w:t>d</w:t>
      </w:r>
      <w:r w:rsidRPr="009E0877">
        <w:rPr>
          <w:rFonts w:ascii="Arial" w:hAnsi="Arial" w:cs="Arial"/>
          <w:sz w:val="22"/>
          <w:szCs w:val="22"/>
        </w:rPr>
        <w:t xml:space="preserve"> to participate in CPD activity</w:t>
      </w:r>
      <w:r w:rsidR="008A1AE9" w:rsidRPr="009E0877">
        <w:rPr>
          <w:rFonts w:ascii="Arial" w:hAnsi="Arial" w:cs="Arial"/>
          <w:sz w:val="22"/>
          <w:szCs w:val="22"/>
        </w:rPr>
        <w:t xml:space="preserve"> and will be supported to find opportunities to undertake learning activities which will enhance their knowledge and skills in a particular subject. Non-clinical staff will be advised on how to plan and record such activities </w:t>
      </w:r>
      <w:r w:rsidR="002309FD" w:rsidRPr="009E0877">
        <w:rPr>
          <w:rFonts w:ascii="Arial" w:hAnsi="Arial" w:cs="Arial"/>
          <w:sz w:val="22"/>
          <w:szCs w:val="22"/>
        </w:rPr>
        <w:t>and</w:t>
      </w:r>
      <w:r w:rsidR="008A1AE9" w:rsidRPr="009E0877">
        <w:rPr>
          <w:rFonts w:ascii="Arial" w:hAnsi="Arial" w:cs="Arial"/>
          <w:sz w:val="22"/>
          <w:szCs w:val="22"/>
        </w:rPr>
        <w:t xml:space="preserve"> </w:t>
      </w:r>
      <w:r w:rsidR="003157C8" w:rsidRPr="009E0877">
        <w:rPr>
          <w:rFonts w:ascii="Arial" w:hAnsi="Arial" w:cs="Arial"/>
          <w:sz w:val="22"/>
          <w:szCs w:val="22"/>
        </w:rPr>
        <w:t xml:space="preserve">given </w:t>
      </w:r>
      <w:r w:rsidR="008A1AE9" w:rsidRPr="009E0877">
        <w:rPr>
          <w:rFonts w:ascii="Arial" w:hAnsi="Arial" w:cs="Arial"/>
          <w:sz w:val="22"/>
          <w:szCs w:val="22"/>
        </w:rPr>
        <w:t>the time to develop and complete CPD activity.</w:t>
      </w:r>
      <w:r w:rsidR="00500160" w:rsidRPr="009E0877">
        <w:rPr>
          <w:rFonts w:ascii="Arial" w:hAnsi="Arial" w:cs="Arial"/>
          <w:sz w:val="22"/>
          <w:szCs w:val="22"/>
        </w:rPr>
        <w:t xml:space="preserve"> </w:t>
      </w:r>
    </w:p>
    <w:p w14:paraId="68228FBE" w14:textId="385CA381" w:rsidR="00C06CF8" w:rsidRPr="009E0877" w:rsidRDefault="00C06CF8" w:rsidP="00C06CF8">
      <w:pPr>
        <w:pStyle w:val="Heading2"/>
        <w:rPr>
          <w:rFonts w:ascii="Arial" w:hAnsi="Arial" w:cs="Arial"/>
          <w:smallCaps w:val="0"/>
          <w:sz w:val="24"/>
          <w:szCs w:val="24"/>
          <w:lang w:val="en-GB"/>
        </w:rPr>
      </w:pPr>
      <w:bookmarkStart w:id="151" w:name="_Toc163652821"/>
      <w:r w:rsidRPr="009E0877">
        <w:rPr>
          <w:rFonts w:ascii="Arial" w:hAnsi="Arial" w:cs="Arial"/>
          <w:smallCaps w:val="0"/>
          <w:sz w:val="24"/>
          <w:szCs w:val="24"/>
          <w:lang w:val="en-GB"/>
        </w:rPr>
        <w:t xml:space="preserve">CPD </w:t>
      </w:r>
      <w:r w:rsidR="00507BDB" w:rsidRPr="009E0877">
        <w:rPr>
          <w:rFonts w:ascii="Arial" w:hAnsi="Arial" w:cs="Arial"/>
          <w:smallCaps w:val="0"/>
          <w:sz w:val="24"/>
          <w:szCs w:val="24"/>
          <w:lang w:val="en-GB"/>
        </w:rPr>
        <w:t>portfolio</w:t>
      </w:r>
      <w:bookmarkEnd w:id="151"/>
    </w:p>
    <w:p w14:paraId="10F14C16" w14:textId="77777777" w:rsidR="00C06CF8" w:rsidRPr="009E0877" w:rsidRDefault="00C06CF8" w:rsidP="00C06CF8">
      <w:pPr>
        <w:rPr>
          <w:rFonts w:ascii="Arial" w:hAnsi="Arial" w:cs="Arial"/>
          <w:sz w:val="22"/>
          <w:szCs w:val="22"/>
        </w:rPr>
      </w:pPr>
    </w:p>
    <w:p w14:paraId="35A42D0A" w14:textId="4A049BB3" w:rsidR="00C06CF8" w:rsidRPr="009E0877" w:rsidRDefault="00C06CF8" w:rsidP="00C06CF8">
      <w:pPr>
        <w:rPr>
          <w:rFonts w:ascii="Arial" w:hAnsi="Arial" w:cs="Arial"/>
          <w:sz w:val="22"/>
          <w:szCs w:val="22"/>
        </w:rPr>
      </w:pPr>
      <w:r w:rsidRPr="009E0877">
        <w:rPr>
          <w:rFonts w:ascii="Arial" w:hAnsi="Arial" w:cs="Arial"/>
          <w:sz w:val="22"/>
          <w:szCs w:val="22"/>
        </w:rPr>
        <w:t>At this organisation</w:t>
      </w:r>
      <w:r w:rsidR="00F72458" w:rsidRPr="009E0877">
        <w:rPr>
          <w:rFonts w:ascii="Arial" w:hAnsi="Arial" w:cs="Arial"/>
          <w:sz w:val="22"/>
          <w:szCs w:val="22"/>
        </w:rPr>
        <w:t>,</w:t>
      </w:r>
      <w:r w:rsidR="00507BDB" w:rsidRPr="009E0877">
        <w:rPr>
          <w:rFonts w:ascii="Arial" w:hAnsi="Arial" w:cs="Arial"/>
          <w:sz w:val="22"/>
          <w:szCs w:val="22"/>
        </w:rPr>
        <w:t xml:space="preserve"> staff will be </w:t>
      </w:r>
      <w:r w:rsidR="002309FD" w:rsidRPr="009E0877">
        <w:rPr>
          <w:rFonts w:ascii="Arial" w:hAnsi="Arial" w:cs="Arial"/>
          <w:sz w:val="22"/>
          <w:szCs w:val="22"/>
        </w:rPr>
        <w:t>encouraged</w:t>
      </w:r>
      <w:r w:rsidR="00507BDB" w:rsidRPr="009E0877">
        <w:rPr>
          <w:rFonts w:ascii="Arial" w:hAnsi="Arial" w:cs="Arial"/>
          <w:sz w:val="22"/>
          <w:szCs w:val="22"/>
        </w:rPr>
        <w:t xml:space="preserve"> to maintain an e-portfolio of CPD evidence, which demonstrates the knowledge and skills individuals have developed. </w:t>
      </w:r>
      <w:hyperlink r:id="rId151" w:history="1">
        <w:proofErr w:type="spellStart"/>
        <w:r w:rsidR="00507BDB" w:rsidRPr="009E0877">
          <w:rPr>
            <w:rStyle w:val="Hyperlink"/>
            <w:rFonts w:ascii="Arial" w:hAnsi="Arial" w:cs="Arial"/>
            <w:sz w:val="22"/>
            <w:szCs w:val="22"/>
          </w:rPr>
          <w:t>Healthcareers</w:t>
        </w:r>
        <w:proofErr w:type="spellEnd"/>
      </w:hyperlink>
      <w:r w:rsidR="00507BDB" w:rsidRPr="009E0877">
        <w:rPr>
          <w:rFonts w:ascii="Arial" w:hAnsi="Arial" w:cs="Arial"/>
          <w:sz w:val="22"/>
          <w:szCs w:val="22"/>
        </w:rPr>
        <w:t xml:space="preserve"> advise that an e-portfolio is useful for:</w:t>
      </w:r>
    </w:p>
    <w:p w14:paraId="5A67F55B" w14:textId="613C86F6" w:rsidR="00507BDB" w:rsidRPr="009E0877" w:rsidRDefault="00507BDB" w:rsidP="00C06CF8">
      <w:pPr>
        <w:rPr>
          <w:rFonts w:ascii="Arial" w:hAnsi="Arial" w:cs="Arial"/>
          <w:sz w:val="22"/>
          <w:szCs w:val="22"/>
        </w:rPr>
      </w:pPr>
    </w:p>
    <w:p w14:paraId="6A128293" w14:textId="09384A7A" w:rsidR="00507BDB" w:rsidRPr="009E0877" w:rsidRDefault="00507BDB" w:rsidP="000F0AA0">
      <w:pPr>
        <w:pStyle w:val="ListParagraph"/>
        <w:numPr>
          <w:ilvl w:val="0"/>
          <w:numId w:val="32"/>
        </w:numPr>
        <w:rPr>
          <w:rFonts w:ascii="Arial" w:hAnsi="Arial" w:cs="Arial"/>
        </w:rPr>
      </w:pPr>
      <w:r w:rsidRPr="009E0877">
        <w:rPr>
          <w:rFonts w:ascii="Arial" w:hAnsi="Arial" w:cs="Arial"/>
        </w:rPr>
        <w:t xml:space="preserve">Keeping all relevant documents </w:t>
      </w:r>
      <w:r w:rsidR="002309FD" w:rsidRPr="009E0877">
        <w:rPr>
          <w:rFonts w:ascii="Arial" w:hAnsi="Arial" w:cs="Arial"/>
        </w:rPr>
        <w:t>together</w:t>
      </w:r>
    </w:p>
    <w:p w14:paraId="1D9B81F9" w14:textId="0C4723E5" w:rsidR="00507BDB" w:rsidRPr="009E0877" w:rsidRDefault="00507BDB" w:rsidP="000F0AA0">
      <w:pPr>
        <w:pStyle w:val="ListParagraph"/>
        <w:numPr>
          <w:ilvl w:val="0"/>
          <w:numId w:val="32"/>
        </w:numPr>
        <w:rPr>
          <w:rFonts w:ascii="Arial" w:hAnsi="Arial" w:cs="Arial"/>
        </w:rPr>
      </w:pPr>
      <w:r w:rsidRPr="009E0877">
        <w:rPr>
          <w:rFonts w:ascii="Arial" w:hAnsi="Arial" w:cs="Arial"/>
        </w:rPr>
        <w:t>Reflection on learning</w:t>
      </w:r>
    </w:p>
    <w:p w14:paraId="2038CF73" w14:textId="0FD2D963" w:rsidR="00507BDB" w:rsidRPr="009E0877" w:rsidRDefault="00507BDB" w:rsidP="000F0AA0">
      <w:pPr>
        <w:pStyle w:val="ListParagraph"/>
        <w:numPr>
          <w:ilvl w:val="0"/>
          <w:numId w:val="32"/>
        </w:numPr>
        <w:rPr>
          <w:rFonts w:ascii="Arial" w:hAnsi="Arial" w:cs="Arial"/>
        </w:rPr>
      </w:pPr>
      <w:r w:rsidRPr="009E0877">
        <w:rPr>
          <w:rFonts w:ascii="Arial" w:hAnsi="Arial" w:cs="Arial"/>
        </w:rPr>
        <w:lastRenderedPageBreak/>
        <w:t>Recording career planning (and can include the personal development plan)</w:t>
      </w:r>
    </w:p>
    <w:p w14:paraId="62791A37" w14:textId="30F147E8" w:rsidR="00507BDB" w:rsidRPr="009E0877" w:rsidRDefault="00507BDB" w:rsidP="000F0AA0">
      <w:pPr>
        <w:pStyle w:val="ListParagraph"/>
        <w:numPr>
          <w:ilvl w:val="0"/>
          <w:numId w:val="32"/>
        </w:numPr>
        <w:rPr>
          <w:rFonts w:ascii="Arial" w:hAnsi="Arial" w:cs="Arial"/>
        </w:rPr>
      </w:pPr>
      <w:r w:rsidRPr="009E0877">
        <w:rPr>
          <w:rFonts w:ascii="Arial" w:hAnsi="Arial" w:cs="Arial"/>
        </w:rPr>
        <w:t>Preparing for applications and interviews</w:t>
      </w:r>
    </w:p>
    <w:p w14:paraId="33606B85" w14:textId="39598137" w:rsidR="00B73E7A" w:rsidRPr="009E0877" w:rsidRDefault="00B73E7A" w:rsidP="00B73E7A">
      <w:pPr>
        <w:rPr>
          <w:rFonts w:ascii="Arial" w:hAnsi="Arial" w:cs="Arial"/>
        </w:rPr>
      </w:pPr>
    </w:p>
    <w:p w14:paraId="39BEFB7D" w14:textId="269B9181" w:rsidR="00B73E7A" w:rsidRPr="009E0877" w:rsidRDefault="00B73E7A" w:rsidP="00B73E7A">
      <w:pPr>
        <w:rPr>
          <w:rFonts w:ascii="Arial" w:hAnsi="Arial" w:cs="Arial"/>
          <w:sz w:val="22"/>
          <w:szCs w:val="22"/>
        </w:rPr>
      </w:pPr>
      <w:r w:rsidRPr="009E0877">
        <w:rPr>
          <w:rFonts w:ascii="Arial" w:hAnsi="Arial" w:cs="Arial"/>
          <w:sz w:val="22"/>
          <w:szCs w:val="22"/>
        </w:rPr>
        <w:t xml:space="preserve">Furthermore, the e-portfolio combines the evidence that </w:t>
      </w:r>
      <w:r w:rsidR="002309FD" w:rsidRPr="009E0877">
        <w:rPr>
          <w:rFonts w:ascii="Arial" w:hAnsi="Arial" w:cs="Arial"/>
          <w:sz w:val="22"/>
          <w:szCs w:val="22"/>
        </w:rPr>
        <w:t>reinforces what</w:t>
      </w:r>
      <w:r w:rsidRPr="009E0877">
        <w:rPr>
          <w:rFonts w:ascii="Arial" w:hAnsi="Arial" w:cs="Arial"/>
          <w:sz w:val="22"/>
          <w:szCs w:val="22"/>
        </w:rPr>
        <w:t xml:space="preserve"> individuals have achieved in terms of work activities and attainment, using testimonials, </w:t>
      </w:r>
      <w:r w:rsidR="002309FD" w:rsidRPr="009E0877">
        <w:rPr>
          <w:rFonts w:ascii="Arial" w:hAnsi="Arial" w:cs="Arial"/>
          <w:sz w:val="22"/>
          <w:szCs w:val="22"/>
        </w:rPr>
        <w:t>appraisals,</w:t>
      </w:r>
      <w:r w:rsidRPr="009E0877">
        <w:rPr>
          <w:rFonts w:ascii="Arial" w:hAnsi="Arial" w:cs="Arial"/>
          <w:sz w:val="22"/>
          <w:szCs w:val="22"/>
        </w:rPr>
        <w:t xml:space="preserve"> and other forms of personal feedback.</w:t>
      </w:r>
    </w:p>
    <w:p w14:paraId="44444F00" w14:textId="17965178" w:rsidR="00B73E7A" w:rsidRPr="009E0877" w:rsidRDefault="00B73E7A" w:rsidP="00B73E7A">
      <w:pPr>
        <w:rPr>
          <w:rFonts w:ascii="Arial" w:hAnsi="Arial" w:cs="Arial"/>
          <w:sz w:val="22"/>
          <w:szCs w:val="22"/>
        </w:rPr>
      </w:pPr>
    </w:p>
    <w:p w14:paraId="7CC031DF" w14:textId="5350E6E6" w:rsidR="00B73E7A" w:rsidRPr="009E0877" w:rsidRDefault="00000000" w:rsidP="00B73E7A">
      <w:pPr>
        <w:rPr>
          <w:rFonts w:ascii="Arial" w:hAnsi="Arial" w:cs="Arial"/>
          <w:sz w:val="22"/>
          <w:szCs w:val="22"/>
        </w:rPr>
      </w:pPr>
      <w:hyperlink r:id="rId152" w:history="1">
        <w:proofErr w:type="spellStart"/>
        <w:r w:rsidR="00B73E7A" w:rsidRPr="009E0877">
          <w:rPr>
            <w:rStyle w:val="Hyperlink"/>
            <w:rFonts w:ascii="Arial" w:hAnsi="Arial" w:cs="Arial"/>
            <w:sz w:val="22"/>
            <w:szCs w:val="22"/>
          </w:rPr>
          <w:t>Healthcareers</w:t>
        </w:r>
        <w:proofErr w:type="spellEnd"/>
      </w:hyperlink>
      <w:r w:rsidR="00B73E7A" w:rsidRPr="009E0877">
        <w:rPr>
          <w:rFonts w:ascii="Arial" w:hAnsi="Arial" w:cs="Arial"/>
          <w:sz w:val="22"/>
          <w:szCs w:val="22"/>
        </w:rPr>
        <w:t xml:space="preserve"> suggest that </w:t>
      </w:r>
      <w:r w:rsidR="002309FD" w:rsidRPr="009E0877">
        <w:rPr>
          <w:rFonts w:ascii="Arial" w:hAnsi="Arial" w:cs="Arial"/>
          <w:sz w:val="22"/>
          <w:szCs w:val="22"/>
        </w:rPr>
        <w:t>portfolios</w:t>
      </w:r>
      <w:r w:rsidR="00B73E7A" w:rsidRPr="009E0877">
        <w:rPr>
          <w:rFonts w:ascii="Arial" w:hAnsi="Arial" w:cs="Arial"/>
          <w:sz w:val="22"/>
          <w:szCs w:val="22"/>
        </w:rPr>
        <w:t xml:space="preserve"> should be:</w:t>
      </w:r>
    </w:p>
    <w:p w14:paraId="53C0013F" w14:textId="07FCB943" w:rsidR="00B73E7A" w:rsidRPr="009E0877" w:rsidRDefault="00B73E7A" w:rsidP="00B73E7A">
      <w:pPr>
        <w:rPr>
          <w:rFonts w:ascii="Arial" w:hAnsi="Arial" w:cs="Arial"/>
          <w:sz w:val="22"/>
          <w:szCs w:val="22"/>
        </w:rPr>
      </w:pPr>
    </w:p>
    <w:p w14:paraId="3C3609AF" w14:textId="66B00BD8" w:rsidR="00B73E7A" w:rsidRPr="009E0877" w:rsidRDefault="00B73E7A" w:rsidP="000F0AA0">
      <w:pPr>
        <w:pStyle w:val="ListParagraph"/>
        <w:numPr>
          <w:ilvl w:val="0"/>
          <w:numId w:val="33"/>
        </w:numPr>
        <w:rPr>
          <w:rFonts w:ascii="Arial" w:hAnsi="Arial" w:cs="Arial"/>
        </w:rPr>
      </w:pPr>
      <w:r w:rsidRPr="009E0877">
        <w:rPr>
          <w:rFonts w:ascii="Arial" w:hAnsi="Arial" w:cs="Arial"/>
        </w:rPr>
        <w:t>Accessible – easy to navigate, read and understand</w:t>
      </w:r>
    </w:p>
    <w:p w14:paraId="0AC34E8A" w14:textId="1E21FE5E" w:rsidR="00B73E7A" w:rsidRPr="009E0877" w:rsidRDefault="00B73E7A" w:rsidP="000F0AA0">
      <w:pPr>
        <w:pStyle w:val="ListParagraph"/>
        <w:numPr>
          <w:ilvl w:val="0"/>
          <w:numId w:val="33"/>
        </w:numPr>
        <w:rPr>
          <w:rFonts w:ascii="Arial" w:hAnsi="Arial" w:cs="Arial"/>
        </w:rPr>
      </w:pPr>
      <w:r w:rsidRPr="009E0877">
        <w:rPr>
          <w:rFonts w:ascii="Arial" w:hAnsi="Arial" w:cs="Arial"/>
        </w:rPr>
        <w:t>Live – change</w:t>
      </w:r>
      <w:r w:rsidR="008438F8" w:rsidRPr="009E0877">
        <w:rPr>
          <w:rFonts w:ascii="Arial" w:hAnsi="Arial" w:cs="Arial"/>
        </w:rPr>
        <w:t>d</w:t>
      </w:r>
      <w:r w:rsidRPr="009E0877">
        <w:rPr>
          <w:rFonts w:ascii="Arial" w:hAnsi="Arial" w:cs="Arial"/>
        </w:rPr>
        <w:t xml:space="preserve"> and updated in line with the individual</w:t>
      </w:r>
      <w:r w:rsidR="008438F8" w:rsidRPr="009E0877">
        <w:rPr>
          <w:rFonts w:ascii="Arial" w:hAnsi="Arial" w:cs="Arial"/>
        </w:rPr>
        <w:t>’</w:t>
      </w:r>
      <w:r w:rsidRPr="009E0877">
        <w:rPr>
          <w:rFonts w:ascii="Arial" w:hAnsi="Arial" w:cs="Arial"/>
        </w:rPr>
        <w:t>s career development</w:t>
      </w:r>
    </w:p>
    <w:p w14:paraId="7A3C02DE" w14:textId="58E7861D" w:rsidR="00B73E7A" w:rsidRPr="009E0877" w:rsidRDefault="00B73E7A" w:rsidP="000F0AA0">
      <w:pPr>
        <w:pStyle w:val="ListParagraph"/>
        <w:numPr>
          <w:ilvl w:val="0"/>
          <w:numId w:val="33"/>
        </w:numPr>
        <w:rPr>
          <w:rFonts w:ascii="Arial" w:hAnsi="Arial" w:cs="Arial"/>
        </w:rPr>
      </w:pPr>
      <w:r w:rsidRPr="009E0877">
        <w:rPr>
          <w:rFonts w:ascii="Arial" w:hAnsi="Arial" w:cs="Arial"/>
        </w:rPr>
        <w:t>Robust – for positive assessment of the evidence</w:t>
      </w:r>
    </w:p>
    <w:p w14:paraId="4510E5C5" w14:textId="51019820" w:rsidR="00B73E7A" w:rsidRPr="009E0877" w:rsidRDefault="00B73E7A" w:rsidP="000F0AA0">
      <w:pPr>
        <w:pStyle w:val="ListParagraph"/>
        <w:numPr>
          <w:ilvl w:val="0"/>
          <w:numId w:val="33"/>
        </w:numPr>
        <w:rPr>
          <w:rFonts w:ascii="Arial" w:hAnsi="Arial" w:cs="Arial"/>
        </w:rPr>
      </w:pPr>
      <w:r w:rsidRPr="009E0877">
        <w:rPr>
          <w:rFonts w:ascii="Arial" w:hAnsi="Arial" w:cs="Arial"/>
        </w:rPr>
        <w:t>Useful – now and in the future</w:t>
      </w:r>
    </w:p>
    <w:p w14:paraId="2B588364" w14:textId="3451CF37" w:rsidR="008A1AE9" w:rsidRPr="009E0877" w:rsidRDefault="008A1AE9" w:rsidP="008A1AE9">
      <w:pPr>
        <w:pStyle w:val="Heading2"/>
        <w:rPr>
          <w:rFonts w:ascii="Arial" w:hAnsi="Arial" w:cs="Arial"/>
          <w:smallCaps w:val="0"/>
          <w:sz w:val="24"/>
          <w:szCs w:val="24"/>
          <w:lang w:val="en-GB"/>
        </w:rPr>
      </w:pPr>
      <w:bookmarkStart w:id="152" w:name="_Toc163652822"/>
      <w:r w:rsidRPr="009E0877">
        <w:rPr>
          <w:rFonts w:ascii="Arial" w:hAnsi="Arial" w:cs="Arial"/>
          <w:smallCaps w:val="0"/>
          <w:sz w:val="24"/>
          <w:szCs w:val="24"/>
          <w:lang w:val="en-GB"/>
        </w:rPr>
        <w:t>Personal development plan (PDP)</w:t>
      </w:r>
      <w:bookmarkEnd w:id="152"/>
    </w:p>
    <w:p w14:paraId="7DB55F87" w14:textId="77777777" w:rsidR="008A1AE9" w:rsidRPr="009E0877" w:rsidRDefault="008A1AE9" w:rsidP="008A1AE9">
      <w:pPr>
        <w:rPr>
          <w:rFonts w:ascii="Arial" w:hAnsi="Arial" w:cs="Arial"/>
          <w:sz w:val="22"/>
          <w:szCs w:val="22"/>
        </w:rPr>
      </w:pPr>
    </w:p>
    <w:p w14:paraId="174361EA" w14:textId="4881EDBF" w:rsidR="00016E43" w:rsidRPr="009E0877" w:rsidRDefault="00016E43" w:rsidP="008A1AE9">
      <w:pPr>
        <w:rPr>
          <w:rFonts w:ascii="Arial" w:hAnsi="Arial" w:cs="Arial"/>
          <w:sz w:val="22"/>
          <w:szCs w:val="22"/>
        </w:rPr>
      </w:pPr>
      <w:r w:rsidRPr="009E0877">
        <w:rPr>
          <w:rFonts w:ascii="Arial" w:hAnsi="Arial" w:cs="Arial"/>
          <w:sz w:val="22"/>
          <w:szCs w:val="22"/>
        </w:rPr>
        <w:t xml:space="preserve">This organisation will ensure that a well-structured personal development strategy is in place which will encompass an annual review with </w:t>
      </w:r>
      <w:r w:rsidR="008438F8" w:rsidRPr="009E0877">
        <w:rPr>
          <w:rFonts w:ascii="Arial" w:hAnsi="Arial" w:cs="Arial"/>
          <w:sz w:val="22"/>
          <w:szCs w:val="22"/>
        </w:rPr>
        <w:t>individuals’</w:t>
      </w:r>
      <w:r w:rsidRPr="009E0877">
        <w:rPr>
          <w:rFonts w:ascii="Arial" w:hAnsi="Arial" w:cs="Arial"/>
          <w:sz w:val="22"/>
          <w:szCs w:val="22"/>
        </w:rPr>
        <w:t xml:space="preserve"> line managers. The development</w:t>
      </w:r>
      <w:r w:rsidR="008438F8" w:rsidRPr="009E0877">
        <w:rPr>
          <w:rFonts w:ascii="Arial" w:hAnsi="Arial" w:cs="Arial"/>
          <w:sz w:val="22"/>
          <w:szCs w:val="22"/>
        </w:rPr>
        <w:t>al</w:t>
      </w:r>
      <w:r w:rsidRPr="009E0877">
        <w:rPr>
          <w:rFonts w:ascii="Arial" w:hAnsi="Arial" w:cs="Arial"/>
          <w:sz w:val="22"/>
          <w:szCs w:val="22"/>
        </w:rPr>
        <w:t xml:space="preserve"> needs of personnel will be </w:t>
      </w:r>
      <w:proofErr w:type="gramStart"/>
      <w:r w:rsidRPr="009E0877">
        <w:rPr>
          <w:rFonts w:ascii="Arial" w:hAnsi="Arial" w:cs="Arial"/>
          <w:sz w:val="22"/>
          <w:szCs w:val="22"/>
        </w:rPr>
        <w:t>identified</w:t>
      </w:r>
      <w:proofErr w:type="gramEnd"/>
      <w:r w:rsidRPr="009E0877">
        <w:rPr>
          <w:rFonts w:ascii="Arial" w:hAnsi="Arial" w:cs="Arial"/>
          <w:sz w:val="22"/>
          <w:szCs w:val="22"/>
        </w:rPr>
        <w:t xml:space="preserve"> and a personal development plan agreed between the staff member and their line manager using the PDP template </w:t>
      </w:r>
      <w:r w:rsidR="008438F8" w:rsidRPr="009E0877">
        <w:rPr>
          <w:rFonts w:ascii="Arial" w:hAnsi="Arial" w:cs="Arial"/>
          <w:sz w:val="22"/>
          <w:szCs w:val="22"/>
        </w:rPr>
        <w:t>which follows</w:t>
      </w:r>
      <w:r w:rsidRPr="009E0877">
        <w:rPr>
          <w:rFonts w:ascii="Arial" w:hAnsi="Arial" w:cs="Arial"/>
          <w:sz w:val="22"/>
          <w:szCs w:val="22"/>
        </w:rPr>
        <w:t>.</w:t>
      </w:r>
    </w:p>
    <w:p w14:paraId="17180DA4" w14:textId="10D01855" w:rsidR="00635EAE" w:rsidRPr="009E0877" w:rsidRDefault="00635EAE" w:rsidP="008A1AE9">
      <w:pPr>
        <w:rPr>
          <w:rFonts w:ascii="Arial" w:hAnsi="Arial" w:cs="Arial"/>
          <w:sz w:val="22"/>
          <w:szCs w:val="22"/>
        </w:rPr>
      </w:pPr>
    </w:p>
    <w:p w14:paraId="34C86A79" w14:textId="6611282F" w:rsidR="00016E43" w:rsidRPr="009E0877" w:rsidRDefault="00635EAE" w:rsidP="008A1AE9">
      <w:pPr>
        <w:rPr>
          <w:rFonts w:ascii="Arial" w:hAnsi="Arial" w:cs="Arial"/>
          <w:sz w:val="22"/>
          <w:szCs w:val="22"/>
        </w:rPr>
      </w:pPr>
      <w:r w:rsidRPr="009E0877">
        <w:rPr>
          <w:rFonts w:ascii="Arial" w:hAnsi="Arial" w:cs="Arial"/>
          <w:sz w:val="22"/>
          <w:szCs w:val="22"/>
        </w:rPr>
        <w:t xml:space="preserve">The </w:t>
      </w:r>
      <w:hyperlink r:id="rId153" w:history="1">
        <w:r w:rsidRPr="009E0877">
          <w:rPr>
            <w:rStyle w:val="Hyperlink"/>
            <w:rFonts w:ascii="Arial" w:hAnsi="Arial" w:cs="Arial"/>
            <w:sz w:val="22"/>
            <w:szCs w:val="22"/>
          </w:rPr>
          <w:t>NHS</w:t>
        </w:r>
      </w:hyperlink>
      <w:r w:rsidRPr="009E0877">
        <w:rPr>
          <w:rFonts w:ascii="Arial" w:hAnsi="Arial" w:cs="Arial"/>
          <w:sz w:val="22"/>
          <w:szCs w:val="22"/>
        </w:rPr>
        <w:t xml:space="preserve"> </w:t>
      </w:r>
      <w:r w:rsidR="003332BC" w:rsidRPr="009E0877">
        <w:rPr>
          <w:rFonts w:ascii="Arial" w:hAnsi="Arial" w:cs="Arial"/>
          <w:sz w:val="22"/>
          <w:szCs w:val="22"/>
        </w:rPr>
        <w:t>advise that a PDP is:</w:t>
      </w:r>
    </w:p>
    <w:p w14:paraId="4D900DB9" w14:textId="2A6B6393" w:rsidR="003332BC" w:rsidRPr="009E0877" w:rsidRDefault="003332BC" w:rsidP="008A1AE9">
      <w:pPr>
        <w:rPr>
          <w:rFonts w:ascii="Arial" w:hAnsi="Arial" w:cs="Arial"/>
          <w:sz w:val="22"/>
          <w:szCs w:val="22"/>
        </w:rPr>
      </w:pPr>
    </w:p>
    <w:p w14:paraId="5CE42CE1" w14:textId="032F4EE4" w:rsidR="00016E43" w:rsidRPr="009E0877" w:rsidRDefault="003332BC" w:rsidP="000F0AA0">
      <w:pPr>
        <w:pStyle w:val="ListParagraph"/>
        <w:numPr>
          <w:ilvl w:val="0"/>
          <w:numId w:val="17"/>
        </w:numPr>
        <w:rPr>
          <w:rFonts w:ascii="Arial" w:hAnsi="Arial" w:cs="Arial"/>
        </w:rPr>
      </w:pPr>
      <w:r w:rsidRPr="009E0877">
        <w:rPr>
          <w:rFonts w:ascii="Arial" w:hAnsi="Arial" w:cs="Arial"/>
        </w:rPr>
        <w:t>An individual plan</w:t>
      </w:r>
    </w:p>
    <w:p w14:paraId="48F23D25" w14:textId="2DC9D481" w:rsidR="003332BC" w:rsidRPr="009E0877" w:rsidRDefault="003332BC" w:rsidP="000F0AA0">
      <w:pPr>
        <w:pStyle w:val="ListParagraph"/>
        <w:numPr>
          <w:ilvl w:val="0"/>
          <w:numId w:val="17"/>
        </w:numPr>
        <w:rPr>
          <w:rFonts w:ascii="Arial" w:hAnsi="Arial" w:cs="Arial"/>
        </w:rPr>
      </w:pPr>
      <w:r w:rsidRPr="009E0877">
        <w:rPr>
          <w:rFonts w:ascii="Arial" w:hAnsi="Arial" w:cs="Arial"/>
        </w:rPr>
        <w:t>A systematic way of identifying and addressing individuals’ educational needs</w:t>
      </w:r>
    </w:p>
    <w:p w14:paraId="32EA22D2" w14:textId="403490FD" w:rsidR="003332BC" w:rsidRPr="009E0877" w:rsidRDefault="003332BC" w:rsidP="000F0AA0">
      <w:pPr>
        <w:pStyle w:val="ListParagraph"/>
        <w:numPr>
          <w:ilvl w:val="0"/>
          <w:numId w:val="17"/>
        </w:numPr>
        <w:rPr>
          <w:rFonts w:ascii="Arial" w:hAnsi="Arial" w:cs="Arial"/>
        </w:rPr>
      </w:pPr>
      <w:r w:rsidRPr="009E0877">
        <w:rPr>
          <w:rFonts w:ascii="Arial" w:hAnsi="Arial" w:cs="Arial"/>
        </w:rPr>
        <w:t>A tool that can identify areas for further development and encourage lifelong learning. It can also identify goals for the forthcoming year and methods for achieving such goals</w:t>
      </w:r>
    </w:p>
    <w:p w14:paraId="1C757598" w14:textId="77777777" w:rsidR="00016E43" w:rsidRPr="009E0877" w:rsidRDefault="00016E43" w:rsidP="008A1AE9">
      <w:pPr>
        <w:rPr>
          <w:rFonts w:ascii="Arial" w:hAnsi="Arial" w:cs="Arial"/>
          <w:sz w:val="22"/>
          <w:szCs w:val="22"/>
        </w:rPr>
      </w:pPr>
    </w:p>
    <w:p w14:paraId="195883F4" w14:textId="3BAB182C" w:rsidR="00016E43" w:rsidRPr="009E0877" w:rsidRDefault="003332BC" w:rsidP="008A1AE9">
      <w:pPr>
        <w:rPr>
          <w:rFonts w:ascii="Arial" w:hAnsi="Arial" w:cs="Arial"/>
          <w:sz w:val="22"/>
          <w:szCs w:val="22"/>
        </w:rPr>
      </w:pPr>
      <w:r w:rsidRPr="009E0877">
        <w:rPr>
          <w:rFonts w:ascii="Arial" w:hAnsi="Arial" w:cs="Arial"/>
          <w:sz w:val="22"/>
          <w:szCs w:val="22"/>
        </w:rPr>
        <w:t>To be beneficial</w:t>
      </w:r>
      <w:r w:rsidR="008438F8" w:rsidRPr="009E0877">
        <w:rPr>
          <w:rFonts w:ascii="Arial" w:hAnsi="Arial" w:cs="Arial"/>
          <w:sz w:val="22"/>
          <w:szCs w:val="22"/>
        </w:rPr>
        <w:t>,</w:t>
      </w:r>
      <w:r w:rsidRPr="009E0877">
        <w:rPr>
          <w:rFonts w:ascii="Arial" w:hAnsi="Arial" w:cs="Arial"/>
          <w:sz w:val="22"/>
          <w:szCs w:val="22"/>
        </w:rPr>
        <w:t xml:space="preserve"> a PDP must be:</w:t>
      </w:r>
    </w:p>
    <w:p w14:paraId="77D0B205" w14:textId="1C4A54D1" w:rsidR="003332BC" w:rsidRPr="009E0877" w:rsidRDefault="003332BC" w:rsidP="008A1AE9">
      <w:pPr>
        <w:rPr>
          <w:rFonts w:ascii="Arial" w:hAnsi="Arial" w:cs="Arial"/>
          <w:sz w:val="22"/>
          <w:szCs w:val="22"/>
        </w:rPr>
      </w:pPr>
    </w:p>
    <w:p w14:paraId="6AA49816" w14:textId="0DAF5139" w:rsidR="003332BC" w:rsidRPr="009E0877" w:rsidRDefault="003332BC" w:rsidP="000F0AA0">
      <w:pPr>
        <w:pStyle w:val="ListParagraph"/>
        <w:numPr>
          <w:ilvl w:val="0"/>
          <w:numId w:val="18"/>
        </w:numPr>
        <w:rPr>
          <w:rFonts w:ascii="Arial" w:hAnsi="Arial" w:cs="Arial"/>
        </w:rPr>
      </w:pPr>
      <w:r w:rsidRPr="009E0877">
        <w:rPr>
          <w:rFonts w:ascii="Arial" w:hAnsi="Arial" w:cs="Arial"/>
        </w:rPr>
        <w:t>Personal to the individual</w:t>
      </w:r>
    </w:p>
    <w:p w14:paraId="19CB9D53" w14:textId="114919A1" w:rsidR="003332BC" w:rsidRPr="009E0877" w:rsidRDefault="003332BC" w:rsidP="000F0AA0">
      <w:pPr>
        <w:pStyle w:val="ListParagraph"/>
        <w:numPr>
          <w:ilvl w:val="0"/>
          <w:numId w:val="18"/>
        </w:numPr>
        <w:rPr>
          <w:rFonts w:ascii="Arial" w:hAnsi="Arial" w:cs="Arial"/>
        </w:rPr>
      </w:pPr>
      <w:r w:rsidRPr="009E0877">
        <w:rPr>
          <w:rFonts w:ascii="Arial" w:hAnsi="Arial" w:cs="Arial"/>
        </w:rPr>
        <w:t xml:space="preserve">A working / live document, something </w:t>
      </w:r>
      <w:r w:rsidR="008438F8" w:rsidRPr="009E0877">
        <w:rPr>
          <w:rFonts w:ascii="Arial" w:hAnsi="Arial" w:cs="Arial"/>
        </w:rPr>
        <w:t>that</w:t>
      </w:r>
      <w:r w:rsidRPr="009E0877">
        <w:rPr>
          <w:rFonts w:ascii="Arial" w:hAnsi="Arial" w:cs="Arial"/>
        </w:rPr>
        <w:t xml:space="preserve"> is continually updated</w:t>
      </w:r>
    </w:p>
    <w:p w14:paraId="7788C381" w14:textId="1453E9AA" w:rsidR="003332BC" w:rsidRPr="009E0877" w:rsidRDefault="003332BC" w:rsidP="000F0AA0">
      <w:pPr>
        <w:pStyle w:val="ListParagraph"/>
        <w:numPr>
          <w:ilvl w:val="0"/>
          <w:numId w:val="18"/>
        </w:numPr>
        <w:rPr>
          <w:rFonts w:ascii="Arial" w:hAnsi="Arial" w:cs="Arial"/>
        </w:rPr>
      </w:pPr>
      <w:r w:rsidRPr="009E0877">
        <w:rPr>
          <w:rFonts w:ascii="Arial" w:hAnsi="Arial" w:cs="Arial"/>
        </w:rPr>
        <w:t>Flexible – used as a guide only</w:t>
      </w:r>
    </w:p>
    <w:p w14:paraId="7237E902" w14:textId="2C38E2F5" w:rsidR="003332BC" w:rsidRPr="009E0877" w:rsidRDefault="003332BC" w:rsidP="000F0AA0">
      <w:pPr>
        <w:pStyle w:val="ListParagraph"/>
        <w:numPr>
          <w:ilvl w:val="0"/>
          <w:numId w:val="18"/>
        </w:numPr>
        <w:rPr>
          <w:rFonts w:ascii="Arial" w:hAnsi="Arial" w:cs="Arial"/>
        </w:rPr>
      </w:pPr>
      <w:r w:rsidRPr="009E0877">
        <w:rPr>
          <w:rFonts w:ascii="Arial" w:hAnsi="Arial" w:cs="Arial"/>
        </w:rPr>
        <w:t>Supported by evidence</w:t>
      </w:r>
    </w:p>
    <w:p w14:paraId="1D679C3C" w14:textId="123BA199" w:rsidR="003332BC" w:rsidRPr="009E0877" w:rsidRDefault="003332BC" w:rsidP="000F0AA0">
      <w:pPr>
        <w:pStyle w:val="ListParagraph"/>
        <w:numPr>
          <w:ilvl w:val="0"/>
          <w:numId w:val="18"/>
        </w:numPr>
        <w:rPr>
          <w:rFonts w:ascii="Arial" w:hAnsi="Arial" w:cs="Arial"/>
        </w:rPr>
      </w:pPr>
      <w:r w:rsidRPr="009E0877">
        <w:rPr>
          <w:rFonts w:ascii="Arial" w:hAnsi="Arial" w:cs="Arial"/>
        </w:rPr>
        <w:t>Reviewed regularly</w:t>
      </w:r>
    </w:p>
    <w:p w14:paraId="14B32FD2" w14:textId="3DBE0C64" w:rsidR="00F21C87" w:rsidRPr="009E0877" w:rsidRDefault="00F21C87" w:rsidP="00F21C87">
      <w:pPr>
        <w:rPr>
          <w:rFonts w:ascii="Arial" w:hAnsi="Arial" w:cs="Arial"/>
        </w:rPr>
      </w:pPr>
    </w:p>
    <w:p w14:paraId="3EEE3C48" w14:textId="6B9B70D9" w:rsidR="00F21C87" w:rsidRPr="009E0877" w:rsidRDefault="00F21C87" w:rsidP="00F21C87">
      <w:pPr>
        <w:rPr>
          <w:rFonts w:ascii="Arial" w:hAnsi="Arial" w:cs="Arial"/>
          <w:sz w:val="22"/>
          <w:szCs w:val="22"/>
        </w:rPr>
      </w:pPr>
      <w:r w:rsidRPr="009E0877">
        <w:rPr>
          <w:rFonts w:ascii="Arial" w:hAnsi="Arial" w:cs="Arial"/>
          <w:sz w:val="22"/>
          <w:szCs w:val="22"/>
        </w:rPr>
        <w:t xml:space="preserve">A good PDP is one </w:t>
      </w:r>
      <w:r w:rsidR="008438F8" w:rsidRPr="009E0877">
        <w:rPr>
          <w:rFonts w:ascii="Arial" w:hAnsi="Arial" w:cs="Arial"/>
          <w:sz w:val="22"/>
          <w:szCs w:val="22"/>
        </w:rPr>
        <w:t>that</w:t>
      </w:r>
      <w:r w:rsidRPr="009E0877">
        <w:rPr>
          <w:rFonts w:ascii="Arial" w:hAnsi="Arial" w:cs="Arial"/>
          <w:sz w:val="22"/>
          <w:szCs w:val="22"/>
        </w:rPr>
        <w:t>:</w:t>
      </w:r>
    </w:p>
    <w:p w14:paraId="5361F603" w14:textId="7027A66E" w:rsidR="00F21C87" w:rsidRPr="009E0877" w:rsidRDefault="00F21C87" w:rsidP="00F21C87">
      <w:pPr>
        <w:rPr>
          <w:rFonts w:ascii="Arial" w:hAnsi="Arial" w:cs="Arial"/>
          <w:sz w:val="22"/>
          <w:szCs w:val="22"/>
        </w:rPr>
      </w:pPr>
    </w:p>
    <w:p w14:paraId="3C28C5E5" w14:textId="65DFA8C4" w:rsidR="00F21C87" w:rsidRPr="009E0877" w:rsidRDefault="00F21C87" w:rsidP="000F0AA0">
      <w:pPr>
        <w:pStyle w:val="ListParagraph"/>
        <w:numPr>
          <w:ilvl w:val="0"/>
          <w:numId w:val="19"/>
        </w:numPr>
        <w:rPr>
          <w:rFonts w:ascii="Arial" w:hAnsi="Arial" w:cs="Arial"/>
        </w:rPr>
      </w:pPr>
      <w:r w:rsidRPr="009E0877">
        <w:rPr>
          <w:rFonts w:ascii="Arial" w:hAnsi="Arial" w:cs="Arial"/>
        </w:rPr>
        <w:t>Has been thought out thoroughly</w:t>
      </w:r>
    </w:p>
    <w:p w14:paraId="505A4B02" w14:textId="616E6B6C" w:rsidR="00F21C87" w:rsidRPr="009E0877" w:rsidRDefault="00F21C87" w:rsidP="000F0AA0">
      <w:pPr>
        <w:pStyle w:val="ListParagraph"/>
        <w:numPr>
          <w:ilvl w:val="0"/>
          <w:numId w:val="19"/>
        </w:numPr>
        <w:rPr>
          <w:rFonts w:ascii="Arial" w:hAnsi="Arial" w:cs="Arial"/>
        </w:rPr>
      </w:pPr>
      <w:r w:rsidRPr="009E0877">
        <w:rPr>
          <w:rFonts w:ascii="Arial" w:hAnsi="Arial" w:cs="Arial"/>
        </w:rPr>
        <w:t>Identifies specific learning needs for the individual</w:t>
      </w:r>
      <w:r w:rsidR="008438F8" w:rsidRPr="009E0877">
        <w:rPr>
          <w:rFonts w:ascii="Arial" w:hAnsi="Arial" w:cs="Arial"/>
        </w:rPr>
        <w:t>’</w:t>
      </w:r>
      <w:r w:rsidRPr="009E0877">
        <w:rPr>
          <w:rFonts w:ascii="Arial" w:hAnsi="Arial" w:cs="Arial"/>
        </w:rPr>
        <w:t>s current / future role</w:t>
      </w:r>
    </w:p>
    <w:p w14:paraId="2BC28E2A" w14:textId="3ED600AD" w:rsidR="00F21C87" w:rsidRPr="009E0877" w:rsidRDefault="00F21C87" w:rsidP="000F0AA0">
      <w:pPr>
        <w:pStyle w:val="ListParagraph"/>
        <w:numPr>
          <w:ilvl w:val="0"/>
          <w:numId w:val="19"/>
        </w:numPr>
        <w:rPr>
          <w:rFonts w:ascii="Arial" w:hAnsi="Arial" w:cs="Arial"/>
        </w:rPr>
      </w:pPr>
      <w:r w:rsidRPr="009E0877">
        <w:rPr>
          <w:rFonts w:ascii="Arial" w:hAnsi="Arial" w:cs="Arial"/>
        </w:rPr>
        <w:t xml:space="preserve">Is </w:t>
      </w:r>
      <w:r w:rsidR="002309FD" w:rsidRPr="009E0877">
        <w:rPr>
          <w:rFonts w:ascii="Arial" w:hAnsi="Arial" w:cs="Arial"/>
        </w:rPr>
        <w:t>achievable</w:t>
      </w:r>
      <w:r w:rsidRPr="009E0877">
        <w:rPr>
          <w:rFonts w:ascii="Arial" w:hAnsi="Arial" w:cs="Arial"/>
        </w:rPr>
        <w:t xml:space="preserve"> </w:t>
      </w:r>
    </w:p>
    <w:p w14:paraId="79BA750C" w14:textId="7A8BF8E3" w:rsidR="00F21C87" w:rsidRPr="009E0877" w:rsidRDefault="00F21C87" w:rsidP="000F0AA0">
      <w:pPr>
        <w:pStyle w:val="ListParagraph"/>
        <w:numPr>
          <w:ilvl w:val="0"/>
          <w:numId w:val="19"/>
        </w:numPr>
        <w:rPr>
          <w:rFonts w:ascii="Arial" w:hAnsi="Arial" w:cs="Arial"/>
        </w:rPr>
      </w:pPr>
      <w:r w:rsidRPr="009E0877">
        <w:rPr>
          <w:rFonts w:ascii="Arial" w:hAnsi="Arial" w:cs="Arial"/>
        </w:rPr>
        <w:t>Encompasses reflection</w:t>
      </w:r>
    </w:p>
    <w:p w14:paraId="03ED6491" w14:textId="2C5867F8" w:rsidR="003332BC" w:rsidRPr="009E0877" w:rsidRDefault="003332BC" w:rsidP="003332BC">
      <w:pPr>
        <w:rPr>
          <w:rFonts w:ascii="Arial" w:hAnsi="Arial" w:cs="Arial"/>
        </w:rPr>
      </w:pPr>
    </w:p>
    <w:p w14:paraId="47ED19D9" w14:textId="63B599E3" w:rsidR="00EE51F5" w:rsidRPr="009E0877" w:rsidRDefault="003332BC" w:rsidP="009A1404">
      <w:pPr>
        <w:rPr>
          <w:rFonts w:ascii="Arial" w:hAnsi="Arial" w:cs="Arial"/>
          <w:sz w:val="22"/>
          <w:szCs w:val="22"/>
        </w:rPr>
      </w:pPr>
      <w:r w:rsidRPr="009E0877">
        <w:rPr>
          <w:rFonts w:ascii="Arial" w:hAnsi="Arial" w:cs="Arial"/>
          <w:sz w:val="22"/>
          <w:szCs w:val="22"/>
        </w:rPr>
        <w:t xml:space="preserve">Effective </w:t>
      </w:r>
      <w:r w:rsidR="004D2D51" w:rsidRPr="009E0877">
        <w:rPr>
          <w:rFonts w:ascii="Arial" w:hAnsi="Arial" w:cs="Arial"/>
          <w:sz w:val="22"/>
          <w:szCs w:val="22"/>
        </w:rPr>
        <w:t xml:space="preserve">personal development </w:t>
      </w:r>
      <w:r w:rsidRPr="009E0877">
        <w:rPr>
          <w:rFonts w:ascii="Arial" w:hAnsi="Arial" w:cs="Arial"/>
          <w:sz w:val="22"/>
          <w:szCs w:val="22"/>
        </w:rPr>
        <w:t xml:space="preserve">planning will help staff </w:t>
      </w:r>
      <w:r w:rsidR="004D2D51" w:rsidRPr="009E0877">
        <w:rPr>
          <w:rFonts w:ascii="Arial" w:hAnsi="Arial" w:cs="Arial"/>
          <w:sz w:val="22"/>
          <w:szCs w:val="22"/>
        </w:rPr>
        <w:t xml:space="preserve">at this organisation </w:t>
      </w:r>
      <w:r w:rsidR="008438F8" w:rsidRPr="009E0877">
        <w:rPr>
          <w:rFonts w:ascii="Arial" w:hAnsi="Arial" w:cs="Arial"/>
          <w:sz w:val="22"/>
          <w:szCs w:val="22"/>
        </w:rPr>
        <w:t xml:space="preserve">to </w:t>
      </w:r>
      <w:r w:rsidRPr="009E0877">
        <w:rPr>
          <w:rFonts w:ascii="Arial" w:hAnsi="Arial" w:cs="Arial"/>
          <w:sz w:val="22"/>
          <w:szCs w:val="22"/>
        </w:rPr>
        <w:t>reach their potential</w:t>
      </w:r>
      <w:r w:rsidR="004D2D51" w:rsidRPr="009E0877">
        <w:rPr>
          <w:rFonts w:ascii="Arial" w:hAnsi="Arial" w:cs="Arial"/>
          <w:sz w:val="22"/>
          <w:szCs w:val="22"/>
        </w:rPr>
        <w:t xml:space="preserve"> and achieve their goals.</w:t>
      </w:r>
    </w:p>
    <w:p w14:paraId="1BB3C53F" w14:textId="5AA2C0C0" w:rsidR="00C05000" w:rsidRPr="009E0877" w:rsidRDefault="00C05000" w:rsidP="009A1404">
      <w:pPr>
        <w:rPr>
          <w:rFonts w:ascii="Arial" w:hAnsi="Arial" w:cs="Arial"/>
          <w:sz w:val="22"/>
          <w:szCs w:val="22"/>
        </w:rPr>
      </w:pPr>
    </w:p>
    <w:p w14:paraId="30C96ECD" w14:textId="77777777" w:rsidR="00C05000" w:rsidRPr="009E0877" w:rsidRDefault="00C05000" w:rsidP="009A1404">
      <w:pPr>
        <w:rPr>
          <w:rFonts w:ascii="Arial" w:hAnsi="Arial" w:cs="Arial"/>
          <w:sz w:val="22"/>
          <w:szCs w:val="22"/>
        </w:rPr>
      </w:pPr>
    </w:p>
    <w:p w14:paraId="75E297F4" w14:textId="77777777" w:rsidR="00944BC3" w:rsidRPr="009E0877" w:rsidRDefault="00944BC3" w:rsidP="00C9714C">
      <w:pPr>
        <w:rPr>
          <w:rFonts w:ascii="Arial" w:hAnsi="Arial" w:cs="Arial"/>
          <w:sz w:val="22"/>
          <w:szCs w:val="22"/>
        </w:rPr>
      </w:pPr>
    </w:p>
    <w:p w14:paraId="18F3B22B" w14:textId="77777777" w:rsidR="00CA722B" w:rsidRPr="009E0877" w:rsidRDefault="00CA722B" w:rsidP="00C9714C">
      <w:pPr>
        <w:pStyle w:val="Heading1"/>
        <w:keepLines/>
        <w:pBdr>
          <w:bottom w:val="single" w:sz="4" w:space="1" w:color="595959" w:themeColor="text1" w:themeTint="A6"/>
        </w:pBdr>
        <w:spacing w:before="360" w:after="160" w:line="259" w:lineRule="auto"/>
        <w:rPr>
          <w:sz w:val="28"/>
          <w:szCs w:val="28"/>
        </w:rPr>
        <w:sectPr w:rsidR="00CA722B" w:rsidRPr="009E0877" w:rsidSect="009B5A54">
          <w:pgSz w:w="11900" w:h="16820"/>
          <w:pgMar w:top="1440" w:right="1800" w:bottom="1440" w:left="1800" w:header="510" w:footer="708" w:gutter="0"/>
          <w:cols w:space="708"/>
          <w:titlePg/>
          <w:docGrid w:linePitch="360"/>
        </w:sectPr>
      </w:pPr>
    </w:p>
    <w:p w14:paraId="17BFA2F7" w14:textId="77777777" w:rsidR="00CA722B" w:rsidRPr="009E0877" w:rsidRDefault="00CA722B" w:rsidP="00CA722B">
      <w:pPr>
        <w:rPr>
          <w:rFonts w:ascii="Arial" w:hAnsi="Arial" w:cs="Arial"/>
          <w:b/>
          <w:bCs/>
        </w:rPr>
      </w:pPr>
      <w:r w:rsidRPr="009E0877">
        <w:rPr>
          <w:rFonts w:ascii="Arial" w:hAnsi="Arial" w:cs="Arial"/>
          <w:b/>
          <w:bCs/>
        </w:rPr>
        <w:lastRenderedPageBreak/>
        <w:t>Template for personal development plan</w:t>
      </w:r>
    </w:p>
    <w:p w14:paraId="2DDBA597" w14:textId="77777777" w:rsidR="00CA722B" w:rsidRPr="009E0877" w:rsidRDefault="00CA722B" w:rsidP="00CA722B">
      <w:pPr>
        <w:rPr>
          <w:rFonts w:ascii="Arial" w:hAnsi="Arial" w:cs="Arial"/>
          <w:sz w:val="22"/>
          <w:szCs w:val="22"/>
        </w:rPr>
      </w:pPr>
    </w:p>
    <w:p w14:paraId="5E6C4CBF" w14:textId="77777777" w:rsidR="00CA722B" w:rsidRPr="009E0877" w:rsidRDefault="00CA722B" w:rsidP="00CA722B">
      <w:pPr>
        <w:rPr>
          <w:rFonts w:ascii="Arial" w:hAnsi="Arial" w:cs="Arial"/>
          <w:sz w:val="22"/>
          <w:szCs w:val="22"/>
        </w:rPr>
      </w:pPr>
      <w:r w:rsidRPr="009E0877">
        <w:rPr>
          <w:rFonts w:ascii="Arial" w:hAnsi="Arial" w:cs="Arial"/>
          <w:sz w:val="22"/>
          <w:szCs w:val="22"/>
          <w:highlight w:val="yellow"/>
        </w:rPr>
        <w:t>This template can be altered to reflect the specific needs of the learner.</w:t>
      </w:r>
    </w:p>
    <w:p w14:paraId="7BC932BF" w14:textId="77777777" w:rsidR="00CA722B" w:rsidRPr="009E0877" w:rsidRDefault="00CA722B" w:rsidP="00CA722B">
      <w:pPr>
        <w:rPr>
          <w:sz w:val="16"/>
          <w:szCs w:val="16"/>
        </w:rPr>
      </w:pPr>
    </w:p>
    <w:tbl>
      <w:tblPr>
        <w:tblStyle w:val="TableGrid"/>
        <w:tblW w:w="0" w:type="auto"/>
        <w:tblLook w:val="04A0" w:firstRow="1" w:lastRow="0" w:firstColumn="1" w:lastColumn="0" w:noHBand="0" w:noVBand="1"/>
      </w:tblPr>
      <w:tblGrid>
        <w:gridCol w:w="2321"/>
        <w:gridCol w:w="2321"/>
        <w:gridCol w:w="2321"/>
        <w:gridCol w:w="2322"/>
        <w:gridCol w:w="2322"/>
        <w:gridCol w:w="2322"/>
      </w:tblGrid>
      <w:tr w:rsidR="00CA722B" w:rsidRPr="009E0877" w14:paraId="02BFAC1C" w14:textId="77777777" w:rsidTr="00DE24AA">
        <w:tc>
          <w:tcPr>
            <w:tcW w:w="2321" w:type="dxa"/>
            <w:shd w:val="clear" w:color="auto" w:fill="D9D9D9" w:themeFill="background1" w:themeFillShade="D9"/>
          </w:tcPr>
          <w:p w14:paraId="70ACB0C9" w14:textId="2F5573AF" w:rsidR="00CA722B" w:rsidRPr="009E0877" w:rsidRDefault="00CA722B" w:rsidP="00DE24AA">
            <w:pPr>
              <w:rPr>
                <w:rFonts w:ascii="Arial" w:hAnsi="Arial" w:cs="Arial"/>
                <w:b/>
                <w:sz w:val="20"/>
                <w:szCs w:val="20"/>
              </w:rPr>
            </w:pPr>
            <w:r w:rsidRPr="009E0877">
              <w:rPr>
                <w:rFonts w:ascii="Arial" w:hAnsi="Arial" w:cs="Arial"/>
                <w:b/>
                <w:sz w:val="20"/>
                <w:szCs w:val="20"/>
              </w:rPr>
              <w:t xml:space="preserve">Learning </w:t>
            </w:r>
            <w:r w:rsidR="008438F8" w:rsidRPr="009E0877">
              <w:rPr>
                <w:rFonts w:ascii="Arial" w:hAnsi="Arial" w:cs="Arial"/>
                <w:b/>
                <w:sz w:val="20"/>
                <w:szCs w:val="20"/>
              </w:rPr>
              <w:t>and</w:t>
            </w:r>
            <w:r w:rsidRPr="009E0877">
              <w:rPr>
                <w:rFonts w:ascii="Arial" w:hAnsi="Arial" w:cs="Arial"/>
                <w:b/>
                <w:sz w:val="20"/>
                <w:szCs w:val="20"/>
              </w:rPr>
              <w:t xml:space="preserve"> development need – </w:t>
            </w:r>
            <w:r w:rsidRPr="009E0877">
              <w:rPr>
                <w:rFonts w:ascii="Arial" w:hAnsi="Arial" w:cs="Arial"/>
                <w:b/>
                <w:i/>
                <w:sz w:val="20"/>
                <w:szCs w:val="20"/>
              </w:rPr>
              <w:t>provide details, i.e., skills, subject, theme, etc.</w:t>
            </w:r>
          </w:p>
        </w:tc>
        <w:tc>
          <w:tcPr>
            <w:tcW w:w="2321" w:type="dxa"/>
            <w:shd w:val="clear" w:color="auto" w:fill="D9D9D9" w:themeFill="background1" w:themeFillShade="D9"/>
          </w:tcPr>
          <w:p w14:paraId="2C070256" w14:textId="77777777" w:rsidR="00CA722B" w:rsidRPr="009E0877" w:rsidRDefault="00CA722B" w:rsidP="00DE24AA">
            <w:pPr>
              <w:rPr>
                <w:rFonts w:ascii="Arial" w:hAnsi="Arial" w:cs="Arial"/>
                <w:b/>
                <w:i/>
                <w:sz w:val="20"/>
                <w:szCs w:val="20"/>
              </w:rPr>
            </w:pPr>
            <w:r w:rsidRPr="009E0877">
              <w:rPr>
                <w:rFonts w:ascii="Arial" w:hAnsi="Arial" w:cs="Arial"/>
                <w:b/>
                <w:sz w:val="20"/>
                <w:szCs w:val="20"/>
              </w:rPr>
              <w:t xml:space="preserve">Type of development – </w:t>
            </w:r>
            <w:r w:rsidRPr="009E0877">
              <w:rPr>
                <w:rFonts w:ascii="Arial" w:hAnsi="Arial" w:cs="Arial"/>
                <w:b/>
                <w:i/>
                <w:sz w:val="20"/>
                <w:szCs w:val="20"/>
              </w:rPr>
              <w:t>course, workshop, conference, distance learning, etc.</w:t>
            </w:r>
          </w:p>
        </w:tc>
        <w:tc>
          <w:tcPr>
            <w:tcW w:w="2321" w:type="dxa"/>
            <w:shd w:val="clear" w:color="auto" w:fill="D9D9D9" w:themeFill="background1" w:themeFillShade="D9"/>
          </w:tcPr>
          <w:p w14:paraId="23F165B3" w14:textId="77777777" w:rsidR="00CA722B" w:rsidRPr="009E0877" w:rsidRDefault="00CA722B" w:rsidP="00DE24AA">
            <w:pPr>
              <w:rPr>
                <w:rFonts w:ascii="Arial" w:hAnsi="Arial" w:cs="Arial"/>
                <w:b/>
                <w:i/>
                <w:sz w:val="20"/>
                <w:szCs w:val="20"/>
              </w:rPr>
            </w:pPr>
            <w:r w:rsidRPr="009E0877">
              <w:rPr>
                <w:rFonts w:ascii="Arial" w:hAnsi="Arial" w:cs="Arial"/>
                <w:b/>
                <w:sz w:val="20"/>
                <w:szCs w:val="20"/>
              </w:rPr>
              <w:t xml:space="preserve">Time frame – e.g., </w:t>
            </w:r>
            <w:r w:rsidRPr="009E0877">
              <w:rPr>
                <w:rFonts w:ascii="Arial" w:hAnsi="Arial" w:cs="Arial"/>
                <w:b/>
                <w:i/>
                <w:sz w:val="20"/>
                <w:szCs w:val="20"/>
              </w:rPr>
              <w:t xml:space="preserve">to be completed within six months </w:t>
            </w:r>
          </w:p>
        </w:tc>
        <w:tc>
          <w:tcPr>
            <w:tcW w:w="2322" w:type="dxa"/>
            <w:shd w:val="clear" w:color="auto" w:fill="D9D9D9" w:themeFill="background1" w:themeFillShade="D9"/>
          </w:tcPr>
          <w:p w14:paraId="7ED7504D" w14:textId="77777777" w:rsidR="00CA722B" w:rsidRPr="009E0877" w:rsidRDefault="00CA722B" w:rsidP="00DE24AA">
            <w:pPr>
              <w:rPr>
                <w:rFonts w:ascii="Arial" w:hAnsi="Arial" w:cs="Arial"/>
                <w:b/>
                <w:i/>
                <w:sz w:val="20"/>
                <w:szCs w:val="20"/>
              </w:rPr>
            </w:pPr>
            <w:r w:rsidRPr="009E0877">
              <w:rPr>
                <w:rFonts w:ascii="Arial" w:hAnsi="Arial" w:cs="Arial"/>
                <w:b/>
                <w:sz w:val="20"/>
                <w:szCs w:val="20"/>
              </w:rPr>
              <w:t xml:space="preserve">Who is responsible – </w:t>
            </w:r>
            <w:r w:rsidRPr="009E0877">
              <w:rPr>
                <w:rFonts w:ascii="Arial" w:hAnsi="Arial" w:cs="Arial"/>
                <w:b/>
                <w:i/>
                <w:sz w:val="20"/>
                <w:szCs w:val="20"/>
              </w:rPr>
              <w:t>individual, line manager, practice manager, etc.</w:t>
            </w:r>
          </w:p>
        </w:tc>
        <w:tc>
          <w:tcPr>
            <w:tcW w:w="2322" w:type="dxa"/>
            <w:shd w:val="clear" w:color="auto" w:fill="D9D9D9" w:themeFill="background1" w:themeFillShade="D9"/>
          </w:tcPr>
          <w:p w14:paraId="253096BB" w14:textId="77777777" w:rsidR="00CA722B" w:rsidRPr="009E0877" w:rsidRDefault="00CA722B" w:rsidP="00DE24AA">
            <w:pPr>
              <w:rPr>
                <w:rFonts w:ascii="Arial" w:hAnsi="Arial" w:cs="Arial"/>
                <w:b/>
                <w:i/>
                <w:sz w:val="20"/>
                <w:szCs w:val="20"/>
              </w:rPr>
            </w:pPr>
            <w:r w:rsidRPr="009E0877">
              <w:rPr>
                <w:rFonts w:ascii="Arial" w:hAnsi="Arial" w:cs="Arial"/>
                <w:b/>
                <w:sz w:val="20"/>
                <w:szCs w:val="20"/>
              </w:rPr>
              <w:t xml:space="preserve">Further comments – </w:t>
            </w:r>
            <w:r w:rsidRPr="009E0877">
              <w:rPr>
                <w:rFonts w:ascii="Arial" w:hAnsi="Arial" w:cs="Arial"/>
                <w:b/>
                <w:i/>
                <w:sz w:val="20"/>
                <w:szCs w:val="20"/>
              </w:rPr>
              <w:t>resources required, etc.</w:t>
            </w:r>
          </w:p>
        </w:tc>
        <w:tc>
          <w:tcPr>
            <w:tcW w:w="2322" w:type="dxa"/>
            <w:shd w:val="clear" w:color="auto" w:fill="D9D9D9" w:themeFill="background1" w:themeFillShade="D9"/>
          </w:tcPr>
          <w:p w14:paraId="5413480B" w14:textId="77777777" w:rsidR="00CA722B" w:rsidRPr="009E0877" w:rsidRDefault="00CA722B" w:rsidP="00DE24AA">
            <w:pPr>
              <w:rPr>
                <w:rFonts w:ascii="Arial" w:hAnsi="Arial" w:cs="Arial"/>
                <w:b/>
                <w:i/>
                <w:sz w:val="20"/>
                <w:szCs w:val="20"/>
              </w:rPr>
            </w:pPr>
            <w:r w:rsidRPr="009E0877">
              <w:rPr>
                <w:rFonts w:ascii="Arial" w:hAnsi="Arial" w:cs="Arial"/>
                <w:b/>
                <w:sz w:val="20"/>
                <w:szCs w:val="20"/>
              </w:rPr>
              <w:t xml:space="preserve">Agreed with line manager – </w:t>
            </w:r>
            <w:r w:rsidRPr="009E0877">
              <w:rPr>
                <w:rFonts w:ascii="Arial" w:hAnsi="Arial" w:cs="Arial"/>
                <w:b/>
                <w:i/>
                <w:sz w:val="20"/>
                <w:szCs w:val="20"/>
              </w:rPr>
              <w:t xml:space="preserve">included in appraisal </w:t>
            </w:r>
          </w:p>
        </w:tc>
      </w:tr>
      <w:tr w:rsidR="00CA722B" w:rsidRPr="009E0877" w14:paraId="18BE58FC" w14:textId="77777777" w:rsidTr="00DE24AA">
        <w:tc>
          <w:tcPr>
            <w:tcW w:w="2321" w:type="dxa"/>
          </w:tcPr>
          <w:p w14:paraId="0E3A670C" w14:textId="77777777" w:rsidR="00CA722B" w:rsidRPr="009E0877" w:rsidRDefault="00CA722B" w:rsidP="00DE24AA"/>
          <w:p w14:paraId="718FE5AA" w14:textId="77777777" w:rsidR="00CA722B" w:rsidRPr="009E0877" w:rsidRDefault="00CA722B" w:rsidP="00DE24AA"/>
          <w:p w14:paraId="386AA557" w14:textId="77777777" w:rsidR="00CA722B" w:rsidRPr="009E0877" w:rsidRDefault="00CA722B" w:rsidP="00DE24AA"/>
        </w:tc>
        <w:tc>
          <w:tcPr>
            <w:tcW w:w="2321" w:type="dxa"/>
          </w:tcPr>
          <w:p w14:paraId="6E55DABC" w14:textId="77777777" w:rsidR="00CA722B" w:rsidRPr="009E0877" w:rsidRDefault="00CA722B" w:rsidP="00DE24AA"/>
        </w:tc>
        <w:tc>
          <w:tcPr>
            <w:tcW w:w="2321" w:type="dxa"/>
          </w:tcPr>
          <w:p w14:paraId="6EB56038" w14:textId="77777777" w:rsidR="00CA722B" w:rsidRPr="009E0877" w:rsidRDefault="00CA722B" w:rsidP="00DE24AA"/>
        </w:tc>
        <w:tc>
          <w:tcPr>
            <w:tcW w:w="2322" w:type="dxa"/>
          </w:tcPr>
          <w:p w14:paraId="3F394359" w14:textId="77777777" w:rsidR="00CA722B" w:rsidRPr="009E0877" w:rsidRDefault="00CA722B" w:rsidP="00DE24AA"/>
        </w:tc>
        <w:tc>
          <w:tcPr>
            <w:tcW w:w="2322" w:type="dxa"/>
          </w:tcPr>
          <w:p w14:paraId="12D982AE" w14:textId="77777777" w:rsidR="00CA722B" w:rsidRPr="009E0877" w:rsidRDefault="00CA722B" w:rsidP="00DE24AA"/>
        </w:tc>
        <w:tc>
          <w:tcPr>
            <w:tcW w:w="2322" w:type="dxa"/>
          </w:tcPr>
          <w:p w14:paraId="3D76FC6B" w14:textId="77777777" w:rsidR="00CA722B" w:rsidRPr="009E0877" w:rsidRDefault="00CA722B" w:rsidP="00DE24AA"/>
        </w:tc>
      </w:tr>
      <w:tr w:rsidR="00CA722B" w:rsidRPr="009E0877" w14:paraId="0630916B" w14:textId="77777777" w:rsidTr="00DE24AA">
        <w:tc>
          <w:tcPr>
            <w:tcW w:w="2321" w:type="dxa"/>
          </w:tcPr>
          <w:p w14:paraId="5968734B" w14:textId="77777777" w:rsidR="00CA722B" w:rsidRPr="009E0877" w:rsidRDefault="00CA722B" w:rsidP="00DE24AA"/>
        </w:tc>
        <w:tc>
          <w:tcPr>
            <w:tcW w:w="2321" w:type="dxa"/>
          </w:tcPr>
          <w:p w14:paraId="171BE37C" w14:textId="77777777" w:rsidR="00CA722B" w:rsidRPr="009E0877" w:rsidRDefault="00CA722B" w:rsidP="00DE24AA"/>
          <w:p w14:paraId="23F2BA5B" w14:textId="77777777" w:rsidR="00CA722B" w:rsidRPr="009E0877" w:rsidRDefault="00CA722B" w:rsidP="00DE24AA"/>
          <w:p w14:paraId="31E3F247" w14:textId="77777777" w:rsidR="00CA722B" w:rsidRPr="009E0877" w:rsidRDefault="00CA722B" w:rsidP="00DE24AA"/>
        </w:tc>
        <w:tc>
          <w:tcPr>
            <w:tcW w:w="2321" w:type="dxa"/>
          </w:tcPr>
          <w:p w14:paraId="10D250A2" w14:textId="77777777" w:rsidR="00CA722B" w:rsidRPr="009E0877" w:rsidRDefault="00CA722B" w:rsidP="00DE24AA"/>
        </w:tc>
        <w:tc>
          <w:tcPr>
            <w:tcW w:w="2322" w:type="dxa"/>
          </w:tcPr>
          <w:p w14:paraId="6F6C0B39" w14:textId="77777777" w:rsidR="00CA722B" w:rsidRPr="009E0877" w:rsidRDefault="00CA722B" w:rsidP="00DE24AA"/>
        </w:tc>
        <w:tc>
          <w:tcPr>
            <w:tcW w:w="2322" w:type="dxa"/>
          </w:tcPr>
          <w:p w14:paraId="1EF788A3" w14:textId="77777777" w:rsidR="00CA722B" w:rsidRPr="009E0877" w:rsidRDefault="00CA722B" w:rsidP="00DE24AA"/>
        </w:tc>
        <w:tc>
          <w:tcPr>
            <w:tcW w:w="2322" w:type="dxa"/>
          </w:tcPr>
          <w:p w14:paraId="1941A3AB" w14:textId="77777777" w:rsidR="00CA722B" w:rsidRPr="009E0877" w:rsidRDefault="00CA722B" w:rsidP="00DE24AA"/>
        </w:tc>
      </w:tr>
      <w:tr w:rsidR="00CA722B" w:rsidRPr="009E0877" w14:paraId="4AD33762" w14:textId="77777777" w:rsidTr="00DE24AA">
        <w:tc>
          <w:tcPr>
            <w:tcW w:w="2321" w:type="dxa"/>
          </w:tcPr>
          <w:p w14:paraId="1047757D" w14:textId="77777777" w:rsidR="00CA722B" w:rsidRPr="009E0877" w:rsidRDefault="00CA722B" w:rsidP="00DE24AA"/>
        </w:tc>
        <w:tc>
          <w:tcPr>
            <w:tcW w:w="2321" w:type="dxa"/>
          </w:tcPr>
          <w:p w14:paraId="2072F80E" w14:textId="77777777" w:rsidR="00CA722B" w:rsidRPr="009E0877" w:rsidRDefault="00CA722B" w:rsidP="00DE24AA"/>
          <w:p w14:paraId="75A2FB0A" w14:textId="77777777" w:rsidR="00CA722B" w:rsidRPr="009E0877" w:rsidRDefault="00CA722B" w:rsidP="00DE24AA"/>
          <w:p w14:paraId="08859331" w14:textId="77777777" w:rsidR="00CA722B" w:rsidRPr="009E0877" w:rsidRDefault="00CA722B" w:rsidP="00DE24AA"/>
        </w:tc>
        <w:tc>
          <w:tcPr>
            <w:tcW w:w="2321" w:type="dxa"/>
          </w:tcPr>
          <w:p w14:paraId="076C694A" w14:textId="77777777" w:rsidR="00CA722B" w:rsidRPr="009E0877" w:rsidRDefault="00CA722B" w:rsidP="00DE24AA"/>
        </w:tc>
        <w:tc>
          <w:tcPr>
            <w:tcW w:w="2322" w:type="dxa"/>
          </w:tcPr>
          <w:p w14:paraId="650FEEFB" w14:textId="77777777" w:rsidR="00CA722B" w:rsidRPr="009E0877" w:rsidRDefault="00CA722B" w:rsidP="00DE24AA"/>
        </w:tc>
        <w:tc>
          <w:tcPr>
            <w:tcW w:w="2322" w:type="dxa"/>
          </w:tcPr>
          <w:p w14:paraId="2F500EBE" w14:textId="77777777" w:rsidR="00CA722B" w:rsidRPr="009E0877" w:rsidRDefault="00CA722B" w:rsidP="00DE24AA"/>
        </w:tc>
        <w:tc>
          <w:tcPr>
            <w:tcW w:w="2322" w:type="dxa"/>
          </w:tcPr>
          <w:p w14:paraId="2D5256A8" w14:textId="77777777" w:rsidR="00CA722B" w:rsidRPr="009E0877" w:rsidRDefault="00CA722B" w:rsidP="00DE24AA"/>
        </w:tc>
      </w:tr>
      <w:tr w:rsidR="00CA722B" w:rsidRPr="009E0877" w14:paraId="73E5946B" w14:textId="77777777" w:rsidTr="00DE24AA">
        <w:tc>
          <w:tcPr>
            <w:tcW w:w="2321" w:type="dxa"/>
          </w:tcPr>
          <w:p w14:paraId="240087F7" w14:textId="77777777" w:rsidR="00CA722B" w:rsidRPr="009E0877" w:rsidRDefault="00CA722B" w:rsidP="00DE24AA"/>
        </w:tc>
        <w:tc>
          <w:tcPr>
            <w:tcW w:w="2321" w:type="dxa"/>
          </w:tcPr>
          <w:p w14:paraId="436CCEA5" w14:textId="77777777" w:rsidR="00CA722B" w:rsidRPr="009E0877" w:rsidRDefault="00CA722B" w:rsidP="00DE24AA"/>
          <w:p w14:paraId="40406775" w14:textId="77777777" w:rsidR="00CA722B" w:rsidRPr="009E0877" w:rsidRDefault="00CA722B" w:rsidP="00DE24AA"/>
          <w:p w14:paraId="01CDD357" w14:textId="77777777" w:rsidR="00CA722B" w:rsidRPr="009E0877" w:rsidRDefault="00CA722B" w:rsidP="00DE24AA"/>
        </w:tc>
        <w:tc>
          <w:tcPr>
            <w:tcW w:w="2321" w:type="dxa"/>
          </w:tcPr>
          <w:p w14:paraId="5031704B" w14:textId="77777777" w:rsidR="00CA722B" w:rsidRPr="009E0877" w:rsidRDefault="00CA722B" w:rsidP="00DE24AA"/>
        </w:tc>
        <w:tc>
          <w:tcPr>
            <w:tcW w:w="2322" w:type="dxa"/>
          </w:tcPr>
          <w:p w14:paraId="13ADD63A" w14:textId="77777777" w:rsidR="00CA722B" w:rsidRPr="009E0877" w:rsidRDefault="00CA722B" w:rsidP="00DE24AA"/>
        </w:tc>
        <w:tc>
          <w:tcPr>
            <w:tcW w:w="2322" w:type="dxa"/>
          </w:tcPr>
          <w:p w14:paraId="0F00258C" w14:textId="77777777" w:rsidR="00CA722B" w:rsidRPr="009E0877" w:rsidRDefault="00CA722B" w:rsidP="00DE24AA"/>
        </w:tc>
        <w:tc>
          <w:tcPr>
            <w:tcW w:w="2322" w:type="dxa"/>
          </w:tcPr>
          <w:p w14:paraId="13AD215C" w14:textId="77777777" w:rsidR="00CA722B" w:rsidRPr="009E0877" w:rsidRDefault="00CA722B" w:rsidP="00DE24AA"/>
        </w:tc>
      </w:tr>
      <w:tr w:rsidR="00CA722B" w:rsidRPr="009E0877" w14:paraId="7ADE2A46" w14:textId="77777777" w:rsidTr="00DE24AA">
        <w:tc>
          <w:tcPr>
            <w:tcW w:w="2321" w:type="dxa"/>
          </w:tcPr>
          <w:p w14:paraId="497BD072" w14:textId="77777777" w:rsidR="00CA722B" w:rsidRPr="009E0877" w:rsidRDefault="00CA722B" w:rsidP="00DE24AA"/>
        </w:tc>
        <w:tc>
          <w:tcPr>
            <w:tcW w:w="2321" w:type="dxa"/>
          </w:tcPr>
          <w:p w14:paraId="2DF87DC2" w14:textId="77777777" w:rsidR="00CA722B" w:rsidRPr="009E0877" w:rsidRDefault="00CA722B" w:rsidP="00DE24AA"/>
          <w:p w14:paraId="30FD34DF" w14:textId="77777777" w:rsidR="00CA722B" w:rsidRPr="009E0877" w:rsidRDefault="00CA722B" w:rsidP="00DE24AA"/>
          <w:p w14:paraId="7CE22E18" w14:textId="77777777" w:rsidR="00CA722B" w:rsidRPr="009E0877" w:rsidRDefault="00CA722B" w:rsidP="00DE24AA"/>
        </w:tc>
        <w:tc>
          <w:tcPr>
            <w:tcW w:w="2321" w:type="dxa"/>
          </w:tcPr>
          <w:p w14:paraId="0C0F3BD1" w14:textId="77777777" w:rsidR="00CA722B" w:rsidRPr="009E0877" w:rsidRDefault="00CA722B" w:rsidP="00DE24AA"/>
        </w:tc>
        <w:tc>
          <w:tcPr>
            <w:tcW w:w="2322" w:type="dxa"/>
          </w:tcPr>
          <w:p w14:paraId="3F768662" w14:textId="77777777" w:rsidR="00CA722B" w:rsidRPr="009E0877" w:rsidRDefault="00CA722B" w:rsidP="00DE24AA"/>
        </w:tc>
        <w:tc>
          <w:tcPr>
            <w:tcW w:w="2322" w:type="dxa"/>
          </w:tcPr>
          <w:p w14:paraId="410E460D" w14:textId="77777777" w:rsidR="00CA722B" w:rsidRPr="009E0877" w:rsidRDefault="00CA722B" w:rsidP="00DE24AA"/>
        </w:tc>
        <w:tc>
          <w:tcPr>
            <w:tcW w:w="2322" w:type="dxa"/>
          </w:tcPr>
          <w:p w14:paraId="5BA24281" w14:textId="77777777" w:rsidR="00CA722B" w:rsidRPr="009E0877" w:rsidRDefault="00CA722B" w:rsidP="00DE24AA"/>
        </w:tc>
      </w:tr>
      <w:tr w:rsidR="00CA722B" w:rsidRPr="009E0877" w14:paraId="2B96877A" w14:textId="77777777" w:rsidTr="00DE24AA">
        <w:tc>
          <w:tcPr>
            <w:tcW w:w="2321" w:type="dxa"/>
          </w:tcPr>
          <w:p w14:paraId="3808B059" w14:textId="77777777" w:rsidR="00CA722B" w:rsidRPr="009E0877" w:rsidRDefault="00CA722B" w:rsidP="00DE24AA"/>
          <w:p w14:paraId="406215FB" w14:textId="77777777" w:rsidR="00CA722B" w:rsidRPr="009E0877" w:rsidRDefault="00CA722B" w:rsidP="00DE24AA"/>
          <w:p w14:paraId="0DF21B3F" w14:textId="77777777" w:rsidR="00CA722B" w:rsidRPr="009E0877" w:rsidRDefault="00CA722B" w:rsidP="00DE24AA"/>
        </w:tc>
        <w:tc>
          <w:tcPr>
            <w:tcW w:w="2321" w:type="dxa"/>
          </w:tcPr>
          <w:p w14:paraId="1C0C0A4B" w14:textId="77777777" w:rsidR="00CA722B" w:rsidRPr="009E0877" w:rsidRDefault="00CA722B" w:rsidP="00DE24AA"/>
        </w:tc>
        <w:tc>
          <w:tcPr>
            <w:tcW w:w="2321" w:type="dxa"/>
          </w:tcPr>
          <w:p w14:paraId="14F3A0E3" w14:textId="77777777" w:rsidR="00CA722B" w:rsidRPr="009E0877" w:rsidRDefault="00CA722B" w:rsidP="00DE24AA"/>
        </w:tc>
        <w:tc>
          <w:tcPr>
            <w:tcW w:w="2322" w:type="dxa"/>
          </w:tcPr>
          <w:p w14:paraId="616FDC6F" w14:textId="77777777" w:rsidR="00CA722B" w:rsidRPr="009E0877" w:rsidRDefault="00CA722B" w:rsidP="00DE24AA"/>
        </w:tc>
        <w:tc>
          <w:tcPr>
            <w:tcW w:w="2322" w:type="dxa"/>
          </w:tcPr>
          <w:p w14:paraId="1B688277" w14:textId="77777777" w:rsidR="00CA722B" w:rsidRPr="009E0877" w:rsidRDefault="00CA722B" w:rsidP="00DE24AA"/>
        </w:tc>
        <w:tc>
          <w:tcPr>
            <w:tcW w:w="2322" w:type="dxa"/>
          </w:tcPr>
          <w:p w14:paraId="1361D78A" w14:textId="77777777" w:rsidR="00CA722B" w:rsidRPr="009E0877" w:rsidRDefault="00CA722B" w:rsidP="00DE24AA"/>
        </w:tc>
      </w:tr>
    </w:tbl>
    <w:p w14:paraId="48D80B97" w14:textId="77777777" w:rsidR="00CA722B" w:rsidRPr="009E0877" w:rsidRDefault="00CA722B" w:rsidP="00CA722B">
      <w:pPr>
        <w:rPr>
          <w:rFonts w:ascii="Arial" w:hAnsi="Arial" w:cs="Arial"/>
          <w:sz w:val="22"/>
          <w:szCs w:val="22"/>
        </w:rPr>
      </w:pPr>
    </w:p>
    <w:p w14:paraId="23418982" w14:textId="77777777" w:rsidR="00CA722B" w:rsidRPr="009E0877" w:rsidRDefault="00CA722B" w:rsidP="00CA722B">
      <w:pPr>
        <w:rPr>
          <w:rFonts w:ascii="Arial" w:hAnsi="Arial" w:cs="Arial"/>
          <w:sz w:val="22"/>
          <w:szCs w:val="22"/>
        </w:rPr>
      </w:pPr>
    </w:p>
    <w:p w14:paraId="0D12485F" w14:textId="5806CFC5" w:rsidR="00CA722B" w:rsidRPr="009E0877" w:rsidRDefault="00CA722B" w:rsidP="00CA722B">
      <w:pPr>
        <w:pStyle w:val="Heading1"/>
        <w:keepLines/>
        <w:pBdr>
          <w:bottom w:val="single" w:sz="4" w:space="1" w:color="595959" w:themeColor="text1" w:themeTint="A6"/>
        </w:pBdr>
        <w:spacing w:before="360" w:after="160" w:line="259" w:lineRule="auto"/>
        <w:rPr>
          <w:sz w:val="28"/>
          <w:szCs w:val="28"/>
        </w:rPr>
        <w:sectPr w:rsidR="00CA722B" w:rsidRPr="009E0877" w:rsidSect="009B5A54">
          <w:pgSz w:w="16820" w:h="11900" w:orient="landscape"/>
          <w:pgMar w:top="1800" w:right="1440" w:bottom="1800" w:left="1440" w:header="510" w:footer="708" w:gutter="0"/>
          <w:cols w:space="708"/>
          <w:titlePg/>
          <w:docGrid w:linePitch="360"/>
        </w:sectPr>
      </w:pPr>
    </w:p>
    <w:p w14:paraId="4E6F5311" w14:textId="0F022DF7" w:rsidR="00C72312" w:rsidRPr="009E0877" w:rsidRDefault="00546685" w:rsidP="00C9714C">
      <w:pPr>
        <w:pStyle w:val="Heading1"/>
        <w:keepLines/>
        <w:pBdr>
          <w:bottom w:val="single" w:sz="4" w:space="1" w:color="595959" w:themeColor="text1" w:themeTint="A6"/>
        </w:pBdr>
        <w:spacing w:before="360" w:after="160" w:line="259" w:lineRule="auto"/>
        <w:rPr>
          <w:sz w:val="28"/>
          <w:szCs w:val="28"/>
        </w:rPr>
      </w:pPr>
      <w:bookmarkStart w:id="153" w:name="_Toc163652823"/>
      <w:r w:rsidRPr="009E0877">
        <w:rPr>
          <w:sz w:val="28"/>
          <w:szCs w:val="28"/>
        </w:rPr>
        <w:lastRenderedPageBreak/>
        <w:t>Revalidation requirements</w:t>
      </w:r>
      <w:bookmarkEnd w:id="153"/>
    </w:p>
    <w:p w14:paraId="01D430EC" w14:textId="743FA57D" w:rsidR="00BF33FA" w:rsidRPr="009E0877" w:rsidRDefault="00CE6E32" w:rsidP="00BF33FA">
      <w:pPr>
        <w:pStyle w:val="Heading2"/>
        <w:rPr>
          <w:rFonts w:ascii="Arial" w:hAnsi="Arial" w:cs="Arial"/>
          <w:smallCaps w:val="0"/>
          <w:sz w:val="24"/>
          <w:szCs w:val="24"/>
          <w:lang w:val="en-GB"/>
        </w:rPr>
      </w:pPr>
      <w:bookmarkStart w:id="154" w:name="_Toc163652824"/>
      <w:r w:rsidRPr="009E0877">
        <w:rPr>
          <w:rFonts w:ascii="Arial" w:hAnsi="Arial" w:cs="Arial"/>
          <w:smallCaps w:val="0"/>
          <w:sz w:val="24"/>
          <w:szCs w:val="24"/>
          <w:lang w:val="en-GB"/>
        </w:rPr>
        <w:t>Revalidation for GPs</w:t>
      </w:r>
      <w:bookmarkEnd w:id="154"/>
    </w:p>
    <w:p w14:paraId="7B97982F" w14:textId="3FC033E9" w:rsidR="00285204" w:rsidRPr="009E0877" w:rsidRDefault="00285204" w:rsidP="00285204"/>
    <w:p w14:paraId="4B80D6CE" w14:textId="345105A1" w:rsidR="00456FAE" w:rsidRPr="009E0877" w:rsidRDefault="00456FAE" w:rsidP="00C72312">
      <w:pPr>
        <w:rPr>
          <w:rFonts w:ascii="Arial" w:hAnsi="Arial" w:cs="Arial"/>
          <w:sz w:val="22"/>
          <w:szCs w:val="22"/>
        </w:rPr>
      </w:pPr>
      <w:r w:rsidRPr="009E0877">
        <w:rPr>
          <w:rFonts w:ascii="Arial" w:hAnsi="Arial" w:cs="Arial"/>
          <w:sz w:val="22"/>
          <w:szCs w:val="22"/>
        </w:rPr>
        <w:t xml:space="preserve">The </w:t>
      </w:r>
      <w:hyperlink r:id="rId154" w:history="1">
        <w:r w:rsidRPr="009E0877">
          <w:rPr>
            <w:rStyle w:val="Hyperlink"/>
            <w:rFonts w:ascii="Arial" w:hAnsi="Arial" w:cs="Arial"/>
            <w:sz w:val="22"/>
            <w:szCs w:val="22"/>
          </w:rPr>
          <w:t>GMC</w:t>
        </w:r>
      </w:hyperlink>
      <w:r w:rsidRPr="009E0877">
        <w:rPr>
          <w:rFonts w:ascii="Arial" w:hAnsi="Arial" w:cs="Arial"/>
          <w:sz w:val="22"/>
          <w:szCs w:val="22"/>
        </w:rPr>
        <w:t xml:space="preserve"> state that </w:t>
      </w:r>
      <w:r w:rsidR="00005C93" w:rsidRPr="009E0877">
        <w:rPr>
          <w:rFonts w:ascii="Arial" w:hAnsi="Arial" w:cs="Arial"/>
          <w:sz w:val="22"/>
          <w:szCs w:val="22"/>
        </w:rPr>
        <w:t>e</w:t>
      </w:r>
      <w:r w:rsidRPr="009E0877">
        <w:rPr>
          <w:rFonts w:ascii="Arial" w:hAnsi="Arial" w:cs="Arial"/>
          <w:sz w:val="22"/>
          <w:szCs w:val="22"/>
        </w:rPr>
        <w:t>very licen</w:t>
      </w:r>
      <w:r w:rsidR="00005C93" w:rsidRPr="009E0877">
        <w:rPr>
          <w:rFonts w:ascii="Arial" w:hAnsi="Arial" w:cs="Arial"/>
          <w:sz w:val="22"/>
          <w:szCs w:val="22"/>
        </w:rPr>
        <w:t>s</w:t>
      </w:r>
      <w:r w:rsidRPr="009E0877">
        <w:rPr>
          <w:rFonts w:ascii="Arial" w:hAnsi="Arial" w:cs="Arial"/>
          <w:sz w:val="22"/>
          <w:szCs w:val="22"/>
        </w:rPr>
        <w:t>ed doctor who practises medicine must revalidate.</w:t>
      </w:r>
      <w:r w:rsidR="00D71387" w:rsidRPr="009E0877">
        <w:rPr>
          <w:rFonts w:ascii="Arial" w:hAnsi="Arial" w:cs="Arial"/>
          <w:sz w:val="22"/>
          <w:szCs w:val="22"/>
        </w:rPr>
        <w:t xml:space="preserve"> Revalidation takes place every five years and t</w:t>
      </w:r>
      <w:r w:rsidRPr="009E0877">
        <w:rPr>
          <w:rFonts w:ascii="Arial" w:hAnsi="Arial" w:cs="Arial"/>
          <w:sz w:val="22"/>
          <w:szCs w:val="22"/>
        </w:rPr>
        <w:t xml:space="preserve">he revalidation process is outlined in the </w:t>
      </w:r>
      <w:hyperlink r:id="rId155" w:history="1">
        <w:r w:rsidR="00D71387" w:rsidRPr="009E0877">
          <w:rPr>
            <w:rStyle w:val="Hyperlink"/>
            <w:rFonts w:ascii="Arial" w:hAnsi="Arial" w:cs="Arial"/>
            <w:sz w:val="22"/>
            <w:szCs w:val="22"/>
          </w:rPr>
          <w:t>GMC Guidance for doctors: requirements for revalidation and maintaining your licence</w:t>
        </w:r>
      </w:hyperlink>
      <w:r w:rsidRPr="009E0877">
        <w:rPr>
          <w:rFonts w:ascii="Arial" w:hAnsi="Arial" w:cs="Arial"/>
          <w:sz w:val="22"/>
          <w:szCs w:val="22"/>
        </w:rPr>
        <w:t xml:space="preserve">, which states </w:t>
      </w:r>
      <w:r w:rsidR="00005C93" w:rsidRPr="009E0877">
        <w:rPr>
          <w:rFonts w:ascii="Arial" w:hAnsi="Arial" w:cs="Arial"/>
          <w:sz w:val="22"/>
          <w:szCs w:val="22"/>
        </w:rPr>
        <w:t xml:space="preserve">that </w:t>
      </w:r>
      <w:r w:rsidRPr="009E0877">
        <w:rPr>
          <w:rFonts w:ascii="Arial" w:hAnsi="Arial" w:cs="Arial"/>
          <w:sz w:val="22"/>
          <w:szCs w:val="22"/>
        </w:rPr>
        <w:t>the revalidation process</w:t>
      </w:r>
      <w:r w:rsidR="00D71387" w:rsidRPr="009E0877">
        <w:rPr>
          <w:rFonts w:ascii="Arial" w:hAnsi="Arial" w:cs="Arial"/>
          <w:sz w:val="22"/>
          <w:szCs w:val="22"/>
        </w:rPr>
        <w:t>:</w:t>
      </w:r>
    </w:p>
    <w:p w14:paraId="19A1645C" w14:textId="5F93D431" w:rsidR="00D71387" w:rsidRPr="009E0877" w:rsidRDefault="00D71387" w:rsidP="00C72312">
      <w:pPr>
        <w:rPr>
          <w:rFonts w:ascii="Arial" w:hAnsi="Arial" w:cs="Arial"/>
          <w:sz w:val="22"/>
          <w:szCs w:val="22"/>
        </w:rPr>
      </w:pPr>
    </w:p>
    <w:p w14:paraId="45405389" w14:textId="7D8E367E" w:rsidR="00D71387" w:rsidRPr="009E0877" w:rsidRDefault="00D71387" w:rsidP="000F0AA0">
      <w:pPr>
        <w:pStyle w:val="ListParagraph"/>
        <w:numPr>
          <w:ilvl w:val="0"/>
          <w:numId w:val="20"/>
        </w:numPr>
        <w:rPr>
          <w:rFonts w:ascii="Arial" w:hAnsi="Arial" w:cs="Arial"/>
        </w:rPr>
      </w:pPr>
      <w:r w:rsidRPr="009E0877">
        <w:rPr>
          <w:rFonts w:ascii="Arial" w:hAnsi="Arial" w:cs="Arial"/>
        </w:rPr>
        <w:t>Supports doctors in regularly reflecting on how they can develop or improve their practice</w:t>
      </w:r>
    </w:p>
    <w:p w14:paraId="53CD7C01" w14:textId="3ABC2686" w:rsidR="00D71387" w:rsidRPr="009E0877" w:rsidRDefault="00D71387" w:rsidP="000F0AA0">
      <w:pPr>
        <w:pStyle w:val="ListParagraph"/>
        <w:numPr>
          <w:ilvl w:val="0"/>
          <w:numId w:val="20"/>
        </w:numPr>
        <w:rPr>
          <w:rFonts w:ascii="Arial" w:hAnsi="Arial" w:cs="Arial"/>
        </w:rPr>
      </w:pPr>
      <w:r w:rsidRPr="009E0877">
        <w:rPr>
          <w:rFonts w:ascii="Arial" w:hAnsi="Arial" w:cs="Arial"/>
        </w:rPr>
        <w:t>Gives patients confidence that doctors are up to date with their practice</w:t>
      </w:r>
    </w:p>
    <w:p w14:paraId="5F1EC429" w14:textId="1D17FC1C" w:rsidR="00D71387" w:rsidRPr="009E0877" w:rsidRDefault="00D71387" w:rsidP="000F0AA0">
      <w:pPr>
        <w:pStyle w:val="ListParagraph"/>
        <w:numPr>
          <w:ilvl w:val="0"/>
          <w:numId w:val="20"/>
        </w:numPr>
        <w:rPr>
          <w:rFonts w:ascii="Arial" w:hAnsi="Arial" w:cs="Arial"/>
        </w:rPr>
      </w:pPr>
      <w:r w:rsidRPr="009E0877">
        <w:rPr>
          <w:rFonts w:ascii="Arial" w:hAnsi="Arial" w:cs="Arial"/>
        </w:rPr>
        <w:t>Promotes improved quality of care by driving improvements in clinical governance</w:t>
      </w:r>
    </w:p>
    <w:p w14:paraId="3C2F6CC7" w14:textId="6A3633D9" w:rsidR="00D71387" w:rsidRPr="009E0877" w:rsidRDefault="00D71387" w:rsidP="00D71387">
      <w:pPr>
        <w:rPr>
          <w:rFonts w:ascii="Arial" w:hAnsi="Arial" w:cs="Arial"/>
        </w:rPr>
      </w:pPr>
    </w:p>
    <w:p w14:paraId="3C700059" w14:textId="55B45F9E" w:rsidR="00D71387" w:rsidRPr="009E0877" w:rsidRDefault="00D71387" w:rsidP="00D71387">
      <w:pPr>
        <w:rPr>
          <w:rFonts w:ascii="Arial" w:hAnsi="Arial" w:cs="Arial"/>
          <w:sz w:val="22"/>
          <w:szCs w:val="22"/>
        </w:rPr>
      </w:pPr>
      <w:r w:rsidRPr="009E0877">
        <w:rPr>
          <w:rFonts w:ascii="Arial" w:hAnsi="Arial" w:cs="Arial"/>
          <w:sz w:val="22"/>
          <w:szCs w:val="22"/>
        </w:rPr>
        <w:t xml:space="preserve">There are </w:t>
      </w:r>
      <w:hyperlink r:id="rId156" w:history="1">
        <w:r w:rsidRPr="009E0877">
          <w:rPr>
            <w:rStyle w:val="Hyperlink"/>
            <w:rFonts w:ascii="Arial" w:hAnsi="Arial" w:cs="Arial"/>
            <w:sz w:val="22"/>
            <w:szCs w:val="22"/>
          </w:rPr>
          <w:t>six types</w:t>
        </w:r>
      </w:hyperlink>
      <w:r w:rsidRPr="009E0877">
        <w:rPr>
          <w:rFonts w:ascii="Arial" w:hAnsi="Arial" w:cs="Arial"/>
          <w:sz w:val="22"/>
          <w:szCs w:val="22"/>
        </w:rPr>
        <w:t xml:space="preserve"> of supporting information that GPs must collect and then reflect </w:t>
      </w:r>
      <w:r w:rsidR="005E213B" w:rsidRPr="009E0877">
        <w:rPr>
          <w:rFonts w:ascii="Arial" w:hAnsi="Arial" w:cs="Arial"/>
          <w:sz w:val="22"/>
          <w:szCs w:val="22"/>
        </w:rPr>
        <w:t>up</w:t>
      </w:r>
      <w:r w:rsidRPr="009E0877">
        <w:rPr>
          <w:rFonts w:ascii="Arial" w:hAnsi="Arial" w:cs="Arial"/>
          <w:sz w:val="22"/>
          <w:szCs w:val="22"/>
        </w:rPr>
        <w:t>on and discuss during appraisal:</w:t>
      </w:r>
    </w:p>
    <w:p w14:paraId="1A8576F9" w14:textId="0D31EC93" w:rsidR="00D71387" w:rsidRPr="009E0877" w:rsidRDefault="00D71387" w:rsidP="00D71387">
      <w:pPr>
        <w:rPr>
          <w:rFonts w:ascii="Arial" w:hAnsi="Arial" w:cs="Arial"/>
        </w:rPr>
      </w:pPr>
    </w:p>
    <w:p w14:paraId="4F4D8D22" w14:textId="46B91B09" w:rsidR="00D71387" w:rsidRPr="009E0877" w:rsidRDefault="00D71387" w:rsidP="000F0AA0">
      <w:pPr>
        <w:pStyle w:val="ListParagraph"/>
        <w:numPr>
          <w:ilvl w:val="0"/>
          <w:numId w:val="21"/>
        </w:numPr>
        <w:rPr>
          <w:rFonts w:ascii="Arial" w:hAnsi="Arial" w:cs="Arial"/>
        </w:rPr>
      </w:pPr>
      <w:r w:rsidRPr="009E0877">
        <w:rPr>
          <w:rFonts w:ascii="Arial" w:hAnsi="Arial" w:cs="Arial"/>
        </w:rPr>
        <w:t>CPD</w:t>
      </w:r>
    </w:p>
    <w:p w14:paraId="464EF9CB" w14:textId="34F5B8FF" w:rsidR="00D71387" w:rsidRPr="009E0877" w:rsidRDefault="00D71387" w:rsidP="000F0AA0">
      <w:pPr>
        <w:pStyle w:val="ListParagraph"/>
        <w:numPr>
          <w:ilvl w:val="0"/>
          <w:numId w:val="21"/>
        </w:numPr>
        <w:rPr>
          <w:rFonts w:ascii="Arial" w:hAnsi="Arial" w:cs="Arial"/>
        </w:rPr>
      </w:pPr>
      <w:r w:rsidRPr="009E0877">
        <w:rPr>
          <w:rFonts w:ascii="Arial" w:hAnsi="Arial" w:cs="Arial"/>
        </w:rPr>
        <w:t>Quality improvement activity</w:t>
      </w:r>
    </w:p>
    <w:p w14:paraId="51C6CC3A" w14:textId="58D15112" w:rsidR="00D71387" w:rsidRPr="009E0877" w:rsidRDefault="00D71387" w:rsidP="000F0AA0">
      <w:pPr>
        <w:pStyle w:val="ListParagraph"/>
        <w:numPr>
          <w:ilvl w:val="0"/>
          <w:numId w:val="21"/>
        </w:numPr>
        <w:rPr>
          <w:rFonts w:ascii="Arial" w:hAnsi="Arial" w:cs="Arial"/>
        </w:rPr>
      </w:pPr>
      <w:r w:rsidRPr="009E0877">
        <w:rPr>
          <w:rFonts w:ascii="Arial" w:hAnsi="Arial" w:cs="Arial"/>
        </w:rPr>
        <w:t xml:space="preserve">Significant events </w:t>
      </w:r>
    </w:p>
    <w:p w14:paraId="7120158C" w14:textId="31832D7C" w:rsidR="00D71387" w:rsidRPr="009E0877" w:rsidRDefault="00D71387" w:rsidP="000F0AA0">
      <w:pPr>
        <w:pStyle w:val="ListParagraph"/>
        <w:numPr>
          <w:ilvl w:val="0"/>
          <w:numId w:val="21"/>
        </w:numPr>
        <w:rPr>
          <w:rFonts w:ascii="Arial" w:hAnsi="Arial" w:cs="Arial"/>
        </w:rPr>
      </w:pPr>
      <w:r w:rsidRPr="009E0877">
        <w:rPr>
          <w:rFonts w:ascii="Arial" w:hAnsi="Arial" w:cs="Arial"/>
        </w:rPr>
        <w:t>Feedback from patients</w:t>
      </w:r>
    </w:p>
    <w:p w14:paraId="1074B3F5" w14:textId="13045858" w:rsidR="00D71387" w:rsidRPr="009E0877" w:rsidRDefault="00D71387" w:rsidP="000F0AA0">
      <w:pPr>
        <w:pStyle w:val="ListParagraph"/>
        <w:numPr>
          <w:ilvl w:val="0"/>
          <w:numId w:val="21"/>
        </w:numPr>
        <w:rPr>
          <w:rFonts w:ascii="Arial" w:hAnsi="Arial" w:cs="Arial"/>
        </w:rPr>
      </w:pPr>
      <w:r w:rsidRPr="009E0877">
        <w:rPr>
          <w:rFonts w:ascii="Arial" w:hAnsi="Arial" w:cs="Arial"/>
        </w:rPr>
        <w:t>Feedback from colleagues</w:t>
      </w:r>
    </w:p>
    <w:p w14:paraId="28BDE51D" w14:textId="6A4237D8" w:rsidR="00D71387" w:rsidRPr="009E0877" w:rsidRDefault="00D71387" w:rsidP="000F0AA0">
      <w:pPr>
        <w:pStyle w:val="ListParagraph"/>
        <w:numPr>
          <w:ilvl w:val="0"/>
          <w:numId w:val="21"/>
        </w:numPr>
        <w:rPr>
          <w:rFonts w:ascii="Arial" w:hAnsi="Arial" w:cs="Arial"/>
        </w:rPr>
      </w:pPr>
      <w:r w:rsidRPr="009E0877">
        <w:rPr>
          <w:rFonts w:ascii="Arial" w:hAnsi="Arial" w:cs="Arial"/>
        </w:rPr>
        <w:t>Compliments and complaints</w:t>
      </w:r>
    </w:p>
    <w:p w14:paraId="68E0F632" w14:textId="1951BCAD" w:rsidR="00456FAE" w:rsidRPr="009E0877" w:rsidRDefault="00456FAE" w:rsidP="00C72312">
      <w:pPr>
        <w:rPr>
          <w:rFonts w:ascii="Arial" w:hAnsi="Arial" w:cs="Arial"/>
          <w:sz w:val="22"/>
          <w:szCs w:val="22"/>
        </w:rPr>
      </w:pPr>
    </w:p>
    <w:p w14:paraId="189B89EB" w14:textId="3465C097" w:rsidR="00BC1DE6" w:rsidRPr="009E0877" w:rsidRDefault="00D71387" w:rsidP="00C72312">
      <w:pPr>
        <w:rPr>
          <w:rFonts w:ascii="Arial" w:hAnsi="Arial" w:cs="Arial"/>
          <w:sz w:val="22"/>
          <w:szCs w:val="22"/>
        </w:rPr>
      </w:pPr>
      <w:r w:rsidRPr="009E0877">
        <w:rPr>
          <w:rFonts w:ascii="Arial" w:hAnsi="Arial" w:cs="Arial"/>
          <w:sz w:val="22"/>
          <w:szCs w:val="22"/>
        </w:rPr>
        <w:t xml:space="preserve">By collating the above, GPs will conform to the guidance detailed in the </w:t>
      </w:r>
      <w:r w:rsidR="002309FD" w:rsidRPr="009E0877">
        <w:rPr>
          <w:rFonts w:ascii="Arial" w:hAnsi="Arial" w:cs="Arial"/>
          <w:sz w:val="22"/>
          <w:szCs w:val="22"/>
        </w:rPr>
        <w:t>revalidation. The</w:t>
      </w:r>
      <w:r w:rsidR="00BC1DE6" w:rsidRPr="009E0877">
        <w:rPr>
          <w:rFonts w:ascii="Arial" w:hAnsi="Arial" w:cs="Arial"/>
          <w:sz w:val="22"/>
          <w:szCs w:val="22"/>
        </w:rPr>
        <w:t xml:space="preserve"> revalidation process can be started online using the </w:t>
      </w:r>
      <w:hyperlink r:id="rId157" w:history="1">
        <w:r w:rsidR="00BC1DE6" w:rsidRPr="009E0877">
          <w:rPr>
            <w:rStyle w:val="Hyperlink"/>
            <w:rFonts w:ascii="Arial" w:hAnsi="Arial" w:cs="Arial"/>
            <w:sz w:val="22"/>
            <w:szCs w:val="22"/>
          </w:rPr>
          <w:t>GMC Online portal</w:t>
        </w:r>
      </w:hyperlink>
      <w:r w:rsidR="00BC1DE6" w:rsidRPr="009E0877">
        <w:rPr>
          <w:rFonts w:ascii="Arial" w:hAnsi="Arial" w:cs="Arial"/>
          <w:sz w:val="22"/>
          <w:szCs w:val="22"/>
        </w:rPr>
        <w:t>.</w:t>
      </w:r>
    </w:p>
    <w:p w14:paraId="7CD02A8B" w14:textId="310B1A38" w:rsidR="00EB2A92" w:rsidRPr="009E0877" w:rsidRDefault="00EB2A92" w:rsidP="00EB2A92">
      <w:pPr>
        <w:pStyle w:val="Heading2"/>
        <w:rPr>
          <w:rFonts w:ascii="Arial" w:hAnsi="Arial" w:cs="Arial"/>
          <w:smallCaps w:val="0"/>
          <w:sz w:val="24"/>
          <w:szCs w:val="24"/>
          <w:lang w:val="en-GB"/>
        </w:rPr>
      </w:pPr>
      <w:bookmarkStart w:id="155" w:name="_Toc123652571"/>
      <w:bookmarkStart w:id="156" w:name="_Toc123652675"/>
      <w:bookmarkStart w:id="157" w:name="_Toc123719534"/>
      <w:bookmarkStart w:id="158" w:name="_Toc123652572"/>
      <w:bookmarkStart w:id="159" w:name="_Toc123652676"/>
      <w:bookmarkStart w:id="160" w:name="_Toc123719535"/>
      <w:bookmarkStart w:id="161" w:name="_Toc123652575"/>
      <w:bookmarkStart w:id="162" w:name="_Toc123652679"/>
      <w:bookmarkStart w:id="163" w:name="_Toc123719538"/>
      <w:bookmarkStart w:id="164" w:name="_Toc123652576"/>
      <w:bookmarkStart w:id="165" w:name="_Toc123652680"/>
      <w:bookmarkStart w:id="166" w:name="_Toc123719539"/>
      <w:bookmarkStart w:id="167" w:name="_Toc123652577"/>
      <w:bookmarkStart w:id="168" w:name="_Toc123652681"/>
      <w:bookmarkStart w:id="169" w:name="_Toc123719540"/>
      <w:bookmarkStart w:id="170" w:name="_Toc16365282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9E0877">
        <w:rPr>
          <w:rFonts w:ascii="Arial" w:hAnsi="Arial" w:cs="Arial"/>
          <w:smallCaps w:val="0"/>
          <w:sz w:val="24"/>
          <w:szCs w:val="24"/>
          <w:lang w:val="en-GB"/>
        </w:rPr>
        <w:t>Revalidation for nurses</w:t>
      </w:r>
      <w:bookmarkEnd w:id="170"/>
    </w:p>
    <w:p w14:paraId="58FD2323" w14:textId="77777777" w:rsidR="00EB2A92" w:rsidRPr="009E0877" w:rsidRDefault="00EB2A92" w:rsidP="00EB2A92"/>
    <w:p w14:paraId="43A1BA31" w14:textId="05367C39" w:rsidR="00197DA5" w:rsidRPr="009E0877" w:rsidRDefault="00EB2A92" w:rsidP="00EB2A92">
      <w:pPr>
        <w:widowControl w:val="0"/>
        <w:rPr>
          <w:rFonts w:ascii="Arial" w:hAnsi="Arial" w:cs="Arial"/>
          <w:sz w:val="22"/>
          <w:szCs w:val="22"/>
        </w:rPr>
      </w:pPr>
      <w:r w:rsidRPr="009E0877">
        <w:rPr>
          <w:rFonts w:ascii="Arial" w:hAnsi="Arial" w:cs="Arial"/>
          <w:sz w:val="22"/>
          <w:szCs w:val="22"/>
        </w:rPr>
        <w:t xml:space="preserve">The </w:t>
      </w:r>
      <w:hyperlink r:id="rId158" w:history="1">
        <w:r w:rsidRPr="009E0877">
          <w:rPr>
            <w:rStyle w:val="Hyperlink"/>
            <w:rFonts w:ascii="Arial" w:hAnsi="Arial" w:cs="Arial"/>
            <w:sz w:val="22"/>
            <w:szCs w:val="22"/>
          </w:rPr>
          <w:t>NMC</w:t>
        </w:r>
      </w:hyperlink>
      <w:r w:rsidRPr="009E0877">
        <w:rPr>
          <w:rFonts w:ascii="Arial" w:hAnsi="Arial" w:cs="Arial"/>
          <w:sz w:val="22"/>
          <w:szCs w:val="22"/>
        </w:rPr>
        <w:t xml:space="preserve"> advise that all nurses</w:t>
      </w:r>
      <w:r w:rsidR="005C7524" w:rsidRPr="009E0877">
        <w:rPr>
          <w:rFonts w:ascii="Arial" w:hAnsi="Arial" w:cs="Arial"/>
          <w:sz w:val="22"/>
          <w:szCs w:val="22"/>
        </w:rPr>
        <w:t xml:space="preserve">, </w:t>
      </w:r>
      <w:r w:rsidRPr="009E0877">
        <w:rPr>
          <w:rFonts w:ascii="Arial" w:hAnsi="Arial" w:cs="Arial"/>
          <w:sz w:val="22"/>
          <w:szCs w:val="22"/>
        </w:rPr>
        <w:t>midwives</w:t>
      </w:r>
      <w:r w:rsidR="005C7524" w:rsidRPr="009E0877">
        <w:rPr>
          <w:rFonts w:ascii="Arial" w:hAnsi="Arial" w:cs="Arial"/>
          <w:sz w:val="22"/>
          <w:szCs w:val="22"/>
        </w:rPr>
        <w:t xml:space="preserve"> and nursing associates</w:t>
      </w:r>
      <w:r w:rsidRPr="009E0877">
        <w:rPr>
          <w:rFonts w:ascii="Arial" w:hAnsi="Arial" w:cs="Arial"/>
          <w:sz w:val="22"/>
          <w:szCs w:val="22"/>
        </w:rPr>
        <w:t xml:space="preserve"> are required to apply for revalidation using </w:t>
      </w:r>
      <w:hyperlink r:id="rId159" w:history="1">
        <w:r w:rsidRPr="009E0877">
          <w:rPr>
            <w:rStyle w:val="Hyperlink"/>
            <w:rFonts w:ascii="Arial" w:hAnsi="Arial" w:cs="Arial"/>
            <w:sz w:val="22"/>
            <w:szCs w:val="22"/>
          </w:rPr>
          <w:t>NMC Online</w:t>
        </w:r>
      </w:hyperlink>
      <w:r w:rsidRPr="009E0877">
        <w:rPr>
          <w:rFonts w:ascii="Arial" w:hAnsi="Arial" w:cs="Arial"/>
          <w:sz w:val="22"/>
          <w:szCs w:val="22"/>
        </w:rPr>
        <w:t xml:space="preserve">. Revalidation take place every three years and registrants must meet the following </w:t>
      </w:r>
      <w:r w:rsidR="002309FD" w:rsidRPr="009E0877">
        <w:rPr>
          <w:rFonts w:ascii="Arial" w:hAnsi="Arial" w:cs="Arial"/>
          <w:sz w:val="22"/>
          <w:szCs w:val="22"/>
        </w:rPr>
        <w:t>criteria</w:t>
      </w:r>
      <w:r w:rsidRPr="009E0877">
        <w:rPr>
          <w:rFonts w:ascii="Arial" w:hAnsi="Arial" w:cs="Arial"/>
          <w:sz w:val="22"/>
          <w:szCs w:val="22"/>
        </w:rPr>
        <w:t>:</w:t>
      </w:r>
    </w:p>
    <w:p w14:paraId="436202EC" w14:textId="2216EEBA" w:rsidR="00EB2A92" w:rsidRPr="009E0877" w:rsidRDefault="00EB2A92" w:rsidP="00EB2A92">
      <w:pPr>
        <w:widowControl w:val="0"/>
        <w:rPr>
          <w:rFonts w:ascii="Arial" w:hAnsi="Arial" w:cs="Arial"/>
          <w:sz w:val="22"/>
          <w:szCs w:val="22"/>
        </w:rPr>
      </w:pPr>
    </w:p>
    <w:p w14:paraId="60A98B7F" w14:textId="77777777" w:rsidR="00EB2A92" w:rsidRPr="00CF5326" w:rsidRDefault="00EB2A92" w:rsidP="000F0AA0">
      <w:pPr>
        <w:pStyle w:val="ListParagraph"/>
        <w:numPr>
          <w:ilvl w:val="0"/>
          <w:numId w:val="22"/>
        </w:numPr>
        <w:rPr>
          <w:rFonts w:ascii="Arial" w:hAnsi="Arial" w:cs="Arial"/>
        </w:rPr>
      </w:pPr>
      <w:r w:rsidRPr="00CF5326">
        <w:rPr>
          <w:rFonts w:ascii="Arial" w:hAnsi="Arial" w:cs="Arial"/>
        </w:rPr>
        <w:t>A minimum of 450 practice hours</w:t>
      </w:r>
    </w:p>
    <w:p w14:paraId="63597AAD" w14:textId="77777777" w:rsidR="00EB2A92" w:rsidRPr="00CF5326" w:rsidRDefault="00EB2A92" w:rsidP="000F0AA0">
      <w:pPr>
        <w:pStyle w:val="ListParagraph"/>
        <w:numPr>
          <w:ilvl w:val="0"/>
          <w:numId w:val="22"/>
        </w:numPr>
        <w:rPr>
          <w:rFonts w:ascii="Arial" w:hAnsi="Arial" w:cs="Arial"/>
        </w:rPr>
      </w:pPr>
      <w:r w:rsidRPr="00CF5326">
        <w:rPr>
          <w:rFonts w:ascii="Arial" w:hAnsi="Arial" w:cs="Arial"/>
        </w:rPr>
        <w:t>35 hours of Continuing Professional Development (CPD), of which at least 20 hours must be participatory learning</w:t>
      </w:r>
    </w:p>
    <w:p w14:paraId="7AC41C21" w14:textId="77777777" w:rsidR="00EB2A92" w:rsidRPr="00CF5326" w:rsidRDefault="00EB2A92" w:rsidP="000F0AA0">
      <w:pPr>
        <w:pStyle w:val="ListParagraph"/>
        <w:numPr>
          <w:ilvl w:val="0"/>
          <w:numId w:val="22"/>
        </w:numPr>
        <w:rPr>
          <w:rFonts w:ascii="Arial" w:hAnsi="Arial" w:cs="Arial"/>
        </w:rPr>
      </w:pPr>
      <w:r w:rsidRPr="00CF5326">
        <w:rPr>
          <w:rFonts w:ascii="Arial" w:hAnsi="Arial" w:cs="Arial"/>
        </w:rPr>
        <w:t>Five pieces of practice-related feedback</w:t>
      </w:r>
    </w:p>
    <w:p w14:paraId="507823A9" w14:textId="77777777" w:rsidR="00EB2A92" w:rsidRPr="00CF5326" w:rsidRDefault="00EB2A92" w:rsidP="000F0AA0">
      <w:pPr>
        <w:pStyle w:val="ListParagraph"/>
        <w:numPr>
          <w:ilvl w:val="0"/>
          <w:numId w:val="22"/>
        </w:numPr>
        <w:rPr>
          <w:rFonts w:ascii="Arial" w:hAnsi="Arial" w:cs="Arial"/>
        </w:rPr>
      </w:pPr>
      <w:r w:rsidRPr="00CF5326">
        <w:rPr>
          <w:rFonts w:ascii="Arial" w:hAnsi="Arial" w:cs="Arial"/>
        </w:rPr>
        <w:t>Five written reflective accounts on their CPD and/or practice-related feedback and/or an event or experience in their practice, and how this relates to the Code</w:t>
      </w:r>
    </w:p>
    <w:p w14:paraId="2BFCE609" w14:textId="77777777" w:rsidR="00EB2A92" w:rsidRPr="00CF5326" w:rsidRDefault="00EB2A92" w:rsidP="000F0AA0">
      <w:pPr>
        <w:pStyle w:val="ListParagraph"/>
        <w:numPr>
          <w:ilvl w:val="0"/>
          <w:numId w:val="22"/>
        </w:numPr>
        <w:rPr>
          <w:rFonts w:ascii="Arial" w:hAnsi="Arial" w:cs="Arial"/>
        </w:rPr>
      </w:pPr>
      <w:r w:rsidRPr="00CF5326">
        <w:rPr>
          <w:rFonts w:ascii="Arial" w:hAnsi="Arial" w:cs="Arial"/>
        </w:rPr>
        <w:t>Reflective discussion with another nurse (or midwife)</w:t>
      </w:r>
    </w:p>
    <w:p w14:paraId="2011A05E" w14:textId="76AF9C9E" w:rsidR="00EB2A92" w:rsidRPr="00CF5326" w:rsidRDefault="005E213B" w:rsidP="000F0AA0">
      <w:pPr>
        <w:pStyle w:val="ListParagraph"/>
        <w:numPr>
          <w:ilvl w:val="0"/>
          <w:numId w:val="22"/>
        </w:numPr>
        <w:rPr>
          <w:rFonts w:ascii="Arial" w:hAnsi="Arial" w:cs="Arial"/>
        </w:rPr>
      </w:pPr>
      <w:r w:rsidRPr="00CF5326">
        <w:rPr>
          <w:rFonts w:ascii="Arial" w:hAnsi="Arial" w:cs="Arial"/>
        </w:rPr>
        <w:t>A h</w:t>
      </w:r>
      <w:r w:rsidR="00EB2A92" w:rsidRPr="00CF5326">
        <w:rPr>
          <w:rFonts w:ascii="Arial" w:hAnsi="Arial" w:cs="Arial"/>
        </w:rPr>
        <w:t>ealth and character declaration, and</w:t>
      </w:r>
    </w:p>
    <w:p w14:paraId="5F41F95C" w14:textId="51582A69" w:rsidR="00EB2A92" w:rsidRPr="00CF5326" w:rsidRDefault="005E213B" w:rsidP="000F0AA0">
      <w:pPr>
        <w:pStyle w:val="ListParagraph"/>
        <w:numPr>
          <w:ilvl w:val="0"/>
          <w:numId w:val="22"/>
        </w:numPr>
        <w:rPr>
          <w:rFonts w:ascii="Arial" w:hAnsi="Arial" w:cs="Arial"/>
        </w:rPr>
      </w:pPr>
      <w:r w:rsidRPr="00CF5326">
        <w:rPr>
          <w:rFonts w:ascii="Arial" w:hAnsi="Arial" w:cs="Arial"/>
        </w:rPr>
        <w:t>A p</w:t>
      </w:r>
      <w:r w:rsidR="00EB2A92" w:rsidRPr="00CF5326">
        <w:rPr>
          <w:rFonts w:ascii="Arial" w:hAnsi="Arial" w:cs="Arial"/>
        </w:rPr>
        <w:t>rofessional indemnity arrangement</w:t>
      </w:r>
    </w:p>
    <w:p w14:paraId="010815A4" w14:textId="77777777" w:rsidR="00EB2A92" w:rsidRPr="00CF5326" w:rsidRDefault="00EB2A92" w:rsidP="00EB2A92">
      <w:pPr>
        <w:rPr>
          <w:rFonts w:ascii="Arial" w:hAnsi="Arial" w:cs="Arial"/>
        </w:rPr>
      </w:pPr>
    </w:p>
    <w:p w14:paraId="7CCE41EC" w14:textId="0EEDB390" w:rsidR="00EB2A92" w:rsidRPr="00CF5326" w:rsidRDefault="00EB2A92">
      <w:pPr>
        <w:rPr>
          <w:rFonts w:ascii="Arial" w:hAnsi="Arial" w:cs="Arial"/>
          <w:sz w:val="22"/>
          <w:szCs w:val="22"/>
        </w:rPr>
      </w:pPr>
      <w:r w:rsidRPr="00CF5326">
        <w:rPr>
          <w:rFonts w:ascii="Arial" w:hAnsi="Arial" w:cs="Arial"/>
          <w:sz w:val="22"/>
          <w:szCs w:val="22"/>
        </w:rPr>
        <w:t>The NMC ha</w:t>
      </w:r>
      <w:r w:rsidR="005E213B" w:rsidRPr="00CF5326">
        <w:rPr>
          <w:rFonts w:ascii="Arial" w:hAnsi="Arial" w:cs="Arial"/>
          <w:sz w:val="22"/>
          <w:szCs w:val="22"/>
        </w:rPr>
        <w:t>ve</w:t>
      </w:r>
      <w:r w:rsidRPr="00CF5326">
        <w:rPr>
          <w:rFonts w:ascii="Arial" w:hAnsi="Arial" w:cs="Arial"/>
          <w:sz w:val="22"/>
          <w:szCs w:val="22"/>
        </w:rPr>
        <w:t xml:space="preserve"> produced a </w:t>
      </w:r>
      <w:hyperlink r:id="rId160" w:history="1">
        <w:r w:rsidRPr="00CF5326">
          <w:rPr>
            <w:rStyle w:val="Hyperlink"/>
            <w:rFonts w:ascii="Arial" w:hAnsi="Arial" w:cs="Arial"/>
            <w:sz w:val="22"/>
            <w:szCs w:val="22"/>
          </w:rPr>
          <w:t>guidance document</w:t>
        </w:r>
      </w:hyperlink>
      <w:r w:rsidRPr="00CF5326">
        <w:rPr>
          <w:rFonts w:ascii="Arial" w:hAnsi="Arial" w:cs="Arial"/>
          <w:sz w:val="22"/>
          <w:szCs w:val="22"/>
        </w:rPr>
        <w:t xml:space="preserve"> for nurses</w:t>
      </w:r>
      <w:r w:rsidR="005C7524" w:rsidRPr="00CF5326">
        <w:rPr>
          <w:rFonts w:ascii="Arial" w:hAnsi="Arial" w:cs="Arial"/>
          <w:sz w:val="22"/>
          <w:szCs w:val="22"/>
        </w:rPr>
        <w:t xml:space="preserve">, </w:t>
      </w:r>
      <w:r w:rsidRPr="00CF5326">
        <w:rPr>
          <w:rFonts w:ascii="Arial" w:hAnsi="Arial" w:cs="Arial"/>
          <w:sz w:val="22"/>
          <w:szCs w:val="22"/>
        </w:rPr>
        <w:t>midwives</w:t>
      </w:r>
      <w:r w:rsidR="005C7524" w:rsidRPr="00CF5326">
        <w:rPr>
          <w:rFonts w:ascii="Arial" w:hAnsi="Arial" w:cs="Arial"/>
          <w:sz w:val="22"/>
          <w:szCs w:val="22"/>
        </w:rPr>
        <w:t xml:space="preserve"> and nursing associates</w:t>
      </w:r>
      <w:r w:rsidRPr="00CF5326">
        <w:rPr>
          <w:rFonts w:ascii="Arial" w:hAnsi="Arial" w:cs="Arial"/>
          <w:sz w:val="22"/>
          <w:szCs w:val="22"/>
        </w:rPr>
        <w:t xml:space="preserve">, explaining how to use NMC Online. </w:t>
      </w:r>
    </w:p>
    <w:p w14:paraId="0A8B21C2" w14:textId="169ABFE2" w:rsidR="00EB2A92" w:rsidRPr="00CF5326" w:rsidRDefault="00EB2A92">
      <w:pPr>
        <w:rPr>
          <w:rFonts w:ascii="Arial" w:hAnsi="Arial" w:cs="Arial"/>
          <w:sz w:val="22"/>
          <w:szCs w:val="22"/>
        </w:rPr>
      </w:pPr>
    </w:p>
    <w:p w14:paraId="49C0019D" w14:textId="1FB59C87" w:rsidR="00EB2A92" w:rsidRPr="00CF5326" w:rsidRDefault="00EB2A92">
      <w:pPr>
        <w:rPr>
          <w:rFonts w:ascii="Arial" w:hAnsi="Arial" w:cs="Arial"/>
          <w:sz w:val="22"/>
          <w:szCs w:val="22"/>
        </w:rPr>
      </w:pPr>
      <w:r w:rsidRPr="00CF5326">
        <w:rPr>
          <w:rFonts w:ascii="Arial" w:hAnsi="Arial" w:cs="Arial"/>
          <w:sz w:val="22"/>
          <w:szCs w:val="22"/>
        </w:rPr>
        <w:lastRenderedPageBreak/>
        <w:t>Nurses must submit their revalidation application on the first day of the month in which their registration expires</w:t>
      </w:r>
      <w:r w:rsidR="005E213B" w:rsidRPr="00CF5326">
        <w:rPr>
          <w:rFonts w:ascii="Arial" w:hAnsi="Arial" w:cs="Arial"/>
          <w:sz w:val="22"/>
          <w:szCs w:val="22"/>
        </w:rPr>
        <w:t xml:space="preserve"> – </w:t>
      </w:r>
      <w:r w:rsidRPr="00CF5326">
        <w:rPr>
          <w:rFonts w:ascii="Arial" w:hAnsi="Arial" w:cs="Arial"/>
          <w:sz w:val="22"/>
          <w:szCs w:val="22"/>
        </w:rPr>
        <w:t>for example, if the renewal date is 30</w:t>
      </w:r>
      <w:r w:rsidR="003F0BDE">
        <w:rPr>
          <w:rFonts w:ascii="Arial" w:hAnsi="Arial" w:cs="Arial"/>
          <w:sz w:val="22"/>
          <w:szCs w:val="22"/>
        </w:rPr>
        <w:t>th</w:t>
      </w:r>
      <w:r w:rsidRPr="00CF5326">
        <w:rPr>
          <w:rFonts w:ascii="Arial" w:hAnsi="Arial" w:cs="Arial"/>
          <w:sz w:val="22"/>
          <w:szCs w:val="22"/>
        </w:rPr>
        <w:t xml:space="preserve"> April, </w:t>
      </w:r>
      <w:r w:rsidR="00866931" w:rsidRPr="00CF5326">
        <w:rPr>
          <w:rFonts w:ascii="Arial" w:hAnsi="Arial" w:cs="Arial"/>
          <w:sz w:val="22"/>
          <w:szCs w:val="22"/>
        </w:rPr>
        <w:t>their revalidation date will be 1</w:t>
      </w:r>
      <w:r w:rsidR="003F0BDE">
        <w:rPr>
          <w:rFonts w:ascii="Arial" w:hAnsi="Arial" w:cs="Arial"/>
          <w:sz w:val="22"/>
          <w:szCs w:val="22"/>
        </w:rPr>
        <w:t>st</w:t>
      </w:r>
      <w:r w:rsidR="00866931" w:rsidRPr="00CF5326">
        <w:rPr>
          <w:rFonts w:ascii="Arial" w:hAnsi="Arial" w:cs="Arial"/>
          <w:sz w:val="22"/>
          <w:szCs w:val="22"/>
        </w:rPr>
        <w:t xml:space="preserve"> April.</w:t>
      </w:r>
    </w:p>
    <w:p w14:paraId="48DE2531" w14:textId="0D45929C" w:rsidR="00866931" w:rsidRPr="00CF5326" w:rsidRDefault="00866931">
      <w:pPr>
        <w:rPr>
          <w:rFonts w:ascii="Arial" w:hAnsi="Arial" w:cs="Arial"/>
          <w:sz w:val="22"/>
          <w:szCs w:val="22"/>
        </w:rPr>
      </w:pPr>
    </w:p>
    <w:p w14:paraId="411631EE" w14:textId="268F8804" w:rsidR="00866931" w:rsidRPr="00CF5326" w:rsidRDefault="00866931">
      <w:pPr>
        <w:rPr>
          <w:rFonts w:ascii="Arial" w:hAnsi="Arial" w:cs="Arial"/>
          <w:sz w:val="22"/>
          <w:szCs w:val="22"/>
        </w:rPr>
      </w:pPr>
      <w:r w:rsidRPr="00CF5326">
        <w:rPr>
          <w:rFonts w:ascii="Arial" w:hAnsi="Arial" w:cs="Arial"/>
          <w:sz w:val="22"/>
          <w:szCs w:val="22"/>
        </w:rPr>
        <w:t>Nurses</w:t>
      </w:r>
      <w:r w:rsidR="005E213B" w:rsidRPr="00CF5326">
        <w:rPr>
          <w:rFonts w:ascii="Arial" w:hAnsi="Arial" w:cs="Arial"/>
          <w:sz w:val="22"/>
          <w:szCs w:val="22"/>
        </w:rPr>
        <w:t>’</w:t>
      </w:r>
      <w:r w:rsidRPr="00CF5326">
        <w:rPr>
          <w:rFonts w:ascii="Arial" w:hAnsi="Arial" w:cs="Arial"/>
          <w:sz w:val="22"/>
          <w:szCs w:val="22"/>
        </w:rPr>
        <w:t xml:space="preserve"> line managers at this organisation can read the NMC</w:t>
      </w:r>
      <w:r w:rsidR="005E213B" w:rsidRPr="00CF5326">
        <w:rPr>
          <w:rFonts w:ascii="Arial" w:hAnsi="Arial" w:cs="Arial"/>
          <w:sz w:val="22"/>
          <w:szCs w:val="22"/>
        </w:rPr>
        <w:t>’</w:t>
      </w:r>
      <w:r w:rsidRPr="00CF5326">
        <w:rPr>
          <w:rFonts w:ascii="Arial" w:hAnsi="Arial" w:cs="Arial"/>
          <w:sz w:val="22"/>
          <w:szCs w:val="22"/>
        </w:rPr>
        <w:t xml:space="preserve">s </w:t>
      </w:r>
      <w:hyperlink r:id="rId161" w:history="1">
        <w:r w:rsidRPr="00CF5326">
          <w:rPr>
            <w:rStyle w:val="Hyperlink"/>
            <w:rFonts w:ascii="Arial" w:hAnsi="Arial" w:cs="Arial"/>
            <w:sz w:val="22"/>
            <w:szCs w:val="22"/>
          </w:rPr>
          <w:t>Employers’ guide to revalidation</w:t>
        </w:r>
      </w:hyperlink>
      <w:r w:rsidRPr="00CF5326">
        <w:rPr>
          <w:rFonts w:ascii="Arial" w:hAnsi="Arial" w:cs="Arial"/>
          <w:sz w:val="22"/>
          <w:szCs w:val="22"/>
        </w:rPr>
        <w:t xml:space="preserve"> to learn how they can best support members of their team.</w:t>
      </w:r>
    </w:p>
    <w:p w14:paraId="6A82F6DD" w14:textId="3D456F9A" w:rsidR="00866931" w:rsidRPr="00CF5326" w:rsidRDefault="00866931">
      <w:pPr>
        <w:rPr>
          <w:rFonts w:ascii="Arial" w:hAnsi="Arial" w:cs="Arial"/>
          <w:sz w:val="22"/>
          <w:szCs w:val="22"/>
        </w:rPr>
      </w:pPr>
    </w:p>
    <w:p w14:paraId="2BD72F54" w14:textId="09232947" w:rsidR="00866931" w:rsidRPr="00CF5326" w:rsidRDefault="00866931">
      <w:pPr>
        <w:rPr>
          <w:rFonts w:ascii="Arial" w:hAnsi="Arial" w:cs="Arial"/>
          <w:sz w:val="22"/>
          <w:szCs w:val="22"/>
        </w:rPr>
      </w:pPr>
      <w:r w:rsidRPr="00CF5326">
        <w:rPr>
          <w:rFonts w:ascii="Arial" w:hAnsi="Arial" w:cs="Arial"/>
          <w:sz w:val="22"/>
          <w:szCs w:val="22"/>
        </w:rPr>
        <w:t xml:space="preserve">For further detailed information, see the organisation’s </w:t>
      </w:r>
      <w:hyperlink r:id="rId162" w:history="1">
        <w:r w:rsidRPr="00CF5326">
          <w:rPr>
            <w:rStyle w:val="Hyperlink"/>
            <w:rFonts w:ascii="Arial" w:hAnsi="Arial" w:cs="Arial"/>
            <w:sz w:val="22"/>
            <w:szCs w:val="22"/>
          </w:rPr>
          <w:t xml:space="preserve">Nursing </w:t>
        </w:r>
        <w:r w:rsidR="005E213B" w:rsidRPr="00CF5326">
          <w:rPr>
            <w:rStyle w:val="Hyperlink"/>
            <w:rFonts w:ascii="Arial" w:hAnsi="Arial" w:cs="Arial"/>
            <w:sz w:val="22"/>
            <w:szCs w:val="22"/>
          </w:rPr>
          <w:t>S</w:t>
        </w:r>
        <w:r w:rsidRPr="00CF5326">
          <w:rPr>
            <w:rStyle w:val="Hyperlink"/>
            <w:rFonts w:ascii="Arial" w:hAnsi="Arial" w:cs="Arial"/>
            <w:sz w:val="22"/>
            <w:szCs w:val="22"/>
          </w:rPr>
          <w:t xml:space="preserve">taff </w:t>
        </w:r>
        <w:r w:rsidR="005E213B" w:rsidRPr="00CF5326">
          <w:rPr>
            <w:rStyle w:val="Hyperlink"/>
            <w:rFonts w:ascii="Arial" w:hAnsi="Arial" w:cs="Arial"/>
            <w:sz w:val="22"/>
            <w:szCs w:val="22"/>
          </w:rPr>
          <w:t>R</w:t>
        </w:r>
        <w:r w:rsidRPr="00CF5326">
          <w:rPr>
            <w:rStyle w:val="Hyperlink"/>
            <w:rFonts w:ascii="Arial" w:hAnsi="Arial" w:cs="Arial"/>
            <w:sz w:val="22"/>
            <w:szCs w:val="22"/>
          </w:rPr>
          <w:t xml:space="preserve">evalidation and </w:t>
        </w:r>
        <w:r w:rsidR="005E213B" w:rsidRPr="00CF5326">
          <w:rPr>
            <w:rStyle w:val="Hyperlink"/>
            <w:rFonts w:ascii="Arial" w:hAnsi="Arial" w:cs="Arial"/>
            <w:sz w:val="22"/>
            <w:szCs w:val="22"/>
          </w:rPr>
          <w:t>A</w:t>
        </w:r>
        <w:r w:rsidRPr="00CF5326">
          <w:rPr>
            <w:rStyle w:val="Hyperlink"/>
            <w:rFonts w:ascii="Arial" w:hAnsi="Arial" w:cs="Arial"/>
            <w:sz w:val="22"/>
            <w:szCs w:val="22"/>
          </w:rPr>
          <w:t xml:space="preserve">ppraisal </w:t>
        </w:r>
        <w:r w:rsidR="005E213B" w:rsidRPr="00CF5326">
          <w:rPr>
            <w:rStyle w:val="Hyperlink"/>
            <w:rFonts w:ascii="Arial" w:hAnsi="Arial" w:cs="Arial"/>
            <w:sz w:val="22"/>
            <w:szCs w:val="22"/>
          </w:rPr>
          <w:t>P</w:t>
        </w:r>
        <w:r w:rsidRPr="00CF5326">
          <w:rPr>
            <w:rStyle w:val="Hyperlink"/>
            <w:rFonts w:ascii="Arial" w:hAnsi="Arial" w:cs="Arial"/>
            <w:sz w:val="22"/>
            <w:szCs w:val="22"/>
          </w:rPr>
          <w:t>olicy</w:t>
        </w:r>
      </w:hyperlink>
      <w:r w:rsidRPr="00CF5326">
        <w:rPr>
          <w:rFonts w:ascii="Arial" w:hAnsi="Arial" w:cs="Arial"/>
          <w:sz w:val="22"/>
          <w:szCs w:val="22"/>
        </w:rPr>
        <w:t xml:space="preserve">. </w:t>
      </w:r>
    </w:p>
    <w:p w14:paraId="38283241" w14:textId="111E33E3" w:rsidR="00DC6DDF" w:rsidRPr="009E0877" w:rsidRDefault="00DC6DDF" w:rsidP="00DC6DDF">
      <w:pPr>
        <w:pStyle w:val="Heading2"/>
        <w:rPr>
          <w:rFonts w:ascii="Arial" w:hAnsi="Arial" w:cs="Arial"/>
          <w:smallCaps w:val="0"/>
          <w:sz w:val="24"/>
          <w:szCs w:val="24"/>
          <w:lang w:val="en-GB"/>
        </w:rPr>
      </w:pPr>
      <w:bookmarkStart w:id="171" w:name="_Toc163652826"/>
      <w:r w:rsidRPr="009E0877">
        <w:rPr>
          <w:rFonts w:ascii="Arial" w:hAnsi="Arial" w:cs="Arial"/>
          <w:smallCaps w:val="0"/>
          <w:sz w:val="24"/>
          <w:szCs w:val="24"/>
          <w:lang w:val="en-GB"/>
        </w:rPr>
        <w:t>Revalidation for pharmacists and pharmacy technicians</w:t>
      </w:r>
      <w:bookmarkEnd w:id="171"/>
    </w:p>
    <w:p w14:paraId="791CB503" w14:textId="77777777" w:rsidR="00DC6DDF" w:rsidRPr="009E0877" w:rsidRDefault="00DC6DDF" w:rsidP="00DC6DDF"/>
    <w:p w14:paraId="0FD4D5F6" w14:textId="425D5C94" w:rsidR="000966F9" w:rsidRPr="009E0877" w:rsidRDefault="00C8778F" w:rsidP="00DC6DDF">
      <w:pPr>
        <w:rPr>
          <w:rFonts w:ascii="Arial" w:hAnsi="Arial" w:cs="Arial"/>
          <w:sz w:val="22"/>
          <w:szCs w:val="22"/>
        </w:rPr>
      </w:pPr>
      <w:r w:rsidRPr="009E0877">
        <w:rPr>
          <w:rFonts w:ascii="Arial" w:hAnsi="Arial" w:cs="Arial"/>
          <w:sz w:val="22"/>
          <w:szCs w:val="22"/>
        </w:rPr>
        <w:t xml:space="preserve">The </w:t>
      </w:r>
      <w:hyperlink r:id="rId163" w:history="1">
        <w:r w:rsidRPr="009E0877">
          <w:rPr>
            <w:rStyle w:val="Hyperlink"/>
            <w:rFonts w:ascii="Arial" w:hAnsi="Arial" w:cs="Arial"/>
            <w:sz w:val="22"/>
            <w:szCs w:val="22"/>
          </w:rPr>
          <w:t>GPhC</w:t>
        </w:r>
      </w:hyperlink>
      <w:r w:rsidRPr="009E0877">
        <w:rPr>
          <w:rFonts w:ascii="Arial" w:hAnsi="Arial" w:cs="Arial"/>
          <w:sz w:val="22"/>
          <w:szCs w:val="22"/>
        </w:rPr>
        <w:t xml:space="preserve"> advise that every time a pharmacy professional renews their registration with the GPhC, they will need to submit records to show how they have carried out and recorded revalidation activities. The </w:t>
      </w:r>
      <w:hyperlink r:id="rId164" w:history="1">
        <w:r w:rsidRPr="009E0877">
          <w:rPr>
            <w:rStyle w:val="Hyperlink"/>
            <w:rFonts w:ascii="Arial" w:hAnsi="Arial" w:cs="Arial"/>
            <w:sz w:val="22"/>
            <w:szCs w:val="22"/>
          </w:rPr>
          <w:t>revalidation framework</w:t>
        </w:r>
      </w:hyperlink>
      <w:r w:rsidRPr="009E0877">
        <w:rPr>
          <w:rFonts w:ascii="Arial" w:hAnsi="Arial" w:cs="Arial"/>
          <w:sz w:val="22"/>
          <w:szCs w:val="22"/>
        </w:rPr>
        <w:t xml:space="preserve"> details what pharmacy professionals must do on an annual basis to meet the revalidation requirements.</w:t>
      </w:r>
    </w:p>
    <w:p w14:paraId="5D87DB24" w14:textId="3FEEDE67" w:rsidR="0057603E" w:rsidRPr="009E0877" w:rsidRDefault="0057603E" w:rsidP="00DC6DDF">
      <w:pPr>
        <w:rPr>
          <w:rFonts w:ascii="Arial" w:hAnsi="Arial" w:cs="Arial"/>
          <w:sz w:val="22"/>
          <w:szCs w:val="22"/>
        </w:rPr>
      </w:pPr>
    </w:p>
    <w:p w14:paraId="587F77DC" w14:textId="3FA16800" w:rsidR="006169E6" w:rsidRPr="009E0877" w:rsidRDefault="0057603E" w:rsidP="00DC6DDF">
      <w:pPr>
        <w:rPr>
          <w:rFonts w:ascii="Arial" w:hAnsi="Arial" w:cs="Arial"/>
          <w:sz w:val="22"/>
          <w:szCs w:val="22"/>
        </w:rPr>
      </w:pPr>
      <w:r w:rsidRPr="009E0877">
        <w:rPr>
          <w:rFonts w:ascii="Arial" w:hAnsi="Arial" w:cs="Arial"/>
          <w:sz w:val="22"/>
          <w:szCs w:val="22"/>
        </w:rPr>
        <w:t xml:space="preserve">Pharmacists and pharmacy technicians are required to submit the range of evidence detailed at </w:t>
      </w:r>
      <w:hyperlink w:anchor="_CPD_for_pharmacists" w:history="1">
        <w:r w:rsidRPr="009E0877">
          <w:rPr>
            <w:rStyle w:val="Hyperlink"/>
            <w:rFonts w:ascii="Arial" w:hAnsi="Arial" w:cs="Arial"/>
            <w:sz w:val="22"/>
            <w:szCs w:val="22"/>
          </w:rPr>
          <w:t>Section 5.5</w:t>
        </w:r>
      </w:hyperlink>
      <w:r w:rsidRPr="009E0877">
        <w:rPr>
          <w:rFonts w:ascii="Arial" w:hAnsi="Arial" w:cs="Arial"/>
          <w:sz w:val="22"/>
          <w:szCs w:val="22"/>
        </w:rPr>
        <w:t xml:space="preserve">. </w:t>
      </w:r>
      <w:r w:rsidR="004B2BBF" w:rsidRPr="009E0877">
        <w:rPr>
          <w:rFonts w:ascii="Arial" w:hAnsi="Arial" w:cs="Arial"/>
          <w:sz w:val="22"/>
          <w:szCs w:val="22"/>
        </w:rPr>
        <w:t xml:space="preserve">For additional guidance and information, see the </w:t>
      </w:r>
      <w:proofErr w:type="spellStart"/>
      <w:r w:rsidR="004B2BBF" w:rsidRPr="009E0877">
        <w:rPr>
          <w:rFonts w:ascii="Arial" w:hAnsi="Arial" w:cs="Arial"/>
          <w:sz w:val="22"/>
          <w:szCs w:val="22"/>
        </w:rPr>
        <w:t>GPhC</w:t>
      </w:r>
      <w:r w:rsidR="00793984" w:rsidRPr="009E0877">
        <w:rPr>
          <w:rFonts w:ascii="Arial" w:hAnsi="Arial" w:cs="Arial"/>
          <w:sz w:val="22"/>
          <w:szCs w:val="22"/>
        </w:rPr>
        <w:t>’s</w:t>
      </w:r>
      <w:proofErr w:type="spellEnd"/>
      <w:r w:rsidR="004B2BBF" w:rsidRPr="009E0877">
        <w:rPr>
          <w:rFonts w:ascii="Arial" w:hAnsi="Arial" w:cs="Arial"/>
          <w:sz w:val="22"/>
          <w:szCs w:val="22"/>
        </w:rPr>
        <w:t xml:space="preserve"> </w:t>
      </w:r>
      <w:hyperlink r:id="rId165" w:history="1">
        <w:r w:rsidR="00793984" w:rsidRPr="009E0877">
          <w:rPr>
            <w:rStyle w:val="Hyperlink"/>
            <w:rFonts w:ascii="Arial" w:hAnsi="Arial" w:cs="Arial"/>
            <w:sz w:val="22"/>
            <w:szCs w:val="22"/>
          </w:rPr>
          <w:t>R</w:t>
        </w:r>
        <w:r w:rsidR="004B2BBF" w:rsidRPr="009E0877">
          <w:rPr>
            <w:rStyle w:val="Hyperlink"/>
            <w:rFonts w:ascii="Arial" w:hAnsi="Arial" w:cs="Arial"/>
            <w:sz w:val="22"/>
            <w:szCs w:val="22"/>
          </w:rPr>
          <w:t>evalidation resources and examples</w:t>
        </w:r>
      </w:hyperlink>
      <w:r w:rsidR="004B2BBF" w:rsidRPr="009E0877">
        <w:rPr>
          <w:rFonts w:ascii="Arial" w:hAnsi="Arial" w:cs="Arial"/>
          <w:sz w:val="22"/>
          <w:szCs w:val="22"/>
        </w:rPr>
        <w:t>.</w:t>
      </w:r>
    </w:p>
    <w:p w14:paraId="288876BB" w14:textId="127B5691" w:rsidR="006169E6" w:rsidRPr="009E0877" w:rsidRDefault="006169E6" w:rsidP="006169E6">
      <w:pPr>
        <w:pStyle w:val="Heading2"/>
        <w:rPr>
          <w:rFonts w:ascii="Arial" w:hAnsi="Arial" w:cs="Arial"/>
          <w:smallCaps w:val="0"/>
          <w:sz w:val="24"/>
          <w:szCs w:val="24"/>
          <w:lang w:val="en-GB"/>
        </w:rPr>
      </w:pPr>
      <w:bookmarkStart w:id="172" w:name="_Toc163652827"/>
      <w:r w:rsidRPr="009E0877">
        <w:rPr>
          <w:rFonts w:ascii="Arial" w:hAnsi="Arial" w:cs="Arial"/>
          <w:smallCaps w:val="0"/>
          <w:sz w:val="24"/>
          <w:szCs w:val="24"/>
          <w:lang w:val="en-GB"/>
        </w:rPr>
        <w:t>Revalidation for physician associates</w:t>
      </w:r>
      <w:bookmarkEnd w:id="172"/>
    </w:p>
    <w:p w14:paraId="163FBE13" w14:textId="77777777" w:rsidR="006169E6" w:rsidRPr="009E0877" w:rsidRDefault="006169E6" w:rsidP="006169E6"/>
    <w:p w14:paraId="68E6FF16" w14:textId="498ED3D0" w:rsidR="006169E6" w:rsidRPr="009E0877" w:rsidRDefault="009B3DD1" w:rsidP="006169E6">
      <w:pPr>
        <w:rPr>
          <w:rFonts w:ascii="Arial" w:hAnsi="Arial" w:cs="Arial"/>
          <w:sz w:val="22"/>
          <w:szCs w:val="22"/>
        </w:rPr>
      </w:pPr>
      <w:r w:rsidRPr="009E0877">
        <w:rPr>
          <w:rFonts w:ascii="Arial" w:hAnsi="Arial" w:cs="Arial"/>
          <w:sz w:val="22"/>
          <w:szCs w:val="22"/>
        </w:rPr>
        <w:t>Currently</w:t>
      </w:r>
      <w:r w:rsidR="00421C26" w:rsidRPr="009E0877">
        <w:rPr>
          <w:rFonts w:ascii="Arial" w:hAnsi="Arial" w:cs="Arial"/>
          <w:sz w:val="22"/>
          <w:szCs w:val="22"/>
        </w:rPr>
        <w:t xml:space="preserve"> (April 2024)</w:t>
      </w:r>
      <w:r w:rsidRPr="009E0877">
        <w:rPr>
          <w:rFonts w:ascii="Arial" w:hAnsi="Arial" w:cs="Arial"/>
          <w:sz w:val="22"/>
          <w:szCs w:val="22"/>
        </w:rPr>
        <w:t>, physician associates are not required to revalidate.</w:t>
      </w:r>
      <w:r w:rsidR="00421C26" w:rsidRPr="009E0877">
        <w:rPr>
          <w:rFonts w:ascii="Arial" w:hAnsi="Arial" w:cs="Arial"/>
          <w:sz w:val="22"/>
          <w:szCs w:val="22"/>
        </w:rPr>
        <w:t xml:space="preserve"> However, the </w:t>
      </w:r>
      <w:hyperlink r:id="rId166" w:history="1">
        <w:r w:rsidR="00421C26" w:rsidRPr="009E0877">
          <w:rPr>
            <w:rStyle w:val="Hyperlink"/>
            <w:rFonts w:ascii="Arial" w:hAnsi="Arial" w:cs="Arial"/>
            <w:sz w:val="22"/>
            <w:szCs w:val="22"/>
          </w:rPr>
          <w:t>GMC advise</w:t>
        </w:r>
      </w:hyperlink>
      <w:r w:rsidR="00421C26" w:rsidRPr="009E0877">
        <w:rPr>
          <w:rFonts w:ascii="Arial" w:hAnsi="Arial" w:cs="Arial"/>
          <w:sz w:val="22"/>
          <w:szCs w:val="22"/>
        </w:rPr>
        <w:t xml:space="preserve"> that</w:t>
      </w:r>
      <w:r w:rsidR="0041733A">
        <w:rPr>
          <w:rFonts w:ascii="Arial" w:hAnsi="Arial" w:cs="Arial"/>
          <w:sz w:val="22"/>
          <w:szCs w:val="22"/>
        </w:rPr>
        <w:t>,</w:t>
      </w:r>
      <w:r w:rsidR="00421C26" w:rsidRPr="009E0877">
        <w:rPr>
          <w:rFonts w:ascii="Arial" w:hAnsi="Arial" w:cs="Arial"/>
          <w:sz w:val="22"/>
          <w:szCs w:val="22"/>
        </w:rPr>
        <w:t xml:space="preserve"> ahead of regulation, a revalidation model will be developed and will be based on the collection of six pieces of supporting information, akin to GP revalidation requirements. </w:t>
      </w:r>
    </w:p>
    <w:p w14:paraId="721AE2C6" w14:textId="77777777" w:rsidR="00421C26" w:rsidRPr="009E0877" w:rsidRDefault="00421C26" w:rsidP="006169E6">
      <w:pPr>
        <w:rPr>
          <w:rFonts w:ascii="Arial" w:hAnsi="Arial" w:cs="Arial"/>
          <w:sz w:val="22"/>
          <w:szCs w:val="22"/>
        </w:rPr>
      </w:pPr>
    </w:p>
    <w:p w14:paraId="218A1E2E" w14:textId="5F791E47" w:rsidR="005E213B" w:rsidRPr="009E0877" w:rsidRDefault="00421C26" w:rsidP="00DC6DDF">
      <w:pPr>
        <w:rPr>
          <w:rFonts w:ascii="Arial" w:hAnsi="Arial" w:cs="Arial"/>
          <w:sz w:val="22"/>
          <w:szCs w:val="22"/>
        </w:rPr>
      </w:pPr>
      <w:r w:rsidRPr="009E0877">
        <w:rPr>
          <w:rFonts w:ascii="Arial" w:hAnsi="Arial" w:cs="Arial"/>
          <w:sz w:val="22"/>
          <w:szCs w:val="22"/>
        </w:rPr>
        <w:t xml:space="preserve">Due to a two-year regulation transition period, revalidation for physician associates will start no sooner than December 2026. </w:t>
      </w:r>
    </w:p>
    <w:p w14:paraId="5D4702BA" w14:textId="1DF5DDDB" w:rsidR="00415B4F" w:rsidRPr="009E0877" w:rsidRDefault="00415B4F" w:rsidP="00415B4F">
      <w:pPr>
        <w:pStyle w:val="Heading1"/>
        <w:keepLines/>
        <w:pBdr>
          <w:bottom w:val="single" w:sz="4" w:space="1" w:color="595959" w:themeColor="text1" w:themeTint="A6"/>
        </w:pBdr>
        <w:spacing w:before="360" w:after="160" w:line="259" w:lineRule="auto"/>
        <w:rPr>
          <w:sz w:val="28"/>
          <w:szCs w:val="28"/>
        </w:rPr>
      </w:pPr>
      <w:bookmarkStart w:id="173" w:name="_Toc163652828"/>
      <w:r w:rsidRPr="009E0877">
        <w:rPr>
          <w:sz w:val="28"/>
          <w:szCs w:val="28"/>
        </w:rPr>
        <w:t>Clinical supervision</w:t>
      </w:r>
      <w:bookmarkEnd w:id="173"/>
    </w:p>
    <w:p w14:paraId="08408865" w14:textId="7BC03785" w:rsidR="00415B4F" w:rsidRPr="009E0877" w:rsidRDefault="000C75EF" w:rsidP="00415B4F">
      <w:pPr>
        <w:pStyle w:val="Heading2"/>
        <w:rPr>
          <w:rFonts w:ascii="Arial" w:hAnsi="Arial" w:cs="Arial"/>
          <w:smallCaps w:val="0"/>
          <w:sz w:val="24"/>
          <w:szCs w:val="24"/>
          <w:lang w:val="en-GB"/>
        </w:rPr>
      </w:pPr>
      <w:bookmarkStart w:id="174" w:name="_Toc163652829"/>
      <w:r w:rsidRPr="009E0877">
        <w:rPr>
          <w:rFonts w:ascii="Arial" w:hAnsi="Arial" w:cs="Arial"/>
          <w:smallCaps w:val="0"/>
          <w:sz w:val="24"/>
          <w:szCs w:val="24"/>
          <w:lang w:val="en-GB"/>
        </w:rPr>
        <w:t>Aim of clinical supervision</w:t>
      </w:r>
      <w:bookmarkEnd w:id="174"/>
    </w:p>
    <w:p w14:paraId="2EBD309B" w14:textId="77777777" w:rsidR="00415B4F" w:rsidRPr="009E0877" w:rsidRDefault="00415B4F" w:rsidP="00415B4F"/>
    <w:p w14:paraId="50D50D94" w14:textId="3578DC8C" w:rsidR="000C75EF" w:rsidRPr="009E0877" w:rsidRDefault="00FF43E2" w:rsidP="00415B4F">
      <w:pPr>
        <w:rPr>
          <w:rFonts w:ascii="Arial" w:hAnsi="Arial" w:cs="Arial"/>
          <w:sz w:val="22"/>
          <w:szCs w:val="22"/>
        </w:rPr>
      </w:pPr>
      <w:r w:rsidRPr="009E0877">
        <w:rPr>
          <w:rFonts w:ascii="Arial" w:hAnsi="Arial" w:cs="Arial"/>
          <w:sz w:val="22"/>
          <w:szCs w:val="22"/>
        </w:rPr>
        <w:t>It is widely acknowledged</w:t>
      </w:r>
      <w:r w:rsidR="000C75EF" w:rsidRPr="009E0877">
        <w:rPr>
          <w:rFonts w:ascii="Arial" w:hAnsi="Arial" w:cs="Arial"/>
          <w:sz w:val="22"/>
          <w:szCs w:val="22"/>
        </w:rPr>
        <w:t xml:space="preserve"> that clinical supervision provides staff with an opportunity to:</w:t>
      </w:r>
    </w:p>
    <w:p w14:paraId="5CF8C202" w14:textId="09988D6E" w:rsidR="000C75EF" w:rsidRPr="009E0877" w:rsidRDefault="000C75EF" w:rsidP="000F0AA0">
      <w:pPr>
        <w:pStyle w:val="NormalWeb"/>
        <w:numPr>
          <w:ilvl w:val="0"/>
          <w:numId w:val="23"/>
        </w:numPr>
        <w:rPr>
          <w:rFonts w:ascii="SymbolMT" w:hAnsi="SymbolMT"/>
          <w:color w:val="000000" w:themeColor="text1"/>
          <w:sz w:val="22"/>
          <w:szCs w:val="22"/>
        </w:rPr>
      </w:pPr>
      <w:r w:rsidRPr="009E0877">
        <w:rPr>
          <w:rFonts w:ascii="ArialMT" w:hAnsi="ArialMT"/>
          <w:color w:val="000000" w:themeColor="text1"/>
          <w:sz w:val="22"/>
          <w:szCs w:val="22"/>
        </w:rPr>
        <w:t>Reflect on and review their practice</w:t>
      </w:r>
    </w:p>
    <w:p w14:paraId="4E37C0C9" w14:textId="24D68AC4" w:rsidR="000C75EF" w:rsidRPr="009E0877" w:rsidRDefault="000C75EF" w:rsidP="000F0AA0">
      <w:pPr>
        <w:pStyle w:val="NormalWeb"/>
        <w:numPr>
          <w:ilvl w:val="0"/>
          <w:numId w:val="23"/>
        </w:numPr>
        <w:rPr>
          <w:rFonts w:ascii="SymbolMT" w:hAnsi="SymbolMT"/>
          <w:color w:val="000000" w:themeColor="text1"/>
          <w:sz w:val="22"/>
          <w:szCs w:val="22"/>
        </w:rPr>
      </w:pPr>
      <w:r w:rsidRPr="009E0877">
        <w:rPr>
          <w:rFonts w:ascii="ArialMT" w:hAnsi="ArialMT"/>
          <w:color w:val="000000" w:themeColor="text1"/>
          <w:sz w:val="22"/>
          <w:szCs w:val="22"/>
        </w:rPr>
        <w:t>Discuss individual cases in depth</w:t>
      </w:r>
    </w:p>
    <w:p w14:paraId="4BEBB4BD" w14:textId="382DF327" w:rsidR="000C75EF" w:rsidRPr="009E0877" w:rsidRDefault="000C75EF" w:rsidP="000F0AA0">
      <w:pPr>
        <w:pStyle w:val="NormalWeb"/>
        <w:numPr>
          <w:ilvl w:val="0"/>
          <w:numId w:val="23"/>
        </w:numPr>
        <w:rPr>
          <w:rFonts w:ascii="SymbolMT" w:hAnsi="SymbolMT"/>
          <w:color w:val="000000" w:themeColor="text1"/>
          <w:sz w:val="22"/>
          <w:szCs w:val="22"/>
        </w:rPr>
      </w:pPr>
      <w:r w:rsidRPr="009E0877">
        <w:rPr>
          <w:rFonts w:ascii="ArialMT" w:hAnsi="ArialMT"/>
          <w:color w:val="000000" w:themeColor="text1"/>
          <w:sz w:val="22"/>
          <w:szCs w:val="22"/>
        </w:rPr>
        <w:t>Change or modify their practice and identify training and continuing development needs</w:t>
      </w:r>
    </w:p>
    <w:p w14:paraId="1970625D" w14:textId="78B1C7E3" w:rsidR="000C75EF" w:rsidRPr="009E0877" w:rsidRDefault="000C75EF" w:rsidP="000C75EF">
      <w:pPr>
        <w:rPr>
          <w:rFonts w:ascii="Arial" w:hAnsi="Arial" w:cs="Arial"/>
          <w:bCs/>
          <w:iCs/>
          <w:color w:val="231F20"/>
          <w:sz w:val="22"/>
          <w:szCs w:val="22"/>
        </w:rPr>
      </w:pPr>
      <w:r w:rsidRPr="009E0877">
        <w:rPr>
          <w:rFonts w:ascii="ArialMT" w:hAnsi="ArialMT"/>
          <w:color w:val="000000" w:themeColor="text1"/>
          <w:sz w:val="22"/>
          <w:szCs w:val="22"/>
        </w:rPr>
        <w:t xml:space="preserve">At this organisation, supervisors may use any of the </w:t>
      </w:r>
      <w:r w:rsidR="00AB2BE3" w:rsidRPr="009E0877">
        <w:rPr>
          <w:rFonts w:ascii="ArialMT" w:hAnsi="ArialMT"/>
          <w:color w:val="000000" w:themeColor="text1"/>
          <w:sz w:val="22"/>
          <w:szCs w:val="22"/>
        </w:rPr>
        <w:t xml:space="preserve">following </w:t>
      </w:r>
      <w:r w:rsidRPr="009E0877">
        <w:rPr>
          <w:rFonts w:ascii="ArialMT" w:hAnsi="ArialMT"/>
          <w:color w:val="000000" w:themeColor="text1"/>
          <w:sz w:val="22"/>
          <w:szCs w:val="22"/>
        </w:rPr>
        <w:t>suggested models to facilitate effective clinical supervision</w:t>
      </w:r>
      <w:r w:rsidR="008921A3" w:rsidRPr="009E0877">
        <w:rPr>
          <w:rFonts w:ascii="ArialMT" w:hAnsi="ArialMT"/>
          <w:color w:val="000000" w:themeColor="text1"/>
          <w:sz w:val="22"/>
          <w:szCs w:val="22"/>
        </w:rPr>
        <w:t>, as follows</w:t>
      </w:r>
      <w:r w:rsidRPr="009E0877">
        <w:rPr>
          <w:rFonts w:ascii="ArialMT" w:hAnsi="ArialMT"/>
          <w:color w:val="000000" w:themeColor="text1"/>
          <w:sz w:val="22"/>
          <w:szCs w:val="22"/>
        </w:rPr>
        <w:t>:</w:t>
      </w:r>
    </w:p>
    <w:p w14:paraId="077A371F" w14:textId="77777777" w:rsidR="000C75EF" w:rsidRPr="009E0877" w:rsidRDefault="000C75EF" w:rsidP="000C75EF">
      <w:pPr>
        <w:rPr>
          <w:rFonts w:ascii="Arial" w:hAnsi="Arial" w:cs="Arial"/>
          <w:bCs/>
          <w:iCs/>
          <w:color w:val="231F20"/>
          <w:sz w:val="22"/>
          <w:szCs w:val="22"/>
        </w:rPr>
      </w:pPr>
    </w:p>
    <w:p w14:paraId="76A14F9D" w14:textId="77777777" w:rsidR="000C75EF" w:rsidRPr="009E0877" w:rsidRDefault="000C75EF" w:rsidP="000F0AA0">
      <w:pPr>
        <w:pStyle w:val="NormalWeb"/>
        <w:numPr>
          <w:ilvl w:val="0"/>
          <w:numId w:val="24"/>
        </w:numPr>
        <w:spacing w:before="0" w:beforeAutospacing="0" w:after="0" w:afterAutospacing="0"/>
        <w:rPr>
          <w:rFonts w:ascii="Arial" w:hAnsi="Arial" w:cs="Arial"/>
          <w:color w:val="000000" w:themeColor="text1"/>
          <w:sz w:val="22"/>
          <w:szCs w:val="22"/>
        </w:rPr>
      </w:pPr>
      <w:r w:rsidRPr="009E0877">
        <w:rPr>
          <w:rFonts w:ascii="Arial" w:hAnsi="Arial" w:cs="Arial"/>
          <w:color w:val="000000" w:themeColor="text1"/>
          <w:sz w:val="22"/>
          <w:szCs w:val="22"/>
        </w:rPr>
        <w:lastRenderedPageBreak/>
        <w:t>One-to-one supervision between a supervisor and supervisee. This is sometimes covered as part of mentoring which takes a more holistic view of the supervisee</w:t>
      </w:r>
    </w:p>
    <w:p w14:paraId="25783272" w14:textId="77777777" w:rsidR="000C75EF" w:rsidRPr="009E0877" w:rsidRDefault="000C75EF" w:rsidP="000C75EF">
      <w:pPr>
        <w:pStyle w:val="NormalWeb"/>
        <w:spacing w:before="0" w:beforeAutospacing="0" w:after="0" w:afterAutospacing="0"/>
        <w:ind w:left="720"/>
        <w:rPr>
          <w:rFonts w:ascii="Arial" w:hAnsi="Arial" w:cs="Arial"/>
          <w:color w:val="000000" w:themeColor="text1"/>
          <w:sz w:val="22"/>
          <w:szCs w:val="22"/>
        </w:rPr>
      </w:pPr>
    </w:p>
    <w:p w14:paraId="0F34155C" w14:textId="77777777" w:rsidR="000C75EF" w:rsidRPr="009E0877" w:rsidRDefault="000C75EF" w:rsidP="000F0AA0">
      <w:pPr>
        <w:pStyle w:val="NormalWeb"/>
        <w:numPr>
          <w:ilvl w:val="0"/>
          <w:numId w:val="24"/>
        </w:numPr>
        <w:spacing w:before="0" w:beforeAutospacing="0" w:after="0" w:afterAutospacing="0"/>
        <w:rPr>
          <w:rFonts w:ascii="Arial" w:hAnsi="Arial" w:cs="Arial"/>
          <w:color w:val="000000" w:themeColor="text1"/>
          <w:sz w:val="22"/>
          <w:szCs w:val="22"/>
        </w:rPr>
      </w:pPr>
      <w:r w:rsidRPr="009E0877">
        <w:rPr>
          <w:rFonts w:ascii="Arial" w:hAnsi="Arial" w:cs="Arial"/>
          <w:color w:val="000000" w:themeColor="text1"/>
          <w:sz w:val="22"/>
          <w:szCs w:val="22"/>
        </w:rPr>
        <w:t>Group supervision in which two or more practitioners discuss their work with a supervisor</w:t>
      </w:r>
    </w:p>
    <w:p w14:paraId="5C242B02" w14:textId="77777777" w:rsidR="000C75EF" w:rsidRPr="009E0877" w:rsidRDefault="000C75EF" w:rsidP="000C75EF">
      <w:pPr>
        <w:pStyle w:val="NormalWeb"/>
        <w:spacing w:before="0" w:beforeAutospacing="0" w:after="0" w:afterAutospacing="0"/>
        <w:rPr>
          <w:rFonts w:ascii="Arial" w:hAnsi="Arial" w:cs="Arial"/>
          <w:color w:val="000000" w:themeColor="text1"/>
          <w:sz w:val="22"/>
          <w:szCs w:val="22"/>
        </w:rPr>
      </w:pPr>
    </w:p>
    <w:p w14:paraId="7292DB97" w14:textId="77777777" w:rsidR="000C75EF" w:rsidRPr="009E0877" w:rsidRDefault="000C75EF" w:rsidP="000F0AA0">
      <w:pPr>
        <w:pStyle w:val="NormalWeb"/>
        <w:numPr>
          <w:ilvl w:val="0"/>
          <w:numId w:val="24"/>
        </w:numPr>
        <w:spacing w:before="0" w:beforeAutospacing="0" w:after="0" w:afterAutospacing="0"/>
        <w:rPr>
          <w:rFonts w:ascii="Arial" w:hAnsi="Arial" w:cs="Arial"/>
          <w:color w:val="000000" w:themeColor="text1"/>
          <w:sz w:val="22"/>
          <w:szCs w:val="22"/>
        </w:rPr>
      </w:pPr>
      <w:r w:rsidRPr="009E0877">
        <w:rPr>
          <w:rFonts w:ascii="Arial" w:hAnsi="Arial" w:cs="Arial"/>
          <w:color w:val="000000" w:themeColor="text1"/>
          <w:sz w:val="22"/>
          <w:szCs w:val="22"/>
        </w:rPr>
        <w:t>Peer or co-supervision where practitioners discuss work with each other, with the role of supervisor being shared or with no individual member of staff acting as a formal supervisor</w:t>
      </w:r>
    </w:p>
    <w:p w14:paraId="06FF3754" w14:textId="77777777" w:rsidR="000C75EF" w:rsidRPr="009E0877" w:rsidRDefault="000C75EF" w:rsidP="000C75EF">
      <w:pPr>
        <w:pStyle w:val="NormalWeb"/>
        <w:spacing w:before="0" w:beforeAutospacing="0" w:after="0" w:afterAutospacing="0"/>
        <w:ind w:left="720"/>
        <w:rPr>
          <w:rFonts w:ascii="Arial" w:hAnsi="Arial" w:cs="Arial"/>
          <w:color w:val="000000" w:themeColor="text1"/>
          <w:sz w:val="22"/>
          <w:szCs w:val="22"/>
        </w:rPr>
      </w:pPr>
    </w:p>
    <w:p w14:paraId="07FA5495" w14:textId="546D2C14" w:rsidR="000C75EF" w:rsidRPr="009E0877" w:rsidRDefault="000C75EF" w:rsidP="000F0AA0">
      <w:pPr>
        <w:pStyle w:val="NormalWeb"/>
        <w:numPr>
          <w:ilvl w:val="0"/>
          <w:numId w:val="24"/>
        </w:numPr>
        <w:spacing w:before="0" w:beforeAutospacing="0" w:after="0" w:afterAutospacing="0"/>
        <w:rPr>
          <w:rFonts w:ascii="Arial" w:hAnsi="Arial" w:cs="Arial"/>
          <w:color w:val="000000" w:themeColor="text1"/>
          <w:sz w:val="22"/>
          <w:szCs w:val="22"/>
        </w:rPr>
      </w:pPr>
      <w:r w:rsidRPr="009E0877">
        <w:rPr>
          <w:rFonts w:ascii="Arial" w:hAnsi="Arial" w:cs="Arial"/>
          <w:color w:val="000000" w:themeColor="text1"/>
          <w:sz w:val="22"/>
          <w:szCs w:val="22"/>
        </w:rPr>
        <w:t>A combination of the above</w:t>
      </w:r>
    </w:p>
    <w:p w14:paraId="29A91B35" w14:textId="7689F9A3" w:rsidR="000C75EF" w:rsidRPr="009E0877" w:rsidRDefault="000C75EF" w:rsidP="000C75EF">
      <w:pPr>
        <w:pStyle w:val="Heading2"/>
        <w:rPr>
          <w:rFonts w:ascii="Arial" w:hAnsi="Arial" w:cs="Arial"/>
          <w:smallCaps w:val="0"/>
          <w:sz w:val="24"/>
          <w:szCs w:val="24"/>
          <w:lang w:val="en-GB"/>
        </w:rPr>
      </w:pPr>
      <w:bookmarkStart w:id="175" w:name="_Toc163652830"/>
      <w:r w:rsidRPr="009E0877">
        <w:rPr>
          <w:rFonts w:ascii="Arial" w:hAnsi="Arial" w:cs="Arial"/>
          <w:smallCaps w:val="0"/>
          <w:sz w:val="24"/>
          <w:szCs w:val="24"/>
          <w:lang w:val="en-GB"/>
        </w:rPr>
        <w:t>Role of clinical supervisors</w:t>
      </w:r>
      <w:bookmarkEnd w:id="175"/>
    </w:p>
    <w:p w14:paraId="07CD6BDB" w14:textId="13B02ECA" w:rsidR="000C75EF" w:rsidRPr="009E0877" w:rsidRDefault="000C75EF" w:rsidP="000C75EF">
      <w:pPr>
        <w:rPr>
          <w:rFonts w:ascii="Arial" w:hAnsi="Arial" w:cs="Arial"/>
          <w:color w:val="000000" w:themeColor="text1"/>
          <w:shd w:val="clear" w:color="auto" w:fill="FFFFFF"/>
        </w:rPr>
      </w:pPr>
    </w:p>
    <w:p w14:paraId="74B3C6FB" w14:textId="36C78805" w:rsidR="000C75EF" w:rsidRPr="009E0877" w:rsidRDefault="000C75EF" w:rsidP="000C75EF">
      <w:pPr>
        <w:rPr>
          <w:rFonts w:ascii="Arial" w:hAnsi="Arial" w:cs="Arial"/>
          <w:color w:val="000000" w:themeColor="text1"/>
          <w:sz w:val="22"/>
          <w:szCs w:val="22"/>
          <w:shd w:val="clear" w:color="auto" w:fill="FFFFFF"/>
        </w:rPr>
      </w:pPr>
      <w:r w:rsidRPr="009E0877">
        <w:rPr>
          <w:rFonts w:ascii="Arial" w:hAnsi="Arial" w:cs="Arial"/>
          <w:color w:val="000000" w:themeColor="text1"/>
          <w:sz w:val="22"/>
          <w:szCs w:val="22"/>
          <w:shd w:val="clear" w:color="auto" w:fill="FFFFFF"/>
        </w:rPr>
        <w:t xml:space="preserve">At this organisation, only qualified and experienced clinical supervisors will be </w:t>
      </w:r>
      <w:r w:rsidR="004B1663" w:rsidRPr="009E0877">
        <w:rPr>
          <w:rFonts w:ascii="Arial" w:hAnsi="Arial" w:cs="Arial"/>
          <w:color w:val="000000" w:themeColor="text1"/>
          <w:sz w:val="22"/>
          <w:szCs w:val="22"/>
          <w:shd w:val="clear" w:color="auto" w:fill="FFFFFF"/>
        </w:rPr>
        <w:t xml:space="preserve">permitted to support staff. </w:t>
      </w:r>
      <w:r w:rsidRPr="009E0877">
        <w:rPr>
          <w:rFonts w:ascii="Arial" w:hAnsi="Arial" w:cs="Arial"/>
          <w:color w:val="000000" w:themeColor="text1"/>
          <w:sz w:val="22"/>
          <w:szCs w:val="22"/>
          <w:shd w:val="clear" w:color="auto" w:fill="FFFFFF"/>
        </w:rPr>
        <w:t xml:space="preserve">Their role </w:t>
      </w:r>
      <w:r w:rsidR="004B1663" w:rsidRPr="009E0877">
        <w:rPr>
          <w:rFonts w:ascii="Arial" w:hAnsi="Arial" w:cs="Arial"/>
          <w:color w:val="000000" w:themeColor="text1"/>
          <w:sz w:val="22"/>
          <w:szCs w:val="22"/>
          <w:shd w:val="clear" w:color="auto" w:fill="FFFFFF"/>
        </w:rPr>
        <w:t>is</w:t>
      </w:r>
      <w:r w:rsidRPr="009E0877">
        <w:rPr>
          <w:rFonts w:ascii="Arial" w:hAnsi="Arial" w:cs="Arial"/>
          <w:color w:val="000000" w:themeColor="text1"/>
          <w:sz w:val="22"/>
          <w:szCs w:val="22"/>
          <w:shd w:val="clear" w:color="auto" w:fill="FFFFFF"/>
        </w:rPr>
        <w:t xml:space="preserve"> to encourage the supervisee to become actively engaged in the process, to listen, motivate and facilitate the learning process towards positive change and progress. The supervisor should always tailor the supervision to meet the needs of the supervisee whilst adopting a person-centred approach.</w:t>
      </w:r>
    </w:p>
    <w:p w14:paraId="2FE5846B" w14:textId="77777777" w:rsidR="000C75EF" w:rsidRPr="009E0877" w:rsidRDefault="000C75EF" w:rsidP="004B1663">
      <w:pPr>
        <w:rPr>
          <w:rFonts w:ascii="Arial" w:hAnsi="Arial" w:cs="Arial"/>
          <w:color w:val="4472C4" w:themeColor="accent1"/>
          <w:sz w:val="22"/>
          <w:szCs w:val="22"/>
          <w:shd w:val="clear" w:color="auto" w:fill="FFFFFF"/>
        </w:rPr>
      </w:pPr>
    </w:p>
    <w:p w14:paraId="1315D2D1" w14:textId="2ED813DF" w:rsidR="000C75EF" w:rsidRPr="009E0877" w:rsidRDefault="000C75EF" w:rsidP="004B1663">
      <w:pPr>
        <w:rPr>
          <w:rFonts w:ascii="Arial" w:hAnsi="Arial" w:cs="Arial"/>
          <w:color w:val="000000" w:themeColor="text1"/>
          <w:sz w:val="22"/>
          <w:szCs w:val="22"/>
          <w:shd w:val="clear" w:color="auto" w:fill="FFFFFF"/>
        </w:rPr>
      </w:pPr>
      <w:r w:rsidRPr="009E0877">
        <w:rPr>
          <w:rFonts w:ascii="Arial" w:hAnsi="Arial" w:cs="Arial"/>
          <w:color w:val="000000" w:themeColor="text1"/>
          <w:sz w:val="22"/>
          <w:szCs w:val="22"/>
          <w:shd w:val="clear" w:color="auto" w:fill="FFFFFF"/>
        </w:rPr>
        <w:t>The supervisor is to provide</w:t>
      </w:r>
      <w:r w:rsidR="003157C8" w:rsidRPr="009E0877">
        <w:rPr>
          <w:rFonts w:ascii="Arial" w:hAnsi="Arial" w:cs="Arial"/>
          <w:color w:val="000000" w:themeColor="text1"/>
          <w:sz w:val="22"/>
          <w:szCs w:val="22"/>
          <w:shd w:val="clear" w:color="auto" w:fill="FFFFFF"/>
        </w:rPr>
        <w:t xml:space="preserve"> ongoing</w:t>
      </w:r>
      <w:r w:rsidRPr="009E0877">
        <w:rPr>
          <w:rFonts w:ascii="Arial" w:hAnsi="Arial" w:cs="Arial"/>
          <w:color w:val="000000" w:themeColor="text1"/>
          <w:sz w:val="22"/>
          <w:szCs w:val="22"/>
          <w:shd w:val="clear" w:color="auto" w:fill="FFFFFF"/>
        </w:rPr>
        <w:t xml:space="preserve"> and regular feedback regarding the supervisee’s performance, providing appropriate action plans and outcomes to enhance knowledge and professional skills. </w:t>
      </w:r>
    </w:p>
    <w:p w14:paraId="59D0ECDD" w14:textId="77777777" w:rsidR="00FF43E2" w:rsidRPr="009E0877" w:rsidRDefault="00FF43E2" w:rsidP="004B1663">
      <w:pPr>
        <w:rPr>
          <w:rFonts w:ascii="Arial" w:hAnsi="Arial" w:cs="Arial"/>
          <w:color w:val="000000" w:themeColor="text1"/>
          <w:sz w:val="22"/>
          <w:szCs w:val="22"/>
          <w:shd w:val="clear" w:color="auto" w:fill="FFFFFF"/>
        </w:rPr>
      </w:pPr>
    </w:p>
    <w:p w14:paraId="259A98A2" w14:textId="75862D79" w:rsidR="00FF43E2" w:rsidRPr="009E0877" w:rsidRDefault="00FF43E2" w:rsidP="004B1663">
      <w:pPr>
        <w:rPr>
          <w:rFonts w:ascii="Arial" w:hAnsi="Arial" w:cs="Arial"/>
          <w:color w:val="000000" w:themeColor="text1"/>
          <w:sz w:val="22"/>
          <w:szCs w:val="22"/>
          <w:shd w:val="clear" w:color="auto" w:fill="FFFFFF"/>
        </w:rPr>
      </w:pPr>
      <w:r w:rsidRPr="009E0877">
        <w:rPr>
          <w:rFonts w:ascii="Arial" w:hAnsi="Arial" w:cs="Arial"/>
          <w:color w:val="000000" w:themeColor="text1"/>
          <w:sz w:val="22"/>
          <w:szCs w:val="22"/>
          <w:shd w:val="clear" w:color="auto" w:fill="FFFFFF"/>
        </w:rPr>
        <w:t xml:space="preserve">Additional guidance can be found in </w:t>
      </w:r>
      <w:hyperlink r:id="rId167" w:anchor=":~:text=Clinical%20supervisors,-2.51%20Each%20trainee&amp;text=A%20named%20clinical%20supervisor%20is,educational%20supervisor%20for%20each%20placement." w:history="1">
        <w:r w:rsidRPr="009E0877">
          <w:rPr>
            <w:rStyle w:val="Hyperlink"/>
            <w:rFonts w:ascii="Arial" w:hAnsi="Arial" w:cs="Arial"/>
            <w:sz w:val="22"/>
            <w:szCs w:val="22"/>
            <w:shd w:val="clear" w:color="auto" w:fill="FFFFFF"/>
          </w:rPr>
          <w:t>NHS England’s Clinical and education supervision model guidelines</w:t>
        </w:r>
      </w:hyperlink>
      <w:r w:rsidRPr="009E0877">
        <w:rPr>
          <w:rFonts w:ascii="Arial" w:hAnsi="Arial" w:cs="Arial"/>
          <w:color w:val="000000" w:themeColor="text1"/>
          <w:sz w:val="22"/>
          <w:szCs w:val="22"/>
          <w:shd w:val="clear" w:color="auto" w:fill="FFFFFF"/>
        </w:rPr>
        <w:t xml:space="preserve">. </w:t>
      </w:r>
    </w:p>
    <w:p w14:paraId="3EA018E1" w14:textId="7511639D" w:rsidR="004B1663" w:rsidRPr="009E0877" w:rsidRDefault="004B1663" w:rsidP="004B1663">
      <w:pPr>
        <w:pStyle w:val="Heading2"/>
        <w:rPr>
          <w:rFonts w:ascii="Arial" w:hAnsi="Arial" w:cs="Arial"/>
          <w:smallCaps w:val="0"/>
          <w:sz w:val="24"/>
          <w:szCs w:val="24"/>
          <w:lang w:val="en-GB"/>
        </w:rPr>
      </w:pPr>
      <w:bookmarkStart w:id="176" w:name="_Toc163652831"/>
      <w:r w:rsidRPr="009E0877">
        <w:rPr>
          <w:rFonts w:ascii="Arial" w:hAnsi="Arial" w:cs="Arial"/>
          <w:smallCaps w:val="0"/>
          <w:sz w:val="24"/>
          <w:szCs w:val="24"/>
          <w:lang w:val="en-GB"/>
        </w:rPr>
        <w:t>Role of clinical supervisee</w:t>
      </w:r>
      <w:bookmarkEnd w:id="176"/>
    </w:p>
    <w:p w14:paraId="37276EF4" w14:textId="7ED85649" w:rsidR="00687E74" w:rsidRPr="009E0877" w:rsidRDefault="00687E74" w:rsidP="00687E74"/>
    <w:p w14:paraId="07155B04" w14:textId="3D1045E3" w:rsidR="007075C1" w:rsidRPr="009E0877" w:rsidRDefault="00687E74" w:rsidP="00687E74">
      <w:pPr>
        <w:rPr>
          <w:rFonts w:ascii="Arial" w:hAnsi="Arial" w:cs="Arial"/>
          <w:color w:val="000000" w:themeColor="text1"/>
          <w:sz w:val="22"/>
          <w:szCs w:val="22"/>
          <w:shd w:val="clear" w:color="auto" w:fill="FFFFFF"/>
        </w:rPr>
      </w:pPr>
      <w:r w:rsidRPr="009E0877">
        <w:rPr>
          <w:rFonts w:ascii="Arial" w:hAnsi="Arial" w:cs="Arial"/>
          <w:color w:val="000000" w:themeColor="text1"/>
          <w:sz w:val="22"/>
          <w:szCs w:val="22"/>
          <w:shd w:val="clear" w:color="auto" w:fill="FFFFFF"/>
        </w:rPr>
        <w:t>Although the onus rests with the supervisor to provide and develop effective supervision, supervisees have an equal responsibility to contribute to the process. At this organisation, all supervisees need to actively participate, appropriately prepare for supervision sessions, be open to feedback</w:t>
      </w:r>
      <w:r w:rsidR="00974D16" w:rsidRPr="009E0877">
        <w:rPr>
          <w:rFonts w:ascii="Arial" w:hAnsi="Arial" w:cs="Arial"/>
          <w:color w:val="000000" w:themeColor="text1"/>
          <w:sz w:val="22"/>
          <w:szCs w:val="22"/>
          <w:shd w:val="clear" w:color="auto" w:fill="FFFFFF"/>
        </w:rPr>
        <w:t>,</w:t>
      </w:r>
      <w:r w:rsidRPr="009E0877">
        <w:rPr>
          <w:rFonts w:ascii="Arial" w:hAnsi="Arial" w:cs="Arial"/>
          <w:color w:val="000000" w:themeColor="text1"/>
          <w:sz w:val="22"/>
          <w:szCs w:val="22"/>
          <w:shd w:val="clear" w:color="auto" w:fill="FFFFFF"/>
        </w:rPr>
        <w:t xml:space="preserve"> and personally reflect on the outcome(s) of their clinical supervision session. Keeping a personal record of </w:t>
      </w:r>
      <w:proofErr w:type="gramStart"/>
      <w:r w:rsidR="002053F1" w:rsidRPr="009E0877">
        <w:rPr>
          <w:rFonts w:ascii="Arial" w:hAnsi="Arial" w:cs="Arial"/>
          <w:color w:val="000000" w:themeColor="text1"/>
          <w:sz w:val="22"/>
          <w:szCs w:val="22"/>
          <w:shd w:val="clear" w:color="auto" w:fill="FFFFFF"/>
        </w:rPr>
        <w:t>discussions</w:t>
      </w:r>
      <w:r w:rsidR="005513DA">
        <w:rPr>
          <w:rFonts w:ascii="Arial" w:hAnsi="Arial" w:cs="Arial"/>
          <w:color w:val="000000" w:themeColor="text1"/>
          <w:sz w:val="22"/>
          <w:szCs w:val="22"/>
          <w:shd w:val="clear" w:color="auto" w:fill="FFFFFF"/>
        </w:rPr>
        <w:t>,</w:t>
      </w:r>
      <w:r w:rsidR="002053F1" w:rsidRPr="009E0877">
        <w:rPr>
          <w:rFonts w:ascii="Arial" w:hAnsi="Arial" w:cs="Arial"/>
          <w:color w:val="000000" w:themeColor="text1"/>
          <w:sz w:val="22"/>
          <w:szCs w:val="22"/>
          <w:shd w:val="clear" w:color="auto" w:fill="FFFFFF"/>
        </w:rPr>
        <w:t xml:space="preserve"> and</w:t>
      </w:r>
      <w:proofErr w:type="gramEnd"/>
      <w:r w:rsidRPr="009E0877">
        <w:rPr>
          <w:rFonts w:ascii="Arial" w:hAnsi="Arial" w:cs="Arial"/>
          <w:color w:val="000000" w:themeColor="text1"/>
          <w:sz w:val="22"/>
          <w:szCs w:val="22"/>
          <w:shd w:val="clear" w:color="auto" w:fill="FFFFFF"/>
        </w:rPr>
        <w:t xml:space="preserve"> recognising the process as part of their own professional development</w:t>
      </w:r>
      <w:r w:rsidR="005513DA">
        <w:rPr>
          <w:rFonts w:ascii="Arial" w:hAnsi="Arial" w:cs="Arial"/>
          <w:color w:val="000000" w:themeColor="text1"/>
          <w:sz w:val="22"/>
          <w:szCs w:val="22"/>
          <w:shd w:val="clear" w:color="auto" w:fill="FFFFFF"/>
        </w:rPr>
        <w:t>,</w:t>
      </w:r>
      <w:r w:rsidR="006561CF" w:rsidRPr="009E0877">
        <w:rPr>
          <w:rFonts w:ascii="Arial" w:hAnsi="Arial" w:cs="Arial"/>
          <w:color w:val="000000" w:themeColor="text1"/>
          <w:sz w:val="22"/>
          <w:szCs w:val="22"/>
          <w:shd w:val="clear" w:color="auto" w:fill="FFFFFF"/>
        </w:rPr>
        <w:t xml:space="preserve"> </w:t>
      </w:r>
      <w:r w:rsidR="005513DA">
        <w:rPr>
          <w:rFonts w:ascii="Arial" w:hAnsi="Arial" w:cs="Arial"/>
          <w:color w:val="000000" w:themeColor="text1"/>
          <w:sz w:val="22"/>
          <w:szCs w:val="22"/>
          <w:shd w:val="clear" w:color="auto" w:fill="FFFFFF"/>
        </w:rPr>
        <w:t>is</w:t>
      </w:r>
      <w:r w:rsidRPr="009E0877">
        <w:rPr>
          <w:rFonts w:ascii="Arial" w:hAnsi="Arial" w:cs="Arial"/>
          <w:color w:val="000000" w:themeColor="text1"/>
          <w:sz w:val="22"/>
          <w:szCs w:val="22"/>
          <w:shd w:val="clear" w:color="auto" w:fill="FFFFFF"/>
        </w:rPr>
        <w:t xml:space="preserve"> beneficial as </w:t>
      </w:r>
      <w:r w:rsidR="006561CF" w:rsidRPr="009E0877">
        <w:rPr>
          <w:rFonts w:ascii="Arial" w:hAnsi="Arial" w:cs="Arial"/>
          <w:color w:val="000000" w:themeColor="text1"/>
          <w:sz w:val="22"/>
          <w:szCs w:val="22"/>
          <w:shd w:val="clear" w:color="auto" w:fill="FFFFFF"/>
        </w:rPr>
        <w:t>it</w:t>
      </w:r>
      <w:r w:rsidRPr="009E0877">
        <w:rPr>
          <w:rFonts w:ascii="Arial" w:hAnsi="Arial" w:cs="Arial"/>
          <w:color w:val="000000" w:themeColor="text1"/>
          <w:sz w:val="22"/>
          <w:szCs w:val="22"/>
          <w:shd w:val="clear" w:color="auto" w:fill="FFFFFF"/>
        </w:rPr>
        <w:t xml:space="preserve"> contribute</w:t>
      </w:r>
      <w:r w:rsidR="006561CF" w:rsidRPr="009E0877">
        <w:rPr>
          <w:rFonts w:ascii="Arial" w:hAnsi="Arial" w:cs="Arial"/>
          <w:color w:val="000000" w:themeColor="text1"/>
          <w:sz w:val="22"/>
          <w:szCs w:val="22"/>
          <w:shd w:val="clear" w:color="auto" w:fill="FFFFFF"/>
        </w:rPr>
        <w:t>s</w:t>
      </w:r>
      <w:r w:rsidRPr="009E0877">
        <w:rPr>
          <w:rFonts w:ascii="Arial" w:hAnsi="Arial" w:cs="Arial"/>
          <w:color w:val="000000" w:themeColor="text1"/>
          <w:sz w:val="22"/>
          <w:szCs w:val="22"/>
          <w:shd w:val="clear" w:color="auto" w:fill="FFFFFF"/>
        </w:rPr>
        <w:t xml:space="preserve"> towards the revalidation process. </w:t>
      </w:r>
    </w:p>
    <w:p w14:paraId="166760D8" w14:textId="0A79ACA4" w:rsidR="007075C1" w:rsidRPr="009E0877" w:rsidRDefault="007075C1" w:rsidP="007075C1">
      <w:pPr>
        <w:pStyle w:val="Heading2"/>
        <w:rPr>
          <w:rFonts w:ascii="Arial" w:hAnsi="Arial" w:cs="Arial"/>
          <w:smallCaps w:val="0"/>
          <w:sz w:val="24"/>
          <w:szCs w:val="24"/>
          <w:lang w:val="en-GB"/>
        </w:rPr>
      </w:pPr>
      <w:bookmarkStart w:id="177" w:name="_Toc163652832"/>
      <w:r w:rsidRPr="009E0877">
        <w:rPr>
          <w:rFonts w:ascii="Arial" w:hAnsi="Arial" w:cs="Arial"/>
          <w:smallCaps w:val="0"/>
          <w:sz w:val="24"/>
          <w:szCs w:val="24"/>
          <w:lang w:val="en-GB"/>
        </w:rPr>
        <w:t>Clinical supervision for nurses and HCAs</w:t>
      </w:r>
      <w:bookmarkEnd w:id="177"/>
    </w:p>
    <w:p w14:paraId="16FAE968" w14:textId="3F37FBCE" w:rsidR="007075C1" w:rsidRPr="009E0877" w:rsidRDefault="007075C1" w:rsidP="007075C1"/>
    <w:p w14:paraId="61C3F05D" w14:textId="1EADD528" w:rsidR="00C95329" w:rsidRPr="009E0877" w:rsidRDefault="00C95329" w:rsidP="007075C1">
      <w:pPr>
        <w:rPr>
          <w:rFonts w:ascii="Arial" w:hAnsi="Arial" w:cs="Arial"/>
          <w:color w:val="000000" w:themeColor="text1"/>
          <w:sz w:val="22"/>
          <w:szCs w:val="22"/>
          <w:shd w:val="clear" w:color="auto" w:fill="FFFFFF"/>
        </w:rPr>
      </w:pPr>
      <w:r w:rsidRPr="009E0877">
        <w:rPr>
          <w:rFonts w:ascii="Arial" w:hAnsi="Arial" w:cs="Arial"/>
          <w:color w:val="000000" w:themeColor="text1"/>
          <w:sz w:val="22"/>
          <w:szCs w:val="22"/>
          <w:shd w:val="clear" w:color="auto" w:fill="FFFFFF"/>
        </w:rPr>
        <w:t xml:space="preserve">Clinical supervision is a formal, </w:t>
      </w:r>
      <w:proofErr w:type="gramStart"/>
      <w:r w:rsidR="002309FD" w:rsidRPr="009E0877">
        <w:rPr>
          <w:rFonts w:ascii="Arial" w:hAnsi="Arial" w:cs="Arial"/>
          <w:color w:val="000000" w:themeColor="text1"/>
          <w:sz w:val="22"/>
          <w:szCs w:val="22"/>
          <w:shd w:val="clear" w:color="auto" w:fill="FFFFFF"/>
        </w:rPr>
        <w:t>structured</w:t>
      </w:r>
      <w:proofErr w:type="gramEnd"/>
      <w:r w:rsidRPr="009E0877">
        <w:rPr>
          <w:rFonts w:ascii="Arial" w:hAnsi="Arial" w:cs="Arial"/>
          <w:color w:val="000000" w:themeColor="text1"/>
          <w:sz w:val="22"/>
          <w:szCs w:val="22"/>
          <w:shd w:val="clear" w:color="auto" w:fill="FFFFFF"/>
        </w:rPr>
        <w:t xml:space="preserve"> and continuous process of professional support and learning for practi</w:t>
      </w:r>
      <w:r w:rsidR="006561CF" w:rsidRPr="009E0877">
        <w:rPr>
          <w:rFonts w:ascii="Arial" w:hAnsi="Arial" w:cs="Arial"/>
          <w:color w:val="000000" w:themeColor="text1"/>
          <w:sz w:val="22"/>
          <w:szCs w:val="22"/>
          <w:shd w:val="clear" w:color="auto" w:fill="FFFFFF"/>
        </w:rPr>
        <w:t>s</w:t>
      </w:r>
      <w:r w:rsidRPr="009E0877">
        <w:rPr>
          <w:rFonts w:ascii="Arial" w:hAnsi="Arial" w:cs="Arial"/>
          <w:color w:val="000000" w:themeColor="text1"/>
          <w:sz w:val="22"/>
          <w:szCs w:val="22"/>
          <w:shd w:val="clear" w:color="auto" w:fill="FFFFFF"/>
        </w:rPr>
        <w:t xml:space="preserve">ing nurses, with the inclusion of HCAs. The aim of this is to provide an opportunity </w:t>
      </w:r>
      <w:r w:rsidR="006561CF" w:rsidRPr="009E0877">
        <w:rPr>
          <w:rFonts w:ascii="Arial" w:hAnsi="Arial" w:cs="Arial"/>
          <w:color w:val="000000" w:themeColor="text1"/>
          <w:sz w:val="22"/>
          <w:szCs w:val="22"/>
          <w:shd w:val="clear" w:color="auto" w:fill="FFFFFF"/>
        </w:rPr>
        <w:t>whereby</w:t>
      </w:r>
      <w:r w:rsidRPr="009E0877">
        <w:rPr>
          <w:rFonts w:ascii="Arial" w:hAnsi="Arial" w:cs="Arial"/>
          <w:color w:val="000000" w:themeColor="text1"/>
          <w:sz w:val="22"/>
          <w:szCs w:val="22"/>
          <w:shd w:val="clear" w:color="auto" w:fill="FFFFFF"/>
        </w:rPr>
        <w:t xml:space="preserve"> nurses and HCAs can critically reflect upon and discuss their clinical practice in a safe, </w:t>
      </w:r>
      <w:r w:rsidR="002309FD" w:rsidRPr="009E0877">
        <w:rPr>
          <w:rFonts w:ascii="Arial" w:hAnsi="Arial" w:cs="Arial"/>
          <w:color w:val="000000" w:themeColor="text1"/>
          <w:sz w:val="22"/>
          <w:szCs w:val="22"/>
          <w:shd w:val="clear" w:color="auto" w:fill="FFFFFF"/>
        </w:rPr>
        <w:t>supportive,</w:t>
      </w:r>
      <w:r w:rsidRPr="009E0877">
        <w:rPr>
          <w:rFonts w:ascii="Arial" w:hAnsi="Arial" w:cs="Arial"/>
          <w:color w:val="000000" w:themeColor="text1"/>
          <w:sz w:val="22"/>
          <w:szCs w:val="22"/>
          <w:shd w:val="clear" w:color="auto" w:fill="FFFFFF"/>
        </w:rPr>
        <w:t xml:space="preserve"> and confidential environment.</w:t>
      </w:r>
    </w:p>
    <w:p w14:paraId="4ED3EEE9" w14:textId="33814E1E" w:rsidR="00C95329" w:rsidRPr="009E0877" w:rsidRDefault="00C95329" w:rsidP="007075C1">
      <w:pPr>
        <w:rPr>
          <w:rFonts w:ascii="Arial" w:hAnsi="Arial" w:cs="Arial"/>
          <w:color w:val="000000" w:themeColor="text1"/>
          <w:sz w:val="22"/>
          <w:szCs w:val="22"/>
          <w:shd w:val="clear" w:color="auto" w:fill="FFFFFF"/>
        </w:rPr>
      </w:pPr>
    </w:p>
    <w:p w14:paraId="029E96D7" w14:textId="51FA856E" w:rsidR="00C95329" w:rsidRPr="009E0877" w:rsidRDefault="00C95329" w:rsidP="007075C1">
      <w:pPr>
        <w:rPr>
          <w:rFonts w:ascii="Arial" w:hAnsi="Arial" w:cs="Arial"/>
          <w:sz w:val="22"/>
          <w:szCs w:val="22"/>
        </w:rPr>
      </w:pPr>
      <w:r w:rsidRPr="009E0877">
        <w:rPr>
          <w:rFonts w:ascii="Arial" w:hAnsi="Arial" w:cs="Arial"/>
          <w:sz w:val="22"/>
          <w:szCs w:val="22"/>
        </w:rPr>
        <w:t>At this organisation, the supervisor for nurses and HCAs will be a qualified and experienced nurse.</w:t>
      </w:r>
    </w:p>
    <w:p w14:paraId="253AF5E1" w14:textId="1F86830B" w:rsidR="007075C1" w:rsidRPr="009E0877" w:rsidRDefault="007075C1" w:rsidP="007075C1">
      <w:pPr>
        <w:pStyle w:val="Heading2"/>
        <w:rPr>
          <w:rFonts w:ascii="Arial" w:hAnsi="Arial" w:cs="Arial"/>
          <w:smallCaps w:val="0"/>
          <w:sz w:val="24"/>
          <w:szCs w:val="24"/>
          <w:lang w:val="en-GB"/>
        </w:rPr>
      </w:pPr>
      <w:bookmarkStart w:id="178" w:name="_Toc163652833"/>
      <w:r w:rsidRPr="009E0877">
        <w:rPr>
          <w:rFonts w:ascii="Arial" w:hAnsi="Arial" w:cs="Arial"/>
          <w:smallCaps w:val="0"/>
          <w:sz w:val="24"/>
          <w:szCs w:val="24"/>
          <w:lang w:val="en-GB"/>
        </w:rPr>
        <w:lastRenderedPageBreak/>
        <w:t>Record</w:t>
      </w:r>
      <w:r w:rsidR="006561CF" w:rsidRPr="009E0877">
        <w:rPr>
          <w:rFonts w:ascii="Arial" w:hAnsi="Arial" w:cs="Arial"/>
          <w:smallCaps w:val="0"/>
          <w:sz w:val="24"/>
          <w:szCs w:val="24"/>
          <w:lang w:val="en-GB"/>
        </w:rPr>
        <w:t>-</w:t>
      </w:r>
      <w:r w:rsidRPr="009E0877">
        <w:rPr>
          <w:rFonts w:ascii="Arial" w:hAnsi="Arial" w:cs="Arial"/>
          <w:smallCaps w:val="0"/>
          <w:sz w:val="24"/>
          <w:szCs w:val="24"/>
          <w:lang w:val="en-GB"/>
        </w:rPr>
        <w:t>keeping</w:t>
      </w:r>
      <w:bookmarkEnd w:id="178"/>
    </w:p>
    <w:p w14:paraId="61F77DD2" w14:textId="77777777" w:rsidR="007075C1" w:rsidRPr="009E0877" w:rsidRDefault="007075C1" w:rsidP="007075C1"/>
    <w:p w14:paraId="063643E6" w14:textId="741EDA53" w:rsidR="00A14A13" w:rsidRPr="009E0877" w:rsidRDefault="007075C1" w:rsidP="00F16AD1">
      <w:pPr>
        <w:rPr>
          <w:rFonts w:ascii="Arial" w:hAnsi="Arial" w:cs="Arial"/>
          <w:sz w:val="22"/>
          <w:szCs w:val="22"/>
        </w:rPr>
      </w:pPr>
      <w:r w:rsidRPr="009E0877">
        <w:rPr>
          <w:rFonts w:ascii="Arial" w:hAnsi="Arial" w:cs="Arial"/>
          <w:sz w:val="22"/>
          <w:szCs w:val="22"/>
        </w:rPr>
        <w:t>Well-documented evidence of clinical supervision can be used as part of any appraisal or revalidation process. It will provide demonstrable evidence that staff continue to meet the professional standards which are a condition of their ability to practise and a requirement of their role. A template for record</w:t>
      </w:r>
      <w:r w:rsidR="00B130E9" w:rsidRPr="009E0877">
        <w:rPr>
          <w:rFonts w:ascii="Arial" w:hAnsi="Arial" w:cs="Arial"/>
          <w:sz w:val="22"/>
          <w:szCs w:val="22"/>
        </w:rPr>
        <w:t>-</w:t>
      </w:r>
      <w:r w:rsidRPr="009E0877">
        <w:rPr>
          <w:rFonts w:ascii="Arial" w:hAnsi="Arial" w:cs="Arial"/>
          <w:sz w:val="22"/>
          <w:szCs w:val="22"/>
        </w:rPr>
        <w:t>keeping can be found in the organisation’s clinical supervision policy.</w:t>
      </w:r>
    </w:p>
    <w:p w14:paraId="22161B96" w14:textId="452D1253" w:rsidR="007075C1" w:rsidRPr="009E0877" w:rsidRDefault="007075C1" w:rsidP="00F16AD1">
      <w:pPr>
        <w:rPr>
          <w:rFonts w:ascii="Arial" w:hAnsi="Arial" w:cs="Arial"/>
          <w:sz w:val="22"/>
          <w:szCs w:val="22"/>
        </w:rPr>
      </w:pPr>
    </w:p>
    <w:p w14:paraId="5162EDC7" w14:textId="21E858A4" w:rsidR="00D24484" w:rsidRDefault="007075C1" w:rsidP="00F16AD1">
      <w:pPr>
        <w:rPr>
          <w:rFonts w:ascii="Arial" w:hAnsi="Arial" w:cs="Arial"/>
          <w:sz w:val="22"/>
          <w:szCs w:val="22"/>
        </w:rPr>
      </w:pPr>
      <w:r w:rsidRPr="009E0877">
        <w:rPr>
          <w:rFonts w:ascii="Arial" w:hAnsi="Arial" w:cs="Arial"/>
          <w:sz w:val="22"/>
          <w:szCs w:val="22"/>
        </w:rPr>
        <w:t xml:space="preserve">For further detailed information, see the organisation’s </w:t>
      </w:r>
      <w:hyperlink r:id="rId168" w:history="1">
        <w:r w:rsidRPr="009E0877">
          <w:rPr>
            <w:rStyle w:val="Hyperlink"/>
            <w:rFonts w:ascii="Arial" w:hAnsi="Arial" w:cs="Arial"/>
            <w:sz w:val="22"/>
            <w:szCs w:val="22"/>
          </w:rPr>
          <w:t xml:space="preserve">Clinical </w:t>
        </w:r>
        <w:r w:rsidR="00B130E9" w:rsidRPr="009E0877">
          <w:rPr>
            <w:rStyle w:val="Hyperlink"/>
            <w:rFonts w:ascii="Arial" w:hAnsi="Arial" w:cs="Arial"/>
            <w:sz w:val="22"/>
            <w:szCs w:val="22"/>
          </w:rPr>
          <w:t>S</w:t>
        </w:r>
        <w:r w:rsidRPr="009E0877">
          <w:rPr>
            <w:rStyle w:val="Hyperlink"/>
            <w:rFonts w:ascii="Arial" w:hAnsi="Arial" w:cs="Arial"/>
            <w:sz w:val="22"/>
            <w:szCs w:val="22"/>
          </w:rPr>
          <w:t xml:space="preserve">upervision </w:t>
        </w:r>
        <w:r w:rsidR="00B130E9" w:rsidRPr="009E0877">
          <w:rPr>
            <w:rStyle w:val="Hyperlink"/>
            <w:rFonts w:ascii="Arial" w:hAnsi="Arial" w:cs="Arial"/>
            <w:sz w:val="22"/>
            <w:szCs w:val="22"/>
          </w:rPr>
          <w:t>P</w:t>
        </w:r>
        <w:r w:rsidRPr="009E0877">
          <w:rPr>
            <w:rStyle w:val="Hyperlink"/>
            <w:rFonts w:ascii="Arial" w:hAnsi="Arial" w:cs="Arial"/>
            <w:sz w:val="22"/>
            <w:szCs w:val="22"/>
          </w:rPr>
          <w:t>olicy</w:t>
        </w:r>
      </w:hyperlink>
      <w:r w:rsidR="00C95329" w:rsidRPr="009E0877">
        <w:rPr>
          <w:rFonts w:ascii="Arial" w:hAnsi="Arial" w:cs="Arial"/>
          <w:sz w:val="22"/>
          <w:szCs w:val="22"/>
        </w:rPr>
        <w:t>.</w:t>
      </w:r>
    </w:p>
    <w:p w14:paraId="02802D17" w14:textId="0E32614E" w:rsidR="00D24484" w:rsidRPr="009E0877" w:rsidRDefault="00D24484" w:rsidP="00D24484">
      <w:pPr>
        <w:pStyle w:val="Heading1"/>
        <w:keepLines/>
        <w:pBdr>
          <w:bottom w:val="single" w:sz="4" w:space="1" w:color="595959" w:themeColor="text1" w:themeTint="A6"/>
        </w:pBdr>
        <w:spacing w:before="360" w:after="160" w:line="259" w:lineRule="auto"/>
        <w:rPr>
          <w:sz w:val="28"/>
          <w:szCs w:val="28"/>
        </w:rPr>
      </w:pPr>
      <w:bookmarkStart w:id="179" w:name="_Toc163652834"/>
      <w:r>
        <w:rPr>
          <w:sz w:val="28"/>
          <w:szCs w:val="28"/>
        </w:rPr>
        <w:t>Preceptorship</w:t>
      </w:r>
      <w:bookmarkEnd w:id="179"/>
    </w:p>
    <w:p w14:paraId="0A4E88A7" w14:textId="30DA7010" w:rsidR="00D24484" w:rsidRPr="009E0877" w:rsidRDefault="00D24484" w:rsidP="00D24484">
      <w:pPr>
        <w:pStyle w:val="Heading2"/>
        <w:rPr>
          <w:rFonts w:ascii="Arial" w:hAnsi="Arial" w:cs="Arial"/>
          <w:smallCaps w:val="0"/>
          <w:sz w:val="24"/>
          <w:szCs w:val="24"/>
          <w:lang w:val="en-GB"/>
        </w:rPr>
      </w:pPr>
      <w:bookmarkStart w:id="180" w:name="_Toc163652835"/>
      <w:r>
        <w:rPr>
          <w:rFonts w:ascii="Arial" w:hAnsi="Arial" w:cs="Arial"/>
          <w:smallCaps w:val="0"/>
          <w:sz w:val="24"/>
          <w:szCs w:val="24"/>
          <w:lang w:val="en-GB"/>
        </w:rPr>
        <w:t>The need</w:t>
      </w:r>
      <w:bookmarkEnd w:id="180"/>
    </w:p>
    <w:p w14:paraId="01DD121E" w14:textId="77777777" w:rsidR="00D24484" w:rsidRPr="009E0877" w:rsidRDefault="00D24484" w:rsidP="00D24484"/>
    <w:p w14:paraId="0F688FDE" w14:textId="699D4160" w:rsidR="00D24484" w:rsidRDefault="00D24484" w:rsidP="00D24484">
      <w:pPr>
        <w:rPr>
          <w:rFonts w:ascii="Arial" w:hAnsi="Arial" w:cs="Arial"/>
          <w:sz w:val="22"/>
          <w:szCs w:val="22"/>
        </w:rPr>
      </w:pPr>
      <w:r>
        <w:rPr>
          <w:rFonts w:ascii="Arial" w:hAnsi="Arial" w:cs="Arial"/>
          <w:sz w:val="22"/>
          <w:szCs w:val="22"/>
        </w:rPr>
        <w:t xml:space="preserve">The </w:t>
      </w:r>
      <w:hyperlink r:id="rId169" w:history="1">
        <w:r w:rsidRPr="00D24484">
          <w:rPr>
            <w:rStyle w:val="Hyperlink"/>
            <w:rFonts w:ascii="Arial" w:eastAsiaTheme="majorEastAsia" w:hAnsi="Arial" w:cs="Arial"/>
            <w:sz w:val="22"/>
            <w:szCs w:val="22"/>
          </w:rPr>
          <w:t>NMC</w:t>
        </w:r>
        <w:r w:rsidRPr="00D24484">
          <w:rPr>
            <w:rStyle w:val="Hyperlink"/>
            <w:rFonts w:ascii="Arial" w:hAnsi="Arial" w:cs="Arial"/>
            <w:sz w:val="22"/>
            <w:szCs w:val="22"/>
          </w:rPr>
          <w:t xml:space="preserve"> guidance on preceptorship for newly qualified staff</w:t>
        </w:r>
      </w:hyperlink>
      <w:r>
        <w:rPr>
          <w:rFonts w:ascii="Arial" w:hAnsi="Arial" w:cs="Arial"/>
          <w:sz w:val="22"/>
          <w:szCs w:val="22"/>
        </w:rPr>
        <w:t xml:space="preserve"> strongly recommends that all new registrants have a period of preceptorship when starting employment. The NMC state that employers must protect service users and follow certain procedures throughout a nurse’s period of employment with them and that employees should have:</w:t>
      </w:r>
    </w:p>
    <w:p w14:paraId="3963E162" w14:textId="77777777" w:rsidR="00D24484" w:rsidRDefault="00D24484" w:rsidP="00D24484">
      <w:pPr>
        <w:rPr>
          <w:rFonts w:ascii="Arial" w:hAnsi="Arial" w:cs="Arial"/>
          <w:sz w:val="22"/>
          <w:szCs w:val="22"/>
        </w:rPr>
      </w:pPr>
    </w:p>
    <w:p w14:paraId="47CA4D1C" w14:textId="77777777" w:rsidR="00D24484" w:rsidRDefault="00D24484" w:rsidP="000F0AA0">
      <w:pPr>
        <w:pStyle w:val="ListParagraph"/>
        <w:numPr>
          <w:ilvl w:val="0"/>
          <w:numId w:val="42"/>
        </w:numPr>
        <w:suppressAutoHyphens/>
        <w:rPr>
          <w:rFonts w:ascii="Arial" w:hAnsi="Arial" w:cs="Arial"/>
        </w:rPr>
      </w:pPr>
      <w:r>
        <w:rPr>
          <w:rFonts w:ascii="Arial" w:hAnsi="Arial" w:cs="Arial"/>
        </w:rPr>
        <w:t xml:space="preserve">A comprehensive induction </w:t>
      </w:r>
    </w:p>
    <w:p w14:paraId="36FD0337" w14:textId="77777777" w:rsidR="00D24484" w:rsidRDefault="00D24484" w:rsidP="000F0AA0">
      <w:pPr>
        <w:pStyle w:val="ListParagraph"/>
        <w:numPr>
          <w:ilvl w:val="0"/>
          <w:numId w:val="42"/>
        </w:numPr>
        <w:suppressAutoHyphens/>
        <w:rPr>
          <w:rFonts w:ascii="Arial" w:hAnsi="Arial" w:cs="Arial"/>
        </w:rPr>
      </w:pPr>
      <w:r>
        <w:rPr>
          <w:rFonts w:ascii="Arial" w:hAnsi="Arial" w:cs="Arial"/>
        </w:rPr>
        <w:t>Training and supervision</w:t>
      </w:r>
    </w:p>
    <w:p w14:paraId="237118DE" w14:textId="77777777" w:rsidR="00D24484" w:rsidRDefault="00D24484" w:rsidP="000F0AA0">
      <w:pPr>
        <w:pStyle w:val="ListParagraph"/>
        <w:numPr>
          <w:ilvl w:val="0"/>
          <w:numId w:val="42"/>
        </w:numPr>
        <w:suppressAutoHyphens/>
        <w:rPr>
          <w:rFonts w:ascii="Arial" w:hAnsi="Arial" w:cs="Arial"/>
        </w:rPr>
      </w:pPr>
      <w:r>
        <w:rPr>
          <w:rFonts w:ascii="Arial" w:hAnsi="Arial" w:cs="Arial"/>
        </w:rPr>
        <w:t>Preceptorship and mentoring</w:t>
      </w:r>
    </w:p>
    <w:p w14:paraId="44D3C5DA" w14:textId="77777777" w:rsidR="00D24484" w:rsidRDefault="00D24484" w:rsidP="000F0AA0">
      <w:pPr>
        <w:pStyle w:val="ListParagraph"/>
        <w:numPr>
          <w:ilvl w:val="0"/>
          <w:numId w:val="42"/>
        </w:numPr>
        <w:suppressAutoHyphens/>
        <w:rPr>
          <w:rFonts w:ascii="Arial" w:hAnsi="Arial" w:cs="Arial"/>
        </w:rPr>
      </w:pPr>
      <w:r>
        <w:rPr>
          <w:rFonts w:ascii="Arial" w:hAnsi="Arial" w:cs="Arial"/>
        </w:rPr>
        <w:t>Continued access to professional development</w:t>
      </w:r>
    </w:p>
    <w:p w14:paraId="0B5A27CC" w14:textId="77777777" w:rsidR="00D24484" w:rsidRDefault="00D24484" w:rsidP="000F0AA0">
      <w:pPr>
        <w:pStyle w:val="ListParagraph"/>
        <w:numPr>
          <w:ilvl w:val="0"/>
          <w:numId w:val="42"/>
        </w:numPr>
        <w:suppressAutoHyphens/>
        <w:rPr>
          <w:rFonts w:ascii="Arial" w:hAnsi="Arial" w:cs="Arial"/>
        </w:rPr>
      </w:pPr>
      <w:r>
        <w:rPr>
          <w:rFonts w:ascii="Arial" w:hAnsi="Arial" w:cs="Arial"/>
        </w:rPr>
        <w:t>Clinical supervision</w:t>
      </w:r>
    </w:p>
    <w:p w14:paraId="73B3DA4D" w14:textId="77777777" w:rsidR="00D24484" w:rsidRDefault="00D24484" w:rsidP="00F16AD1">
      <w:pPr>
        <w:rPr>
          <w:rFonts w:ascii="Arial" w:hAnsi="Arial" w:cs="Arial"/>
          <w:sz w:val="22"/>
          <w:szCs w:val="22"/>
        </w:rPr>
      </w:pPr>
    </w:p>
    <w:p w14:paraId="130B4AF9" w14:textId="05D1377B" w:rsidR="00D24484" w:rsidRDefault="00D24484" w:rsidP="00F16AD1">
      <w:pPr>
        <w:rPr>
          <w:rFonts w:ascii="Arial" w:hAnsi="Arial" w:cs="Arial"/>
          <w:sz w:val="22"/>
          <w:szCs w:val="22"/>
        </w:rPr>
      </w:pPr>
      <w:r>
        <w:rPr>
          <w:rFonts w:ascii="Arial" w:hAnsi="Arial" w:cs="Arial"/>
          <w:sz w:val="22"/>
          <w:szCs w:val="22"/>
        </w:rPr>
        <w:t>The benefits of preceptorship include</w:t>
      </w:r>
      <w:r w:rsidR="00AE5C4A">
        <w:rPr>
          <w:rFonts w:ascii="Arial" w:hAnsi="Arial" w:cs="Arial"/>
          <w:sz w:val="22"/>
          <w:szCs w:val="22"/>
        </w:rPr>
        <w:t xml:space="preserve">, </w:t>
      </w:r>
      <w:r>
        <w:rPr>
          <w:rFonts w:ascii="Arial" w:hAnsi="Arial" w:cs="Arial"/>
          <w:sz w:val="22"/>
          <w:szCs w:val="22"/>
        </w:rPr>
        <w:t>but are not limited to:</w:t>
      </w:r>
    </w:p>
    <w:p w14:paraId="75193CAD" w14:textId="77777777" w:rsidR="00D24484" w:rsidRDefault="00D24484" w:rsidP="00F16AD1">
      <w:pPr>
        <w:rPr>
          <w:rFonts w:ascii="Arial" w:hAnsi="Arial" w:cs="Arial"/>
          <w:sz w:val="22"/>
          <w:szCs w:val="22"/>
        </w:rPr>
      </w:pPr>
    </w:p>
    <w:p w14:paraId="3CE5C2F4" w14:textId="77777777" w:rsidR="00D24484" w:rsidRDefault="00D24484" w:rsidP="000F0AA0">
      <w:pPr>
        <w:pStyle w:val="ListParagraph"/>
        <w:numPr>
          <w:ilvl w:val="0"/>
          <w:numId w:val="43"/>
        </w:numPr>
        <w:suppressAutoHyphens/>
        <w:rPr>
          <w:rFonts w:ascii="Arial" w:hAnsi="Arial" w:cs="Arial"/>
        </w:rPr>
      </w:pPr>
      <w:r>
        <w:rPr>
          <w:rFonts w:ascii="Arial" w:hAnsi="Arial" w:cs="Arial"/>
        </w:rPr>
        <w:t>Enhanced patient care and experience</w:t>
      </w:r>
    </w:p>
    <w:p w14:paraId="5574D9D7" w14:textId="77777777" w:rsidR="00D24484" w:rsidRDefault="00D24484" w:rsidP="000F0AA0">
      <w:pPr>
        <w:pStyle w:val="ListParagraph"/>
        <w:numPr>
          <w:ilvl w:val="0"/>
          <w:numId w:val="43"/>
        </w:numPr>
        <w:suppressAutoHyphens/>
        <w:rPr>
          <w:rFonts w:ascii="Arial" w:hAnsi="Arial" w:cs="Arial"/>
        </w:rPr>
      </w:pPr>
      <w:r>
        <w:rPr>
          <w:rFonts w:ascii="Arial" w:hAnsi="Arial" w:cs="Arial"/>
        </w:rPr>
        <w:t>Improved recruitment and retention</w:t>
      </w:r>
    </w:p>
    <w:p w14:paraId="7ED5E6B7" w14:textId="77777777" w:rsidR="00D24484" w:rsidRDefault="00D24484" w:rsidP="000F0AA0">
      <w:pPr>
        <w:pStyle w:val="ListParagraph"/>
        <w:numPr>
          <w:ilvl w:val="0"/>
          <w:numId w:val="43"/>
        </w:numPr>
        <w:suppressAutoHyphens/>
        <w:rPr>
          <w:rFonts w:ascii="Arial" w:hAnsi="Arial" w:cs="Arial"/>
        </w:rPr>
      </w:pPr>
      <w:r>
        <w:rPr>
          <w:rFonts w:ascii="Arial" w:hAnsi="Arial" w:cs="Arial"/>
        </w:rPr>
        <w:t>Reduced sickness absence</w:t>
      </w:r>
    </w:p>
    <w:p w14:paraId="6F0103F9" w14:textId="77777777" w:rsidR="00D24484" w:rsidRDefault="00D24484" w:rsidP="000F0AA0">
      <w:pPr>
        <w:pStyle w:val="ListParagraph"/>
        <w:numPr>
          <w:ilvl w:val="0"/>
          <w:numId w:val="43"/>
        </w:numPr>
        <w:suppressAutoHyphens/>
        <w:rPr>
          <w:rFonts w:ascii="Arial" w:hAnsi="Arial" w:cs="Arial"/>
        </w:rPr>
      </w:pPr>
      <w:r>
        <w:rPr>
          <w:rFonts w:ascii="Arial" w:hAnsi="Arial" w:cs="Arial"/>
        </w:rPr>
        <w:t>Confident and skilled nursing staff</w:t>
      </w:r>
    </w:p>
    <w:p w14:paraId="15024D4A" w14:textId="77777777" w:rsidR="00D24484" w:rsidRDefault="00D24484" w:rsidP="000F0AA0">
      <w:pPr>
        <w:pStyle w:val="ListParagraph"/>
        <w:numPr>
          <w:ilvl w:val="0"/>
          <w:numId w:val="43"/>
        </w:numPr>
        <w:suppressAutoHyphens/>
        <w:rPr>
          <w:rFonts w:ascii="Arial" w:hAnsi="Arial" w:cs="Arial"/>
        </w:rPr>
      </w:pPr>
      <w:r>
        <w:rPr>
          <w:rFonts w:ascii="Arial" w:hAnsi="Arial" w:cs="Arial"/>
        </w:rPr>
        <w:t>Increased staff satisfaction and morale</w:t>
      </w:r>
    </w:p>
    <w:p w14:paraId="145BBDAB" w14:textId="77777777" w:rsidR="00D24484" w:rsidRDefault="00D24484" w:rsidP="00D24484">
      <w:pPr>
        <w:rPr>
          <w:rFonts w:ascii="Arial" w:hAnsi="Arial" w:cs="Arial"/>
        </w:rPr>
      </w:pPr>
    </w:p>
    <w:p w14:paraId="603A7576" w14:textId="63FEB170" w:rsidR="00D24484" w:rsidRPr="009E0877" w:rsidRDefault="00D24484" w:rsidP="00F16AD1">
      <w:pPr>
        <w:rPr>
          <w:rFonts w:ascii="Arial" w:hAnsi="Arial" w:cs="Arial"/>
          <w:sz w:val="22"/>
          <w:szCs w:val="22"/>
        </w:rPr>
      </w:pPr>
      <w:r>
        <w:rPr>
          <w:rFonts w:ascii="Arial" w:hAnsi="Arial" w:cs="Arial"/>
          <w:sz w:val="22"/>
          <w:szCs w:val="22"/>
        </w:rPr>
        <w:t xml:space="preserve">The benefits of preceptorship to a nurse working in general practice are described in this </w:t>
      </w:r>
      <w:hyperlink r:id="rId170">
        <w:r>
          <w:rPr>
            <w:rStyle w:val="Hyperlink"/>
            <w:rFonts w:ascii="Arial" w:eastAsiaTheme="majorEastAsia" w:hAnsi="Arial" w:cs="Arial"/>
            <w:sz w:val="22"/>
            <w:szCs w:val="22"/>
          </w:rPr>
          <w:t>YouTube video</w:t>
        </w:r>
      </w:hyperlink>
      <w:r>
        <w:rPr>
          <w:rFonts w:ascii="Arial" w:hAnsi="Arial" w:cs="Arial"/>
          <w:sz w:val="22"/>
          <w:szCs w:val="22"/>
        </w:rPr>
        <w:t xml:space="preserve">. </w:t>
      </w:r>
    </w:p>
    <w:p w14:paraId="62579021" w14:textId="38007E83" w:rsidR="00672FFA" w:rsidRPr="009E0877" w:rsidRDefault="00672FFA" w:rsidP="00672FFA">
      <w:pPr>
        <w:pStyle w:val="Heading2"/>
        <w:rPr>
          <w:rFonts w:ascii="Arial" w:hAnsi="Arial" w:cs="Arial"/>
          <w:smallCaps w:val="0"/>
          <w:sz w:val="24"/>
          <w:szCs w:val="24"/>
          <w:lang w:val="en-GB"/>
        </w:rPr>
      </w:pPr>
      <w:bookmarkStart w:id="181" w:name="_Toc163652836"/>
      <w:r>
        <w:rPr>
          <w:rFonts w:ascii="Arial" w:hAnsi="Arial" w:cs="Arial"/>
          <w:smallCaps w:val="0"/>
          <w:sz w:val="24"/>
          <w:szCs w:val="24"/>
          <w:lang w:val="en-GB"/>
        </w:rPr>
        <w:t>Preceptorship programme</w:t>
      </w:r>
      <w:bookmarkEnd w:id="181"/>
    </w:p>
    <w:p w14:paraId="544124AB" w14:textId="77777777" w:rsidR="00672FFA" w:rsidRPr="009E0877" w:rsidRDefault="00672FFA" w:rsidP="00672FFA"/>
    <w:p w14:paraId="132D2225" w14:textId="464A1D29" w:rsidR="00672FFA" w:rsidRDefault="00672FFA" w:rsidP="00672FFA">
      <w:pPr>
        <w:rPr>
          <w:rFonts w:ascii="Arial" w:hAnsi="Arial" w:cs="Arial"/>
          <w:sz w:val="22"/>
          <w:szCs w:val="22"/>
        </w:rPr>
      </w:pPr>
      <w:r>
        <w:rPr>
          <w:rFonts w:ascii="Arial" w:hAnsi="Arial" w:cs="Arial"/>
          <w:sz w:val="22"/>
          <w:szCs w:val="22"/>
        </w:rPr>
        <w:t xml:space="preserve">NHSE’s </w:t>
      </w:r>
      <w:hyperlink r:id="rId171">
        <w:r>
          <w:rPr>
            <w:rStyle w:val="Hyperlink"/>
            <w:rFonts w:ascii="Arial" w:eastAsiaTheme="majorEastAsia" w:hAnsi="Arial" w:cs="Arial"/>
            <w:sz w:val="22"/>
            <w:szCs w:val="22"/>
          </w:rPr>
          <w:t>National Preceptorship Framework for Nursing</w:t>
        </w:r>
      </w:hyperlink>
      <w:r>
        <w:rPr>
          <w:rFonts w:ascii="Arial" w:hAnsi="Arial" w:cs="Arial"/>
          <w:sz w:val="22"/>
          <w:szCs w:val="22"/>
        </w:rPr>
        <w:t xml:space="preserve"> describes core and gold standard elements of a programme. Preceptorship programmes should cover the following:</w:t>
      </w:r>
    </w:p>
    <w:p w14:paraId="5A8F17D0" w14:textId="77777777" w:rsidR="00672FFA" w:rsidRDefault="00672FFA" w:rsidP="00672FFA">
      <w:pPr>
        <w:rPr>
          <w:rFonts w:ascii="Arial" w:hAnsi="Arial" w:cs="Arial"/>
          <w:sz w:val="22"/>
          <w:szCs w:val="22"/>
        </w:rPr>
      </w:pPr>
    </w:p>
    <w:p w14:paraId="6AA1A05B" w14:textId="77777777" w:rsidR="00672FFA" w:rsidRDefault="00672FFA" w:rsidP="000F0AA0">
      <w:pPr>
        <w:pStyle w:val="ListParagraph"/>
        <w:numPr>
          <w:ilvl w:val="0"/>
          <w:numId w:val="44"/>
        </w:numPr>
        <w:suppressAutoHyphens/>
        <w:rPr>
          <w:rFonts w:ascii="Arial" w:hAnsi="Arial" w:cs="Arial"/>
        </w:rPr>
      </w:pPr>
      <w:r>
        <w:rPr>
          <w:rFonts w:ascii="Arial" w:hAnsi="Arial" w:cs="Arial"/>
        </w:rPr>
        <w:t>Clinical practice</w:t>
      </w:r>
    </w:p>
    <w:p w14:paraId="5591ADAE" w14:textId="77777777" w:rsidR="00672FFA" w:rsidRDefault="00672FFA" w:rsidP="000F0AA0">
      <w:pPr>
        <w:pStyle w:val="ListParagraph"/>
        <w:numPr>
          <w:ilvl w:val="0"/>
          <w:numId w:val="44"/>
        </w:numPr>
        <w:suppressAutoHyphens/>
        <w:rPr>
          <w:rFonts w:ascii="Arial" w:hAnsi="Arial" w:cs="Arial"/>
        </w:rPr>
      </w:pPr>
      <w:r>
        <w:rPr>
          <w:rFonts w:ascii="Arial" w:hAnsi="Arial" w:cs="Arial"/>
        </w:rPr>
        <w:t>Communication</w:t>
      </w:r>
    </w:p>
    <w:p w14:paraId="50C0D842" w14:textId="77777777" w:rsidR="00672FFA" w:rsidRDefault="00672FFA" w:rsidP="000F0AA0">
      <w:pPr>
        <w:pStyle w:val="ListParagraph"/>
        <w:numPr>
          <w:ilvl w:val="0"/>
          <w:numId w:val="44"/>
        </w:numPr>
        <w:suppressAutoHyphens/>
        <w:rPr>
          <w:rFonts w:ascii="Arial" w:hAnsi="Arial" w:cs="Arial"/>
        </w:rPr>
      </w:pPr>
      <w:r>
        <w:rPr>
          <w:rFonts w:ascii="Arial" w:hAnsi="Arial" w:cs="Arial"/>
        </w:rPr>
        <w:t>Teamwork</w:t>
      </w:r>
    </w:p>
    <w:p w14:paraId="113532F9" w14:textId="77777777" w:rsidR="00672FFA" w:rsidRDefault="00672FFA" w:rsidP="000F0AA0">
      <w:pPr>
        <w:pStyle w:val="ListParagraph"/>
        <w:numPr>
          <w:ilvl w:val="0"/>
          <w:numId w:val="44"/>
        </w:numPr>
        <w:suppressAutoHyphens/>
        <w:rPr>
          <w:rFonts w:ascii="Arial" w:hAnsi="Arial" w:cs="Arial"/>
        </w:rPr>
      </w:pPr>
      <w:r>
        <w:rPr>
          <w:rFonts w:ascii="Arial" w:hAnsi="Arial" w:cs="Arial"/>
        </w:rPr>
        <w:t>Leadership</w:t>
      </w:r>
    </w:p>
    <w:p w14:paraId="40F12983" w14:textId="77777777" w:rsidR="00672FFA" w:rsidRDefault="00672FFA" w:rsidP="000F0AA0">
      <w:pPr>
        <w:pStyle w:val="ListParagraph"/>
        <w:numPr>
          <w:ilvl w:val="0"/>
          <w:numId w:val="44"/>
        </w:numPr>
        <w:suppressAutoHyphens/>
        <w:rPr>
          <w:rFonts w:ascii="Arial" w:hAnsi="Arial" w:cs="Arial"/>
        </w:rPr>
      </w:pPr>
      <w:r>
        <w:rPr>
          <w:rFonts w:ascii="Arial" w:hAnsi="Arial" w:cs="Arial"/>
        </w:rPr>
        <w:t>Professionalism and integrity</w:t>
      </w:r>
    </w:p>
    <w:p w14:paraId="7ED2631F" w14:textId="77777777" w:rsidR="00672FFA" w:rsidRDefault="00672FFA" w:rsidP="000F0AA0">
      <w:pPr>
        <w:pStyle w:val="ListParagraph"/>
        <w:numPr>
          <w:ilvl w:val="0"/>
          <w:numId w:val="44"/>
        </w:numPr>
        <w:suppressAutoHyphens/>
        <w:rPr>
          <w:rFonts w:ascii="Arial" w:hAnsi="Arial" w:cs="Arial"/>
        </w:rPr>
      </w:pPr>
      <w:r>
        <w:rPr>
          <w:rFonts w:ascii="Arial" w:hAnsi="Arial" w:cs="Arial"/>
        </w:rPr>
        <w:lastRenderedPageBreak/>
        <w:t>Research and evidence</w:t>
      </w:r>
    </w:p>
    <w:p w14:paraId="6831A8FA" w14:textId="77777777" w:rsidR="00672FFA" w:rsidRDefault="00672FFA" w:rsidP="000F0AA0">
      <w:pPr>
        <w:pStyle w:val="ListParagraph"/>
        <w:numPr>
          <w:ilvl w:val="0"/>
          <w:numId w:val="44"/>
        </w:numPr>
        <w:suppressAutoHyphens/>
        <w:rPr>
          <w:rFonts w:ascii="Arial" w:hAnsi="Arial" w:cs="Arial"/>
        </w:rPr>
      </w:pPr>
      <w:r>
        <w:rPr>
          <w:rFonts w:ascii="Arial" w:hAnsi="Arial" w:cs="Arial"/>
        </w:rPr>
        <w:t>Safety and quality</w:t>
      </w:r>
    </w:p>
    <w:p w14:paraId="542C5D74" w14:textId="77777777" w:rsidR="00672FFA" w:rsidRDefault="00672FFA" w:rsidP="000F0AA0">
      <w:pPr>
        <w:pStyle w:val="ListParagraph"/>
        <w:numPr>
          <w:ilvl w:val="0"/>
          <w:numId w:val="44"/>
        </w:numPr>
        <w:suppressAutoHyphens/>
        <w:rPr>
          <w:rFonts w:ascii="Arial" w:hAnsi="Arial" w:cs="Arial"/>
        </w:rPr>
      </w:pPr>
      <w:r>
        <w:rPr>
          <w:rFonts w:ascii="Arial" w:hAnsi="Arial" w:cs="Arial"/>
        </w:rPr>
        <w:t>Facilitation of learning</w:t>
      </w:r>
    </w:p>
    <w:p w14:paraId="450A14CA" w14:textId="77777777" w:rsidR="00672FFA" w:rsidRDefault="00672FFA" w:rsidP="000F0AA0">
      <w:pPr>
        <w:pStyle w:val="ListParagraph"/>
        <w:numPr>
          <w:ilvl w:val="0"/>
          <w:numId w:val="44"/>
        </w:numPr>
        <w:suppressAutoHyphens/>
        <w:rPr>
          <w:rFonts w:ascii="Arial" w:hAnsi="Arial" w:cs="Arial"/>
        </w:rPr>
      </w:pPr>
      <w:r>
        <w:rPr>
          <w:rFonts w:ascii="Arial" w:hAnsi="Arial" w:cs="Arial"/>
        </w:rPr>
        <w:t>Development of self and others</w:t>
      </w:r>
    </w:p>
    <w:p w14:paraId="7C5F64CD" w14:textId="77777777" w:rsidR="00672FFA" w:rsidRPr="009E0877" w:rsidRDefault="00672FFA" w:rsidP="00672FFA">
      <w:pPr>
        <w:rPr>
          <w:rFonts w:ascii="Arial" w:hAnsi="Arial" w:cs="Arial"/>
          <w:sz w:val="22"/>
          <w:szCs w:val="22"/>
        </w:rPr>
      </w:pPr>
    </w:p>
    <w:p w14:paraId="2402E750" w14:textId="244D7F92" w:rsidR="00672FFA" w:rsidRDefault="00672FFA" w:rsidP="00F16AD1">
      <w:pPr>
        <w:rPr>
          <w:rFonts w:ascii="Arial" w:hAnsi="Arial" w:cs="Arial"/>
          <w:sz w:val="22"/>
          <w:szCs w:val="22"/>
        </w:rPr>
      </w:pPr>
      <w:r>
        <w:rPr>
          <w:rFonts w:ascii="Arial" w:hAnsi="Arial" w:cs="Arial"/>
          <w:sz w:val="22"/>
          <w:szCs w:val="22"/>
        </w:rPr>
        <w:t xml:space="preserve">Health Education England also provide a </w:t>
      </w:r>
      <w:hyperlink r:id="rId172" w:history="1">
        <w:r w:rsidRPr="00672FFA">
          <w:rPr>
            <w:rStyle w:val="Hyperlink"/>
            <w:rFonts w:ascii="Arial" w:hAnsi="Arial" w:cs="Arial"/>
            <w:sz w:val="22"/>
            <w:szCs w:val="22"/>
          </w:rPr>
          <w:t>preceptorship framework</w:t>
        </w:r>
      </w:hyperlink>
      <w:r>
        <w:rPr>
          <w:rFonts w:ascii="Arial" w:hAnsi="Arial" w:cs="Arial"/>
          <w:sz w:val="22"/>
          <w:szCs w:val="22"/>
        </w:rPr>
        <w:t>.</w:t>
      </w:r>
    </w:p>
    <w:p w14:paraId="1812C87E" w14:textId="00A71474" w:rsidR="00672FFA" w:rsidRPr="00CF5326" w:rsidRDefault="00672FFA" w:rsidP="00CF5326">
      <w:pPr>
        <w:pStyle w:val="Heading2"/>
        <w:rPr>
          <w:rFonts w:ascii="Arial" w:hAnsi="Arial" w:cs="Arial"/>
        </w:rPr>
      </w:pPr>
      <w:bookmarkStart w:id="182" w:name="_Toc163652837"/>
      <w:r>
        <w:rPr>
          <w:rFonts w:ascii="Arial" w:hAnsi="Arial" w:cs="Arial"/>
          <w:smallCaps w:val="0"/>
          <w:sz w:val="24"/>
          <w:szCs w:val="24"/>
          <w:lang w:val="en-GB"/>
        </w:rPr>
        <w:t>Preceptorship roles</w:t>
      </w:r>
      <w:bookmarkEnd w:id="182"/>
    </w:p>
    <w:p w14:paraId="37982E1F" w14:textId="77777777" w:rsidR="00672FFA" w:rsidRDefault="00672FFA" w:rsidP="00F16AD1">
      <w:pPr>
        <w:rPr>
          <w:rFonts w:ascii="Arial" w:hAnsi="Arial" w:cs="Arial"/>
          <w:sz w:val="22"/>
          <w:szCs w:val="22"/>
        </w:rPr>
      </w:pPr>
    </w:p>
    <w:p w14:paraId="70D403D7" w14:textId="233FB00F" w:rsidR="00672FFA" w:rsidRDefault="00672FFA" w:rsidP="00672FFA">
      <w:pPr>
        <w:rPr>
          <w:rFonts w:ascii="Arial" w:hAnsi="Arial" w:cs="Arial"/>
          <w:sz w:val="22"/>
          <w:szCs w:val="22"/>
        </w:rPr>
      </w:pPr>
      <w:r>
        <w:rPr>
          <w:rFonts w:ascii="Arial" w:hAnsi="Arial" w:cs="Arial"/>
          <w:sz w:val="22"/>
          <w:szCs w:val="22"/>
        </w:rPr>
        <w:t xml:space="preserve">The NHSE </w:t>
      </w:r>
      <w:hyperlink r:id="rId173" w:anchor="the-framework" w:history="1">
        <w:r>
          <w:rPr>
            <w:rStyle w:val="Hyperlink"/>
            <w:rFonts w:ascii="Arial" w:eastAsiaTheme="majorEastAsia" w:hAnsi="Arial" w:cs="Arial"/>
            <w:sz w:val="22"/>
            <w:szCs w:val="22"/>
          </w:rPr>
          <w:t xml:space="preserve">National </w:t>
        </w:r>
      </w:hyperlink>
      <w:r>
        <w:rPr>
          <w:rStyle w:val="Hyperlink"/>
          <w:rFonts w:ascii="Arial" w:eastAsiaTheme="majorEastAsia" w:hAnsi="Arial" w:cs="Arial"/>
          <w:sz w:val="22"/>
          <w:szCs w:val="22"/>
        </w:rPr>
        <w:t>P</w:t>
      </w:r>
      <w:hyperlink r:id="rId174" w:anchor="the-framework" w:history="1">
        <w:hyperlink r:id="rId175" w:anchor="the-framework" w:history="1">
          <w:r>
            <w:rPr>
              <w:rStyle w:val="Hyperlink"/>
              <w:rFonts w:ascii="Arial" w:eastAsiaTheme="majorEastAsia" w:hAnsi="Arial" w:cs="Arial"/>
              <w:sz w:val="22"/>
              <w:szCs w:val="22"/>
            </w:rPr>
            <w:t xml:space="preserve">receptorship </w:t>
          </w:r>
        </w:hyperlink>
      </w:hyperlink>
      <w:r>
        <w:rPr>
          <w:rStyle w:val="Hyperlink"/>
          <w:rFonts w:ascii="Arial" w:eastAsiaTheme="majorEastAsia" w:hAnsi="Arial" w:cs="Arial"/>
          <w:sz w:val="22"/>
          <w:szCs w:val="22"/>
        </w:rPr>
        <w:t>F</w:t>
      </w:r>
      <w:hyperlink r:id="rId176" w:anchor="the-framework" w:history="1">
        <w:hyperlink r:id="rId177" w:anchor="the-framework" w:history="1">
          <w:r>
            <w:rPr>
              <w:rStyle w:val="Hyperlink"/>
              <w:rFonts w:ascii="Arial" w:eastAsiaTheme="majorEastAsia" w:hAnsi="Arial" w:cs="Arial"/>
              <w:sz w:val="22"/>
              <w:szCs w:val="22"/>
            </w:rPr>
            <w:t xml:space="preserve">ramework for </w:t>
          </w:r>
        </w:hyperlink>
      </w:hyperlink>
      <w:r>
        <w:rPr>
          <w:rStyle w:val="Hyperlink"/>
          <w:rFonts w:ascii="Arial" w:eastAsiaTheme="majorEastAsia" w:hAnsi="Arial" w:cs="Arial"/>
          <w:sz w:val="22"/>
          <w:szCs w:val="22"/>
        </w:rPr>
        <w:t>N</w:t>
      </w:r>
      <w:hyperlink r:id="rId178" w:anchor="the-framework" w:history="1">
        <w:hyperlink r:id="rId179" w:anchor="the-framework" w:history="1">
          <w:r>
            <w:rPr>
              <w:rStyle w:val="Hyperlink"/>
              <w:rFonts w:ascii="Arial" w:eastAsiaTheme="majorEastAsia" w:hAnsi="Arial" w:cs="Arial"/>
              <w:sz w:val="22"/>
              <w:szCs w:val="22"/>
            </w:rPr>
            <w:t>ursing</w:t>
          </w:r>
        </w:hyperlink>
      </w:hyperlink>
      <w:r>
        <w:rPr>
          <w:rFonts w:ascii="Arial" w:hAnsi="Arial" w:cs="Arial"/>
          <w:sz w:val="22"/>
          <w:szCs w:val="22"/>
        </w:rPr>
        <w:t xml:space="preserve"> recommends </w:t>
      </w:r>
      <w:r w:rsidR="00AE5C4A">
        <w:rPr>
          <w:rFonts w:ascii="Arial" w:hAnsi="Arial" w:cs="Arial"/>
          <w:sz w:val="22"/>
          <w:szCs w:val="22"/>
        </w:rPr>
        <w:t xml:space="preserve">that </w:t>
      </w:r>
      <w:r>
        <w:rPr>
          <w:rFonts w:ascii="Arial" w:hAnsi="Arial" w:cs="Arial"/>
          <w:sz w:val="22"/>
          <w:szCs w:val="22"/>
        </w:rPr>
        <w:t xml:space="preserve">organisations adopt the following </w:t>
      </w:r>
      <w:hyperlink r:id="rId180">
        <w:r>
          <w:rPr>
            <w:rStyle w:val="Hyperlink"/>
            <w:rFonts w:ascii="Arial" w:eastAsiaTheme="majorEastAsia" w:hAnsi="Arial" w:cs="Arial"/>
            <w:sz w:val="22"/>
            <w:szCs w:val="22"/>
          </w:rPr>
          <w:t>roles</w:t>
        </w:r>
      </w:hyperlink>
      <w:r>
        <w:rPr>
          <w:rFonts w:ascii="Arial" w:hAnsi="Arial" w:cs="Arial"/>
          <w:sz w:val="22"/>
          <w:szCs w:val="22"/>
        </w:rPr>
        <w:t>, as appropriate:</w:t>
      </w:r>
    </w:p>
    <w:p w14:paraId="10A430F7" w14:textId="77777777" w:rsidR="00672FFA" w:rsidRDefault="00672FFA" w:rsidP="00672FFA">
      <w:pPr>
        <w:pStyle w:val="ListParagraph"/>
        <w:rPr>
          <w:rFonts w:ascii="Arial" w:hAnsi="Arial" w:cs="Arial"/>
        </w:rPr>
      </w:pPr>
    </w:p>
    <w:p w14:paraId="05F72FE7" w14:textId="77777777" w:rsidR="00672FFA" w:rsidRDefault="00672FFA" w:rsidP="000F0AA0">
      <w:pPr>
        <w:pStyle w:val="ListParagraph"/>
        <w:numPr>
          <w:ilvl w:val="0"/>
          <w:numId w:val="45"/>
        </w:numPr>
        <w:suppressAutoHyphens/>
        <w:rPr>
          <w:rFonts w:ascii="Arial" w:hAnsi="Arial" w:cs="Arial"/>
        </w:rPr>
      </w:pPr>
      <w:r>
        <w:rPr>
          <w:rFonts w:ascii="Arial" w:hAnsi="Arial" w:cs="Arial"/>
        </w:rPr>
        <w:t>Preceptorship lead</w:t>
      </w:r>
    </w:p>
    <w:p w14:paraId="76F55EEC" w14:textId="77777777" w:rsidR="00672FFA" w:rsidRDefault="00672FFA" w:rsidP="000F0AA0">
      <w:pPr>
        <w:pStyle w:val="ListParagraph"/>
        <w:numPr>
          <w:ilvl w:val="0"/>
          <w:numId w:val="45"/>
        </w:numPr>
        <w:suppressAutoHyphens/>
        <w:rPr>
          <w:rFonts w:ascii="Arial" w:hAnsi="Arial" w:cs="Arial"/>
        </w:rPr>
      </w:pPr>
      <w:r>
        <w:rPr>
          <w:rFonts w:ascii="Arial" w:hAnsi="Arial" w:cs="Arial"/>
        </w:rPr>
        <w:t>Preceptor</w:t>
      </w:r>
    </w:p>
    <w:p w14:paraId="3E4771CE" w14:textId="77777777" w:rsidR="00672FFA" w:rsidRDefault="00672FFA" w:rsidP="000F0AA0">
      <w:pPr>
        <w:pStyle w:val="ListParagraph"/>
        <w:numPr>
          <w:ilvl w:val="0"/>
          <w:numId w:val="45"/>
        </w:numPr>
        <w:suppressAutoHyphens/>
        <w:rPr>
          <w:rFonts w:ascii="Arial" w:hAnsi="Arial" w:cs="Arial"/>
        </w:rPr>
      </w:pPr>
      <w:r>
        <w:rPr>
          <w:rFonts w:ascii="Arial" w:hAnsi="Arial" w:cs="Arial"/>
        </w:rPr>
        <w:t>Preceptee</w:t>
      </w:r>
    </w:p>
    <w:p w14:paraId="55E5BF3B" w14:textId="77777777" w:rsidR="00672FFA" w:rsidRDefault="00672FFA" w:rsidP="000F0AA0">
      <w:pPr>
        <w:pStyle w:val="ListParagraph"/>
        <w:numPr>
          <w:ilvl w:val="0"/>
          <w:numId w:val="45"/>
        </w:numPr>
        <w:suppressAutoHyphens/>
        <w:rPr>
          <w:rFonts w:ascii="Arial" w:hAnsi="Arial" w:cs="Arial"/>
        </w:rPr>
      </w:pPr>
      <w:r>
        <w:rPr>
          <w:rFonts w:ascii="Arial" w:hAnsi="Arial" w:cs="Arial"/>
        </w:rPr>
        <w:t>Preceptorship champion</w:t>
      </w:r>
    </w:p>
    <w:p w14:paraId="69E61AA4" w14:textId="77777777" w:rsidR="00672FFA" w:rsidRDefault="00672FFA" w:rsidP="00672FFA">
      <w:pPr>
        <w:rPr>
          <w:rFonts w:ascii="Arial" w:hAnsi="Arial" w:cs="Arial"/>
          <w:sz w:val="22"/>
          <w:szCs w:val="22"/>
        </w:rPr>
      </w:pPr>
    </w:p>
    <w:p w14:paraId="1E977012" w14:textId="78A95207" w:rsidR="00672FFA" w:rsidRDefault="00672FFA" w:rsidP="00672FFA">
      <w:pPr>
        <w:rPr>
          <w:rFonts w:ascii="Arial" w:hAnsi="Arial" w:cs="Arial"/>
          <w:sz w:val="22"/>
          <w:szCs w:val="22"/>
        </w:rPr>
      </w:pPr>
      <w:r>
        <w:rPr>
          <w:rFonts w:ascii="Arial" w:hAnsi="Arial" w:cs="Arial"/>
          <w:sz w:val="22"/>
          <w:szCs w:val="22"/>
        </w:rPr>
        <w:t xml:space="preserve">The preceptor must have a minimum of 12 months’ experience in general practice and should not be allocated more than two preceptees at any one time. </w:t>
      </w:r>
    </w:p>
    <w:p w14:paraId="706114E3" w14:textId="47FB8025" w:rsidR="00672FFA" w:rsidRPr="00E02D3C" w:rsidRDefault="00672FFA" w:rsidP="00672FFA">
      <w:pPr>
        <w:pStyle w:val="Heading2"/>
        <w:rPr>
          <w:rFonts w:ascii="Arial" w:hAnsi="Arial" w:cs="Arial"/>
          <w:smallCaps w:val="0"/>
          <w:sz w:val="24"/>
          <w:szCs w:val="24"/>
          <w:lang w:val="en-GB"/>
        </w:rPr>
      </w:pPr>
      <w:bookmarkStart w:id="183" w:name="_Toc163652838"/>
      <w:r>
        <w:rPr>
          <w:rFonts w:ascii="Arial" w:hAnsi="Arial" w:cs="Arial"/>
          <w:smallCaps w:val="0"/>
          <w:sz w:val="24"/>
          <w:szCs w:val="24"/>
          <w:lang w:val="en-GB"/>
        </w:rPr>
        <w:t>Preceptorship duration</w:t>
      </w:r>
      <w:bookmarkEnd w:id="183"/>
    </w:p>
    <w:p w14:paraId="576B29A5" w14:textId="77777777" w:rsidR="00672FFA" w:rsidRDefault="00672FFA" w:rsidP="00672FFA">
      <w:pPr>
        <w:rPr>
          <w:rFonts w:ascii="Arial" w:hAnsi="Arial" w:cs="Arial"/>
          <w:sz w:val="22"/>
          <w:szCs w:val="22"/>
        </w:rPr>
      </w:pPr>
    </w:p>
    <w:p w14:paraId="41BEE63D" w14:textId="4C23B711" w:rsidR="00672FFA" w:rsidRDefault="00672FFA" w:rsidP="00F16AD1">
      <w:pPr>
        <w:rPr>
          <w:rFonts w:ascii="Arial" w:hAnsi="Arial" w:cs="Arial"/>
          <w:sz w:val="22"/>
          <w:szCs w:val="22"/>
        </w:rPr>
      </w:pPr>
      <w:r>
        <w:rPr>
          <w:rFonts w:ascii="Arial" w:hAnsi="Arial" w:cs="Arial"/>
          <w:sz w:val="22"/>
          <w:szCs w:val="22"/>
        </w:rPr>
        <w:t xml:space="preserve">As detailed in the </w:t>
      </w:r>
      <w:hyperlink r:id="rId181">
        <w:r>
          <w:rPr>
            <w:rStyle w:val="Hyperlink"/>
            <w:rFonts w:ascii="Arial" w:eastAsiaTheme="majorEastAsia" w:hAnsi="Arial" w:cs="Arial"/>
            <w:sz w:val="22"/>
            <w:szCs w:val="22"/>
          </w:rPr>
          <w:t>National Preceptorship Framework for Nursing</w:t>
        </w:r>
      </w:hyperlink>
      <w:r>
        <w:rPr>
          <w:rFonts w:ascii="Arial" w:hAnsi="Arial" w:cs="Arial"/>
          <w:sz w:val="22"/>
          <w:szCs w:val="22"/>
        </w:rPr>
        <w:t xml:space="preserve">, a preceptorship programme should last for six months at core standard and 12 months at gold standard. The duration of a standard preceptorship programme at this organisation is 12 months. However, programmes may be shorter depending on the organisation’s requirements or if the preceptee is returning to the organisation.  </w:t>
      </w:r>
    </w:p>
    <w:p w14:paraId="4D471E13" w14:textId="70103E15" w:rsidR="00672FFA" w:rsidRPr="00E02D3C" w:rsidRDefault="00672FFA" w:rsidP="00672FFA">
      <w:pPr>
        <w:pStyle w:val="Heading2"/>
        <w:rPr>
          <w:rFonts w:ascii="Arial" w:hAnsi="Arial" w:cs="Arial"/>
          <w:smallCaps w:val="0"/>
          <w:sz w:val="24"/>
          <w:szCs w:val="24"/>
          <w:lang w:val="en-GB"/>
        </w:rPr>
      </w:pPr>
      <w:bookmarkStart w:id="184" w:name="_Toc163652839"/>
      <w:r>
        <w:rPr>
          <w:rFonts w:ascii="Arial" w:hAnsi="Arial" w:cs="Arial"/>
          <w:smallCaps w:val="0"/>
          <w:sz w:val="24"/>
          <w:szCs w:val="24"/>
          <w:lang w:val="en-GB"/>
        </w:rPr>
        <w:t>Allocated time</w:t>
      </w:r>
      <w:bookmarkEnd w:id="184"/>
    </w:p>
    <w:p w14:paraId="3C59997E" w14:textId="77777777" w:rsidR="00672FFA" w:rsidRDefault="00672FFA" w:rsidP="00672FFA">
      <w:pPr>
        <w:rPr>
          <w:rFonts w:ascii="Arial" w:hAnsi="Arial" w:cs="Arial"/>
          <w:sz w:val="22"/>
          <w:szCs w:val="22"/>
        </w:rPr>
      </w:pPr>
    </w:p>
    <w:p w14:paraId="00CCD59D" w14:textId="1132D567" w:rsidR="00A70C93" w:rsidRDefault="00A70C93" w:rsidP="00A70C93">
      <w:pPr>
        <w:rPr>
          <w:rFonts w:ascii="Arial" w:hAnsi="Arial" w:cs="Arial"/>
          <w:sz w:val="22"/>
          <w:szCs w:val="22"/>
        </w:rPr>
      </w:pPr>
      <w:r>
        <w:rPr>
          <w:rFonts w:ascii="Arial" w:hAnsi="Arial" w:cs="Arial"/>
          <w:sz w:val="22"/>
          <w:szCs w:val="22"/>
        </w:rPr>
        <w:t xml:space="preserve">The </w:t>
      </w:r>
      <w:hyperlink r:id="rId182">
        <w:r>
          <w:rPr>
            <w:rStyle w:val="Hyperlink"/>
            <w:rFonts w:ascii="Arial" w:eastAsiaTheme="majorEastAsia" w:hAnsi="Arial" w:cs="Arial"/>
            <w:sz w:val="22"/>
            <w:szCs w:val="22"/>
          </w:rPr>
          <w:t>National Preceptorship Framework for Nursing</w:t>
        </w:r>
      </w:hyperlink>
      <w:r>
        <w:rPr>
          <w:rFonts w:ascii="Arial" w:hAnsi="Arial" w:cs="Arial"/>
          <w:sz w:val="22"/>
          <w:szCs w:val="22"/>
        </w:rPr>
        <w:t xml:space="preserve"> recommends a minimum of two weeks’ supernumerary for the preceptee in addition to their induction period.  A minimum of eight hours’ protected time each year is recommended for preceptors to accommodate their development, </w:t>
      </w:r>
      <w:proofErr w:type="gramStart"/>
      <w:r>
        <w:rPr>
          <w:rFonts w:ascii="Arial" w:hAnsi="Arial" w:cs="Arial"/>
          <w:sz w:val="22"/>
          <w:szCs w:val="22"/>
        </w:rPr>
        <w:t>meetings</w:t>
      </w:r>
      <w:proofErr w:type="gramEnd"/>
      <w:r>
        <w:rPr>
          <w:rFonts w:ascii="Arial" w:hAnsi="Arial" w:cs="Arial"/>
          <w:sz w:val="22"/>
          <w:szCs w:val="22"/>
        </w:rPr>
        <w:t xml:space="preserve"> and peer support needs. </w:t>
      </w:r>
    </w:p>
    <w:p w14:paraId="43FA48E0" w14:textId="4D2BA075" w:rsidR="00672FFA" w:rsidRPr="009E0877" w:rsidRDefault="00672FFA" w:rsidP="00672FFA">
      <w:pPr>
        <w:rPr>
          <w:rFonts w:ascii="Arial" w:hAnsi="Arial" w:cs="Arial"/>
          <w:sz w:val="22"/>
          <w:szCs w:val="22"/>
        </w:rPr>
      </w:pPr>
    </w:p>
    <w:p w14:paraId="13C1C5CB" w14:textId="77777777" w:rsidR="00A70C93" w:rsidRDefault="00A70C93" w:rsidP="00A70C93">
      <w:pPr>
        <w:rPr>
          <w:rFonts w:ascii="Arial" w:hAnsi="Arial" w:cs="Arial"/>
          <w:sz w:val="22"/>
          <w:szCs w:val="22"/>
        </w:rPr>
      </w:pPr>
      <w:r>
        <w:rPr>
          <w:rFonts w:ascii="Arial" w:hAnsi="Arial" w:cs="Arial"/>
          <w:sz w:val="22"/>
          <w:szCs w:val="22"/>
        </w:rPr>
        <w:t>For a preceptorship programme to be effective, both the preceptor and preceptee will be allocated protected time and the following will apply:</w:t>
      </w:r>
    </w:p>
    <w:p w14:paraId="0BCDC85A" w14:textId="77777777" w:rsidR="00A70C93" w:rsidRDefault="00A70C93" w:rsidP="00A70C93">
      <w:pPr>
        <w:rPr>
          <w:rFonts w:ascii="Arial" w:hAnsi="Arial" w:cs="Arial"/>
          <w:sz w:val="22"/>
          <w:szCs w:val="22"/>
        </w:rPr>
      </w:pPr>
    </w:p>
    <w:p w14:paraId="708BE2BC" w14:textId="77777777" w:rsidR="00A70C93" w:rsidRDefault="00A70C93" w:rsidP="000F0AA0">
      <w:pPr>
        <w:pStyle w:val="ListParagraph"/>
        <w:numPr>
          <w:ilvl w:val="0"/>
          <w:numId w:val="46"/>
        </w:numPr>
        <w:suppressAutoHyphens/>
        <w:rPr>
          <w:rFonts w:ascii="Arial" w:hAnsi="Arial" w:cs="Arial"/>
        </w:rPr>
      </w:pPr>
      <w:r>
        <w:rPr>
          <w:rFonts w:ascii="Arial" w:hAnsi="Arial" w:cs="Arial"/>
        </w:rPr>
        <w:t xml:space="preserve">The preceptorship lead will allocate a nominated preceptor within the first week of the preceptee joining the organisation </w:t>
      </w:r>
    </w:p>
    <w:p w14:paraId="41862F6C" w14:textId="77777777" w:rsidR="00A70C93" w:rsidRDefault="00A70C93" w:rsidP="00A70C93">
      <w:pPr>
        <w:pStyle w:val="ListParagraph"/>
        <w:rPr>
          <w:rFonts w:ascii="Arial" w:hAnsi="Arial" w:cs="Arial"/>
        </w:rPr>
      </w:pPr>
    </w:p>
    <w:p w14:paraId="53D61614" w14:textId="77777777" w:rsidR="00A70C93" w:rsidRDefault="00A70C93" w:rsidP="000F0AA0">
      <w:pPr>
        <w:pStyle w:val="ListParagraph"/>
        <w:numPr>
          <w:ilvl w:val="0"/>
          <w:numId w:val="46"/>
        </w:numPr>
        <w:suppressAutoHyphens/>
        <w:rPr>
          <w:rFonts w:ascii="Arial" w:hAnsi="Arial" w:cs="Arial"/>
        </w:rPr>
      </w:pPr>
      <w:r>
        <w:rPr>
          <w:rFonts w:ascii="Arial" w:hAnsi="Arial" w:cs="Arial"/>
        </w:rPr>
        <w:t xml:space="preserve">Each preceptee will have an initial meeting with their preceptor to explore their development needs and agree a learning plan with realistic objectives within their first two weeks of employment </w:t>
      </w:r>
    </w:p>
    <w:p w14:paraId="5719E0EB" w14:textId="77777777" w:rsidR="00A70C93" w:rsidRDefault="00A70C93" w:rsidP="00A70C93">
      <w:pPr>
        <w:rPr>
          <w:rFonts w:ascii="Arial" w:hAnsi="Arial" w:cs="Arial"/>
        </w:rPr>
      </w:pPr>
    </w:p>
    <w:p w14:paraId="16D6878B" w14:textId="77777777" w:rsidR="00A70C93" w:rsidRDefault="00A70C93" w:rsidP="000F0AA0">
      <w:pPr>
        <w:pStyle w:val="ListParagraph"/>
        <w:numPr>
          <w:ilvl w:val="0"/>
          <w:numId w:val="46"/>
        </w:numPr>
        <w:suppressAutoHyphens/>
        <w:rPr>
          <w:rFonts w:ascii="Arial" w:hAnsi="Arial" w:cs="Arial"/>
        </w:rPr>
      </w:pPr>
      <w:r>
        <w:rPr>
          <w:rFonts w:ascii="Arial" w:hAnsi="Arial" w:cs="Arial"/>
        </w:rPr>
        <w:t>The preceptor will meet with the preceptee on a weekly basis during the first four weeks</w:t>
      </w:r>
    </w:p>
    <w:p w14:paraId="3F1A8FC0" w14:textId="77777777" w:rsidR="00A70C93" w:rsidRDefault="00A70C93" w:rsidP="00A70C93">
      <w:pPr>
        <w:rPr>
          <w:rFonts w:ascii="Arial" w:hAnsi="Arial" w:cs="Arial"/>
        </w:rPr>
      </w:pPr>
    </w:p>
    <w:p w14:paraId="790991B0" w14:textId="77777777" w:rsidR="00A70C93" w:rsidRDefault="00A70C93" w:rsidP="000F0AA0">
      <w:pPr>
        <w:pStyle w:val="ListParagraph"/>
        <w:numPr>
          <w:ilvl w:val="0"/>
          <w:numId w:val="46"/>
        </w:numPr>
        <w:suppressAutoHyphens/>
        <w:rPr>
          <w:rFonts w:ascii="Arial" w:hAnsi="Arial" w:cs="Arial"/>
        </w:rPr>
      </w:pPr>
      <w:r>
        <w:rPr>
          <w:rFonts w:ascii="Arial" w:hAnsi="Arial" w:cs="Arial"/>
        </w:rPr>
        <w:lastRenderedPageBreak/>
        <w:t>The preceptor and preceptee will work together one day per week for the first four weeks</w:t>
      </w:r>
    </w:p>
    <w:p w14:paraId="7F26FE13" w14:textId="77777777" w:rsidR="00A70C93" w:rsidRDefault="00A70C93" w:rsidP="00A70C93">
      <w:pPr>
        <w:rPr>
          <w:rFonts w:ascii="Arial" w:hAnsi="Arial" w:cs="Arial"/>
        </w:rPr>
      </w:pPr>
    </w:p>
    <w:p w14:paraId="15EE29E6" w14:textId="77777777" w:rsidR="00A70C93" w:rsidRDefault="00A70C93" w:rsidP="000F0AA0">
      <w:pPr>
        <w:pStyle w:val="ListParagraph"/>
        <w:numPr>
          <w:ilvl w:val="0"/>
          <w:numId w:val="46"/>
        </w:numPr>
        <w:suppressAutoHyphens/>
        <w:rPr>
          <w:rFonts w:ascii="Arial" w:hAnsi="Arial" w:cs="Arial"/>
        </w:rPr>
      </w:pPr>
      <w:r>
        <w:rPr>
          <w:rFonts w:ascii="Arial" w:hAnsi="Arial" w:cs="Arial"/>
        </w:rPr>
        <w:t>After the first month, meetings will continue at least monthly until the preceptee has achieved final sign-off of their preceptorship programme</w:t>
      </w:r>
    </w:p>
    <w:p w14:paraId="6CCA0DEE" w14:textId="77777777" w:rsidR="00A70C93" w:rsidRDefault="00A70C93" w:rsidP="00A70C93">
      <w:pPr>
        <w:rPr>
          <w:rFonts w:ascii="Arial" w:hAnsi="Arial" w:cs="Arial"/>
        </w:rPr>
      </w:pPr>
    </w:p>
    <w:p w14:paraId="4577DD9C" w14:textId="18410FF7" w:rsidR="00A70C93" w:rsidRDefault="00A70C93" w:rsidP="00F16AD1">
      <w:pPr>
        <w:rPr>
          <w:rFonts w:ascii="Arial" w:hAnsi="Arial" w:cs="Arial"/>
          <w:sz w:val="22"/>
          <w:szCs w:val="22"/>
        </w:rPr>
      </w:pPr>
      <w:r w:rsidRPr="00CF5326">
        <w:rPr>
          <w:rFonts w:ascii="Arial" w:hAnsi="Arial" w:cs="Arial"/>
          <w:sz w:val="22"/>
          <w:szCs w:val="22"/>
        </w:rPr>
        <w:t>Time for reflection, one-to-one learning</w:t>
      </w:r>
      <w:r w:rsidR="00563415">
        <w:rPr>
          <w:rFonts w:ascii="Arial" w:hAnsi="Arial" w:cs="Arial"/>
          <w:sz w:val="22"/>
          <w:szCs w:val="22"/>
        </w:rPr>
        <w:t xml:space="preserve"> and so on </w:t>
      </w:r>
      <w:r w:rsidRPr="00CF5326">
        <w:rPr>
          <w:rFonts w:ascii="Arial" w:hAnsi="Arial" w:cs="Arial"/>
          <w:sz w:val="22"/>
          <w:szCs w:val="22"/>
        </w:rPr>
        <w:t>will be determined by the</w:t>
      </w:r>
      <w:r>
        <w:rPr>
          <w:rFonts w:ascii="Arial" w:hAnsi="Arial" w:cs="Arial"/>
          <w:sz w:val="22"/>
          <w:szCs w:val="22"/>
        </w:rPr>
        <w:t xml:space="preserve"> preceptorship lead. </w:t>
      </w:r>
    </w:p>
    <w:p w14:paraId="04D7F832" w14:textId="48EB1766" w:rsidR="00A70C93" w:rsidRDefault="00A70C93" w:rsidP="00A70C93">
      <w:pPr>
        <w:pStyle w:val="Heading2"/>
        <w:rPr>
          <w:rFonts w:ascii="Arial" w:hAnsi="Arial" w:cs="Arial"/>
          <w:smallCaps w:val="0"/>
          <w:sz w:val="24"/>
          <w:szCs w:val="24"/>
          <w:lang w:val="en-GB"/>
        </w:rPr>
      </w:pPr>
      <w:bookmarkStart w:id="185" w:name="_Toc163652840"/>
      <w:r>
        <w:rPr>
          <w:rFonts w:ascii="Arial" w:hAnsi="Arial" w:cs="Arial"/>
          <w:smallCaps w:val="0"/>
          <w:sz w:val="24"/>
          <w:szCs w:val="24"/>
          <w:lang w:val="en-GB"/>
        </w:rPr>
        <w:t>Evaluation</w:t>
      </w:r>
      <w:bookmarkEnd w:id="185"/>
    </w:p>
    <w:p w14:paraId="11CC53FA" w14:textId="77777777" w:rsidR="00A70C93" w:rsidRDefault="00A70C93" w:rsidP="00A70C93"/>
    <w:p w14:paraId="461C0E3B" w14:textId="027AE6B6" w:rsidR="00A70C93" w:rsidRPr="00A70C93" w:rsidRDefault="00A70C93" w:rsidP="00CF5326">
      <w:pPr>
        <w:rPr>
          <w:rFonts w:ascii="Arial" w:hAnsi="Arial" w:cs="Arial"/>
        </w:rPr>
      </w:pPr>
      <w:r>
        <w:rPr>
          <w:rFonts w:ascii="Arial" w:hAnsi="Arial" w:cs="Arial"/>
          <w:sz w:val="22"/>
          <w:szCs w:val="22"/>
        </w:rPr>
        <w:t xml:space="preserve">The preceptorship programme at this organisation will be evaluated annually by the preceptorship lead. Evaluation will include feedback from </w:t>
      </w:r>
      <w:r w:rsidR="00933E13">
        <w:rPr>
          <w:rFonts w:ascii="Arial" w:hAnsi="Arial" w:cs="Arial"/>
          <w:sz w:val="22"/>
          <w:szCs w:val="22"/>
        </w:rPr>
        <w:t xml:space="preserve">both </w:t>
      </w:r>
      <w:r>
        <w:rPr>
          <w:rFonts w:ascii="Arial" w:hAnsi="Arial" w:cs="Arial"/>
          <w:sz w:val="22"/>
          <w:szCs w:val="22"/>
        </w:rPr>
        <w:t>preceptors and preceptees, and analysis of retention rates at 12 and 24 months after the newly qualified practitioner’s start date at the organisation.</w:t>
      </w:r>
    </w:p>
    <w:p w14:paraId="2D810A4F" w14:textId="6DCBFB6E" w:rsidR="00A70C93" w:rsidRDefault="00A70C93" w:rsidP="00A70C93">
      <w:pPr>
        <w:pStyle w:val="Heading2"/>
        <w:rPr>
          <w:rFonts w:ascii="Arial" w:hAnsi="Arial" w:cs="Arial"/>
          <w:smallCaps w:val="0"/>
          <w:sz w:val="24"/>
          <w:szCs w:val="24"/>
          <w:lang w:val="en-GB"/>
        </w:rPr>
      </w:pPr>
      <w:bookmarkStart w:id="186" w:name="_Toc163652841"/>
      <w:r>
        <w:rPr>
          <w:rFonts w:ascii="Arial" w:hAnsi="Arial" w:cs="Arial"/>
          <w:smallCaps w:val="0"/>
          <w:sz w:val="24"/>
          <w:szCs w:val="24"/>
          <w:lang w:val="en-GB"/>
        </w:rPr>
        <w:t>Meeting templates</w:t>
      </w:r>
      <w:bookmarkEnd w:id="186"/>
    </w:p>
    <w:p w14:paraId="4A75382A" w14:textId="77777777" w:rsidR="00A70C93" w:rsidRDefault="00A70C93" w:rsidP="00A70C93"/>
    <w:p w14:paraId="31D57F0F" w14:textId="01213EC1" w:rsidR="002A0D7F" w:rsidRDefault="00A70C93" w:rsidP="00A70C93">
      <w:pPr>
        <w:rPr>
          <w:rFonts w:ascii="Arial" w:hAnsi="Arial" w:cs="Arial"/>
          <w:sz w:val="22"/>
          <w:szCs w:val="22"/>
        </w:rPr>
      </w:pPr>
      <w:r>
        <w:rPr>
          <w:rFonts w:ascii="Arial" w:hAnsi="Arial" w:cs="Arial"/>
          <w:sz w:val="22"/>
          <w:szCs w:val="22"/>
        </w:rPr>
        <w:t xml:space="preserve">Templates for the initial, interim and final meetings can be </w:t>
      </w:r>
      <w:hyperlink r:id="rId183" w:history="1">
        <w:r w:rsidRPr="002A0D7F">
          <w:rPr>
            <w:rStyle w:val="Hyperlink"/>
            <w:rFonts w:ascii="Arial" w:hAnsi="Arial" w:cs="Arial"/>
            <w:sz w:val="22"/>
            <w:szCs w:val="22"/>
          </w:rPr>
          <w:t>accessed here</w:t>
        </w:r>
      </w:hyperlink>
      <w:r w:rsidR="002A0D7F">
        <w:rPr>
          <w:rFonts w:ascii="Arial" w:hAnsi="Arial" w:cs="Arial"/>
          <w:sz w:val="22"/>
          <w:szCs w:val="22"/>
        </w:rPr>
        <w:t>.</w:t>
      </w:r>
    </w:p>
    <w:p w14:paraId="76886A85" w14:textId="088580E2" w:rsidR="002A0D7F" w:rsidRDefault="00A70C93" w:rsidP="002A0D7F">
      <w:pPr>
        <w:pStyle w:val="Heading2"/>
        <w:rPr>
          <w:rFonts w:ascii="Arial" w:hAnsi="Arial" w:cs="Arial"/>
          <w:smallCaps w:val="0"/>
          <w:sz w:val="24"/>
          <w:szCs w:val="24"/>
          <w:lang w:val="en-GB"/>
        </w:rPr>
      </w:pPr>
      <w:r>
        <w:rPr>
          <w:rFonts w:ascii="Arial" w:hAnsi="Arial" w:cs="Arial"/>
          <w:sz w:val="22"/>
          <w:szCs w:val="22"/>
        </w:rPr>
        <w:t xml:space="preserve"> </w:t>
      </w:r>
      <w:bookmarkStart w:id="187" w:name="_Toc163652842"/>
      <w:r w:rsidR="002A0D7F">
        <w:rPr>
          <w:rFonts w:ascii="Arial" w:hAnsi="Arial" w:cs="Arial"/>
          <w:smallCaps w:val="0"/>
          <w:sz w:val="24"/>
          <w:szCs w:val="24"/>
          <w:lang w:val="en-GB"/>
        </w:rPr>
        <w:t>Additional resources</w:t>
      </w:r>
      <w:bookmarkEnd w:id="187"/>
    </w:p>
    <w:p w14:paraId="6A6B74F0" w14:textId="77777777" w:rsidR="002A0D7F" w:rsidRDefault="002A0D7F" w:rsidP="002A0D7F"/>
    <w:p w14:paraId="6A2D64C7" w14:textId="130E3141" w:rsidR="002A0D7F" w:rsidRDefault="002A0D7F" w:rsidP="002A0D7F">
      <w:pPr>
        <w:rPr>
          <w:rFonts w:ascii="Arial" w:hAnsi="Arial" w:cs="Arial"/>
          <w:sz w:val="22"/>
          <w:szCs w:val="22"/>
        </w:rPr>
      </w:pPr>
      <w:r>
        <w:rPr>
          <w:rFonts w:ascii="Arial" w:hAnsi="Arial" w:cs="Arial"/>
          <w:sz w:val="22"/>
          <w:szCs w:val="22"/>
        </w:rPr>
        <w:t>The following links are useful resources for a preceptorship programme:</w:t>
      </w:r>
    </w:p>
    <w:p w14:paraId="5ADC1970" w14:textId="77777777" w:rsidR="002A0D7F" w:rsidRDefault="002A0D7F" w:rsidP="002A0D7F">
      <w:pPr>
        <w:rPr>
          <w:rFonts w:ascii="Arial" w:hAnsi="Arial" w:cs="Arial"/>
          <w:sz w:val="22"/>
          <w:szCs w:val="22"/>
        </w:rPr>
      </w:pPr>
    </w:p>
    <w:p w14:paraId="189B4E26" w14:textId="77777777" w:rsidR="002A0D7F" w:rsidRDefault="00000000" w:rsidP="000F0AA0">
      <w:pPr>
        <w:pStyle w:val="ListParagraph"/>
        <w:numPr>
          <w:ilvl w:val="0"/>
          <w:numId w:val="47"/>
        </w:numPr>
        <w:suppressAutoHyphens/>
        <w:rPr>
          <w:rFonts w:ascii="Arial" w:hAnsi="Arial" w:cs="Arial"/>
        </w:rPr>
      </w:pPr>
      <w:hyperlink r:id="rId184">
        <w:r w:rsidR="002A0D7F">
          <w:rPr>
            <w:rStyle w:val="Hyperlink"/>
            <w:rFonts w:ascii="Arial" w:hAnsi="Arial" w:cs="Arial"/>
          </w:rPr>
          <w:t>National Preceptorship Project for Nursing</w:t>
        </w:r>
      </w:hyperlink>
    </w:p>
    <w:p w14:paraId="24363CF5" w14:textId="354F3101" w:rsidR="002A0D7F" w:rsidRPr="00CF5326" w:rsidRDefault="00000000" w:rsidP="000F0AA0">
      <w:pPr>
        <w:pStyle w:val="ListParagraph"/>
        <w:numPr>
          <w:ilvl w:val="0"/>
          <w:numId w:val="47"/>
        </w:numPr>
        <w:rPr>
          <w:rStyle w:val="Hyperlink"/>
          <w:color w:val="auto"/>
          <w:u w:val="none"/>
        </w:rPr>
      </w:pPr>
      <w:hyperlink r:id="rId185">
        <w:r w:rsidR="002A0D7F">
          <w:rPr>
            <w:rStyle w:val="Hyperlink"/>
            <w:rFonts w:ascii="Arial" w:hAnsi="Arial" w:cs="Arial"/>
          </w:rPr>
          <w:t>Preceptorship and Return to Practice for Nursing</w:t>
        </w:r>
      </w:hyperlink>
    </w:p>
    <w:p w14:paraId="1CD1F46F" w14:textId="19CB4774" w:rsidR="002A0D7F" w:rsidRPr="00CF5326" w:rsidRDefault="00000000" w:rsidP="000F0AA0">
      <w:pPr>
        <w:pStyle w:val="ListParagraph"/>
        <w:numPr>
          <w:ilvl w:val="0"/>
          <w:numId w:val="47"/>
        </w:numPr>
        <w:rPr>
          <w:rStyle w:val="Hyperlink"/>
          <w:color w:val="auto"/>
          <w:u w:val="none"/>
        </w:rPr>
      </w:pPr>
      <w:hyperlink r:id="rId186" w:history="1">
        <w:r w:rsidR="002A0D7F" w:rsidRPr="002A0D7F">
          <w:rPr>
            <w:rStyle w:val="Hyperlink"/>
            <w:rFonts w:ascii="Arial" w:hAnsi="Arial" w:cs="Arial"/>
          </w:rPr>
          <w:t>Preceptorship Framework for Northern Ireland</w:t>
        </w:r>
      </w:hyperlink>
    </w:p>
    <w:p w14:paraId="555211C1" w14:textId="55AEC0FA" w:rsidR="002A0D7F" w:rsidRDefault="00000000" w:rsidP="000F0AA0">
      <w:pPr>
        <w:pStyle w:val="ListParagraph"/>
        <w:numPr>
          <w:ilvl w:val="0"/>
          <w:numId w:val="47"/>
        </w:numPr>
      </w:pPr>
      <w:hyperlink r:id="rId187" w:history="1">
        <w:r w:rsidR="002A0D7F" w:rsidRPr="002A0D7F">
          <w:rPr>
            <w:rStyle w:val="Hyperlink"/>
            <w:rFonts w:ascii="Arial" w:hAnsi="Arial" w:cs="Arial"/>
          </w:rPr>
          <w:t>Preceptorship Framework for Scotland</w:t>
        </w:r>
      </w:hyperlink>
    </w:p>
    <w:p w14:paraId="365AD674" w14:textId="080EFDB4" w:rsidR="00806BA3" w:rsidRPr="009E0877" w:rsidRDefault="00806BA3" w:rsidP="00806BA3">
      <w:pPr>
        <w:pStyle w:val="Heading1"/>
        <w:keepLines/>
        <w:pBdr>
          <w:bottom w:val="single" w:sz="4" w:space="1" w:color="595959" w:themeColor="text1" w:themeTint="A6"/>
        </w:pBdr>
        <w:spacing w:before="360" w:after="160" w:line="259" w:lineRule="auto"/>
        <w:rPr>
          <w:sz w:val="28"/>
          <w:szCs w:val="28"/>
        </w:rPr>
      </w:pPr>
      <w:bookmarkStart w:id="188" w:name="_Toc163652843"/>
      <w:r w:rsidRPr="009E0877">
        <w:rPr>
          <w:sz w:val="28"/>
          <w:szCs w:val="28"/>
        </w:rPr>
        <w:t>Competency frameworks</w:t>
      </w:r>
      <w:bookmarkEnd w:id="188"/>
    </w:p>
    <w:p w14:paraId="55E1FED9" w14:textId="6FABD05C" w:rsidR="00806BA3" w:rsidRPr="009E0877" w:rsidRDefault="00806BA3" w:rsidP="00806BA3">
      <w:pPr>
        <w:pStyle w:val="Heading2"/>
        <w:rPr>
          <w:rFonts w:ascii="Arial" w:hAnsi="Arial" w:cs="Arial"/>
          <w:smallCaps w:val="0"/>
          <w:sz w:val="24"/>
          <w:szCs w:val="24"/>
          <w:lang w:val="en-GB"/>
        </w:rPr>
      </w:pPr>
      <w:bookmarkStart w:id="189" w:name="_Toc163652844"/>
      <w:r w:rsidRPr="009E0877">
        <w:rPr>
          <w:rFonts w:ascii="Arial" w:hAnsi="Arial" w:cs="Arial"/>
          <w:smallCaps w:val="0"/>
          <w:sz w:val="24"/>
          <w:szCs w:val="24"/>
          <w:lang w:val="en-GB"/>
        </w:rPr>
        <w:t>Purpose</w:t>
      </w:r>
      <w:bookmarkEnd w:id="189"/>
    </w:p>
    <w:p w14:paraId="59FABB73" w14:textId="77777777" w:rsidR="00806BA3" w:rsidRPr="009E0877" w:rsidRDefault="00806BA3" w:rsidP="00806BA3"/>
    <w:p w14:paraId="6B470E83" w14:textId="105B3505" w:rsidR="00254FBB" w:rsidRPr="009E0877" w:rsidRDefault="00A255D2" w:rsidP="00806BA3">
      <w:pPr>
        <w:rPr>
          <w:rFonts w:ascii="Arial" w:hAnsi="Arial" w:cs="Arial"/>
          <w:sz w:val="22"/>
          <w:szCs w:val="22"/>
        </w:rPr>
      </w:pPr>
      <w:r w:rsidRPr="009E0877">
        <w:rPr>
          <w:rFonts w:ascii="Arial" w:hAnsi="Arial" w:cs="Arial"/>
          <w:sz w:val="22"/>
          <w:szCs w:val="22"/>
        </w:rPr>
        <w:t>At this organisation, c</w:t>
      </w:r>
      <w:r w:rsidR="00E60604" w:rsidRPr="009E0877">
        <w:rPr>
          <w:rFonts w:ascii="Arial" w:hAnsi="Arial" w:cs="Arial"/>
          <w:sz w:val="22"/>
          <w:szCs w:val="22"/>
        </w:rPr>
        <w:t xml:space="preserve">ompetency frameworks are used to </w:t>
      </w:r>
      <w:r w:rsidRPr="009E0877">
        <w:rPr>
          <w:rFonts w:ascii="Arial" w:hAnsi="Arial" w:cs="Arial"/>
          <w:sz w:val="22"/>
          <w:szCs w:val="22"/>
        </w:rPr>
        <w:t>define, assess, and</w:t>
      </w:r>
      <w:r w:rsidR="00E60604" w:rsidRPr="009E0877">
        <w:rPr>
          <w:rFonts w:ascii="Arial" w:hAnsi="Arial" w:cs="Arial"/>
          <w:sz w:val="22"/>
          <w:szCs w:val="22"/>
        </w:rPr>
        <w:t xml:space="preserve"> monitor the knowledge, </w:t>
      </w:r>
      <w:r w:rsidR="002309FD" w:rsidRPr="009E0877">
        <w:rPr>
          <w:rFonts w:ascii="Arial" w:hAnsi="Arial" w:cs="Arial"/>
          <w:sz w:val="22"/>
          <w:szCs w:val="22"/>
        </w:rPr>
        <w:t>abilities,</w:t>
      </w:r>
      <w:r w:rsidR="00E60604" w:rsidRPr="009E0877">
        <w:rPr>
          <w:rFonts w:ascii="Arial" w:hAnsi="Arial" w:cs="Arial"/>
          <w:sz w:val="22"/>
          <w:szCs w:val="22"/>
        </w:rPr>
        <w:t xml:space="preserve"> and qualities of members of the multid</w:t>
      </w:r>
      <w:r w:rsidRPr="009E0877">
        <w:rPr>
          <w:rFonts w:ascii="Arial" w:hAnsi="Arial" w:cs="Arial"/>
          <w:sz w:val="22"/>
          <w:szCs w:val="22"/>
        </w:rPr>
        <w:t xml:space="preserve">isciplinary team. The framework can be used to ensure </w:t>
      </w:r>
      <w:r w:rsidR="00B3213A" w:rsidRPr="009E0877">
        <w:rPr>
          <w:rFonts w:ascii="Arial" w:hAnsi="Arial" w:cs="Arial"/>
          <w:sz w:val="22"/>
          <w:szCs w:val="22"/>
        </w:rPr>
        <w:t xml:space="preserve">that </w:t>
      </w:r>
      <w:r w:rsidR="002309FD" w:rsidRPr="009E0877">
        <w:rPr>
          <w:rFonts w:ascii="Arial" w:hAnsi="Arial" w:cs="Arial"/>
          <w:sz w:val="22"/>
          <w:szCs w:val="22"/>
        </w:rPr>
        <w:t>individuals</w:t>
      </w:r>
      <w:r w:rsidRPr="009E0877">
        <w:rPr>
          <w:rFonts w:ascii="Arial" w:hAnsi="Arial" w:cs="Arial"/>
          <w:sz w:val="22"/>
          <w:szCs w:val="22"/>
        </w:rPr>
        <w:t xml:space="preserve"> have the necessary skills to provide an effective service to all service users.</w:t>
      </w:r>
      <w:r w:rsidR="005B7DEE" w:rsidRPr="009E0877">
        <w:rPr>
          <w:rFonts w:ascii="Arial" w:hAnsi="Arial" w:cs="Arial"/>
          <w:sz w:val="22"/>
          <w:szCs w:val="22"/>
        </w:rPr>
        <w:tab/>
      </w:r>
    </w:p>
    <w:p w14:paraId="44EE501D" w14:textId="05844646" w:rsidR="00A255D2" w:rsidRPr="009E0877" w:rsidRDefault="00A255D2" w:rsidP="00806BA3">
      <w:pPr>
        <w:rPr>
          <w:rFonts w:ascii="Arial" w:hAnsi="Arial" w:cs="Arial"/>
          <w:sz w:val="22"/>
          <w:szCs w:val="22"/>
        </w:rPr>
      </w:pPr>
    </w:p>
    <w:p w14:paraId="3E88A7D3" w14:textId="6B546ECF" w:rsidR="00A255D2" w:rsidRPr="009E0877" w:rsidRDefault="00C26D73" w:rsidP="00806BA3">
      <w:pPr>
        <w:rPr>
          <w:rFonts w:ascii="Arial" w:hAnsi="Arial" w:cs="Arial"/>
          <w:sz w:val="22"/>
          <w:szCs w:val="22"/>
        </w:rPr>
      </w:pPr>
      <w:r w:rsidRPr="009E0877">
        <w:rPr>
          <w:rFonts w:ascii="Arial" w:hAnsi="Arial" w:cs="Arial"/>
          <w:sz w:val="22"/>
          <w:szCs w:val="22"/>
        </w:rPr>
        <w:t>The following frameworks are available:</w:t>
      </w:r>
    </w:p>
    <w:p w14:paraId="212BE00E" w14:textId="2B3F3F72" w:rsidR="00254FBB" w:rsidRPr="009E0877" w:rsidRDefault="00254FBB" w:rsidP="00806BA3">
      <w:pPr>
        <w:rPr>
          <w:rFonts w:ascii="Arial" w:hAnsi="Arial" w:cs="Arial"/>
          <w:sz w:val="22"/>
          <w:szCs w:val="22"/>
        </w:rPr>
      </w:pPr>
    </w:p>
    <w:tbl>
      <w:tblPr>
        <w:tblStyle w:val="TableGrid"/>
        <w:tblW w:w="0" w:type="auto"/>
        <w:tblLook w:val="04A0" w:firstRow="1" w:lastRow="0" w:firstColumn="1" w:lastColumn="0" w:noHBand="0" w:noVBand="1"/>
      </w:tblPr>
      <w:tblGrid>
        <w:gridCol w:w="2405"/>
        <w:gridCol w:w="5885"/>
      </w:tblGrid>
      <w:tr w:rsidR="00254FBB" w:rsidRPr="009E0877" w14:paraId="4870893B" w14:textId="77777777" w:rsidTr="00DE475B">
        <w:tc>
          <w:tcPr>
            <w:tcW w:w="2405" w:type="dxa"/>
            <w:shd w:val="clear" w:color="auto" w:fill="4472C4" w:themeFill="accent1"/>
          </w:tcPr>
          <w:p w14:paraId="3A29A13F" w14:textId="3FF49ACB" w:rsidR="00254FBB" w:rsidRPr="009E0877" w:rsidRDefault="00254FBB" w:rsidP="001479F1">
            <w:pPr>
              <w:spacing w:before="120" w:after="120"/>
              <w:jc w:val="center"/>
              <w:rPr>
                <w:rFonts w:ascii="Arial" w:hAnsi="Arial" w:cs="Arial"/>
                <w:color w:val="FFFFFF" w:themeColor="background1"/>
                <w:sz w:val="22"/>
                <w:szCs w:val="22"/>
              </w:rPr>
            </w:pPr>
            <w:r w:rsidRPr="009E0877">
              <w:rPr>
                <w:rFonts w:ascii="Arial" w:hAnsi="Arial" w:cs="Arial"/>
                <w:color w:val="FFFFFF" w:themeColor="background1"/>
                <w:sz w:val="22"/>
                <w:szCs w:val="22"/>
              </w:rPr>
              <w:t>Staff group</w:t>
            </w:r>
          </w:p>
        </w:tc>
        <w:tc>
          <w:tcPr>
            <w:tcW w:w="5885" w:type="dxa"/>
            <w:shd w:val="clear" w:color="auto" w:fill="4472C4" w:themeFill="accent1"/>
          </w:tcPr>
          <w:p w14:paraId="6A1BD2BD" w14:textId="292F41B7" w:rsidR="00254FBB" w:rsidRPr="009E0877" w:rsidRDefault="00254FBB" w:rsidP="001479F1">
            <w:pPr>
              <w:spacing w:before="120" w:after="120"/>
              <w:jc w:val="center"/>
              <w:rPr>
                <w:rFonts w:ascii="Arial" w:hAnsi="Arial" w:cs="Arial"/>
                <w:color w:val="FFFFFF" w:themeColor="background1"/>
                <w:sz w:val="22"/>
                <w:szCs w:val="22"/>
              </w:rPr>
            </w:pPr>
            <w:r w:rsidRPr="009E0877">
              <w:rPr>
                <w:rFonts w:ascii="Arial" w:hAnsi="Arial" w:cs="Arial"/>
                <w:color w:val="FFFFFF" w:themeColor="background1"/>
                <w:sz w:val="22"/>
                <w:szCs w:val="22"/>
              </w:rPr>
              <w:t>Framework(s)</w:t>
            </w:r>
          </w:p>
        </w:tc>
      </w:tr>
      <w:tr w:rsidR="001479F1" w:rsidRPr="009E0877" w14:paraId="3D36A9D9" w14:textId="77777777" w:rsidTr="00DE475B">
        <w:tc>
          <w:tcPr>
            <w:tcW w:w="2405" w:type="dxa"/>
          </w:tcPr>
          <w:p w14:paraId="37FBB03B" w14:textId="6E6C5E5D" w:rsidR="001479F1" w:rsidRPr="009E0877" w:rsidRDefault="001479F1" w:rsidP="00DE475B">
            <w:pPr>
              <w:spacing w:before="120" w:after="120"/>
              <w:rPr>
                <w:rFonts w:ascii="Arial" w:hAnsi="Arial" w:cs="Arial"/>
                <w:sz w:val="22"/>
                <w:szCs w:val="22"/>
              </w:rPr>
            </w:pPr>
            <w:r w:rsidRPr="009E0877">
              <w:rPr>
                <w:rFonts w:ascii="Arial" w:hAnsi="Arial" w:cs="Arial"/>
                <w:sz w:val="22"/>
                <w:szCs w:val="22"/>
              </w:rPr>
              <w:t>General Practice Assistant (GPA)</w:t>
            </w:r>
          </w:p>
        </w:tc>
        <w:tc>
          <w:tcPr>
            <w:tcW w:w="5885" w:type="dxa"/>
          </w:tcPr>
          <w:p w14:paraId="4DA4900A" w14:textId="751AD392" w:rsidR="001479F1" w:rsidRPr="009E0877" w:rsidRDefault="00000000" w:rsidP="000F0AA0">
            <w:pPr>
              <w:pStyle w:val="ListParagraph"/>
              <w:numPr>
                <w:ilvl w:val="0"/>
                <w:numId w:val="30"/>
              </w:numPr>
              <w:spacing w:before="120" w:after="120"/>
              <w:rPr>
                <w:rFonts w:ascii="Arial" w:hAnsi="Arial" w:cs="Arial"/>
              </w:rPr>
            </w:pPr>
            <w:hyperlink r:id="rId188" w:history="1">
              <w:r w:rsidR="001479F1" w:rsidRPr="009E0877">
                <w:rPr>
                  <w:rStyle w:val="Hyperlink"/>
                  <w:rFonts w:ascii="Arial" w:hAnsi="Arial" w:cs="Arial"/>
                </w:rPr>
                <w:t>GPA Competency Framework</w:t>
              </w:r>
            </w:hyperlink>
          </w:p>
        </w:tc>
      </w:tr>
      <w:tr w:rsidR="00DE475B" w:rsidRPr="009E0877" w14:paraId="0A127381" w14:textId="77777777" w:rsidTr="00DE475B">
        <w:tc>
          <w:tcPr>
            <w:tcW w:w="2405" w:type="dxa"/>
          </w:tcPr>
          <w:p w14:paraId="28804F7A" w14:textId="3D533CC8" w:rsidR="00DE475B" w:rsidRPr="009E0877" w:rsidRDefault="00DE475B" w:rsidP="00DE475B">
            <w:pPr>
              <w:spacing w:before="120" w:after="120"/>
              <w:rPr>
                <w:rFonts w:ascii="Arial" w:hAnsi="Arial" w:cs="Arial"/>
                <w:sz w:val="22"/>
                <w:szCs w:val="22"/>
              </w:rPr>
            </w:pPr>
            <w:r w:rsidRPr="009E0877">
              <w:rPr>
                <w:rFonts w:ascii="Arial" w:hAnsi="Arial" w:cs="Arial"/>
                <w:sz w:val="22"/>
                <w:szCs w:val="22"/>
              </w:rPr>
              <w:t>HCAs</w:t>
            </w:r>
          </w:p>
        </w:tc>
        <w:tc>
          <w:tcPr>
            <w:tcW w:w="5885" w:type="dxa"/>
          </w:tcPr>
          <w:p w14:paraId="5D75C4F9" w14:textId="3D4F9701" w:rsidR="00DE475B" w:rsidRPr="009E0877" w:rsidRDefault="00000000" w:rsidP="000F0AA0">
            <w:pPr>
              <w:pStyle w:val="ListParagraph"/>
              <w:numPr>
                <w:ilvl w:val="0"/>
                <w:numId w:val="30"/>
              </w:numPr>
              <w:spacing w:before="120" w:after="120"/>
              <w:rPr>
                <w:rFonts w:ascii="Arial" w:hAnsi="Arial" w:cs="Arial"/>
              </w:rPr>
            </w:pPr>
            <w:hyperlink r:id="rId189" w:history="1">
              <w:r w:rsidR="00DE475B" w:rsidRPr="009E0877">
                <w:rPr>
                  <w:rStyle w:val="Hyperlink"/>
                  <w:rFonts w:ascii="Arial" w:hAnsi="Arial" w:cs="Arial"/>
                </w:rPr>
                <w:t>The Care Certificate Framework</w:t>
              </w:r>
            </w:hyperlink>
          </w:p>
        </w:tc>
      </w:tr>
      <w:tr w:rsidR="00DE475B" w:rsidRPr="009E0877" w14:paraId="00F9DECC" w14:textId="77777777" w:rsidTr="00DE475B">
        <w:tc>
          <w:tcPr>
            <w:tcW w:w="2405" w:type="dxa"/>
          </w:tcPr>
          <w:p w14:paraId="204D7DD8" w14:textId="7C2CB8DC" w:rsidR="00DE475B" w:rsidRPr="009E0877" w:rsidRDefault="00DE475B" w:rsidP="00DE475B">
            <w:pPr>
              <w:spacing w:before="120" w:after="120"/>
              <w:rPr>
                <w:rFonts w:ascii="Arial" w:hAnsi="Arial" w:cs="Arial"/>
                <w:sz w:val="22"/>
                <w:szCs w:val="22"/>
              </w:rPr>
            </w:pPr>
            <w:r w:rsidRPr="009E0877">
              <w:rPr>
                <w:rFonts w:ascii="Arial" w:hAnsi="Arial" w:cs="Arial"/>
                <w:sz w:val="22"/>
                <w:szCs w:val="22"/>
              </w:rPr>
              <w:lastRenderedPageBreak/>
              <w:t>Nurses</w:t>
            </w:r>
          </w:p>
        </w:tc>
        <w:tc>
          <w:tcPr>
            <w:tcW w:w="5885" w:type="dxa"/>
          </w:tcPr>
          <w:p w14:paraId="21A1DEA2" w14:textId="77777777" w:rsidR="00DE475B" w:rsidRPr="009E0877" w:rsidRDefault="00000000" w:rsidP="000F0AA0">
            <w:pPr>
              <w:pStyle w:val="ListParagraph"/>
              <w:numPr>
                <w:ilvl w:val="0"/>
                <w:numId w:val="30"/>
              </w:numPr>
              <w:spacing w:before="120" w:after="120"/>
              <w:rPr>
                <w:rFonts w:ascii="Arial" w:hAnsi="Arial" w:cs="Arial"/>
              </w:rPr>
            </w:pPr>
            <w:hyperlink r:id="rId190" w:history="1">
              <w:r w:rsidR="00DE475B" w:rsidRPr="009E0877">
                <w:rPr>
                  <w:rStyle w:val="Hyperlink"/>
                  <w:rFonts w:ascii="Arial" w:hAnsi="Arial" w:cs="Arial"/>
                </w:rPr>
                <w:t>Primary Care and General Practice Nursing Career and Core Capabilities Framework</w:t>
              </w:r>
            </w:hyperlink>
          </w:p>
          <w:p w14:paraId="57E1800A" w14:textId="74F68E5D" w:rsidR="00DE475B" w:rsidRPr="009E0877" w:rsidRDefault="00000000" w:rsidP="000F0AA0">
            <w:pPr>
              <w:pStyle w:val="ListParagraph"/>
              <w:numPr>
                <w:ilvl w:val="0"/>
                <w:numId w:val="30"/>
              </w:numPr>
              <w:spacing w:before="120" w:after="120"/>
              <w:rPr>
                <w:rFonts w:ascii="Arial" w:hAnsi="Arial" w:cs="Arial"/>
              </w:rPr>
            </w:pPr>
            <w:hyperlink r:id="rId191" w:history="1">
              <w:r w:rsidR="00DE475B" w:rsidRPr="009E0877">
                <w:rPr>
                  <w:rStyle w:val="Hyperlink"/>
                  <w:rFonts w:ascii="Arial" w:hAnsi="Arial" w:cs="Arial"/>
                </w:rPr>
                <w:t>Core Capabilities Framework for Advanced Clinical Practice (Nurses) Working in General Practice / Primary Care</w:t>
              </w:r>
            </w:hyperlink>
          </w:p>
        </w:tc>
      </w:tr>
      <w:tr w:rsidR="00FC090F" w:rsidRPr="009E0877" w14:paraId="741F79F7" w14:textId="77777777" w:rsidTr="00DE475B">
        <w:tc>
          <w:tcPr>
            <w:tcW w:w="2405" w:type="dxa"/>
          </w:tcPr>
          <w:p w14:paraId="38CFBDCE" w14:textId="0BA8F442" w:rsidR="00FC090F" w:rsidRPr="009E0877" w:rsidRDefault="00FC090F" w:rsidP="00DE475B">
            <w:pPr>
              <w:spacing w:before="120" w:after="120"/>
              <w:rPr>
                <w:rFonts w:ascii="Arial" w:hAnsi="Arial" w:cs="Arial"/>
                <w:sz w:val="22"/>
                <w:szCs w:val="22"/>
              </w:rPr>
            </w:pPr>
            <w:r w:rsidRPr="009E0877">
              <w:rPr>
                <w:rFonts w:ascii="Arial" w:hAnsi="Arial" w:cs="Arial"/>
                <w:sz w:val="22"/>
                <w:szCs w:val="22"/>
              </w:rPr>
              <w:t xml:space="preserve">Nursing </w:t>
            </w:r>
            <w:r w:rsidR="00B3213A" w:rsidRPr="009E0877">
              <w:rPr>
                <w:rFonts w:ascii="Arial" w:hAnsi="Arial" w:cs="Arial"/>
                <w:sz w:val="22"/>
                <w:szCs w:val="22"/>
              </w:rPr>
              <w:t>A</w:t>
            </w:r>
            <w:r w:rsidRPr="009E0877">
              <w:rPr>
                <w:rFonts w:ascii="Arial" w:hAnsi="Arial" w:cs="Arial"/>
                <w:sz w:val="22"/>
                <w:szCs w:val="22"/>
              </w:rPr>
              <w:t>ssociates</w:t>
            </w:r>
          </w:p>
        </w:tc>
        <w:tc>
          <w:tcPr>
            <w:tcW w:w="5885" w:type="dxa"/>
          </w:tcPr>
          <w:p w14:paraId="14B16294" w14:textId="3DA7D68A" w:rsidR="00FC090F" w:rsidRPr="009E0877" w:rsidRDefault="00000000" w:rsidP="000F0AA0">
            <w:pPr>
              <w:pStyle w:val="ListParagraph"/>
              <w:numPr>
                <w:ilvl w:val="0"/>
                <w:numId w:val="30"/>
              </w:numPr>
              <w:spacing w:before="120" w:after="120"/>
              <w:rPr>
                <w:rFonts w:ascii="Arial" w:hAnsi="Arial" w:cs="Arial"/>
              </w:rPr>
            </w:pPr>
            <w:hyperlink r:id="rId192" w:history="1">
              <w:r w:rsidR="00FC090F" w:rsidRPr="009E0877">
                <w:rPr>
                  <w:rStyle w:val="Hyperlink"/>
                  <w:rFonts w:ascii="Arial" w:hAnsi="Arial" w:cs="Arial"/>
                </w:rPr>
                <w:t xml:space="preserve">Standards of </w:t>
              </w:r>
              <w:r w:rsidR="00B3213A" w:rsidRPr="009E0877">
                <w:rPr>
                  <w:rStyle w:val="Hyperlink"/>
                  <w:rFonts w:ascii="Arial" w:hAnsi="Arial" w:cs="Arial"/>
                </w:rPr>
                <w:t>P</w:t>
              </w:r>
              <w:r w:rsidR="00FC090F" w:rsidRPr="009E0877">
                <w:rPr>
                  <w:rStyle w:val="Hyperlink"/>
                  <w:rFonts w:ascii="Arial" w:hAnsi="Arial" w:cs="Arial"/>
                </w:rPr>
                <w:t xml:space="preserve">roficiency for </w:t>
              </w:r>
              <w:r w:rsidR="00B3213A" w:rsidRPr="009E0877">
                <w:rPr>
                  <w:rStyle w:val="Hyperlink"/>
                  <w:rFonts w:ascii="Arial" w:hAnsi="Arial" w:cs="Arial"/>
                </w:rPr>
                <w:t>R</w:t>
              </w:r>
              <w:r w:rsidR="00FC090F" w:rsidRPr="009E0877">
                <w:rPr>
                  <w:rStyle w:val="Hyperlink"/>
                  <w:rFonts w:ascii="Arial" w:hAnsi="Arial" w:cs="Arial"/>
                </w:rPr>
                <w:t xml:space="preserve">egistered </w:t>
              </w:r>
              <w:r w:rsidR="00B3213A" w:rsidRPr="009E0877">
                <w:rPr>
                  <w:rStyle w:val="Hyperlink"/>
                  <w:rFonts w:ascii="Arial" w:hAnsi="Arial" w:cs="Arial"/>
                </w:rPr>
                <w:t>N</w:t>
              </w:r>
              <w:r w:rsidR="00FC090F" w:rsidRPr="009E0877">
                <w:rPr>
                  <w:rStyle w:val="Hyperlink"/>
                  <w:rFonts w:ascii="Arial" w:hAnsi="Arial" w:cs="Arial"/>
                </w:rPr>
                <w:t xml:space="preserve">ursing </w:t>
              </w:r>
              <w:r w:rsidR="00B3213A" w:rsidRPr="009E0877">
                <w:rPr>
                  <w:rStyle w:val="Hyperlink"/>
                  <w:rFonts w:ascii="Arial" w:hAnsi="Arial" w:cs="Arial"/>
                </w:rPr>
                <w:t>A</w:t>
              </w:r>
              <w:r w:rsidR="00FC090F" w:rsidRPr="009E0877">
                <w:rPr>
                  <w:rStyle w:val="Hyperlink"/>
                  <w:rFonts w:ascii="Arial" w:hAnsi="Arial" w:cs="Arial"/>
                </w:rPr>
                <w:t>ssociates</w:t>
              </w:r>
            </w:hyperlink>
          </w:p>
        </w:tc>
      </w:tr>
      <w:tr w:rsidR="00DE475B" w:rsidRPr="009E0877" w14:paraId="18542710" w14:textId="77777777" w:rsidTr="00DE475B">
        <w:tc>
          <w:tcPr>
            <w:tcW w:w="2405" w:type="dxa"/>
          </w:tcPr>
          <w:p w14:paraId="4BF0BC49" w14:textId="187B9E8D" w:rsidR="00DE475B" w:rsidRPr="009E0877" w:rsidRDefault="00DE475B" w:rsidP="00DE475B">
            <w:pPr>
              <w:spacing w:before="120" w:after="120"/>
              <w:rPr>
                <w:rFonts w:ascii="Arial" w:hAnsi="Arial" w:cs="Arial"/>
                <w:sz w:val="22"/>
                <w:szCs w:val="22"/>
              </w:rPr>
            </w:pPr>
            <w:r w:rsidRPr="009E0877">
              <w:rPr>
                <w:rFonts w:ascii="Arial" w:hAnsi="Arial" w:cs="Arial"/>
                <w:sz w:val="22"/>
                <w:szCs w:val="22"/>
              </w:rPr>
              <w:t>Paramedics</w:t>
            </w:r>
          </w:p>
        </w:tc>
        <w:tc>
          <w:tcPr>
            <w:tcW w:w="5885" w:type="dxa"/>
          </w:tcPr>
          <w:p w14:paraId="6D740E44" w14:textId="3986D980" w:rsidR="00DE475B" w:rsidRPr="009E0877" w:rsidRDefault="00000000" w:rsidP="000F0AA0">
            <w:pPr>
              <w:pStyle w:val="ListParagraph"/>
              <w:numPr>
                <w:ilvl w:val="0"/>
                <w:numId w:val="30"/>
              </w:numPr>
              <w:spacing w:before="120" w:after="120"/>
              <w:rPr>
                <w:rFonts w:ascii="Arial" w:hAnsi="Arial" w:cs="Arial"/>
              </w:rPr>
            </w:pPr>
            <w:hyperlink r:id="rId193" w:history="1">
              <w:r w:rsidR="00DE475B" w:rsidRPr="009E0877">
                <w:rPr>
                  <w:rStyle w:val="Hyperlink"/>
                  <w:rFonts w:ascii="Arial" w:hAnsi="Arial" w:cs="Arial"/>
                </w:rPr>
                <w:t xml:space="preserve">The Paramedic Specialist Core </w:t>
              </w:r>
              <w:r w:rsidR="002309FD" w:rsidRPr="009E0877">
                <w:rPr>
                  <w:rStyle w:val="Hyperlink"/>
                  <w:rFonts w:ascii="Arial" w:hAnsi="Arial" w:cs="Arial"/>
                </w:rPr>
                <w:t>Capabilities</w:t>
              </w:r>
              <w:r w:rsidR="00DE475B" w:rsidRPr="009E0877">
                <w:rPr>
                  <w:rStyle w:val="Hyperlink"/>
                  <w:rFonts w:ascii="Arial" w:hAnsi="Arial" w:cs="Arial"/>
                </w:rPr>
                <w:t xml:space="preserve"> Framework</w:t>
              </w:r>
            </w:hyperlink>
          </w:p>
        </w:tc>
      </w:tr>
      <w:tr w:rsidR="00DE475B" w:rsidRPr="009E0877" w14:paraId="24445B4B" w14:textId="77777777" w:rsidTr="00DE475B">
        <w:tc>
          <w:tcPr>
            <w:tcW w:w="2405" w:type="dxa"/>
          </w:tcPr>
          <w:p w14:paraId="3ABAE01B" w14:textId="1599774C" w:rsidR="00DE475B" w:rsidRPr="009E0877" w:rsidRDefault="00DE475B" w:rsidP="00DE475B">
            <w:pPr>
              <w:spacing w:before="120" w:after="120"/>
              <w:rPr>
                <w:rFonts w:ascii="Arial" w:hAnsi="Arial" w:cs="Arial"/>
                <w:sz w:val="22"/>
                <w:szCs w:val="22"/>
              </w:rPr>
            </w:pPr>
            <w:r w:rsidRPr="009E0877">
              <w:rPr>
                <w:rFonts w:ascii="Arial" w:hAnsi="Arial" w:cs="Arial"/>
                <w:sz w:val="22"/>
                <w:szCs w:val="22"/>
              </w:rPr>
              <w:t>Pharmacists</w:t>
            </w:r>
          </w:p>
        </w:tc>
        <w:tc>
          <w:tcPr>
            <w:tcW w:w="5885" w:type="dxa"/>
          </w:tcPr>
          <w:p w14:paraId="42B77CC6" w14:textId="635D8106" w:rsidR="00DE475B" w:rsidRPr="009E0877" w:rsidRDefault="00000000" w:rsidP="000F0AA0">
            <w:pPr>
              <w:pStyle w:val="ListParagraph"/>
              <w:numPr>
                <w:ilvl w:val="0"/>
                <w:numId w:val="30"/>
              </w:numPr>
              <w:spacing w:before="120" w:after="120"/>
              <w:rPr>
                <w:rFonts w:ascii="Arial" w:hAnsi="Arial" w:cs="Arial"/>
              </w:rPr>
            </w:pPr>
            <w:hyperlink r:id="rId194" w:history="1">
              <w:r w:rsidR="00DE475B" w:rsidRPr="009E0877">
                <w:rPr>
                  <w:rStyle w:val="Hyperlink"/>
                  <w:rFonts w:ascii="Arial" w:hAnsi="Arial" w:cs="Arial"/>
                </w:rPr>
                <w:t>Prescribers Competency Framework</w:t>
              </w:r>
            </w:hyperlink>
          </w:p>
          <w:p w14:paraId="2E343790" w14:textId="1C8914FA" w:rsidR="00DE475B" w:rsidRPr="009E0877" w:rsidRDefault="00000000" w:rsidP="000F0AA0">
            <w:pPr>
              <w:pStyle w:val="ListParagraph"/>
              <w:numPr>
                <w:ilvl w:val="0"/>
                <w:numId w:val="30"/>
              </w:numPr>
              <w:spacing w:before="120" w:after="120"/>
              <w:rPr>
                <w:rFonts w:ascii="Arial" w:hAnsi="Arial" w:cs="Arial"/>
              </w:rPr>
            </w:pPr>
            <w:hyperlink r:id="rId195" w:history="1">
              <w:r w:rsidR="00DE475B" w:rsidRPr="009E0877">
                <w:rPr>
                  <w:rStyle w:val="Hyperlink"/>
                  <w:rFonts w:ascii="Arial" w:hAnsi="Arial" w:cs="Arial"/>
                </w:rPr>
                <w:t>Advanced Pharmacy Framework</w:t>
              </w:r>
            </w:hyperlink>
          </w:p>
        </w:tc>
      </w:tr>
      <w:tr w:rsidR="00DE475B" w:rsidRPr="009E0877" w14:paraId="76152270" w14:textId="77777777" w:rsidTr="00DE475B">
        <w:tc>
          <w:tcPr>
            <w:tcW w:w="2405" w:type="dxa"/>
          </w:tcPr>
          <w:p w14:paraId="3D3E771C" w14:textId="510ED3AA" w:rsidR="00DE475B" w:rsidRPr="009E0877" w:rsidRDefault="00DE475B" w:rsidP="00DE475B">
            <w:pPr>
              <w:spacing w:before="120" w:after="120"/>
              <w:rPr>
                <w:rFonts w:ascii="Arial" w:hAnsi="Arial" w:cs="Arial"/>
                <w:sz w:val="22"/>
                <w:szCs w:val="22"/>
              </w:rPr>
            </w:pPr>
            <w:r w:rsidRPr="009E0877">
              <w:rPr>
                <w:rFonts w:ascii="Arial" w:hAnsi="Arial" w:cs="Arial"/>
                <w:sz w:val="22"/>
                <w:szCs w:val="22"/>
              </w:rPr>
              <w:t>Pharmacy Technician</w:t>
            </w:r>
            <w:r w:rsidR="00F51934" w:rsidRPr="009E0877">
              <w:rPr>
                <w:rFonts w:ascii="Arial" w:hAnsi="Arial" w:cs="Arial"/>
                <w:sz w:val="22"/>
                <w:szCs w:val="22"/>
              </w:rPr>
              <w:t>s</w:t>
            </w:r>
          </w:p>
        </w:tc>
        <w:tc>
          <w:tcPr>
            <w:tcW w:w="5885" w:type="dxa"/>
          </w:tcPr>
          <w:p w14:paraId="206C4EBB" w14:textId="4FA4B0BA" w:rsidR="00DE475B" w:rsidRPr="009E0877" w:rsidRDefault="00000000" w:rsidP="000F0AA0">
            <w:pPr>
              <w:pStyle w:val="ListParagraph"/>
              <w:numPr>
                <w:ilvl w:val="0"/>
                <w:numId w:val="30"/>
              </w:numPr>
              <w:spacing w:before="120" w:after="120"/>
              <w:rPr>
                <w:rFonts w:ascii="Arial" w:hAnsi="Arial" w:cs="Arial"/>
              </w:rPr>
            </w:pPr>
            <w:hyperlink r:id="rId196" w:history="1">
              <w:r w:rsidR="00DE475B" w:rsidRPr="009E0877">
                <w:rPr>
                  <w:rStyle w:val="Hyperlink"/>
                  <w:rFonts w:ascii="Arial" w:hAnsi="Arial" w:cs="Arial"/>
                </w:rPr>
                <w:t>National Competency Framework for Primary Care Pharmacy Technicians</w:t>
              </w:r>
            </w:hyperlink>
          </w:p>
        </w:tc>
      </w:tr>
      <w:tr w:rsidR="00DE475B" w:rsidRPr="009E0877" w14:paraId="148D7959" w14:textId="77777777" w:rsidTr="00DE475B">
        <w:tc>
          <w:tcPr>
            <w:tcW w:w="2405" w:type="dxa"/>
          </w:tcPr>
          <w:p w14:paraId="438731AC" w14:textId="2D967F77" w:rsidR="00DE475B" w:rsidRPr="009E0877" w:rsidRDefault="00DE475B" w:rsidP="00DE475B">
            <w:pPr>
              <w:spacing w:before="120" w:after="120"/>
              <w:rPr>
                <w:rFonts w:ascii="Arial" w:hAnsi="Arial" w:cs="Arial"/>
                <w:sz w:val="22"/>
                <w:szCs w:val="22"/>
              </w:rPr>
            </w:pPr>
            <w:r w:rsidRPr="009E0877">
              <w:rPr>
                <w:rFonts w:ascii="Arial" w:hAnsi="Arial" w:cs="Arial"/>
                <w:sz w:val="22"/>
                <w:szCs w:val="22"/>
              </w:rPr>
              <w:t>Physiotherap</w:t>
            </w:r>
            <w:r w:rsidR="00F51934" w:rsidRPr="009E0877">
              <w:rPr>
                <w:rFonts w:ascii="Arial" w:hAnsi="Arial" w:cs="Arial"/>
                <w:sz w:val="22"/>
                <w:szCs w:val="22"/>
              </w:rPr>
              <w:t>ists</w:t>
            </w:r>
          </w:p>
        </w:tc>
        <w:tc>
          <w:tcPr>
            <w:tcW w:w="5885" w:type="dxa"/>
          </w:tcPr>
          <w:p w14:paraId="34895BA4" w14:textId="03554E8E" w:rsidR="00DE475B" w:rsidRPr="009E0877" w:rsidRDefault="00000000" w:rsidP="000F0AA0">
            <w:pPr>
              <w:pStyle w:val="ListParagraph"/>
              <w:numPr>
                <w:ilvl w:val="0"/>
                <w:numId w:val="30"/>
              </w:numPr>
              <w:spacing w:before="120" w:after="120"/>
              <w:rPr>
                <w:rFonts w:ascii="Arial" w:hAnsi="Arial" w:cs="Arial"/>
              </w:rPr>
            </w:pPr>
            <w:hyperlink r:id="rId197" w:history="1">
              <w:r w:rsidR="00F51934" w:rsidRPr="009E0877">
                <w:rPr>
                  <w:rStyle w:val="Hyperlink"/>
                  <w:rFonts w:ascii="Arial" w:hAnsi="Arial" w:cs="Arial"/>
                </w:rPr>
                <w:t xml:space="preserve">MSK </w:t>
              </w:r>
              <w:r w:rsidR="00B3213A" w:rsidRPr="009E0877">
                <w:rPr>
                  <w:rStyle w:val="Hyperlink"/>
                  <w:rFonts w:ascii="Arial" w:hAnsi="Arial" w:cs="Arial"/>
                </w:rPr>
                <w:t>C</w:t>
              </w:r>
              <w:r w:rsidR="00F51934" w:rsidRPr="009E0877">
                <w:rPr>
                  <w:rStyle w:val="Hyperlink"/>
                  <w:rFonts w:ascii="Arial" w:hAnsi="Arial" w:cs="Arial"/>
                </w:rPr>
                <w:t xml:space="preserve">ore </w:t>
              </w:r>
              <w:r w:rsidR="00B3213A" w:rsidRPr="009E0877">
                <w:rPr>
                  <w:rStyle w:val="Hyperlink"/>
                  <w:rFonts w:ascii="Arial" w:hAnsi="Arial" w:cs="Arial"/>
                </w:rPr>
                <w:t>C</w:t>
              </w:r>
              <w:r w:rsidR="00F51934" w:rsidRPr="009E0877">
                <w:rPr>
                  <w:rStyle w:val="Hyperlink"/>
                  <w:rFonts w:ascii="Arial" w:hAnsi="Arial" w:cs="Arial"/>
                </w:rPr>
                <w:t xml:space="preserve">apabilities </w:t>
              </w:r>
              <w:r w:rsidR="00B3213A" w:rsidRPr="009E0877">
                <w:rPr>
                  <w:rStyle w:val="Hyperlink"/>
                  <w:rFonts w:ascii="Arial" w:hAnsi="Arial" w:cs="Arial"/>
                </w:rPr>
                <w:t>F</w:t>
              </w:r>
              <w:r w:rsidR="00F51934" w:rsidRPr="009E0877">
                <w:rPr>
                  <w:rStyle w:val="Hyperlink"/>
                  <w:rFonts w:ascii="Arial" w:hAnsi="Arial" w:cs="Arial"/>
                </w:rPr>
                <w:t xml:space="preserve">ramework for </w:t>
              </w:r>
              <w:r w:rsidR="00B3213A" w:rsidRPr="009E0877">
                <w:rPr>
                  <w:rStyle w:val="Hyperlink"/>
                  <w:rFonts w:ascii="Arial" w:hAnsi="Arial" w:cs="Arial"/>
                </w:rPr>
                <w:t>F</w:t>
              </w:r>
              <w:r w:rsidR="00F51934" w:rsidRPr="009E0877">
                <w:rPr>
                  <w:rStyle w:val="Hyperlink"/>
                  <w:rFonts w:ascii="Arial" w:hAnsi="Arial" w:cs="Arial"/>
                </w:rPr>
                <w:t xml:space="preserve">irst </w:t>
              </w:r>
              <w:r w:rsidR="00B3213A" w:rsidRPr="009E0877">
                <w:rPr>
                  <w:rStyle w:val="Hyperlink"/>
                  <w:rFonts w:ascii="Arial" w:hAnsi="Arial" w:cs="Arial"/>
                </w:rPr>
                <w:t>P</w:t>
              </w:r>
              <w:r w:rsidR="00F51934" w:rsidRPr="009E0877">
                <w:rPr>
                  <w:rStyle w:val="Hyperlink"/>
                  <w:rFonts w:ascii="Arial" w:hAnsi="Arial" w:cs="Arial"/>
                </w:rPr>
                <w:t xml:space="preserve">oint </w:t>
              </w:r>
              <w:r w:rsidR="00B3213A" w:rsidRPr="009E0877">
                <w:rPr>
                  <w:rStyle w:val="Hyperlink"/>
                  <w:rFonts w:ascii="Arial" w:hAnsi="Arial" w:cs="Arial"/>
                </w:rPr>
                <w:t>C</w:t>
              </w:r>
              <w:r w:rsidR="00F51934" w:rsidRPr="009E0877">
                <w:rPr>
                  <w:rStyle w:val="Hyperlink"/>
                  <w:rFonts w:ascii="Arial" w:hAnsi="Arial" w:cs="Arial"/>
                </w:rPr>
                <w:t xml:space="preserve">ontact </w:t>
              </w:r>
              <w:r w:rsidR="00B3213A" w:rsidRPr="009E0877">
                <w:rPr>
                  <w:rStyle w:val="Hyperlink"/>
                  <w:rFonts w:ascii="Arial" w:hAnsi="Arial" w:cs="Arial"/>
                </w:rPr>
                <w:t>P</w:t>
              </w:r>
              <w:r w:rsidR="00F51934" w:rsidRPr="009E0877">
                <w:rPr>
                  <w:rStyle w:val="Hyperlink"/>
                  <w:rFonts w:ascii="Arial" w:hAnsi="Arial" w:cs="Arial"/>
                </w:rPr>
                <w:t>ractitioners</w:t>
              </w:r>
            </w:hyperlink>
          </w:p>
        </w:tc>
      </w:tr>
      <w:tr w:rsidR="00CB0C1F" w:rsidRPr="009E0877" w14:paraId="059EB2F3" w14:textId="77777777" w:rsidTr="00DE475B">
        <w:tc>
          <w:tcPr>
            <w:tcW w:w="2405" w:type="dxa"/>
          </w:tcPr>
          <w:p w14:paraId="754DF3A5" w14:textId="1A76424D" w:rsidR="00CB0C1F" w:rsidRPr="009E0877" w:rsidRDefault="00CB0C1F" w:rsidP="00DE475B">
            <w:pPr>
              <w:spacing w:before="120" w:after="120"/>
              <w:rPr>
                <w:rFonts w:ascii="Arial" w:hAnsi="Arial" w:cs="Arial"/>
                <w:sz w:val="22"/>
                <w:szCs w:val="22"/>
              </w:rPr>
            </w:pPr>
            <w:r w:rsidRPr="009E0877">
              <w:rPr>
                <w:rFonts w:ascii="Arial" w:hAnsi="Arial" w:cs="Arial"/>
                <w:sz w:val="22"/>
                <w:szCs w:val="22"/>
              </w:rPr>
              <w:t xml:space="preserve">Social </w:t>
            </w:r>
            <w:r w:rsidR="00B3213A" w:rsidRPr="009E0877">
              <w:rPr>
                <w:rFonts w:ascii="Arial" w:hAnsi="Arial" w:cs="Arial"/>
                <w:sz w:val="22"/>
                <w:szCs w:val="22"/>
              </w:rPr>
              <w:t>P</w:t>
            </w:r>
            <w:r w:rsidRPr="009E0877">
              <w:rPr>
                <w:rFonts w:ascii="Arial" w:hAnsi="Arial" w:cs="Arial"/>
                <w:sz w:val="22"/>
                <w:szCs w:val="22"/>
              </w:rPr>
              <w:t xml:space="preserve">rescribing </w:t>
            </w:r>
            <w:r w:rsidR="00B3213A" w:rsidRPr="009E0877">
              <w:rPr>
                <w:rFonts w:ascii="Arial" w:hAnsi="Arial" w:cs="Arial"/>
                <w:sz w:val="22"/>
                <w:szCs w:val="22"/>
              </w:rPr>
              <w:t>L</w:t>
            </w:r>
            <w:r w:rsidRPr="009E0877">
              <w:rPr>
                <w:rFonts w:ascii="Arial" w:hAnsi="Arial" w:cs="Arial"/>
                <w:sz w:val="22"/>
                <w:szCs w:val="22"/>
              </w:rPr>
              <w:t xml:space="preserve">ink </w:t>
            </w:r>
            <w:r w:rsidR="00B3213A" w:rsidRPr="009E0877">
              <w:rPr>
                <w:rFonts w:ascii="Arial" w:hAnsi="Arial" w:cs="Arial"/>
                <w:sz w:val="22"/>
                <w:szCs w:val="22"/>
              </w:rPr>
              <w:t>W</w:t>
            </w:r>
            <w:r w:rsidRPr="009E0877">
              <w:rPr>
                <w:rFonts w:ascii="Arial" w:hAnsi="Arial" w:cs="Arial"/>
                <w:sz w:val="22"/>
                <w:szCs w:val="22"/>
              </w:rPr>
              <w:t>orker</w:t>
            </w:r>
          </w:p>
        </w:tc>
        <w:tc>
          <w:tcPr>
            <w:tcW w:w="5885" w:type="dxa"/>
          </w:tcPr>
          <w:p w14:paraId="4A890557" w14:textId="32292EAD" w:rsidR="00CB0C1F" w:rsidRPr="009E0877" w:rsidRDefault="00000000" w:rsidP="000F0AA0">
            <w:pPr>
              <w:pStyle w:val="ListParagraph"/>
              <w:numPr>
                <w:ilvl w:val="0"/>
                <w:numId w:val="30"/>
              </w:numPr>
              <w:spacing w:before="120" w:after="120"/>
              <w:rPr>
                <w:rFonts w:ascii="Arial" w:hAnsi="Arial" w:cs="Arial"/>
              </w:rPr>
            </w:pPr>
            <w:hyperlink r:id="rId198" w:history="1">
              <w:r w:rsidR="00CB0C1F" w:rsidRPr="009E0877">
                <w:rPr>
                  <w:rStyle w:val="Hyperlink"/>
                  <w:rFonts w:ascii="Arial" w:hAnsi="Arial" w:cs="Arial"/>
                </w:rPr>
                <w:t xml:space="preserve">Social </w:t>
              </w:r>
              <w:r w:rsidR="00B3213A" w:rsidRPr="009E0877">
                <w:rPr>
                  <w:rStyle w:val="Hyperlink"/>
                  <w:rFonts w:ascii="Arial" w:hAnsi="Arial" w:cs="Arial"/>
                </w:rPr>
                <w:t>P</w:t>
              </w:r>
              <w:r w:rsidR="00CB0C1F" w:rsidRPr="009E0877">
                <w:rPr>
                  <w:rStyle w:val="Hyperlink"/>
                  <w:rFonts w:ascii="Arial" w:hAnsi="Arial" w:cs="Arial"/>
                </w:rPr>
                <w:t xml:space="preserve">rescribing </w:t>
              </w:r>
              <w:r w:rsidR="00B3213A" w:rsidRPr="009E0877">
                <w:rPr>
                  <w:rStyle w:val="Hyperlink"/>
                  <w:rFonts w:ascii="Arial" w:hAnsi="Arial" w:cs="Arial"/>
                </w:rPr>
                <w:t>L</w:t>
              </w:r>
              <w:r w:rsidR="00CB0C1F" w:rsidRPr="009E0877">
                <w:rPr>
                  <w:rStyle w:val="Hyperlink"/>
                  <w:rFonts w:ascii="Arial" w:hAnsi="Arial" w:cs="Arial"/>
                </w:rPr>
                <w:t xml:space="preserve">ink </w:t>
              </w:r>
              <w:r w:rsidR="00B3213A" w:rsidRPr="009E0877">
                <w:rPr>
                  <w:rStyle w:val="Hyperlink"/>
                  <w:rFonts w:ascii="Arial" w:hAnsi="Arial" w:cs="Arial"/>
                </w:rPr>
                <w:t>W</w:t>
              </w:r>
              <w:r w:rsidR="00CB0C1F" w:rsidRPr="009E0877">
                <w:rPr>
                  <w:rStyle w:val="Hyperlink"/>
                  <w:rFonts w:ascii="Arial" w:hAnsi="Arial" w:cs="Arial"/>
                </w:rPr>
                <w:t xml:space="preserve">orker </w:t>
              </w:r>
              <w:r w:rsidR="00B3213A" w:rsidRPr="009E0877">
                <w:rPr>
                  <w:rStyle w:val="Hyperlink"/>
                  <w:rFonts w:ascii="Arial" w:hAnsi="Arial" w:cs="Arial"/>
                </w:rPr>
                <w:t>C</w:t>
              </w:r>
              <w:r w:rsidR="00CB0C1F" w:rsidRPr="009E0877">
                <w:rPr>
                  <w:rStyle w:val="Hyperlink"/>
                  <w:rFonts w:ascii="Arial" w:hAnsi="Arial" w:cs="Arial"/>
                </w:rPr>
                <w:t xml:space="preserve">ompetency </w:t>
              </w:r>
              <w:r w:rsidR="00B3213A" w:rsidRPr="009E0877">
                <w:rPr>
                  <w:rStyle w:val="Hyperlink"/>
                  <w:rFonts w:ascii="Arial" w:hAnsi="Arial" w:cs="Arial"/>
                </w:rPr>
                <w:t>F</w:t>
              </w:r>
              <w:r w:rsidR="00CB0C1F" w:rsidRPr="009E0877">
                <w:rPr>
                  <w:rStyle w:val="Hyperlink"/>
                  <w:rFonts w:ascii="Arial" w:hAnsi="Arial" w:cs="Arial"/>
                </w:rPr>
                <w:t>ramework</w:t>
              </w:r>
            </w:hyperlink>
          </w:p>
        </w:tc>
      </w:tr>
    </w:tbl>
    <w:p w14:paraId="7CBEDF73" w14:textId="418F323E" w:rsidR="00A14A13" w:rsidRPr="009E0877" w:rsidRDefault="00A14A13" w:rsidP="00F16AD1">
      <w:pPr>
        <w:rPr>
          <w:rFonts w:ascii="Arial" w:hAnsi="Arial" w:cs="Arial"/>
          <w:sz w:val="22"/>
          <w:szCs w:val="22"/>
        </w:rPr>
      </w:pPr>
    </w:p>
    <w:p w14:paraId="3D028428" w14:textId="4F03CDFF" w:rsidR="006B419D" w:rsidRPr="009E0877" w:rsidRDefault="006B419D" w:rsidP="006B419D">
      <w:pPr>
        <w:pStyle w:val="Heading1"/>
        <w:keepLines/>
        <w:pBdr>
          <w:bottom w:val="single" w:sz="4" w:space="1" w:color="595959" w:themeColor="text1" w:themeTint="A6"/>
        </w:pBdr>
        <w:spacing w:before="360" w:after="160" w:line="259" w:lineRule="auto"/>
        <w:rPr>
          <w:sz w:val="28"/>
          <w:szCs w:val="28"/>
        </w:rPr>
      </w:pPr>
      <w:bookmarkStart w:id="190" w:name="_Toc163652845"/>
      <w:r w:rsidRPr="009E0877">
        <w:rPr>
          <w:sz w:val="28"/>
          <w:szCs w:val="28"/>
        </w:rPr>
        <w:t>Appraisals</w:t>
      </w:r>
      <w:bookmarkEnd w:id="190"/>
    </w:p>
    <w:p w14:paraId="2494C4A8" w14:textId="1BCA994D" w:rsidR="006B419D" w:rsidRPr="009E0877" w:rsidRDefault="006B419D" w:rsidP="006B419D">
      <w:pPr>
        <w:pStyle w:val="Heading2"/>
        <w:rPr>
          <w:rFonts w:ascii="Arial" w:hAnsi="Arial" w:cs="Arial"/>
          <w:smallCaps w:val="0"/>
          <w:sz w:val="24"/>
          <w:szCs w:val="24"/>
          <w:lang w:val="en-GB"/>
        </w:rPr>
      </w:pPr>
      <w:bookmarkStart w:id="191" w:name="_Toc163652846"/>
      <w:r w:rsidRPr="009E0877">
        <w:rPr>
          <w:rFonts w:ascii="Arial" w:hAnsi="Arial" w:cs="Arial"/>
          <w:smallCaps w:val="0"/>
          <w:sz w:val="24"/>
          <w:szCs w:val="24"/>
          <w:lang w:val="en-GB"/>
        </w:rPr>
        <w:t>Training for appraisers</w:t>
      </w:r>
      <w:bookmarkEnd w:id="191"/>
    </w:p>
    <w:p w14:paraId="4667EC26" w14:textId="1BDB4B18" w:rsidR="006B419D" w:rsidRPr="009E0877" w:rsidRDefault="006B419D" w:rsidP="006B419D"/>
    <w:p w14:paraId="0AC0E4CA" w14:textId="67296268" w:rsidR="00494507" w:rsidRPr="009E0877" w:rsidRDefault="00494507" w:rsidP="00494507">
      <w:pPr>
        <w:rPr>
          <w:rFonts w:ascii="Arial" w:hAnsi="Arial" w:cs="Arial"/>
          <w:sz w:val="22"/>
          <w:szCs w:val="22"/>
        </w:rPr>
      </w:pPr>
      <w:r w:rsidRPr="009E0877">
        <w:rPr>
          <w:rFonts w:ascii="Arial" w:hAnsi="Arial" w:cs="Arial"/>
          <w:sz w:val="22"/>
          <w:szCs w:val="22"/>
        </w:rPr>
        <w:t>Performance appraisal procedures are in place at this organisation to ensure a fair and effective approach to reviewing employee performance, to help optimise employee job performance and development within the organisation.</w:t>
      </w:r>
    </w:p>
    <w:p w14:paraId="39B10B58" w14:textId="580D0775" w:rsidR="00494507" w:rsidRPr="009E0877" w:rsidRDefault="00494507" w:rsidP="00494507">
      <w:pPr>
        <w:rPr>
          <w:rFonts w:ascii="Arial" w:hAnsi="Arial" w:cs="Arial"/>
          <w:sz w:val="22"/>
          <w:szCs w:val="22"/>
        </w:rPr>
      </w:pPr>
    </w:p>
    <w:p w14:paraId="788F7BFD" w14:textId="6E082BB7" w:rsidR="00494507" w:rsidRPr="009E0877" w:rsidRDefault="00494507" w:rsidP="00494507">
      <w:pPr>
        <w:rPr>
          <w:rFonts w:ascii="Arial" w:hAnsi="Arial" w:cs="Arial"/>
          <w:sz w:val="22"/>
          <w:szCs w:val="22"/>
        </w:rPr>
      </w:pPr>
      <w:r w:rsidRPr="009E0877">
        <w:rPr>
          <w:rFonts w:ascii="Arial" w:hAnsi="Arial" w:cs="Arial"/>
          <w:sz w:val="22"/>
          <w:szCs w:val="22"/>
        </w:rPr>
        <w:t xml:space="preserve">The process helps employees </w:t>
      </w:r>
      <w:r w:rsidR="002D3E14" w:rsidRPr="009E0877">
        <w:rPr>
          <w:rFonts w:ascii="Arial" w:hAnsi="Arial" w:cs="Arial"/>
          <w:sz w:val="22"/>
          <w:szCs w:val="22"/>
        </w:rPr>
        <w:t xml:space="preserve">to </w:t>
      </w:r>
      <w:r w:rsidRPr="009E0877">
        <w:rPr>
          <w:rFonts w:ascii="Arial" w:hAnsi="Arial" w:cs="Arial"/>
          <w:sz w:val="22"/>
          <w:szCs w:val="22"/>
        </w:rPr>
        <w:t>engage with their contribution to the objectives of the organisation and gives them support and encouragement to develop and excel in their roles.</w:t>
      </w:r>
    </w:p>
    <w:p w14:paraId="06E40134" w14:textId="1211E08A" w:rsidR="00494507" w:rsidRPr="009E0877" w:rsidRDefault="00494507" w:rsidP="00494507">
      <w:pPr>
        <w:rPr>
          <w:rFonts w:ascii="Arial" w:hAnsi="Arial" w:cs="Arial"/>
          <w:sz w:val="22"/>
          <w:szCs w:val="22"/>
        </w:rPr>
      </w:pPr>
    </w:p>
    <w:p w14:paraId="52DFB64B" w14:textId="2D990ACE" w:rsidR="00494507" w:rsidRPr="009E0877" w:rsidRDefault="00494507" w:rsidP="00494507">
      <w:pPr>
        <w:rPr>
          <w:rFonts w:ascii="Arial" w:hAnsi="Arial" w:cs="Arial"/>
          <w:sz w:val="22"/>
          <w:szCs w:val="22"/>
        </w:rPr>
      </w:pPr>
      <w:r w:rsidRPr="009E0877">
        <w:rPr>
          <w:rFonts w:ascii="Arial" w:hAnsi="Arial" w:cs="Arial"/>
          <w:sz w:val="22"/>
          <w:szCs w:val="22"/>
        </w:rPr>
        <w:t>It is therefore essential that line managers with appraisal responsibilities are trained appropriately to facilitate the appraisal process.</w:t>
      </w:r>
      <w:r w:rsidR="00816382" w:rsidRPr="009E0877">
        <w:rPr>
          <w:rFonts w:ascii="Arial" w:hAnsi="Arial" w:cs="Arial"/>
          <w:sz w:val="22"/>
          <w:szCs w:val="22"/>
        </w:rPr>
        <w:t xml:space="preserve"> The organisation will afford all staff with appraisal responsibilities the opportunity to participate in appraisal training upon appointment, and throughout their period of employ</w:t>
      </w:r>
      <w:r w:rsidR="002D3E14" w:rsidRPr="009E0877">
        <w:rPr>
          <w:rFonts w:ascii="Arial" w:hAnsi="Arial" w:cs="Arial"/>
          <w:sz w:val="22"/>
          <w:szCs w:val="22"/>
        </w:rPr>
        <w:t>ment</w:t>
      </w:r>
      <w:r w:rsidR="00816382" w:rsidRPr="009E0877">
        <w:rPr>
          <w:rFonts w:ascii="Arial" w:hAnsi="Arial" w:cs="Arial"/>
          <w:sz w:val="22"/>
          <w:szCs w:val="22"/>
        </w:rPr>
        <w:t>.</w:t>
      </w:r>
    </w:p>
    <w:p w14:paraId="71FCEF0F" w14:textId="0F6C0039" w:rsidR="00816382" w:rsidRPr="009E0877" w:rsidRDefault="00816382" w:rsidP="00494507">
      <w:pPr>
        <w:rPr>
          <w:rFonts w:ascii="Arial" w:hAnsi="Arial" w:cs="Arial"/>
          <w:sz w:val="22"/>
          <w:szCs w:val="22"/>
        </w:rPr>
      </w:pPr>
    </w:p>
    <w:p w14:paraId="5F962557" w14:textId="7608240E" w:rsidR="00816382" w:rsidRPr="009E0877" w:rsidRDefault="00816382" w:rsidP="00816382">
      <w:pPr>
        <w:rPr>
          <w:rFonts w:ascii="Arial" w:hAnsi="Arial" w:cs="Arial"/>
          <w:sz w:val="22"/>
          <w:szCs w:val="22"/>
        </w:rPr>
      </w:pPr>
      <w:r w:rsidRPr="009E0877">
        <w:rPr>
          <w:rFonts w:ascii="Arial" w:hAnsi="Arial" w:cs="Arial"/>
          <w:sz w:val="22"/>
          <w:szCs w:val="22"/>
        </w:rPr>
        <w:t>For further details</w:t>
      </w:r>
      <w:r w:rsidR="002D3E14" w:rsidRPr="009E0877">
        <w:rPr>
          <w:rFonts w:ascii="Arial" w:hAnsi="Arial" w:cs="Arial"/>
          <w:sz w:val="22"/>
          <w:szCs w:val="22"/>
        </w:rPr>
        <w:t>,</w:t>
      </w:r>
      <w:r w:rsidRPr="009E0877">
        <w:rPr>
          <w:rFonts w:ascii="Arial" w:hAnsi="Arial" w:cs="Arial"/>
          <w:sz w:val="22"/>
          <w:szCs w:val="22"/>
        </w:rPr>
        <w:t xml:space="preserve"> see the organisation’s </w:t>
      </w:r>
      <w:hyperlink r:id="rId199" w:history="1">
        <w:r w:rsidRPr="009E0877">
          <w:rPr>
            <w:rStyle w:val="Hyperlink"/>
            <w:rFonts w:ascii="Arial" w:hAnsi="Arial" w:cs="Arial"/>
            <w:sz w:val="22"/>
            <w:szCs w:val="22"/>
          </w:rPr>
          <w:t xml:space="preserve">Performance </w:t>
        </w:r>
        <w:r w:rsidR="002D3E14" w:rsidRPr="009E0877">
          <w:rPr>
            <w:rStyle w:val="Hyperlink"/>
            <w:rFonts w:ascii="Arial" w:hAnsi="Arial" w:cs="Arial"/>
            <w:sz w:val="22"/>
            <w:szCs w:val="22"/>
          </w:rPr>
          <w:t>A</w:t>
        </w:r>
        <w:r w:rsidRPr="009E0877">
          <w:rPr>
            <w:rStyle w:val="Hyperlink"/>
            <w:rFonts w:ascii="Arial" w:hAnsi="Arial" w:cs="Arial"/>
            <w:sz w:val="22"/>
            <w:szCs w:val="22"/>
          </w:rPr>
          <w:t xml:space="preserve">ppraisal </w:t>
        </w:r>
        <w:r w:rsidR="002D3E14" w:rsidRPr="009E0877">
          <w:rPr>
            <w:rStyle w:val="Hyperlink"/>
            <w:rFonts w:ascii="Arial" w:hAnsi="Arial" w:cs="Arial"/>
            <w:sz w:val="22"/>
            <w:szCs w:val="22"/>
          </w:rPr>
          <w:t>G</w:t>
        </w:r>
        <w:r w:rsidRPr="009E0877">
          <w:rPr>
            <w:rStyle w:val="Hyperlink"/>
            <w:rFonts w:ascii="Arial" w:hAnsi="Arial" w:cs="Arial"/>
            <w:sz w:val="22"/>
            <w:szCs w:val="22"/>
          </w:rPr>
          <w:t xml:space="preserve">uide for </w:t>
        </w:r>
        <w:r w:rsidR="002D3E14" w:rsidRPr="009E0877">
          <w:rPr>
            <w:rStyle w:val="Hyperlink"/>
            <w:rFonts w:ascii="Arial" w:hAnsi="Arial" w:cs="Arial"/>
            <w:sz w:val="22"/>
            <w:szCs w:val="22"/>
          </w:rPr>
          <w:t>M</w:t>
        </w:r>
        <w:r w:rsidRPr="009E0877">
          <w:rPr>
            <w:rStyle w:val="Hyperlink"/>
            <w:rFonts w:ascii="Arial" w:hAnsi="Arial" w:cs="Arial"/>
            <w:sz w:val="22"/>
            <w:szCs w:val="22"/>
          </w:rPr>
          <w:t>anagers</w:t>
        </w:r>
      </w:hyperlink>
      <w:r w:rsidRPr="009E0877">
        <w:rPr>
          <w:rFonts w:ascii="Arial" w:hAnsi="Arial" w:cs="Arial"/>
          <w:sz w:val="22"/>
          <w:szCs w:val="22"/>
        </w:rPr>
        <w:t xml:space="preserve">. </w:t>
      </w:r>
    </w:p>
    <w:p w14:paraId="1E23612F" w14:textId="77777777" w:rsidR="00816382" w:rsidRPr="009E0877" w:rsidRDefault="00816382" w:rsidP="00816382">
      <w:pPr>
        <w:rPr>
          <w:rFonts w:ascii="Arial" w:hAnsi="Arial" w:cs="Arial"/>
          <w:sz w:val="22"/>
          <w:szCs w:val="22"/>
        </w:rPr>
      </w:pPr>
    </w:p>
    <w:p w14:paraId="4E54151A" w14:textId="77777777" w:rsidR="00816382" w:rsidRPr="009E0877" w:rsidRDefault="00816382" w:rsidP="00816382">
      <w:pPr>
        <w:rPr>
          <w:rFonts w:ascii="Arial" w:hAnsi="Arial" w:cs="Arial"/>
          <w:sz w:val="22"/>
          <w:szCs w:val="22"/>
        </w:rPr>
      </w:pPr>
      <w:r w:rsidRPr="002E78AF">
        <w:rPr>
          <w:rFonts w:ascii="Arial" w:hAnsi="Arial" w:cs="Arial"/>
          <w:noProof/>
          <w:sz w:val="22"/>
          <w:szCs w:val="22"/>
        </w:rPr>
        <w:drawing>
          <wp:anchor distT="0" distB="0" distL="114300" distR="114300" simplePos="0" relativeHeight="251721728" behindDoc="0" locked="0" layoutInCell="1" hidden="0" allowOverlap="1" wp14:anchorId="297A344C" wp14:editId="5035227F">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0ABA55CC" w14:textId="5176CBFD" w:rsidR="00816382" w:rsidRPr="009E0877" w:rsidRDefault="00000000" w:rsidP="00816382">
      <w:pPr>
        <w:rPr>
          <w:rFonts w:ascii="Arial" w:hAnsi="Arial" w:cs="Arial"/>
          <w:sz w:val="22"/>
          <w:szCs w:val="22"/>
        </w:rPr>
      </w:pPr>
      <w:hyperlink r:id="rId200">
        <w:r w:rsidR="00816382" w:rsidRPr="009E0877">
          <w:rPr>
            <w:rFonts w:ascii="Arial" w:hAnsi="Arial" w:cs="Arial"/>
            <w:color w:val="0563C1"/>
            <w:sz w:val="22"/>
            <w:szCs w:val="22"/>
            <w:u w:val="single"/>
          </w:rPr>
          <w:t>Appraisals</w:t>
        </w:r>
      </w:hyperlink>
      <w:r w:rsidR="00816382" w:rsidRPr="009E0877">
        <w:rPr>
          <w:rFonts w:ascii="Arial" w:hAnsi="Arial" w:cs="Arial"/>
          <w:sz w:val="22"/>
          <w:szCs w:val="22"/>
        </w:rPr>
        <w:t xml:space="preserve"> eLearning is available </w:t>
      </w:r>
      <w:r w:rsidR="00865ED9" w:rsidRPr="009E0877">
        <w:rPr>
          <w:rFonts w:ascii="Arial" w:hAnsi="Arial" w:cs="Arial"/>
          <w:sz w:val="22"/>
          <w:szCs w:val="22"/>
        </w:rPr>
        <w:t>i</w:t>
      </w:r>
      <w:r w:rsidR="00816382" w:rsidRPr="009E0877">
        <w:rPr>
          <w:rFonts w:ascii="Arial" w:hAnsi="Arial" w:cs="Arial"/>
          <w:sz w:val="22"/>
          <w:szCs w:val="22"/>
        </w:rPr>
        <w:t xml:space="preserve">n the </w:t>
      </w:r>
      <w:hyperlink r:id="rId201">
        <w:r w:rsidR="00816382" w:rsidRPr="009E0877">
          <w:rPr>
            <w:rFonts w:ascii="Arial" w:hAnsi="Arial" w:cs="Arial"/>
            <w:color w:val="0563C1"/>
            <w:sz w:val="22"/>
            <w:szCs w:val="22"/>
            <w:u w:val="single"/>
          </w:rPr>
          <w:t>HUB</w:t>
        </w:r>
      </w:hyperlink>
      <w:r w:rsidR="00816382" w:rsidRPr="009E0877">
        <w:rPr>
          <w:rFonts w:ascii="Arial" w:hAnsi="Arial" w:cs="Arial"/>
          <w:sz w:val="22"/>
          <w:szCs w:val="22"/>
        </w:rPr>
        <w:t>.</w:t>
      </w:r>
    </w:p>
    <w:p w14:paraId="6876BCE1" w14:textId="77777777" w:rsidR="006B419D" w:rsidRPr="009E0877" w:rsidRDefault="006B419D" w:rsidP="00F16AD1">
      <w:pPr>
        <w:rPr>
          <w:rFonts w:ascii="Arial" w:hAnsi="Arial" w:cs="Arial"/>
          <w:sz w:val="22"/>
          <w:szCs w:val="22"/>
        </w:rPr>
      </w:pPr>
    </w:p>
    <w:p w14:paraId="25CCE61D" w14:textId="342630F7" w:rsidR="00A373BD" w:rsidRPr="009E0877" w:rsidRDefault="00A373BD" w:rsidP="00A373BD">
      <w:pPr>
        <w:pStyle w:val="Heading1"/>
        <w:keepLines/>
        <w:pBdr>
          <w:bottom w:val="single" w:sz="4" w:space="1" w:color="595959" w:themeColor="text1" w:themeTint="A6"/>
        </w:pBdr>
        <w:spacing w:before="360" w:after="160" w:line="259" w:lineRule="auto"/>
        <w:rPr>
          <w:sz w:val="28"/>
          <w:szCs w:val="28"/>
        </w:rPr>
      </w:pPr>
      <w:bookmarkStart w:id="192" w:name="_Toc163652847"/>
      <w:r w:rsidRPr="009E0877">
        <w:rPr>
          <w:sz w:val="28"/>
          <w:szCs w:val="28"/>
        </w:rPr>
        <w:lastRenderedPageBreak/>
        <w:t>Organisation</w:t>
      </w:r>
      <w:r w:rsidR="002D3E14" w:rsidRPr="009E0877">
        <w:rPr>
          <w:sz w:val="28"/>
          <w:szCs w:val="28"/>
        </w:rPr>
        <w:t>-</w:t>
      </w:r>
      <w:r w:rsidRPr="009E0877">
        <w:rPr>
          <w:sz w:val="28"/>
          <w:szCs w:val="28"/>
        </w:rPr>
        <w:t>facilitated training</w:t>
      </w:r>
      <w:bookmarkEnd w:id="192"/>
    </w:p>
    <w:p w14:paraId="3F14C118" w14:textId="4D7FB0A9" w:rsidR="00A373BD" w:rsidRPr="009E0877" w:rsidRDefault="00A373BD" w:rsidP="00A373BD">
      <w:pPr>
        <w:pStyle w:val="Heading2"/>
        <w:rPr>
          <w:rFonts w:ascii="Arial" w:hAnsi="Arial" w:cs="Arial"/>
          <w:smallCaps w:val="0"/>
          <w:sz w:val="24"/>
          <w:szCs w:val="24"/>
          <w:lang w:val="en-GB"/>
        </w:rPr>
      </w:pPr>
      <w:bookmarkStart w:id="193" w:name="_Toc163652848"/>
      <w:r w:rsidRPr="009E0877">
        <w:rPr>
          <w:rFonts w:ascii="Arial" w:hAnsi="Arial" w:cs="Arial"/>
          <w:smallCaps w:val="0"/>
          <w:sz w:val="24"/>
          <w:szCs w:val="24"/>
          <w:lang w:val="en-GB"/>
        </w:rPr>
        <w:t>Training programme</w:t>
      </w:r>
      <w:bookmarkEnd w:id="193"/>
    </w:p>
    <w:p w14:paraId="1A409195" w14:textId="77777777" w:rsidR="00A373BD" w:rsidRPr="009E0877" w:rsidRDefault="00A373BD" w:rsidP="00A373BD"/>
    <w:p w14:paraId="0DC870F6" w14:textId="30E847CF" w:rsidR="00A373BD" w:rsidRPr="009E0877" w:rsidRDefault="00A373BD" w:rsidP="00F16AD1">
      <w:pPr>
        <w:rPr>
          <w:rFonts w:ascii="Arial" w:hAnsi="Arial" w:cs="Arial"/>
          <w:sz w:val="22"/>
          <w:szCs w:val="22"/>
        </w:rPr>
      </w:pPr>
      <w:r w:rsidRPr="009E0877">
        <w:rPr>
          <w:rFonts w:ascii="Arial" w:hAnsi="Arial" w:cs="Arial"/>
          <w:sz w:val="22"/>
          <w:szCs w:val="22"/>
        </w:rPr>
        <w:t xml:space="preserve">The organisation will, through the training coordinator, deliver a training programme to meet the needs of the multidisciplinary team. Training will usually be held </w:t>
      </w:r>
      <w:r w:rsidR="002309FD" w:rsidRPr="009E0877">
        <w:rPr>
          <w:rFonts w:ascii="Arial" w:hAnsi="Arial" w:cs="Arial"/>
          <w:sz w:val="22"/>
          <w:szCs w:val="22"/>
        </w:rPr>
        <w:t>monthly,</w:t>
      </w:r>
      <w:r w:rsidRPr="009E0877">
        <w:rPr>
          <w:rFonts w:ascii="Arial" w:hAnsi="Arial" w:cs="Arial"/>
          <w:sz w:val="22"/>
          <w:szCs w:val="22"/>
        </w:rPr>
        <w:t xml:space="preserve"> and staff are encouraged to offer suggestions for training sessions. The following are example subjects which may be delivered:</w:t>
      </w:r>
    </w:p>
    <w:p w14:paraId="2963DED7" w14:textId="77689EC4" w:rsidR="00A373BD" w:rsidRPr="009E0877" w:rsidRDefault="00A373BD" w:rsidP="00F16AD1">
      <w:pPr>
        <w:rPr>
          <w:rFonts w:ascii="Arial" w:hAnsi="Arial" w:cs="Arial"/>
          <w:sz w:val="22"/>
          <w:szCs w:val="22"/>
        </w:rPr>
      </w:pPr>
    </w:p>
    <w:tbl>
      <w:tblPr>
        <w:tblStyle w:val="TableGrid"/>
        <w:tblW w:w="0" w:type="auto"/>
        <w:tblLook w:val="04A0" w:firstRow="1" w:lastRow="0" w:firstColumn="1" w:lastColumn="0" w:noHBand="0" w:noVBand="1"/>
      </w:tblPr>
      <w:tblGrid>
        <w:gridCol w:w="4249"/>
        <w:gridCol w:w="4041"/>
      </w:tblGrid>
      <w:tr w:rsidR="00A373BD" w:rsidRPr="009E0877" w14:paraId="10220F15" w14:textId="08D38BD0" w:rsidTr="00663153">
        <w:tc>
          <w:tcPr>
            <w:tcW w:w="4249" w:type="dxa"/>
            <w:shd w:val="clear" w:color="auto" w:fill="4472C4" w:themeFill="accent1"/>
          </w:tcPr>
          <w:p w14:paraId="40DA41FB" w14:textId="77777777" w:rsidR="00A373BD" w:rsidRPr="009E0877" w:rsidRDefault="00A373BD" w:rsidP="00663153">
            <w:pPr>
              <w:spacing w:before="120" w:after="120"/>
              <w:rPr>
                <w:rFonts w:ascii="Arial" w:hAnsi="Arial" w:cs="Arial"/>
                <w:b/>
                <w:color w:val="FFFFFF" w:themeColor="background1"/>
                <w:sz w:val="22"/>
                <w:szCs w:val="22"/>
              </w:rPr>
            </w:pPr>
            <w:r w:rsidRPr="009E0877">
              <w:rPr>
                <w:rFonts w:ascii="Arial" w:hAnsi="Arial" w:cs="Arial"/>
                <w:b/>
                <w:color w:val="FFFFFF" w:themeColor="background1"/>
                <w:sz w:val="22"/>
                <w:szCs w:val="22"/>
              </w:rPr>
              <w:t>Subject</w:t>
            </w:r>
          </w:p>
        </w:tc>
        <w:tc>
          <w:tcPr>
            <w:tcW w:w="4041" w:type="dxa"/>
            <w:shd w:val="clear" w:color="auto" w:fill="4472C4" w:themeFill="accent1"/>
          </w:tcPr>
          <w:p w14:paraId="36A7721F" w14:textId="7D9F8FCF" w:rsidR="00A373BD" w:rsidRPr="009E0877" w:rsidRDefault="00A373BD" w:rsidP="00663153">
            <w:pPr>
              <w:spacing w:before="120" w:after="120"/>
              <w:rPr>
                <w:rFonts w:ascii="Arial" w:hAnsi="Arial" w:cs="Arial"/>
                <w:b/>
                <w:color w:val="FFFFFF" w:themeColor="background1"/>
                <w:sz w:val="22"/>
                <w:szCs w:val="22"/>
              </w:rPr>
            </w:pPr>
            <w:r w:rsidRPr="009E0877">
              <w:rPr>
                <w:rFonts w:ascii="Arial" w:hAnsi="Arial" w:cs="Arial"/>
                <w:b/>
                <w:color w:val="FFFFFF" w:themeColor="background1"/>
                <w:sz w:val="22"/>
                <w:szCs w:val="22"/>
              </w:rPr>
              <w:t>Facilitator</w:t>
            </w:r>
          </w:p>
        </w:tc>
      </w:tr>
      <w:tr w:rsidR="00A373BD" w:rsidRPr="009E0877" w14:paraId="49B166CD" w14:textId="50D1D4A5" w:rsidTr="00A373BD">
        <w:trPr>
          <w:trHeight w:val="113"/>
        </w:trPr>
        <w:tc>
          <w:tcPr>
            <w:tcW w:w="4249" w:type="dxa"/>
          </w:tcPr>
          <w:p w14:paraId="05A94464"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Understanding information governance</w:t>
            </w:r>
          </w:p>
        </w:tc>
        <w:tc>
          <w:tcPr>
            <w:tcW w:w="4041" w:type="dxa"/>
          </w:tcPr>
          <w:p w14:paraId="1CD79F6D" w14:textId="2A3F260E"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Data Protection Officer</w:t>
            </w:r>
          </w:p>
        </w:tc>
      </w:tr>
      <w:tr w:rsidR="00A373BD" w:rsidRPr="009E0877" w14:paraId="607D8B3E" w14:textId="170BD824" w:rsidTr="00A373BD">
        <w:tc>
          <w:tcPr>
            <w:tcW w:w="4249" w:type="dxa"/>
          </w:tcPr>
          <w:p w14:paraId="35C1A256"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Training opportunities</w:t>
            </w:r>
          </w:p>
        </w:tc>
        <w:tc>
          <w:tcPr>
            <w:tcW w:w="4041" w:type="dxa"/>
          </w:tcPr>
          <w:p w14:paraId="3C6F91C1" w14:textId="7FA45F2A"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Organisation training lead</w:t>
            </w:r>
          </w:p>
        </w:tc>
      </w:tr>
      <w:tr w:rsidR="00A373BD" w:rsidRPr="009E0877" w14:paraId="633052A3" w14:textId="1F376731" w:rsidTr="00A373BD">
        <w:tc>
          <w:tcPr>
            <w:tcW w:w="4249" w:type="dxa"/>
          </w:tcPr>
          <w:p w14:paraId="4B53A6BC"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BLS with AED</w:t>
            </w:r>
          </w:p>
        </w:tc>
        <w:tc>
          <w:tcPr>
            <w:tcW w:w="4041" w:type="dxa"/>
          </w:tcPr>
          <w:p w14:paraId="2B7E809E" w14:textId="547073CE"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Organisation paramedic</w:t>
            </w:r>
          </w:p>
        </w:tc>
      </w:tr>
      <w:tr w:rsidR="00A373BD" w:rsidRPr="009E0877" w14:paraId="3C812D8B" w14:textId="2F19019F" w:rsidTr="00A373BD">
        <w:tc>
          <w:tcPr>
            <w:tcW w:w="4249" w:type="dxa"/>
          </w:tcPr>
          <w:p w14:paraId="4FDF16F9"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Communication</w:t>
            </w:r>
          </w:p>
        </w:tc>
        <w:tc>
          <w:tcPr>
            <w:tcW w:w="4041" w:type="dxa"/>
          </w:tcPr>
          <w:p w14:paraId="6D5FEA87" w14:textId="06182D7C"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Practice Index</w:t>
            </w:r>
          </w:p>
        </w:tc>
      </w:tr>
      <w:tr w:rsidR="00A373BD" w:rsidRPr="009E0877" w14:paraId="65F240E4" w14:textId="13B53EF9" w:rsidTr="00A373BD">
        <w:tc>
          <w:tcPr>
            <w:tcW w:w="4249" w:type="dxa"/>
          </w:tcPr>
          <w:p w14:paraId="42BCF43B"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Safeguarding – your responsibilities</w:t>
            </w:r>
          </w:p>
        </w:tc>
        <w:tc>
          <w:tcPr>
            <w:tcW w:w="4041" w:type="dxa"/>
          </w:tcPr>
          <w:p w14:paraId="2B3D88BC" w14:textId="17F8C8EC"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Safeguarding lead</w:t>
            </w:r>
          </w:p>
        </w:tc>
      </w:tr>
      <w:tr w:rsidR="00A373BD" w:rsidRPr="009E0877" w14:paraId="1C77AC94" w14:textId="72B36990" w:rsidTr="00A373BD">
        <w:tc>
          <w:tcPr>
            <w:tcW w:w="4249" w:type="dxa"/>
          </w:tcPr>
          <w:p w14:paraId="19B05348"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 xml:space="preserve">Team-building exercise </w:t>
            </w:r>
          </w:p>
        </w:tc>
        <w:tc>
          <w:tcPr>
            <w:tcW w:w="4041" w:type="dxa"/>
          </w:tcPr>
          <w:p w14:paraId="67E5AE46" w14:textId="6E9CAA88"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Practice Index</w:t>
            </w:r>
          </w:p>
        </w:tc>
      </w:tr>
      <w:tr w:rsidR="00A373BD" w:rsidRPr="009E0877" w14:paraId="2C56427B" w14:textId="715BA219" w:rsidTr="00A373BD">
        <w:tc>
          <w:tcPr>
            <w:tcW w:w="4249" w:type="dxa"/>
          </w:tcPr>
          <w:p w14:paraId="36245ED1"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Ophthalmic emergencies in general practice</w:t>
            </w:r>
          </w:p>
        </w:tc>
        <w:tc>
          <w:tcPr>
            <w:tcW w:w="4041" w:type="dxa"/>
          </w:tcPr>
          <w:p w14:paraId="63667DC9" w14:textId="7738053C"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Ophthalmic consultant from local trust</w:t>
            </w:r>
          </w:p>
        </w:tc>
      </w:tr>
      <w:tr w:rsidR="00A373BD" w:rsidRPr="009E0877" w14:paraId="55181211" w14:textId="6DF466A7" w:rsidTr="00A373BD">
        <w:tc>
          <w:tcPr>
            <w:tcW w:w="4249" w:type="dxa"/>
          </w:tcPr>
          <w:p w14:paraId="04413843"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Managing complaints – role play and scenarios</w:t>
            </w:r>
          </w:p>
        </w:tc>
        <w:tc>
          <w:tcPr>
            <w:tcW w:w="4041" w:type="dxa"/>
          </w:tcPr>
          <w:p w14:paraId="5412FE51" w14:textId="6BDC9C08"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 xml:space="preserve">Complaints manager </w:t>
            </w:r>
          </w:p>
        </w:tc>
      </w:tr>
      <w:tr w:rsidR="00A373BD" w:rsidRPr="009E0877" w14:paraId="40074C70" w14:textId="77B347C2" w:rsidTr="00A373BD">
        <w:tc>
          <w:tcPr>
            <w:tcW w:w="4249" w:type="dxa"/>
          </w:tcPr>
          <w:p w14:paraId="177A0B11" w14:textId="2CBD985F"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 xml:space="preserve">Accuracy, </w:t>
            </w:r>
            <w:r w:rsidR="002309FD" w:rsidRPr="009E0877">
              <w:rPr>
                <w:rFonts w:ascii="Arial" w:hAnsi="Arial" w:cs="Arial"/>
                <w:sz w:val="22"/>
                <w:szCs w:val="22"/>
              </w:rPr>
              <w:t>clarity,</w:t>
            </w:r>
            <w:r w:rsidRPr="009E0877">
              <w:rPr>
                <w:rFonts w:ascii="Arial" w:hAnsi="Arial" w:cs="Arial"/>
                <w:sz w:val="22"/>
                <w:szCs w:val="22"/>
              </w:rPr>
              <w:t xml:space="preserve"> and good record-keeping</w:t>
            </w:r>
          </w:p>
        </w:tc>
        <w:tc>
          <w:tcPr>
            <w:tcW w:w="4041" w:type="dxa"/>
          </w:tcPr>
          <w:p w14:paraId="33D4D19E" w14:textId="1AAE66CA"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Senior partner</w:t>
            </w:r>
          </w:p>
        </w:tc>
      </w:tr>
      <w:tr w:rsidR="00A373BD" w:rsidRPr="009E0877" w14:paraId="38FB24E1" w14:textId="067A62DC" w:rsidTr="00A373BD">
        <w:tc>
          <w:tcPr>
            <w:tcW w:w="4249" w:type="dxa"/>
          </w:tcPr>
          <w:p w14:paraId="730C468B"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IPC update</w:t>
            </w:r>
          </w:p>
        </w:tc>
        <w:tc>
          <w:tcPr>
            <w:tcW w:w="4041" w:type="dxa"/>
          </w:tcPr>
          <w:p w14:paraId="202F37D6" w14:textId="77F7D2A4"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 xml:space="preserve">IPC </w:t>
            </w:r>
            <w:proofErr w:type="gramStart"/>
            <w:r w:rsidRPr="009E0877">
              <w:rPr>
                <w:rFonts w:ascii="Arial" w:hAnsi="Arial" w:cs="Arial"/>
                <w:sz w:val="22"/>
                <w:szCs w:val="22"/>
              </w:rPr>
              <w:t>lead</w:t>
            </w:r>
            <w:proofErr w:type="gramEnd"/>
          </w:p>
        </w:tc>
      </w:tr>
      <w:tr w:rsidR="00A373BD" w:rsidRPr="009E0877" w14:paraId="647151CD" w14:textId="4E7DE322" w:rsidTr="00A373BD">
        <w:tc>
          <w:tcPr>
            <w:tcW w:w="4249" w:type="dxa"/>
          </w:tcPr>
          <w:p w14:paraId="15C29240"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Exploring your leadership abilities</w:t>
            </w:r>
          </w:p>
        </w:tc>
        <w:tc>
          <w:tcPr>
            <w:tcW w:w="4041" w:type="dxa"/>
          </w:tcPr>
          <w:p w14:paraId="4E7F79C0" w14:textId="7BC161FF"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Practice manager</w:t>
            </w:r>
          </w:p>
        </w:tc>
      </w:tr>
      <w:tr w:rsidR="00A373BD" w:rsidRPr="009E0877" w14:paraId="6A69432D" w14:textId="0B6E91E5" w:rsidTr="00A373BD">
        <w:tc>
          <w:tcPr>
            <w:tcW w:w="4249" w:type="dxa"/>
          </w:tcPr>
          <w:p w14:paraId="6A5C1A49"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Complaints – your responsibilities</w:t>
            </w:r>
          </w:p>
        </w:tc>
        <w:tc>
          <w:tcPr>
            <w:tcW w:w="4041" w:type="dxa"/>
          </w:tcPr>
          <w:p w14:paraId="2BDFBB2F" w14:textId="569E29D9"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Complaints manager</w:t>
            </w:r>
          </w:p>
        </w:tc>
      </w:tr>
      <w:tr w:rsidR="00A373BD" w:rsidRPr="009E0877" w14:paraId="1BB08129" w14:textId="411CCE5E" w:rsidTr="00A373BD">
        <w:tc>
          <w:tcPr>
            <w:tcW w:w="4249" w:type="dxa"/>
          </w:tcPr>
          <w:p w14:paraId="6342FB53" w14:textId="77777777"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Team-building event</w:t>
            </w:r>
          </w:p>
        </w:tc>
        <w:tc>
          <w:tcPr>
            <w:tcW w:w="4041" w:type="dxa"/>
          </w:tcPr>
          <w:p w14:paraId="0925D341" w14:textId="35D2DA0F" w:rsidR="00A373BD" w:rsidRPr="009E0877" w:rsidRDefault="00A373BD" w:rsidP="00665DA5">
            <w:pPr>
              <w:spacing w:before="120" w:after="120"/>
              <w:rPr>
                <w:rFonts w:ascii="Arial" w:hAnsi="Arial" w:cs="Arial"/>
                <w:sz w:val="22"/>
                <w:szCs w:val="22"/>
              </w:rPr>
            </w:pPr>
            <w:r w:rsidRPr="009E0877">
              <w:rPr>
                <w:rFonts w:ascii="Arial" w:hAnsi="Arial" w:cs="Arial"/>
                <w:sz w:val="22"/>
                <w:szCs w:val="22"/>
              </w:rPr>
              <w:t>Practice Index</w:t>
            </w:r>
          </w:p>
        </w:tc>
      </w:tr>
    </w:tbl>
    <w:p w14:paraId="245A19D1" w14:textId="77777777" w:rsidR="00BB0877" w:rsidRPr="009E0877" w:rsidRDefault="00BB0877" w:rsidP="00F16AD1">
      <w:pPr>
        <w:rPr>
          <w:rFonts w:ascii="Arial" w:hAnsi="Arial" w:cs="Arial"/>
          <w:sz w:val="22"/>
          <w:szCs w:val="22"/>
        </w:rPr>
      </w:pPr>
    </w:p>
    <w:p w14:paraId="64AC9F11" w14:textId="2F0DD707" w:rsidR="001C660D" w:rsidRPr="009E0877" w:rsidRDefault="001C660D" w:rsidP="001C660D">
      <w:pPr>
        <w:pStyle w:val="Heading1"/>
        <w:keepLines/>
        <w:pBdr>
          <w:bottom w:val="single" w:sz="4" w:space="1" w:color="595959" w:themeColor="text1" w:themeTint="A6"/>
        </w:pBdr>
        <w:spacing w:before="360" w:after="160" w:line="259" w:lineRule="auto"/>
        <w:rPr>
          <w:sz w:val="28"/>
          <w:szCs w:val="28"/>
        </w:rPr>
      </w:pPr>
      <w:bookmarkStart w:id="194" w:name="_Toc163652849"/>
      <w:r w:rsidRPr="009E0877">
        <w:rPr>
          <w:sz w:val="28"/>
          <w:szCs w:val="28"/>
        </w:rPr>
        <w:t>Leave for training</w:t>
      </w:r>
      <w:bookmarkEnd w:id="194"/>
      <w:r w:rsidRPr="009E0877">
        <w:rPr>
          <w:sz w:val="28"/>
          <w:szCs w:val="28"/>
        </w:rPr>
        <w:t xml:space="preserve"> </w:t>
      </w:r>
    </w:p>
    <w:p w14:paraId="4D5F3647" w14:textId="642E1D77" w:rsidR="001C660D" w:rsidRPr="009E0877" w:rsidRDefault="001C660D" w:rsidP="001C660D">
      <w:pPr>
        <w:pStyle w:val="Heading2"/>
        <w:rPr>
          <w:rFonts w:ascii="Arial" w:hAnsi="Arial" w:cs="Arial"/>
          <w:smallCaps w:val="0"/>
          <w:sz w:val="24"/>
          <w:szCs w:val="24"/>
          <w:lang w:val="en-GB"/>
        </w:rPr>
      </w:pPr>
      <w:bookmarkStart w:id="195" w:name="_Toc163652850"/>
      <w:r w:rsidRPr="009E0877">
        <w:rPr>
          <w:rFonts w:ascii="Arial" w:hAnsi="Arial" w:cs="Arial"/>
          <w:smallCaps w:val="0"/>
          <w:sz w:val="24"/>
          <w:szCs w:val="24"/>
          <w:lang w:val="en-GB"/>
        </w:rPr>
        <w:t>Study leave</w:t>
      </w:r>
      <w:bookmarkEnd w:id="195"/>
    </w:p>
    <w:p w14:paraId="58B2193C" w14:textId="77777777" w:rsidR="001C660D" w:rsidRPr="009E0877" w:rsidRDefault="001C660D" w:rsidP="001C660D"/>
    <w:p w14:paraId="7CC3F2A6" w14:textId="37EC53B2" w:rsidR="00690819" w:rsidRPr="009E0877" w:rsidRDefault="00690819" w:rsidP="00690819">
      <w:pPr>
        <w:rPr>
          <w:rFonts w:ascii="Arial" w:hAnsi="Arial" w:cs="Arial"/>
          <w:sz w:val="22"/>
          <w:szCs w:val="22"/>
        </w:rPr>
      </w:pPr>
      <w:r w:rsidRPr="009E0877">
        <w:rPr>
          <w:rFonts w:ascii="Arial" w:hAnsi="Arial" w:cs="Arial"/>
          <w:sz w:val="22"/>
          <w:szCs w:val="22"/>
        </w:rPr>
        <w:t xml:space="preserve">At this </w:t>
      </w:r>
      <w:r w:rsidR="001C660D" w:rsidRPr="009E0877">
        <w:rPr>
          <w:rFonts w:ascii="Arial" w:hAnsi="Arial" w:cs="Arial"/>
          <w:sz w:val="22"/>
          <w:szCs w:val="22"/>
        </w:rPr>
        <w:t>organisation</w:t>
      </w:r>
      <w:r w:rsidRPr="009E0877">
        <w:rPr>
          <w:rFonts w:ascii="Arial" w:hAnsi="Arial" w:cs="Arial"/>
          <w:sz w:val="22"/>
          <w:szCs w:val="22"/>
        </w:rPr>
        <w:t>, study leave allocation is normally specified within the individual</w:t>
      </w:r>
      <w:r w:rsidR="006F2309" w:rsidRPr="009E0877">
        <w:rPr>
          <w:rFonts w:ascii="Arial" w:hAnsi="Arial" w:cs="Arial"/>
          <w:sz w:val="22"/>
          <w:szCs w:val="22"/>
        </w:rPr>
        <w:t>’</w:t>
      </w:r>
      <w:r w:rsidRPr="009E0877">
        <w:rPr>
          <w:rFonts w:ascii="Arial" w:hAnsi="Arial" w:cs="Arial"/>
          <w:sz w:val="22"/>
          <w:szCs w:val="22"/>
        </w:rPr>
        <w:t xml:space="preserve">s Contract of Employment. In some cases, and by prior agreement, time off for learning may be granted to allow individuals to undertake studies at their place of </w:t>
      </w:r>
      <w:r w:rsidRPr="009E0877">
        <w:rPr>
          <w:rFonts w:ascii="Arial" w:hAnsi="Arial" w:cs="Arial"/>
          <w:sz w:val="22"/>
          <w:szCs w:val="22"/>
        </w:rPr>
        <w:lastRenderedPageBreak/>
        <w:t>learning. Proof of attendance may be required and time off for study leave is at the discretion of the individual</w:t>
      </w:r>
      <w:r w:rsidR="006F2309" w:rsidRPr="009E0877">
        <w:rPr>
          <w:rFonts w:ascii="Arial" w:hAnsi="Arial" w:cs="Arial"/>
          <w:sz w:val="22"/>
          <w:szCs w:val="22"/>
        </w:rPr>
        <w:t>’</w:t>
      </w:r>
      <w:r w:rsidRPr="009E0877">
        <w:rPr>
          <w:rFonts w:ascii="Arial" w:hAnsi="Arial" w:cs="Arial"/>
          <w:sz w:val="22"/>
          <w:szCs w:val="22"/>
        </w:rPr>
        <w:t>s line manager and/or organisation manager.</w:t>
      </w:r>
    </w:p>
    <w:p w14:paraId="63F20CEE" w14:textId="40DC57BC" w:rsidR="00690819" w:rsidRPr="009E0877" w:rsidRDefault="00690819" w:rsidP="00690819">
      <w:pPr>
        <w:pStyle w:val="Heading2"/>
        <w:rPr>
          <w:rFonts w:ascii="Arial" w:hAnsi="Arial" w:cs="Arial"/>
          <w:smallCaps w:val="0"/>
          <w:sz w:val="24"/>
          <w:szCs w:val="24"/>
          <w:lang w:val="en-GB"/>
        </w:rPr>
      </w:pPr>
      <w:bookmarkStart w:id="196" w:name="_Toc163652851"/>
      <w:r w:rsidRPr="009E0877">
        <w:rPr>
          <w:rFonts w:ascii="Arial" w:hAnsi="Arial" w:cs="Arial"/>
          <w:smallCaps w:val="0"/>
          <w:sz w:val="24"/>
          <w:szCs w:val="24"/>
          <w:lang w:val="en-GB"/>
        </w:rPr>
        <w:t>Sabbaticals</w:t>
      </w:r>
      <w:bookmarkEnd w:id="196"/>
      <w:r w:rsidRPr="009E0877">
        <w:rPr>
          <w:rFonts w:ascii="Arial" w:hAnsi="Arial" w:cs="Arial"/>
          <w:smallCaps w:val="0"/>
          <w:sz w:val="24"/>
          <w:szCs w:val="24"/>
          <w:lang w:val="en-GB"/>
        </w:rPr>
        <w:t xml:space="preserve"> </w:t>
      </w:r>
    </w:p>
    <w:p w14:paraId="57E6F4E7" w14:textId="77777777" w:rsidR="00690819" w:rsidRPr="009E0877" w:rsidRDefault="00690819" w:rsidP="00690819"/>
    <w:p w14:paraId="0615E0AB" w14:textId="77777777" w:rsidR="00690819" w:rsidRPr="009E0877" w:rsidRDefault="00690819" w:rsidP="00690819">
      <w:pPr>
        <w:rPr>
          <w:rFonts w:ascii="Arial" w:hAnsi="Arial" w:cs="Arial"/>
          <w:sz w:val="22"/>
          <w:szCs w:val="22"/>
        </w:rPr>
      </w:pPr>
      <w:r w:rsidRPr="009E0877">
        <w:rPr>
          <w:rFonts w:ascii="Arial" w:hAnsi="Arial" w:cs="Arial"/>
          <w:sz w:val="22"/>
          <w:szCs w:val="22"/>
        </w:rPr>
        <w:t xml:space="preserve">Career breaks provide employees with the opportunity to take a longer break away from work than is provided for by parental or other leave arrangements without losing continuity of employment, or in some circumstances, the right to return to the same or similar job. The aim is for the organisation to retain skilled and experienced employees who may otherwise choose to leave the workforce permanently. </w:t>
      </w:r>
    </w:p>
    <w:p w14:paraId="1058A870" w14:textId="77777777" w:rsidR="00690819" w:rsidRPr="009E0877" w:rsidRDefault="00690819" w:rsidP="00690819">
      <w:pPr>
        <w:rPr>
          <w:rFonts w:ascii="Arial" w:hAnsi="Arial" w:cs="Arial"/>
          <w:sz w:val="22"/>
          <w:szCs w:val="22"/>
        </w:rPr>
      </w:pPr>
    </w:p>
    <w:p w14:paraId="34427986" w14:textId="77777777" w:rsidR="00690819" w:rsidRPr="009E0877" w:rsidRDefault="00690819" w:rsidP="00690819">
      <w:pPr>
        <w:rPr>
          <w:rFonts w:ascii="Arial" w:hAnsi="Arial" w:cs="Arial"/>
          <w:sz w:val="22"/>
          <w:szCs w:val="22"/>
        </w:rPr>
      </w:pPr>
      <w:r w:rsidRPr="009E0877">
        <w:rPr>
          <w:rFonts w:ascii="Arial" w:hAnsi="Arial" w:cs="Arial"/>
          <w:sz w:val="22"/>
          <w:szCs w:val="22"/>
        </w:rPr>
        <w:t xml:space="preserve">A career break may be approved for a variety of reasons (including childcare, eldercare, care for another dependant, training, study leave or work abroad – other reasons will be considered on their merits). </w:t>
      </w:r>
    </w:p>
    <w:p w14:paraId="753CE34A" w14:textId="77777777" w:rsidR="00690819" w:rsidRPr="009E0877" w:rsidRDefault="00690819" w:rsidP="00690819">
      <w:pPr>
        <w:rPr>
          <w:rFonts w:ascii="Arial" w:hAnsi="Arial" w:cs="Arial"/>
          <w:sz w:val="22"/>
          <w:szCs w:val="22"/>
        </w:rPr>
      </w:pPr>
    </w:p>
    <w:p w14:paraId="3BE89760" w14:textId="4144B0EF" w:rsidR="00690819" w:rsidRPr="009E0877" w:rsidRDefault="00690819" w:rsidP="00690819">
      <w:pPr>
        <w:rPr>
          <w:rFonts w:ascii="Arial" w:eastAsia="Arial" w:hAnsi="Arial" w:cs="Arial"/>
          <w:sz w:val="22"/>
          <w:szCs w:val="22"/>
        </w:rPr>
      </w:pPr>
      <w:r w:rsidRPr="009E0877">
        <w:rPr>
          <w:rFonts w:ascii="Arial" w:eastAsia="Arial" w:hAnsi="Arial" w:cs="Arial"/>
          <w:sz w:val="22"/>
          <w:szCs w:val="22"/>
        </w:rPr>
        <w:t xml:space="preserve">In assessing an application for a career break, the organisation’s primary consideration will be operational needs, the provision of services to patients, the prevailing financial climate, and the organisation’s future. Secondary will be the added value and contribution that </w:t>
      </w:r>
      <w:r w:rsidR="007E34A0" w:rsidRPr="009E0877">
        <w:rPr>
          <w:rFonts w:ascii="Arial" w:eastAsia="Arial" w:hAnsi="Arial" w:cs="Arial"/>
          <w:sz w:val="22"/>
          <w:szCs w:val="22"/>
        </w:rPr>
        <w:t xml:space="preserve">the employee </w:t>
      </w:r>
      <w:r w:rsidRPr="009E0877">
        <w:rPr>
          <w:rFonts w:ascii="Arial" w:eastAsia="Arial" w:hAnsi="Arial" w:cs="Arial"/>
          <w:sz w:val="22"/>
          <w:szCs w:val="22"/>
        </w:rPr>
        <w:t xml:space="preserve">will make on their return and the individual and/or personal circumstances relating to the request. </w:t>
      </w:r>
    </w:p>
    <w:p w14:paraId="650423B3" w14:textId="77777777" w:rsidR="00690819" w:rsidRPr="009E0877" w:rsidRDefault="00690819" w:rsidP="00690819">
      <w:pPr>
        <w:rPr>
          <w:rFonts w:ascii="Arial" w:hAnsi="Arial" w:cs="Arial"/>
          <w:sz w:val="22"/>
          <w:szCs w:val="22"/>
        </w:rPr>
      </w:pPr>
    </w:p>
    <w:p w14:paraId="7A8F362F" w14:textId="405538C6" w:rsidR="007E34A0" w:rsidRPr="009E0877" w:rsidRDefault="00690819" w:rsidP="00690819">
      <w:pPr>
        <w:rPr>
          <w:rStyle w:val="Hyperlink"/>
          <w:rFonts w:ascii="Arial" w:hAnsi="Arial" w:cs="Arial"/>
          <w:color w:val="000000" w:themeColor="text1"/>
          <w:sz w:val="22"/>
          <w:szCs w:val="22"/>
          <w:u w:val="none"/>
        </w:rPr>
      </w:pPr>
      <w:r w:rsidRPr="009E0877">
        <w:rPr>
          <w:rFonts w:ascii="Arial" w:hAnsi="Arial" w:cs="Arial"/>
          <w:sz w:val="22"/>
          <w:szCs w:val="22"/>
        </w:rPr>
        <w:t xml:space="preserve">For further detailed information, see the organisation’s </w:t>
      </w:r>
      <w:hyperlink r:id="rId202" w:history="1">
        <w:r w:rsidRPr="009E0877">
          <w:rPr>
            <w:rStyle w:val="Hyperlink"/>
            <w:rFonts w:ascii="Arial" w:hAnsi="Arial" w:cs="Arial"/>
            <w:sz w:val="22"/>
            <w:szCs w:val="22"/>
          </w:rPr>
          <w:t>Career Break (Sabbatical) Policy</w:t>
        </w:r>
      </w:hyperlink>
      <w:r w:rsidRPr="009E0877">
        <w:rPr>
          <w:rStyle w:val="Hyperlink"/>
          <w:rFonts w:ascii="Arial" w:hAnsi="Arial" w:cs="Arial"/>
          <w:color w:val="000000" w:themeColor="text1"/>
          <w:sz w:val="22"/>
          <w:szCs w:val="22"/>
          <w:u w:val="none"/>
        </w:rPr>
        <w:t>.</w:t>
      </w:r>
    </w:p>
    <w:p w14:paraId="07B6A0D3" w14:textId="30F64B1E" w:rsidR="00D4491E" w:rsidRPr="009E0877" w:rsidRDefault="00D4491E" w:rsidP="00D4491E">
      <w:pPr>
        <w:pStyle w:val="Heading1"/>
        <w:keepLines/>
        <w:pBdr>
          <w:bottom w:val="single" w:sz="4" w:space="1" w:color="595959" w:themeColor="text1" w:themeTint="A6"/>
        </w:pBdr>
        <w:spacing w:before="360" w:after="160" w:line="259" w:lineRule="auto"/>
        <w:rPr>
          <w:sz w:val="28"/>
          <w:szCs w:val="28"/>
        </w:rPr>
      </w:pPr>
      <w:bookmarkStart w:id="197" w:name="_Toc163652852"/>
      <w:r w:rsidRPr="009E0877">
        <w:rPr>
          <w:sz w:val="28"/>
          <w:szCs w:val="28"/>
        </w:rPr>
        <w:t>Funding for training</w:t>
      </w:r>
      <w:bookmarkEnd w:id="197"/>
    </w:p>
    <w:p w14:paraId="044471FB" w14:textId="0A38A3B0" w:rsidR="00D4491E" w:rsidRPr="009E0877" w:rsidRDefault="00A24C63" w:rsidP="00D4491E">
      <w:pPr>
        <w:pStyle w:val="Heading2"/>
        <w:rPr>
          <w:rFonts w:ascii="Arial" w:hAnsi="Arial" w:cs="Arial"/>
          <w:smallCaps w:val="0"/>
          <w:sz w:val="24"/>
          <w:szCs w:val="24"/>
          <w:lang w:val="en-GB"/>
        </w:rPr>
      </w:pPr>
      <w:bookmarkStart w:id="198" w:name="_Toc163652853"/>
      <w:r w:rsidRPr="009E0877">
        <w:rPr>
          <w:rFonts w:ascii="Arial" w:hAnsi="Arial" w:cs="Arial"/>
          <w:smallCaps w:val="0"/>
          <w:sz w:val="24"/>
          <w:szCs w:val="24"/>
          <w:lang w:val="en-GB"/>
        </w:rPr>
        <w:t>Training agreement</w:t>
      </w:r>
      <w:bookmarkEnd w:id="198"/>
    </w:p>
    <w:p w14:paraId="50D56DEB" w14:textId="77777777" w:rsidR="00D4491E" w:rsidRPr="009E0877" w:rsidRDefault="00D4491E" w:rsidP="00D4491E"/>
    <w:p w14:paraId="20CB201D" w14:textId="714AE22D" w:rsidR="00A24C63" w:rsidRPr="009E0877" w:rsidRDefault="00A24C63" w:rsidP="00A24C63">
      <w:pPr>
        <w:rPr>
          <w:rFonts w:ascii="Arial" w:hAnsi="Arial" w:cs="Arial"/>
          <w:sz w:val="22"/>
          <w:szCs w:val="22"/>
        </w:rPr>
      </w:pPr>
      <w:r w:rsidRPr="009E0877">
        <w:rPr>
          <w:rFonts w:ascii="Arial" w:hAnsi="Arial" w:cs="Arial"/>
          <w:sz w:val="22"/>
          <w:szCs w:val="22"/>
        </w:rPr>
        <w:t xml:space="preserve">This organisation has a policy of encouraging its employees to undertake training to further their career and/or development. Whilst this is encouraged, the organisation may request employees </w:t>
      </w:r>
      <w:r w:rsidR="00A73D37" w:rsidRPr="009E0877">
        <w:rPr>
          <w:rFonts w:ascii="Arial" w:hAnsi="Arial" w:cs="Arial"/>
          <w:sz w:val="22"/>
          <w:szCs w:val="22"/>
        </w:rPr>
        <w:t xml:space="preserve">to </w:t>
      </w:r>
      <w:r w:rsidRPr="009E0877">
        <w:rPr>
          <w:rFonts w:ascii="Arial" w:hAnsi="Arial" w:cs="Arial"/>
          <w:sz w:val="22"/>
          <w:szCs w:val="22"/>
        </w:rPr>
        <w:t xml:space="preserve">assist with the costs and/or use their own time to facilitate this training. </w:t>
      </w:r>
    </w:p>
    <w:p w14:paraId="2B9BB395" w14:textId="77777777" w:rsidR="00A24C63" w:rsidRPr="009E0877" w:rsidRDefault="00A24C63" w:rsidP="00A24C63">
      <w:pPr>
        <w:rPr>
          <w:rFonts w:ascii="Arial" w:hAnsi="Arial" w:cs="Arial"/>
          <w:sz w:val="22"/>
          <w:szCs w:val="22"/>
        </w:rPr>
      </w:pPr>
    </w:p>
    <w:p w14:paraId="0F4513B4" w14:textId="77777777" w:rsidR="00A24C63" w:rsidRPr="009E0877" w:rsidRDefault="00A24C63" w:rsidP="00A24C63">
      <w:pPr>
        <w:rPr>
          <w:rFonts w:ascii="Arial" w:hAnsi="Arial" w:cs="Arial"/>
          <w:sz w:val="22"/>
          <w:szCs w:val="22"/>
        </w:rPr>
      </w:pPr>
      <w:r w:rsidRPr="009E0877">
        <w:rPr>
          <w:rFonts w:ascii="Arial" w:hAnsi="Arial" w:cs="Arial"/>
          <w:sz w:val="22"/>
          <w:szCs w:val="22"/>
        </w:rPr>
        <w:t>In the event of termination of employment, for whatever reason, the organisation will seek reimbursement for the costs incurred as per the training agreement. This agreement will be raised by the organisation manager during the discussions into the training requirement.</w:t>
      </w:r>
    </w:p>
    <w:p w14:paraId="6811992F" w14:textId="77777777" w:rsidR="00A24C63" w:rsidRPr="009E0877" w:rsidRDefault="00A24C63" w:rsidP="00A24C63">
      <w:pPr>
        <w:rPr>
          <w:rFonts w:ascii="Arial" w:hAnsi="Arial" w:cs="Arial"/>
          <w:sz w:val="22"/>
          <w:szCs w:val="22"/>
        </w:rPr>
      </w:pPr>
    </w:p>
    <w:p w14:paraId="062E9424" w14:textId="6B458E71" w:rsidR="00A24C63" w:rsidRPr="009E0877" w:rsidRDefault="00A24C63" w:rsidP="00A24C63">
      <w:pPr>
        <w:rPr>
          <w:rFonts w:ascii="Arial" w:hAnsi="Arial" w:cs="Arial"/>
          <w:sz w:val="22"/>
          <w:szCs w:val="22"/>
        </w:rPr>
      </w:pPr>
      <w:r w:rsidRPr="009E0877">
        <w:rPr>
          <w:rFonts w:ascii="Arial" w:hAnsi="Arial" w:cs="Arial"/>
          <w:sz w:val="22"/>
          <w:szCs w:val="22"/>
        </w:rPr>
        <w:t>This clause does not apply to individuals employed as apprentices and for as long as the apprenticeship continues. It will begin to apply, as appropriate, should employment continue once the apprenticeship has concluded.</w:t>
      </w:r>
    </w:p>
    <w:p w14:paraId="43F5EA6A" w14:textId="77777777" w:rsidR="00A24C63" w:rsidRPr="009E0877" w:rsidRDefault="00A24C63" w:rsidP="00A24C63">
      <w:pPr>
        <w:rPr>
          <w:rFonts w:ascii="Arial" w:hAnsi="Arial" w:cs="Arial"/>
          <w:sz w:val="22"/>
          <w:szCs w:val="22"/>
        </w:rPr>
      </w:pPr>
    </w:p>
    <w:p w14:paraId="34EE1F24" w14:textId="0AED06F6" w:rsidR="001C660D" w:rsidRPr="009E0877" w:rsidRDefault="0010259E" w:rsidP="001C660D">
      <w:pPr>
        <w:rPr>
          <w:rFonts w:ascii="Arial" w:hAnsi="Arial" w:cs="Arial"/>
          <w:sz w:val="22"/>
          <w:szCs w:val="22"/>
        </w:rPr>
      </w:pPr>
      <w:r>
        <w:rPr>
          <w:rFonts w:ascii="Arial" w:hAnsi="Arial" w:cs="Arial"/>
          <w:sz w:val="22"/>
          <w:szCs w:val="22"/>
        </w:rPr>
        <w:t xml:space="preserve">A template for a training costs agreement can be found at </w:t>
      </w:r>
      <w:hyperlink w:anchor="_Annex_A_–" w:history="1">
        <w:r w:rsidRPr="000F0AA0">
          <w:rPr>
            <w:rStyle w:val="Hyperlink"/>
            <w:rFonts w:ascii="Arial" w:hAnsi="Arial" w:cs="Arial"/>
            <w:sz w:val="22"/>
            <w:szCs w:val="22"/>
          </w:rPr>
          <w:t>Annex A</w:t>
        </w:r>
      </w:hyperlink>
      <w:r>
        <w:rPr>
          <w:rFonts w:ascii="Arial" w:hAnsi="Arial" w:cs="Arial"/>
          <w:sz w:val="22"/>
          <w:szCs w:val="22"/>
        </w:rPr>
        <w:t>.</w:t>
      </w:r>
    </w:p>
    <w:p w14:paraId="274DD4D8" w14:textId="7B790B7B" w:rsidR="003D5A4E" w:rsidRPr="009E0877" w:rsidRDefault="003D5A4E" w:rsidP="003D5A4E">
      <w:pPr>
        <w:pStyle w:val="Heading2"/>
        <w:rPr>
          <w:rFonts w:ascii="Arial" w:hAnsi="Arial" w:cs="Arial"/>
          <w:smallCaps w:val="0"/>
          <w:sz w:val="24"/>
          <w:szCs w:val="24"/>
          <w:lang w:val="en-GB"/>
        </w:rPr>
      </w:pPr>
      <w:bookmarkStart w:id="199" w:name="_Toc163652854"/>
      <w:r w:rsidRPr="009E0877">
        <w:rPr>
          <w:rFonts w:ascii="Arial" w:hAnsi="Arial" w:cs="Arial"/>
          <w:smallCaps w:val="0"/>
          <w:sz w:val="24"/>
          <w:szCs w:val="24"/>
          <w:lang w:val="en-GB"/>
        </w:rPr>
        <w:t>Travelling for training</w:t>
      </w:r>
      <w:bookmarkEnd w:id="199"/>
    </w:p>
    <w:p w14:paraId="6FEB3530" w14:textId="77777777" w:rsidR="003D5A4E" w:rsidRPr="009E0877" w:rsidRDefault="003D5A4E" w:rsidP="003D5A4E"/>
    <w:p w14:paraId="27E2D678" w14:textId="6A5953F5" w:rsidR="003D5A4E" w:rsidRPr="009E0877" w:rsidRDefault="003D5A4E" w:rsidP="003D5A4E">
      <w:pPr>
        <w:rPr>
          <w:rFonts w:ascii="Arial" w:hAnsi="Arial" w:cs="Arial"/>
          <w:sz w:val="22"/>
          <w:szCs w:val="22"/>
        </w:rPr>
      </w:pPr>
      <w:r w:rsidRPr="009E0877">
        <w:rPr>
          <w:rFonts w:ascii="Arial" w:hAnsi="Arial" w:cs="Arial"/>
          <w:sz w:val="22"/>
          <w:szCs w:val="22"/>
        </w:rPr>
        <w:t xml:space="preserve">This organisation will reimburse employees for expenses that are incurred wholly, necessarily, and exclusively in connection with authorised duties that they undertake </w:t>
      </w:r>
      <w:r w:rsidRPr="009E0877">
        <w:rPr>
          <w:rFonts w:ascii="Arial" w:hAnsi="Arial" w:cs="Arial"/>
          <w:sz w:val="22"/>
          <w:szCs w:val="22"/>
        </w:rPr>
        <w:lastRenderedPageBreak/>
        <w:t>in the course of their employment</w:t>
      </w:r>
      <w:r w:rsidR="00715E94" w:rsidRPr="009E0877">
        <w:rPr>
          <w:rFonts w:ascii="Arial" w:hAnsi="Arial" w:cs="Arial"/>
          <w:sz w:val="22"/>
          <w:szCs w:val="22"/>
        </w:rPr>
        <w:t>;</w:t>
      </w:r>
      <w:r w:rsidRPr="009E0877">
        <w:rPr>
          <w:rFonts w:ascii="Arial" w:hAnsi="Arial" w:cs="Arial"/>
          <w:sz w:val="22"/>
          <w:szCs w:val="22"/>
        </w:rPr>
        <w:t xml:space="preserve"> this includes travel to and from approved training events.</w:t>
      </w:r>
    </w:p>
    <w:p w14:paraId="3BC37121" w14:textId="53D7D6E1" w:rsidR="003D5A4E" w:rsidRPr="009E0877" w:rsidRDefault="003D5A4E" w:rsidP="003D5A4E">
      <w:pPr>
        <w:rPr>
          <w:rFonts w:ascii="Arial" w:hAnsi="Arial" w:cs="Arial"/>
          <w:sz w:val="22"/>
          <w:szCs w:val="22"/>
        </w:rPr>
      </w:pPr>
    </w:p>
    <w:p w14:paraId="0178A4FA" w14:textId="2B2841E9" w:rsidR="003D5A4E" w:rsidRPr="009E0877" w:rsidRDefault="003D5A4E" w:rsidP="003D5A4E">
      <w:pPr>
        <w:rPr>
          <w:rFonts w:ascii="Arial" w:hAnsi="Arial" w:cs="Arial"/>
          <w:sz w:val="22"/>
          <w:szCs w:val="22"/>
        </w:rPr>
      </w:pPr>
      <w:r w:rsidRPr="009E0877">
        <w:rPr>
          <w:rFonts w:ascii="Arial" w:hAnsi="Arial" w:cs="Arial"/>
          <w:sz w:val="22"/>
          <w:szCs w:val="22"/>
        </w:rPr>
        <w:t xml:space="preserve">Should </w:t>
      </w:r>
      <w:r w:rsidR="00757E39" w:rsidRPr="009E0877">
        <w:rPr>
          <w:rFonts w:ascii="Arial" w:hAnsi="Arial" w:cs="Arial"/>
          <w:sz w:val="22"/>
          <w:szCs w:val="22"/>
        </w:rPr>
        <w:t xml:space="preserve">an employee need to travel for an </w:t>
      </w:r>
      <w:r w:rsidRPr="009E0877">
        <w:rPr>
          <w:rFonts w:ascii="Arial" w:hAnsi="Arial" w:cs="Arial"/>
          <w:sz w:val="22"/>
          <w:szCs w:val="22"/>
        </w:rPr>
        <w:t xml:space="preserve">external training </w:t>
      </w:r>
      <w:r w:rsidR="00757E39" w:rsidRPr="009E0877">
        <w:rPr>
          <w:rFonts w:ascii="Arial" w:hAnsi="Arial" w:cs="Arial"/>
          <w:sz w:val="22"/>
          <w:szCs w:val="22"/>
        </w:rPr>
        <w:t>event</w:t>
      </w:r>
      <w:r w:rsidRPr="009E0877">
        <w:rPr>
          <w:rFonts w:ascii="Arial" w:hAnsi="Arial" w:cs="Arial"/>
          <w:sz w:val="22"/>
          <w:szCs w:val="22"/>
        </w:rPr>
        <w:t xml:space="preserve">, this would be classified as a business trip. If using </w:t>
      </w:r>
      <w:r w:rsidR="00757E39" w:rsidRPr="009E0877">
        <w:rPr>
          <w:rFonts w:ascii="Arial" w:hAnsi="Arial" w:cs="Arial"/>
          <w:sz w:val="22"/>
          <w:szCs w:val="22"/>
        </w:rPr>
        <w:t xml:space="preserve">their </w:t>
      </w:r>
      <w:r w:rsidRPr="009E0877">
        <w:rPr>
          <w:rFonts w:ascii="Arial" w:hAnsi="Arial" w:cs="Arial"/>
          <w:sz w:val="22"/>
          <w:szCs w:val="22"/>
        </w:rPr>
        <w:t xml:space="preserve">personal vehicle, </w:t>
      </w:r>
      <w:r w:rsidR="00757E39" w:rsidRPr="009E0877">
        <w:rPr>
          <w:rFonts w:ascii="Arial" w:hAnsi="Arial" w:cs="Arial"/>
          <w:sz w:val="22"/>
          <w:szCs w:val="22"/>
        </w:rPr>
        <w:t>they</w:t>
      </w:r>
      <w:r w:rsidRPr="009E0877">
        <w:rPr>
          <w:rFonts w:ascii="Arial" w:hAnsi="Arial" w:cs="Arial"/>
          <w:sz w:val="22"/>
          <w:szCs w:val="22"/>
        </w:rPr>
        <w:t xml:space="preserve"> are to ensure that </w:t>
      </w:r>
      <w:r w:rsidR="00757E39" w:rsidRPr="009E0877">
        <w:rPr>
          <w:rFonts w:ascii="Arial" w:hAnsi="Arial" w:cs="Arial"/>
          <w:sz w:val="22"/>
          <w:szCs w:val="22"/>
        </w:rPr>
        <w:t>they</w:t>
      </w:r>
      <w:r w:rsidRPr="009E0877">
        <w:rPr>
          <w:rFonts w:ascii="Arial" w:hAnsi="Arial" w:cs="Arial"/>
          <w:sz w:val="22"/>
          <w:szCs w:val="22"/>
        </w:rPr>
        <w:t xml:space="preserve"> have the appropriate business vehicle insurance cover. </w:t>
      </w:r>
    </w:p>
    <w:p w14:paraId="49D310CD" w14:textId="413874F8" w:rsidR="003D5A4E" w:rsidRPr="009E0877" w:rsidRDefault="003D5A4E" w:rsidP="003D5A4E">
      <w:pPr>
        <w:rPr>
          <w:rFonts w:ascii="Arial" w:hAnsi="Arial" w:cs="Arial"/>
          <w:sz w:val="22"/>
          <w:szCs w:val="22"/>
        </w:rPr>
      </w:pPr>
    </w:p>
    <w:p w14:paraId="2902F906" w14:textId="62887934" w:rsidR="00BF3565" w:rsidRPr="009E0877" w:rsidRDefault="003D5A4E" w:rsidP="00F16AD1">
      <w:pPr>
        <w:rPr>
          <w:rFonts w:ascii="Arial" w:hAnsi="Arial" w:cs="Arial"/>
          <w:sz w:val="22"/>
          <w:szCs w:val="22"/>
        </w:rPr>
      </w:pPr>
      <w:r w:rsidRPr="009E0877">
        <w:rPr>
          <w:rFonts w:ascii="Arial" w:hAnsi="Arial" w:cs="Arial"/>
          <w:sz w:val="22"/>
          <w:szCs w:val="22"/>
        </w:rPr>
        <w:t xml:space="preserve">For further details, see the organisation’s </w:t>
      </w:r>
      <w:hyperlink r:id="rId203" w:history="1">
        <w:r w:rsidRPr="009E0877">
          <w:rPr>
            <w:rStyle w:val="Hyperlink"/>
            <w:rFonts w:ascii="Arial" w:hAnsi="Arial" w:cs="Arial"/>
            <w:sz w:val="22"/>
            <w:szCs w:val="22"/>
          </w:rPr>
          <w:t>Expenses Policy</w:t>
        </w:r>
      </w:hyperlink>
      <w:r w:rsidRPr="009E0877">
        <w:rPr>
          <w:rFonts w:ascii="Arial" w:hAnsi="Arial" w:cs="Arial"/>
          <w:sz w:val="22"/>
          <w:szCs w:val="22"/>
        </w:rPr>
        <w:t xml:space="preserve"> and </w:t>
      </w:r>
      <w:hyperlink r:id="rId204" w:history="1">
        <w:r w:rsidRPr="009E0877">
          <w:rPr>
            <w:rStyle w:val="Hyperlink"/>
            <w:rFonts w:ascii="Arial" w:hAnsi="Arial" w:cs="Arial"/>
            <w:sz w:val="22"/>
            <w:szCs w:val="22"/>
          </w:rPr>
          <w:t>Employee Handbook</w:t>
        </w:r>
      </w:hyperlink>
      <w:r w:rsidR="00C31132" w:rsidRPr="009E0877">
        <w:rPr>
          <w:rFonts w:ascii="Arial" w:hAnsi="Arial" w:cs="Arial"/>
          <w:sz w:val="22"/>
          <w:szCs w:val="22"/>
        </w:rPr>
        <w:t>.</w:t>
      </w:r>
    </w:p>
    <w:p w14:paraId="1F3A16FC" w14:textId="00464374" w:rsidR="00E13E4D" w:rsidRPr="009E0877" w:rsidRDefault="00E13E4D" w:rsidP="00E13E4D">
      <w:pPr>
        <w:pStyle w:val="Heading1"/>
        <w:keepLines/>
        <w:pBdr>
          <w:bottom w:val="single" w:sz="4" w:space="1" w:color="595959" w:themeColor="text1" w:themeTint="A6"/>
        </w:pBdr>
        <w:spacing w:before="360" w:after="160" w:line="259" w:lineRule="auto"/>
        <w:rPr>
          <w:sz w:val="28"/>
          <w:szCs w:val="28"/>
        </w:rPr>
      </w:pPr>
      <w:bookmarkStart w:id="200" w:name="_Toc163652855"/>
      <w:r w:rsidRPr="009E0877">
        <w:rPr>
          <w:sz w:val="28"/>
          <w:szCs w:val="28"/>
        </w:rPr>
        <w:t>Records of training</w:t>
      </w:r>
      <w:bookmarkEnd w:id="200"/>
    </w:p>
    <w:p w14:paraId="12907C38" w14:textId="55ACF6AE" w:rsidR="00E13E4D" w:rsidRPr="009E0877" w:rsidRDefault="00E13E4D" w:rsidP="00E13E4D">
      <w:pPr>
        <w:pStyle w:val="Heading2"/>
        <w:rPr>
          <w:rFonts w:ascii="Arial" w:hAnsi="Arial" w:cs="Arial"/>
          <w:smallCaps w:val="0"/>
          <w:sz w:val="24"/>
          <w:szCs w:val="24"/>
          <w:lang w:val="en-GB"/>
        </w:rPr>
      </w:pPr>
      <w:bookmarkStart w:id="201" w:name="_Toc163652856"/>
      <w:r w:rsidRPr="009E0877">
        <w:rPr>
          <w:rFonts w:ascii="Arial" w:hAnsi="Arial" w:cs="Arial"/>
          <w:smallCaps w:val="0"/>
          <w:sz w:val="24"/>
          <w:szCs w:val="24"/>
          <w:lang w:val="en-GB"/>
        </w:rPr>
        <w:t>Re</w:t>
      </w:r>
      <w:r w:rsidR="003C456B" w:rsidRPr="009E0877">
        <w:rPr>
          <w:rFonts w:ascii="Arial" w:hAnsi="Arial" w:cs="Arial"/>
          <w:smallCaps w:val="0"/>
          <w:sz w:val="24"/>
          <w:szCs w:val="24"/>
          <w:lang w:val="en-GB"/>
        </w:rPr>
        <w:t>tention period</w:t>
      </w:r>
      <w:bookmarkEnd w:id="201"/>
    </w:p>
    <w:p w14:paraId="4BFA2C70" w14:textId="77777777" w:rsidR="00E13E4D" w:rsidRPr="009E0877" w:rsidRDefault="00E13E4D" w:rsidP="00E13E4D"/>
    <w:p w14:paraId="59C4259E" w14:textId="289E9A8E" w:rsidR="00C31132" w:rsidRPr="009E0877" w:rsidRDefault="00E13E4D" w:rsidP="00E13E4D">
      <w:pPr>
        <w:rPr>
          <w:rFonts w:ascii="Arial" w:hAnsi="Arial" w:cs="Arial"/>
          <w:sz w:val="22"/>
          <w:szCs w:val="22"/>
        </w:rPr>
      </w:pPr>
      <w:r w:rsidRPr="009E0877">
        <w:rPr>
          <w:rFonts w:ascii="Arial" w:hAnsi="Arial" w:cs="Arial"/>
          <w:sz w:val="22"/>
          <w:szCs w:val="22"/>
        </w:rPr>
        <w:t xml:space="preserve">This organisation must retain records </w:t>
      </w:r>
      <w:r w:rsidR="009A292A" w:rsidRPr="009E0877">
        <w:rPr>
          <w:rFonts w:ascii="Arial" w:hAnsi="Arial" w:cs="Arial"/>
          <w:sz w:val="22"/>
          <w:szCs w:val="22"/>
        </w:rPr>
        <w:t xml:space="preserve">relating to </w:t>
      </w:r>
      <w:r w:rsidRPr="009E0877">
        <w:rPr>
          <w:rFonts w:ascii="Arial" w:hAnsi="Arial" w:cs="Arial"/>
          <w:sz w:val="22"/>
          <w:szCs w:val="22"/>
        </w:rPr>
        <w:t xml:space="preserve">staff training in line with </w:t>
      </w:r>
      <w:hyperlink r:id="rId205" w:history="1">
        <w:r w:rsidRPr="009E0877">
          <w:rPr>
            <w:rStyle w:val="Hyperlink"/>
            <w:rFonts w:ascii="Arial" w:hAnsi="Arial" w:cs="Arial"/>
            <w:sz w:val="22"/>
            <w:szCs w:val="22"/>
          </w:rPr>
          <w:t>NHS England’s Record Management Code of Practice</w:t>
        </w:r>
      </w:hyperlink>
      <w:r w:rsidRPr="009E0877">
        <w:rPr>
          <w:rFonts w:ascii="Arial" w:hAnsi="Arial" w:cs="Arial"/>
          <w:sz w:val="22"/>
          <w:szCs w:val="22"/>
        </w:rPr>
        <w:t>, which states the following:</w:t>
      </w:r>
    </w:p>
    <w:p w14:paraId="1BBF7A2D" w14:textId="1BBEC3AD" w:rsidR="00D86BA8" w:rsidRPr="009E0877" w:rsidRDefault="00D86BA8" w:rsidP="00E13E4D">
      <w:pPr>
        <w:rPr>
          <w:rFonts w:ascii="Arial" w:hAnsi="Arial" w:cs="Arial"/>
          <w:sz w:val="22"/>
          <w:szCs w:val="22"/>
        </w:rPr>
      </w:pPr>
    </w:p>
    <w:p w14:paraId="00658796" w14:textId="5703E120" w:rsidR="00D86BA8" w:rsidRPr="009E0877" w:rsidRDefault="00D86BA8" w:rsidP="00E13E4D">
      <w:pPr>
        <w:rPr>
          <w:rFonts w:ascii="Arial" w:hAnsi="Arial" w:cs="Arial"/>
          <w:sz w:val="22"/>
          <w:szCs w:val="22"/>
        </w:rPr>
      </w:pPr>
      <w:r w:rsidRPr="009E0877">
        <w:rPr>
          <w:rFonts w:ascii="Arial" w:hAnsi="Arial" w:cs="Arial"/>
          <w:sz w:val="22"/>
          <w:szCs w:val="22"/>
        </w:rPr>
        <w:t>Records of significant training must be kept until the individual</w:t>
      </w:r>
      <w:r w:rsidR="006664B9" w:rsidRPr="009E0877">
        <w:rPr>
          <w:rFonts w:ascii="Arial" w:hAnsi="Arial" w:cs="Arial"/>
          <w:sz w:val="22"/>
          <w:szCs w:val="22"/>
        </w:rPr>
        <w:t>’</w:t>
      </w:r>
      <w:r w:rsidRPr="009E0877">
        <w:rPr>
          <w:rFonts w:ascii="Arial" w:hAnsi="Arial" w:cs="Arial"/>
          <w:sz w:val="22"/>
          <w:szCs w:val="22"/>
        </w:rPr>
        <w:t>s 75</w:t>
      </w:r>
      <w:r w:rsidRPr="009E0877">
        <w:rPr>
          <w:rFonts w:ascii="Arial" w:hAnsi="Arial" w:cs="Arial"/>
          <w:sz w:val="22"/>
          <w:szCs w:val="22"/>
          <w:vertAlign w:val="superscript"/>
        </w:rPr>
        <w:t>th</w:t>
      </w:r>
      <w:r w:rsidRPr="009E0877">
        <w:rPr>
          <w:rFonts w:ascii="Arial" w:hAnsi="Arial" w:cs="Arial"/>
          <w:sz w:val="22"/>
          <w:szCs w:val="22"/>
        </w:rPr>
        <w:t xml:space="preserve"> birthday or six years after the staff member leaves. It can be difficult to categorise staff training records as ‘significant’ as this can depend upon the staff member’s role. The following is recommended:</w:t>
      </w:r>
    </w:p>
    <w:p w14:paraId="65CC5B17" w14:textId="27651D59" w:rsidR="00D86BA8" w:rsidRPr="009E0877" w:rsidRDefault="00D86BA8" w:rsidP="00E13E4D">
      <w:pPr>
        <w:rPr>
          <w:rFonts w:ascii="Arial" w:hAnsi="Arial" w:cs="Arial"/>
          <w:sz w:val="22"/>
          <w:szCs w:val="22"/>
        </w:rPr>
      </w:pPr>
    </w:p>
    <w:p w14:paraId="6D23AB4F" w14:textId="6AF7CFEB" w:rsidR="00D86BA8" w:rsidRPr="009E0877" w:rsidRDefault="00D86BA8" w:rsidP="000F0AA0">
      <w:pPr>
        <w:pStyle w:val="ListParagraph"/>
        <w:numPr>
          <w:ilvl w:val="0"/>
          <w:numId w:val="28"/>
        </w:numPr>
        <w:rPr>
          <w:rFonts w:ascii="Arial" w:hAnsi="Arial" w:cs="Arial"/>
        </w:rPr>
      </w:pPr>
      <w:r w:rsidRPr="009E0877">
        <w:rPr>
          <w:rFonts w:ascii="Arial" w:hAnsi="Arial" w:cs="Arial"/>
        </w:rPr>
        <w:t>Clinical training records – to be retained until 75</w:t>
      </w:r>
      <w:r w:rsidRPr="009E0877">
        <w:rPr>
          <w:rFonts w:ascii="Arial" w:hAnsi="Arial" w:cs="Arial"/>
          <w:vertAlign w:val="superscript"/>
        </w:rPr>
        <w:t>th</w:t>
      </w:r>
      <w:r w:rsidRPr="009E0877">
        <w:rPr>
          <w:rFonts w:ascii="Arial" w:hAnsi="Arial" w:cs="Arial"/>
        </w:rPr>
        <w:t xml:space="preserve"> birthday or six years after the staff member leaves, whichever is the longer</w:t>
      </w:r>
    </w:p>
    <w:p w14:paraId="3FF049C1" w14:textId="7939EEFC" w:rsidR="00D86BA8" w:rsidRPr="009E0877" w:rsidRDefault="00D86BA8" w:rsidP="000F0AA0">
      <w:pPr>
        <w:pStyle w:val="ListParagraph"/>
        <w:numPr>
          <w:ilvl w:val="0"/>
          <w:numId w:val="28"/>
        </w:numPr>
        <w:rPr>
          <w:rFonts w:ascii="Arial" w:hAnsi="Arial" w:cs="Arial"/>
        </w:rPr>
      </w:pPr>
      <w:r w:rsidRPr="009E0877">
        <w:rPr>
          <w:rFonts w:ascii="Arial" w:hAnsi="Arial" w:cs="Arial"/>
        </w:rPr>
        <w:t xml:space="preserve">Statutory and mandatory training records – to be kept for ten years after training </w:t>
      </w:r>
      <w:r w:rsidR="006664B9" w:rsidRPr="009E0877">
        <w:rPr>
          <w:rFonts w:ascii="Arial" w:hAnsi="Arial" w:cs="Arial"/>
        </w:rPr>
        <w:t xml:space="preserve">has been </w:t>
      </w:r>
      <w:r w:rsidRPr="009E0877">
        <w:rPr>
          <w:rFonts w:ascii="Arial" w:hAnsi="Arial" w:cs="Arial"/>
        </w:rPr>
        <w:t>completed</w:t>
      </w:r>
    </w:p>
    <w:p w14:paraId="0B375A95" w14:textId="66DFC3BA" w:rsidR="00C31132" w:rsidRPr="009E0877" w:rsidRDefault="00D86BA8" w:rsidP="000F0AA0">
      <w:pPr>
        <w:pStyle w:val="ListParagraph"/>
        <w:numPr>
          <w:ilvl w:val="0"/>
          <w:numId w:val="28"/>
        </w:numPr>
        <w:rPr>
          <w:rFonts w:ascii="Arial" w:hAnsi="Arial" w:cs="Arial"/>
        </w:rPr>
      </w:pPr>
      <w:r w:rsidRPr="009E0877">
        <w:rPr>
          <w:rFonts w:ascii="Arial" w:hAnsi="Arial" w:cs="Arial"/>
        </w:rPr>
        <w:t xml:space="preserve">Other training records – to be kept for six years after training </w:t>
      </w:r>
      <w:r w:rsidR="006664B9" w:rsidRPr="009E0877">
        <w:rPr>
          <w:rFonts w:ascii="Arial" w:hAnsi="Arial" w:cs="Arial"/>
        </w:rPr>
        <w:t xml:space="preserve">has been </w:t>
      </w:r>
      <w:r w:rsidRPr="009E0877">
        <w:rPr>
          <w:rFonts w:ascii="Arial" w:hAnsi="Arial" w:cs="Arial"/>
        </w:rPr>
        <w:t>completed</w:t>
      </w:r>
    </w:p>
    <w:p w14:paraId="47A5FBEA" w14:textId="029DB050" w:rsidR="00313A22" w:rsidRPr="009E0877" w:rsidRDefault="00313A22" w:rsidP="00313A22">
      <w:pPr>
        <w:rPr>
          <w:rFonts w:ascii="Arial" w:hAnsi="Arial" w:cs="Arial"/>
        </w:rPr>
      </w:pPr>
    </w:p>
    <w:p w14:paraId="7681A122" w14:textId="4B333F27" w:rsidR="00313A22" w:rsidRPr="009E0877" w:rsidRDefault="00313A22" w:rsidP="00313A22">
      <w:pPr>
        <w:rPr>
          <w:rFonts w:ascii="Arial" w:hAnsi="Arial" w:cs="Arial"/>
          <w:sz w:val="22"/>
          <w:szCs w:val="22"/>
        </w:rPr>
      </w:pPr>
      <w:r w:rsidRPr="009E0877">
        <w:rPr>
          <w:rFonts w:ascii="Arial" w:hAnsi="Arial" w:cs="Arial"/>
          <w:sz w:val="22"/>
          <w:szCs w:val="22"/>
        </w:rPr>
        <w:t>At the end of the retention period, records will be destroyed if no longer required.</w:t>
      </w:r>
    </w:p>
    <w:p w14:paraId="5CEC12D8" w14:textId="58CD2C78" w:rsidR="00313A22" w:rsidRPr="009E0877" w:rsidRDefault="00313A22" w:rsidP="00313A22">
      <w:pPr>
        <w:rPr>
          <w:rFonts w:ascii="Arial" w:hAnsi="Arial" w:cs="Arial"/>
        </w:rPr>
      </w:pPr>
    </w:p>
    <w:p w14:paraId="365B65EA" w14:textId="5B5004E6" w:rsidR="003C456B" w:rsidRPr="009E0877" w:rsidRDefault="003C456B" w:rsidP="00313A22">
      <w:pPr>
        <w:rPr>
          <w:rFonts w:ascii="Arial" w:hAnsi="Arial" w:cs="Arial"/>
          <w:sz w:val="22"/>
          <w:szCs w:val="22"/>
        </w:rPr>
      </w:pPr>
      <w:r w:rsidRPr="009E0877">
        <w:rPr>
          <w:rFonts w:ascii="Arial" w:hAnsi="Arial" w:cs="Arial"/>
          <w:sz w:val="22"/>
          <w:szCs w:val="22"/>
        </w:rPr>
        <w:t xml:space="preserve">For further detailed information, see the organisation’s </w:t>
      </w:r>
      <w:hyperlink r:id="rId206" w:history="1">
        <w:r w:rsidRPr="009E0877">
          <w:rPr>
            <w:rStyle w:val="Hyperlink"/>
            <w:rFonts w:ascii="Arial" w:hAnsi="Arial" w:cs="Arial"/>
            <w:sz w:val="22"/>
            <w:szCs w:val="22"/>
          </w:rPr>
          <w:t xml:space="preserve">Record </w:t>
        </w:r>
        <w:r w:rsidR="006664B9" w:rsidRPr="009E0877">
          <w:rPr>
            <w:rStyle w:val="Hyperlink"/>
            <w:rFonts w:ascii="Arial" w:hAnsi="Arial" w:cs="Arial"/>
            <w:sz w:val="22"/>
            <w:szCs w:val="22"/>
          </w:rPr>
          <w:t>R</w:t>
        </w:r>
        <w:r w:rsidRPr="009E0877">
          <w:rPr>
            <w:rStyle w:val="Hyperlink"/>
            <w:rFonts w:ascii="Arial" w:hAnsi="Arial" w:cs="Arial"/>
            <w:sz w:val="22"/>
            <w:szCs w:val="22"/>
          </w:rPr>
          <w:t xml:space="preserve">etention </w:t>
        </w:r>
        <w:r w:rsidR="006664B9" w:rsidRPr="009E0877">
          <w:rPr>
            <w:rStyle w:val="Hyperlink"/>
            <w:rFonts w:ascii="Arial" w:hAnsi="Arial" w:cs="Arial"/>
            <w:sz w:val="22"/>
            <w:szCs w:val="22"/>
          </w:rPr>
          <w:t>S</w:t>
        </w:r>
        <w:r w:rsidRPr="009E0877">
          <w:rPr>
            <w:rStyle w:val="Hyperlink"/>
            <w:rFonts w:ascii="Arial" w:hAnsi="Arial" w:cs="Arial"/>
            <w:sz w:val="22"/>
            <w:szCs w:val="22"/>
          </w:rPr>
          <w:t>chedule</w:t>
        </w:r>
      </w:hyperlink>
      <w:r w:rsidRPr="009E0877">
        <w:rPr>
          <w:rFonts w:ascii="Arial" w:hAnsi="Arial" w:cs="Arial"/>
          <w:sz w:val="22"/>
          <w:szCs w:val="22"/>
        </w:rPr>
        <w:t>.</w:t>
      </w:r>
    </w:p>
    <w:p w14:paraId="775639B5" w14:textId="5F3E52A5" w:rsidR="003C456B" w:rsidRPr="009E0877" w:rsidRDefault="003C456B" w:rsidP="003C456B">
      <w:pPr>
        <w:pStyle w:val="Heading2"/>
        <w:rPr>
          <w:rFonts w:ascii="Arial" w:hAnsi="Arial" w:cs="Arial"/>
          <w:smallCaps w:val="0"/>
          <w:sz w:val="24"/>
          <w:szCs w:val="24"/>
          <w:lang w:val="en-GB"/>
        </w:rPr>
      </w:pPr>
      <w:bookmarkStart w:id="202" w:name="_Toc163652857"/>
      <w:r w:rsidRPr="009E0877">
        <w:rPr>
          <w:rFonts w:ascii="Arial" w:hAnsi="Arial" w:cs="Arial"/>
          <w:smallCaps w:val="0"/>
          <w:sz w:val="24"/>
          <w:szCs w:val="24"/>
          <w:lang w:val="en-GB"/>
        </w:rPr>
        <w:t>Record storage</w:t>
      </w:r>
      <w:bookmarkEnd w:id="202"/>
    </w:p>
    <w:p w14:paraId="41F0B9FB" w14:textId="77777777" w:rsidR="003C456B" w:rsidRPr="009E0877" w:rsidRDefault="003C456B" w:rsidP="003C456B"/>
    <w:p w14:paraId="14302B93" w14:textId="4F86921A" w:rsidR="00313A22" w:rsidRPr="009E0877" w:rsidRDefault="003C456B" w:rsidP="00313A22">
      <w:pPr>
        <w:rPr>
          <w:rFonts w:ascii="Arial" w:hAnsi="Arial" w:cs="Arial"/>
          <w:sz w:val="22"/>
          <w:szCs w:val="22"/>
        </w:rPr>
      </w:pPr>
      <w:r w:rsidRPr="009E0877">
        <w:rPr>
          <w:rFonts w:ascii="Arial" w:hAnsi="Arial" w:cs="Arial"/>
          <w:sz w:val="22"/>
          <w:szCs w:val="22"/>
        </w:rPr>
        <w:t xml:space="preserve">This organisation </w:t>
      </w:r>
      <w:r w:rsidR="00313A22" w:rsidRPr="009E0877">
        <w:rPr>
          <w:rFonts w:ascii="Arial" w:hAnsi="Arial" w:cs="Arial"/>
          <w:sz w:val="22"/>
          <w:szCs w:val="22"/>
        </w:rPr>
        <w:t xml:space="preserve">will retain all records electronically, using Learning Manager on the Practice Index HUB. </w:t>
      </w:r>
      <w:r w:rsidRPr="009E0877">
        <w:rPr>
          <w:rFonts w:ascii="Arial" w:hAnsi="Arial" w:cs="Arial"/>
          <w:sz w:val="22"/>
          <w:szCs w:val="22"/>
        </w:rPr>
        <w:t>There is no requirement to hold paper copies of training records, certificates</w:t>
      </w:r>
      <w:r w:rsidR="00F27E8C" w:rsidRPr="009E0877">
        <w:rPr>
          <w:rFonts w:ascii="Arial" w:hAnsi="Arial" w:cs="Arial"/>
          <w:sz w:val="22"/>
          <w:szCs w:val="22"/>
        </w:rPr>
        <w:t>,</w:t>
      </w:r>
      <w:r w:rsidRPr="009E0877">
        <w:rPr>
          <w:rFonts w:ascii="Arial" w:hAnsi="Arial" w:cs="Arial"/>
          <w:sz w:val="22"/>
          <w:szCs w:val="22"/>
        </w:rPr>
        <w:t xml:space="preserve"> etc., </w:t>
      </w:r>
      <w:r w:rsidR="00F27E8C" w:rsidRPr="009E0877">
        <w:rPr>
          <w:rFonts w:ascii="Arial" w:hAnsi="Arial" w:cs="Arial"/>
          <w:sz w:val="22"/>
          <w:szCs w:val="22"/>
        </w:rPr>
        <w:t>so</w:t>
      </w:r>
      <w:r w:rsidRPr="009E0877">
        <w:rPr>
          <w:rFonts w:ascii="Arial" w:hAnsi="Arial" w:cs="Arial"/>
          <w:sz w:val="22"/>
          <w:szCs w:val="22"/>
        </w:rPr>
        <w:t xml:space="preserve"> long as legible</w:t>
      </w:r>
      <w:r w:rsidR="00E13318" w:rsidRPr="009E0877">
        <w:rPr>
          <w:rFonts w:ascii="Arial" w:hAnsi="Arial" w:cs="Arial"/>
          <w:sz w:val="22"/>
          <w:szCs w:val="22"/>
        </w:rPr>
        <w:t>, certified</w:t>
      </w:r>
      <w:r w:rsidR="00F27E8C" w:rsidRPr="009E0877">
        <w:rPr>
          <w:rFonts w:ascii="Arial" w:hAnsi="Arial" w:cs="Arial"/>
          <w:sz w:val="22"/>
          <w:szCs w:val="22"/>
        </w:rPr>
        <w:t>,</w:t>
      </w:r>
      <w:r w:rsidR="00E13318" w:rsidRPr="009E0877">
        <w:rPr>
          <w:rFonts w:ascii="Arial" w:hAnsi="Arial" w:cs="Arial"/>
          <w:sz w:val="22"/>
          <w:szCs w:val="22"/>
        </w:rPr>
        <w:t xml:space="preserve"> true </w:t>
      </w:r>
      <w:r w:rsidRPr="009E0877">
        <w:rPr>
          <w:rFonts w:ascii="Arial" w:hAnsi="Arial" w:cs="Arial"/>
          <w:sz w:val="22"/>
          <w:szCs w:val="22"/>
        </w:rPr>
        <w:t>copies are available in e-format.</w:t>
      </w:r>
    </w:p>
    <w:p w14:paraId="7459EDDF" w14:textId="193FB8AE" w:rsidR="00E13318" w:rsidRPr="009E0877" w:rsidRDefault="00E13318" w:rsidP="00E13318">
      <w:pPr>
        <w:pStyle w:val="Heading2"/>
        <w:rPr>
          <w:rFonts w:ascii="Arial" w:hAnsi="Arial" w:cs="Arial"/>
          <w:smallCaps w:val="0"/>
          <w:sz w:val="24"/>
          <w:szCs w:val="24"/>
          <w:lang w:val="en-GB"/>
        </w:rPr>
      </w:pPr>
      <w:bookmarkStart w:id="203" w:name="_Toc163652858"/>
      <w:r w:rsidRPr="009E0877">
        <w:rPr>
          <w:rFonts w:ascii="Arial" w:hAnsi="Arial" w:cs="Arial"/>
          <w:smallCaps w:val="0"/>
          <w:sz w:val="24"/>
          <w:szCs w:val="24"/>
          <w:lang w:val="en-GB"/>
        </w:rPr>
        <w:t>Training matrix</w:t>
      </w:r>
      <w:bookmarkEnd w:id="203"/>
    </w:p>
    <w:p w14:paraId="39076C3D" w14:textId="77777777" w:rsidR="00E13318" w:rsidRPr="009E0877" w:rsidRDefault="00E13318" w:rsidP="00E13318"/>
    <w:p w14:paraId="03843E45" w14:textId="70165822" w:rsidR="00E35727" w:rsidRPr="009E0877" w:rsidRDefault="00F27E8C" w:rsidP="00E35727">
      <w:pPr>
        <w:rPr>
          <w:rFonts w:ascii="Arial" w:hAnsi="Arial" w:cs="Arial"/>
          <w:sz w:val="22"/>
          <w:szCs w:val="22"/>
        </w:rPr>
      </w:pPr>
      <w:r w:rsidRPr="009E0877">
        <w:rPr>
          <w:rFonts w:ascii="Arial" w:hAnsi="Arial" w:cs="Arial"/>
          <w:sz w:val="22"/>
          <w:szCs w:val="22"/>
        </w:rPr>
        <w:t xml:space="preserve">The </w:t>
      </w:r>
      <w:r w:rsidR="00E13318" w:rsidRPr="009E0877">
        <w:rPr>
          <w:rFonts w:ascii="Arial" w:hAnsi="Arial" w:cs="Arial"/>
          <w:sz w:val="22"/>
          <w:szCs w:val="22"/>
        </w:rPr>
        <w:t>CQC may ask the organisation for a copy of their training matrix. This must show staff members</w:t>
      </w:r>
      <w:r w:rsidRPr="009E0877">
        <w:rPr>
          <w:rFonts w:ascii="Arial" w:hAnsi="Arial" w:cs="Arial"/>
          <w:sz w:val="22"/>
          <w:szCs w:val="22"/>
        </w:rPr>
        <w:t>’</w:t>
      </w:r>
      <w:r w:rsidR="00E13318" w:rsidRPr="009E0877">
        <w:rPr>
          <w:rFonts w:ascii="Arial" w:hAnsi="Arial" w:cs="Arial"/>
          <w:sz w:val="22"/>
          <w:szCs w:val="22"/>
        </w:rPr>
        <w:t xml:space="preserve"> names, </w:t>
      </w:r>
      <w:r w:rsidR="00AD127A" w:rsidRPr="009E0877">
        <w:rPr>
          <w:rFonts w:ascii="Arial" w:hAnsi="Arial" w:cs="Arial"/>
          <w:sz w:val="22"/>
          <w:szCs w:val="22"/>
        </w:rPr>
        <w:t xml:space="preserve">training </w:t>
      </w:r>
      <w:r w:rsidR="00E13318" w:rsidRPr="009E0877">
        <w:rPr>
          <w:rFonts w:ascii="Arial" w:hAnsi="Arial" w:cs="Arial"/>
          <w:sz w:val="22"/>
          <w:szCs w:val="22"/>
        </w:rPr>
        <w:t>subject</w:t>
      </w:r>
      <w:r w:rsidRPr="009E0877">
        <w:rPr>
          <w:rFonts w:ascii="Arial" w:hAnsi="Arial" w:cs="Arial"/>
          <w:sz w:val="22"/>
          <w:szCs w:val="22"/>
        </w:rPr>
        <w:t>s</w:t>
      </w:r>
      <w:r w:rsidR="00E13318" w:rsidRPr="009E0877">
        <w:rPr>
          <w:rFonts w:ascii="Arial" w:hAnsi="Arial" w:cs="Arial"/>
          <w:sz w:val="22"/>
          <w:szCs w:val="22"/>
        </w:rPr>
        <w:t>, date</w:t>
      </w:r>
      <w:r w:rsidRPr="009E0877">
        <w:rPr>
          <w:rFonts w:ascii="Arial" w:hAnsi="Arial" w:cs="Arial"/>
          <w:sz w:val="22"/>
          <w:szCs w:val="22"/>
        </w:rPr>
        <w:t>s</w:t>
      </w:r>
      <w:r w:rsidR="00E13318" w:rsidRPr="009E0877">
        <w:rPr>
          <w:rFonts w:ascii="Arial" w:hAnsi="Arial" w:cs="Arial"/>
          <w:sz w:val="22"/>
          <w:szCs w:val="22"/>
        </w:rPr>
        <w:t xml:space="preserve"> of </w:t>
      </w:r>
      <w:r w:rsidR="002309FD" w:rsidRPr="009E0877">
        <w:rPr>
          <w:rFonts w:ascii="Arial" w:hAnsi="Arial" w:cs="Arial"/>
          <w:sz w:val="22"/>
          <w:szCs w:val="22"/>
        </w:rPr>
        <w:t>completion</w:t>
      </w:r>
      <w:r w:rsidR="00E13318" w:rsidRPr="009E0877">
        <w:rPr>
          <w:rFonts w:ascii="Arial" w:hAnsi="Arial" w:cs="Arial"/>
          <w:sz w:val="22"/>
          <w:szCs w:val="22"/>
        </w:rPr>
        <w:t xml:space="preserve"> </w:t>
      </w:r>
      <w:r w:rsidR="00AD127A" w:rsidRPr="009E0877">
        <w:rPr>
          <w:rFonts w:ascii="Arial" w:hAnsi="Arial" w:cs="Arial"/>
          <w:sz w:val="22"/>
          <w:szCs w:val="22"/>
        </w:rPr>
        <w:t xml:space="preserve">and </w:t>
      </w:r>
      <w:r w:rsidR="00E13318" w:rsidRPr="009E0877">
        <w:rPr>
          <w:rFonts w:ascii="Arial" w:hAnsi="Arial" w:cs="Arial"/>
          <w:sz w:val="22"/>
          <w:szCs w:val="22"/>
        </w:rPr>
        <w:t>expiry date</w:t>
      </w:r>
      <w:r w:rsidRPr="009E0877">
        <w:rPr>
          <w:rFonts w:ascii="Arial" w:hAnsi="Arial" w:cs="Arial"/>
          <w:sz w:val="22"/>
          <w:szCs w:val="22"/>
        </w:rPr>
        <w:t>s</w:t>
      </w:r>
      <w:r w:rsidR="00E13318" w:rsidRPr="009E0877">
        <w:rPr>
          <w:rFonts w:ascii="Arial" w:hAnsi="Arial" w:cs="Arial"/>
          <w:sz w:val="22"/>
          <w:szCs w:val="22"/>
        </w:rPr>
        <w:t xml:space="preserve"> / date</w:t>
      </w:r>
      <w:r w:rsidRPr="009E0877">
        <w:rPr>
          <w:rFonts w:ascii="Arial" w:hAnsi="Arial" w:cs="Arial"/>
          <w:sz w:val="22"/>
          <w:szCs w:val="22"/>
        </w:rPr>
        <w:t>s when</w:t>
      </w:r>
      <w:r w:rsidR="00E13318" w:rsidRPr="009E0877">
        <w:rPr>
          <w:rFonts w:ascii="Arial" w:hAnsi="Arial" w:cs="Arial"/>
          <w:sz w:val="22"/>
          <w:szCs w:val="22"/>
        </w:rPr>
        <w:t xml:space="preserve"> refresher training is required.</w:t>
      </w:r>
      <w:r w:rsidR="00E35727" w:rsidRPr="009E0877">
        <w:rPr>
          <w:rFonts w:ascii="Arial" w:hAnsi="Arial" w:cs="Arial"/>
          <w:sz w:val="22"/>
          <w:szCs w:val="22"/>
        </w:rPr>
        <w:t xml:space="preserve"> One simple way of providing this information is by means of a spreadsheet. However, Learning Manager on the Practice Index HUB enables organisations to export records of </w:t>
      </w:r>
      <w:r w:rsidR="002309FD" w:rsidRPr="009E0877">
        <w:rPr>
          <w:rFonts w:ascii="Arial" w:hAnsi="Arial" w:cs="Arial"/>
          <w:sz w:val="22"/>
          <w:szCs w:val="22"/>
        </w:rPr>
        <w:t>staff</w:t>
      </w:r>
      <w:r w:rsidR="00E35727" w:rsidRPr="009E0877">
        <w:rPr>
          <w:rFonts w:ascii="Arial" w:hAnsi="Arial" w:cs="Arial"/>
          <w:sz w:val="22"/>
          <w:szCs w:val="22"/>
        </w:rPr>
        <w:t xml:space="preserve"> training as a PDF / spreadsheet which can be shared with the relevant parties.</w:t>
      </w:r>
    </w:p>
    <w:p w14:paraId="035587DB" w14:textId="77777777" w:rsidR="00E35727" w:rsidRPr="009E0877" w:rsidRDefault="00E35727" w:rsidP="00E35727">
      <w:pPr>
        <w:rPr>
          <w:rFonts w:ascii="Arial" w:hAnsi="Arial" w:cs="Arial"/>
          <w:sz w:val="22"/>
          <w:szCs w:val="22"/>
        </w:rPr>
      </w:pPr>
    </w:p>
    <w:p w14:paraId="0349852C" w14:textId="77777777" w:rsidR="00E35727" w:rsidRPr="009E0877" w:rsidRDefault="00E35727" w:rsidP="00E35727">
      <w:pPr>
        <w:rPr>
          <w:rFonts w:ascii="Arial" w:hAnsi="Arial" w:cs="Arial"/>
          <w:sz w:val="22"/>
          <w:szCs w:val="22"/>
        </w:rPr>
      </w:pPr>
      <w:r w:rsidRPr="002E78AF">
        <w:rPr>
          <w:rFonts w:ascii="Arial" w:hAnsi="Arial" w:cs="Arial"/>
          <w:noProof/>
          <w:sz w:val="22"/>
          <w:szCs w:val="22"/>
        </w:rPr>
        <w:lastRenderedPageBreak/>
        <w:drawing>
          <wp:anchor distT="0" distB="0" distL="114300" distR="114300" simplePos="0" relativeHeight="251725824" behindDoc="0" locked="0" layoutInCell="1" hidden="0" allowOverlap="1" wp14:anchorId="67C24ECB" wp14:editId="2455BD61">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4"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3686ADB2" w14:textId="55C0FE3A" w:rsidR="00E35727" w:rsidRPr="009E0877" w:rsidRDefault="00E35727" w:rsidP="00E35727">
      <w:pPr>
        <w:rPr>
          <w:rFonts w:ascii="Arial" w:hAnsi="Arial" w:cs="Arial"/>
          <w:sz w:val="22"/>
          <w:szCs w:val="22"/>
        </w:rPr>
      </w:pPr>
      <w:r w:rsidRPr="009E0877">
        <w:rPr>
          <w:rFonts w:ascii="Arial" w:hAnsi="Arial" w:cs="Arial"/>
          <w:sz w:val="22"/>
          <w:szCs w:val="22"/>
        </w:rPr>
        <w:t>Learning Manager is a</w:t>
      </w:r>
      <w:r w:rsidR="00911776" w:rsidRPr="009E0877">
        <w:rPr>
          <w:rFonts w:ascii="Arial" w:hAnsi="Arial" w:cs="Arial"/>
          <w:sz w:val="22"/>
          <w:szCs w:val="22"/>
        </w:rPr>
        <w:t>ccessible</w:t>
      </w:r>
      <w:r w:rsidRPr="009E0877">
        <w:rPr>
          <w:rFonts w:ascii="Arial" w:hAnsi="Arial" w:cs="Arial"/>
          <w:sz w:val="22"/>
          <w:szCs w:val="22"/>
        </w:rPr>
        <w:t xml:space="preserve"> </w:t>
      </w:r>
      <w:r w:rsidR="00865ED9" w:rsidRPr="009E0877">
        <w:rPr>
          <w:rFonts w:ascii="Arial" w:hAnsi="Arial" w:cs="Arial"/>
          <w:sz w:val="22"/>
          <w:szCs w:val="22"/>
        </w:rPr>
        <w:t>in</w:t>
      </w:r>
      <w:r w:rsidRPr="009E0877">
        <w:rPr>
          <w:rFonts w:ascii="Arial" w:hAnsi="Arial" w:cs="Arial"/>
          <w:sz w:val="22"/>
          <w:szCs w:val="22"/>
        </w:rPr>
        <w:t xml:space="preserve"> the </w:t>
      </w:r>
      <w:hyperlink r:id="rId207">
        <w:r w:rsidRPr="009E0877">
          <w:rPr>
            <w:rFonts w:ascii="Arial" w:hAnsi="Arial" w:cs="Arial"/>
            <w:color w:val="0563C1"/>
            <w:sz w:val="22"/>
            <w:szCs w:val="22"/>
            <w:u w:val="single"/>
          </w:rPr>
          <w:t>HUB</w:t>
        </w:r>
      </w:hyperlink>
      <w:r w:rsidRPr="009E0877">
        <w:rPr>
          <w:rFonts w:ascii="Arial" w:hAnsi="Arial" w:cs="Arial"/>
          <w:sz w:val="22"/>
          <w:szCs w:val="22"/>
        </w:rPr>
        <w:t>.</w:t>
      </w:r>
    </w:p>
    <w:p w14:paraId="18C2774F" w14:textId="6792CC43" w:rsidR="00E35727" w:rsidRPr="009E0877" w:rsidRDefault="00E35727" w:rsidP="00F16AD1">
      <w:pPr>
        <w:rPr>
          <w:rFonts w:ascii="Arial" w:hAnsi="Arial" w:cs="Arial"/>
          <w:sz w:val="22"/>
          <w:szCs w:val="22"/>
        </w:rPr>
      </w:pPr>
    </w:p>
    <w:p w14:paraId="21FC78E8" w14:textId="0F17B478" w:rsidR="00C31132" w:rsidRPr="009E0877" w:rsidRDefault="00C31132" w:rsidP="00C31132">
      <w:pPr>
        <w:pStyle w:val="Heading1"/>
        <w:keepLines/>
        <w:pBdr>
          <w:bottom w:val="single" w:sz="4" w:space="1" w:color="595959" w:themeColor="text1" w:themeTint="A6"/>
        </w:pBdr>
        <w:spacing w:before="360" w:after="160" w:line="259" w:lineRule="auto"/>
        <w:rPr>
          <w:sz w:val="28"/>
          <w:szCs w:val="28"/>
        </w:rPr>
      </w:pPr>
      <w:bookmarkStart w:id="204" w:name="_Toc163652859"/>
      <w:r w:rsidRPr="009E0877">
        <w:rPr>
          <w:sz w:val="28"/>
          <w:szCs w:val="28"/>
        </w:rPr>
        <w:t>Frequently asked questions</w:t>
      </w:r>
      <w:bookmarkEnd w:id="204"/>
    </w:p>
    <w:p w14:paraId="0515A481" w14:textId="6804489C" w:rsidR="00C31132" w:rsidRPr="009E0877" w:rsidRDefault="00C31132" w:rsidP="00C31132">
      <w:pPr>
        <w:pStyle w:val="Heading2"/>
        <w:rPr>
          <w:rFonts w:ascii="Arial" w:hAnsi="Arial" w:cs="Arial"/>
          <w:smallCaps w:val="0"/>
          <w:sz w:val="24"/>
          <w:szCs w:val="24"/>
          <w:lang w:val="en-GB"/>
        </w:rPr>
      </w:pPr>
      <w:bookmarkStart w:id="205" w:name="_Toc163652860"/>
      <w:r w:rsidRPr="009E0877">
        <w:rPr>
          <w:rFonts w:ascii="Arial" w:hAnsi="Arial" w:cs="Arial"/>
          <w:smallCaps w:val="0"/>
          <w:sz w:val="24"/>
          <w:szCs w:val="24"/>
          <w:lang w:val="en-GB"/>
        </w:rPr>
        <w:t>Overview</w:t>
      </w:r>
      <w:bookmarkEnd w:id="205"/>
    </w:p>
    <w:p w14:paraId="068F0AEB" w14:textId="06AE1E71" w:rsidR="00C31132" w:rsidRPr="009E0877" w:rsidRDefault="00C31132" w:rsidP="00C31132">
      <w:pPr>
        <w:pStyle w:val="NormalWeb"/>
      </w:pPr>
      <w:r w:rsidRPr="009E0877">
        <w:rPr>
          <w:rFonts w:ascii="ArialMT" w:hAnsi="ArialMT"/>
          <w:sz w:val="22"/>
          <w:szCs w:val="22"/>
        </w:rPr>
        <w:t xml:space="preserve">This section focuses on a plethora of questions that are often asked in relation to training. Some of the responses provided are intentionally brief and, where applicable, will hyperlink to the relevant organisational policies, training courses, GP </w:t>
      </w:r>
      <w:proofErr w:type="spellStart"/>
      <w:r w:rsidRPr="009E0877">
        <w:rPr>
          <w:rFonts w:ascii="ArialMT" w:hAnsi="ArialMT"/>
          <w:sz w:val="22"/>
          <w:szCs w:val="22"/>
        </w:rPr>
        <w:t>mythbusters</w:t>
      </w:r>
      <w:proofErr w:type="spellEnd"/>
      <w:r w:rsidRPr="009E0877">
        <w:rPr>
          <w:rFonts w:ascii="ArialMT" w:hAnsi="ArialMT"/>
          <w:sz w:val="22"/>
          <w:szCs w:val="22"/>
        </w:rPr>
        <w:t xml:space="preserve"> and other reference sources. </w:t>
      </w:r>
    </w:p>
    <w:p w14:paraId="718AD8DA" w14:textId="6A171B4C" w:rsidR="00B71353" w:rsidRPr="009E0877" w:rsidRDefault="00C31132" w:rsidP="000F0AA0">
      <w:pPr>
        <w:pStyle w:val="ListParagraph"/>
        <w:numPr>
          <w:ilvl w:val="0"/>
          <w:numId w:val="26"/>
        </w:numPr>
        <w:rPr>
          <w:rFonts w:ascii="Arial" w:hAnsi="Arial" w:cs="Arial"/>
          <w:b/>
          <w:bCs/>
        </w:rPr>
      </w:pPr>
      <w:r w:rsidRPr="009E0877">
        <w:rPr>
          <w:rFonts w:ascii="Arial" w:hAnsi="Arial" w:cs="Arial"/>
          <w:b/>
          <w:bCs/>
        </w:rPr>
        <w:t>Does the CQC have a list of mandatory training requirements?</w:t>
      </w:r>
    </w:p>
    <w:p w14:paraId="61446E88" w14:textId="6500C232" w:rsidR="00C31132" w:rsidRPr="009E0877" w:rsidRDefault="00C31132" w:rsidP="00C31132">
      <w:pPr>
        <w:pStyle w:val="NormalWeb"/>
        <w:ind w:left="709"/>
      </w:pPr>
      <w:r w:rsidRPr="009E0877">
        <w:rPr>
          <w:rFonts w:ascii="ArialMT" w:hAnsi="ArialMT"/>
          <w:sz w:val="22"/>
          <w:szCs w:val="22"/>
        </w:rPr>
        <w:t xml:space="preserve">The CQC does not have a list of mandatory training requirements for GP practices. This is </w:t>
      </w:r>
      <w:r w:rsidR="002309FD" w:rsidRPr="009E0877">
        <w:rPr>
          <w:rFonts w:ascii="ArialMT" w:hAnsi="ArialMT"/>
          <w:sz w:val="22"/>
          <w:szCs w:val="22"/>
        </w:rPr>
        <w:t>because</w:t>
      </w:r>
      <w:r w:rsidRPr="009E0877">
        <w:rPr>
          <w:rFonts w:ascii="ArialMT" w:hAnsi="ArialMT"/>
          <w:sz w:val="22"/>
          <w:szCs w:val="22"/>
        </w:rPr>
        <w:t xml:space="preserve"> training requirements differ from practice to practice, as training needs are dependent on the responsibilities of the practice and the needs of the service users. </w:t>
      </w:r>
    </w:p>
    <w:p w14:paraId="19514D1F" w14:textId="72B041C8" w:rsidR="00C31132" w:rsidRPr="009E0877" w:rsidRDefault="00C31132" w:rsidP="00C31132">
      <w:pPr>
        <w:pStyle w:val="NormalWeb"/>
        <w:ind w:left="709"/>
      </w:pPr>
      <w:r w:rsidRPr="009E0877">
        <w:rPr>
          <w:rFonts w:ascii="ArialMT" w:hAnsi="ArialMT"/>
          <w:sz w:val="22"/>
          <w:szCs w:val="22"/>
        </w:rPr>
        <w:t>The CQC will expect to see</w:t>
      </w:r>
      <w:r w:rsidR="00994394">
        <w:rPr>
          <w:rFonts w:ascii="ArialMT" w:hAnsi="ArialMT"/>
          <w:sz w:val="22"/>
          <w:szCs w:val="22"/>
        </w:rPr>
        <w:t>,</w:t>
      </w:r>
      <w:r w:rsidRPr="009E0877">
        <w:rPr>
          <w:rFonts w:ascii="ArialMT" w:hAnsi="ArialMT"/>
          <w:sz w:val="22"/>
          <w:szCs w:val="22"/>
        </w:rPr>
        <w:t xml:space="preserve"> </w:t>
      </w:r>
      <w:r w:rsidR="00E54798" w:rsidRPr="009E0877">
        <w:rPr>
          <w:rFonts w:ascii="ArialMT" w:hAnsi="ArialMT"/>
          <w:sz w:val="22"/>
          <w:szCs w:val="22"/>
        </w:rPr>
        <w:t>as a minimum</w:t>
      </w:r>
      <w:r w:rsidR="00994394">
        <w:rPr>
          <w:rFonts w:ascii="ArialMT" w:hAnsi="ArialMT"/>
          <w:sz w:val="22"/>
          <w:szCs w:val="22"/>
        </w:rPr>
        <w:t>,</w:t>
      </w:r>
      <w:r w:rsidR="00E54798" w:rsidRPr="009E0877">
        <w:rPr>
          <w:rFonts w:ascii="ArialMT" w:hAnsi="ArialMT"/>
          <w:sz w:val="22"/>
          <w:szCs w:val="22"/>
        </w:rPr>
        <w:t xml:space="preserve"> </w:t>
      </w:r>
      <w:r w:rsidRPr="009E0877">
        <w:rPr>
          <w:rFonts w:ascii="ArialMT" w:hAnsi="ArialMT"/>
          <w:sz w:val="22"/>
          <w:szCs w:val="22"/>
        </w:rPr>
        <w:t>examples of the following:</w:t>
      </w:r>
    </w:p>
    <w:p w14:paraId="5F085F73" w14:textId="26C8C67C" w:rsidR="00C31132" w:rsidRPr="009E0877" w:rsidRDefault="00C31132" w:rsidP="000F0AA0">
      <w:pPr>
        <w:pStyle w:val="NormalWeb"/>
        <w:numPr>
          <w:ilvl w:val="0"/>
          <w:numId w:val="27"/>
        </w:numPr>
        <w:ind w:firstLine="0"/>
      </w:pPr>
      <w:r w:rsidRPr="009E0877">
        <w:rPr>
          <w:rFonts w:ascii="ArialMT" w:hAnsi="ArialMT"/>
          <w:sz w:val="22"/>
          <w:szCs w:val="22"/>
        </w:rPr>
        <w:t>Infection Prevention and Control (</w:t>
      </w:r>
      <w:r w:rsidR="00E54798" w:rsidRPr="009E0877">
        <w:rPr>
          <w:rFonts w:ascii="ArialMT" w:hAnsi="ArialMT"/>
          <w:sz w:val="22"/>
          <w:szCs w:val="22"/>
        </w:rPr>
        <w:t xml:space="preserve">Tiers </w:t>
      </w:r>
      <w:r w:rsidRPr="009E0877">
        <w:rPr>
          <w:rFonts w:ascii="ArialMT" w:hAnsi="ArialMT"/>
          <w:sz w:val="22"/>
          <w:szCs w:val="22"/>
        </w:rPr>
        <w:t xml:space="preserve">1 &amp; 2) </w:t>
      </w:r>
    </w:p>
    <w:p w14:paraId="5F4299AA" w14:textId="01EF6C16" w:rsidR="00C31132" w:rsidRPr="009E0877" w:rsidRDefault="00C31132" w:rsidP="000F0AA0">
      <w:pPr>
        <w:pStyle w:val="NormalWeb"/>
        <w:numPr>
          <w:ilvl w:val="0"/>
          <w:numId w:val="27"/>
        </w:numPr>
        <w:ind w:firstLine="0"/>
      </w:pPr>
      <w:r w:rsidRPr="009E0877">
        <w:rPr>
          <w:rFonts w:ascii="ArialMT" w:hAnsi="ArialMT"/>
          <w:sz w:val="22"/>
          <w:szCs w:val="22"/>
        </w:rPr>
        <w:t xml:space="preserve">Fire Safety </w:t>
      </w:r>
    </w:p>
    <w:p w14:paraId="190DF543" w14:textId="7DC3DDDF" w:rsidR="00C31132" w:rsidRPr="009E0877" w:rsidRDefault="00C31132" w:rsidP="000F0AA0">
      <w:pPr>
        <w:pStyle w:val="NormalWeb"/>
        <w:numPr>
          <w:ilvl w:val="0"/>
          <w:numId w:val="27"/>
        </w:numPr>
        <w:ind w:hanging="11"/>
      </w:pPr>
      <w:r w:rsidRPr="009E0877">
        <w:rPr>
          <w:rFonts w:ascii="ArialMT" w:hAnsi="ArialMT"/>
          <w:sz w:val="22"/>
          <w:szCs w:val="22"/>
        </w:rPr>
        <w:t xml:space="preserve">Mental Capacity Act and Deprivation of Liberty Standards </w:t>
      </w:r>
    </w:p>
    <w:p w14:paraId="4786D166" w14:textId="34049B39" w:rsidR="00C31132" w:rsidRPr="009E0877" w:rsidRDefault="00C31132" w:rsidP="000F0AA0">
      <w:pPr>
        <w:pStyle w:val="NormalWeb"/>
        <w:numPr>
          <w:ilvl w:val="0"/>
          <w:numId w:val="27"/>
        </w:numPr>
        <w:ind w:firstLine="0"/>
      </w:pPr>
      <w:r w:rsidRPr="009E0877">
        <w:rPr>
          <w:rFonts w:ascii="ArialMT" w:hAnsi="ArialMT"/>
          <w:sz w:val="22"/>
          <w:szCs w:val="22"/>
        </w:rPr>
        <w:t>Resuscitation – Adult Basic Life Support (Level</w:t>
      </w:r>
      <w:r w:rsidR="00B6140C" w:rsidRPr="009E0877">
        <w:rPr>
          <w:rFonts w:ascii="ArialMT" w:hAnsi="ArialMT"/>
          <w:sz w:val="22"/>
          <w:szCs w:val="22"/>
        </w:rPr>
        <w:t>s</w:t>
      </w:r>
      <w:r w:rsidRPr="009E0877">
        <w:rPr>
          <w:rFonts w:ascii="ArialMT" w:hAnsi="ArialMT"/>
          <w:sz w:val="22"/>
          <w:szCs w:val="22"/>
        </w:rPr>
        <w:t xml:space="preserve"> 1 &amp; 2) </w:t>
      </w:r>
    </w:p>
    <w:p w14:paraId="1A1C0987" w14:textId="2FC39B7F" w:rsidR="00C31132" w:rsidRPr="009E0877" w:rsidRDefault="00C31132" w:rsidP="000F0AA0">
      <w:pPr>
        <w:pStyle w:val="NormalWeb"/>
        <w:numPr>
          <w:ilvl w:val="0"/>
          <w:numId w:val="27"/>
        </w:numPr>
        <w:ind w:firstLine="0"/>
      </w:pPr>
      <w:r w:rsidRPr="009E0877">
        <w:rPr>
          <w:rFonts w:ascii="ArialMT" w:hAnsi="ArialMT"/>
          <w:sz w:val="22"/>
          <w:szCs w:val="22"/>
        </w:rPr>
        <w:t>Resuscitation – Paediatric Basic Life Support (Level</w:t>
      </w:r>
      <w:r w:rsidR="00B6140C" w:rsidRPr="009E0877">
        <w:rPr>
          <w:rFonts w:ascii="ArialMT" w:hAnsi="ArialMT"/>
          <w:sz w:val="22"/>
          <w:szCs w:val="22"/>
        </w:rPr>
        <w:t>s</w:t>
      </w:r>
      <w:r w:rsidRPr="009E0877">
        <w:rPr>
          <w:rFonts w:ascii="ArialMT" w:hAnsi="ArialMT"/>
          <w:sz w:val="22"/>
          <w:szCs w:val="22"/>
        </w:rPr>
        <w:t xml:space="preserve"> 1 &amp; 2) </w:t>
      </w:r>
    </w:p>
    <w:p w14:paraId="40A640DB" w14:textId="7B9DAA7C" w:rsidR="00C31132" w:rsidRPr="009E0877" w:rsidRDefault="00C31132" w:rsidP="000F0AA0">
      <w:pPr>
        <w:pStyle w:val="NormalWeb"/>
        <w:numPr>
          <w:ilvl w:val="0"/>
          <w:numId w:val="27"/>
        </w:numPr>
        <w:ind w:hanging="11"/>
      </w:pPr>
      <w:r w:rsidRPr="009E0877">
        <w:rPr>
          <w:rFonts w:ascii="ArialMT" w:hAnsi="ArialMT"/>
          <w:sz w:val="22"/>
          <w:szCs w:val="22"/>
        </w:rPr>
        <w:t xml:space="preserve">Safeguarding Adults </w:t>
      </w:r>
    </w:p>
    <w:p w14:paraId="4512EFF8" w14:textId="296421B7" w:rsidR="00C31132" w:rsidRPr="009E0877" w:rsidRDefault="00C31132" w:rsidP="000F0AA0">
      <w:pPr>
        <w:pStyle w:val="NormalWeb"/>
        <w:numPr>
          <w:ilvl w:val="0"/>
          <w:numId w:val="27"/>
        </w:numPr>
        <w:ind w:hanging="11"/>
      </w:pPr>
      <w:r w:rsidRPr="009E0877">
        <w:rPr>
          <w:rFonts w:ascii="ArialMT" w:hAnsi="ArialMT"/>
          <w:sz w:val="22"/>
          <w:szCs w:val="22"/>
        </w:rPr>
        <w:t xml:space="preserve">Safeguarding Children </w:t>
      </w:r>
    </w:p>
    <w:p w14:paraId="48C1D813" w14:textId="3BAC2705" w:rsidR="00C31132" w:rsidRPr="009E0877" w:rsidRDefault="00C31132" w:rsidP="00BE1226">
      <w:pPr>
        <w:pStyle w:val="NormalWeb"/>
        <w:ind w:left="720"/>
      </w:pPr>
      <w:r w:rsidRPr="009E0877">
        <w:rPr>
          <w:rFonts w:ascii="ArialMT" w:hAnsi="ArialMT"/>
          <w:sz w:val="22"/>
          <w:szCs w:val="22"/>
        </w:rPr>
        <w:t xml:space="preserve">For detailed information, see the organisation’s </w:t>
      </w:r>
      <w:hyperlink r:id="rId208" w:history="1">
        <w:r w:rsidRPr="009E0877">
          <w:rPr>
            <w:rStyle w:val="Hyperlink"/>
            <w:rFonts w:ascii="ArialMT" w:hAnsi="ArialMT"/>
            <w:sz w:val="22"/>
            <w:szCs w:val="22"/>
          </w:rPr>
          <w:t>Staff Development Policy - Mandatory training guidelines</w:t>
        </w:r>
      </w:hyperlink>
      <w:r w:rsidRPr="009E0877">
        <w:rPr>
          <w:rFonts w:ascii="ArialMT" w:hAnsi="ArialMT"/>
          <w:sz w:val="22"/>
          <w:szCs w:val="22"/>
        </w:rPr>
        <w:t xml:space="preserve">. </w:t>
      </w:r>
    </w:p>
    <w:p w14:paraId="4F8B1CCE" w14:textId="77777777" w:rsidR="00C31132" w:rsidRPr="009E0877" w:rsidRDefault="00C31132" w:rsidP="00C31132">
      <w:pPr>
        <w:rPr>
          <w:rFonts w:ascii="Arial" w:hAnsi="Arial" w:cs="Arial"/>
          <w:sz w:val="22"/>
          <w:szCs w:val="22"/>
        </w:rPr>
      </w:pPr>
      <w:r w:rsidRPr="002E78AF">
        <w:rPr>
          <w:rFonts w:ascii="Arial" w:hAnsi="Arial" w:cs="Arial"/>
          <w:noProof/>
          <w:sz w:val="22"/>
          <w:szCs w:val="22"/>
        </w:rPr>
        <w:drawing>
          <wp:anchor distT="0" distB="0" distL="114300" distR="114300" simplePos="0" relativeHeight="251723776" behindDoc="0" locked="0" layoutInCell="1" hidden="0" allowOverlap="1" wp14:anchorId="03407265" wp14:editId="5A713B98">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2"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26DCE4C0" w14:textId="1A0FC5F6" w:rsidR="00C31132" w:rsidRPr="009E0877" w:rsidRDefault="00C31132" w:rsidP="00C31132">
      <w:pPr>
        <w:rPr>
          <w:rFonts w:ascii="Arial" w:hAnsi="Arial" w:cs="Arial"/>
          <w:sz w:val="22"/>
          <w:szCs w:val="22"/>
        </w:rPr>
      </w:pPr>
      <w:r w:rsidRPr="009E0877">
        <w:rPr>
          <w:rFonts w:ascii="Arial" w:hAnsi="Arial" w:cs="Arial"/>
          <w:sz w:val="22"/>
          <w:szCs w:val="22"/>
        </w:rPr>
        <w:t xml:space="preserve">All </w:t>
      </w:r>
      <w:hyperlink r:id="rId209" w:history="1">
        <w:r w:rsidRPr="009E0877">
          <w:rPr>
            <w:rStyle w:val="Hyperlink"/>
            <w:rFonts w:ascii="Arial" w:hAnsi="Arial" w:cs="Arial"/>
            <w:sz w:val="22"/>
            <w:szCs w:val="22"/>
          </w:rPr>
          <w:t>mandatory eLearning courses</w:t>
        </w:r>
      </w:hyperlink>
      <w:r w:rsidRPr="009E0877">
        <w:rPr>
          <w:rFonts w:ascii="Arial" w:hAnsi="Arial" w:cs="Arial"/>
          <w:sz w:val="22"/>
          <w:szCs w:val="22"/>
        </w:rPr>
        <w:t xml:space="preserve"> are available </w:t>
      </w:r>
      <w:r w:rsidR="00865ED9" w:rsidRPr="009E0877">
        <w:rPr>
          <w:rFonts w:ascii="Arial" w:hAnsi="Arial" w:cs="Arial"/>
          <w:sz w:val="22"/>
          <w:szCs w:val="22"/>
        </w:rPr>
        <w:t>in</w:t>
      </w:r>
      <w:r w:rsidRPr="009E0877">
        <w:rPr>
          <w:rFonts w:ascii="Arial" w:hAnsi="Arial" w:cs="Arial"/>
          <w:sz w:val="22"/>
          <w:szCs w:val="22"/>
        </w:rPr>
        <w:t xml:space="preserve"> the </w:t>
      </w:r>
      <w:hyperlink r:id="rId210">
        <w:r w:rsidRPr="009E0877">
          <w:rPr>
            <w:rFonts w:ascii="Arial" w:hAnsi="Arial" w:cs="Arial"/>
            <w:color w:val="0563C1"/>
            <w:sz w:val="22"/>
            <w:szCs w:val="22"/>
            <w:u w:val="single"/>
          </w:rPr>
          <w:t>HUB</w:t>
        </w:r>
      </w:hyperlink>
      <w:r w:rsidRPr="009E0877">
        <w:rPr>
          <w:rFonts w:ascii="Arial" w:hAnsi="Arial" w:cs="Arial"/>
          <w:sz w:val="22"/>
          <w:szCs w:val="22"/>
        </w:rPr>
        <w:t>.</w:t>
      </w:r>
    </w:p>
    <w:p w14:paraId="1FCD0571" w14:textId="77777777" w:rsidR="00BE1226" w:rsidRPr="009E0877" w:rsidRDefault="00BE1226" w:rsidP="00C31132">
      <w:pPr>
        <w:rPr>
          <w:rFonts w:ascii="Arial" w:hAnsi="Arial" w:cs="Arial"/>
        </w:rPr>
      </w:pPr>
    </w:p>
    <w:p w14:paraId="3A5377D5" w14:textId="2F28ECAA" w:rsidR="00C31132" w:rsidRPr="009E0877" w:rsidRDefault="00C31132" w:rsidP="00C31132">
      <w:pPr>
        <w:rPr>
          <w:rFonts w:ascii="Arial" w:hAnsi="Arial" w:cs="Arial"/>
        </w:rPr>
      </w:pPr>
    </w:p>
    <w:p w14:paraId="500BF7C5" w14:textId="5616E4C6" w:rsidR="00C31132" w:rsidRPr="009E0877" w:rsidRDefault="00E13E4D" w:rsidP="000F0AA0">
      <w:pPr>
        <w:pStyle w:val="ListParagraph"/>
        <w:numPr>
          <w:ilvl w:val="0"/>
          <w:numId w:val="26"/>
        </w:numPr>
        <w:rPr>
          <w:rFonts w:ascii="Arial" w:hAnsi="Arial" w:cs="Arial"/>
          <w:b/>
          <w:bCs/>
        </w:rPr>
      </w:pPr>
      <w:r w:rsidRPr="009E0877">
        <w:rPr>
          <w:rFonts w:ascii="Arial" w:hAnsi="Arial" w:cs="Arial"/>
          <w:b/>
          <w:bCs/>
        </w:rPr>
        <w:t xml:space="preserve">Do </w:t>
      </w:r>
      <w:r w:rsidR="00BE1226" w:rsidRPr="009E0877">
        <w:rPr>
          <w:rFonts w:ascii="Arial" w:hAnsi="Arial" w:cs="Arial"/>
          <w:b/>
          <w:bCs/>
        </w:rPr>
        <w:t>staff need to be first aid trained</w:t>
      </w:r>
      <w:r w:rsidRPr="009E0877">
        <w:rPr>
          <w:rFonts w:ascii="Arial" w:hAnsi="Arial" w:cs="Arial"/>
          <w:b/>
          <w:bCs/>
        </w:rPr>
        <w:t>?</w:t>
      </w:r>
    </w:p>
    <w:p w14:paraId="475356D9" w14:textId="3B169689" w:rsidR="00BE1226" w:rsidRPr="009E0877" w:rsidRDefault="00BE1226" w:rsidP="00BE1226">
      <w:pPr>
        <w:rPr>
          <w:rFonts w:ascii="Arial" w:hAnsi="Arial" w:cs="Arial"/>
          <w:b/>
          <w:bCs/>
        </w:rPr>
      </w:pPr>
    </w:p>
    <w:p w14:paraId="1B718AB9" w14:textId="024A0D43" w:rsidR="00BE1226" w:rsidRPr="009E0877" w:rsidRDefault="00BE1226" w:rsidP="00BE1226">
      <w:pPr>
        <w:ind w:left="709"/>
        <w:rPr>
          <w:rFonts w:ascii="Arial" w:hAnsi="Arial" w:cs="Arial"/>
          <w:sz w:val="22"/>
          <w:szCs w:val="22"/>
        </w:rPr>
      </w:pPr>
      <w:r w:rsidRPr="009E0877">
        <w:rPr>
          <w:rFonts w:ascii="Arial" w:hAnsi="Arial" w:cs="Arial"/>
          <w:color w:val="141414"/>
          <w:sz w:val="22"/>
          <w:szCs w:val="22"/>
        </w:rPr>
        <w:t>Primary care organisation</w:t>
      </w:r>
      <w:r w:rsidR="004D143C" w:rsidRPr="009E0877">
        <w:rPr>
          <w:rFonts w:ascii="Arial" w:hAnsi="Arial" w:cs="Arial"/>
          <w:color w:val="141414"/>
          <w:sz w:val="22"/>
          <w:szCs w:val="22"/>
        </w:rPr>
        <w:t>s</w:t>
      </w:r>
      <w:r w:rsidRPr="009E0877">
        <w:rPr>
          <w:rFonts w:ascii="Arial" w:hAnsi="Arial" w:cs="Arial"/>
          <w:color w:val="141414"/>
          <w:sz w:val="22"/>
          <w:szCs w:val="22"/>
        </w:rPr>
        <w:t xml:space="preserve"> have staff who could provide assistance within their scope of professional practice even if they have not undertaken a first aid at work (FAW) or an emergency first aid at work (EFAW) qualification.</w:t>
      </w:r>
      <w:r w:rsidRPr="009E0877">
        <w:rPr>
          <w:rFonts w:ascii="Arial" w:hAnsi="Arial" w:cs="Arial"/>
          <w:color w:val="141414"/>
          <w:sz w:val="22"/>
          <w:szCs w:val="22"/>
        </w:rPr>
        <w:br/>
      </w:r>
      <w:r w:rsidRPr="009E0877">
        <w:rPr>
          <w:rFonts w:ascii="Arial" w:hAnsi="Arial" w:cs="Arial"/>
          <w:color w:val="141414"/>
          <w:sz w:val="22"/>
          <w:szCs w:val="22"/>
        </w:rPr>
        <w:br/>
        <w:t>The HSE </w:t>
      </w:r>
      <w:hyperlink r:id="rId211" w:tgtFrame="_blank" w:history="1">
        <w:r w:rsidRPr="009E0877">
          <w:rPr>
            <w:rFonts w:ascii="Arial" w:hAnsi="Arial" w:cs="Arial"/>
            <w:color w:val="2577B1"/>
            <w:sz w:val="22"/>
            <w:szCs w:val="22"/>
            <w:u w:val="single"/>
          </w:rPr>
          <w:t>Guidance on Regulations for the Health and Safety (First Aid) Regulations 1981</w:t>
        </w:r>
      </w:hyperlink>
      <w:r w:rsidRPr="009E0877">
        <w:rPr>
          <w:rFonts w:ascii="Arial" w:hAnsi="Arial" w:cs="Arial"/>
          <w:color w:val="141414"/>
          <w:sz w:val="22"/>
          <w:szCs w:val="22"/>
        </w:rPr>
        <w:t> advise that certain healthcare professionals are exempt from a qualification in first aid provided that they can demonstrate current knowledge and skills in first aid. The training and experience of the following qualify them to administer first aid in the workplace:</w:t>
      </w:r>
    </w:p>
    <w:p w14:paraId="6DE3969F" w14:textId="77777777" w:rsidR="00BE1226" w:rsidRPr="009E0877" w:rsidRDefault="00BE1226" w:rsidP="000F0AA0">
      <w:pPr>
        <w:numPr>
          <w:ilvl w:val="0"/>
          <w:numId w:val="29"/>
        </w:numPr>
        <w:spacing w:before="100" w:beforeAutospacing="1" w:after="100" w:afterAutospacing="1"/>
        <w:ind w:left="709" w:firstLine="0"/>
        <w:rPr>
          <w:rFonts w:ascii="Arial" w:hAnsi="Arial" w:cs="Arial"/>
          <w:color w:val="141414"/>
          <w:sz w:val="22"/>
          <w:szCs w:val="22"/>
        </w:rPr>
      </w:pPr>
      <w:r w:rsidRPr="009E0877">
        <w:rPr>
          <w:rFonts w:ascii="Arial" w:hAnsi="Arial" w:cs="Arial"/>
          <w:color w:val="141414"/>
          <w:sz w:val="22"/>
          <w:szCs w:val="22"/>
        </w:rPr>
        <w:lastRenderedPageBreak/>
        <w:t>Doctors registered and licensed with the GMC</w:t>
      </w:r>
    </w:p>
    <w:p w14:paraId="4F165389" w14:textId="77777777" w:rsidR="00BE1226" w:rsidRPr="009E0877" w:rsidRDefault="00BE1226" w:rsidP="000F0AA0">
      <w:pPr>
        <w:numPr>
          <w:ilvl w:val="0"/>
          <w:numId w:val="29"/>
        </w:numPr>
        <w:spacing w:before="100" w:beforeAutospacing="1" w:after="100" w:afterAutospacing="1"/>
        <w:ind w:left="709" w:firstLine="0"/>
        <w:rPr>
          <w:rFonts w:ascii="Arial" w:hAnsi="Arial" w:cs="Arial"/>
          <w:color w:val="141414"/>
          <w:sz w:val="22"/>
          <w:szCs w:val="22"/>
        </w:rPr>
      </w:pPr>
      <w:r w:rsidRPr="009E0877">
        <w:rPr>
          <w:rFonts w:ascii="Arial" w:hAnsi="Arial" w:cs="Arial"/>
          <w:color w:val="141414"/>
          <w:sz w:val="22"/>
          <w:szCs w:val="22"/>
        </w:rPr>
        <w:t>Nurses registered with the NMC</w:t>
      </w:r>
    </w:p>
    <w:p w14:paraId="268F9FB0" w14:textId="3E9924A4" w:rsidR="00BE1226" w:rsidRPr="009E0877" w:rsidRDefault="00BE1226" w:rsidP="000F0AA0">
      <w:pPr>
        <w:numPr>
          <w:ilvl w:val="0"/>
          <w:numId w:val="29"/>
        </w:numPr>
        <w:spacing w:before="100" w:beforeAutospacing="1" w:after="100" w:afterAutospacing="1"/>
        <w:ind w:left="709" w:firstLine="0"/>
        <w:rPr>
          <w:rFonts w:ascii="Arial" w:hAnsi="Arial" w:cs="Arial"/>
          <w:color w:val="141414"/>
          <w:sz w:val="22"/>
          <w:szCs w:val="22"/>
        </w:rPr>
      </w:pPr>
      <w:r w:rsidRPr="009E0877">
        <w:rPr>
          <w:rFonts w:ascii="Arial" w:hAnsi="Arial" w:cs="Arial"/>
          <w:color w:val="141414"/>
          <w:sz w:val="22"/>
          <w:szCs w:val="22"/>
        </w:rPr>
        <w:t>Paramedics registered with the HCPC</w:t>
      </w:r>
    </w:p>
    <w:p w14:paraId="6C99DD6F" w14:textId="7F2B4B39" w:rsidR="00BE1226" w:rsidRPr="009E0877" w:rsidRDefault="00BE1226" w:rsidP="00121248">
      <w:pPr>
        <w:spacing w:before="100" w:beforeAutospacing="1" w:after="100" w:afterAutospacing="1"/>
        <w:ind w:firstLine="709"/>
        <w:rPr>
          <w:rFonts w:ascii="Arial" w:hAnsi="Arial" w:cs="Arial"/>
          <w:color w:val="141414"/>
          <w:sz w:val="22"/>
          <w:szCs w:val="22"/>
        </w:rPr>
      </w:pPr>
      <w:r w:rsidRPr="009E0877">
        <w:rPr>
          <w:rFonts w:ascii="Arial" w:hAnsi="Arial" w:cs="Arial"/>
          <w:color w:val="141414"/>
          <w:sz w:val="22"/>
          <w:szCs w:val="22"/>
        </w:rPr>
        <w:t xml:space="preserve">For detailed information, see the organisation’s </w:t>
      </w:r>
      <w:hyperlink r:id="rId212" w:history="1">
        <w:r w:rsidRPr="009E0877">
          <w:rPr>
            <w:rStyle w:val="Hyperlink"/>
            <w:rFonts w:ascii="Arial" w:hAnsi="Arial" w:cs="Arial"/>
            <w:sz w:val="22"/>
            <w:szCs w:val="22"/>
          </w:rPr>
          <w:t xml:space="preserve">First Aid </w:t>
        </w:r>
        <w:r w:rsidR="00B6140C" w:rsidRPr="009E0877">
          <w:rPr>
            <w:rStyle w:val="Hyperlink"/>
            <w:rFonts w:ascii="Arial" w:hAnsi="Arial" w:cs="Arial"/>
            <w:sz w:val="22"/>
            <w:szCs w:val="22"/>
          </w:rPr>
          <w:t>P</w:t>
        </w:r>
        <w:r w:rsidRPr="009E0877">
          <w:rPr>
            <w:rStyle w:val="Hyperlink"/>
            <w:rFonts w:ascii="Arial" w:hAnsi="Arial" w:cs="Arial"/>
            <w:sz w:val="22"/>
            <w:szCs w:val="22"/>
          </w:rPr>
          <w:t>olicy</w:t>
        </w:r>
      </w:hyperlink>
      <w:r w:rsidRPr="009E0877">
        <w:rPr>
          <w:rFonts w:ascii="Arial" w:hAnsi="Arial" w:cs="Arial"/>
          <w:color w:val="141414"/>
          <w:sz w:val="22"/>
          <w:szCs w:val="22"/>
        </w:rPr>
        <w:t xml:space="preserve">. </w:t>
      </w:r>
    </w:p>
    <w:p w14:paraId="62CB2848" w14:textId="3219D337" w:rsidR="00E13E4D" w:rsidRPr="009E0877" w:rsidRDefault="00E13E4D" w:rsidP="000F0AA0">
      <w:pPr>
        <w:pStyle w:val="ListParagraph"/>
        <w:numPr>
          <w:ilvl w:val="0"/>
          <w:numId w:val="26"/>
        </w:numPr>
        <w:rPr>
          <w:rFonts w:ascii="Arial" w:hAnsi="Arial" w:cs="Arial"/>
          <w:b/>
          <w:bCs/>
        </w:rPr>
      </w:pPr>
      <w:r w:rsidRPr="009E0877">
        <w:rPr>
          <w:rFonts w:ascii="Arial" w:hAnsi="Arial" w:cs="Arial"/>
          <w:b/>
          <w:bCs/>
        </w:rPr>
        <w:t xml:space="preserve">Do staff have to complete Levels 1 and 2 </w:t>
      </w:r>
      <w:r w:rsidR="00B6140C" w:rsidRPr="009E0877">
        <w:rPr>
          <w:rFonts w:ascii="Arial" w:hAnsi="Arial" w:cs="Arial"/>
          <w:b/>
          <w:bCs/>
        </w:rPr>
        <w:t>of S</w:t>
      </w:r>
      <w:r w:rsidRPr="009E0877">
        <w:rPr>
          <w:rFonts w:ascii="Arial" w:hAnsi="Arial" w:cs="Arial"/>
          <w:b/>
          <w:bCs/>
        </w:rPr>
        <w:t xml:space="preserve">afeguarding before completing </w:t>
      </w:r>
      <w:r w:rsidR="00B6140C" w:rsidRPr="009E0877">
        <w:rPr>
          <w:rFonts w:ascii="Arial" w:hAnsi="Arial" w:cs="Arial"/>
          <w:b/>
          <w:bCs/>
        </w:rPr>
        <w:t>L</w:t>
      </w:r>
      <w:r w:rsidRPr="009E0877">
        <w:rPr>
          <w:rFonts w:ascii="Arial" w:hAnsi="Arial" w:cs="Arial"/>
          <w:b/>
          <w:bCs/>
        </w:rPr>
        <w:t>evel 3?</w:t>
      </w:r>
    </w:p>
    <w:p w14:paraId="231DEB6F" w14:textId="54422A15" w:rsidR="00121248" w:rsidRPr="009E0877" w:rsidRDefault="00121248" w:rsidP="00121248">
      <w:pPr>
        <w:pStyle w:val="NormalWeb"/>
        <w:ind w:left="709"/>
      </w:pPr>
      <w:r w:rsidRPr="009E0877">
        <w:rPr>
          <w:rFonts w:ascii="Arial" w:hAnsi="Arial" w:cs="Arial"/>
          <w:sz w:val="22"/>
          <w:szCs w:val="22"/>
        </w:rPr>
        <w:t xml:space="preserve">Training at Level 3 incorporates the training required at </w:t>
      </w:r>
      <w:r w:rsidR="00B6140C" w:rsidRPr="009E0877">
        <w:rPr>
          <w:rFonts w:ascii="Arial" w:hAnsi="Arial" w:cs="Arial"/>
          <w:sz w:val="22"/>
          <w:szCs w:val="22"/>
        </w:rPr>
        <w:t>L</w:t>
      </w:r>
      <w:r w:rsidRPr="009E0877">
        <w:rPr>
          <w:rFonts w:ascii="Arial" w:hAnsi="Arial" w:cs="Arial"/>
          <w:sz w:val="22"/>
          <w:szCs w:val="22"/>
        </w:rPr>
        <w:t>evels 1 and 2</w:t>
      </w:r>
      <w:r w:rsidR="00B6140C" w:rsidRPr="009E0877">
        <w:rPr>
          <w:rFonts w:ascii="Arial" w:hAnsi="Arial" w:cs="Arial"/>
          <w:sz w:val="22"/>
          <w:szCs w:val="22"/>
        </w:rPr>
        <w:t>,</w:t>
      </w:r>
      <w:r w:rsidRPr="009E0877">
        <w:rPr>
          <w:rFonts w:ascii="Arial" w:hAnsi="Arial" w:cs="Arial"/>
          <w:sz w:val="22"/>
          <w:szCs w:val="22"/>
        </w:rPr>
        <w:t xml:space="preserve"> and therefore negates the need to undertake refresher training at </w:t>
      </w:r>
      <w:r w:rsidR="00B6140C" w:rsidRPr="009E0877">
        <w:rPr>
          <w:rFonts w:ascii="Arial" w:hAnsi="Arial" w:cs="Arial"/>
          <w:sz w:val="22"/>
          <w:szCs w:val="22"/>
        </w:rPr>
        <w:t>L</w:t>
      </w:r>
      <w:r w:rsidRPr="009E0877">
        <w:rPr>
          <w:rFonts w:ascii="Arial" w:hAnsi="Arial" w:cs="Arial"/>
          <w:sz w:val="22"/>
          <w:szCs w:val="22"/>
        </w:rPr>
        <w:t xml:space="preserve">evels 1 and 2, as well as </w:t>
      </w:r>
      <w:r w:rsidR="00B6140C" w:rsidRPr="009E0877">
        <w:rPr>
          <w:rFonts w:ascii="Arial" w:hAnsi="Arial" w:cs="Arial"/>
          <w:sz w:val="22"/>
          <w:szCs w:val="22"/>
        </w:rPr>
        <w:t>L</w:t>
      </w:r>
      <w:r w:rsidRPr="009E0877">
        <w:rPr>
          <w:rFonts w:ascii="Arial" w:hAnsi="Arial" w:cs="Arial"/>
          <w:sz w:val="22"/>
          <w:szCs w:val="22"/>
        </w:rPr>
        <w:t xml:space="preserve">evel 3. </w:t>
      </w:r>
    </w:p>
    <w:p w14:paraId="691BFC70" w14:textId="5CEF7F66" w:rsidR="00121248" w:rsidRPr="009E0877" w:rsidRDefault="00121248" w:rsidP="00121248">
      <w:pPr>
        <w:ind w:firstLine="709"/>
        <w:rPr>
          <w:rFonts w:ascii="Arial" w:hAnsi="Arial" w:cs="Arial"/>
          <w:sz w:val="22"/>
          <w:szCs w:val="22"/>
        </w:rPr>
      </w:pPr>
      <w:r w:rsidRPr="009E0877">
        <w:rPr>
          <w:rFonts w:ascii="Arial" w:hAnsi="Arial" w:cs="Arial"/>
          <w:sz w:val="22"/>
          <w:szCs w:val="22"/>
        </w:rPr>
        <w:t xml:space="preserve">For detailed information, see the organisation’s </w:t>
      </w:r>
      <w:hyperlink r:id="rId213" w:history="1">
        <w:r w:rsidR="00E54798" w:rsidRPr="009E0877">
          <w:rPr>
            <w:rStyle w:val="Hyperlink"/>
            <w:rFonts w:ascii="Arial" w:hAnsi="Arial" w:cs="Arial"/>
            <w:sz w:val="22"/>
            <w:szCs w:val="22"/>
          </w:rPr>
          <w:t>Safeguarding Handbook</w:t>
        </w:r>
      </w:hyperlink>
      <w:r w:rsidR="00E54798" w:rsidRPr="009E0877">
        <w:t>.</w:t>
      </w:r>
    </w:p>
    <w:p w14:paraId="13C4EC74" w14:textId="77777777" w:rsidR="00121248" w:rsidRPr="009E0877" w:rsidRDefault="00121248" w:rsidP="00121248">
      <w:pPr>
        <w:ind w:firstLine="709"/>
        <w:rPr>
          <w:rFonts w:ascii="Arial" w:hAnsi="Arial" w:cs="Arial"/>
          <w:sz w:val="22"/>
          <w:szCs w:val="22"/>
        </w:rPr>
      </w:pPr>
    </w:p>
    <w:p w14:paraId="71B04F1F" w14:textId="77777777" w:rsidR="00121248" w:rsidRPr="009E0877" w:rsidRDefault="00121248" w:rsidP="00121248">
      <w:pPr>
        <w:rPr>
          <w:rFonts w:ascii="Arial" w:hAnsi="Arial" w:cs="Arial"/>
          <w:sz w:val="22"/>
          <w:szCs w:val="22"/>
        </w:rPr>
      </w:pPr>
      <w:r w:rsidRPr="002E78AF">
        <w:rPr>
          <w:rFonts w:ascii="Arial" w:hAnsi="Arial" w:cs="Arial"/>
          <w:noProof/>
          <w:sz w:val="22"/>
          <w:szCs w:val="22"/>
        </w:rPr>
        <w:drawing>
          <wp:anchor distT="0" distB="0" distL="114300" distR="114300" simplePos="0" relativeHeight="251727872" behindDoc="0" locked="0" layoutInCell="1" hidden="0" allowOverlap="1" wp14:anchorId="3959E0E0" wp14:editId="4814BFAD">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5"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13D84177" w14:textId="6FCD54DA" w:rsidR="00121248" w:rsidRPr="009E0877" w:rsidRDefault="00000000" w:rsidP="00121248">
      <w:pPr>
        <w:rPr>
          <w:rFonts w:ascii="Arial" w:hAnsi="Arial" w:cs="Arial"/>
          <w:sz w:val="22"/>
          <w:szCs w:val="22"/>
        </w:rPr>
      </w:pPr>
      <w:hyperlink r:id="rId214" w:history="1">
        <w:r w:rsidR="00121248" w:rsidRPr="009E0877">
          <w:rPr>
            <w:rStyle w:val="Hyperlink"/>
            <w:rFonts w:ascii="Arial" w:hAnsi="Arial" w:cs="Arial"/>
            <w:sz w:val="22"/>
            <w:szCs w:val="22"/>
          </w:rPr>
          <w:t>Safeguarding</w:t>
        </w:r>
      </w:hyperlink>
      <w:r w:rsidR="00121248" w:rsidRPr="009E0877">
        <w:rPr>
          <w:rFonts w:ascii="Arial" w:hAnsi="Arial" w:cs="Arial"/>
          <w:sz w:val="22"/>
          <w:szCs w:val="22"/>
        </w:rPr>
        <w:t xml:space="preserve"> (Levels 1-3) eLearning courses are available </w:t>
      </w:r>
      <w:r w:rsidR="00865ED9" w:rsidRPr="009E0877">
        <w:rPr>
          <w:rFonts w:ascii="Arial" w:hAnsi="Arial" w:cs="Arial"/>
          <w:sz w:val="22"/>
          <w:szCs w:val="22"/>
        </w:rPr>
        <w:t>in</w:t>
      </w:r>
      <w:r w:rsidR="00121248" w:rsidRPr="009E0877">
        <w:rPr>
          <w:rFonts w:ascii="Arial" w:hAnsi="Arial" w:cs="Arial"/>
          <w:sz w:val="22"/>
          <w:szCs w:val="22"/>
        </w:rPr>
        <w:t xml:space="preserve"> the </w:t>
      </w:r>
      <w:hyperlink r:id="rId215">
        <w:r w:rsidR="00121248" w:rsidRPr="009E0877">
          <w:rPr>
            <w:rFonts w:ascii="Arial" w:hAnsi="Arial" w:cs="Arial"/>
            <w:color w:val="0563C1"/>
            <w:sz w:val="22"/>
            <w:szCs w:val="22"/>
            <w:u w:val="single"/>
          </w:rPr>
          <w:t>HUB</w:t>
        </w:r>
      </w:hyperlink>
      <w:r w:rsidR="00121248" w:rsidRPr="009E0877">
        <w:rPr>
          <w:rFonts w:ascii="Arial" w:hAnsi="Arial" w:cs="Arial"/>
          <w:sz w:val="22"/>
          <w:szCs w:val="22"/>
        </w:rPr>
        <w:t>.</w:t>
      </w:r>
    </w:p>
    <w:p w14:paraId="4174E28E" w14:textId="77777777" w:rsidR="00121248" w:rsidRPr="009E0877" w:rsidRDefault="00121248" w:rsidP="0046764B">
      <w:pPr>
        <w:rPr>
          <w:rFonts w:ascii="Arial" w:hAnsi="Arial" w:cs="Arial"/>
          <w:sz w:val="22"/>
          <w:szCs w:val="22"/>
        </w:rPr>
      </w:pPr>
    </w:p>
    <w:p w14:paraId="353E708F" w14:textId="77777777" w:rsidR="00121248" w:rsidRPr="009E0877" w:rsidRDefault="00121248" w:rsidP="00121248">
      <w:pPr>
        <w:pStyle w:val="ListParagraph"/>
        <w:rPr>
          <w:rFonts w:ascii="Arial" w:hAnsi="Arial" w:cs="Arial"/>
        </w:rPr>
      </w:pPr>
    </w:p>
    <w:p w14:paraId="212B1CA1" w14:textId="33D088D7" w:rsidR="00E13E4D" w:rsidRPr="009E0877" w:rsidRDefault="00E13E4D" w:rsidP="000F0AA0">
      <w:pPr>
        <w:pStyle w:val="ListParagraph"/>
        <w:numPr>
          <w:ilvl w:val="0"/>
          <w:numId w:val="26"/>
        </w:numPr>
        <w:ind w:left="426" w:firstLine="0"/>
        <w:rPr>
          <w:rFonts w:ascii="Arial" w:hAnsi="Arial" w:cs="Arial"/>
          <w:b/>
          <w:bCs/>
        </w:rPr>
      </w:pPr>
      <w:r w:rsidRPr="009E0877">
        <w:rPr>
          <w:rFonts w:ascii="Arial" w:hAnsi="Arial" w:cs="Arial"/>
          <w:b/>
          <w:bCs/>
        </w:rPr>
        <w:t>Do I need to retain copies of completed induction packs?</w:t>
      </w:r>
    </w:p>
    <w:p w14:paraId="621E7094" w14:textId="1D79BD93" w:rsidR="0046764B" w:rsidRPr="009E0877" w:rsidRDefault="0046764B" w:rsidP="0046764B">
      <w:pPr>
        <w:rPr>
          <w:rFonts w:ascii="Arial" w:hAnsi="Arial" w:cs="Arial"/>
          <w:b/>
          <w:bCs/>
        </w:rPr>
      </w:pPr>
    </w:p>
    <w:p w14:paraId="626A6CDE" w14:textId="3D66AED7" w:rsidR="0046764B" w:rsidRPr="009E0877" w:rsidRDefault="0046764B" w:rsidP="0046764B">
      <w:pPr>
        <w:ind w:left="709"/>
        <w:rPr>
          <w:rFonts w:ascii="Arial" w:hAnsi="Arial" w:cs="Arial"/>
          <w:sz w:val="22"/>
          <w:szCs w:val="22"/>
        </w:rPr>
      </w:pPr>
      <w:r w:rsidRPr="009E0877">
        <w:rPr>
          <w:rFonts w:ascii="Arial" w:hAnsi="Arial" w:cs="Arial"/>
          <w:sz w:val="22"/>
          <w:szCs w:val="22"/>
        </w:rPr>
        <w:t xml:space="preserve">When </w:t>
      </w:r>
      <w:r w:rsidR="0080057C" w:rsidRPr="009E0877">
        <w:rPr>
          <w:rFonts w:ascii="Arial" w:hAnsi="Arial" w:cs="Arial"/>
          <w:sz w:val="22"/>
          <w:szCs w:val="22"/>
        </w:rPr>
        <w:t xml:space="preserve">the </w:t>
      </w:r>
      <w:r w:rsidRPr="009E0877">
        <w:rPr>
          <w:rFonts w:ascii="Arial" w:hAnsi="Arial" w:cs="Arial"/>
          <w:sz w:val="22"/>
          <w:szCs w:val="22"/>
        </w:rPr>
        <w:t>CQC inspect, they will want to look at the arrangements for supporting staff</w:t>
      </w:r>
      <w:r w:rsidR="0080057C" w:rsidRPr="009E0877">
        <w:rPr>
          <w:rFonts w:ascii="Arial" w:hAnsi="Arial" w:cs="Arial"/>
          <w:sz w:val="22"/>
          <w:szCs w:val="22"/>
        </w:rPr>
        <w:t>,</w:t>
      </w:r>
      <w:r w:rsidRPr="009E0877">
        <w:rPr>
          <w:rFonts w:ascii="Arial" w:hAnsi="Arial" w:cs="Arial"/>
          <w:sz w:val="22"/>
          <w:szCs w:val="22"/>
        </w:rPr>
        <w:t xml:space="preserve"> and induction is very much a support mechanism </w:t>
      </w:r>
      <w:r w:rsidR="0080057C" w:rsidRPr="009E0877">
        <w:rPr>
          <w:rFonts w:ascii="Arial" w:hAnsi="Arial" w:cs="Arial"/>
          <w:sz w:val="22"/>
          <w:szCs w:val="22"/>
        </w:rPr>
        <w:t>that</w:t>
      </w:r>
      <w:r w:rsidRPr="009E0877">
        <w:rPr>
          <w:rFonts w:ascii="Arial" w:hAnsi="Arial" w:cs="Arial"/>
          <w:sz w:val="22"/>
          <w:szCs w:val="22"/>
        </w:rPr>
        <w:t xml:space="preserve"> helps </w:t>
      </w:r>
      <w:r w:rsidR="0080057C" w:rsidRPr="009E0877">
        <w:rPr>
          <w:rFonts w:ascii="Arial" w:hAnsi="Arial" w:cs="Arial"/>
          <w:sz w:val="22"/>
          <w:szCs w:val="22"/>
        </w:rPr>
        <w:t xml:space="preserve">to </w:t>
      </w:r>
      <w:r w:rsidRPr="009E0877">
        <w:rPr>
          <w:rFonts w:ascii="Arial" w:hAnsi="Arial" w:cs="Arial"/>
          <w:sz w:val="22"/>
          <w:szCs w:val="22"/>
        </w:rPr>
        <w:t>communicate policies and procedures to staff. A centralised induction pack is an invaluable tool for new members of the team</w:t>
      </w:r>
      <w:r w:rsidR="0080057C" w:rsidRPr="009E0877">
        <w:rPr>
          <w:rFonts w:ascii="Arial" w:hAnsi="Arial" w:cs="Arial"/>
          <w:sz w:val="22"/>
          <w:szCs w:val="22"/>
        </w:rPr>
        <w:t>. The</w:t>
      </w:r>
      <w:r w:rsidRPr="009E0877">
        <w:rPr>
          <w:rFonts w:ascii="Arial" w:hAnsi="Arial" w:cs="Arial"/>
          <w:sz w:val="22"/>
          <w:szCs w:val="22"/>
        </w:rPr>
        <w:t xml:space="preserve"> CQC </w:t>
      </w:r>
      <w:r w:rsidR="0080057C" w:rsidRPr="009E0877">
        <w:rPr>
          <w:rFonts w:ascii="Arial" w:hAnsi="Arial" w:cs="Arial"/>
          <w:sz w:val="22"/>
          <w:szCs w:val="22"/>
        </w:rPr>
        <w:t xml:space="preserve">will </w:t>
      </w:r>
      <w:r w:rsidRPr="009E0877">
        <w:rPr>
          <w:rFonts w:ascii="Arial" w:hAnsi="Arial" w:cs="Arial"/>
          <w:sz w:val="22"/>
          <w:szCs w:val="22"/>
        </w:rPr>
        <w:t>want to see induction packs for all staff members.</w:t>
      </w:r>
    </w:p>
    <w:p w14:paraId="250E4B5B" w14:textId="306DA558" w:rsidR="0046764B" w:rsidRPr="009E0877" w:rsidRDefault="0046764B" w:rsidP="0046764B">
      <w:pPr>
        <w:ind w:left="709"/>
        <w:rPr>
          <w:rFonts w:ascii="Arial" w:hAnsi="Arial" w:cs="Arial"/>
          <w:sz w:val="22"/>
          <w:szCs w:val="22"/>
        </w:rPr>
      </w:pPr>
    </w:p>
    <w:p w14:paraId="44E86978" w14:textId="0D12CE0A" w:rsidR="0046764B" w:rsidRPr="009E0877" w:rsidRDefault="0046764B" w:rsidP="0046764B">
      <w:pPr>
        <w:ind w:left="709"/>
        <w:rPr>
          <w:rFonts w:ascii="Arial" w:hAnsi="Arial" w:cs="Arial"/>
          <w:sz w:val="22"/>
          <w:szCs w:val="22"/>
        </w:rPr>
      </w:pPr>
      <w:r w:rsidRPr="009E0877">
        <w:rPr>
          <w:rFonts w:ascii="Arial" w:hAnsi="Arial" w:cs="Arial"/>
          <w:sz w:val="22"/>
          <w:szCs w:val="22"/>
        </w:rPr>
        <w:t xml:space="preserve">For detailed information, see the organisation’s </w:t>
      </w:r>
      <w:hyperlink r:id="rId216" w:history="1">
        <w:r w:rsidRPr="009E0877">
          <w:rPr>
            <w:rStyle w:val="Hyperlink"/>
            <w:rFonts w:ascii="Arial" w:hAnsi="Arial" w:cs="Arial"/>
            <w:sz w:val="22"/>
            <w:szCs w:val="22"/>
          </w:rPr>
          <w:t xml:space="preserve">Staff </w:t>
        </w:r>
        <w:r w:rsidR="0080057C" w:rsidRPr="009E0877">
          <w:rPr>
            <w:rStyle w:val="Hyperlink"/>
            <w:rFonts w:ascii="Arial" w:hAnsi="Arial" w:cs="Arial"/>
            <w:sz w:val="22"/>
            <w:szCs w:val="22"/>
          </w:rPr>
          <w:t>I</w:t>
        </w:r>
        <w:r w:rsidRPr="009E0877">
          <w:rPr>
            <w:rStyle w:val="Hyperlink"/>
            <w:rFonts w:ascii="Arial" w:hAnsi="Arial" w:cs="Arial"/>
            <w:sz w:val="22"/>
            <w:szCs w:val="22"/>
          </w:rPr>
          <w:t xml:space="preserve">nduction </w:t>
        </w:r>
        <w:r w:rsidR="0080057C" w:rsidRPr="009E0877">
          <w:rPr>
            <w:rStyle w:val="Hyperlink"/>
            <w:rFonts w:ascii="Arial" w:hAnsi="Arial" w:cs="Arial"/>
            <w:sz w:val="22"/>
            <w:szCs w:val="22"/>
          </w:rPr>
          <w:t>P</w:t>
        </w:r>
        <w:r w:rsidRPr="009E0877">
          <w:rPr>
            <w:rStyle w:val="Hyperlink"/>
            <w:rFonts w:ascii="Arial" w:hAnsi="Arial" w:cs="Arial"/>
            <w:sz w:val="22"/>
            <w:szCs w:val="22"/>
          </w:rPr>
          <w:t>olicy</w:t>
        </w:r>
      </w:hyperlink>
      <w:r w:rsidRPr="009E0877">
        <w:rPr>
          <w:rFonts w:ascii="Arial" w:hAnsi="Arial" w:cs="Arial"/>
          <w:sz w:val="22"/>
          <w:szCs w:val="22"/>
        </w:rPr>
        <w:t>.</w:t>
      </w:r>
    </w:p>
    <w:p w14:paraId="2674FE30" w14:textId="77777777" w:rsidR="0046764B" w:rsidRPr="009E0877" w:rsidRDefault="0046764B" w:rsidP="0046764B">
      <w:pPr>
        <w:ind w:firstLine="709"/>
        <w:rPr>
          <w:rFonts w:ascii="Arial" w:hAnsi="Arial" w:cs="Arial"/>
          <w:sz w:val="22"/>
          <w:szCs w:val="22"/>
        </w:rPr>
      </w:pPr>
    </w:p>
    <w:p w14:paraId="7148462F" w14:textId="77777777" w:rsidR="0046764B" w:rsidRPr="009E0877" w:rsidRDefault="0046764B" w:rsidP="0046764B">
      <w:pPr>
        <w:rPr>
          <w:rFonts w:ascii="Arial" w:hAnsi="Arial" w:cs="Arial"/>
          <w:sz w:val="22"/>
          <w:szCs w:val="22"/>
        </w:rPr>
      </w:pPr>
      <w:r w:rsidRPr="002E78AF">
        <w:rPr>
          <w:rFonts w:ascii="Arial" w:hAnsi="Arial" w:cs="Arial"/>
          <w:noProof/>
          <w:sz w:val="22"/>
          <w:szCs w:val="22"/>
        </w:rPr>
        <w:drawing>
          <wp:anchor distT="0" distB="0" distL="114300" distR="114300" simplePos="0" relativeHeight="251729920" behindDoc="0" locked="0" layoutInCell="1" hidden="0" allowOverlap="1" wp14:anchorId="71E190F3" wp14:editId="7582ABCA">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6" name="Picture 6"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0D8161EF" w14:textId="21015B79" w:rsidR="0046764B" w:rsidRPr="009E0877" w:rsidRDefault="00000000" w:rsidP="0046764B">
      <w:pPr>
        <w:ind w:left="709"/>
        <w:rPr>
          <w:rFonts w:ascii="Arial" w:hAnsi="Arial" w:cs="Arial"/>
          <w:color w:val="0563C1"/>
          <w:sz w:val="22"/>
          <w:szCs w:val="22"/>
          <w:u w:val="single"/>
        </w:rPr>
      </w:pPr>
      <w:hyperlink r:id="rId217" w:history="1">
        <w:r w:rsidR="0046764B" w:rsidRPr="009E0877">
          <w:rPr>
            <w:rStyle w:val="Hyperlink"/>
            <w:rFonts w:ascii="Arial" w:hAnsi="Arial" w:cs="Arial"/>
            <w:sz w:val="22"/>
            <w:szCs w:val="22"/>
          </w:rPr>
          <w:t>Induction</w:t>
        </w:r>
      </w:hyperlink>
      <w:r w:rsidR="0046764B" w:rsidRPr="009E0877">
        <w:rPr>
          <w:rFonts w:ascii="Arial" w:hAnsi="Arial" w:cs="Arial"/>
          <w:sz w:val="22"/>
          <w:szCs w:val="22"/>
        </w:rPr>
        <w:t xml:space="preserve"> eLearning is available </w:t>
      </w:r>
      <w:r w:rsidR="00865ED9" w:rsidRPr="009E0877">
        <w:rPr>
          <w:rFonts w:ascii="Arial" w:hAnsi="Arial" w:cs="Arial"/>
          <w:sz w:val="22"/>
          <w:szCs w:val="22"/>
        </w:rPr>
        <w:t>i</w:t>
      </w:r>
      <w:r w:rsidR="0046764B" w:rsidRPr="009E0877">
        <w:rPr>
          <w:rFonts w:ascii="Arial" w:hAnsi="Arial" w:cs="Arial"/>
          <w:sz w:val="22"/>
          <w:szCs w:val="22"/>
        </w:rPr>
        <w:t xml:space="preserve">n the </w:t>
      </w:r>
      <w:hyperlink r:id="rId218">
        <w:r w:rsidR="0046764B" w:rsidRPr="009E0877">
          <w:rPr>
            <w:rFonts w:ascii="Arial" w:hAnsi="Arial" w:cs="Arial"/>
            <w:color w:val="0563C1"/>
            <w:sz w:val="22"/>
            <w:szCs w:val="22"/>
            <w:u w:val="single"/>
          </w:rPr>
          <w:t>HUB</w:t>
        </w:r>
      </w:hyperlink>
      <w:r w:rsidR="0080057C" w:rsidRPr="009E0877">
        <w:rPr>
          <w:rFonts w:ascii="Arial" w:hAnsi="Arial" w:cs="Arial"/>
          <w:sz w:val="22"/>
          <w:szCs w:val="22"/>
        </w:rPr>
        <w:t>.</w:t>
      </w:r>
    </w:p>
    <w:p w14:paraId="676454AB" w14:textId="77777777" w:rsidR="0046764B" w:rsidRPr="009E0877" w:rsidRDefault="0046764B" w:rsidP="0046764B">
      <w:pPr>
        <w:rPr>
          <w:rFonts w:ascii="Arial" w:hAnsi="Arial" w:cs="Arial"/>
          <w:b/>
          <w:bCs/>
        </w:rPr>
      </w:pPr>
    </w:p>
    <w:p w14:paraId="41FAB86A" w14:textId="77777777" w:rsidR="0046764B" w:rsidRPr="009E0877" w:rsidRDefault="0046764B" w:rsidP="0046764B">
      <w:pPr>
        <w:rPr>
          <w:rFonts w:ascii="Arial" w:hAnsi="Arial" w:cs="Arial"/>
          <w:b/>
          <w:bCs/>
        </w:rPr>
      </w:pPr>
    </w:p>
    <w:p w14:paraId="4072ACE6" w14:textId="321B2E2E" w:rsidR="00E13E4D" w:rsidRPr="009E0877" w:rsidRDefault="00E13E4D" w:rsidP="000F0AA0">
      <w:pPr>
        <w:pStyle w:val="ListParagraph"/>
        <w:numPr>
          <w:ilvl w:val="0"/>
          <w:numId w:val="26"/>
        </w:numPr>
        <w:ind w:hanging="294"/>
        <w:rPr>
          <w:rFonts w:ascii="Arial" w:hAnsi="Arial" w:cs="Arial"/>
          <w:b/>
          <w:bCs/>
        </w:rPr>
      </w:pPr>
      <w:r w:rsidRPr="009E0877">
        <w:rPr>
          <w:rFonts w:ascii="Arial" w:hAnsi="Arial" w:cs="Arial"/>
          <w:b/>
          <w:bCs/>
        </w:rPr>
        <w:t xml:space="preserve">Does </w:t>
      </w:r>
      <w:r w:rsidR="0029669D" w:rsidRPr="009E0877">
        <w:rPr>
          <w:rFonts w:ascii="Arial" w:hAnsi="Arial" w:cs="Arial"/>
          <w:b/>
          <w:bCs/>
        </w:rPr>
        <w:t>resuscitation (BLS) training</w:t>
      </w:r>
      <w:r w:rsidRPr="009E0877">
        <w:rPr>
          <w:rFonts w:ascii="Arial" w:hAnsi="Arial" w:cs="Arial"/>
          <w:b/>
          <w:bCs/>
        </w:rPr>
        <w:t xml:space="preserve"> need to </w:t>
      </w:r>
      <w:r w:rsidR="0080057C" w:rsidRPr="009E0877">
        <w:rPr>
          <w:rFonts w:ascii="Arial" w:hAnsi="Arial" w:cs="Arial"/>
          <w:b/>
          <w:bCs/>
        </w:rPr>
        <w:t xml:space="preserve">be </w:t>
      </w:r>
      <w:r w:rsidR="002309FD" w:rsidRPr="009E0877">
        <w:rPr>
          <w:rFonts w:ascii="Arial" w:hAnsi="Arial" w:cs="Arial"/>
          <w:b/>
          <w:bCs/>
        </w:rPr>
        <w:t>complete</w:t>
      </w:r>
      <w:r w:rsidR="0080057C" w:rsidRPr="009E0877">
        <w:rPr>
          <w:rFonts w:ascii="Arial" w:hAnsi="Arial" w:cs="Arial"/>
          <w:b/>
          <w:bCs/>
        </w:rPr>
        <w:t>d</w:t>
      </w:r>
      <w:r w:rsidRPr="009E0877">
        <w:rPr>
          <w:rFonts w:ascii="Arial" w:hAnsi="Arial" w:cs="Arial"/>
          <w:b/>
          <w:bCs/>
        </w:rPr>
        <w:t xml:space="preserve"> F2F?</w:t>
      </w:r>
    </w:p>
    <w:p w14:paraId="5DF25723" w14:textId="0F619655" w:rsidR="00A10F72" w:rsidRPr="009E0877" w:rsidRDefault="00A10F72" w:rsidP="00A10F72">
      <w:pPr>
        <w:rPr>
          <w:rFonts w:ascii="Arial" w:hAnsi="Arial" w:cs="Arial"/>
        </w:rPr>
      </w:pPr>
    </w:p>
    <w:p w14:paraId="0E45470A" w14:textId="03A60EC8" w:rsidR="0021262E" w:rsidRPr="009E0877" w:rsidRDefault="00A10F72" w:rsidP="00D802A8">
      <w:pPr>
        <w:ind w:left="709"/>
        <w:rPr>
          <w:rFonts w:ascii="Arial" w:hAnsi="Arial" w:cs="Arial"/>
          <w:sz w:val="22"/>
          <w:szCs w:val="22"/>
        </w:rPr>
      </w:pPr>
      <w:r w:rsidRPr="009E0877">
        <w:rPr>
          <w:rFonts w:ascii="Arial" w:hAnsi="Arial" w:cs="Arial"/>
          <w:sz w:val="22"/>
          <w:szCs w:val="22"/>
        </w:rPr>
        <w:t xml:space="preserve">The </w:t>
      </w:r>
      <w:hyperlink r:id="rId219" w:history="1">
        <w:r w:rsidR="002309FD" w:rsidRPr="009E0877">
          <w:rPr>
            <w:rStyle w:val="Hyperlink"/>
            <w:rFonts w:ascii="Arial" w:hAnsi="Arial" w:cs="Arial"/>
            <w:sz w:val="22"/>
            <w:szCs w:val="22"/>
          </w:rPr>
          <w:t>Resuscitation</w:t>
        </w:r>
        <w:r w:rsidRPr="009E0877">
          <w:rPr>
            <w:rStyle w:val="Hyperlink"/>
            <w:rFonts w:ascii="Arial" w:hAnsi="Arial" w:cs="Arial"/>
            <w:sz w:val="22"/>
            <w:szCs w:val="22"/>
          </w:rPr>
          <w:t xml:space="preserve"> Council UK</w:t>
        </w:r>
      </w:hyperlink>
      <w:r w:rsidRPr="009E0877">
        <w:rPr>
          <w:rFonts w:ascii="Arial" w:hAnsi="Arial" w:cs="Arial"/>
          <w:sz w:val="22"/>
          <w:szCs w:val="22"/>
        </w:rPr>
        <w:t xml:space="preserve"> (RCUK) advise that e-learning is an effective alternative to instructor-led training. However, it is essential that this method of training includes practice on a training manikin. </w:t>
      </w:r>
    </w:p>
    <w:p w14:paraId="06E85496" w14:textId="77777777" w:rsidR="0021262E" w:rsidRPr="009E0877" w:rsidRDefault="0021262E" w:rsidP="0021262E">
      <w:pPr>
        <w:ind w:firstLine="709"/>
        <w:rPr>
          <w:rFonts w:ascii="Arial" w:hAnsi="Arial" w:cs="Arial"/>
          <w:sz w:val="22"/>
          <w:szCs w:val="22"/>
        </w:rPr>
      </w:pPr>
    </w:p>
    <w:p w14:paraId="1A01AF7F" w14:textId="77777777" w:rsidR="0021262E" w:rsidRPr="009E0877" w:rsidRDefault="0021262E" w:rsidP="0021262E">
      <w:pPr>
        <w:rPr>
          <w:rFonts w:ascii="Arial" w:hAnsi="Arial" w:cs="Arial"/>
          <w:sz w:val="22"/>
          <w:szCs w:val="22"/>
        </w:rPr>
      </w:pPr>
      <w:r w:rsidRPr="002E78AF">
        <w:rPr>
          <w:rFonts w:ascii="Arial" w:hAnsi="Arial" w:cs="Arial"/>
          <w:noProof/>
          <w:sz w:val="22"/>
          <w:szCs w:val="22"/>
        </w:rPr>
        <w:drawing>
          <wp:anchor distT="0" distB="0" distL="114300" distR="114300" simplePos="0" relativeHeight="251731968" behindDoc="0" locked="0" layoutInCell="1" hidden="0" allowOverlap="1" wp14:anchorId="6A81BA33" wp14:editId="0DD11EC2">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7" name="Picture 7"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2B7E50AD" w14:textId="5BD3B7AA" w:rsidR="0029669D" w:rsidRPr="009E0877" w:rsidRDefault="00000000" w:rsidP="0021262E">
      <w:pPr>
        <w:ind w:left="709"/>
        <w:rPr>
          <w:rFonts w:ascii="Arial" w:hAnsi="Arial" w:cs="Arial"/>
          <w:sz w:val="22"/>
          <w:szCs w:val="22"/>
        </w:rPr>
      </w:pPr>
      <w:hyperlink r:id="rId220" w:history="1">
        <w:r w:rsidR="0021262E" w:rsidRPr="009E0877">
          <w:rPr>
            <w:rStyle w:val="Hyperlink"/>
            <w:rFonts w:ascii="Arial" w:hAnsi="Arial" w:cs="Arial"/>
            <w:sz w:val="22"/>
            <w:szCs w:val="22"/>
          </w:rPr>
          <w:t>Resuscitation – Adult BLS</w:t>
        </w:r>
      </w:hyperlink>
      <w:r w:rsidR="0021262E" w:rsidRPr="009E0877">
        <w:rPr>
          <w:rFonts w:ascii="Arial" w:hAnsi="Arial" w:cs="Arial"/>
          <w:sz w:val="22"/>
          <w:szCs w:val="22"/>
        </w:rPr>
        <w:t xml:space="preserve"> and </w:t>
      </w:r>
      <w:hyperlink r:id="rId221" w:history="1">
        <w:r w:rsidR="0021262E" w:rsidRPr="009E0877">
          <w:rPr>
            <w:rStyle w:val="Hyperlink"/>
            <w:rFonts w:ascii="Arial" w:hAnsi="Arial" w:cs="Arial"/>
            <w:sz w:val="22"/>
            <w:szCs w:val="22"/>
          </w:rPr>
          <w:t>Paediatric BLS</w:t>
        </w:r>
      </w:hyperlink>
      <w:r w:rsidR="0021262E" w:rsidRPr="009E0877">
        <w:rPr>
          <w:rFonts w:ascii="Arial" w:hAnsi="Arial" w:cs="Arial"/>
          <w:sz w:val="22"/>
          <w:szCs w:val="22"/>
        </w:rPr>
        <w:t xml:space="preserve"> eLearning </w:t>
      </w:r>
      <w:r w:rsidR="0080057C" w:rsidRPr="009E0877">
        <w:rPr>
          <w:rFonts w:ascii="Arial" w:hAnsi="Arial" w:cs="Arial"/>
          <w:sz w:val="22"/>
          <w:szCs w:val="22"/>
        </w:rPr>
        <w:t>are</w:t>
      </w:r>
      <w:r w:rsidR="0021262E" w:rsidRPr="009E0877">
        <w:rPr>
          <w:rFonts w:ascii="Arial" w:hAnsi="Arial" w:cs="Arial"/>
          <w:sz w:val="22"/>
          <w:szCs w:val="22"/>
        </w:rPr>
        <w:t xml:space="preserve"> available </w:t>
      </w:r>
      <w:r w:rsidR="00865ED9" w:rsidRPr="009E0877">
        <w:rPr>
          <w:rFonts w:ascii="Arial" w:hAnsi="Arial" w:cs="Arial"/>
          <w:sz w:val="22"/>
          <w:szCs w:val="22"/>
        </w:rPr>
        <w:t>i</w:t>
      </w:r>
      <w:r w:rsidR="0021262E" w:rsidRPr="009E0877">
        <w:rPr>
          <w:rFonts w:ascii="Arial" w:hAnsi="Arial" w:cs="Arial"/>
          <w:sz w:val="22"/>
          <w:szCs w:val="22"/>
        </w:rPr>
        <w:t xml:space="preserve">n the </w:t>
      </w:r>
      <w:hyperlink r:id="rId222">
        <w:r w:rsidR="0021262E" w:rsidRPr="009E0877">
          <w:rPr>
            <w:rFonts w:ascii="Arial" w:hAnsi="Arial" w:cs="Arial"/>
            <w:color w:val="0563C1"/>
            <w:sz w:val="22"/>
            <w:szCs w:val="22"/>
            <w:u w:val="single"/>
          </w:rPr>
          <w:t>HUB</w:t>
        </w:r>
      </w:hyperlink>
      <w:r w:rsidR="0080057C" w:rsidRPr="009E0877">
        <w:rPr>
          <w:rFonts w:ascii="Arial" w:hAnsi="Arial" w:cs="Arial"/>
          <w:sz w:val="22"/>
          <w:szCs w:val="22"/>
        </w:rPr>
        <w:t>.</w:t>
      </w:r>
    </w:p>
    <w:p w14:paraId="7040E144" w14:textId="77777777" w:rsidR="00A10F72" w:rsidRPr="009E0877" w:rsidRDefault="00A10F72" w:rsidP="00A10F72">
      <w:pPr>
        <w:rPr>
          <w:rFonts w:ascii="Arial" w:hAnsi="Arial" w:cs="Arial"/>
        </w:rPr>
      </w:pPr>
    </w:p>
    <w:p w14:paraId="4FB2FD0F" w14:textId="1FC8A106" w:rsidR="0029669D" w:rsidRPr="009E0877" w:rsidRDefault="0029669D" w:rsidP="000F0AA0">
      <w:pPr>
        <w:pStyle w:val="ListParagraph"/>
        <w:numPr>
          <w:ilvl w:val="0"/>
          <w:numId w:val="26"/>
        </w:numPr>
        <w:ind w:hanging="294"/>
        <w:rPr>
          <w:rFonts w:ascii="Arial" w:hAnsi="Arial" w:cs="Arial"/>
          <w:b/>
          <w:bCs/>
        </w:rPr>
      </w:pPr>
      <w:r w:rsidRPr="009E0877">
        <w:rPr>
          <w:rFonts w:ascii="Arial" w:hAnsi="Arial" w:cs="Arial"/>
          <w:b/>
          <w:bCs/>
        </w:rPr>
        <w:t>How often does resuscitation refresher training need to be completed?</w:t>
      </w:r>
    </w:p>
    <w:p w14:paraId="6ED6244A" w14:textId="1937833A" w:rsidR="0029669D" w:rsidRPr="009E0877" w:rsidRDefault="0029669D" w:rsidP="0029669D">
      <w:pPr>
        <w:rPr>
          <w:rFonts w:ascii="Arial" w:hAnsi="Arial" w:cs="Arial"/>
        </w:rPr>
      </w:pPr>
    </w:p>
    <w:p w14:paraId="01B2194C" w14:textId="3172898B" w:rsidR="0029669D" w:rsidRPr="009E0877" w:rsidRDefault="0029669D" w:rsidP="0021262E">
      <w:pPr>
        <w:ind w:left="709"/>
        <w:rPr>
          <w:rFonts w:ascii="Arial" w:hAnsi="Arial" w:cs="Arial"/>
          <w:sz w:val="22"/>
          <w:szCs w:val="22"/>
        </w:rPr>
      </w:pPr>
      <w:r w:rsidRPr="009E0877">
        <w:rPr>
          <w:rFonts w:ascii="Arial" w:hAnsi="Arial" w:cs="Arial"/>
          <w:sz w:val="22"/>
          <w:szCs w:val="22"/>
        </w:rPr>
        <w:t xml:space="preserve">Skills should be maintained at an effective level continuously. The </w:t>
      </w:r>
      <w:hyperlink r:id="rId223" w:history="1">
        <w:r w:rsidRPr="009E0877">
          <w:rPr>
            <w:rStyle w:val="Hyperlink"/>
            <w:rFonts w:ascii="Arial" w:hAnsi="Arial" w:cs="Arial"/>
            <w:sz w:val="22"/>
            <w:szCs w:val="22"/>
          </w:rPr>
          <w:t>RCUK</w:t>
        </w:r>
      </w:hyperlink>
      <w:r w:rsidRPr="009E0877">
        <w:rPr>
          <w:rFonts w:ascii="Arial" w:hAnsi="Arial" w:cs="Arial"/>
          <w:sz w:val="22"/>
          <w:szCs w:val="22"/>
        </w:rPr>
        <w:t xml:space="preserve"> advise that skills should be refreshed at least annually, but preferably more often. </w:t>
      </w:r>
    </w:p>
    <w:p w14:paraId="7DEFA063" w14:textId="35D94F0C" w:rsidR="0029669D" w:rsidRPr="009E0877" w:rsidRDefault="0029669D" w:rsidP="0029669D">
      <w:pPr>
        <w:rPr>
          <w:rFonts w:ascii="Arial" w:hAnsi="Arial" w:cs="Arial"/>
        </w:rPr>
      </w:pPr>
    </w:p>
    <w:p w14:paraId="3FDFA5B9" w14:textId="5CC684B2" w:rsidR="00E54798" w:rsidRPr="009E0877" w:rsidRDefault="0021262E" w:rsidP="00551965">
      <w:pPr>
        <w:ind w:left="709"/>
        <w:rPr>
          <w:rFonts w:ascii="Arial" w:hAnsi="Arial" w:cs="Arial"/>
          <w:sz w:val="22"/>
          <w:szCs w:val="22"/>
        </w:rPr>
      </w:pPr>
      <w:r w:rsidRPr="009E0877">
        <w:rPr>
          <w:rFonts w:ascii="Arial" w:hAnsi="Arial" w:cs="Arial"/>
          <w:sz w:val="22"/>
          <w:szCs w:val="22"/>
        </w:rPr>
        <w:t xml:space="preserve">For detailed information, see the </w:t>
      </w:r>
      <w:hyperlink r:id="rId224" w:history="1">
        <w:r w:rsidRPr="009E0877">
          <w:rPr>
            <w:rStyle w:val="Hyperlink"/>
            <w:rFonts w:ascii="Arial" w:hAnsi="Arial" w:cs="Arial"/>
            <w:sz w:val="22"/>
            <w:szCs w:val="22"/>
          </w:rPr>
          <w:t>Mandatory training troubleshooter</w:t>
        </w:r>
      </w:hyperlink>
      <w:r w:rsidRPr="009E0877">
        <w:rPr>
          <w:rFonts w:ascii="Arial" w:hAnsi="Arial" w:cs="Arial"/>
          <w:sz w:val="22"/>
          <w:szCs w:val="22"/>
        </w:rPr>
        <w:t>.</w:t>
      </w:r>
    </w:p>
    <w:p w14:paraId="413875C8" w14:textId="77777777" w:rsidR="0029669D" w:rsidRPr="009E0877" w:rsidRDefault="0029669D" w:rsidP="0029669D">
      <w:pPr>
        <w:rPr>
          <w:rFonts w:ascii="Arial" w:hAnsi="Arial" w:cs="Arial"/>
        </w:rPr>
      </w:pPr>
    </w:p>
    <w:p w14:paraId="4E24FC4D" w14:textId="77777777" w:rsidR="00712E7B" w:rsidRPr="009E0877" w:rsidRDefault="00712E7B" w:rsidP="000F0AA0">
      <w:pPr>
        <w:pStyle w:val="ListParagraph"/>
        <w:numPr>
          <w:ilvl w:val="0"/>
          <w:numId w:val="26"/>
        </w:numPr>
        <w:ind w:hanging="294"/>
        <w:rPr>
          <w:rFonts w:ascii="Arial" w:hAnsi="Arial" w:cs="Arial"/>
          <w:b/>
          <w:bCs/>
        </w:rPr>
      </w:pPr>
      <w:r w:rsidRPr="009E0877">
        <w:rPr>
          <w:rFonts w:ascii="Arial" w:hAnsi="Arial" w:cs="Arial"/>
          <w:b/>
          <w:bCs/>
        </w:rPr>
        <w:t>Who needs to complete chaperone awareness training?</w:t>
      </w:r>
    </w:p>
    <w:p w14:paraId="67C05346" w14:textId="5B62BB04" w:rsidR="00712E7B" w:rsidRPr="009E0877" w:rsidRDefault="00712E7B" w:rsidP="00712E7B">
      <w:pPr>
        <w:rPr>
          <w:rFonts w:ascii="Arial" w:hAnsi="Arial" w:cs="Arial"/>
        </w:rPr>
      </w:pPr>
    </w:p>
    <w:p w14:paraId="3AD4F139" w14:textId="16DC6C88" w:rsidR="00B34118" w:rsidRPr="009E0877" w:rsidRDefault="00712E7B" w:rsidP="00B34118">
      <w:pPr>
        <w:ind w:left="709"/>
        <w:rPr>
          <w:rFonts w:ascii="Arial" w:hAnsi="Arial" w:cs="Arial"/>
          <w:sz w:val="22"/>
          <w:szCs w:val="22"/>
        </w:rPr>
      </w:pPr>
      <w:r w:rsidRPr="009E0877">
        <w:rPr>
          <w:rFonts w:ascii="Arial" w:hAnsi="Arial" w:cs="Arial"/>
          <w:sz w:val="22"/>
          <w:szCs w:val="22"/>
        </w:rPr>
        <w:t xml:space="preserve">The </w:t>
      </w:r>
      <w:hyperlink r:id="rId225" w:history="1">
        <w:r w:rsidRPr="009E0877">
          <w:rPr>
            <w:rStyle w:val="Hyperlink"/>
            <w:rFonts w:ascii="Arial" w:hAnsi="Arial" w:cs="Arial"/>
            <w:sz w:val="22"/>
            <w:szCs w:val="22"/>
          </w:rPr>
          <w:t>CQC</w:t>
        </w:r>
      </w:hyperlink>
      <w:r w:rsidRPr="009E0877">
        <w:rPr>
          <w:rFonts w:ascii="Arial" w:hAnsi="Arial" w:cs="Arial"/>
          <w:sz w:val="22"/>
          <w:szCs w:val="22"/>
        </w:rPr>
        <w:t xml:space="preserve"> advise that </w:t>
      </w:r>
      <w:r w:rsidRPr="009E0877">
        <w:rPr>
          <w:rFonts w:ascii="Arial" w:hAnsi="Arial" w:cs="Arial"/>
          <w:b/>
          <w:bCs/>
          <w:sz w:val="22"/>
          <w:szCs w:val="22"/>
        </w:rPr>
        <w:t>all staff</w:t>
      </w:r>
      <w:r w:rsidRPr="009E0877">
        <w:rPr>
          <w:rFonts w:ascii="Arial" w:hAnsi="Arial" w:cs="Arial"/>
          <w:sz w:val="22"/>
          <w:szCs w:val="22"/>
        </w:rPr>
        <w:t xml:space="preserve"> should have an understanding of the role of the chaperone. </w:t>
      </w:r>
      <w:r w:rsidR="00B34118" w:rsidRPr="009E0877">
        <w:rPr>
          <w:rFonts w:ascii="Arial" w:hAnsi="Arial" w:cs="Arial"/>
          <w:sz w:val="22"/>
          <w:szCs w:val="22"/>
        </w:rPr>
        <w:t xml:space="preserve">Therefore, it is essential </w:t>
      </w:r>
      <w:r w:rsidR="0080057C" w:rsidRPr="009E0877">
        <w:rPr>
          <w:rFonts w:ascii="Arial" w:hAnsi="Arial" w:cs="Arial"/>
          <w:sz w:val="22"/>
          <w:szCs w:val="22"/>
        </w:rPr>
        <w:t xml:space="preserve">that </w:t>
      </w:r>
      <w:r w:rsidR="00B34118" w:rsidRPr="009E0877">
        <w:rPr>
          <w:rFonts w:ascii="Arial" w:hAnsi="Arial" w:cs="Arial"/>
          <w:sz w:val="22"/>
          <w:szCs w:val="22"/>
        </w:rPr>
        <w:t xml:space="preserve">both clinical and non-clinical staff complete chaperone awareness training. </w:t>
      </w:r>
    </w:p>
    <w:p w14:paraId="79CCC630" w14:textId="77777777" w:rsidR="00B34118" w:rsidRPr="009E0877" w:rsidRDefault="00B34118" w:rsidP="00B34118">
      <w:pPr>
        <w:ind w:firstLine="709"/>
        <w:rPr>
          <w:rFonts w:ascii="Arial" w:hAnsi="Arial" w:cs="Arial"/>
          <w:sz w:val="22"/>
          <w:szCs w:val="22"/>
        </w:rPr>
      </w:pPr>
    </w:p>
    <w:p w14:paraId="3FDC2BB4" w14:textId="77777777" w:rsidR="00B34118" w:rsidRPr="009E0877" w:rsidRDefault="00B34118" w:rsidP="00B34118">
      <w:pPr>
        <w:rPr>
          <w:rFonts w:ascii="Arial" w:hAnsi="Arial" w:cs="Arial"/>
          <w:sz w:val="22"/>
          <w:szCs w:val="22"/>
        </w:rPr>
      </w:pPr>
      <w:r w:rsidRPr="002E78AF">
        <w:rPr>
          <w:rFonts w:ascii="Arial" w:hAnsi="Arial" w:cs="Arial"/>
          <w:noProof/>
          <w:sz w:val="22"/>
          <w:szCs w:val="22"/>
        </w:rPr>
        <w:drawing>
          <wp:anchor distT="0" distB="0" distL="114300" distR="114300" simplePos="0" relativeHeight="251734016" behindDoc="0" locked="0" layoutInCell="1" hidden="0" allowOverlap="1" wp14:anchorId="26AA110A" wp14:editId="655C6A99">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8" name="Picture 8"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7C85736D" w14:textId="41A43228" w:rsidR="00B34118" w:rsidRPr="009E0877" w:rsidRDefault="00000000" w:rsidP="00B34118">
      <w:pPr>
        <w:ind w:left="709"/>
        <w:rPr>
          <w:rFonts w:ascii="Arial" w:hAnsi="Arial" w:cs="Arial"/>
          <w:sz w:val="22"/>
          <w:szCs w:val="22"/>
        </w:rPr>
      </w:pPr>
      <w:hyperlink r:id="rId226" w:history="1">
        <w:r w:rsidR="00CE0614" w:rsidRPr="009E0877">
          <w:rPr>
            <w:rStyle w:val="Hyperlink"/>
            <w:rFonts w:ascii="Arial" w:hAnsi="Arial" w:cs="Arial"/>
            <w:sz w:val="22"/>
            <w:szCs w:val="22"/>
          </w:rPr>
          <w:t>Chaperone Awareness</w:t>
        </w:r>
      </w:hyperlink>
      <w:r w:rsidR="00B34118" w:rsidRPr="009E0877">
        <w:rPr>
          <w:rFonts w:ascii="Arial" w:hAnsi="Arial" w:cs="Arial"/>
          <w:sz w:val="22"/>
          <w:szCs w:val="22"/>
        </w:rPr>
        <w:t xml:space="preserve"> eLearning is available </w:t>
      </w:r>
      <w:r w:rsidR="00CE0614" w:rsidRPr="009E0877">
        <w:rPr>
          <w:rFonts w:ascii="Arial" w:hAnsi="Arial" w:cs="Arial"/>
          <w:sz w:val="22"/>
          <w:szCs w:val="22"/>
        </w:rPr>
        <w:t>i</w:t>
      </w:r>
      <w:r w:rsidR="00B34118" w:rsidRPr="009E0877">
        <w:rPr>
          <w:rFonts w:ascii="Arial" w:hAnsi="Arial" w:cs="Arial"/>
          <w:sz w:val="22"/>
          <w:szCs w:val="22"/>
        </w:rPr>
        <w:t xml:space="preserve">n the </w:t>
      </w:r>
      <w:hyperlink r:id="rId227">
        <w:r w:rsidR="00B34118" w:rsidRPr="009E0877">
          <w:rPr>
            <w:rFonts w:ascii="Arial" w:hAnsi="Arial" w:cs="Arial"/>
            <w:color w:val="0563C1"/>
            <w:sz w:val="22"/>
            <w:szCs w:val="22"/>
            <w:u w:val="single"/>
          </w:rPr>
          <w:t>HUB</w:t>
        </w:r>
      </w:hyperlink>
      <w:r w:rsidR="0080057C" w:rsidRPr="009E0877">
        <w:rPr>
          <w:rFonts w:ascii="Arial" w:hAnsi="Arial" w:cs="Arial"/>
          <w:sz w:val="22"/>
          <w:szCs w:val="22"/>
        </w:rPr>
        <w:t>.</w:t>
      </w:r>
    </w:p>
    <w:p w14:paraId="52A15344" w14:textId="77777777" w:rsidR="00B34118" w:rsidRPr="009E0877" w:rsidRDefault="00B34118" w:rsidP="00B34118">
      <w:pPr>
        <w:ind w:left="709"/>
        <w:rPr>
          <w:rFonts w:ascii="Arial" w:hAnsi="Arial" w:cs="Arial"/>
          <w:sz w:val="22"/>
          <w:szCs w:val="22"/>
        </w:rPr>
      </w:pPr>
    </w:p>
    <w:p w14:paraId="15D5F4C1" w14:textId="77777777" w:rsidR="00712E7B" w:rsidRPr="009E0877" w:rsidRDefault="00712E7B" w:rsidP="00712E7B">
      <w:pPr>
        <w:rPr>
          <w:rFonts w:ascii="Arial" w:hAnsi="Arial" w:cs="Arial"/>
        </w:rPr>
      </w:pPr>
    </w:p>
    <w:p w14:paraId="40FF29E7" w14:textId="01B79059" w:rsidR="00B34118" w:rsidRPr="009E0877" w:rsidRDefault="00B34118" w:rsidP="000F0AA0">
      <w:pPr>
        <w:pStyle w:val="ListParagraph"/>
        <w:numPr>
          <w:ilvl w:val="0"/>
          <w:numId w:val="26"/>
        </w:numPr>
        <w:rPr>
          <w:rFonts w:ascii="Arial" w:hAnsi="Arial" w:cs="Arial"/>
          <w:b/>
          <w:bCs/>
        </w:rPr>
      </w:pPr>
      <w:r w:rsidRPr="009E0877">
        <w:rPr>
          <w:rFonts w:ascii="Arial" w:hAnsi="Arial" w:cs="Arial"/>
          <w:b/>
          <w:bCs/>
        </w:rPr>
        <w:t xml:space="preserve">Is chaperone awareness the same as formal chaperone training? </w:t>
      </w:r>
    </w:p>
    <w:p w14:paraId="7A294A38" w14:textId="15F2472B" w:rsidR="00B34118" w:rsidRPr="009E0877" w:rsidRDefault="00B34118" w:rsidP="00B34118">
      <w:pPr>
        <w:pStyle w:val="ListParagraph"/>
        <w:rPr>
          <w:rFonts w:ascii="Arial" w:hAnsi="Arial" w:cs="Arial"/>
        </w:rPr>
      </w:pPr>
    </w:p>
    <w:p w14:paraId="0AA0F39F" w14:textId="6D1B262F" w:rsidR="00B34118" w:rsidRPr="009E0877" w:rsidRDefault="00B34118" w:rsidP="00B34118">
      <w:pPr>
        <w:pStyle w:val="ListParagraph"/>
        <w:rPr>
          <w:rFonts w:ascii="Arial" w:hAnsi="Arial" w:cs="Arial"/>
        </w:rPr>
      </w:pPr>
      <w:r w:rsidRPr="009E0877">
        <w:rPr>
          <w:rFonts w:ascii="Arial" w:hAnsi="Arial" w:cs="Arial"/>
        </w:rPr>
        <w:t xml:space="preserve">Staff who are expected to undertake a formal chaperone </w:t>
      </w:r>
      <w:r w:rsidR="003157C8" w:rsidRPr="009E0877">
        <w:rPr>
          <w:rFonts w:ascii="Arial" w:hAnsi="Arial" w:cs="Arial"/>
        </w:rPr>
        <w:t xml:space="preserve">role </w:t>
      </w:r>
      <w:r w:rsidRPr="009E0877">
        <w:rPr>
          <w:rFonts w:ascii="Arial" w:hAnsi="Arial" w:cs="Arial"/>
        </w:rPr>
        <w:t xml:space="preserve">must complete additional training so </w:t>
      </w:r>
      <w:r w:rsidR="0080057C" w:rsidRPr="009E0877">
        <w:rPr>
          <w:rFonts w:ascii="Arial" w:hAnsi="Arial" w:cs="Arial"/>
        </w:rPr>
        <w:t xml:space="preserve">that </w:t>
      </w:r>
      <w:r w:rsidRPr="009E0877">
        <w:rPr>
          <w:rFonts w:ascii="Arial" w:hAnsi="Arial" w:cs="Arial"/>
        </w:rPr>
        <w:t>they can develop the competencies required. Training should include the following:</w:t>
      </w:r>
    </w:p>
    <w:p w14:paraId="52F9D5D5" w14:textId="558D3E6B" w:rsidR="00DC2C06" w:rsidRPr="009E0877" w:rsidRDefault="00DC2C06" w:rsidP="00B34118">
      <w:pPr>
        <w:pStyle w:val="ListParagraph"/>
        <w:rPr>
          <w:rFonts w:ascii="Arial" w:hAnsi="Arial" w:cs="Arial"/>
        </w:rPr>
      </w:pPr>
    </w:p>
    <w:p w14:paraId="26A07A3F" w14:textId="70EDA58E" w:rsidR="00DC2C06" w:rsidRPr="009E0877" w:rsidRDefault="00DC2C06" w:rsidP="000F0AA0">
      <w:pPr>
        <w:pStyle w:val="ListParagraph"/>
        <w:numPr>
          <w:ilvl w:val="0"/>
          <w:numId w:val="31"/>
        </w:numPr>
        <w:rPr>
          <w:rFonts w:ascii="Arial" w:hAnsi="Arial" w:cs="Arial"/>
        </w:rPr>
      </w:pPr>
      <w:r w:rsidRPr="009E0877">
        <w:rPr>
          <w:rFonts w:ascii="Arial" w:hAnsi="Arial" w:cs="Arial"/>
        </w:rPr>
        <w:t>What is meant by the term chaperone</w:t>
      </w:r>
    </w:p>
    <w:p w14:paraId="495158F6" w14:textId="2C372FE1" w:rsidR="00DC2C06" w:rsidRPr="009E0877" w:rsidRDefault="00DC2C06" w:rsidP="000F0AA0">
      <w:pPr>
        <w:pStyle w:val="ListParagraph"/>
        <w:numPr>
          <w:ilvl w:val="0"/>
          <w:numId w:val="31"/>
        </w:numPr>
        <w:rPr>
          <w:rFonts w:ascii="Arial" w:hAnsi="Arial" w:cs="Arial"/>
        </w:rPr>
      </w:pPr>
      <w:r w:rsidRPr="009E0877">
        <w:rPr>
          <w:rFonts w:ascii="Arial" w:hAnsi="Arial" w:cs="Arial"/>
        </w:rPr>
        <w:t>What is an ‘intimate examination’</w:t>
      </w:r>
    </w:p>
    <w:p w14:paraId="5C349FB5" w14:textId="799368D8" w:rsidR="00DC2C06" w:rsidRPr="009E0877" w:rsidRDefault="00DC2C06" w:rsidP="000F0AA0">
      <w:pPr>
        <w:pStyle w:val="ListParagraph"/>
        <w:numPr>
          <w:ilvl w:val="0"/>
          <w:numId w:val="31"/>
        </w:numPr>
        <w:rPr>
          <w:rFonts w:ascii="Arial" w:hAnsi="Arial" w:cs="Arial"/>
        </w:rPr>
      </w:pPr>
      <w:r w:rsidRPr="009E0877">
        <w:rPr>
          <w:rFonts w:ascii="Arial" w:hAnsi="Arial" w:cs="Arial"/>
        </w:rPr>
        <w:t>Why chaperones need to be present</w:t>
      </w:r>
    </w:p>
    <w:p w14:paraId="272A19EF" w14:textId="1994B249" w:rsidR="00DC2C06" w:rsidRPr="009E0877" w:rsidRDefault="00DC2C06" w:rsidP="000F0AA0">
      <w:pPr>
        <w:pStyle w:val="ListParagraph"/>
        <w:numPr>
          <w:ilvl w:val="0"/>
          <w:numId w:val="31"/>
        </w:numPr>
        <w:rPr>
          <w:rFonts w:ascii="Arial" w:hAnsi="Arial" w:cs="Arial"/>
        </w:rPr>
      </w:pPr>
      <w:r w:rsidRPr="009E0877">
        <w:rPr>
          <w:rFonts w:ascii="Arial" w:hAnsi="Arial" w:cs="Arial"/>
        </w:rPr>
        <w:t xml:space="preserve">Their role and responsibilities. It is important </w:t>
      </w:r>
      <w:r w:rsidR="0080057C" w:rsidRPr="009E0877">
        <w:rPr>
          <w:rFonts w:ascii="Arial" w:hAnsi="Arial" w:cs="Arial"/>
        </w:rPr>
        <w:t xml:space="preserve">that </w:t>
      </w:r>
      <w:r w:rsidRPr="009E0877">
        <w:rPr>
          <w:rFonts w:ascii="Arial" w:hAnsi="Arial" w:cs="Arial"/>
        </w:rPr>
        <w:t>chaperones place themselves inside the screened-off area rather than outside the curtains/screen (as they are then not technically chaperoning)</w:t>
      </w:r>
    </w:p>
    <w:p w14:paraId="1C8F869C" w14:textId="7A05B44E" w:rsidR="00DC2C06" w:rsidRPr="009E0877" w:rsidRDefault="00DC2C06" w:rsidP="000F0AA0">
      <w:pPr>
        <w:pStyle w:val="ListParagraph"/>
        <w:numPr>
          <w:ilvl w:val="0"/>
          <w:numId w:val="31"/>
        </w:numPr>
        <w:rPr>
          <w:rFonts w:ascii="Arial" w:hAnsi="Arial" w:cs="Arial"/>
        </w:rPr>
      </w:pPr>
      <w:r w:rsidRPr="009E0877">
        <w:rPr>
          <w:rFonts w:ascii="Arial" w:hAnsi="Arial" w:cs="Arial"/>
        </w:rPr>
        <w:t>Policy and mechanism for raising concerns</w:t>
      </w:r>
    </w:p>
    <w:p w14:paraId="702B1A45" w14:textId="77777777" w:rsidR="004D143C" w:rsidRPr="009E0877" w:rsidRDefault="004D143C" w:rsidP="004D143C">
      <w:pPr>
        <w:pStyle w:val="ListParagraph"/>
        <w:ind w:left="1440"/>
        <w:rPr>
          <w:rFonts w:ascii="Arial" w:hAnsi="Arial" w:cs="Arial"/>
        </w:rPr>
      </w:pPr>
    </w:p>
    <w:p w14:paraId="5E07F65D" w14:textId="77777777" w:rsidR="00B34118" w:rsidRPr="009E0877" w:rsidRDefault="00B34118" w:rsidP="00B34118">
      <w:pPr>
        <w:pStyle w:val="ListParagraph"/>
        <w:rPr>
          <w:rFonts w:ascii="Arial" w:hAnsi="Arial" w:cs="Arial"/>
        </w:rPr>
      </w:pPr>
    </w:p>
    <w:p w14:paraId="6325BC6B" w14:textId="47A58092" w:rsidR="00E13E4D" w:rsidRPr="009E0877" w:rsidRDefault="00E13E4D" w:rsidP="000F0AA0">
      <w:pPr>
        <w:pStyle w:val="ListParagraph"/>
        <w:numPr>
          <w:ilvl w:val="0"/>
          <w:numId w:val="26"/>
        </w:numPr>
        <w:rPr>
          <w:rFonts w:ascii="Arial" w:hAnsi="Arial" w:cs="Arial"/>
          <w:b/>
          <w:bCs/>
        </w:rPr>
      </w:pPr>
      <w:r w:rsidRPr="009E0877">
        <w:rPr>
          <w:rFonts w:ascii="Arial" w:hAnsi="Arial" w:cs="Arial"/>
          <w:b/>
          <w:bCs/>
        </w:rPr>
        <w:t>Do I need paper copies of training certificates?</w:t>
      </w:r>
    </w:p>
    <w:p w14:paraId="33424884" w14:textId="10E4C3E0" w:rsidR="00DC2C06" w:rsidRPr="009E0877" w:rsidRDefault="00DC2C06" w:rsidP="00DC2C06">
      <w:pPr>
        <w:pStyle w:val="ListParagraph"/>
        <w:rPr>
          <w:rFonts w:ascii="Arial" w:hAnsi="Arial" w:cs="Arial"/>
          <w:b/>
          <w:bCs/>
        </w:rPr>
      </w:pPr>
    </w:p>
    <w:p w14:paraId="691AB74F" w14:textId="6C913700" w:rsidR="00663153" w:rsidRPr="009E0877" w:rsidRDefault="00DC2C06" w:rsidP="004D143C">
      <w:pPr>
        <w:pStyle w:val="ListParagraph"/>
        <w:rPr>
          <w:rFonts w:ascii="Arial" w:hAnsi="Arial" w:cs="Arial"/>
        </w:rPr>
      </w:pPr>
      <w:r w:rsidRPr="009E0877">
        <w:rPr>
          <w:rFonts w:ascii="Arial" w:hAnsi="Arial" w:cs="Arial"/>
        </w:rPr>
        <w:t xml:space="preserve">No, it is perfectly acceptable to digitise all records of training. </w:t>
      </w:r>
      <w:r w:rsidR="005B37A2" w:rsidRPr="009E0877">
        <w:rPr>
          <w:rFonts w:ascii="Arial" w:hAnsi="Arial" w:cs="Arial"/>
        </w:rPr>
        <w:t xml:space="preserve">The </w:t>
      </w:r>
      <w:r w:rsidR="0097697B" w:rsidRPr="009E0877">
        <w:rPr>
          <w:rFonts w:ascii="Arial" w:hAnsi="Arial" w:cs="Arial"/>
        </w:rPr>
        <w:t xml:space="preserve">CQC would expect organisations to provide a detailed training matrix on request. This can be achieved by exporting the full training record, accessible within </w:t>
      </w:r>
      <w:r w:rsidR="002309FD" w:rsidRPr="009E0877">
        <w:rPr>
          <w:rFonts w:ascii="Arial" w:hAnsi="Arial" w:cs="Arial"/>
        </w:rPr>
        <w:t>Learning</w:t>
      </w:r>
      <w:r w:rsidR="0097697B" w:rsidRPr="009E0877">
        <w:rPr>
          <w:rFonts w:ascii="Arial" w:hAnsi="Arial" w:cs="Arial"/>
        </w:rPr>
        <w:t xml:space="preserve"> Manager</w:t>
      </w:r>
      <w:r w:rsidR="005B37A2" w:rsidRPr="009E0877">
        <w:rPr>
          <w:rFonts w:ascii="Arial" w:hAnsi="Arial" w:cs="Arial"/>
        </w:rPr>
        <w:t xml:space="preserve"> </w:t>
      </w:r>
      <w:r w:rsidR="0097697B" w:rsidRPr="009E0877">
        <w:rPr>
          <w:rFonts w:ascii="Arial" w:hAnsi="Arial" w:cs="Arial"/>
        </w:rPr>
        <w:t xml:space="preserve">on the HUB. </w:t>
      </w:r>
    </w:p>
    <w:p w14:paraId="15D1D88E" w14:textId="77777777" w:rsidR="00DC2C06" w:rsidRPr="009E0877" w:rsidRDefault="00DC2C06" w:rsidP="00DC2C06">
      <w:pPr>
        <w:rPr>
          <w:rFonts w:ascii="Arial" w:hAnsi="Arial" w:cs="Arial"/>
        </w:rPr>
      </w:pPr>
    </w:p>
    <w:p w14:paraId="7F0969FC" w14:textId="649B3FA7" w:rsidR="00E13E4D" w:rsidRPr="009E0877" w:rsidRDefault="00E13E4D" w:rsidP="000F0AA0">
      <w:pPr>
        <w:pStyle w:val="ListParagraph"/>
        <w:numPr>
          <w:ilvl w:val="0"/>
          <w:numId w:val="26"/>
        </w:numPr>
        <w:rPr>
          <w:rFonts w:ascii="Arial" w:hAnsi="Arial" w:cs="Arial"/>
          <w:b/>
          <w:bCs/>
        </w:rPr>
      </w:pPr>
      <w:r w:rsidRPr="009E0877">
        <w:rPr>
          <w:rFonts w:ascii="Arial" w:hAnsi="Arial" w:cs="Arial"/>
          <w:b/>
          <w:bCs/>
        </w:rPr>
        <w:t>What level of IPC training does my IPC lead need?</w:t>
      </w:r>
    </w:p>
    <w:p w14:paraId="32E5CBC0" w14:textId="609430CD" w:rsidR="00FC53DC" w:rsidRPr="009E0877" w:rsidRDefault="00FC53DC" w:rsidP="00FC53DC">
      <w:pPr>
        <w:rPr>
          <w:rFonts w:ascii="Arial" w:hAnsi="Arial" w:cs="Arial"/>
        </w:rPr>
      </w:pPr>
    </w:p>
    <w:p w14:paraId="12A67F1D" w14:textId="0D2B28D7" w:rsidR="00C13F7A" w:rsidRPr="009E0877" w:rsidRDefault="00FC53DC" w:rsidP="00931D37">
      <w:pPr>
        <w:ind w:left="720"/>
        <w:rPr>
          <w:rFonts w:ascii="Arial" w:hAnsi="Arial" w:cs="Arial"/>
          <w:sz w:val="22"/>
          <w:szCs w:val="22"/>
        </w:rPr>
      </w:pPr>
      <w:r w:rsidRPr="009E0877">
        <w:rPr>
          <w:rFonts w:ascii="Arial" w:hAnsi="Arial" w:cs="Arial"/>
          <w:sz w:val="22"/>
          <w:szCs w:val="22"/>
        </w:rPr>
        <w:t xml:space="preserve">Whilst there is no definitive level of training for IPC leads in general practice, </w:t>
      </w:r>
      <w:r w:rsidR="005B37A2" w:rsidRPr="009E0877">
        <w:rPr>
          <w:rFonts w:ascii="Arial" w:hAnsi="Arial" w:cs="Arial"/>
          <w:sz w:val="22"/>
          <w:szCs w:val="22"/>
        </w:rPr>
        <w:t xml:space="preserve">the </w:t>
      </w:r>
      <w:r w:rsidRPr="009E0877">
        <w:rPr>
          <w:rFonts w:ascii="Arial" w:hAnsi="Arial" w:cs="Arial"/>
          <w:sz w:val="22"/>
          <w:szCs w:val="22"/>
        </w:rPr>
        <w:t xml:space="preserve">CQC would expect to see that staff have the competency, </w:t>
      </w:r>
      <w:proofErr w:type="gramStart"/>
      <w:r w:rsidR="002309FD" w:rsidRPr="009E0877">
        <w:rPr>
          <w:rFonts w:ascii="Arial" w:hAnsi="Arial" w:cs="Arial"/>
          <w:sz w:val="22"/>
          <w:szCs w:val="22"/>
        </w:rPr>
        <w:t>skills</w:t>
      </w:r>
      <w:proofErr w:type="gramEnd"/>
      <w:r w:rsidR="005B37A2" w:rsidRPr="009E0877">
        <w:rPr>
          <w:rFonts w:ascii="Arial" w:hAnsi="Arial" w:cs="Arial"/>
          <w:sz w:val="22"/>
          <w:szCs w:val="22"/>
        </w:rPr>
        <w:t xml:space="preserve"> </w:t>
      </w:r>
      <w:r w:rsidRPr="009E0877">
        <w:rPr>
          <w:rFonts w:ascii="Arial" w:hAnsi="Arial" w:cs="Arial"/>
          <w:sz w:val="22"/>
          <w:szCs w:val="22"/>
        </w:rPr>
        <w:t>and knowledge to perform their roles.</w:t>
      </w:r>
      <w:r w:rsidR="00C13F7A" w:rsidRPr="009E0877">
        <w:rPr>
          <w:rFonts w:ascii="Arial" w:hAnsi="Arial" w:cs="Arial"/>
          <w:sz w:val="22"/>
          <w:szCs w:val="22"/>
        </w:rPr>
        <w:t xml:space="preserve"> Therefore, it is highly </w:t>
      </w:r>
      <w:r w:rsidR="002309FD" w:rsidRPr="009E0877">
        <w:rPr>
          <w:rFonts w:ascii="Arial" w:hAnsi="Arial" w:cs="Arial"/>
          <w:sz w:val="22"/>
          <w:szCs w:val="22"/>
        </w:rPr>
        <w:t>recommended</w:t>
      </w:r>
      <w:r w:rsidR="00C13F7A" w:rsidRPr="009E0877">
        <w:rPr>
          <w:rFonts w:ascii="Arial" w:hAnsi="Arial" w:cs="Arial"/>
          <w:sz w:val="22"/>
          <w:szCs w:val="22"/>
        </w:rPr>
        <w:t xml:space="preserve"> that the nominated IPC lead undertakes specific IPC lead training</w:t>
      </w:r>
      <w:r w:rsidR="00931D37" w:rsidRPr="009E0877">
        <w:rPr>
          <w:rFonts w:ascii="Arial" w:hAnsi="Arial" w:cs="Arial"/>
          <w:sz w:val="22"/>
          <w:szCs w:val="22"/>
        </w:rPr>
        <w:t xml:space="preserve">. Further guidance can be sought from Integrated Care Board (ICB) IPC leads. </w:t>
      </w:r>
    </w:p>
    <w:p w14:paraId="2AAAAC11" w14:textId="6C92C345" w:rsidR="00FC53DC" w:rsidRPr="009E0877" w:rsidRDefault="00FC53DC" w:rsidP="00FC53DC">
      <w:pPr>
        <w:rPr>
          <w:rFonts w:ascii="Arial" w:hAnsi="Arial" w:cs="Arial"/>
        </w:rPr>
      </w:pPr>
    </w:p>
    <w:p w14:paraId="069D2F63" w14:textId="7B4151C4" w:rsidR="00E13E4D" w:rsidRPr="009E0877" w:rsidRDefault="00E13E4D" w:rsidP="000F0AA0">
      <w:pPr>
        <w:pStyle w:val="ListParagraph"/>
        <w:numPr>
          <w:ilvl w:val="0"/>
          <w:numId w:val="26"/>
        </w:numPr>
        <w:rPr>
          <w:rFonts w:ascii="Arial" w:hAnsi="Arial" w:cs="Arial"/>
          <w:b/>
          <w:bCs/>
        </w:rPr>
      </w:pPr>
      <w:r w:rsidRPr="009E0877">
        <w:rPr>
          <w:rFonts w:ascii="Arial" w:hAnsi="Arial" w:cs="Arial"/>
          <w:b/>
          <w:bCs/>
        </w:rPr>
        <w:t>Who needs to be trained to recognise sepsis?</w:t>
      </w:r>
    </w:p>
    <w:p w14:paraId="4A72B0D9" w14:textId="483CE432" w:rsidR="00931D37" w:rsidRPr="009E0877" w:rsidRDefault="00931D37" w:rsidP="00931D37">
      <w:pPr>
        <w:pStyle w:val="ListParagraph"/>
        <w:rPr>
          <w:rFonts w:ascii="Arial" w:hAnsi="Arial" w:cs="Arial"/>
        </w:rPr>
      </w:pPr>
    </w:p>
    <w:p w14:paraId="630B36CA" w14:textId="7A87AEEE" w:rsidR="00931D37" w:rsidRPr="009E0877" w:rsidRDefault="00931D37" w:rsidP="00931D37">
      <w:pPr>
        <w:pStyle w:val="ListParagraph"/>
        <w:rPr>
          <w:rFonts w:ascii="Arial" w:hAnsi="Arial" w:cs="Arial"/>
        </w:rPr>
      </w:pPr>
      <w:r w:rsidRPr="009E0877">
        <w:rPr>
          <w:rFonts w:ascii="Arial" w:hAnsi="Arial" w:cs="Arial"/>
        </w:rPr>
        <w:t xml:space="preserve">All staff working in general practice should be trained to recognise and respond to acutely unwell or deteriorating patients; this includes </w:t>
      </w:r>
      <w:r w:rsidR="002309FD" w:rsidRPr="009E0877">
        <w:rPr>
          <w:rFonts w:ascii="Arial" w:hAnsi="Arial" w:cs="Arial"/>
        </w:rPr>
        <w:t>non-clinical</w:t>
      </w:r>
      <w:r w:rsidRPr="009E0877">
        <w:rPr>
          <w:rFonts w:ascii="Arial" w:hAnsi="Arial" w:cs="Arial"/>
        </w:rPr>
        <w:t xml:space="preserve"> staff who should know how to raise concerns when something doesn’t look or sound right.</w:t>
      </w:r>
    </w:p>
    <w:p w14:paraId="2A97662D" w14:textId="77777777" w:rsidR="00D71B5B" w:rsidRPr="009E0877" w:rsidRDefault="00D71B5B" w:rsidP="00D71B5B">
      <w:pPr>
        <w:ind w:firstLine="709"/>
        <w:rPr>
          <w:rFonts w:ascii="Arial" w:hAnsi="Arial" w:cs="Arial"/>
          <w:sz w:val="22"/>
          <w:szCs w:val="22"/>
        </w:rPr>
      </w:pPr>
    </w:p>
    <w:p w14:paraId="0D379E9F" w14:textId="77777777" w:rsidR="00D71B5B" w:rsidRPr="009E0877" w:rsidRDefault="00D71B5B" w:rsidP="00D71B5B">
      <w:pPr>
        <w:rPr>
          <w:rFonts w:ascii="Arial" w:hAnsi="Arial" w:cs="Arial"/>
          <w:sz w:val="22"/>
          <w:szCs w:val="22"/>
        </w:rPr>
      </w:pPr>
      <w:r w:rsidRPr="002E78AF">
        <w:rPr>
          <w:rFonts w:ascii="Arial" w:hAnsi="Arial" w:cs="Arial"/>
          <w:noProof/>
          <w:sz w:val="22"/>
          <w:szCs w:val="22"/>
        </w:rPr>
        <w:drawing>
          <wp:anchor distT="0" distB="0" distL="114300" distR="114300" simplePos="0" relativeHeight="251736064" behindDoc="0" locked="0" layoutInCell="1" hidden="0" allowOverlap="1" wp14:anchorId="383FB19B" wp14:editId="7E8D560E">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9" name="Picture 9"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29CCFE2C" w14:textId="5BFBA3F8" w:rsidR="00D71B5B" w:rsidRPr="009E0877" w:rsidRDefault="00000000" w:rsidP="00D71B5B">
      <w:pPr>
        <w:ind w:left="709"/>
        <w:rPr>
          <w:rFonts w:ascii="Arial" w:hAnsi="Arial" w:cs="Arial"/>
          <w:sz w:val="22"/>
          <w:szCs w:val="22"/>
        </w:rPr>
      </w:pPr>
      <w:hyperlink r:id="rId228" w:history="1">
        <w:r w:rsidR="00D71B5B" w:rsidRPr="009E0877">
          <w:rPr>
            <w:rStyle w:val="Hyperlink"/>
            <w:rFonts w:ascii="Arial" w:hAnsi="Arial" w:cs="Arial"/>
            <w:sz w:val="22"/>
            <w:szCs w:val="22"/>
          </w:rPr>
          <w:t>Sepsis</w:t>
        </w:r>
      </w:hyperlink>
      <w:r w:rsidR="00D71B5B" w:rsidRPr="009E0877">
        <w:rPr>
          <w:rFonts w:ascii="Arial" w:hAnsi="Arial" w:cs="Arial"/>
          <w:sz w:val="22"/>
          <w:szCs w:val="22"/>
        </w:rPr>
        <w:t xml:space="preserve"> eLearning is available </w:t>
      </w:r>
      <w:r w:rsidR="00CE0614" w:rsidRPr="009E0877">
        <w:rPr>
          <w:rFonts w:ascii="Arial" w:hAnsi="Arial" w:cs="Arial"/>
          <w:sz w:val="22"/>
          <w:szCs w:val="22"/>
        </w:rPr>
        <w:t>i</w:t>
      </w:r>
      <w:r w:rsidR="00D71B5B" w:rsidRPr="009E0877">
        <w:rPr>
          <w:rFonts w:ascii="Arial" w:hAnsi="Arial" w:cs="Arial"/>
          <w:sz w:val="22"/>
          <w:szCs w:val="22"/>
        </w:rPr>
        <w:t xml:space="preserve">n the </w:t>
      </w:r>
      <w:hyperlink r:id="rId229">
        <w:r w:rsidR="00D71B5B" w:rsidRPr="009E0877">
          <w:rPr>
            <w:rFonts w:ascii="Arial" w:hAnsi="Arial" w:cs="Arial"/>
            <w:color w:val="0563C1"/>
            <w:sz w:val="22"/>
            <w:szCs w:val="22"/>
            <w:u w:val="single"/>
          </w:rPr>
          <w:t>HUB</w:t>
        </w:r>
      </w:hyperlink>
      <w:r w:rsidR="005B37A2" w:rsidRPr="009E0877">
        <w:rPr>
          <w:rFonts w:ascii="Arial" w:hAnsi="Arial" w:cs="Arial"/>
          <w:sz w:val="22"/>
          <w:szCs w:val="22"/>
        </w:rPr>
        <w:t>.</w:t>
      </w:r>
    </w:p>
    <w:p w14:paraId="7BE9A677" w14:textId="77777777" w:rsidR="00D71B5B" w:rsidRPr="009E0877" w:rsidRDefault="00D71B5B" w:rsidP="00931D37">
      <w:pPr>
        <w:pStyle w:val="ListParagraph"/>
        <w:rPr>
          <w:rFonts w:ascii="Arial" w:hAnsi="Arial" w:cs="Arial"/>
        </w:rPr>
      </w:pPr>
    </w:p>
    <w:p w14:paraId="13589445" w14:textId="77777777" w:rsidR="00931D37" w:rsidRPr="009E0877" w:rsidRDefault="00931D37" w:rsidP="00931D37">
      <w:pPr>
        <w:pStyle w:val="ListParagraph"/>
        <w:rPr>
          <w:rFonts w:ascii="Arial" w:hAnsi="Arial" w:cs="Arial"/>
        </w:rPr>
      </w:pPr>
    </w:p>
    <w:p w14:paraId="0A3EFC2D" w14:textId="53F22819" w:rsidR="002123CA" w:rsidRPr="009E0877" w:rsidRDefault="002123CA" w:rsidP="000F0AA0">
      <w:pPr>
        <w:pStyle w:val="ListParagraph"/>
        <w:numPr>
          <w:ilvl w:val="0"/>
          <w:numId w:val="26"/>
        </w:numPr>
        <w:rPr>
          <w:rFonts w:ascii="Arial" w:hAnsi="Arial" w:cs="Arial"/>
          <w:b/>
          <w:bCs/>
        </w:rPr>
      </w:pPr>
      <w:r w:rsidRPr="009E0877">
        <w:rPr>
          <w:rFonts w:ascii="Arial" w:hAnsi="Arial" w:cs="Arial"/>
          <w:b/>
          <w:bCs/>
        </w:rPr>
        <w:t>How often do staff have to complete fire safety training?</w:t>
      </w:r>
    </w:p>
    <w:p w14:paraId="0BF93767" w14:textId="72CF289B" w:rsidR="00931D37" w:rsidRPr="009E0877" w:rsidRDefault="00931D37" w:rsidP="00931D37">
      <w:pPr>
        <w:pStyle w:val="ListParagraph"/>
        <w:rPr>
          <w:rFonts w:ascii="Arial" w:hAnsi="Arial" w:cs="Arial"/>
        </w:rPr>
      </w:pPr>
    </w:p>
    <w:p w14:paraId="1055B95F" w14:textId="30B02E5C" w:rsidR="00931D37" w:rsidRPr="009E0877" w:rsidRDefault="008704D4" w:rsidP="00931D37">
      <w:pPr>
        <w:pStyle w:val="ListParagraph"/>
        <w:rPr>
          <w:rFonts w:ascii="Arial" w:hAnsi="Arial" w:cs="Arial"/>
        </w:rPr>
      </w:pPr>
      <w:r w:rsidRPr="009E0877">
        <w:rPr>
          <w:rFonts w:ascii="Arial" w:hAnsi="Arial" w:cs="Arial"/>
        </w:rPr>
        <w:t>The Skills for Health (</w:t>
      </w:r>
      <w:proofErr w:type="spellStart"/>
      <w:r w:rsidRPr="009E0877">
        <w:rPr>
          <w:rFonts w:ascii="Arial" w:hAnsi="Arial" w:cs="Arial"/>
        </w:rPr>
        <w:t>SfH</w:t>
      </w:r>
      <w:proofErr w:type="spellEnd"/>
      <w:r w:rsidRPr="009E0877">
        <w:rPr>
          <w:rFonts w:ascii="Arial" w:hAnsi="Arial" w:cs="Arial"/>
        </w:rPr>
        <w:t xml:space="preserve">) Core Skills Training Framework (CSTF) advises that fire safety refresher training should be completed every two years. </w:t>
      </w:r>
    </w:p>
    <w:p w14:paraId="19F8EEA2" w14:textId="77777777" w:rsidR="00704339" w:rsidRPr="009E0877" w:rsidRDefault="00704339" w:rsidP="00704339">
      <w:pPr>
        <w:ind w:firstLine="709"/>
        <w:rPr>
          <w:rFonts w:ascii="Arial" w:hAnsi="Arial" w:cs="Arial"/>
          <w:sz w:val="22"/>
          <w:szCs w:val="22"/>
        </w:rPr>
      </w:pPr>
    </w:p>
    <w:p w14:paraId="7DE78860" w14:textId="77777777" w:rsidR="00704339" w:rsidRPr="009E0877" w:rsidRDefault="00704339" w:rsidP="00704339">
      <w:pPr>
        <w:rPr>
          <w:rFonts w:ascii="Arial" w:hAnsi="Arial" w:cs="Arial"/>
          <w:sz w:val="22"/>
          <w:szCs w:val="22"/>
        </w:rPr>
      </w:pPr>
      <w:r w:rsidRPr="002E78AF">
        <w:rPr>
          <w:rFonts w:ascii="Arial" w:hAnsi="Arial" w:cs="Arial"/>
          <w:noProof/>
          <w:sz w:val="22"/>
          <w:szCs w:val="22"/>
        </w:rPr>
        <w:drawing>
          <wp:anchor distT="0" distB="0" distL="114300" distR="114300" simplePos="0" relativeHeight="251738112" behindDoc="0" locked="0" layoutInCell="1" hidden="0" allowOverlap="1" wp14:anchorId="477089CE" wp14:editId="43637E33">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0" name="Picture 10"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3667CEAD" w14:textId="46DD866B" w:rsidR="00704339" w:rsidRPr="009E0877" w:rsidRDefault="00000000" w:rsidP="00704339">
      <w:pPr>
        <w:ind w:left="709"/>
        <w:rPr>
          <w:rFonts w:ascii="Arial" w:hAnsi="Arial" w:cs="Arial"/>
          <w:sz w:val="22"/>
          <w:szCs w:val="22"/>
        </w:rPr>
      </w:pPr>
      <w:hyperlink r:id="rId230" w:history="1">
        <w:r w:rsidR="00704339" w:rsidRPr="009E0877">
          <w:rPr>
            <w:rStyle w:val="Hyperlink"/>
            <w:rFonts w:ascii="Arial" w:hAnsi="Arial" w:cs="Arial"/>
            <w:sz w:val="22"/>
            <w:szCs w:val="22"/>
          </w:rPr>
          <w:t>Office, Electrical and Fire Safety</w:t>
        </w:r>
      </w:hyperlink>
      <w:r w:rsidR="00704339" w:rsidRPr="009E0877">
        <w:t xml:space="preserve"> </w:t>
      </w:r>
      <w:r w:rsidR="00704339" w:rsidRPr="009E0877">
        <w:rPr>
          <w:rFonts w:ascii="Arial" w:hAnsi="Arial" w:cs="Arial"/>
          <w:sz w:val="22"/>
          <w:szCs w:val="22"/>
        </w:rPr>
        <w:t xml:space="preserve">eLearning </w:t>
      </w:r>
      <w:r w:rsidR="00485515">
        <w:rPr>
          <w:rFonts w:ascii="Arial" w:hAnsi="Arial" w:cs="Arial"/>
          <w:sz w:val="22"/>
          <w:szCs w:val="22"/>
        </w:rPr>
        <w:t xml:space="preserve">courses are </w:t>
      </w:r>
      <w:r w:rsidR="00704339" w:rsidRPr="009E0877">
        <w:rPr>
          <w:rFonts w:ascii="Arial" w:hAnsi="Arial" w:cs="Arial"/>
          <w:sz w:val="22"/>
          <w:szCs w:val="22"/>
        </w:rPr>
        <w:t xml:space="preserve">available </w:t>
      </w:r>
      <w:r w:rsidR="00CE0614" w:rsidRPr="009E0877">
        <w:rPr>
          <w:rFonts w:ascii="Arial" w:hAnsi="Arial" w:cs="Arial"/>
          <w:sz w:val="22"/>
          <w:szCs w:val="22"/>
        </w:rPr>
        <w:t>i</w:t>
      </w:r>
      <w:r w:rsidR="00704339" w:rsidRPr="009E0877">
        <w:rPr>
          <w:rFonts w:ascii="Arial" w:hAnsi="Arial" w:cs="Arial"/>
          <w:sz w:val="22"/>
          <w:szCs w:val="22"/>
        </w:rPr>
        <w:t xml:space="preserve">n the </w:t>
      </w:r>
      <w:hyperlink r:id="rId231">
        <w:r w:rsidR="00704339" w:rsidRPr="009E0877">
          <w:rPr>
            <w:rFonts w:ascii="Arial" w:hAnsi="Arial" w:cs="Arial"/>
            <w:color w:val="0563C1"/>
            <w:sz w:val="22"/>
            <w:szCs w:val="22"/>
            <w:u w:val="single"/>
          </w:rPr>
          <w:t>HUB</w:t>
        </w:r>
      </w:hyperlink>
      <w:r w:rsidR="005B37A2" w:rsidRPr="009E0877">
        <w:rPr>
          <w:rFonts w:ascii="Arial" w:hAnsi="Arial" w:cs="Arial"/>
          <w:sz w:val="22"/>
          <w:szCs w:val="22"/>
        </w:rPr>
        <w:t>.</w:t>
      </w:r>
    </w:p>
    <w:p w14:paraId="71EF4B2C" w14:textId="0423C954" w:rsidR="00704339" w:rsidRPr="009E0877" w:rsidRDefault="00704339" w:rsidP="00931D37">
      <w:pPr>
        <w:pStyle w:val="ListParagraph"/>
        <w:rPr>
          <w:rFonts w:ascii="Arial" w:hAnsi="Arial" w:cs="Arial"/>
        </w:rPr>
      </w:pPr>
    </w:p>
    <w:p w14:paraId="214CEE6B" w14:textId="77777777" w:rsidR="008704D4" w:rsidRPr="009E0877" w:rsidRDefault="008704D4" w:rsidP="00931D37">
      <w:pPr>
        <w:pStyle w:val="ListParagraph"/>
        <w:rPr>
          <w:rFonts w:ascii="Arial" w:hAnsi="Arial" w:cs="Arial"/>
        </w:rPr>
      </w:pPr>
    </w:p>
    <w:p w14:paraId="32876651" w14:textId="1F6350FF" w:rsidR="002123CA" w:rsidRPr="009E0877" w:rsidRDefault="002123CA" w:rsidP="000F0AA0">
      <w:pPr>
        <w:pStyle w:val="ListParagraph"/>
        <w:numPr>
          <w:ilvl w:val="0"/>
          <w:numId w:val="26"/>
        </w:numPr>
        <w:rPr>
          <w:rFonts w:ascii="Arial" w:hAnsi="Arial" w:cs="Arial"/>
          <w:b/>
          <w:bCs/>
        </w:rPr>
      </w:pPr>
      <w:r w:rsidRPr="009E0877">
        <w:rPr>
          <w:rFonts w:ascii="Arial" w:hAnsi="Arial" w:cs="Arial"/>
          <w:b/>
          <w:bCs/>
        </w:rPr>
        <w:t>How often do fire wardens need to complete refresher training?</w:t>
      </w:r>
    </w:p>
    <w:p w14:paraId="4026FD1C" w14:textId="63280B41" w:rsidR="008704D4" w:rsidRPr="009E0877" w:rsidRDefault="008704D4" w:rsidP="008704D4">
      <w:pPr>
        <w:rPr>
          <w:rFonts w:ascii="Arial" w:hAnsi="Arial" w:cs="Arial"/>
        </w:rPr>
      </w:pPr>
    </w:p>
    <w:p w14:paraId="1244A9B6" w14:textId="133CC787" w:rsidR="008704D4" w:rsidRPr="009E0877" w:rsidRDefault="008704D4" w:rsidP="008704D4">
      <w:pPr>
        <w:ind w:left="720"/>
        <w:rPr>
          <w:rFonts w:ascii="Arial" w:hAnsi="Arial" w:cs="Arial"/>
          <w:sz w:val="22"/>
          <w:szCs w:val="22"/>
        </w:rPr>
      </w:pPr>
      <w:r w:rsidRPr="009E0877">
        <w:rPr>
          <w:rFonts w:ascii="Arial" w:hAnsi="Arial" w:cs="Arial"/>
          <w:sz w:val="22"/>
          <w:szCs w:val="22"/>
        </w:rPr>
        <w:t xml:space="preserve">Whilst </w:t>
      </w:r>
      <w:r w:rsidR="005B37A2" w:rsidRPr="009E0877">
        <w:rPr>
          <w:rFonts w:ascii="Arial" w:hAnsi="Arial" w:cs="Arial"/>
          <w:sz w:val="22"/>
          <w:szCs w:val="22"/>
        </w:rPr>
        <w:t>t</w:t>
      </w:r>
      <w:r w:rsidRPr="009E0877">
        <w:rPr>
          <w:rFonts w:ascii="Arial" w:hAnsi="Arial" w:cs="Arial"/>
          <w:sz w:val="22"/>
          <w:szCs w:val="22"/>
        </w:rPr>
        <w:t xml:space="preserve">he Regulatory Reform (Fire Safety) Order 2005 does not stipulate fire warden training requirements, it is recommended that nominated fire warden refresher training is undertaken every three years. </w:t>
      </w:r>
    </w:p>
    <w:p w14:paraId="2AB20597" w14:textId="77777777" w:rsidR="00704339" w:rsidRPr="009E0877" w:rsidRDefault="00704339" w:rsidP="00704339">
      <w:pPr>
        <w:ind w:firstLine="709"/>
        <w:rPr>
          <w:rFonts w:ascii="Arial" w:hAnsi="Arial" w:cs="Arial"/>
          <w:sz w:val="22"/>
          <w:szCs w:val="22"/>
        </w:rPr>
      </w:pPr>
    </w:p>
    <w:p w14:paraId="0A8D29E8" w14:textId="77777777" w:rsidR="00704339" w:rsidRPr="009E0877" w:rsidRDefault="00704339" w:rsidP="00704339">
      <w:pPr>
        <w:rPr>
          <w:rFonts w:ascii="Arial" w:hAnsi="Arial" w:cs="Arial"/>
          <w:sz w:val="22"/>
          <w:szCs w:val="22"/>
        </w:rPr>
      </w:pPr>
      <w:r w:rsidRPr="002E78AF">
        <w:rPr>
          <w:rFonts w:ascii="Arial" w:hAnsi="Arial" w:cs="Arial"/>
          <w:noProof/>
          <w:sz w:val="22"/>
          <w:szCs w:val="22"/>
        </w:rPr>
        <w:drawing>
          <wp:anchor distT="0" distB="0" distL="114300" distR="114300" simplePos="0" relativeHeight="251740160" behindDoc="0" locked="0" layoutInCell="1" hidden="0" allowOverlap="1" wp14:anchorId="1D68D8F2" wp14:editId="5A577AA1">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3" name="Picture 13"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648D57A9" w14:textId="7758D445" w:rsidR="00704339" w:rsidRPr="009E0877" w:rsidRDefault="00000000" w:rsidP="00704339">
      <w:pPr>
        <w:ind w:left="709"/>
        <w:rPr>
          <w:rFonts w:ascii="Arial" w:hAnsi="Arial" w:cs="Arial"/>
          <w:sz w:val="22"/>
          <w:szCs w:val="22"/>
        </w:rPr>
      </w:pPr>
      <w:hyperlink r:id="rId232" w:history="1">
        <w:r w:rsidR="00704339" w:rsidRPr="009E0877">
          <w:rPr>
            <w:rStyle w:val="Hyperlink"/>
            <w:rFonts w:ascii="Arial" w:hAnsi="Arial" w:cs="Arial"/>
            <w:sz w:val="22"/>
            <w:szCs w:val="22"/>
          </w:rPr>
          <w:t>Fire Warden</w:t>
        </w:r>
      </w:hyperlink>
      <w:r w:rsidR="00704339" w:rsidRPr="009E0877">
        <w:t xml:space="preserve"> </w:t>
      </w:r>
      <w:r w:rsidR="00704339" w:rsidRPr="009E0877">
        <w:rPr>
          <w:rFonts w:ascii="Arial" w:hAnsi="Arial" w:cs="Arial"/>
          <w:sz w:val="22"/>
          <w:szCs w:val="22"/>
        </w:rPr>
        <w:t xml:space="preserve">eLearning is available </w:t>
      </w:r>
      <w:r w:rsidR="00CE0614" w:rsidRPr="009E0877">
        <w:rPr>
          <w:rFonts w:ascii="Arial" w:hAnsi="Arial" w:cs="Arial"/>
          <w:sz w:val="22"/>
          <w:szCs w:val="22"/>
        </w:rPr>
        <w:t>i</w:t>
      </w:r>
      <w:r w:rsidR="00704339" w:rsidRPr="009E0877">
        <w:rPr>
          <w:rFonts w:ascii="Arial" w:hAnsi="Arial" w:cs="Arial"/>
          <w:sz w:val="22"/>
          <w:szCs w:val="22"/>
        </w:rPr>
        <w:t xml:space="preserve">n the </w:t>
      </w:r>
      <w:hyperlink r:id="rId233">
        <w:r w:rsidR="00704339" w:rsidRPr="009E0877">
          <w:rPr>
            <w:rFonts w:ascii="Arial" w:hAnsi="Arial" w:cs="Arial"/>
            <w:color w:val="0563C1"/>
            <w:sz w:val="22"/>
            <w:szCs w:val="22"/>
            <w:u w:val="single"/>
          </w:rPr>
          <w:t>HUB</w:t>
        </w:r>
      </w:hyperlink>
      <w:r w:rsidR="005B37A2" w:rsidRPr="009E0877">
        <w:rPr>
          <w:rFonts w:ascii="Arial" w:hAnsi="Arial" w:cs="Arial"/>
          <w:sz w:val="22"/>
          <w:szCs w:val="22"/>
        </w:rPr>
        <w:t>.</w:t>
      </w:r>
    </w:p>
    <w:p w14:paraId="3DCB66E8" w14:textId="77777777" w:rsidR="00704339" w:rsidRPr="009E0877" w:rsidRDefault="00704339" w:rsidP="008704D4">
      <w:pPr>
        <w:ind w:left="720"/>
        <w:rPr>
          <w:rFonts w:ascii="Arial" w:hAnsi="Arial" w:cs="Arial"/>
          <w:sz w:val="22"/>
          <w:szCs w:val="22"/>
        </w:rPr>
      </w:pPr>
    </w:p>
    <w:p w14:paraId="3D545999" w14:textId="77777777" w:rsidR="008704D4" w:rsidRPr="009E0877" w:rsidRDefault="008704D4" w:rsidP="008704D4">
      <w:pPr>
        <w:ind w:left="720"/>
        <w:rPr>
          <w:rFonts w:ascii="Arial" w:hAnsi="Arial" w:cs="Arial"/>
        </w:rPr>
      </w:pPr>
    </w:p>
    <w:p w14:paraId="49BC5F48" w14:textId="47A6197F" w:rsidR="002123CA" w:rsidRPr="009E0877" w:rsidRDefault="00663153" w:rsidP="000F0AA0">
      <w:pPr>
        <w:pStyle w:val="ListParagraph"/>
        <w:numPr>
          <w:ilvl w:val="0"/>
          <w:numId w:val="26"/>
        </w:numPr>
        <w:rPr>
          <w:rFonts w:ascii="Arial" w:hAnsi="Arial" w:cs="Arial"/>
          <w:b/>
          <w:bCs/>
        </w:rPr>
      </w:pPr>
      <w:r w:rsidRPr="009E0877">
        <w:rPr>
          <w:rFonts w:ascii="Arial" w:hAnsi="Arial" w:cs="Arial"/>
          <w:b/>
          <w:bCs/>
        </w:rPr>
        <w:t>What levels of safeguarding do team members need?</w:t>
      </w:r>
    </w:p>
    <w:p w14:paraId="4A2CEF2F" w14:textId="7A563698" w:rsidR="00663153" w:rsidRPr="009E0877" w:rsidRDefault="00663153" w:rsidP="00663153">
      <w:pPr>
        <w:rPr>
          <w:rFonts w:ascii="Arial" w:hAnsi="Arial" w:cs="Arial"/>
          <w:b/>
          <w:bCs/>
        </w:rPr>
      </w:pPr>
    </w:p>
    <w:p w14:paraId="587955FC" w14:textId="63167A98" w:rsidR="00663153" w:rsidRPr="009E0877" w:rsidRDefault="008341BB" w:rsidP="008341BB">
      <w:pPr>
        <w:ind w:left="720"/>
        <w:rPr>
          <w:rFonts w:ascii="Arial" w:hAnsi="Arial" w:cs="Arial"/>
          <w:sz w:val="22"/>
          <w:szCs w:val="22"/>
        </w:rPr>
      </w:pPr>
      <w:r w:rsidRPr="009E0877">
        <w:rPr>
          <w:rFonts w:ascii="Arial" w:hAnsi="Arial" w:cs="Arial"/>
          <w:sz w:val="22"/>
          <w:szCs w:val="22"/>
        </w:rPr>
        <w:t>For adult safeguarding</w:t>
      </w:r>
      <w:r w:rsidR="008B700D" w:rsidRPr="009E0877">
        <w:rPr>
          <w:rFonts w:ascii="Arial" w:hAnsi="Arial" w:cs="Arial"/>
          <w:sz w:val="22"/>
          <w:szCs w:val="22"/>
        </w:rPr>
        <w:t>,</w:t>
      </w:r>
      <w:r w:rsidRPr="009E0877">
        <w:rPr>
          <w:rFonts w:ascii="Arial" w:hAnsi="Arial" w:cs="Arial"/>
          <w:sz w:val="22"/>
          <w:szCs w:val="22"/>
        </w:rPr>
        <w:t xml:space="preserve"> training requirements are:</w:t>
      </w:r>
    </w:p>
    <w:p w14:paraId="3CE96A51" w14:textId="61A08110" w:rsidR="008341BB" w:rsidRPr="009E0877" w:rsidRDefault="008341BB" w:rsidP="008341BB">
      <w:pPr>
        <w:ind w:left="720"/>
        <w:rPr>
          <w:rFonts w:ascii="Arial" w:hAnsi="Arial" w:cs="Arial"/>
          <w:sz w:val="22"/>
          <w:szCs w:val="22"/>
        </w:rPr>
      </w:pPr>
    </w:p>
    <w:p w14:paraId="65842245" w14:textId="706A1453" w:rsidR="008341BB" w:rsidRPr="009E0877" w:rsidRDefault="008341BB" w:rsidP="000F0AA0">
      <w:pPr>
        <w:pStyle w:val="ListParagraph"/>
        <w:numPr>
          <w:ilvl w:val="0"/>
          <w:numId w:val="34"/>
        </w:numPr>
        <w:rPr>
          <w:rFonts w:ascii="Arial" w:hAnsi="Arial" w:cs="Arial"/>
        </w:rPr>
      </w:pPr>
      <w:r w:rsidRPr="009E0877">
        <w:rPr>
          <w:rFonts w:ascii="Arial" w:hAnsi="Arial" w:cs="Arial"/>
          <w:b/>
          <w:bCs/>
        </w:rPr>
        <w:t>Level 1</w:t>
      </w:r>
      <w:r w:rsidRPr="009E0877">
        <w:rPr>
          <w:rFonts w:ascii="Arial" w:hAnsi="Arial" w:cs="Arial"/>
        </w:rPr>
        <w:t>: All staff working in healthcare settings</w:t>
      </w:r>
    </w:p>
    <w:p w14:paraId="362CEE8C" w14:textId="35DBB736" w:rsidR="008341BB" w:rsidRPr="009E0877" w:rsidRDefault="008341BB" w:rsidP="000F0AA0">
      <w:pPr>
        <w:pStyle w:val="ListParagraph"/>
        <w:numPr>
          <w:ilvl w:val="0"/>
          <w:numId w:val="34"/>
        </w:numPr>
        <w:rPr>
          <w:rFonts w:ascii="Arial" w:hAnsi="Arial" w:cs="Arial"/>
        </w:rPr>
      </w:pPr>
      <w:r w:rsidRPr="009E0877">
        <w:rPr>
          <w:rFonts w:ascii="Arial" w:hAnsi="Arial" w:cs="Arial"/>
          <w:b/>
          <w:bCs/>
        </w:rPr>
        <w:t>Level 2</w:t>
      </w:r>
      <w:r w:rsidRPr="009E0877">
        <w:rPr>
          <w:rFonts w:ascii="Arial" w:hAnsi="Arial" w:cs="Arial"/>
        </w:rPr>
        <w:t>: All practitioners who have regular contact with patients, their families or carers, or the public</w:t>
      </w:r>
    </w:p>
    <w:p w14:paraId="0EA276A4" w14:textId="5917A8C1" w:rsidR="003F6873" w:rsidRPr="009E0877" w:rsidRDefault="008341BB" w:rsidP="000F0AA0">
      <w:pPr>
        <w:pStyle w:val="ListParagraph"/>
        <w:numPr>
          <w:ilvl w:val="0"/>
          <w:numId w:val="34"/>
        </w:numPr>
        <w:rPr>
          <w:rFonts w:ascii="Arial" w:hAnsi="Arial" w:cs="Arial"/>
        </w:rPr>
      </w:pPr>
      <w:r w:rsidRPr="009E0877">
        <w:rPr>
          <w:rFonts w:ascii="Arial" w:hAnsi="Arial" w:cs="Arial"/>
          <w:b/>
          <w:bCs/>
        </w:rPr>
        <w:t>Level 3</w:t>
      </w:r>
      <w:r w:rsidRPr="009E0877">
        <w:rPr>
          <w:rFonts w:ascii="Arial" w:hAnsi="Arial" w:cs="Arial"/>
        </w:rPr>
        <w:t xml:space="preserve">: Registered healthcare staff working with adults who </w:t>
      </w:r>
      <w:r w:rsidR="008B700D" w:rsidRPr="009E0877">
        <w:rPr>
          <w:rFonts w:ascii="Arial" w:hAnsi="Arial" w:cs="Arial"/>
        </w:rPr>
        <w:t xml:space="preserve">are </w:t>
      </w:r>
      <w:r w:rsidR="003F6873" w:rsidRPr="009E0877">
        <w:rPr>
          <w:rFonts w:ascii="Arial" w:hAnsi="Arial" w:cs="Arial"/>
        </w:rPr>
        <w:t xml:space="preserve">engaging in assessing, planning, </w:t>
      </w:r>
      <w:r w:rsidR="002309FD" w:rsidRPr="009E0877">
        <w:rPr>
          <w:rFonts w:ascii="Arial" w:hAnsi="Arial" w:cs="Arial"/>
        </w:rPr>
        <w:t>intervening,</w:t>
      </w:r>
      <w:r w:rsidR="003F6873" w:rsidRPr="009E0877">
        <w:rPr>
          <w:rFonts w:ascii="Arial" w:hAnsi="Arial" w:cs="Arial"/>
        </w:rPr>
        <w:t xml:space="preserve"> and evaluating the needs of adults where there are safeguarding concerns</w:t>
      </w:r>
    </w:p>
    <w:p w14:paraId="165B7B87" w14:textId="6606CF0E" w:rsidR="003F6873" w:rsidRPr="009E0877" w:rsidRDefault="003F6873" w:rsidP="003F6873">
      <w:pPr>
        <w:rPr>
          <w:rFonts w:ascii="Arial" w:hAnsi="Arial" w:cs="Arial"/>
        </w:rPr>
      </w:pPr>
    </w:p>
    <w:p w14:paraId="2E424938" w14:textId="37F23865" w:rsidR="003F6873" w:rsidRPr="009E0877" w:rsidRDefault="003F6873" w:rsidP="003F6873">
      <w:pPr>
        <w:ind w:left="720"/>
        <w:rPr>
          <w:rFonts w:ascii="Arial" w:hAnsi="Arial" w:cs="Arial"/>
          <w:sz w:val="22"/>
          <w:szCs w:val="22"/>
        </w:rPr>
      </w:pPr>
      <w:r w:rsidRPr="009E0877">
        <w:rPr>
          <w:rFonts w:ascii="Arial" w:hAnsi="Arial" w:cs="Arial"/>
          <w:sz w:val="22"/>
          <w:szCs w:val="22"/>
        </w:rPr>
        <w:t>For children and young people, training requirements are:</w:t>
      </w:r>
    </w:p>
    <w:p w14:paraId="626A49D0" w14:textId="229EA993" w:rsidR="003F6873" w:rsidRPr="009E0877" w:rsidRDefault="003F6873" w:rsidP="003F6873">
      <w:pPr>
        <w:ind w:left="720"/>
        <w:rPr>
          <w:rFonts w:ascii="Arial" w:hAnsi="Arial" w:cs="Arial"/>
        </w:rPr>
      </w:pPr>
    </w:p>
    <w:p w14:paraId="3BDC2D4A" w14:textId="307F50EA" w:rsidR="003F6873" w:rsidRPr="009E0877" w:rsidRDefault="003F6873" w:rsidP="000F0AA0">
      <w:pPr>
        <w:pStyle w:val="ListParagraph"/>
        <w:numPr>
          <w:ilvl w:val="0"/>
          <w:numId w:val="35"/>
        </w:numPr>
        <w:rPr>
          <w:rFonts w:ascii="Arial" w:hAnsi="Arial" w:cs="Arial"/>
        </w:rPr>
      </w:pPr>
      <w:r w:rsidRPr="009E0877">
        <w:rPr>
          <w:rFonts w:ascii="Arial" w:hAnsi="Arial" w:cs="Arial"/>
          <w:b/>
          <w:bCs/>
        </w:rPr>
        <w:t>Level 1</w:t>
      </w:r>
      <w:r w:rsidRPr="009E0877">
        <w:rPr>
          <w:rFonts w:ascii="Arial" w:hAnsi="Arial" w:cs="Arial"/>
        </w:rPr>
        <w:t>: All staff including non-clinical managers and staff working in healthcare services</w:t>
      </w:r>
    </w:p>
    <w:p w14:paraId="1F4FFF7F" w14:textId="08FE50ED" w:rsidR="003F6873" w:rsidRPr="009E0877" w:rsidRDefault="003F6873" w:rsidP="000F0AA0">
      <w:pPr>
        <w:pStyle w:val="ListParagraph"/>
        <w:numPr>
          <w:ilvl w:val="0"/>
          <w:numId w:val="35"/>
        </w:numPr>
        <w:rPr>
          <w:rFonts w:ascii="Arial" w:hAnsi="Arial" w:cs="Arial"/>
        </w:rPr>
      </w:pPr>
      <w:r w:rsidRPr="009E0877">
        <w:rPr>
          <w:rFonts w:ascii="Arial" w:hAnsi="Arial" w:cs="Arial"/>
          <w:b/>
          <w:bCs/>
        </w:rPr>
        <w:t>Level 2</w:t>
      </w:r>
      <w:r w:rsidRPr="009E0877">
        <w:rPr>
          <w:rFonts w:ascii="Arial" w:hAnsi="Arial" w:cs="Arial"/>
        </w:rPr>
        <w:t xml:space="preserve">: </w:t>
      </w:r>
      <w:r w:rsidR="008B700D" w:rsidRPr="009E0877">
        <w:rPr>
          <w:rFonts w:ascii="Arial" w:hAnsi="Arial" w:cs="Arial"/>
        </w:rPr>
        <w:t>This is the m</w:t>
      </w:r>
      <w:r w:rsidRPr="009E0877">
        <w:rPr>
          <w:rFonts w:ascii="Arial" w:hAnsi="Arial" w:cs="Arial"/>
        </w:rPr>
        <w:t>inimum level required for non-clinical and clinical staff who, within their role, have contact (however small) with children and young people, parents/carers</w:t>
      </w:r>
      <w:r w:rsidR="008B700D" w:rsidRPr="009E0877">
        <w:rPr>
          <w:rFonts w:ascii="Arial" w:hAnsi="Arial" w:cs="Arial"/>
        </w:rPr>
        <w:t>,</w:t>
      </w:r>
      <w:r w:rsidRPr="009E0877">
        <w:rPr>
          <w:rFonts w:ascii="Arial" w:hAnsi="Arial" w:cs="Arial"/>
        </w:rPr>
        <w:t xml:space="preserve"> or adults who may pose a risk to children</w:t>
      </w:r>
    </w:p>
    <w:p w14:paraId="5952F2B2" w14:textId="02D66DB6" w:rsidR="003F6873" w:rsidRPr="009E0877" w:rsidRDefault="003F6873" w:rsidP="000F0AA0">
      <w:pPr>
        <w:pStyle w:val="ListParagraph"/>
        <w:numPr>
          <w:ilvl w:val="0"/>
          <w:numId w:val="35"/>
        </w:numPr>
        <w:rPr>
          <w:rFonts w:ascii="Arial" w:hAnsi="Arial" w:cs="Arial"/>
        </w:rPr>
      </w:pPr>
      <w:r w:rsidRPr="009E0877">
        <w:rPr>
          <w:rFonts w:ascii="Arial" w:hAnsi="Arial" w:cs="Arial"/>
          <w:b/>
          <w:bCs/>
        </w:rPr>
        <w:t>Level 3</w:t>
      </w:r>
      <w:r w:rsidRPr="009E0877">
        <w:rPr>
          <w:rFonts w:ascii="Arial" w:hAnsi="Arial" w:cs="Arial"/>
        </w:rPr>
        <w:t xml:space="preserve">: All clinical staff working with children, young people and/or their parents/carers and/or any </w:t>
      </w:r>
      <w:r w:rsidR="002309FD" w:rsidRPr="009E0877">
        <w:rPr>
          <w:rFonts w:ascii="Arial" w:hAnsi="Arial" w:cs="Arial"/>
        </w:rPr>
        <w:t>adult</w:t>
      </w:r>
      <w:r w:rsidRPr="009E0877">
        <w:rPr>
          <w:rFonts w:ascii="Arial" w:hAnsi="Arial" w:cs="Arial"/>
        </w:rPr>
        <w:t xml:space="preserve"> who could pose a risk to children who could potentially contribute to assessing, planning, intervening and/or evaluating the needs of a child or you</w:t>
      </w:r>
      <w:r w:rsidR="008B700D" w:rsidRPr="009E0877">
        <w:rPr>
          <w:rFonts w:ascii="Arial" w:hAnsi="Arial" w:cs="Arial"/>
        </w:rPr>
        <w:t xml:space="preserve">ng </w:t>
      </w:r>
      <w:r w:rsidRPr="009E0877">
        <w:rPr>
          <w:rFonts w:ascii="Arial" w:hAnsi="Arial" w:cs="Arial"/>
        </w:rPr>
        <w:t>person and/or parenting capacity (regardless of whether there have been previously identified child protection / safeguarding concerns or not)</w:t>
      </w:r>
    </w:p>
    <w:p w14:paraId="4EB60EC9" w14:textId="77777777" w:rsidR="00593745" w:rsidRPr="009E0877" w:rsidRDefault="00593745" w:rsidP="00593745">
      <w:pPr>
        <w:ind w:firstLine="709"/>
        <w:rPr>
          <w:rFonts w:ascii="Arial" w:hAnsi="Arial" w:cs="Arial"/>
          <w:sz w:val="22"/>
          <w:szCs w:val="22"/>
        </w:rPr>
      </w:pPr>
    </w:p>
    <w:p w14:paraId="39621348" w14:textId="77777777" w:rsidR="00593745" w:rsidRPr="009E0877" w:rsidRDefault="00593745" w:rsidP="00593745">
      <w:pPr>
        <w:rPr>
          <w:rFonts w:ascii="Arial" w:hAnsi="Arial" w:cs="Arial"/>
          <w:sz w:val="22"/>
          <w:szCs w:val="22"/>
        </w:rPr>
      </w:pPr>
      <w:r w:rsidRPr="002E78AF">
        <w:rPr>
          <w:rFonts w:ascii="Arial" w:hAnsi="Arial" w:cs="Arial"/>
          <w:noProof/>
          <w:sz w:val="22"/>
          <w:szCs w:val="22"/>
        </w:rPr>
        <w:drawing>
          <wp:anchor distT="0" distB="0" distL="114300" distR="114300" simplePos="0" relativeHeight="251742208" behindDoc="0" locked="0" layoutInCell="1" hidden="0" allowOverlap="1" wp14:anchorId="629DE1DC" wp14:editId="5DEEAE14">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4" name="Picture 14"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028A77F8" w14:textId="441CFF91" w:rsidR="00593745" w:rsidRPr="009E0877" w:rsidRDefault="00000000" w:rsidP="00593745">
      <w:pPr>
        <w:ind w:left="709"/>
        <w:rPr>
          <w:rFonts w:ascii="Arial" w:hAnsi="Arial" w:cs="Arial"/>
          <w:sz w:val="22"/>
          <w:szCs w:val="22"/>
        </w:rPr>
      </w:pPr>
      <w:hyperlink r:id="rId234" w:history="1">
        <w:r w:rsidR="00593745" w:rsidRPr="009E0877">
          <w:rPr>
            <w:rStyle w:val="Hyperlink"/>
            <w:rFonts w:ascii="Arial" w:hAnsi="Arial" w:cs="Arial"/>
            <w:sz w:val="22"/>
            <w:szCs w:val="22"/>
          </w:rPr>
          <w:t>Safeguarding Levels 1 to 3</w:t>
        </w:r>
      </w:hyperlink>
      <w:r w:rsidR="00593745" w:rsidRPr="009E0877">
        <w:t xml:space="preserve"> </w:t>
      </w:r>
      <w:r w:rsidR="00593745" w:rsidRPr="009E0877">
        <w:rPr>
          <w:rFonts w:ascii="Arial" w:hAnsi="Arial" w:cs="Arial"/>
          <w:sz w:val="22"/>
          <w:szCs w:val="22"/>
        </w:rPr>
        <w:t xml:space="preserve">eLearning is available </w:t>
      </w:r>
      <w:r w:rsidR="00CE0614" w:rsidRPr="009E0877">
        <w:rPr>
          <w:rFonts w:ascii="Arial" w:hAnsi="Arial" w:cs="Arial"/>
          <w:sz w:val="22"/>
          <w:szCs w:val="22"/>
        </w:rPr>
        <w:t>i</w:t>
      </w:r>
      <w:r w:rsidR="00593745" w:rsidRPr="009E0877">
        <w:rPr>
          <w:rFonts w:ascii="Arial" w:hAnsi="Arial" w:cs="Arial"/>
          <w:sz w:val="22"/>
          <w:szCs w:val="22"/>
        </w:rPr>
        <w:t xml:space="preserve">n the </w:t>
      </w:r>
      <w:hyperlink r:id="rId235">
        <w:r w:rsidR="00593745" w:rsidRPr="009E0877">
          <w:rPr>
            <w:rFonts w:ascii="Arial" w:hAnsi="Arial" w:cs="Arial"/>
            <w:color w:val="0563C1"/>
            <w:sz w:val="22"/>
            <w:szCs w:val="22"/>
            <w:u w:val="single"/>
          </w:rPr>
          <w:t>HUB</w:t>
        </w:r>
      </w:hyperlink>
      <w:r w:rsidR="008B700D" w:rsidRPr="009E0877">
        <w:rPr>
          <w:rFonts w:ascii="Arial" w:hAnsi="Arial" w:cs="Arial"/>
          <w:sz w:val="22"/>
          <w:szCs w:val="22"/>
        </w:rPr>
        <w:t>.</w:t>
      </w:r>
    </w:p>
    <w:p w14:paraId="15290B29" w14:textId="77777777" w:rsidR="00593745" w:rsidRPr="009E0877" w:rsidRDefault="00593745" w:rsidP="00593745">
      <w:pPr>
        <w:ind w:left="720"/>
        <w:rPr>
          <w:rFonts w:ascii="Arial" w:hAnsi="Arial" w:cs="Arial"/>
          <w:sz w:val="22"/>
          <w:szCs w:val="22"/>
        </w:rPr>
      </w:pPr>
    </w:p>
    <w:p w14:paraId="6F1D9360" w14:textId="7F1EA42B" w:rsidR="00C87F72" w:rsidRPr="009E0877" w:rsidRDefault="00C87F72" w:rsidP="00C87F72">
      <w:pPr>
        <w:rPr>
          <w:rFonts w:ascii="Arial" w:hAnsi="Arial" w:cs="Arial"/>
          <w:b/>
          <w:bCs/>
        </w:rPr>
      </w:pPr>
    </w:p>
    <w:p w14:paraId="37D03C0C" w14:textId="77777777" w:rsidR="00E54798" w:rsidRPr="009E0877" w:rsidRDefault="00E54798" w:rsidP="00C87F72">
      <w:pPr>
        <w:rPr>
          <w:rFonts w:ascii="Arial" w:hAnsi="Arial" w:cs="Arial"/>
          <w:b/>
          <w:bCs/>
        </w:rPr>
      </w:pPr>
    </w:p>
    <w:p w14:paraId="6E3505C0" w14:textId="7F2E59F9" w:rsidR="00593745" w:rsidRPr="009E0877" w:rsidRDefault="00593745" w:rsidP="000F0AA0">
      <w:pPr>
        <w:pStyle w:val="ListParagraph"/>
        <w:numPr>
          <w:ilvl w:val="0"/>
          <w:numId w:val="26"/>
        </w:numPr>
        <w:rPr>
          <w:rFonts w:ascii="Arial" w:hAnsi="Arial" w:cs="Arial"/>
          <w:b/>
          <w:bCs/>
        </w:rPr>
      </w:pPr>
      <w:r w:rsidRPr="009E0877">
        <w:rPr>
          <w:rFonts w:ascii="Arial" w:hAnsi="Arial" w:cs="Arial"/>
          <w:b/>
          <w:bCs/>
        </w:rPr>
        <w:t>Who needs to be trained in dealing with complaints?</w:t>
      </w:r>
    </w:p>
    <w:p w14:paraId="032A826D" w14:textId="77777777" w:rsidR="00593745" w:rsidRPr="009E0877" w:rsidRDefault="00593745" w:rsidP="00593745">
      <w:pPr>
        <w:rPr>
          <w:rFonts w:ascii="Arial" w:hAnsi="Arial" w:cs="Arial"/>
          <w:b/>
          <w:bCs/>
        </w:rPr>
      </w:pPr>
    </w:p>
    <w:p w14:paraId="558CEF32" w14:textId="4411BB6D" w:rsidR="00C87F72" w:rsidRPr="009E0877" w:rsidRDefault="00000000" w:rsidP="00593745">
      <w:pPr>
        <w:ind w:left="720"/>
        <w:rPr>
          <w:rFonts w:ascii="Arial" w:hAnsi="Arial" w:cs="Arial"/>
          <w:sz w:val="22"/>
          <w:szCs w:val="22"/>
        </w:rPr>
      </w:pPr>
      <w:hyperlink r:id="rId236" w:anchor="guidance" w:history="1">
        <w:r w:rsidR="004D143C" w:rsidRPr="009E0877">
          <w:rPr>
            <w:rStyle w:val="Hyperlink"/>
            <w:rFonts w:ascii="Arial" w:hAnsi="Arial" w:cs="Arial"/>
            <w:sz w:val="22"/>
            <w:szCs w:val="22"/>
          </w:rPr>
          <w:t>Regulation 16: Receiving and acting on complaints</w:t>
        </w:r>
      </w:hyperlink>
      <w:r w:rsidR="00073D7A" w:rsidRPr="009E0877">
        <w:rPr>
          <w:rFonts w:ascii="Arial" w:hAnsi="Arial" w:cs="Arial"/>
          <w:sz w:val="22"/>
          <w:szCs w:val="22"/>
        </w:rPr>
        <w:t xml:space="preserve"> explains that all staff must know how to respond when they receive a complaint</w:t>
      </w:r>
      <w:r w:rsidR="0040693D" w:rsidRPr="009E0877">
        <w:rPr>
          <w:rFonts w:ascii="Arial" w:hAnsi="Arial" w:cs="Arial"/>
          <w:sz w:val="22"/>
          <w:szCs w:val="22"/>
        </w:rPr>
        <w:t>,</w:t>
      </w:r>
      <w:r w:rsidR="00073D7A" w:rsidRPr="009E0877">
        <w:rPr>
          <w:rFonts w:ascii="Arial" w:hAnsi="Arial" w:cs="Arial"/>
          <w:sz w:val="22"/>
          <w:szCs w:val="22"/>
        </w:rPr>
        <w:t xml:space="preserve"> regardless of the format of the complaint. Furthermore, information and guidance about how to complain must be readily available for service users. </w:t>
      </w:r>
    </w:p>
    <w:p w14:paraId="14DCB522" w14:textId="77777777" w:rsidR="00073D7A" w:rsidRPr="009E0877" w:rsidRDefault="00073D7A" w:rsidP="00073D7A">
      <w:pPr>
        <w:ind w:firstLine="709"/>
        <w:rPr>
          <w:rFonts w:ascii="Arial" w:hAnsi="Arial" w:cs="Arial"/>
          <w:sz w:val="22"/>
          <w:szCs w:val="22"/>
        </w:rPr>
      </w:pPr>
    </w:p>
    <w:p w14:paraId="721D8542" w14:textId="77777777" w:rsidR="00073D7A" w:rsidRPr="009E0877" w:rsidRDefault="00073D7A" w:rsidP="00073D7A">
      <w:pPr>
        <w:rPr>
          <w:rFonts w:ascii="Arial" w:hAnsi="Arial" w:cs="Arial"/>
          <w:sz w:val="22"/>
          <w:szCs w:val="22"/>
        </w:rPr>
      </w:pPr>
      <w:r w:rsidRPr="002E78AF">
        <w:rPr>
          <w:rFonts w:ascii="Arial" w:hAnsi="Arial" w:cs="Arial"/>
          <w:noProof/>
          <w:sz w:val="22"/>
          <w:szCs w:val="22"/>
        </w:rPr>
        <w:drawing>
          <wp:anchor distT="0" distB="0" distL="114300" distR="114300" simplePos="0" relativeHeight="251744256" behindDoc="0" locked="0" layoutInCell="1" hidden="0" allowOverlap="1" wp14:anchorId="7464DC71" wp14:editId="5C69D735">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5" name="Picture 1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718E1FBF" w14:textId="6625BDC6" w:rsidR="00073D7A" w:rsidRPr="009E0877" w:rsidRDefault="00000000" w:rsidP="00073D7A">
      <w:pPr>
        <w:ind w:left="709"/>
        <w:rPr>
          <w:rFonts w:ascii="Arial" w:hAnsi="Arial" w:cs="Arial"/>
          <w:sz w:val="22"/>
          <w:szCs w:val="22"/>
        </w:rPr>
      </w:pPr>
      <w:hyperlink r:id="rId237" w:history="1">
        <w:r w:rsidR="00A11A2C" w:rsidRPr="009E0877">
          <w:rPr>
            <w:rStyle w:val="Hyperlink"/>
            <w:rFonts w:ascii="Arial" w:hAnsi="Arial" w:cs="Arial"/>
            <w:sz w:val="22"/>
            <w:szCs w:val="22"/>
          </w:rPr>
          <w:t>Complaints Management</w:t>
        </w:r>
      </w:hyperlink>
      <w:r w:rsidR="00073D7A" w:rsidRPr="009E0877">
        <w:t xml:space="preserve"> </w:t>
      </w:r>
      <w:r w:rsidR="00073D7A" w:rsidRPr="009E0877">
        <w:rPr>
          <w:rFonts w:ascii="Arial" w:hAnsi="Arial" w:cs="Arial"/>
          <w:sz w:val="22"/>
          <w:szCs w:val="22"/>
        </w:rPr>
        <w:t xml:space="preserve">eLearning is available </w:t>
      </w:r>
      <w:r w:rsidR="00E54798" w:rsidRPr="009E0877">
        <w:rPr>
          <w:rFonts w:ascii="Arial" w:hAnsi="Arial" w:cs="Arial"/>
          <w:sz w:val="22"/>
          <w:szCs w:val="22"/>
        </w:rPr>
        <w:t>in</w:t>
      </w:r>
      <w:r w:rsidR="00073D7A" w:rsidRPr="009E0877">
        <w:rPr>
          <w:rFonts w:ascii="Arial" w:hAnsi="Arial" w:cs="Arial"/>
          <w:sz w:val="22"/>
          <w:szCs w:val="22"/>
        </w:rPr>
        <w:t xml:space="preserve"> the </w:t>
      </w:r>
      <w:hyperlink r:id="rId238">
        <w:r w:rsidR="00073D7A" w:rsidRPr="009E0877">
          <w:rPr>
            <w:rFonts w:ascii="Arial" w:hAnsi="Arial" w:cs="Arial"/>
            <w:color w:val="0563C1"/>
            <w:sz w:val="22"/>
            <w:szCs w:val="22"/>
            <w:u w:val="single"/>
          </w:rPr>
          <w:t>HUB</w:t>
        </w:r>
      </w:hyperlink>
      <w:r w:rsidR="0040693D" w:rsidRPr="009E0877">
        <w:rPr>
          <w:rFonts w:ascii="Arial" w:hAnsi="Arial" w:cs="Arial"/>
          <w:sz w:val="22"/>
          <w:szCs w:val="22"/>
        </w:rPr>
        <w:t>.</w:t>
      </w:r>
    </w:p>
    <w:p w14:paraId="51ABEA2E" w14:textId="77777777" w:rsidR="00485515" w:rsidRDefault="00485515" w:rsidP="00593745">
      <w:pPr>
        <w:ind w:left="720"/>
        <w:rPr>
          <w:rFonts w:ascii="Arial" w:hAnsi="Arial" w:cs="Arial"/>
          <w:b/>
          <w:bCs/>
        </w:rPr>
      </w:pPr>
    </w:p>
    <w:p w14:paraId="2BA63E6C" w14:textId="77777777" w:rsidR="00485515" w:rsidRPr="009E0877" w:rsidRDefault="00485515" w:rsidP="00593745">
      <w:pPr>
        <w:ind w:left="720"/>
        <w:rPr>
          <w:rFonts w:ascii="Arial" w:hAnsi="Arial" w:cs="Arial"/>
          <w:b/>
          <w:bCs/>
        </w:rPr>
      </w:pPr>
    </w:p>
    <w:p w14:paraId="2F5B87FE" w14:textId="3647ACA5" w:rsidR="00D802A8" w:rsidRPr="009E0877" w:rsidRDefault="00D802A8" w:rsidP="000F0AA0">
      <w:pPr>
        <w:pStyle w:val="ListParagraph"/>
        <w:numPr>
          <w:ilvl w:val="0"/>
          <w:numId w:val="26"/>
        </w:numPr>
        <w:rPr>
          <w:rFonts w:ascii="Arial" w:hAnsi="Arial" w:cs="Arial"/>
          <w:b/>
          <w:bCs/>
        </w:rPr>
      </w:pPr>
      <w:r w:rsidRPr="009E0877">
        <w:rPr>
          <w:rFonts w:ascii="Arial" w:hAnsi="Arial" w:cs="Arial"/>
          <w:b/>
          <w:bCs/>
        </w:rPr>
        <w:t>Wh</w:t>
      </w:r>
      <w:r w:rsidR="00D07736" w:rsidRPr="009E0877">
        <w:rPr>
          <w:rFonts w:ascii="Arial" w:hAnsi="Arial" w:cs="Arial"/>
          <w:b/>
          <w:bCs/>
        </w:rPr>
        <w:t>at</w:t>
      </w:r>
      <w:r w:rsidRPr="009E0877">
        <w:rPr>
          <w:rFonts w:ascii="Arial" w:hAnsi="Arial" w:cs="Arial"/>
          <w:b/>
          <w:bCs/>
        </w:rPr>
        <w:t xml:space="preserve"> training do staff who undertake spirometry need to complete?</w:t>
      </w:r>
    </w:p>
    <w:p w14:paraId="657CD93D" w14:textId="77777777" w:rsidR="00D802A8" w:rsidRPr="009E0877" w:rsidRDefault="00D802A8" w:rsidP="00D802A8">
      <w:pPr>
        <w:rPr>
          <w:rFonts w:ascii="Arial" w:hAnsi="Arial" w:cs="Arial"/>
          <w:b/>
          <w:bCs/>
        </w:rPr>
      </w:pPr>
    </w:p>
    <w:p w14:paraId="26868DAB" w14:textId="2A6AC19F" w:rsidR="00D07736" w:rsidRPr="009E0877" w:rsidRDefault="00D07736" w:rsidP="00D802A8">
      <w:pPr>
        <w:ind w:left="720"/>
        <w:rPr>
          <w:rFonts w:ascii="Arial" w:hAnsi="Arial" w:cs="Arial"/>
          <w:sz w:val="22"/>
          <w:szCs w:val="22"/>
        </w:rPr>
      </w:pPr>
      <w:r w:rsidRPr="009E0877">
        <w:rPr>
          <w:rFonts w:ascii="Arial" w:hAnsi="Arial" w:cs="Arial"/>
          <w:sz w:val="22"/>
          <w:szCs w:val="22"/>
        </w:rPr>
        <w:t xml:space="preserve">The </w:t>
      </w:r>
      <w:hyperlink r:id="rId239" w:history="1">
        <w:r w:rsidRPr="009E0877">
          <w:rPr>
            <w:rStyle w:val="Hyperlink"/>
            <w:rFonts w:ascii="Arial" w:hAnsi="Arial" w:cs="Arial"/>
            <w:sz w:val="22"/>
            <w:szCs w:val="22"/>
          </w:rPr>
          <w:t>Association for Respiratory Technology &amp; Physiology</w:t>
        </w:r>
      </w:hyperlink>
      <w:r w:rsidRPr="009E0877">
        <w:rPr>
          <w:rFonts w:ascii="Arial" w:hAnsi="Arial" w:cs="Arial"/>
          <w:sz w:val="22"/>
          <w:szCs w:val="22"/>
        </w:rPr>
        <w:t xml:space="preserve"> (ARTP) advise that spirometry should only be performed by people who have been appropriately assessed as competent, demonstrating that they have achieved the standards established by the ARTP for the performance and interpretation of spirometry measurements. Without this overall quality assurance, the accuracy of the diagnosis cannot be </w:t>
      </w:r>
      <w:r w:rsidR="002309FD" w:rsidRPr="009E0877">
        <w:rPr>
          <w:rFonts w:ascii="Arial" w:hAnsi="Arial" w:cs="Arial"/>
          <w:sz w:val="22"/>
          <w:szCs w:val="22"/>
        </w:rPr>
        <w:t>relied</w:t>
      </w:r>
      <w:r w:rsidRPr="009E0877">
        <w:rPr>
          <w:rFonts w:ascii="Arial" w:hAnsi="Arial" w:cs="Arial"/>
          <w:sz w:val="22"/>
          <w:szCs w:val="22"/>
        </w:rPr>
        <w:t xml:space="preserve"> upon.</w:t>
      </w:r>
    </w:p>
    <w:p w14:paraId="76BFBA75" w14:textId="77777777" w:rsidR="00D07736" w:rsidRPr="009E0877" w:rsidRDefault="00D07736" w:rsidP="00D802A8">
      <w:pPr>
        <w:ind w:left="720"/>
        <w:rPr>
          <w:rFonts w:ascii="Arial" w:hAnsi="Arial" w:cs="Arial"/>
          <w:sz w:val="22"/>
          <w:szCs w:val="22"/>
        </w:rPr>
      </w:pPr>
    </w:p>
    <w:p w14:paraId="0E5E21F5" w14:textId="3D4A951D" w:rsidR="00073D7A" w:rsidRPr="009E0877" w:rsidRDefault="00000000" w:rsidP="00D802A8">
      <w:pPr>
        <w:ind w:left="720"/>
        <w:rPr>
          <w:rFonts w:ascii="Arial" w:hAnsi="Arial" w:cs="Arial"/>
          <w:sz w:val="22"/>
          <w:szCs w:val="22"/>
        </w:rPr>
      </w:pPr>
      <w:hyperlink r:id="rId240" w:history="1">
        <w:r w:rsidR="00817587" w:rsidRPr="009E0877">
          <w:rPr>
            <w:rStyle w:val="Hyperlink"/>
            <w:rFonts w:ascii="Arial" w:hAnsi="Arial" w:cs="Arial"/>
            <w:sz w:val="22"/>
            <w:szCs w:val="22"/>
          </w:rPr>
          <w:t xml:space="preserve">CQC GP </w:t>
        </w:r>
        <w:proofErr w:type="spellStart"/>
        <w:r w:rsidR="00817587" w:rsidRPr="009E0877">
          <w:rPr>
            <w:rStyle w:val="Hyperlink"/>
            <w:rFonts w:ascii="Arial" w:hAnsi="Arial" w:cs="Arial"/>
            <w:sz w:val="22"/>
            <w:szCs w:val="22"/>
          </w:rPr>
          <w:t>mythbuster</w:t>
        </w:r>
        <w:proofErr w:type="spellEnd"/>
        <w:r w:rsidR="00817587" w:rsidRPr="009E0877">
          <w:rPr>
            <w:rStyle w:val="Hyperlink"/>
            <w:rFonts w:ascii="Arial" w:hAnsi="Arial" w:cs="Arial"/>
            <w:sz w:val="22"/>
            <w:szCs w:val="22"/>
          </w:rPr>
          <w:t xml:space="preserve"> 83: Spirometry in general practice</w:t>
        </w:r>
      </w:hyperlink>
      <w:r w:rsidR="00D07736" w:rsidRPr="009E0877">
        <w:rPr>
          <w:rFonts w:ascii="Arial" w:hAnsi="Arial" w:cs="Arial"/>
          <w:sz w:val="22"/>
          <w:szCs w:val="22"/>
        </w:rPr>
        <w:t xml:space="preserve"> </w:t>
      </w:r>
      <w:r w:rsidR="00817587" w:rsidRPr="009E0877">
        <w:rPr>
          <w:rFonts w:ascii="Arial" w:hAnsi="Arial" w:cs="Arial"/>
          <w:sz w:val="22"/>
          <w:szCs w:val="22"/>
        </w:rPr>
        <w:t>advises that being on the ARTP national register is one way to evidence quality and consistency.</w:t>
      </w:r>
    </w:p>
    <w:p w14:paraId="449CB91C" w14:textId="77777777" w:rsidR="00CF7950" w:rsidRPr="009E0877" w:rsidRDefault="00CF7950" w:rsidP="00D802A8">
      <w:pPr>
        <w:ind w:left="720"/>
        <w:rPr>
          <w:rFonts w:ascii="Arial" w:hAnsi="Arial" w:cs="Arial"/>
          <w:sz w:val="22"/>
          <w:szCs w:val="22"/>
        </w:rPr>
      </w:pPr>
    </w:p>
    <w:p w14:paraId="29659A2B" w14:textId="29C3F275" w:rsidR="00CF7950" w:rsidRPr="009E0877" w:rsidRDefault="00CF7950" w:rsidP="000F0AA0">
      <w:pPr>
        <w:pStyle w:val="ListParagraph"/>
        <w:numPr>
          <w:ilvl w:val="0"/>
          <w:numId w:val="26"/>
        </w:numPr>
        <w:rPr>
          <w:rFonts w:ascii="Arial" w:hAnsi="Arial" w:cs="Arial"/>
          <w:b/>
          <w:bCs/>
        </w:rPr>
      </w:pPr>
      <w:r w:rsidRPr="009E0877">
        <w:rPr>
          <w:rFonts w:ascii="Arial" w:hAnsi="Arial" w:cs="Arial"/>
          <w:b/>
          <w:bCs/>
        </w:rPr>
        <w:t>What vaccinations can HCAs administer?</w:t>
      </w:r>
    </w:p>
    <w:p w14:paraId="39D82C61" w14:textId="77777777" w:rsidR="00CF7950" w:rsidRPr="009E0877" w:rsidRDefault="00CF7950" w:rsidP="00CF7950">
      <w:pPr>
        <w:rPr>
          <w:rFonts w:ascii="Arial" w:hAnsi="Arial" w:cs="Arial"/>
          <w:b/>
          <w:bCs/>
        </w:rPr>
      </w:pPr>
    </w:p>
    <w:p w14:paraId="14C26995" w14:textId="1A8EA88F" w:rsidR="00CF7950" w:rsidRPr="009E0877" w:rsidRDefault="00D973BE" w:rsidP="00CF7950">
      <w:pPr>
        <w:ind w:left="720"/>
        <w:rPr>
          <w:rFonts w:ascii="Arial" w:hAnsi="Arial" w:cs="Arial"/>
          <w:sz w:val="22"/>
          <w:szCs w:val="22"/>
        </w:rPr>
      </w:pPr>
      <w:r w:rsidRPr="009E0877">
        <w:rPr>
          <w:rFonts w:ascii="Arial" w:hAnsi="Arial" w:cs="Arial"/>
          <w:sz w:val="22"/>
          <w:szCs w:val="22"/>
        </w:rPr>
        <w:t>Whilst the Royal College of Nursing (RCN) support</w:t>
      </w:r>
      <w:r w:rsidR="00EC5466" w:rsidRPr="009E0877">
        <w:rPr>
          <w:rFonts w:ascii="Arial" w:hAnsi="Arial" w:cs="Arial"/>
          <w:sz w:val="22"/>
          <w:szCs w:val="22"/>
        </w:rPr>
        <w:t xml:space="preserve"> HCAs in administering influenza, shingles and pneumococcal vaccinations to adults and the intranasal influenza vaccine to children, the CQC advise that</w:t>
      </w:r>
      <w:r w:rsidRPr="009E0877">
        <w:rPr>
          <w:rFonts w:ascii="Arial" w:hAnsi="Arial" w:cs="Arial"/>
          <w:sz w:val="22"/>
          <w:szCs w:val="22"/>
        </w:rPr>
        <w:t xml:space="preserve"> </w:t>
      </w:r>
      <w:r w:rsidR="00EC5466" w:rsidRPr="009E0877">
        <w:rPr>
          <w:rFonts w:ascii="Arial" w:hAnsi="Arial" w:cs="Arial"/>
          <w:sz w:val="22"/>
          <w:szCs w:val="22"/>
        </w:rPr>
        <w:t>s</w:t>
      </w:r>
      <w:r w:rsidR="00CF7950" w:rsidRPr="009E0877">
        <w:rPr>
          <w:rFonts w:ascii="Arial" w:hAnsi="Arial" w:cs="Arial"/>
          <w:sz w:val="22"/>
          <w:szCs w:val="22"/>
        </w:rPr>
        <w:t xml:space="preserve">o long as an individual is trained, deemed competent and supervised, they can undertake a wide range of </w:t>
      </w:r>
      <w:r w:rsidR="002309FD" w:rsidRPr="009E0877">
        <w:rPr>
          <w:rFonts w:ascii="Arial" w:hAnsi="Arial" w:cs="Arial"/>
          <w:sz w:val="22"/>
          <w:szCs w:val="22"/>
        </w:rPr>
        <w:t>vaccinations</w:t>
      </w:r>
      <w:r w:rsidRPr="009E0877">
        <w:rPr>
          <w:rFonts w:ascii="Arial" w:hAnsi="Arial" w:cs="Arial"/>
          <w:sz w:val="22"/>
          <w:szCs w:val="22"/>
        </w:rPr>
        <w:t xml:space="preserve"> </w:t>
      </w:r>
      <w:r w:rsidR="00E54798" w:rsidRPr="009E0877">
        <w:rPr>
          <w:rFonts w:ascii="Arial" w:hAnsi="Arial" w:cs="Arial"/>
          <w:sz w:val="22"/>
          <w:szCs w:val="22"/>
        </w:rPr>
        <w:t>if</w:t>
      </w:r>
      <w:r w:rsidR="00E42A21" w:rsidRPr="009E0877">
        <w:rPr>
          <w:rFonts w:ascii="Arial" w:hAnsi="Arial" w:cs="Arial"/>
          <w:sz w:val="22"/>
          <w:szCs w:val="22"/>
        </w:rPr>
        <w:t xml:space="preserve"> </w:t>
      </w:r>
      <w:r w:rsidRPr="009E0877">
        <w:rPr>
          <w:rFonts w:ascii="Arial" w:hAnsi="Arial" w:cs="Arial"/>
          <w:sz w:val="22"/>
          <w:szCs w:val="22"/>
        </w:rPr>
        <w:t xml:space="preserve">they are supported by a Patient Specific Direction (PSD). </w:t>
      </w:r>
      <w:r w:rsidR="00CF7950" w:rsidRPr="009E0877">
        <w:rPr>
          <w:rFonts w:ascii="Arial" w:hAnsi="Arial" w:cs="Arial"/>
          <w:sz w:val="22"/>
          <w:szCs w:val="22"/>
        </w:rPr>
        <w:t xml:space="preserve"> </w:t>
      </w:r>
    </w:p>
    <w:p w14:paraId="1DC9CE7B" w14:textId="77777777" w:rsidR="006B1AA5" w:rsidRPr="009E0877" w:rsidRDefault="006B1AA5" w:rsidP="00CF7950">
      <w:pPr>
        <w:ind w:left="720"/>
        <w:rPr>
          <w:rFonts w:ascii="Arial" w:hAnsi="Arial" w:cs="Arial"/>
          <w:sz w:val="22"/>
          <w:szCs w:val="22"/>
        </w:rPr>
      </w:pPr>
    </w:p>
    <w:p w14:paraId="796B46DC" w14:textId="28C233E1" w:rsidR="00516A81" w:rsidRPr="009E0877" w:rsidRDefault="00516A81" w:rsidP="000F0AA0">
      <w:pPr>
        <w:pStyle w:val="ListParagraph"/>
        <w:numPr>
          <w:ilvl w:val="0"/>
          <w:numId w:val="26"/>
        </w:numPr>
        <w:rPr>
          <w:rFonts w:ascii="Arial" w:hAnsi="Arial" w:cs="Arial"/>
          <w:b/>
          <w:bCs/>
        </w:rPr>
      </w:pPr>
      <w:r w:rsidRPr="009E0877">
        <w:rPr>
          <w:rFonts w:ascii="Arial" w:hAnsi="Arial" w:cs="Arial"/>
          <w:b/>
          <w:bCs/>
        </w:rPr>
        <w:t>How many members of staff should be trained to manage vaccines?</w:t>
      </w:r>
    </w:p>
    <w:p w14:paraId="238A57F7" w14:textId="77777777" w:rsidR="00516A81" w:rsidRPr="009E0877" w:rsidRDefault="00516A81" w:rsidP="00516A81">
      <w:pPr>
        <w:rPr>
          <w:rFonts w:ascii="Arial" w:hAnsi="Arial" w:cs="Arial"/>
          <w:b/>
          <w:bCs/>
        </w:rPr>
      </w:pPr>
    </w:p>
    <w:p w14:paraId="65E98B96" w14:textId="57ACBF8C" w:rsidR="00516A81" w:rsidRPr="009E0877" w:rsidRDefault="00000000" w:rsidP="00516A81">
      <w:pPr>
        <w:ind w:left="720"/>
        <w:rPr>
          <w:rFonts w:ascii="Arial" w:hAnsi="Arial" w:cs="Arial"/>
          <w:sz w:val="22"/>
          <w:szCs w:val="22"/>
        </w:rPr>
      </w:pPr>
      <w:hyperlink r:id="rId241" w:history="1">
        <w:r w:rsidR="00516A81" w:rsidRPr="009E0877">
          <w:rPr>
            <w:rStyle w:val="Hyperlink"/>
            <w:rFonts w:ascii="Arial" w:hAnsi="Arial" w:cs="Arial"/>
            <w:sz w:val="22"/>
            <w:szCs w:val="22"/>
          </w:rPr>
          <w:t xml:space="preserve">CQC GP </w:t>
        </w:r>
        <w:proofErr w:type="spellStart"/>
        <w:r w:rsidR="00516A81" w:rsidRPr="009E0877">
          <w:rPr>
            <w:rStyle w:val="Hyperlink"/>
            <w:rFonts w:ascii="Arial" w:hAnsi="Arial" w:cs="Arial"/>
            <w:sz w:val="22"/>
            <w:szCs w:val="22"/>
          </w:rPr>
          <w:t>mythbuster</w:t>
        </w:r>
        <w:proofErr w:type="spellEnd"/>
        <w:r w:rsidR="00516A81" w:rsidRPr="009E0877">
          <w:rPr>
            <w:rStyle w:val="Hyperlink"/>
            <w:rFonts w:ascii="Arial" w:hAnsi="Arial" w:cs="Arial"/>
            <w:sz w:val="22"/>
            <w:szCs w:val="22"/>
          </w:rPr>
          <w:t xml:space="preserve"> 17: Vaccines storage and fridges in GP practices</w:t>
        </w:r>
      </w:hyperlink>
      <w:r w:rsidR="00516A81" w:rsidRPr="009E0877">
        <w:rPr>
          <w:rFonts w:ascii="Arial" w:hAnsi="Arial" w:cs="Arial"/>
          <w:sz w:val="22"/>
          <w:szCs w:val="22"/>
        </w:rPr>
        <w:t xml:space="preserve"> advises that at least two designated members of staff</w:t>
      </w:r>
      <w:r w:rsidR="001759EA" w:rsidRPr="009E0877">
        <w:rPr>
          <w:rFonts w:ascii="Arial" w:hAnsi="Arial" w:cs="Arial"/>
          <w:sz w:val="22"/>
          <w:szCs w:val="22"/>
        </w:rPr>
        <w:t>,</w:t>
      </w:r>
      <w:r w:rsidR="00516A81" w:rsidRPr="009E0877">
        <w:rPr>
          <w:rFonts w:ascii="Arial" w:hAnsi="Arial" w:cs="Arial"/>
          <w:sz w:val="22"/>
          <w:szCs w:val="22"/>
        </w:rPr>
        <w:t xml:space="preserve"> who have received appropriate training</w:t>
      </w:r>
      <w:r w:rsidR="001759EA" w:rsidRPr="009E0877">
        <w:rPr>
          <w:rFonts w:ascii="Arial" w:hAnsi="Arial" w:cs="Arial"/>
          <w:sz w:val="22"/>
          <w:szCs w:val="22"/>
        </w:rPr>
        <w:t>,</w:t>
      </w:r>
      <w:r w:rsidR="00516A81" w:rsidRPr="009E0877">
        <w:rPr>
          <w:rFonts w:ascii="Arial" w:hAnsi="Arial" w:cs="Arial"/>
          <w:sz w:val="22"/>
          <w:szCs w:val="22"/>
        </w:rPr>
        <w:t xml:space="preserve"> should be responsible for ordering, </w:t>
      </w:r>
      <w:r w:rsidR="002309FD" w:rsidRPr="009E0877">
        <w:rPr>
          <w:rFonts w:ascii="Arial" w:hAnsi="Arial" w:cs="Arial"/>
          <w:sz w:val="22"/>
          <w:szCs w:val="22"/>
        </w:rPr>
        <w:t>receipt,</w:t>
      </w:r>
      <w:r w:rsidR="00516A81" w:rsidRPr="009E0877">
        <w:rPr>
          <w:rFonts w:ascii="Arial" w:hAnsi="Arial" w:cs="Arial"/>
          <w:sz w:val="22"/>
          <w:szCs w:val="22"/>
        </w:rPr>
        <w:t xml:space="preserve"> and care of vaccines. However, all members of the team should understand the importance of good vaccine management.</w:t>
      </w:r>
    </w:p>
    <w:p w14:paraId="4A98331A" w14:textId="77777777" w:rsidR="00516A81" w:rsidRPr="009E0877" w:rsidRDefault="00516A81" w:rsidP="00516A81">
      <w:pPr>
        <w:ind w:firstLine="709"/>
        <w:rPr>
          <w:rFonts w:ascii="Arial" w:hAnsi="Arial" w:cs="Arial"/>
          <w:sz w:val="22"/>
          <w:szCs w:val="22"/>
        </w:rPr>
      </w:pPr>
    </w:p>
    <w:p w14:paraId="4BED404A" w14:textId="77777777" w:rsidR="00516A81" w:rsidRPr="009E0877" w:rsidRDefault="00516A81" w:rsidP="00516A81">
      <w:pPr>
        <w:rPr>
          <w:rFonts w:ascii="Arial" w:hAnsi="Arial" w:cs="Arial"/>
          <w:sz w:val="22"/>
          <w:szCs w:val="22"/>
        </w:rPr>
      </w:pPr>
      <w:r w:rsidRPr="002E78AF">
        <w:rPr>
          <w:rFonts w:ascii="Arial" w:hAnsi="Arial" w:cs="Arial"/>
          <w:noProof/>
          <w:sz w:val="22"/>
          <w:szCs w:val="22"/>
        </w:rPr>
        <w:drawing>
          <wp:anchor distT="0" distB="0" distL="114300" distR="114300" simplePos="0" relativeHeight="251746304" behindDoc="0" locked="0" layoutInCell="1" hidden="0" allowOverlap="1" wp14:anchorId="077A89F1" wp14:editId="030A92CF">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6" name="Picture 16"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67C83A89" w14:textId="49F5FD53" w:rsidR="00516A81" w:rsidRPr="009E0877" w:rsidRDefault="00000000" w:rsidP="00516A81">
      <w:pPr>
        <w:ind w:left="709"/>
        <w:rPr>
          <w:rFonts w:ascii="Arial" w:hAnsi="Arial" w:cs="Arial"/>
          <w:sz w:val="22"/>
          <w:szCs w:val="22"/>
        </w:rPr>
      </w:pPr>
      <w:hyperlink r:id="rId242" w:history="1">
        <w:r w:rsidR="00A11A2C" w:rsidRPr="009E0877">
          <w:rPr>
            <w:rStyle w:val="Hyperlink"/>
            <w:rFonts w:ascii="Arial" w:hAnsi="Arial" w:cs="Arial"/>
            <w:sz w:val="22"/>
            <w:szCs w:val="22"/>
          </w:rPr>
          <w:t>Maintaining the Cold Chain</w:t>
        </w:r>
      </w:hyperlink>
      <w:r w:rsidR="00516A81" w:rsidRPr="009E0877">
        <w:t xml:space="preserve"> </w:t>
      </w:r>
      <w:r w:rsidR="00516A81" w:rsidRPr="009E0877">
        <w:rPr>
          <w:rFonts w:ascii="Arial" w:hAnsi="Arial" w:cs="Arial"/>
          <w:sz w:val="22"/>
          <w:szCs w:val="22"/>
        </w:rPr>
        <w:t xml:space="preserve">eLearning is available </w:t>
      </w:r>
      <w:r w:rsidR="00A11A2C" w:rsidRPr="009E0877">
        <w:rPr>
          <w:rFonts w:ascii="Arial" w:hAnsi="Arial" w:cs="Arial"/>
          <w:sz w:val="22"/>
          <w:szCs w:val="22"/>
        </w:rPr>
        <w:t>i</w:t>
      </w:r>
      <w:r w:rsidR="00516A81" w:rsidRPr="009E0877">
        <w:rPr>
          <w:rFonts w:ascii="Arial" w:hAnsi="Arial" w:cs="Arial"/>
          <w:sz w:val="22"/>
          <w:szCs w:val="22"/>
        </w:rPr>
        <w:t xml:space="preserve">n the </w:t>
      </w:r>
      <w:hyperlink r:id="rId243">
        <w:r w:rsidR="00516A81" w:rsidRPr="009E0877">
          <w:rPr>
            <w:rFonts w:ascii="Arial" w:hAnsi="Arial" w:cs="Arial"/>
            <w:color w:val="0563C1"/>
            <w:sz w:val="22"/>
            <w:szCs w:val="22"/>
            <w:u w:val="single"/>
          </w:rPr>
          <w:t>HUB</w:t>
        </w:r>
      </w:hyperlink>
      <w:r w:rsidR="001759EA" w:rsidRPr="009E0877">
        <w:rPr>
          <w:rFonts w:ascii="Arial" w:hAnsi="Arial" w:cs="Arial"/>
          <w:sz w:val="22"/>
          <w:szCs w:val="22"/>
        </w:rPr>
        <w:t>.</w:t>
      </w:r>
    </w:p>
    <w:p w14:paraId="5E386973" w14:textId="77777777" w:rsidR="00516A81" w:rsidRPr="009E0877" w:rsidRDefault="00516A81" w:rsidP="00516A81">
      <w:pPr>
        <w:ind w:left="720"/>
        <w:rPr>
          <w:rFonts w:ascii="Arial" w:hAnsi="Arial" w:cs="Arial"/>
          <w:b/>
          <w:bCs/>
          <w:sz w:val="22"/>
          <w:szCs w:val="22"/>
        </w:rPr>
      </w:pPr>
    </w:p>
    <w:p w14:paraId="47D931E9" w14:textId="77777777" w:rsidR="004D143C" w:rsidRPr="009E0877" w:rsidRDefault="004D143C" w:rsidP="00516A81">
      <w:pPr>
        <w:ind w:left="720"/>
        <w:rPr>
          <w:rFonts w:ascii="Arial" w:hAnsi="Arial" w:cs="Arial"/>
          <w:b/>
          <w:bCs/>
          <w:sz w:val="22"/>
          <w:szCs w:val="22"/>
        </w:rPr>
      </w:pPr>
    </w:p>
    <w:p w14:paraId="0C3576E0" w14:textId="3BAF5588" w:rsidR="004D143C" w:rsidRPr="009E0877" w:rsidRDefault="004D143C" w:rsidP="000F0AA0">
      <w:pPr>
        <w:pStyle w:val="ListParagraph"/>
        <w:numPr>
          <w:ilvl w:val="0"/>
          <w:numId w:val="26"/>
        </w:numPr>
        <w:rPr>
          <w:rFonts w:ascii="Arial" w:hAnsi="Arial" w:cs="Arial"/>
          <w:b/>
          <w:bCs/>
        </w:rPr>
      </w:pPr>
      <w:r w:rsidRPr="009E0877">
        <w:rPr>
          <w:rFonts w:ascii="Arial" w:hAnsi="Arial" w:cs="Arial"/>
          <w:b/>
          <w:bCs/>
        </w:rPr>
        <w:t>What training do individuals require to enable them to undertake risk assessments?</w:t>
      </w:r>
    </w:p>
    <w:p w14:paraId="7A1E15BC" w14:textId="77777777" w:rsidR="004D143C" w:rsidRPr="009E0877" w:rsidRDefault="004D143C" w:rsidP="004D143C">
      <w:pPr>
        <w:rPr>
          <w:rFonts w:ascii="Arial" w:hAnsi="Arial" w:cs="Arial"/>
          <w:b/>
          <w:bCs/>
        </w:rPr>
      </w:pPr>
    </w:p>
    <w:p w14:paraId="655167B1" w14:textId="1AB181FD" w:rsidR="004D143C" w:rsidRPr="009E0877" w:rsidRDefault="00522C1E" w:rsidP="004D143C">
      <w:pPr>
        <w:ind w:left="720"/>
        <w:rPr>
          <w:rFonts w:ascii="Arial" w:hAnsi="Arial" w:cs="Arial"/>
          <w:sz w:val="22"/>
          <w:szCs w:val="22"/>
        </w:rPr>
      </w:pPr>
      <w:r w:rsidRPr="009E0877">
        <w:rPr>
          <w:rFonts w:ascii="Arial" w:hAnsi="Arial" w:cs="Arial"/>
          <w:sz w:val="22"/>
          <w:szCs w:val="22"/>
        </w:rPr>
        <w:t>Neither</w:t>
      </w:r>
      <w:r w:rsidR="001759EA" w:rsidRPr="009E0877">
        <w:rPr>
          <w:rFonts w:ascii="Arial" w:hAnsi="Arial" w:cs="Arial"/>
          <w:sz w:val="22"/>
          <w:szCs w:val="22"/>
        </w:rPr>
        <w:t xml:space="preserve"> the</w:t>
      </w:r>
      <w:r w:rsidRPr="009E0877">
        <w:rPr>
          <w:rFonts w:ascii="Arial" w:hAnsi="Arial" w:cs="Arial"/>
          <w:sz w:val="22"/>
          <w:szCs w:val="22"/>
        </w:rPr>
        <w:t xml:space="preserve"> HSE </w:t>
      </w:r>
      <w:r w:rsidR="002309FD" w:rsidRPr="009E0877">
        <w:rPr>
          <w:rFonts w:ascii="Arial" w:hAnsi="Arial" w:cs="Arial"/>
          <w:sz w:val="22"/>
          <w:szCs w:val="22"/>
        </w:rPr>
        <w:t>nor</w:t>
      </w:r>
      <w:r w:rsidRPr="009E0877">
        <w:rPr>
          <w:rFonts w:ascii="Arial" w:hAnsi="Arial" w:cs="Arial"/>
          <w:sz w:val="22"/>
          <w:szCs w:val="22"/>
        </w:rPr>
        <w:t xml:space="preserve"> </w:t>
      </w:r>
      <w:r w:rsidR="001759EA" w:rsidRPr="009E0877">
        <w:rPr>
          <w:rFonts w:ascii="Arial" w:hAnsi="Arial" w:cs="Arial"/>
          <w:sz w:val="22"/>
          <w:szCs w:val="22"/>
        </w:rPr>
        <w:t xml:space="preserve">the </w:t>
      </w:r>
      <w:r w:rsidRPr="009E0877">
        <w:rPr>
          <w:rFonts w:ascii="Arial" w:hAnsi="Arial" w:cs="Arial"/>
          <w:sz w:val="22"/>
          <w:szCs w:val="22"/>
        </w:rPr>
        <w:t>CQC specify any requirements about who carries out a risk assessment</w:t>
      </w:r>
      <w:r w:rsidR="001759EA" w:rsidRPr="009E0877">
        <w:rPr>
          <w:rFonts w:ascii="Arial" w:hAnsi="Arial" w:cs="Arial"/>
          <w:sz w:val="22"/>
          <w:szCs w:val="22"/>
        </w:rPr>
        <w:t>;</w:t>
      </w:r>
      <w:r w:rsidRPr="009E0877">
        <w:rPr>
          <w:rFonts w:ascii="Arial" w:hAnsi="Arial" w:cs="Arial"/>
          <w:sz w:val="22"/>
          <w:szCs w:val="22"/>
        </w:rPr>
        <w:t xml:space="preserve"> both organisations state th</w:t>
      </w:r>
      <w:r w:rsidR="001759EA" w:rsidRPr="009E0877">
        <w:rPr>
          <w:rFonts w:ascii="Arial" w:hAnsi="Arial" w:cs="Arial"/>
          <w:sz w:val="22"/>
          <w:szCs w:val="22"/>
        </w:rPr>
        <w:t>at</w:t>
      </w:r>
      <w:r w:rsidRPr="009E0877">
        <w:rPr>
          <w:rFonts w:ascii="Arial" w:hAnsi="Arial" w:cs="Arial"/>
          <w:sz w:val="22"/>
          <w:szCs w:val="22"/>
        </w:rPr>
        <w:t xml:space="preserve"> the person should be competent to undertake the task. </w:t>
      </w:r>
    </w:p>
    <w:p w14:paraId="2769E1D2" w14:textId="77777777" w:rsidR="00522C1E" w:rsidRPr="009E0877" w:rsidRDefault="00522C1E" w:rsidP="004D143C">
      <w:pPr>
        <w:ind w:left="720"/>
        <w:rPr>
          <w:rFonts w:ascii="Arial" w:hAnsi="Arial" w:cs="Arial"/>
          <w:sz w:val="22"/>
          <w:szCs w:val="22"/>
        </w:rPr>
      </w:pPr>
    </w:p>
    <w:p w14:paraId="3715E494" w14:textId="25806F58" w:rsidR="00E258B8" w:rsidRPr="009E0877" w:rsidRDefault="001759EA" w:rsidP="00E258B8">
      <w:pPr>
        <w:ind w:left="720"/>
        <w:rPr>
          <w:rFonts w:ascii="Arial" w:hAnsi="Arial" w:cs="Arial"/>
          <w:sz w:val="22"/>
          <w:szCs w:val="22"/>
        </w:rPr>
      </w:pPr>
      <w:r w:rsidRPr="009E0877">
        <w:rPr>
          <w:rFonts w:ascii="Arial" w:hAnsi="Arial" w:cs="Arial"/>
          <w:sz w:val="22"/>
          <w:szCs w:val="22"/>
        </w:rPr>
        <w:t>The</w:t>
      </w:r>
      <w:r w:rsidRPr="009E0877">
        <w:t xml:space="preserve"> </w:t>
      </w:r>
      <w:hyperlink r:id="rId244" w:history="1">
        <w:r w:rsidR="00522C1E" w:rsidRPr="009E0877">
          <w:rPr>
            <w:rStyle w:val="Hyperlink"/>
            <w:rFonts w:ascii="Arial" w:hAnsi="Arial" w:cs="Arial"/>
            <w:sz w:val="22"/>
            <w:szCs w:val="22"/>
          </w:rPr>
          <w:t>HSE</w:t>
        </w:r>
      </w:hyperlink>
      <w:r w:rsidR="00522C1E" w:rsidRPr="009E0877">
        <w:rPr>
          <w:rFonts w:ascii="Arial" w:hAnsi="Arial" w:cs="Arial"/>
          <w:sz w:val="22"/>
          <w:szCs w:val="22"/>
        </w:rPr>
        <w:t xml:space="preserve"> advise that a competent person is someone who has sufficient training and experience or knowledge and other qualities that allow them to assist individuals in carrying out risk assessments.</w:t>
      </w:r>
      <w:r w:rsidR="00E258B8" w:rsidRPr="009E0877">
        <w:rPr>
          <w:rFonts w:ascii="Arial" w:hAnsi="Arial" w:cs="Arial"/>
          <w:sz w:val="22"/>
          <w:szCs w:val="22"/>
        </w:rPr>
        <w:t xml:space="preserve"> This risk assessor could be the employer and/or an employee. </w:t>
      </w:r>
    </w:p>
    <w:p w14:paraId="57E8927E" w14:textId="77777777" w:rsidR="00E258B8" w:rsidRPr="009E0877" w:rsidRDefault="00E258B8" w:rsidP="00E258B8">
      <w:pPr>
        <w:ind w:firstLine="709"/>
        <w:rPr>
          <w:rFonts w:ascii="Arial" w:hAnsi="Arial" w:cs="Arial"/>
          <w:sz w:val="22"/>
          <w:szCs w:val="22"/>
        </w:rPr>
      </w:pPr>
    </w:p>
    <w:p w14:paraId="1048D5BA" w14:textId="77777777" w:rsidR="00E258B8" w:rsidRPr="009E0877" w:rsidRDefault="00E258B8" w:rsidP="00E258B8">
      <w:pPr>
        <w:rPr>
          <w:rFonts w:ascii="Arial" w:hAnsi="Arial" w:cs="Arial"/>
          <w:sz w:val="22"/>
          <w:szCs w:val="22"/>
        </w:rPr>
      </w:pPr>
      <w:r w:rsidRPr="002E78AF">
        <w:rPr>
          <w:rFonts w:ascii="Arial" w:hAnsi="Arial" w:cs="Arial"/>
          <w:noProof/>
          <w:sz w:val="22"/>
          <w:szCs w:val="22"/>
        </w:rPr>
        <w:drawing>
          <wp:anchor distT="0" distB="0" distL="114300" distR="114300" simplePos="0" relativeHeight="251748352" behindDoc="0" locked="0" layoutInCell="1" hidden="0" allowOverlap="1" wp14:anchorId="037A1B44" wp14:editId="7E74AF47">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7" name="Picture 17"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553BEDE7" w14:textId="4485054C" w:rsidR="00E258B8" w:rsidRPr="009E0877" w:rsidRDefault="00000000" w:rsidP="00E258B8">
      <w:pPr>
        <w:ind w:left="709"/>
        <w:rPr>
          <w:rFonts w:ascii="Arial" w:hAnsi="Arial" w:cs="Arial"/>
          <w:color w:val="0563C1"/>
          <w:sz w:val="22"/>
          <w:szCs w:val="22"/>
          <w:u w:val="single"/>
        </w:rPr>
      </w:pPr>
      <w:hyperlink r:id="rId245" w:history="1">
        <w:r w:rsidR="00A11A2C" w:rsidRPr="009E0877">
          <w:rPr>
            <w:rStyle w:val="Hyperlink"/>
            <w:rFonts w:ascii="Arial" w:hAnsi="Arial" w:cs="Arial"/>
            <w:sz w:val="22"/>
            <w:szCs w:val="22"/>
          </w:rPr>
          <w:t>Risk Assessments including COSHH</w:t>
        </w:r>
      </w:hyperlink>
      <w:r w:rsidR="00E258B8" w:rsidRPr="009E0877">
        <w:t xml:space="preserve"> </w:t>
      </w:r>
      <w:r w:rsidR="00E258B8" w:rsidRPr="009E0877">
        <w:rPr>
          <w:rFonts w:ascii="Arial" w:hAnsi="Arial" w:cs="Arial"/>
          <w:sz w:val="22"/>
          <w:szCs w:val="22"/>
        </w:rPr>
        <w:t xml:space="preserve">eLearning is available </w:t>
      </w:r>
      <w:r w:rsidR="00A11A2C" w:rsidRPr="009E0877">
        <w:rPr>
          <w:rFonts w:ascii="Arial" w:hAnsi="Arial" w:cs="Arial"/>
          <w:sz w:val="22"/>
          <w:szCs w:val="22"/>
        </w:rPr>
        <w:t>i</w:t>
      </w:r>
      <w:r w:rsidR="00E258B8" w:rsidRPr="009E0877">
        <w:rPr>
          <w:rFonts w:ascii="Arial" w:hAnsi="Arial" w:cs="Arial"/>
          <w:sz w:val="22"/>
          <w:szCs w:val="22"/>
        </w:rPr>
        <w:t xml:space="preserve">n the </w:t>
      </w:r>
      <w:hyperlink r:id="rId246">
        <w:r w:rsidR="00E258B8" w:rsidRPr="009E0877">
          <w:rPr>
            <w:rFonts w:ascii="Arial" w:hAnsi="Arial" w:cs="Arial"/>
            <w:color w:val="0563C1"/>
            <w:sz w:val="22"/>
            <w:szCs w:val="22"/>
            <w:u w:val="single"/>
          </w:rPr>
          <w:t>HUB</w:t>
        </w:r>
      </w:hyperlink>
      <w:r w:rsidR="001759EA" w:rsidRPr="009E0877">
        <w:rPr>
          <w:rFonts w:ascii="Arial" w:hAnsi="Arial" w:cs="Arial"/>
          <w:sz w:val="22"/>
          <w:szCs w:val="22"/>
        </w:rPr>
        <w:t>.</w:t>
      </w:r>
    </w:p>
    <w:p w14:paraId="5E075E73" w14:textId="77777777" w:rsidR="00E258B8" w:rsidRPr="009E0877" w:rsidRDefault="00E258B8" w:rsidP="00E258B8">
      <w:pPr>
        <w:ind w:left="709"/>
        <w:rPr>
          <w:rFonts w:ascii="Arial" w:hAnsi="Arial" w:cs="Arial"/>
          <w:color w:val="0563C1"/>
          <w:sz w:val="22"/>
          <w:szCs w:val="22"/>
          <w:u w:val="single"/>
        </w:rPr>
      </w:pPr>
    </w:p>
    <w:p w14:paraId="16908C2B" w14:textId="77777777" w:rsidR="00485515" w:rsidRDefault="00485515" w:rsidP="00E258B8">
      <w:pPr>
        <w:ind w:left="709"/>
        <w:rPr>
          <w:rFonts w:ascii="Arial" w:hAnsi="Arial" w:cs="Arial"/>
          <w:color w:val="0563C1"/>
          <w:sz w:val="22"/>
          <w:szCs w:val="22"/>
          <w:u w:val="single"/>
        </w:rPr>
      </w:pPr>
    </w:p>
    <w:p w14:paraId="23BAD5BE" w14:textId="77777777" w:rsidR="00485515" w:rsidRPr="009E0877" w:rsidRDefault="00485515" w:rsidP="00E258B8">
      <w:pPr>
        <w:ind w:left="709"/>
        <w:rPr>
          <w:rFonts w:ascii="Arial" w:hAnsi="Arial" w:cs="Arial"/>
          <w:color w:val="0563C1"/>
          <w:sz w:val="22"/>
          <w:szCs w:val="22"/>
          <w:u w:val="single"/>
        </w:rPr>
      </w:pPr>
    </w:p>
    <w:p w14:paraId="6FC0B39B" w14:textId="2FE556C3" w:rsidR="00E258B8" w:rsidRPr="009E0877" w:rsidRDefault="00E258B8" w:rsidP="000F0AA0">
      <w:pPr>
        <w:pStyle w:val="ListParagraph"/>
        <w:numPr>
          <w:ilvl w:val="0"/>
          <w:numId w:val="26"/>
        </w:numPr>
        <w:rPr>
          <w:rFonts w:ascii="Arial" w:hAnsi="Arial" w:cs="Arial"/>
          <w:b/>
          <w:bCs/>
        </w:rPr>
      </w:pPr>
      <w:r w:rsidRPr="009E0877">
        <w:rPr>
          <w:rFonts w:ascii="Arial" w:hAnsi="Arial" w:cs="Arial"/>
          <w:b/>
          <w:bCs/>
        </w:rPr>
        <w:t>Why do all staff need duty of candour training?</w:t>
      </w:r>
    </w:p>
    <w:p w14:paraId="4EB74183" w14:textId="77777777" w:rsidR="00E258B8" w:rsidRPr="009E0877" w:rsidRDefault="00E258B8" w:rsidP="00E258B8">
      <w:pPr>
        <w:rPr>
          <w:rFonts w:ascii="Arial" w:hAnsi="Arial" w:cs="Arial"/>
          <w:b/>
          <w:bCs/>
        </w:rPr>
      </w:pPr>
    </w:p>
    <w:p w14:paraId="2DA56F6A" w14:textId="36CF961C" w:rsidR="00E258B8" w:rsidRPr="009E0877" w:rsidRDefault="00000000" w:rsidP="00E258B8">
      <w:pPr>
        <w:ind w:left="709"/>
        <w:rPr>
          <w:rFonts w:ascii="Arial" w:hAnsi="Arial" w:cs="Arial"/>
          <w:sz w:val="22"/>
          <w:szCs w:val="22"/>
        </w:rPr>
      </w:pPr>
      <w:hyperlink r:id="rId247" w:history="1">
        <w:r w:rsidR="00E258B8" w:rsidRPr="009E0877">
          <w:rPr>
            <w:rStyle w:val="Hyperlink"/>
            <w:rFonts w:ascii="Arial" w:hAnsi="Arial" w:cs="Arial"/>
            <w:sz w:val="22"/>
            <w:szCs w:val="22"/>
          </w:rPr>
          <w:t xml:space="preserve">CQC GP </w:t>
        </w:r>
        <w:proofErr w:type="spellStart"/>
        <w:r w:rsidR="00E258B8" w:rsidRPr="009E0877">
          <w:rPr>
            <w:rStyle w:val="Hyperlink"/>
            <w:rFonts w:ascii="Arial" w:hAnsi="Arial" w:cs="Arial"/>
            <w:sz w:val="22"/>
            <w:szCs w:val="22"/>
          </w:rPr>
          <w:t>mythbuster</w:t>
        </w:r>
        <w:proofErr w:type="spellEnd"/>
        <w:r w:rsidR="00E258B8" w:rsidRPr="009E0877">
          <w:rPr>
            <w:rStyle w:val="Hyperlink"/>
            <w:rFonts w:ascii="Arial" w:hAnsi="Arial" w:cs="Arial"/>
            <w:sz w:val="22"/>
            <w:szCs w:val="22"/>
          </w:rPr>
          <w:t xml:space="preserve"> 32: Duty of Candour and General Practice</w:t>
        </w:r>
      </w:hyperlink>
      <w:r w:rsidR="00E258B8" w:rsidRPr="009E0877">
        <w:rPr>
          <w:rFonts w:ascii="Arial" w:hAnsi="Arial" w:cs="Arial"/>
          <w:sz w:val="22"/>
          <w:szCs w:val="22"/>
        </w:rPr>
        <w:t xml:space="preserve"> states </w:t>
      </w:r>
      <w:r w:rsidR="001759EA" w:rsidRPr="009E0877">
        <w:rPr>
          <w:rFonts w:ascii="Arial" w:hAnsi="Arial" w:cs="Arial"/>
          <w:sz w:val="22"/>
          <w:szCs w:val="22"/>
        </w:rPr>
        <w:t xml:space="preserve">that the </w:t>
      </w:r>
      <w:r w:rsidR="00E258B8" w:rsidRPr="009E0877">
        <w:rPr>
          <w:rFonts w:ascii="Arial" w:hAnsi="Arial" w:cs="Arial"/>
          <w:sz w:val="22"/>
          <w:szCs w:val="22"/>
        </w:rPr>
        <w:t xml:space="preserve">CQC will want to see that training has been undertaken by all staff </w:t>
      </w:r>
      <w:r w:rsidR="001759EA" w:rsidRPr="009E0877">
        <w:rPr>
          <w:rFonts w:ascii="Arial" w:hAnsi="Arial" w:cs="Arial"/>
          <w:sz w:val="22"/>
          <w:szCs w:val="22"/>
        </w:rPr>
        <w:t>o</w:t>
      </w:r>
      <w:r w:rsidR="00E258B8" w:rsidRPr="009E0877">
        <w:rPr>
          <w:rFonts w:ascii="Arial" w:hAnsi="Arial" w:cs="Arial"/>
          <w:sz w:val="22"/>
          <w:szCs w:val="22"/>
        </w:rPr>
        <w:t xml:space="preserve">n communicating with patients about notifiable safety incidents. </w:t>
      </w:r>
    </w:p>
    <w:p w14:paraId="4F7CFD5E" w14:textId="77777777" w:rsidR="00E258B8" w:rsidRPr="009E0877" w:rsidRDefault="00E258B8" w:rsidP="00E258B8">
      <w:pPr>
        <w:ind w:firstLine="709"/>
        <w:rPr>
          <w:rFonts w:ascii="Arial" w:hAnsi="Arial" w:cs="Arial"/>
          <w:sz w:val="22"/>
          <w:szCs w:val="22"/>
        </w:rPr>
      </w:pPr>
    </w:p>
    <w:p w14:paraId="0910D8C4" w14:textId="77777777" w:rsidR="00E258B8" w:rsidRPr="009E0877" w:rsidRDefault="00E258B8" w:rsidP="00E258B8">
      <w:pPr>
        <w:rPr>
          <w:rFonts w:ascii="Arial" w:hAnsi="Arial" w:cs="Arial"/>
          <w:sz w:val="22"/>
          <w:szCs w:val="22"/>
        </w:rPr>
      </w:pPr>
      <w:r w:rsidRPr="002E78AF">
        <w:rPr>
          <w:rFonts w:ascii="Arial" w:hAnsi="Arial" w:cs="Arial"/>
          <w:noProof/>
          <w:sz w:val="22"/>
          <w:szCs w:val="22"/>
        </w:rPr>
        <w:drawing>
          <wp:anchor distT="0" distB="0" distL="114300" distR="114300" simplePos="0" relativeHeight="251750400" behindDoc="0" locked="0" layoutInCell="1" hidden="0" allowOverlap="1" wp14:anchorId="6F3176D8" wp14:editId="57A92FEF">
            <wp:simplePos x="0" y="0"/>
            <wp:positionH relativeFrom="column">
              <wp:posOffset>1</wp:posOffset>
            </wp:positionH>
            <wp:positionV relativeFrom="paragraph">
              <wp:posOffset>10160</wp:posOffset>
            </wp:positionV>
            <wp:extent cx="458760" cy="463646"/>
            <wp:effectExtent l="0" t="0" r="0" b="0"/>
            <wp:wrapSquare wrapText="bothSides" distT="0" distB="0" distL="114300" distR="114300"/>
            <wp:docPr id="18" name="Picture 18"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23"/>
                    <a:srcRect/>
                    <a:stretch>
                      <a:fillRect/>
                    </a:stretch>
                  </pic:blipFill>
                  <pic:spPr>
                    <a:xfrm>
                      <a:off x="0" y="0"/>
                      <a:ext cx="458760" cy="463646"/>
                    </a:xfrm>
                    <a:prstGeom prst="rect">
                      <a:avLst/>
                    </a:prstGeom>
                    <a:ln/>
                  </pic:spPr>
                </pic:pic>
              </a:graphicData>
            </a:graphic>
          </wp:anchor>
        </w:drawing>
      </w:r>
    </w:p>
    <w:p w14:paraId="665893F8" w14:textId="6DE52766" w:rsidR="00E258B8" w:rsidRDefault="00000000" w:rsidP="00E258B8">
      <w:pPr>
        <w:ind w:left="709"/>
        <w:rPr>
          <w:rFonts w:ascii="Arial" w:hAnsi="Arial" w:cs="Arial"/>
          <w:sz w:val="22"/>
          <w:szCs w:val="22"/>
        </w:rPr>
      </w:pPr>
      <w:hyperlink r:id="rId248" w:history="1">
        <w:r w:rsidR="00E258B8" w:rsidRPr="009E0877">
          <w:rPr>
            <w:rStyle w:val="Hyperlink"/>
            <w:rFonts w:ascii="Arial" w:hAnsi="Arial" w:cs="Arial"/>
            <w:sz w:val="22"/>
            <w:szCs w:val="22"/>
          </w:rPr>
          <w:t>Duty of Candour</w:t>
        </w:r>
      </w:hyperlink>
      <w:r w:rsidR="00E258B8" w:rsidRPr="009E0877">
        <w:t xml:space="preserve"> </w:t>
      </w:r>
      <w:r w:rsidR="00E258B8" w:rsidRPr="009E0877">
        <w:rPr>
          <w:rFonts w:ascii="Arial" w:hAnsi="Arial" w:cs="Arial"/>
          <w:sz w:val="22"/>
          <w:szCs w:val="22"/>
        </w:rPr>
        <w:t xml:space="preserve">eLearning is available </w:t>
      </w:r>
      <w:r w:rsidR="00B65D22">
        <w:rPr>
          <w:rFonts w:ascii="Arial" w:hAnsi="Arial" w:cs="Arial"/>
          <w:sz w:val="22"/>
          <w:szCs w:val="22"/>
        </w:rPr>
        <w:t>i</w:t>
      </w:r>
      <w:r w:rsidR="00E258B8" w:rsidRPr="009E0877">
        <w:rPr>
          <w:rFonts w:ascii="Arial" w:hAnsi="Arial" w:cs="Arial"/>
          <w:sz w:val="22"/>
          <w:szCs w:val="22"/>
        </w:rPr>
        <w:t xml:space="preserve">n the </w:t>
      </w:r>
      <w:hyperlink r:id="rId249">
        <w:r w:rsidR="00E258B8" w:rsidRPr="009E0877">
          <w:rPr>
            <w:rFonts w:ascii="Arial" w:hAnsi="Arial" w:cs="Arial"/>
            <w:color w:val="0563C1"/>
            <w:sz w:val="22"/>
            <w:szCs w:val="22"/>
            <w:u w:val="single"/>
          </w:rPr>
          <w:t>HUB</w:t>
        </w:r>
      </w:hyperlink>
      <w:r w:rsidR="001759EA" w:rsidRPr="009E0877">
        <w:rPr>
          <w:rFonts w:ascii="Arial" w:hAnsi="Arial" w:cs="Arial"/>
          <w:sz w:val="22"/>
          <w:szCs w:val="22"/>
        </w:rPr>
        <w:t>.</w:t>
      </w:r>
    </w:p>
    <w:p w14:paraId="7AA8ED78" w14:textId="77777777" w:rsidR="0010259E" w:rsidRDefault="0010259E" w:rsidP="00E258B8">
      <w:pPr>
        <w:ind w:left="709"/>
        <w:rPr>
          <w:rFonts w:ascii="Arial" w:hAnsi="Arial" w:cs="Arial"/>
          <w:sz w:val="22"/>
          <w:szCs w:val="22"/>
        </w:rPr>
      </w:pPr>
    </w:p>
    <w:p w14:paraId="027A9F21" w14:textId="77777777" w:rsidR="0010259E" w:rsidRDefault="0010259E" w:rsidP="00E258B8">
      <w:pPr>
        <w:ind w:left="709"/>
        <w:rPr>
          <w:rFonts w:ascii="Arial" w:hAnsi="Arial" w:cs="Arial"/>
          <w:sz w:val="22"/>
          <w:szCs w:val="22"/>
        </w:rPr>
      </w:pPr>
    </w:p>
    <w:p w14:paraId="5B552203" w14:textId="77777777" w:rsidR="0010259E" w:rsidRDefault="0010259E" w:rsidP="00E258B8">
      <w:pPr>
        <w:ind w:left="709"/>
        <w:rPr>
          <w:rFonts w:ascii="Arial" w:hAnsi="Arial" w:cs="Arial"/>
          <w:sz w:val="22"/>
          <w:szCs w:val="22"/>
        </w:rPr>
      </w:pPr>
    </w:p>
    <w:p w14:paraId="5724BFC9" w14:textId="77777777" w:rsidR="0010259E" w:rsidRDefault="0010259E" w:rsidP="00E258B8">
      <w:pPr>
        <w:ind w:left="709"/>
        <w:rPr>
          <w:rFonts w:ascii="Arial" w:hAnsi="Arial" w:cs="Arial"/>
          <w:sz w:val="22"/>
          <w:szCs w:val="22"/>
        </w:rPr>
      </w:pPr>
    </w:p>
    <w:p w14:paraId="507F8CC5" w14:textId="77777777" w:rsidR="0010259E" w:rsidRDefault="0010259E" w:rsidP="00E258B8">
      <w:pPr>
        <w:ind w:left="709"/>
        <w:rPr>
          <w:rFonts w:ascii="Arial" w:hAnsi="Arial" w:cs="Arial"/>
          <w:sz w:val="22"/>
          <w:szCs w:val="22"/>
        </w:rPr>
      </w:pPr>
    </w:p>
    <w:p w14:paraId="17C82330" w14:textId="77777777" w:rsidR="0010259E" w:rsidRDefault="0010259E" w:rsidP="00E258B8">
      <w:pPr>
        <w:ind w:left="709"/>
        <w:rPr>
          <w:rFonts w:ascii="Arial" w:hAnsi="Arial" w:cs="Arial"/>
          <w:sz w:val="22"/>
          <w:szCs w:val="22"/>
        </w:rPr>
      </w:pPr>
    </w:p>
    <w:p w14:paraId="702252D7" w14:textId="77777777" w:rsidR="0010259E" w:rsidRDefault="0010259E" w:rsidP="00E258B8">
      <w:pPr>
        <w:ind w:left="709"/>
        <w:rPr>
          <w:rFonts w:ascii="Arial" w:hAnsi="Arial" w:cs="Arial"/>
          <w:sz w:val="22"/>
          <w:szCs w:val="22"/>
        </w:rPr>
      </w:pPr>
    </w:p>
    <w:p w14:paraId="77BB57DA" w14:textId="77777777" w:rsidR="0010259E" w:rsidRDefault="0010259E" w:rsidP="00E258B8">
      <w:pPr>
        <w:ind w:left="709"/>
        <w:rPr>
          <w:rFonts w:ascii="Arial" w:hAnsi="Arial" w:cs="Arial"/>
          <w:sz w:val="22"/>
          <w:szCs w:val="22"/>
        </w:rPr>
      </w:pPr>
    </w:p>
    <w:p w14:paraId="79B2C80A" w14:textId="77777777" w:rsidR="0010259E" w:rsidRDefault="0010259E" w:rsidP="00E258B8">
      <w:pPr>
        <w:ind w:left="709"/>
        <w:rPr>
          <w:rFonts w:ascii="Arial" w:hAnsi="Arial" w:cs="Arial"/>
          <w:sz w:val="22"/>
          <w:szCs w:val="22"/>
        </w:rPr>
      </w:pPr>
    </w:p>
    <w:p w14:paraId="5AB39EA8" w14:textId="77777777" w:rsidR="0010259E" w:rsidRDefault="0010259E" w:rsidP="00E258B8">
      <w:pPr>
        <w:ind w:left="709"/>
        <w:rPr>
          <w:rFonts w:ascii="Arial" w:hAnsi="Arial" w:cs="Arial"/>
          <w:sz w:val="22"/>
          <w:szCs w:val="22"/>
        </w:rPr>
      </w:pPr>
    </w:p>
    <w:p w14:paraId="65E74476" w14:textId="77777777" w:rsidR="0010259E" w:rsidRDefault="0010259E" w:rsidP="00E258B8">
      <w:pPr>
        <w:ind w:left="709"/>
        <w:rPr>
          <w:rFonts w:ascii="Arial" w:hAnsi="Arial" w:cs="Arial"/>
          <w:sz w:val="22"/>
          <w:szCs w:val="22"/>
        </w:rPr>
      </w:pPr>
    </w:p>
    <w:p w14:paraId="795FFB9D" w14:textId="77777777" w:rsidR="0010259E" w:rsidRDefault="0010259E" w:rsidP="00E258B8">
      <w:pPr>
        <w:ind w:left="709"/>
        <w:rPr>
          <w:rFonts w:ascii="Arial" w:hAnsi="Arial" w:cs="Arial"/>
          <w:sz w:val="22"/>
          <w:szCs w:val="22"/>
        </w:rPr>
      </w:pPr>
    </w:p>
    <w:p w14:paraId="0EBFD9F7" w14:textId="77777777" w:rsidR="0010259E" w:rsidRDefault="0010259E" w:rsidP="00E258B8">
      <w:pPr>
        <w:ind w:left="709"/>
        <w:rPr>
          <w:rFonts w:ascii="Arial" w:hAnsi="Arial" w:cs="Arial"/>
          <w:sz w:val="22"/>
          <w:szCs w:val="22"/>
        </w:rPr>
      </w:pPr>
    </w:p>
    <w:p w14:paraId="65F870CA" w14:textId="77777777" w:rsidR="0010259E" w:rsidRDefault="0010259E" w:rsidP="00E258B8">
      <w:pPr>
        <w:ind w:left="709"/>
        <w:rPr>
          <w:rFonts w:ascii="Arial" w:hAnsi="Arial" w:cs="Arial"/>
          <w:sz w:val="22"/>
          <w:szCs w:val="22"/>
        </w:rPr>
      </w:pPr>
    </w:p>
    <w:p w14:paraId="6E300BD0" w14:textId="77777777" w:rsidR="0010259E" w:rsidRDefault="0010259E" w:rsidP="00E258B8">
      <w:pPr>
        <w:ind w:left="709"/>
        <w:rPr>
          <w:rFonts w:ascii="Arial" w:hAnsi="Arial" w:cs="Arial"/>
          <w:sz w:val="22"/>
          <w:szCs w:val="22"/>
        </w:rPr>
      </w:pPr>
    </w:p>
    <w:p w14:paraId="59CCAF18" w14:textId="77777777" w:rsidR="0010259E" w:rsidRDefault="0010259E" w:rsidP="00E258B8">
      <w:pPr>
        <w:ind w:left="709"/>
        <w:rPr>
          <w:rFonts w:ascii="Arial" w:hAnsi="Arial" w:cs="Arial"/>
          <w:sz w:val="22"/>
          <w:szCs w:val="22"/>
        </w:rPr>
      </w:pPr>
    </w:p>
    <w:p w14:paraId="116E8AEF" w14:textId="77777777" w:rsidR="0010259E" w:rsidRDefault="0010259E" w:rsidP="00E258B8">
      <w:pPr>
        <w:ind w:left="709"/>
        <w:rPr>
          <w:rFonts w:ascii="Arial" w:hAnsi="Arial" w:cs="Arial"/>
          <w:sz w:val="22"/>
          <w:szCs w:val="22"/>
        </w:rPr>
      </w:pPr>
    </w:p>
    <w:p w14:paraId="59CD9768" w14:textId="77777777" w:rsidR="0010259E" w:rsidRDefault="0010259E" w:rsidP="00E258B8">
      <w:pPr>
        <w:ind w:left="709"/>
        <w:rPr>
          <w:rFonts w:ascii="Arial" w:hAnsi="Arial" w:cs="Arial"/>
          <w:sz w:val="22"/>
          <w:szCs w:val="22"/>
        </w:rPr>
      </w:pPr>
    </w:p>
    <w:p w14:paraId="2396E7E1" w14:textId="77777777" w:rsidR="0010259E" w:rsidRDefault="0010259E" w:rsidP="00E258B8">
      <w:pPr>
        <w:ind w:left="709"/>
        <w:rPr>
          <w:rFonts w:ascii="Arial" w:hAnsi="Arial" w:cs="Arial"/>
          <w:sz w:val="22"/>
          <w:szCs w:val="22"/>
        </w:rPr>
      </w:pPr>
    </w:p>
    <w:p w14:paraId="16525A2F" w14:textId="77777777" w:rsidR="0010259E" w:rsidRDefault="0010259E" w:rsidP="00E258B8">
      <w:pPr>
        <w:ind w:left="709"/>
        <w:rPr>
          <w:rFonts w:ascii="Arial" w:hAnsi="Arial" w:cs="Arial"/>
          <w:sz w:val="22"/>
          <w:szCs w:val="22"/>
        </w:rPr>
      </w:pPr>
    </w:p>
    <w:p w14:paraId="2F028333" w14:textId="77777777" w:rsidR="0010259E" w:rsidRDefault="0010259E" w:rsidP="00E258B8">
      <w:pPr>
        <w:ind w:left="709"/>
        <w:rPr>
          <w:rFonts w:ascii="Arial" w:hAnsi="Arial" w:cs="Arial"/>
          <w:sz w:val="22"/>
          <w:szCs w:val="22"/>
        </w:rPr>
      </w:pPr>
    </w:p>
    <w:p w14:paraId="7ADFA09D" w14:textId="77777777" w:rsidR="0010259E" w:rsidRDefault="0010259E" w:rsidP="00E258B8">
      <w:pPr>
        <w:ind w:left="709"/>
        <w:rPr>
          <w:rFonts w:ascii="Arial" w:hAnsi="Arial" w:cs="Arial"/>
          <w:sz w:val="22"/>
          <w:szCs w:val="22"/>
        </w:rPr>
      </w:pPr>
    </w:p>
    <w:p w14:paraId="5E568001" w14:textId="77777777" w:rsidR="0010259E" w:rsidRDefault="0010259E" w:rsidP="00E258B8">
      <w:pPr>
        <w:ind w:left="709"/>
        <w:rPr>
          <w:rFonts w:ascii="Arial" w:hAnsi="Arial" w:cs="Arial"/>
          <w:sz w:val="22"/>
          <w:szCs w:val="22"/>
        </w:rPr>
      </w:pPr>
    </w:p>
    <w:p w14:paraId="4D06E7BE" w14:textId="77777777" w:rsidR="0010259E" w:rsidRDefault="0010259E" w:rsidP="00E258B8">
      <w:pPr>
        <w:ind w:left="709"/>
        <w:rPr>
          <w:rFonts w:ascii="Arial" w:hAnsi="Arial" w:cs="Arial"/>
          <w:sz w:val="22"/>
          <w:szCs w:val="22"/>
        </w:rPr>
      </w:pPr>
    </w:p>
    <w:p w14:paraId="7C058BCE" w14:textId="77777777" w:rsidR="0010259E" w:rsidRDefault="0010259E" w:rsidP="00E258B8">
      <w:pPr>
        <w:ind w:left="709"/>
        <w:rPr>
          <w:rFonts w:ascii="Arial" w:hAnsi="Arial" w:cs="Arial"/>
          <w:sz w:val="22"/>
          <w:szCs w:val="22"/>
        </w:rPr>
      </w:pPr>
    </w:p>
    <w:p w14:paraId="2065655C" w14:textId="77777777" w:rsidR="0010259E" w:rsidRDefault="0010259E" w:rsidP="00E258B8">
      <w:pPr>
        <w:ind w:left="709"/>
        <w:rPr>
          <w:rFonts w:ascii="Arial" w:hAnsi="Arial" w:cs="Arial"/>
          <w:sz w:val="22"/>
          <w:szCs w:val="22"/>
        </w:rPr>
      </w:pPr>
    </w:p>
    <w:p w14:paraId="587B35D9" w14:textId="77777777" w:rsidR="0010259E" w:rsidRDefault="0010259E" w:rsidP="00E258B8">
      <w:pPr>
        <w:ind w:left="709"/>
        <w:rPr>
          <w:rFonts w:ascii="Arial" w:hAnsi="Arial" w:cs="Arial"/>
          <w:sz w:val="22"/>
          <w:szCs w:val="22"/>
        </w:rPr>
      </w:pPr>
    </w:p>
    <w:p w14:paraId="0909905F" w14:textId="0B256FC4" w:rsidR="0010259E" w:rsidRPr="00CF5326" w:rsidRDefault="0010259E" w:rsidP="00CF5326">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06" w:name="_Annex_A_–"/>
      <w:bookmarkStart w:id="207" w:name="_Toc163652861"/>
      <w:bookmarkEnd w:id="206"/>
      <w:r>
        <w:rPr>
          <w:sz w:val="28"/>
          <w:szCs w:val="28"/>
        </w:rPr>
        <w:lastRenderedPageBreak/>
        <w:t>Annex A</w:t>
      </w:r>
      <w:r w:rsidR="00A12786">
        <w:rPr>
          <w:sz w:val="28"/>
          <w:szCs w:val="28"/>
        </w:rPr>
        <w:t xml:space="preserve"> – </w:t>
      </w:r>
      <w:r>
        <w:rPr>
          <w:sz w:val="28"/>
          <w:szCs w:val="28"/>
        </w:rPr>
        <w:t>Training costs agreement template</w:t>
      </w:r>
      <w:bookmarkEnd w:id="207"/>
    </w:p>
    <w:p w14:paraId="5C855140" w14:textId="77777777" w:rsidR="0010259E" w:rsidRPr="000858D5" w:rsidRDefault="0010259E" w:rsidP="0010259E">
      <w:pPr>
        <w:pStyle w:val="Heading1"/>
        <w:keepLines/>
        <w:numPr>
          <w:ilvl w:val="0"/>
          <w:numId w:val="0"/>
        </w:numPr>
        <w:pBdr>
          <w:bottom w:val="single" w:sz="4" w:space="1" w:color="595959" w:themeColor="text1" w:themeTint="A6"/>
        </w:pBdr>
        <w:spacing w:before="360" w:after="160" w:line="259" w:lineRule="auto"/>
        <w:rPr>
          <w:sz w:val="28"/>
          <w:szCs w:val="28"/>
        </w:rPr>
      </w:pPr>
      <w:bookmarkStart w:id="208" w:name="_Toc498156677"/>
      <w:bookmarkStart w:id="209" w:name="_Toc163652862"/>
      <w:r>
        <w:rPr>
          <w:sz w:val="28"/>
          <w:szCs w:val="28"/>
        </w:rPr>
        <w:t>Important information</w:t>
      </w:r>
      <w:bookmarkEnd w:id="208"/>
      <w:bookmarkEnd w:id="209"/>
    </w:p>
    <w:p w14:paraId="018AE6DC" w14:textId="77777777" w:rsidR="0010259E" w:rsidRPr="001A01D7" w:rsidRDefault="0010259E" w:rsidP="0010259E"/>
    <w:p w14:paraId="48C73AE5" w14:textId="77777777" w:rsidR="0010259E" w:rsidRPr="00CB5A5B" w:rsidRDefault="0010259E" w:rsidP="0010259E">
      <w:pPr>
        <w:rPr>
          <w:rFonts w:ascii="Arial" w:hAnsi="Arial" w:cs="Arial"/>
          <w:sz w:val="22"/>
          <w:szCs w:val="22"/>
        </w:rPr>
      </w:pPr>
      <w:r>
        <w:rPr>
          <w:rFonts w:ascii="Arial" w:hAnsi="Arial" w:cs="Arial"/>
          <w:sz w:val="22"/>
          <w:szCs w:val="22"/>
        </w:rPr>
        <w:t xml:space="preserve">If you wish to </w:t>
      </w:r>
      <w:r w:rsidRPr="00CB5A5B">
        <w:rPr>
          <w:rFonts w:ascii="Arial" w:hAnsi="Arial" w:cs="Arial"/>
          <w:sz w:val="22"/>
          <w:szCs w:val="22"/>
        </w:rPr>
        <w:t xml:space="preserve">be able to recover training costs from an employee who leaves during or shortly after training, </w:t>
      </w:r>
      <w:r>
        <w:rPr>
          <w:rFonts w:ascii="Arial" w:hAnsi="Arial" w:cs="Arial"/>
          <w:sz w:val="22"/>
          <w:szCs w:val="22"/>
        </w:rPr>
        <w:t>you</w:t>
      </w:r>
      <w:r w:rsidRPr="00CB5A5B">
        <w:rPr>
          <w:rFonts w:ascii="Arial" w:hAnsi="Arial" w:cs="Arial"/>
          <w:sz w:val="22"/>
          <w:szCs w:val="22"/>
        </w:rPr>
        <w:t xml:space="preserve"> should have an express written agreement in place before the training starts</w:t>
      </w:r>
      <w:r>
        <w:rPr>
          <w:rFonts w:ascii="Arial" w:hAnsi="Arial" w:cs="Arial"/>
          <w:sz w:val="22"/>
          <w:szCs w:val="22"/>
        </w:rPr>
        <w:t>.</w:t>
      </w:r>
    </w:p>
    <w:p w14:paraId="1E2B4D25" w14:textId="77777777" w:rsidR="0010259E" w:rsidRDefault="0010259E" w:rsidP="0010259E">
      <w:pPr>
        <w:rPr>
          <w:rFonts w:ascii="Arial" w:hAnsi="Arial" w:cs="Arial"/>
          <w:sz w:val="22"/>
          <w:szCs w:val="22"/>
        </w:rPr>
      </w:pPr>
    </w:p>
    <w:p w14:paraId="7E3B3D3C" w14:textId="4FFB3336" w:rsidR="0010259E" w:rsidRDefault="0010259E" w:rsidP="0010259E">
      <w:pPr>
        <w:rPr>
          <w:rFonts w:ascii="Arial" w:hAnsi="Arial" w:cs="Arial"/>
          <w:sz w:val="22"/>
          <w:szCs w:val="22"/>
        </w:rPr>
      </w:pPr>
      <w:r w:rsidRPr="00CB5A5B">
        <w:rPr>
          <w:rFonts w:ascii="Arial" w:hAnsi="Arial" w:cs="Arial"/>
          <w:sz w:val="22"/>
          <w:szCs w:val="22"/>
        </w:rPr>
        <w:t xml:space="preserve">Training </w:t>
      </w:r>
      <w:r>
        <w:rPr>
          <w:rFonts w:ascii="Arial" w:hAnsi="Arial" w:cs="Arial"/>
          <w:sz w:val="22"/>
          <w:szCs w:val="22"/>
        </w:rPr>
        <w:t>costs</w:t>
      </w:r>
      <w:r w:rsidRPr="00CB5A5B">
        <w:rPr>
          <w:rFonts w:ascii="Arial" w:hAnsi="Arial" w:cs="Arial"/>
          <w:sz w:val="22"/>
          <w:szCs w:val="22"/>
        </w:rPr>
        <w:t xml:space="preserve"> agreements </w:t>
      </w:r>
      <w:r>
        <w:rPr>
          <w:rFonts w:ascii="Arial" w:hAnsi="Arial" w:cs="Arial"/>
          <w:sz w:val="22"/>
          <w:szCs w:val="22"/>
        </w:rPr>
        <w:t>usually</w:t>
      </w:r>
      <w:r w:rsidRPr="00CB5A5B">
        <w:rPr>
          <w:rFonts w:ascii="Arial" w:hAnsi="Arial" w:cs="Arial"/>
          <w:sz w:val="22"/>
          <w:szCs w:val="22"/>
        </w:rPr>
        <w:t xml:space="preserve"> operate on a sliding scale so that the longer an employee remains with </w:t>
      </w:r>
      <w:r>
        <w:rPr>
          <w:rFonts w:ascii="Arial" w:hAnsi="Arial" w:cs="Arial"/>
          <w:sz w:val="22"/>
          <w:szCs w:val="22"/>
        </w:rPr>
        <w:t>the organisation</w:t>
      </w:r>
      <w:r w:rsidRPr="00CB5A5B">
        <w:rPr>
          <w:rFonts w:ascii="Arial" w:hAnsi="Arial" w:cs="Arial"/>
          <w:sz w:val="22"/>
          <w:szCs w:val="22"/>
        </w:rPr>
        <w:t xml:space="preserve">, the less </w:t>
      </w:r>
      <w:r w:rsidR="00A12786">
        <w:rPr>
          <w:rFonts w:ascii="Arial" w:hAnsi="Arial" w:cs="Arial"/>
          <w:sz w:val="22"/>
          <w:szCs w:val="22"/>
        </w:rPr>
        <w:t>they are</w:t>
      </w:r>
      <w:r w:rsidRPr="00CB5A5B">
        <w:rPr>
          <w:rFonts w:ascii="Arial" w:hAnsi="Arial" w:cs="Arial"/>
          <w:sz w:val="22"/>
          <w:szCs w:val="22"/>
        </w:rPr>
        <w:t xml:space="preserve"> due to refund on leaving. The sliding scale and its time periods will vary according to the length and cost of the training itself.</w:t>
      </w:r>
    </w:p>
    <w:p w14:paraId="41A91ADC" w14:textId="77777777" w:rsidR="0010259E" w:rsidRDefault="0010259E" w:rsidP="0010259E">
      <w:pPr>
        <w:rPr>
          <w:rFonts w:ascii="Arial" w:hAnsi="Arial" w:cs="Arial"/>
          <w:sz w:val="22"/>
          <w:szCs w:val="22"/>
        </w:rPr>
      </w:pPr>
    </w:p>
    <w:p w14:paraId="0F7851B3" w14:textId="72E87861" w:rsidR="0010259E" w:rsidRDefault="0010259E" w:rsidP="0010259E">
      <w:pPr>
        <w:rPr>
          <w:rFonts w:ascii="Arial" w:hAnsi="Arial" w:cs="Arial"/>
          <w:sz w:val="22"/>
          <w:szCs w:val="22"/>
        </w:rPr>
      </w:pPr>
      <w:r w:rsidRPr="00B85BD1">
        <w:rPr>
          <w:rFonts w:ascii="Arial" w:hAnsi="Arial" w:cs="Arial"/>
          <w:sz w:val="22"/>
          <w:szCs w:val="22"/>
        </w:rPr>
        <w:t xml:space="preserve">The amount due under the terms of </w:t>
      </w:r>
      <w:r>
        <w:rPr>
          <w:rFonts w:ascii="Arial" w:hAnsi="Arial" w:cs="Arial"/>
          <w:sz w:val="22"/>
          <w:szCs w:val="22"/>
        </w:rPr>
        <w:t>the a</w:t>
      </w:r>
      <w:r w:rsidRPr="00B85BD1">
        <w:rPr>
          <w:rFonts w:ascii="Arial" w:hAnsi="Arial" w:cs="Arial"/>
          <w:sz w:val="22"/>
          <w:szCs w:val="22"/>
        </w:rPr>
        <w:t xml:space="preserve">greement </w:t>
      </w:r>
      <w:r>
        <w:rPr>
          <w:rFonts w:ascii="Arial" w:hAnsi="Arial" w:cs="Arial"/>
          <w:sz w:val="22"/>
          <w:szCs w:val="22"/>
        </w:rPr>
        <w:t xml:space="preserve">should be </w:t>
      </w:r>
      <w:r w:rsidRPr="00B85BD1">
        <w:rPr>
          <w:rFonts w:ascii="Arial" w:hAnsi="Arial" w:cs="Arial"/>
          <w:sz w:val="22"/>
          <w:szCs w:val="22"/>
        </w:rPr>
        <w:t xml:space="preserve">a genuine attempt by the </w:t>
      </w:r>
      <w:r>
        <w:rPr>
          <w:rFonts w:ascii="Arial" w:hAnsi="Arial" w:cs="Arial"/>
          <w:sz w:val="22"/>
          <w:szCs w:val="22"/>
        </w:rPr>
        <w:t xml:space="preserve">organisation </w:t>
      </w:r>
      <w:r w:rsidRPr="00B85BD1">
        <w:rPr>
          <w:rFonts w:ascii="Arial" w:hAnsi="Arial" w:cs="Arial"/>
          <w:sz w:val="22"/>
          <w:szCs w:val="22"/>
        </w:rPr>
        <w:t xml:space="preserve">to assess its loss as a result of the termination of the </w:t>
      </w:r>
      <w:r>
        <w:rPr>
          <w:rFonts w:ascii="Arial" w:hAnsi="Arial" w:cs="Arial"/>
          <w:sz w:val="22"/>
          <w:szCs w:val="22"/>
        </w:rPr>
        <w:t>e</w:t>
      </w:r>
      <w:r w:rsidRPr="00B85BD1">
        <w:rPr>
          <w:rFonts w:ascii="Arial" w:hAnsi="Arial" w:cs="Arial"/>
          <w:sz w:val="22"/>
          <w:szCs w:val="22"/>
        </w:rPr>
        <w:t xml:space="preserve">mployee’s employment and </w:t>
      </w:r>
      <w:r w:rsidR="00757255">
        <w:rPr>
          <w:rFonts w:ascii="Arial" w:hAnsi="Arial" w:cs="Arial"/>
          <w:sz w:val="22"/>
          <w:szCs w:val="22"/>
        </w:rPr>
        <w:t xml:space="preserve">should </w:t>
      </w:r>
      <w:proofErr w:type="gramStart"/>
      <w:r w:rsidRPr="00B85BD1">
        <w:rPr>
          <w:rFonts w:ascii="Arial" w:hAnsi="Arial" w:cs="Arial"/>
          <w:sz w:val="22"/>
          <w:szCs w:val="22"/>
        </w:rPr>
        <w:t>take into account</w:t>
      </w:r>
      <w:proofErr w:type="gramEnd"/>
      <w:r w:rsidRPr="00B85BD1">
        <w:rPr>
          <w:rFonts w:ascii="Arial" w:hAnsi="Arial" w:cs="Arial"/>
          <w:sz w:val="22"/>
          <w:szCs w:val="22"/>
        </w:rPr>
        <w:t xml:space="preserve"> the derived benefit to the </w:t>
      </w:r>
      <w:r>
        <w:rPr>
          <w:rFonts w:ascii="Arial" w:hAnsi="Arial" w:cs="Arial"/>
          <w:sz w:val="22"/>
          <w:szCs w:val="22"/>
        </w:rPr>
        <w:t>e</w:t>
      </w:r>
      <w:r w:rsidRPr="00B85BD1">
        <w:rPr>
          <w:rFonts w:ascii="Arial" w:hAnsi="Arial" w:cs="Arial"/>
          <w:sz w:val="22"/>
          <w:szCs w:val="22"/>
        </w:rPr>
        <w:t xml:space="preserve">mployer. </w:t>
      </w:r>
      <w:r>
        <w:rPr>
          <w:rFonts w:ascii="Arial" w:hAnsi="Arial" w:cs="Arial"/>
          <w:sz w:val="22"/>
          <w:szCs w:val="22"/>
        </w:rPr>
        <w:t>Any such agreement should not be</w:t>
      </w:r>
      <w:r w:rsidRPr="00B85BD1">
        <w:rPr>
          <w:rFonts w:ascii="Arial" w:hAnsi="Arial" w:cs="Arial"/>
          <w:sz w:val="22"/>
          <w:szCs w:val="22"/>
        </w:rPr>
        <w:t xml:space="preserve"> intended to act as a penalty on the </w:t>
      </w:r>
      <w:r>
        <w:rPr>
          <w:rFonts w:ascii="Arial" w:hAnsi="Arial" w:cs="Arial"/>
          <w:sz w:val="22"/>
          <w:szCs w:val="22"/>
        </w:rPr>
        <w:t>e</w:t>
      </w:r>
      <w:r w:rsidRPr="00B85BD1">
        <w:rPr>
          <w:rFonts w:ascii="Arial" w:hAnsi="Arial" w:cs="Arial"/>
          <w:sz w:val="22"/>
          <w:szCs w:val="22"/>
        </w:rPr>
        <w:t>mployee</w:t>
      </w:r>
      <w:r>
        <w:rPr>
          <w:rFonts w:ascii="Arial" w:hAnsi="Arial" w:cs="Arial"/>
          <w:sz w:val="22"/>
          <w:szCs w:val="22"/>
        </w:rPr>
        <w:t>.</w:t>
      </w:r>
    </w:p>
    <w:p w14:paraId="15E30976" w14:textId="77777777" w:rsidR="0010259E" w:rsidRPr="00CB5A5B" w:rsidRDefault="0010259E" w:rsidP="0010259E">
      <w:pPr>
        <w:rPr>
          <w:rFonts w:ascii="Arial" w:hAnsi="Arial" w:cs="Arial"/>
          <w:sz w:val="22"/>
          <w:szCs w:val="22"/>
        </w:rPr>
      </w:pPr>
    </w:p>
    <w:p w14:paraId="41EEA7A5" w14:textId="694E17EB" w:rsidR="0010259E" w:rsidRDefault="0010259E" w:rsidP="0010259E">
      <w:pPr>
        <w:rPr>
          <w:rFonts w:ascii="Arial" w:hAnsi="Arial" w:cs="Arial"/>
          <w:sz w:val="22"/>
          <w:szCs w:val="22"/>
        </w:rPr>
      </w:pPr>
      <w:r>
        <w:rPr>
          <w:rFonts w:ascii="Arial" w:hAnsi="Arial" w:cs="Arial"/>
          <w:sz w:val="22"/>
          <w:szCs w:val="22"/>
        </w:rPr>
        <w:t>The</w:t>
      </w:r>
      <w:r w:rsidRPr="00CB5A5B">
        <w:rPr>
          <w:rFonts w:ascii="Arial" w:hAnsi="Arial" w:cs="Arial"/>
          <w:sz w:val="22"/>
          <w:szCs w:val="22"/>
        </w:rPr>
        <w:t xml:space="preserve"> training </w:t>
      </w:r>
      <w:r>
        <w:rPr>
          <w:rFonts w:ascii="Arial" w:hAnsi="Arial" w:cs="Arial"/>
          <w:sz w:val="22"/>
          <w:szCs w:val="22"/>
        </w:rPr>
        <w:t xml:space="preserve">costs </w:t>
      </w:r>
      <w:r w:rsidRPr="00CB5A5B">
        <w:rPr>
          <w:rFonts w:ascii="Arial" w:hAnsi="Arial" w:cs="Arial"/>
          <w:sz w:val="22"/>
          <w:szCs w:val="22"/>
        </w:rPr>
        <w:t>agreement</w:t>
      </w:r>
      <w:r>
        <w:rPr>
          <w:rFonts w:ascii="Arial" w:hAnsi="Arial" w:cs="Arial"/>
          <w:sz w:val="22"/>
          <w:szCs w:val="22"/>
        </w:rPr>
        <w:t xml:space="preserve"> should also include a clause that allows you, as the employer, </w:t>
      </w:r>
      <w:r w:rsidRPr="00CB5A5B">
        <w:rPr>
          <w:rFonts w:ascii="Arial" w:hAnsi="Arial" w:cs="Arial"/>
          <w:sz w:val="22"/>
          <w:szCs w:val="22"/>
        </w:rPr>
        <w:t>to make deductions from wages from the employee</w:t>
      </w:r>
      <w:r w:rsidR="00757255">
        <w:rPr>
          <w:rFonts w:ascii="Arial" w:hAnsi="Arial" w:cs="Arial"/>
          <w:sz w:val="22"/>
          <w:szCs w:val="22"/>
        </w:rPr>
        <w:t>’</w:t>
      </w:r>
      <w:r w:rsidRPr="00CB5A5B">
        <w:rPr>
          <w:rFonts w:ascii="Arial" w:hAnsi="Arial" w:cs="Arial"/>
          <w:sz w:val="22"/>
          <w:szCs w:val="22"/>
        </w:rPr>
        <w:t xml:space="preserve">s final salary in respect of any outstanding training fees if </w:t>
      </w:r>
      <w:r w:rsidR="00757255">
        <w:rPr>
          <w:rFonts w:ascii="Arial" w:hAnsi="Arial" w:cs="Arial"/>
          <w:sz w:val="22"/>
          <w:szCs w:val="22"/>
        </w:rPr>
        <w:t>they leave</w:t>
      </w:r>
      <w:r w:rsidRPr="00CB5A5B">
        <w:rPr>
          <w:rFonts w:ascii="Arial" w:hAnsi="Arial" w:cs="Arial"/>
          <w:sz w:val="22"/>
          <w:szCs w:val="22"/>
        </w:rPr>
        <w:t>.</w:t>
      </w:r>
    </w:p>
    <w:p w14:paraId="7BA22C1F" w14:textId="77777777" w:rsidR="0010259E" w:rsidRDefault="0010259E" w:rsidP="0010259E">
      <w:pPr>
        <w:rPr>
          <w:rFonts w:ascii="Arial" w:hAnsi="Arial" w:cs="Arial"/>
          <w:sz w:val="22"/>
          <w:szCs w:val="22"/>
        </w:rPr>
      </w:pPr>
    </w:p>
    <w:p w14:paraId="17839088" w14:textId="77777777" w:rsidR="0010259E" w:rsidRPr="0032055C" w:rsidRDefault="0010259E" w:rsidP="0010259E">
      <w:pPr>
        <w:rPr>
          <w:rFonts w:ascii="Arial" w:hAnsi="Arial" w:cs="Arial"/>
          <w:sz w:val="22"/>
          <w:szCs w:val="22"/>
        </w:rPr>
      </w:pPr>
      <w:r w:rsidRPr="0032055C">
        <w:rPr>
          <w:rFonts w:ascii="Arial" w:hAnsi="Arial" w:cs="Arial"/>
          <w:sz w:val="22"/>
          <w:szCs w:val="22"/>
        </w:rPr>
        <w:t xml:space="preserve">If in any doubt, seek advice on the level of detail required in your </w:t>
      </w:r>
      <w:r>
        <w:rPr>
          <w:rFonts w:ascii="Arial" w:hAnsi="Arial" w:cs="Arial"/>
          <w:sz w:val="22"/>
          <w:szCs w:val="22"/>
        </w:rPr>
        <w:t>agreement</w:t>
      </w:r>
      <w:r w:rsidRPr="0032055C">
        <w:rPr>
          <w:rFonts w:ascii="Arial" w:hAnsi="Arial" w:cs="Arial"/>
          <w:sz w:val="22"/>
          <w:szCs w:val="22"/>
        </w:rPr>
        <w:t xml:space="preserve"> and how to adapt it to different scenarios.</w:t>
      </w:r>
    </w:p>
    <w:p w14:paraId="2D4C8135" w14:textId="215B4BBE" w:rsidR="0010259E" w:rsidRPr="000858D5" w:rsidRDefault="0010259E" w:rsidP="0010259E">
      <w:pPr>
        <w:pStyle w:val="Heading1"/>
        <w:keepLines/>
        <w:numPr>
          <w:ilvl w:val="0"/>
          <w:numId w:val="0"/>
        </w:numPr>
        <w:pBdr>
          <w:bottom w:val="single" w:sz="4" w:space="1" w:color="595959" w:themeColor="text1" w:themeTint="A6"/>
        </w:pBdr>
        <w:spacing w:before="360" w:after="160" w:line="259" w:lineRule="auto"/>
        <w:rPr>
          <w:sz w:val="28"/>
          <w:szCs w:val="28"/>
        </w:rPr>
      </w:pPr>
      <w:bookmarkStart w:id="210" w:name="_Toc163652863"/>
      <w:r>
        <w:rPr>
          <w:sz w:val="28"/>
          <w:szCs w:val="28"/>
        </w:rPr>
        <w:t xml:space="preserve">Training </w:t>
      </w:r>
      <w:r w:rsidR="0052005C">
        <w:rPr>
          <w:sz w:val="28"/>
          <w:szCs w:val="28"/>
        </w:rPr>
        <w:t>C</w:t>
      </w:r>
      <w:r>
        <w:rPr>
          <w:sz w:val="28"/>
          <w:szCs w:val="28"/>
        </w:rPr>
        <w:t xml:space="preserve">osts </w:t>
      </w:r>
      <w:r w:rsidR="0052005C">
        <w:rPr>
          <w:sz w:val="28"/>
          <w:szCs w:val="28"/>
        </w:rPr>
        <w:t>A</w:t>
      </w:r>
      <w:r>
        <w:rPr>
          <w:sz w:val="28"/>
          <w:szCs w:val="28"/>
        </w:rPr>
        <w:t>greement</w:t>
      </w:r>
      <w:bookmarkEnd w:id="210"/>
      <w:r>
        <w:rPr>
          <w:sz w:val="28"/>
          <w:szCs w:val="28"/>
        </w:rPr>
        <w:t xml:space="preserve"> </w:t>
      </w:r>
    </w:p>
    <w:p w14:paraId="6B0592E3" w14:textId="77777777" w:rsidR="0010259E" w:rsidRDefault="0010259E" w:rsidP="0010259E">
      <w:pPr>
        <w:rPr>
          <w:rFonts w:ascii="Arial" w:hAnsi="Arial" w:cs="Arial"/>
        </w:rPr>
      </w:pPr>
    </w:p>
    <w:p w14:paraId="4FE0F6FD" w14:textId="467572B1" w:rsidR="0010259E" w:rsidRDefault="0010259E" w:rsidP="0010259E">
      <w:pPr>
        <w:rPr>
          <w:rFonts w:ascii="Arial" w:hAnsi="Arial" w:cs="Arial"/>
          <w:sz w:val="22"/>
          <w:szCs w:val="22"/>
        </w:rPr>
      </w:pPr>
      <w:r>
        <w:rPr>
          <w:rFonts w:ascii="Arial" w:hAnsi="Arial" w:cs="Arial"/>
          <w:sz w:val="22"/>
          <w:szCs w:val="22"/>
        </w:rPr>
        <w:t xml:space="preserve">This </w:t>
      </w:r>
      <w:r w:rsidR="0052005C">
        <w:rPr>
          <w:rFonts w:ascii="Arial" w:hAnsi="Arial" w:cs="Arial"/>
          <w:sz w:val="22"/>
          <w:szCs w:val="22"/>
        </w:rPr>
        <w:t>A</w:t>
      </w:r>
      <w:r>
        <w:rPr>
          <w:rFonts w:ascii="Arial" w:hAnsi="Arial" w:cs="Arial"/>
          <w:sz w:val="22"/>
          <w:szCs w:val="22"/>
        </w:rPr>
        <w:t>greement is made between:</w:t>
      </w:r>
    </w:p>
    <w:p w14:paraId="047030BD" w14:textId="77777777" w:rsidR="0010259E" w:rsidRDefault="0010259E" w:rsidP="0010259E">
      <w:pPr>
        <w:rPr>
          <w:rFonts w:ascii="Arial" w:hAnsi="Arial" w:cs="Arial"/>
          <w:sz w:val="22"/>
          <w:szCs w:val="22"/>
        </w:rPr>
      </w:pPr>
    </w:p>
    <w:p w14:paraId="5F0A7A8E" w14:textId="22BDD2C2" w:rsidR="0010259E" w:rsidRDefault="0010259E" w:rsidP="0010259E">
      <w:pPr>
        <w:rPr>
          <w:rFonts w:ascii="Arial" w:hAnsi="Arial" w:cs="Arial"/>
          <w:sz w:val="22"/>
          <w:szCs w:val="22"/>
        </w:rPr>
      </w:pPr>
      <w:r>
        <w:rPr>
          <w:rFonts w:ascii="Arial" w:hAnsi="Arial" w:cs="Arial"/>
          <w:sz w:val="22"/>
          <w:szCs w:val="22"/>
        </w:rPr>
        <w:t>[</w:t>
      </w:r>
      <w:r w:rsidR="00970A7C">
        <w:rPr>
          <w:rFonts w:ascii="Arial" w:hAnsi="Arial" w:cs="Arial"/>
          <w:sz w:val="22"/>
          <w:szCs w:val="22"/>
          <w:highlight w:val="yellow"/>
        </w:rPr>
        <w:t>I</w:t>
      </w:r>
      <w:r w:rsidRPr="009B607F">
        <w:rPr>
          <w:rFonts w:ascii="Arial" w:hAnsi="Arial" w:cs="Arial"/>
          <w:sz w:val="22"/>
          <w:szCs w:val="22"/>
          <w:highlight w:val="yellow"/>
        </w:rPr>
        <w:t xml:space="preserve">nsert name of </w:t>
      </w:r>
      <w:r>
        <w:rPr>
          <w:rFonts w:ascii="Arial" w:hAnsi="Arial" w:cs="Arial"/>
          <w:sz w:val="22"/>
          <w:szCs w:val="22"/>
          <w:highlight w:val="yellow"/>
        </w:rPr>
        <w:t>organisation</w:t>
      </w:r>
      <w:r w:rsidRPr="009B607F">
        <w:rPr>
          <w:rFonts w:ascii="Arial" w:hAnsi="Arial" w:cs="Arial"/>
          <w:sz w:val="22"/>
          <w:szCs w:val="22"/>
          <w:highlight w:val="yellow"/>
        </w:rPr>
        <w:t xml:space="preserve"> and address</w:t>
      </w:r>
      <w:r>
        <w:rPr>
          <w:rFonts w:ascii="Arial" w:hAnsi="Arial" w:cs="Arial"/>
          <w:sz w:val="22"/>
          <w:szCs w:val="22"/>
        </w:rPr>
        <w:t>] the ‘employer’, and</w:t>
      </w:r>
    </w:p>
    <w:p w14:paraId="300C86C2" w14:textId="77777777" w:rsidR="0010259E" w:rsidRDefault="0010259E" w:rsidP="0010259E">
      <w:pPr>
        <w:rPr>
          <w:rFonts w:ascii="Arial" w:hAnsi="Arial" w:cs="Arial"/>
          <w:sz w:val="22"/>
          <w:szCs w:val="22"/>
        </w:rPr>
      </w:pPr>
    </w:p>
    <w:p w14:paraId="6B9A8CE7" w14:textId="674B29E0" w:rsidR="0010259E" w:rsidRDefault="0010259E" w:rsidP="0010259E">
      <w:pPr>
        <w:rPr>
          <w:rFonts w:ascii="Arial" w:hAnsi="Arial" w:cs="Arial"/>
          <w:sz w:val="22"/>
          <w:szCs w:val="22"/>
        </w:rPr>
      </w:pPr>
      <w:r>
        <w:rPr>
          <w:rFonts w:ascii="Arial" w:hAnsi="Arial" w:cs="Arial"/>
          <w:sz w:val="22"/>
          <w:szCs w:val="22"/>
        </w:rPr>
        <w:t>[</w:t>
      </w:r>
      <w:r w:rsidR="00970A7C">
        <w:rPr>
          <w:rFonts w:ascii="Arial" w:hAnsi="Arial" w:cs="Arial"/>
          <w:sz w:val="22"/>
          <w:szCs w:val="22"/>
          <w:highlight w:val="yellow"/>
        </w:rPr>
        <w:t>I</w:t>
      </w:r>
      <w:r w:rsidRPr="002754B5">
        <w:rPr>
          <w:rFonts w:ascii="Arial" w:hAnsi="Arial" w:cs="Arial"/>
          <w:sz w:val="22"/>
          <w:szCs w:val="22"/>
          <w:highlight w:val="yellow"/>
        </w:rPr>
        <w:t>nsert name of employee</w:t>
      </w:r>
      <w:r>
        <w:rPr>
          <w:rFonts w:ascii="Arial" w:hAnsi="Arial" w:cs="Arial"/>
          <w:sz w:val="22"/>
          <w:szCs w:val="22"/>
        </w:rPr>
        <w:t>] who is employed as [</w:t>
      </w:r>
      <w:r w:rsidRPr="003918C2">
        <w:rPr>
          <w:rFonts w:ascii="Arial" w:hAnsi="Arial" w:cs="Arial"/>
          <w:sz w:val="22"/>
          <w:szCs w:val="22"/>
          <w:highlight w:val="yellow"/>
        </w:rPr>
        <w:t>insert job title/grade</w:t>
      </w:r>
      <w:r>
        <w:rPr>
          <w:rFonts w:ascii="Arial" w:hAnsi="Arial" w:cs="Arial"/>
          <w:sz w:val="22"/>
          <w:szCs w:val="22"/>
        </w:rPr>
        <w:t>] the ‘employee’</w:t>
      </w:r>
    </w:p>
    <w:p w14:paraId="231C5E40" w14:textId="77777777" w:rsidR="0010259E" w:rsidRDefault="0010259E" w:rsidP="0010259E">
      <w:pPr>
        <w:rPr>
          <w:rFonts w:ascii="Arial" w:hAnsi="Arial" w:cs="Arial"/>
          <w:sz w:val="22"/>
          <w:szCs w:val="22"/>
        </w:rPr>
      </w:pPr>
    </w:p>
    <w:p w14:paraId="1258791F" w14:textId="49926891" w:rsidR="0010259E" w:rsidRPr="009B607F" w:rsidRDefault="00970A7C" w:rsidP="0010259E">
      <w:pPr>
        <w:rPr>
          <w:rFonts w:ascii="Arial" w:hAnsi="Arial" w:cs="Arial"/>
          <w:sz w:val="22"/>
          <w:szCs w:val="22"/>
        </w:rPr>
      </w:pPr>
      <w:r>
        <w:rPr>
          <w:rFonts w:ascii="Arial" w:hAnsi="Arial" w:cs="Arial"/>
          <w:sz w:val="22"/>
          <w:szCs w:val="22"/>
        </w:rPr>
        <w:t>o</w:t>
      </w:r>
      <w:r w:rsidR="0010259E">
        <w:rPr>
          <w:rFonts w:ascii="Arial" w:hAnsi="Arial" w:cs="Arial"/>
          <w:sz w:val="22"/>
          <w:szCs w:val="22"/>
        </w:rPr>
        <w:t>n [</w:t>
      </w:r>
      <w:r w:rsidR="0010259E" w:rsidRPr="002754B5">
        <w:rPr>
          <w:rFonts w:ascii="Arial" w:hAnsi="Arial" w:cs="Arial"/>
          <w:sz w:val="22"/>
          <w:szCs w:val="22"/>
          <w:highlight w:val="yellow"/>
        </w:rPr>
        <w:t>insert date of agreement</w:t>
      </w:r>
      <w:r w:rsidR="0010259E">
        <w:rPr>
          <w:rFonts w:ascii="Arial" w:hAnsi="Arial" w:cs="Arial"/>
          <w:sz w:val="22"/>
          <w:szCs w:val="22"/>
        </w:rPr>
        <w:t>]</w:t>
      </w:r>
      <w:r>
        <w:rPr>
          <w:rFonts w:ascii="Arial" w:hAnsi="Arial" w:cs="Arial"/>
          <w:sz w:val="22"/>
          <w:szCs w:val="22"/>
        </w:rPr>
        <w:t>.</w:t>
      </w:r>
    </w:p>
    <w:p w14:paraId="672B52C1" w14:textId="77777777" w:rsidR="0010259E" w:rsidRDefault="0010259E" w:rsidP="0010259E">
      <w:pPr>
        <w:rPr>
          <w:rFonts w:ascii="Arial" w:hAnsi="Arial" w:cs="Arial"/>
        </w:rPr>
      </w:pPr>
    </w:p>
    <w:p w14:paraId="0412B4AC" w14:textId="77777777" w:rsidR="0010259E" w:rsidRDefault="0010259E" w:rsidP="0010259E">
      <w:pPr>
        <w:rPr>
          <w:rFonts w:ascii="Arial" w:hAnsi="Arial" w:cs="Arial"/>
        </w:rPr>
      </w:pPr>
    </w:p>
    <w:p w14:paraId="5CA9D5F1" w14:textId="77777777" w:rsidR="0010259E" w:rsidRPr="006C767E" w:rsidRDefault="0010259E" w:rsidP="0010259E">
      <w:pPr>
        <w:rPr>
          <w:rFonts w:ascii="Arial" w:hAnsi="Arial" w:cs="Arial"/>
          <w:sz w:val="22"/>
          <w:szCs w:val="22"/>
        </w:rPr>
      </w:pPr>
      <w:r>
        <w:rPr>
          <w:rFonts w:ascii="Arial" w:hAnsi="Arial" w:cs="Arial"/>
          <w:b/>
          <w:sz w:val="22"/>
          <w:szCs w:val="22"/>
        </w:rPr>
        <w:t>Training/course details</w:t>
      </w:r>
    </w:p>
    <w:p w14:paraId="7A8165E0" w14:textId="77777777" w:rsidR="0010259E" w:rsidRPr="006C767E" w:rsidRDefault="0010259E" w:rsidP="0010259E">
      <w:pPr>
        <w:rPr>
          <w:rFonts w:ascii="Arial" w:hAnsi="Arial" w:cs="Arial"/>
          <w:sz w:val="22"/>
          <w:szCs w:val="22"/>
        </w:rPr>
      </w:pPr>
    </w:p>
    <w:p w14:paraId="512E2EB8" w14:textId="77777777" w:rsidR="0010259E" w:rsidRDefault="0010259E" w:rsidP="0010259E">
      <w:pPr>
        <w:rPr>
          <w:rFonts w:ascii="Arial" w:hAnsi="Arial" w:cs="Arial"/>
          <w:sz w:val="22"/>
          <w:szCs w:val="22"/>
        </w:rPr>
      </w:pPr>
      <w:r>
        <w:rPr>
          <w:rFonts w:ascii="Arial" w:hAnsi="Arial" w:cs="Arial"/>
          <w:sz w:val="22"/>
          <w:szCs w:val="22"/>
        </w:rPr>
        <w:t>Course of study:</w:t>
      </w:r>
    </w:p>
    <w:p w14:paraId="73C33BDB" w14:textId="77777777" w:rsidR="0010259E" w:rsidRDefault="0010259E" w:rsidP="0010259E">
      <w:pPr>
        <w:rPr>
          <w:rFonts w:ascii="Arial" w:hAnsi="Arial" w:cs="Arial"/>
          <w:sz w:val="22"/>
          <w:szCs w:val="22"/>
        </w:rPr>
      </w:pPr>
    </w:p>
    <w:p w14:paraId="23DC39CB" w14:textId="77777777" w:rsidR="0010259E" w:rsidRDefault="0010259E" w:rsidP="0010259E">
      <w:pPr>
        <w:rPr>
          <w:rFonts w:ascii="Arial" w:hAnsi="Arial" w:cs="Arial"/>
          <w:sz w:val="22"/>
          <w:szCs w:val="22"/>
        </w:rPr>
      </w:pPr>
      <w:r>
        <w:rPr>
          <w:rFonts w:ascii="Arial" w:hAnsi="Arial" w:cs="Arial"/>
          <w:sz w:val="22"/>
          <w:szCs w:val="22"/>
        </w:rPr>
        <w:t>Name of qualification(s):</w:t>
      </w:r>
    </w:p>
    <w:p w14:paraId="52A1F6B0" w14:textId="77777777" w:rsidR="0010259E" w:rsidRDefault="0010259E" w:rsidP="0010259E">
      <w:pPr>
        <w:rPr>
          <w:rFonts w:ascii="Arial" w:hAnsi="Arial" w:cs="Arial"/>
          <w:sz w:val="22"/>
          <w:szCs w:val="22"/>
        </w:rPr>
      </w:pPr>
    </w:p>
    <w:p w14:paraId="2A81A4E4" w14:textId="77777777" w:rsidR="0010259E" w:rsidRDefault="0010259E" w:rsidP="0010259E">
      <w:pPr>
        <w:rPr>
          <w:rFonts w:ascii="Arial" w:hAnsi="Arial" w:cs="Arial"/>
          <w:sz w:val="22"/>
          <w:szCs w:val="22"/>
        </w:rPr>
      </w:pPr>
      <w:r>
        <w:rPr>
          <w:rFonts w:ascii="Arial" w:hAnsi="Arial" w:cs="Arial"/>
          <w:sz w:val="22"/>
          <w:szCs w:val="22"/>
        </w:rPr>
        <w:t>Name of college/study institute:</w:t>
      </w:r>
    </w:p>
    <w:p w14:paraId="4A9F8855" w14:textId="77777777" w:rsidR="0010259E" w:rsidRDefault="0010259E" w:rsidP="0010259E">
      <w:pPr>
        <w:rPr>
          <w:rFonts w:ascii="Arial" w:hAnsi="Arial" w:cs="Arial"/>
          <w:sz w:val="22"/>
          <w:szCs w:val="22"/>
        </w:rPr>
      </w:pPr>
    </w:p>
    <w:p w14:paraId="653E05FC" w14:textId="77777777" w:rsidR="0010259E" w:rsidRDefault="0010259E" w:rsidP="0010259E">
      <w:pPr>
        <w:rPr>
          <w:rFonts w:ascii="Arial" w:hAnsi="Arial" w:cs="Arial"/>
          <w:sz w:val="22"/>
          <w:szCs w:val="22"/>
        </w:rPr>
      </w:pPr>
      <w:r>
        <w:rPr>
          <w:rFonts w:ascii="Arial" w:hAnsi="Arial" w:cs="Arial"/>
          <w:sz w:val="22"/>
          <w:szCs w:val="22"/>
        </w:rPr>
        <w:t>Final examination date(s):</w:t>
      </w:r>
    </w:p>
    <w:p w14:paraId="37034FD5" w14:textId="77777777" w:rsidR="00970A7C" w:rsidRDefault="00970A7C" w:rsidP="0010259E">
      <w:pPr>
        <w:rPr>
          <w:rFonts w:ascii="Arial" w:hAnsi="Arial" w:cs="Arial"/>
          <w:sz w:val="22"/>
          <w:szCs w:val="22"/>
        </w:rPr>
      </w:pPr>
    </w:p>
    <w:p w14:paraId="048582BE" w14:textId="77777777" w:rsidR="0010259E" w:rsidRDefault="0010259E" w:rsidP="0010259E">
      <w:pPr>
        <w:rPr>
          <w:rFonts w:ascii="Arial" w:hAnsi="Arial" w:cs="Arial"/>
          <w:sz w:val="22"/>
          <w:szCs w:val="22"/>
        </w:rPr>
      </w:pPr>
      <w:r>
        <w:rPr>
          <w:rFonts w:ascii="Arial" w:hAnsi="Arial" w:cs="Arial"/>
          <w:sz w:val="22"/>
          <w:szCs w:val="22"/>
        </w:rPr>
        <w:t>Cost of training/course fees/examination fees (detail breakdown where possible):</w:t>
      </w:r>
    </w:p>
    <w:p w14:paraId="10F558DE" w14:textId="77777777" w:rsidR="0010259E" w:rsidRDefault="0010259E" w:rsidP="0010259E">
      <w:pPr>
        <w:rPr>
          <w:rFonts w:ascii="Arial" w:hAnsi="Arial" w:cs="Arial"/>
          <w:sz w:val="22"/>
          <w:szCs w:val="22"/>
        </w:rPr>
      </w:pPr>
    </w:p>
    <w:p w14:paraId="2F5EE5B6" w14:textId="77777777" w:rsidR="0010259E" w:rsidRDefault="0010259E" w:rsidP="0010259E">
      <w:pPr>
        <w:rPr>
          <w:rFonts w:ascii="Arial" w:hAnsi="Arial" w:cs="Arial"/>
          <w:sz w:val="22"/>
          <w:szCs w:val="22"/>
        </w:rPr>
      </w:pPr>
      <w:r>
        <w:rPr>
          <w:rFonts w:ascii="Arial" w:hAnsi="Arial" w:cs="Arial"/>
          <w:sz w:val="22"/>
          <w:szCs w:val="22"/>
        </w:rPr>
        <w:lastRenderedPageBreak/>
        <w:t>Cost of books/other materials/equipment:</w:t>
      </w:r>
    </w:p>
    <w:p w14:paraId="669F3F45" w14:textId="77777777" w:rsidR="0010259E" w:rsidRDefault="0010259E" w:rsidP="0010259E">
      <w:pPr>
        <w:rPr>
          <w:rFonts w:ascii="Arial" w:hAnsi="Arial" w:cs="Arial"/>
          <w:sz w:val="22"/>
          <w:szCs w:val="22"/>
        </w:rPr>
      </w:pPr>
    </w:p>
    <w:p w14:paraId="064B3733" w14:textId="77777777" w:rsidR="0010259E" w:rsidRDefault="0010259E" w:rsidP="0010259E">
      <w:pPr>
        <w:rPr>
          <w:rFonts w:ascii="Arial" w:hAnsi="Arial" w:cs="Arial"/>
          <w:sz w:val="22"/>
          <w:szCs w:val="22"/>
        </w:rPr>
      </w:pPr>
      <w:r>
        <w:rPr>
          <w:rFonts w:ascii="Arial" w:hAnsi="Arial" w:cs="Arial"/>
          <w:sz w:val="22"/>
          <w:szCs w:val="22"/>
        </w:rPr>
        <w:t>Travel costs (where applicable):</w:t>
      </w:r>
    </w:p>
    <w:p w14:paraId="0E91600B" w14:textId="77777777" w:rsidR="0010259E" w:rsidRDefault="0010259E" w:rsidP="0010259E">
      <w:pPr>
        <w:rPr>
          <w:rFonts w:ascii="Arial" w:hAnsi="Arial" w:cs="Arial"/>
          <w:sz w:val="22"/>
          <w:szCs w:val="22"/>
        </w:rPr>
      </w:pPr>
    </w:p>
    <w:p w14:paraId="7A1E4887" w14:textId="77777777" w:rsidR="0010259E" w:rsidRDefault="0010259E" w:rsidP="0010259E">
      <w:pPr>
        <w:rPr>
          <w:rFonts w:ascii="Arial" w:hAnsi="Arial" w:cs="Arial"/>
          <w:sz w:val="22"/>
          <w:szCs w:val="22"/>
        </w:rPr>
      </w:pPr>
      <w:r>
        <w:rPr>
          <w:rFonts w:ascii="Arial" w:hAnsi="Arial" w:cs="Arial"/>
          <w:b/>
          <w:sz w:val="22"/>
          <w:szCs w:val="22"/>
        </w:rPr>
        <w:t>Total costs/fees</w:t>
      </w:r>
      <w:r>
        <w:rPr>
          <w:rFonts w:ascii="Arial" w:hAnsi="Arial" w:cs="Arial"/>
          <w:sz w:val="22"/>
          <w:szCs w:val="22"/>
        </w:rPr>
        <w:t>:</w:t>
      </w:r>
    </w:p>
    <w:p w14:paraId="76D16EA2" w14:textId="77777777" w:rsidR="0010259E" w:rsidRDefault="0010259E" w:rsidP="0010259E">
      <w:pPr>
        <w:rPr>
          <w:rFonts w:ascii="Arial" w:hAnsi="Arial" w:cs="Arial"/>
          <w:sz w:val="22"/>
          <w:szCs w:val="22"/>
        </w:rPr>
      </w:pPr>
    </w:p>
    <w:p w14:paraId="4C47D30C" w14:textId="77777777" w:rsidR="00970A7C" w:rsidRDefault="00970A7C" w:rsidP="0010259E">
      <w:pPr>
        <w:rPr>
          <w:rFonts w:ascii="Arial" w:hAnsi="Arial" w:cs="Arial"/>
          <w:b/>
          <w:sz w:val="22"/>
          <w:szCs w:val="22"/>
        </w:rPr>
      </w:pPr>
    </w:p>
    <w:p w14:paraId="5B8E25F9" w14:textId="2EC8112E" w:rsidR="0010259E" w:rsidRPr="00CF5326" w:rsidRDefault="0010259E" w:rsidP="0010259E">
      <w:pPr>
        <w:rPr>
          <w:rFonts w:ascii="Arial" w:hAnsi="Arial" w:cs="Arial"/>
          <w:b/>
          <w:sz w:val="22"/>
          <w:szCs w:val="22"/>
        </w:rPr>
      </w:pPr>
      <w:r w:rsidRPr="00CF5326">
        <w:rPr>
          <w:rFonts w:ascii="Arial" w:hAnsi="Arial" w:cs="Arial"/>
          <w:b/>
          <w:sz w:val="22"/>
          <w:szCs w:val="22"/>
        </w:rPr>
        <w:t>Employee’s declaration</w:t>
      </w:r>
    </w:p>
    <w:p w14:paraId="7753BBA9" w14:textId="77777777" w:rsidR="0010259E" w:rsidRDefault="0010259E" w:rsidP="0010259E">
      <w:pPr>
        <w:rPr>
          <w:rFonts w:ascii="Arial" w:hAnsi="Arial" w:cs="Arial"/>
          <w:b/>
          <w:sz w:val="22"/>
          <w:szCs w:val="22"/>
        </w:rPr>
      </w:pPr>
    </w:p>
    <w:p w14:paraId="62534C69" w14:textId="1457EAE7" w:rsidR="0010259E" w:rsidRPr="00017E72" w:rsidRDefault="0010259E" w:rsidP="0010259E">
      <w:pPr>
        <w:rPr>
          <w:rFonts w:ascii="Arial" w:hAnsi="Arial" w:cs="Arial"/>
          <w:sz w:val="22"/>
          <w:szCs w:val="22"/>
        </w:rPr>
      </w:pPr>
      <w:r w:rsidRPr="006C767E">
        <w:rPr>
          <w:rFonts w:ascii="Arial" w:hAnsi="Arial" w:cs="Arial"/>
          <w:sz w:val="22"/>
          <w:szCs w:val="22"/>
        </w:rPr>
        <w:t xml:space="preserve">In consideration of the </w:t>
      </w:r>
      <w:r>
        <w:rPr>
          <w:rFonts w:ascii="Arial" w:hAnsi="Arial" w:cs="Arial"/>
          <w:sz w:val="22"/>
          <w:szCs w:val="22"/>
        </w:rPr>
        <w:t>organisation (the employer)</w:t>
      </w:r>
      <w:r w:rsidRPr="00017E72">
        <w:rPr>
          <w:rFonts w:ascii="Arial" w:hAnsi="Arial" w:cs="Arial"/>
          <w:sz w:val="22"/>
          <w:szCs w:val="22"/>
        </w:rPr>
        <w:t xml:space="preserve"> agreeing to meet the costs of the </w:t>
      </w:r>
      <w:r>
        <w:rPr>
          <w:rFonts w:ascii="Arial" w:hAnsi="Arial" w:cs="Arial"/>
          <w:sz w:val="22"/>
          <w:szCs w:val="22"/>
        </w:rPr>
        <w:t xml:space="preserve">above training/course, I (the employee) agree to </w:t>
      </w:r>
      <w:r w:rsidRPr="00017E72">
        <w:rPr>
          <w:rFonts w:ascii="Arial" w:hAnsi="Arial" w:cs="Arial"/>
          <w:sz w:val="22"/>
          <w:szCs w:val="22"/>
        </w:rPr>
        <w:t xml:space="preserve">reimburse to the </w:t>
      </w:r>
      <w:r>
        <w:rPr>
          <w:rFonts w:ascii="Arial" w:hAnsi="Arial" w:cs="Arial"/>
          <w:sz w:val="22"/>
          <w:szCs w:val="22"/>
        </w:rPr>
        <w:t>organisation</w:t>
      </w:r>
      <w:r w:rsidRPr="00017E72">
        <w:rPr>
          <w:rFonts w:ascii="Arial" w:hAnsi="Arial" w:cs="Arial"/>
          <w:sz w:val="22"/>
          <w:szCs w:val="22"/>
        </w:rPr>
        <w:t xml:space="preserve"> the </w:t>
      </w:r>
      <w:r>
        <w:rPr>
          <w:rFonts w:ascii="Arial" w:hAnsi="Arial" w:cs="Arial"/>
          <w:sz w:val="22"/>
          <w:szCs w:val="22"/>
        </w:rPr>
        <w:t>c</w:t>
      </w:r>
      <w:r w:rsidRPr="00017E72">
        <w:rPr>
          <w:rFonts w:ascii="Arial" w:hAnsi="Arial" w:cs="Arial"/>
          <w:sz w:val="22"/>
          <w:szCs w:val="22"/>
        </w:rPr>
        <w:t>osts if:</w:t>
      </w:r>
    </w:p>
    <w:p w14:paraId="30A74877" w14:textId="77777777" w:rsidR="0010259E" w:rsidRPr="00017E72" w:rsidRDefault="0010259E" w:rsidP="0010259E">
      <w:pPr>
        <w:rPr>
          <w:rFonts w:ascii="Arial" w:hAnsi="Arial" w:cs="Arial"/>
          <w:sz w:val="22"/>
          <w:szCs w:val="22"/>
        </w:rPr>
      </w:pPr>
    </w:p>
    <w:p w14:paraId="1C93BB6C" w14:textId="77777777" w:rsidR="0010259E" w:rsidRPr="00975695" w:rsidRDefault="0010259E" w:rsidP="000F0AA0">
      <w:pPr>
        <w:pStyle w:val="ListParagraph"/>
        <w:numPr>
          <w:ilvl w:val="0"/>
          <w:numId w:val="48"/>
        </w:numPr>
        <w:ind w:left="284" w:hanging="284"/>
        <w:rPr>
          <w:rFonts w:ascii="Arial" w:hAnsi="Arial" w:cs="Arial"/>
        </w:rPr>
      </w:pPr>
      <w:r w:rsidRPr="00975695">
        <w:rPr>
          <w:rFonts w:ascii="Arial" w:hAnsi="Arial" w:cs="Arial"/>
        </w:rPr>
        <w:t xml:space="preserve">I voluntarily withdraw from or terminate the </w:t>
      </w:r>
      <w:r>
        <w:rPr>
          <w:rFonts w:ascii="Arial" w:hAnsi="Arial" w:cs="Arial"/>
        </w:rPr>
        <w:t>t</w:t>
      </w:r>
      <w:r w:rsidRPr="00975695">
        <w:rPr>
          <w:rFonts w:ascii="Arial" w:hAnsi="Arial" w:cs="Arial"/>
        </w:rPr>
        <w:t>raining/</w:t>
      </w:r>
      <w:r>
        <w:rPr>
          <w:rFonts w:ascii="Arial" w:hAnsi="Arial" w:cs="Arial"/>
        </w:rPr>
        <w:t>c</w:t>
      </w:r>
      <w:r w:rsidRPr="00975695">
        <w:rPr>
          <w:rFonts w:ascii="Arial" w:hAnsi="Arial" w:cs="Arial"/>
        </w:rPr>
        <w:t xml:space="preserve">ourse early without the </w:t>
      </w:r>
      <w:r>
        <w:rPr>
          <w:rFonts w:ascii="Arial" w:hAnsi="Arial" w:cs="Arial"/>
        </w:rPr>
        <w:t>organisation</w:t>
      </w:r>
      <w:r w:rsidRPr="00975695">
        <w:rPr>
          <w:rFonts w:ascii="Arial" w:hAnsi="Arial" w:cs="Arial"/>
        </w:rPr>
        <w:t>’s prior written consent</w:t>
      </w:r>
    </w:p>
    <w:p w14:paraId="6A89EEEE" w14:textId="77777777" w:rsidR="0010259E" w:rsidRPr="00017E72" w:rsidRDefault="0010259E" w:rsidP="0010259E">
      <w:pPr>
        <w:ind w:left="284" w:hanging="284"/>
        <w:rPr>
          <w:rFonts w:ascii="Arial" w:hAnsi="Arial" w:cs="Arial"/>
          <w:sz w:val="22"/>
          <w:szCs w:val="22"/>
        </w:rPr>
      </w:pPr>
    </w:p>
    <w:p w14:paraId="48A0125A" w14:textId="77777777" w:rsidR="0010259E" w:rsidRPr="00975695" w:rsidRDefault="0010259E" w:rsidP="000F0AA0">
      <w:pPr>
        <w:pStyle w:val="ListParagraph"/>
        <w:numPr>
          <w:ilvl w:val="0"/>
          <w:numId w:val="48"/>
        </w:numPr>
        <w:ind w:left="284" w:hanging="284"/>
        <w:rPr>
          <w:rFonts w:ascii="Arial" w:hAnsi="Arial" w:cs="Arial"/>
        </w:rPr>
      </w:pPr>
      <w:r w:rsidRPr="00975695">
        <w:rPr>
          <w:rFonts w:ascii="Arial" w:hAnsi="Arial" w:cs="Arial"/>
        </w:rPr>
        <w:t xml:space="preserve">I am dismissed or otherwise compulsorily discharged from the </w:t>
      </w:r>
      <w:r>
        <w:rPr>
          <w:rFonts w:ascii="Arial" w:hAnsi="Arial" w:cs="Arial"/>
        </w:rPr>
        <w:t>t</w:t>
      </w:r>
      <w:r w:rsidRPr="00975695">
        <w:rPr>
          <w:rFonts w:ascii="Arial" w:hAnsi="Arial" w:cs="Arial"/>
        </w:rPr>
        <w:t>raining/</w:t>
      </w:r>
      <w:r>
        <w:rPr>
          <w:rFonts w:ascii="Arial" w:hAnsi="Arial" w:cs="Arial"/>
        </w:rPr>
        <w:t>c</w:t>
      </w:r>
      <w:r w:rsidRPr="00975695">
        <w:rPr>
          <w:rFonts w:ascii="Arial" w:hAnsi="Arial" w:cs="Arial"/>
        </w:rPr>
        <w:t xml:space="preserve">ourse, unless the dismissal or discharge arises out of the discontinuance generally of the </w:t>
      </w:r>
      <w:r>
        <w:rPr>
          <w:rFonts w:ascii="Arial" w:hAnsi="Arial" w:cs="Arial"/>
        </w:rPr>
        <w:t>c</w:t>
      </w:r>
      <w:r w:rsidRPr="00975695">
        <w:rPr>
          <w:rFonts w:ascii="Arial" w:hAnsi="Arial" w:cs="Arial"/>
        </w:rPr>
        <w:t>ourse</w:t>
      </w:r>
    </w:p>
    <w:p w14:paraId="3FECE422" w14:textId="77777777" w:rsidR="0010259E" w:rsidRPr="00017E72" w:rsidRDefault="0010259E" w:rsidP="0010259E">
      <w:pPr>
        <w:ind w:left="284" w:hanging="284"/>
        <w:rPr>
          <w:rFonts w:ascii="Arial" w:hAnsi="Arial" w:cs="Arial"/>
          <w:sz w:val="22"/>
          <w:szCs w:val="22"/>
        </w:rPr>
      </w:pPr>
    </w:p>
    <w:p w14:paraId="7DF8B33B" w14:textId="77777777" w:rsidR="0010259E" w:rsidRPr="00093EAA" w:rsidRDefault="0010259E" w:rsidP="000F0AA0">
      <w:pPr>
        <w:pStyle w:val="ListParagraph"/>
        <w:numPr>
          <w:ilvl w:val="0"/>
          <w:numId w:val="48"/>
        </w:numPr>
        <w:ind w:left="284" w:hanging="284"/>
        <w:rPr>
          <w:rFonts w:ascii="Arial" w:hAnsi="Arial" w:cs="Arial"/>
        </w:rPr>
      </w:pPr>
      <w:r w:rsidRPr="00975695">
        <w:rPr>
          <w:rFonts w:ascii="Arial" w:hAnsi="Arial" w:cs="Arial"/>
        </w:rPr>
        <w:t xml:space="preserve">My employment is terminated by the </w:t>
      </w:r>
      <w:r>
        <w:rPr>
          <w:rFonts w:ascii="Arial" w:hAnsi="Arial" w:cs="Arial"/>
        </w:rPr>
        <w:t>organisation</w:t>
      </w:r>
      <w:r w:rsidRPr="00975695">
        <w:rPr>
          <w:rFonts w:ascii="Arial" w:hAnsi="Arial" w:cs="Arial"/>
        </w:rPr>
        <w:t xml:space="preserve"> for any reason </w:t>
      </w:r>
      <w:r w:rsidRPr="00093EAA">
        <w:rPr>
          <w:rFonts w:ascii="Arial" w:hAnsi="Arial" w:cs="Arial"/>
          <w:highlight w:val="yellow"/>
        </w:rPr>
        <w:t>[(except redundancy)</w:t>
      </w:r>
      <w:r>
        <w:rPr>
          <w:rFonts w:ascii="Arial" w:hAnsi="Arial" w:cs="Arial"/>
        </w:rPr>
        <w:t xml:space="preserve">] </w:t>
      </w:r>
      <w:r w:rsidRPr="00975695">
        <w:rPr>
          <w:rFonts w:ascii="Arial" w:hAnsi="Arial" w:cs="Arial"/>
        </w:rPr>
        <w:t xml:space="preserve">prior to completion of the </w:t>
      </w:r>
      <w:r>
        <w:rPr>
          <w:rFonts w:ascii="Arial" w:hAnsi="Arial" w:cs="Arial"/>
        </w:rPr>
        <w:t>c</w:t>
      </w:r>
      <w:r w:rsidRPr="00975695">
        <w:rPr>
          <w:rFonts w:ascii="Arial" w:hAnsi="Arial" w:cs="Arial"/>
        </w:rPr>
        <w:t>ourse</w:t>
      </w:r>
      <w:r>
        <w:rPr>
          <w:rFonts w:ascii="Arial" w:hAnsi="Arial" w:cs="Arial"/>
        </w:rPr>
        <w:t xml:space="preserve"> </w:t>
      </w:r>
    </w:p>
    <w:p w14:paraId="4900D831" w14:textId="77777777" w:rsidR="0010259E" w:rsidRPr="00017E72" w:rsidRDefault="0010259E" w:rsidP="0010259E">
      <w:pPr>
        <w:ind w:left="284" w:hanging="284"/>
        <w:rPr>
          <w:rFonts w:ascii="Arial" w:hAnsi="Arial" w:cs="Arial"/>
          <w:sz w:val="22"/>
          <w:szCs w:val="22"/>
        </w:rPr>
      </w:pPr>
    </w:p>
    <w:p w14:paraId="4072B015" w14:textId="10C255A0" w:rsidR="0010259E" w:rsidRDefault="0010259E" w:rsidP="000F0AA0">
      <w:pPr>
        <w:pStyle w:val="ListParagraph"/>
        <w:numPr>
          <w:ilvl w:val="0"/>
          <w:numId w:val="48"/>
        </w:numPr>
        <w:ind w:left="284" w:hanging="284"/>
        <w:rPr>
          <w:rFonts w:ascii="Arial" w:hAnsi="Arial" w:cs="Arial"/>
        </w:rPr>
      </w:pPr>
      <w:r w:rsidRPr="00975695">
        <w:rPr>
          <w:rFonts w:ascii="Arial" w:hAnsi="Arial" w:cs="Arial"/>
        </w:rPr>
        <w:t xml:space="preserve">I resign from the </w:t>
      </w:r>
      <w:r>
        <w:rPr>
          <w:rFonts w:ascii="Arial" w:hAnsi="Arial" w:cs="Arial"/>
        </w:rPr>
        <w:t>organisation</w:t>
      </w:r>
      <w:r w:rsidRPr="00975695">
        <w:rPr>
          <w:rFonts w:ascii="Arial" w:hAnsi="Arial" w:cs="Arial"/>
        </w:rPr>
        <w:t xml:space="preserve"> either prior to completion of the </w:t>
      </w:r>
      <w:r>
        <w:rPr>
          <w:rFonts w:ascii="Arial" w:hAnsi="Arial" w:cs="Arial"/>
        </w:rPr>
        <w:t>t</w:t>
      </w:r>
      <w:r w:rsidRPr="00975695">
        <w:rPr>
          <w:rFonts w:ascii="Arial" w:hAnsi="Arial" w:cs="Arial"/>
        </w:rPr>
        <w:t>raining/</w:t>
      </w:r>
      <w:r>
        <w:rPr>
          <w:rFonts w:ascii="Arial" w:hAnsi="Arial" w:cs="Arial"/>
        </w:rPr>
        <w:t>c</w:t>
      </w:r>
      <w:r w:rsidRPr="00975695">
        <w:rPr>
          <w:rFonts w:ascii="Arial" w:hAnsi="Arial" w:cs="Arial"/>
        </w:rPr>
        <w:t>ourse or within [</w:t>
      </w:r>
      <w:r w:rsidRPr="00975695">
        <w:rPr>
          <w:rFonts w:ascii="Arial" w:hAnsi="Arial" w:cs="Arial"/>
          <w:highlight w:val="yellow"/>
        </w:rPr>
        <w:t>xx years/months</w:t>
      </w:r>
      <w:r w:rsidRPr="00975695">
        <w:rPr>
          <w:rFonts w:ascii="Arial" w:hAnsi="Arial" w:cs="Arial"/>
        </w:rPr>
        <w:t xml:space="preserve">] after the end of the </w:t>
      </w:r>
      <w:r>
        <w:rPr>
          <w:rFonts w:ascii="Arial" w:hAnsi="Arial" w:cs="Arial"/>
        </w:rPr>
        <w:t>t</w:t>
      </w:r>
      <w:r w:rsidRPr="00975695">
        <w:rPr>
          <w:rFonts w:ascii="Arial" w:hAnsi="Arial" w:cs="Arial"/>
        </w:rPr>
        <w:t>raining/</w:t>
      </w:r>
      <w:r>
        <w:rPr>
          <w:rFonts w:ascii="Arial" w:hAnsi="Arial" w:cs="Arial"/>
        </w:rPr>
        <w:t>c</w:t>
      </w:r>
      <w:r w:rsidRPr="00975695">
        <w:rPr>
          <w:rFonts w:ascii="Arial" w:hAnsi="Arial" w:cs="Arial"/>
        </w:rPr>
        <w:t xml:space="preserve">ourse, except that, in the latter case, the amount which would otherwise be due to the </w:t>
      </w:r>
      <w:r>
        <w:rPr>
          <w:rFonts w:ascii="Arial" w:hAnsi="Arial" w:cs="Arial"/>
        </w:rPr>
        <w:t xml:space="preserve">organisation </w:t>
      </w:r>
      <w:r w:rsidRPr="00975695">
        <w:rPr>
          <w:rFonts w:ascii="Arial" w:hAnsi="Arial" w:cs="Arial"/>
        </w:rPr>
        <w:t>shall be reduced by [</w:t>
      </w:r>
      <w:r w:rsidRPr="00975695">
        <w:rPr>
          <w:rFonts w:ascii="Arial" w:hAnsi="Arial" w:cs="Arial"/>
          <w:highlight w:val="yellow"/>
        </w:rPr>
        <w:t>1/24</w:t>
      </w:r>
      <w:r w:rsidRPr="00182A61">
        <w:rPr>
          <w:rFonts w:ascii="Arial" w:hAnsi="Arial" w:cs="Arial"/>
          <w:highlight w:val="yellow"/>
          <w:vertAlign w:val="superscript"/>
        </w:rPr>
        <w:t>th</w:t>
      </w:r>
      <w:r>
        <w:rPr>
          <w:rFonts w:ascii="Arial" w:hAnsi="Arial" w:cs="Arial"/>
          <w:highlight w:val="yellow"/>
        </w:rPr>
        <w:t xml:space="preserve"> or </w:t>
      </w:r>
      <w:r w:rsidRPr="00975695">
        <w:rPr>
          <w:rFonts w:ascii="Arial" w:hAnsi="Arial" w:cs="Arial"/>
          <w:highlight w:val="yellow"/>
        </w:rPr>
        <w:t>1/12th</w:t>
      </w:r>
      <w:r w:rsidRPr="00975695">
        <w:rPr>
          <w:rFonts w:ascii="Arial" w:hAnsi="Arial" w:cs="Arial"/>
        </w:rPr>
        <w:t xml:space="preserve">] part for each complete calendar month after the end of the </w:t>
      </w:r>
      <w:r>
        <w:rPr>
          <w:rFonts w:ascii="Arial" w:hAnsi="Arial" w:cs="Arial"/>
        </w:rPr>
        <w:t>t</w:t>
      </w:r>
      <w:r w:rsidRPr="00975695">
        <w:rPr>
          <w:rFonts w:ascii="Arial" w:hAnsi="Arial" w:cs="Arial"/>
        </w:rPr>
        <w:t>raining/</w:t>
      </w:r>
      <w:r>
        <w:rPr>
          <w:rFonts w:ascii="Arial" w:hAnsi="Arial" w:cs="Arial"/>
        </w:rPr>
        <w:t>c</w:t>
      </w:r>
      <w:r w:rsidRPr="00975695">
        <w:rPr>
          <w:rFonts w:ascii="Arial" w:hAnsi="Arial" w:cs="Arial"/>
        </w:rPr>
        <w:t xml:space="preserve">ourse during which I remain employed by the </w:t>
      </w:r>
      <w:r>
        <w:rPr>
          <w:rFonts w:ascii="Arial" w:hAnsi="Arial" w:cs="Arial"/>
        </w:rPr>
        <w:t>organisation</w:t>
      </w:r>
      <w:r w:rsidRPr="00975695">
        <w:rPr>
          <w:rFonts w:ascii="Arial" w:hAnsi="Arial" w:cs="Arial"/>
        </w:rPr>
        <w:t>.</w:t>
      </w:r>
    </w:p>
    <w:p w14:paraId="0AD9FF22" w14:textId="77777777" w:rsidR="0010259E" w:rsidRPr="0059121C" w:rsidRDefault="0010259E" w:rsidP="0010259E">
      <w:pPr>
        <w:pStyle w:val="ListParagraph"/>
        <w:rPr>
          <w:rFonts w:ascii="Arial" w:hAnsi="Arial" w:cs="Arial"/>
        </w:rPr>
      </w:pPr>
    </w:p>
    <w:p w14:paraId="681D653C" w14:textId="0A5B9187" w:rsidR="0010259E" w:rsidRPr="0059121C" w:rsidRDefault="0010259E" w:rsidP="0010259E">
      <w:pPr>
        <w:rPr>
          <w:rFonts w:ascii="Arial" w:hAnsi="Arial" w:cs="Arial"/>
          <w:sz w:val="22"/>
          <w:szCs w:val="22"/>
        </w:rPr>
      </w:pPr>
      <w:r w:rsidRPr="0059121C">
        <w:rPr>
          <w:rFonts w:ascii="Arial" w:hAnsi="Arial" w:cs="Arial"/>
          <w:sz w:val="22"/>
          <w:szCs w:val="22"/>
        </w:rPr>
        <w:t xml:space="preserve">I agree that </w:t>
      </w:r>
      <w:r>
        <w:rPr>
          <w:rFonts w:ascii="Arial" w:hAnsi="Arial" w:cs="Arial"/>
          <w:sz w:val="22"/>
          <w:szCs w:val="22"/>
        </w:rPr>
        <w:t>the organisation</w:t>
      </w:r>
      <w:r w:rsidRPr="0059121C">
        <w:rPr>
          <w:rFonts w:ascii="Arial" w:hAnsi="Arial" w:cs="Arial"/>
          <w:sz w:val="22"/>
          <w:szCs w:val="22"/>
        </w:rPr>
        <w:t xml:space="preserve"> has the right</w:t>
      </w:r>
      <w:r w:rsidR="0052005C">
        <w:rPr>
          <w:rFonts w:ascii="Arial" w:hAnsi="Arial" w:cs="Arial"/>
          <w:sz w:val="22"/>
          <w:szCs w:val="22"/>
        </w:rPr>
        <w:t>,</w:t>
      </w:r>
      <w:r w:rsidRPr="0059121C">
        <w:rPr>
          <w:rFonts w:ascii="Arial" w:hAnsi="Arial" w:cs="Arial"/>
          <w:sz w:val="22"/>
          <w:szCs w:val="22"/>
        </w:rPr>
        <w:t xml:space="preserve"> as an express term of my Contract of Employment</w:t>
      </w:r>
      <w:r w:rsidR="0052005C">
        <w:rPr>
          <w:rFonts w:ascii="Arial" w:hAnsi="Arial" w:cs="Arial"/>
          <w:sz w:val="22"/>
          <w:szCs w:val="22"/>
        </w:rPr>
        <w:t>,</w:t>
      </w:r>
      <w:r w:rsidRPr="0059121C">
        <w:rPr>
          <w:rFonts w:ascii="Arial" w:hAnsi="Arial" w:cs="Arial"/>
          <w:sz w:val="22"/>
          <w:szCs w:val="22"/>
        </w:rPr>
        <w:t xml:space="preserve"> to deduct any outstanding amount</w:t>
      </w:r>
      <w:r>
        <w:rPr>
          <w:rFonts w:ascii="Arial" w:hAnsi="Arial" w:cs="Arial"/>
          <w:sz w:val="22"/>
          <w:szCs w:val="22"/>
        </w:rPr>
        <w:t xml:space="preserve"> (in whole or in part) of the costs</w:t>
      </w:r>
      <w:r w:rsidRPr="0059121C">
        <w:rPr>
          <w:rFonts w:ascii="Arial" w:hAnsi="Arial" w:cs="Arial"/>
          <w:sz w:val="22"/>
          <w:szCs w:val="22"/>
        </w:rPr>
        <w:t xml:space="preserve"> due under </w:t>
      </w:r>
      <w:r>
        <w:rPr>
          <w:rFonts w:ascii="Arial" w:hAnsi="Arial" w:cs="Arial"/>
          <w:sz w:val="22"/>
          <w:szCs w:val="22"/>
        </w:rPr>
        <w:t>the terms of this</w:t>
      </w:r>
      <w:r w:rsidRPr="0059121C">
        <w:rPr>
          <w:rFonts w:ascii="Arial" w:hAnsi="Arial" w:cs="Arial"/>
          <w:sz w:val="22"/>
          <w:szCs w:val="22"/>
        </w:rPr>
        <w:t xml:space="preserve"> </w:t>
      </w:r>
      <w:r w:rsidR="0052005C">
        <w:rPr>
          <w:rFonts w:ascii="Arial" w:hAnsi="Arial" w:cs="Arial"/>
          <w:sz w:val="22"/>
          <w:szCs w:val="22"/>
        </w:rPr>
        <w:t>A</w:t>
      </w:r>
      <w:r w:rsidRPr="0059121C">
        <w:rPr>
          <w:rFonts w:ascii="Arial" w:hAnsi="Arial" w:cs="Arial"/>
          <w:sz w:val="22"/>
          <w:szCs w:val="22"/>
        </w:rPr>
        <w:t>greement from any subsequent salary payment including my next available salary payment after my termination or any from other payments due to me on termination in accordance with the legislation currently in force.</w:t>
      </w:r>
    </w:p>
    <w:p w14:paraId="4AC19D3E" w14:textId="77777777" w:rsidR="0010259E" w:rsidRPr="00017E72" w:rsidRDefault="0010259E" w:rsidP="0010259E">
      <w:pPr>
        <w:rPr>
          <w:rFonts w:ascii="Arial" w:hAnsi="Arial" w:cs="Arial"/>
          <w:sz w:val="22"/>
          <w:szCs w:val="22"/>
        </w:rPr>
      </w:pPr>
    </w:p>
    <w:p w14:paraId="00BA2354" w14:textId="723BC196" w:rsidR="0010259E" w:rsidRPr="00017E72" w:rsidRDefault="0010259E" w:rsidP="0010259E">
      <w:pPr>
        <w:rPr>
          <w:rFonts w:ascii="Arial" w:hAnsi="Arial" w:cs="Arial"/>
          <w:sz w:val="22"/>
          <w:szCs w:val="22"/>
        </w:rPr>
      </w:pPr>
      <w:r>
        <w:rPr>
          <w:rFonts w:ascii="Arial" w:hAnsi="Arial" w:cs="Arial"/>
          <w:sz w:val="22"/>
          <w:szCs w:val="22"/>
        </w:rPr>
        <w:t>Employee’s signature</w:t>
      </w:r>
      <w:r w:rsidR="0052005C">
        <w:rPr>
          <w:rFonts w:ascii="Arial" w:hAnsi="Arial" w:cs="Arial"/>
          <w:sz w:val="22"/>
          <w:szCs w:val="22"/>
        </w:rPr>
        <w:t>:</w:t>
      </w:r>
      <w:r>
        <w:rPr>
          <w:rFonts w:ascii="Arial" w:hAnsi="Arial" w:cs="Arial"/>
          <w:sz w:val="22"/>
          <w:szCs w:val="22"/>
        </w:rPr>
        <w:t xml:space="preserve">       </w:t>
      </w:r>
      <w:r w:rsidRPr="00017E72">
        <w:rPr>
          <w:rFonts w:ascii="Arial" w:hAnsi="Arial" w:cs="Arial"/>
          <w:sz w:val="22"/>
          <w:szCs w:val="22"/>
        </w:rPr>
        <w:t xml:space="preserve"> ………………………………………………………….</w:t>
      </w:r>
    </w:p>
    <w:p w14:paraId="7FE9EBC8" w14:textId="77777777" w:rsidR="0010259E" w:rsidRPr="00017E72" w:rsidRDefault="0010259E" w:rsidP="0010259E">
      <w:pPr>
        <w:rPr>
          <w:rFonts w:ascii="Arial" w:hAnsi="Arial" w:cs="Arial"/>
          <w:sz w:val="22"/>
          <w:szCs w:val="22"/>
        </w:rPr>
      </w:pPr>
    </w:p>
    <w:p w14:paraId="4C07668C" w14:textId="36C0172E" w:rsidR="0010259E" w:rsidRPr="00017E72" w:rsidRDefault="0010259E" w:rsidP="0010259E">
      <w:pPr>
        <w:rPr>
          <w:rFonts w:ascii="Arial" w:hAnsi="Arial" w:cs="Arial"/>
          <w:sz w:val="22"/>
          <w:szCs w:val="22"/>
        </w:rPr>
      </w:pPr>
      <w:r>
        <w:rPr>
          <w:rFonts w:ascii="Arial" w:hAnsi="Arial" w:cs="Arial"/>
          <w:sz w:val="22"/>
          <w:szCs w:val="22"/>
        </w:rPr>
        <w:t>Date signed</w:t>
      </w:r>
      <w:r w:rsidR="0052005C">
        <w:rPr>
          <w:rFonts w:ascii="Arial" w:hAnsi="Arial" w:cs="Arial"/>
          <w:sz w:val="22"/>
          <w:szCs w:val="22"/>
        </w:rPr>
        <w:t>:</w:t>
      </w:r>
      <w:r>
        <w:rPr>
          <w:rFonts w:ascii="Arial" w:hAnsi="Arial" w:cs="Arial"/>
          <w:sz w:val="22"/>
          <w:szCs w:val="22"/>
        </w:rPr>
        <w:t xml:space="preserve">                       </w:t>
      </w:r>
      <w:r w:rsidRPr="00017E72">
        <w:rPr>
          <w:rFonts w:ascii="Arial" w:hAnsi="Arial" w:cs="Arial"/>
          <w:sz w:val="22"/>
          <w:szCs w:val="22"/>
        </w:rPr>
        <w:t xml:space="preserve"> ………………………………………………………….</w:t>
      </w:r>
    </w:p>
    <w:p w14:paraId="52F5D6DC" w14:textId="77777777" w:rsidR="0010259E" w:rsidRPr="00017E72" w:rsidRDefault="0010259E" w:rsidP="0010259E">
      <w:pPr>
        <w:rPr>
          <w:rFonts w:ascii="Arial" w:hAnsi="Arial" w:cs="Arial"/>
          <w:sz w:val="22"/>
          <w:szCs w:val="22"/>
        </w:rPr>
      </w:pPr>
    </w:p>
    <w:p w14:paraId="3C409322" w14:textId="77777777" w:rsidR="0010259E" w:rsidRPr="00017E72" w:rsidRDefault="0010259E" w:rsidP="0010259E">
      <w:pPr>
        <w:rPr>
          <w:rFonts w:ascii="Arial" w:hAnsi="Arial" w:cs="Arial"/>
          <w:sz w:val="22"/>
          <w:szCs w:val="22"/>
        </w:rPr>
      </w:pPr>
    </w:p>
    <w:p w14:paraId="145957B2" w14:textId="37FD1544" w:rsidR="0010259E" w:rsidRDefault="0010259E" w:rsidP="0010259E">
      <w:pPr>
        <w:rPr>
          <w:rFonts w:ascii="Arial" w:hAnsi="Arial" w:cs="Arial"/>
          <w:sz w:val="22"/>
          <w:szCs w:val="22"/>
        </w:rPr>
      </w:pPr>
      <w:r>
        <w:rPr>
          <w:rFonts w:ascii="Arial" w:hAnsi="Arial" w:cs="Arial"/>
          <w:sz w:val="22"/>
          <w:szCs w:val="22"/>
        </w:rPr>
        <w:t>Signature on behalf of the organisation</w:t>
      </w:r>
      <w:r w:rsidR="0052005C">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w:t>
      </w:r>
      <w:proofErr w:type="gramEnd"/>
    </w:p>
    <w:p w14:paraId="4286010F" w14:textId="77777777" w:rsidR="0010259E" w:rsidRDefault="0010259E" w:rsidP="0010259E">
      <w:pPr>
        <w:rPr>
          <w:rFonts w:ascii="Arial" w:hAnsi="Arial" w:cs="Arial"/>
          <w:sz w:val="22"/>
          <w:szCs w:val="22"/>
        </w:rPr>
      </w:pPr>
    </w:p>
    <w:p w14:paraId="29E37B89" w14:textId="75EA9692" w:rsidR="0010259E" w:rsidRPr="00017E72" w:rsidRDefault="0010259E" w:rsidP="0010259E">
      <w:pPr>
        <w:rPr>
          <w:rFonts w:ascii="Arial" w:hAnsi="Arial" w:cs="Arial"/>
          <w:sz w:val="22"/>
          <w:szCs w:val="22"/>
        </w:rPr>
      </w:pPr>
      <w:r>
        <w:rPr>
          <w:rFonts w:ascii="Arial" w:hAnsi="Arial" w:cs="Arial"/>
          <w:sz w:val="22"/>
          <w:szCs w:val="22"/>
        </w:rPr>
        <w:t>Position</w:t>
      </w:r>
      <w:r w:rsidR="0052005C">
        <w:rPr>
          <w:rFonts w:ascii="Arial" w:hAnsi="Arial" w:cs="Arial"/>
          <w:sz w:val="22"/>
          <w:szCs w:val="22"/>
        </w:rPr>
        <w:t>:</w:t>
      </w:r>
      <w:r>
        <w:rPr>
          <w:rFonts w:ascii="Arial" w:hAnsi="Arial" w:cs="Arial"/>
          <w:sz w:val="22"/>
          <w:szCs w:val="22"/>
        </w:rPr>
        <w:t xml:space="preserve">                             ………………………………………………………….</w:t>
      </w:r>
    </w:p>
    <w:p w14:paraId="1706FD81" w14:textId="77777777" w:rsidR="0010259E" w:rsidRPr="00017E72" w:rsidRDefault="0010259E" w:rsidP="0010259E">
      <w:pPr>
        <w:rPr>
          <w:rFonts w:ascii="Arial" w:hAnsi="Arial" w:cs="Arial"/>
          <w:sz w:val="22"/>
          <w:szCs w:val="22"/>
        </w:rPr>
      </w:pPr>
    </w:p>
    <w:p w14:paraId="02380353" w14:textId="439F5786" w:rsidR="0010259E" w:rsidRPr="00017E72" w:rsidRDefault="0010259E" w:rsidP="0010259E">
      <w:pPr>
        <w:rPr>
          <w:rFonts w:ascii="Arial" w:hAnsi="Arial" w:cs="Arial"/>
          <w:sz w:val="22"/>
          <w:szCs w:val="22"/>
        </w:rPr>
      </w:pPr>
      <w:r>
        <w:rPr>
          <w:rFonts w:ascii="Arial" w:hAnsi="Arial" w:cs="Arial"/>
          <w:sz w:val="22"/>
          <w:szCs w:val="22"/>
        </w:rPr>
        <w:t>Date signed</w:t>
      </w:r>
      <w:r w:rsidR="0052005C">
        <w:rPr>
          <w:rFonts w:ascii="Arial" w:hAnsi="Arial" w:cs="Arial"/>
          <w:sz w:val="22"/>
          <w:szCs w:val="22"/>
        </w:rPr>
        <w:t>:</w:t>
      </w:r>
      <w:r>
        <w:rPr>
          <w:rFonts w:ascii="Arial" w:hAnsi="Arial" w:cs="Arial"/>
          <w:sz w:val="22"/>
          <w:szCs w:val="22"/>
        </w:rPr>
        <w:t xml:space="preserve">                      ………………………………………………………….</w:t>
      </w:r>
    </w:p>
    <w:p w14:paraId="39E4493D" w14:textId="77777777" w:rsidR="0010259E" w:rsidRDefault="0010259E" w:rsidP="0010259E">
      <w:pPr>
        <w:rPr>
          <w:rFonts w:ascii="Arial" w:hAnsi="Arial" w:cs="Arial"/>
        </w:rPr>
      </w:pPr>
    </w:p>
    <w:p w14:paraId="4A947377" w14:textId="77777777" w:rsidR="00522C1E" w:rsidRPr="009E0877" w:rsidRDefault="00522C1E" w:rsidP="00CF5326">
      <w:pPr>
        <w:rPr>
          <w:rFonts w:ascii="Arial" w:hAnsi="Arial" w:cs="Arial"/>
          <w:sz w:val="22"/>
          <w:szCs w:val="22"/>
        </w:rPr>
      </w:pPr>
    </w:p>
    <w:p w14:paraId="75543CD9" w14:textId="77777777" w:rsidR="00522C1E" w:rsidRPr="009E0877" w:rsidRDefault="00522C1E" w:rsidP="004D143C">
      <w:pPr>
        <w:ind w:left="720"/>
        <w:rPr>
          <w:rFonts w:ascii="Arial" w:hAnsi="Arial" w:cs="Arial"/>
          <w:b/>
          <w:bCs/>
          <w:sz w:val="22"/>
          <w:szCs w:val="22"/>
        </w:rPr>
      </w:pPr>
    </w:p>
    <w:p w14:paraId="2848233A" w14:textId="77777777" w:rsidR="00FD0B8B" w:rsidRPr="009E0877" w:rsidRDefault="00FD0B8B" w:rsidP="004D143C">
      <w:pPr>
        <w:ind w:left="720"/>
        <w:rPr>
          <w:rFonts w:ascii="Arial" w:hAnsi="Arial" w:cs="Arial"/>
          <w:b/>
          <w:bCs/>
          <w:sz w:val="22"/>
          <w:szCs w:val="22"/>
        </w:rPr>
      </w:pPr>
    </w:p>
    <w:p w14:paraId="6FD9AE12" w14:textId="77777777" w:rsidR="00FD0B8B" w:rsidRPr="009E0877" w:rsidRDefault="00FD0B8B" w:rsidP="004D143C">
      <w:pPr>
        <w:ind w:left="720"/>
        <w:rPr>
          <w:rFonts w:ascii="Arial" w:hAnsi="Arial" w:cs="Arial"/>
          <w:b/>
          <w:bCs/>
          <w:sz w:val="22"/>
          <w:szCs w:val="22"/>
        </w:rPr>
      </w:pPr>
    </w:p>
    <w:p w14:paraId="1A0AFC6A" w14:textId="77777777" w:rsidR="00FD0B8B" w:rsidRPr="009E0877" w:rsidRDefault="00FD0B8B" w:rsidP="004D143C">
      <w:pPr>
        <w:ind w:left="720"/>
        <w:rPr>
          <w:rFonts w:ascii="Arial" w:hAnsi="Arial" w:cs="Arial"/>
          <w:b/>
          <w:bCs/>
          <w:sz w:val="22"/>
          <w:szCs w:val="22"/>
        </w:rPr>
      </w:pPr>
    </w:p>
    <w:p w14:paraId="49BCBFE9" w14:textId="77777777" w:rsidR="00FD0B8B" w:rsidRPr="009E0877" w:rsidRDefault="00FD0B8B" w:rsidP="004D143C">
      <w:pPr>
        <w:ind w:left="720"/>
        <w:rPr>
          <w:rFonts w:ascii="Arial" w:hAnsi="Arial" w:cs="Arial"/>
          <w:b/>
          <w:bCs/>
          <w:sz w:val="22"/>
          <w:szCs w:val="22"/>
        </w:rPr>
      </w:pPr>
    </w:p>
    <w:p w14:paraId="52EEA466" w14:textId="77777777" w:rsidR="00FD0B8B" w:rsidRPr="009E0877" w:rsidRDefault="00FD0B8B" w:rsidP="004D143C">
      <w:pPr>
        <w:ind w:left="720"/>
        <w:rPr>
          <w:rFonts w:ascii="Arial" w:hAnsi="Arial" w:cs="Arial"/>
          <w:b/>
          <w:bCs/>
          <w:sz w:val="22"/>
          <w:szCs w:val="22"/>
        </w:rPr>
      </w:pPr>
    </w:p>
    <w:p w14:paraId="497625E8" w14:textId="77777777" w:rsidR="00FD0B8B" w:rsidRPr="009E0877" w:rsidRDefault="00FD0B8B" w:rsidP="004D143C">
      <w:pPr>
        <w:ind w:left="720"/>
        <w:rPr>
          <w:rFonts w:ascii="Arial" w:hAnsi="Arial" w:cs="Arial"/>
          <w:b/>
          <w:bCs/>
          <w:sz w:val="22"/>
          <w:szCs w:val="22"/>
        </w:rPr>
      </w:pPr>
    </w:p>
    <w:p w14:paraId="0FEB7E2B" w14:textId="77777777" w:rsidR="00FD0B8B" w:rsidRPr="009E0877" w:rsidRDefault="00FD0B8B" w:rsidP="004D143C">
      <w:pPr>
        <w:ind w:left="720"/>
        <w:rPr>
          <w:rFonts w:ascii="Arial" w:hAnsi="Arial" w:cs="Arial"/>
          <w:b/>
          <w:bCs/>
          <w:sz w:val="22"/>
          <w:szCs w:val="22"/>
        </w:rPr>
      </w:pPr>
    </w:p>
    <w:p w14:paraId="27A841A9" w14:textId="77777777" w:rsidR="00FD0B8B" w:rsidRPr="009E0877" w:rsidRDefault="00FD0B8B" w:rsidP="004D143C">
      <w:pPr>
        <w:ind w:left="720"/>
        <w:rPr>
          <w:rFonts w:ascii="Arial" w:hAnsi="Arial" w:cs="Arial"/>
          <w:b/>
          <w:bCs/>
          <w:sz w:val="22"/>
          <w:szCs w:val="22"/>
        </w:rPr>
      </w:pPr>
    </w:p>
    <w:p w14:paraId="78958130" w14:textId="77777777" w:rsidR="00FD0B8B" w:rsidRPr="009E0877" w:rsidRDefault="00FD0B8B" w:rsidP="004D143C">
      <w:pPr>
        <w:ind w:left="720"/>
        <w:rPr>
          <w:rFonts w:ascii="Arial" w:hAnsi="Arial" w:cs="Arial"/>
          <w:b/>
          <w:bCs/>
          <w:sz w:val="22"/>
          <w:szCs w:val="22"/>
        </w:rPr>
      </w:pPr>
    </w:p>
    <w:p w14:paraId="3B3E53E6" w14:textId="77777777" w:rsidR="00FD0B8B" w:rsidRPr="009E0877" w:rsidRDefault="00FD0B8B" w:rsidP="004D143C">
      <w:pPr>
        <w:ind w:left="720"/>
        <w:rPr>
          <w:rFonts w:ascii="Arial" w:hAnsi="Arial" w:cs="Arial"/>
          <w:b/>
          <w:bCs/>
          <w:sz w:val="22"/>
          <w:szCs w:val="22"/>
        </w:rPr>
      </w:pPr>
    </w:p>
    <w:p w14:paraId="731E882A" w14:textId="77777777" w:rsidR="00FD0B8B" w:rsidRPr="009E0877" w:rsidRDefault="00FD0B8B" w:rsidP="004D143C">
      <w:pPr>
        <w:ind w:left="720"/>
        <w:rPr>
          <w:rFonts w:ascii="Arial" w:hAnsi="Arial" w:cs="Arial"/>
          <w:b/>
          <w:bCs/>
          <w:sz w:val="22"/>
          <w:szCs w:val="22"/>
        </w:rPr>
      </w:pPr>
    </w:p>
    <w:p w14:paraId="341F2221" w14:textId="77777777" w:rsidR="00FD0B8B" w:rsidRPr="009E0877" w:rsidRDefault="00FD0B8B" w:rsidP="004D143C">
      <w:pPr>
        <w:ind w:left="720"/>
        <w:rPr>
          <w:rFonts w:ascii="Arial" w:hAnsi="Arial" w:cs="Arial"/>
          <w:b/>
          <w:bCs/>
          <w:sz w:val="22"/>
          <w:szCs w:val="22"/>
        </w:rPr>
      </w:pPr>
    </w:p>
    <w:p w14:paraId="59CA1946" w14:textId="77777777" w:rsidR="00FD0B8B" w:rsidRPr="009E0877" w:rsidRDefault="00FD0B8B" w:rsidP="004D143C">
      <w:pPr>
        <w:ind w:left="720"/>
        <w:rPr>
          <w:rFonts w:ascii="Arial" w:hAnsi="Arial" w:cs="Arial"/>
          <w:b/>
          <w:bCs/>
          <w:sz w:val="22"/>
          <w:szCs w:val="22"/>
        </w:rPr>
      </w:pPr>
    </w:p>
    <w:p w14:paraId="480DFD2A" w14:textId="77777777" w:rsidR="00FD0B8B" w:rsidRPr="009E0877" w:rsidRDefault="00FD0B8B" w:rsidP="004D143C">
      <w:pPr>
        <w:ind w:left="720"/>
        <w:rPr>
          <w:rFonts w:ascii="Arial" w:hAnsi="Arial" w:cs="Arial"/>
          <w:b/>
          <w:bCs/>
          <w:sz w:val="22"/>
          <w:szCs w:val="22"/>
        </w:rPr>
      </w:pPr>
    </w:p>
    <w:p w14:paraId="72F41EFE" w14:textId="77777777" w:rsidR="00FD0B8B" w:rsidRPr="009E0877" w:rsidRDefault="00FD0B8B" w:rsidP="004D143C">
      <w:pPr>
        <w:ind w:left="720"/>
        <w:rPr>
          <w:rFonts w:ascii="Arial" w:hAnsi="Arial" w:cs="Arial"/>
          <w:b/>
          <w:bCs/>
          <w:sz w:val="22"/>
          <w:szCs w:val="22"/>
        </w:rPr>
      </w:pPr>
    </w:p>
    <w:p w14:paraId="6C3CD654" w14:textId="77777777" w:rsidR="00FD0B8B" w:rsidRPr="009E0877" w:rsidRDefault="00FD0B8B" w:rsidP="004D143C">
      <w:pPr>
        <w:ind w:left="720"/>
        <w:rPr>
          <w:rFonts w:ascii="Arial" w:hAnsi="Arial" w:cs="Arial"/>
          <w:b/>
          <w:bCs/>
          <w:sz w:val="22"/>
          <w:szCs w:val="22"/>
        </w:rPr>
      </w:pPr>
    </w:p>
    <w:p w14:paraId="4B7D766D" w14:textId="77777777" w:rsidR="00FD0B8B" w:rsidRPr="009E0877" w:rsidRDefault="00FD0B8B" w:rsidP="004D143C">
      <w:pPr>
        <w:ind w:left="720"/>
        <w:rPr>
          <w:rFonts w:ascii="Arial" w:hAnsi="Arial" w:cs="Arial"/>
          <w:b/>
          <w:bCs/>
          <w:sz w:val="22"/>
          <w:szCs w:val="22"/>
        </w:rPr>
      </w:pPr>
    </w:p>
    <w:p w14:paraId="3A094B15" w14:textId="77777777" w:rsidR="00FD0B8B" w:rsidRPr="009E0877" w:rsidRDefault="00FD0B8B" w:rsidP="004D143C">
      <w:pPr>
        <w:ind w:left="720"/>
        <w:rPr>
          <w:rFonts w:ascii="Arial" w:hAnsi="Arial" w:cs="Arial"/>
          <w:b/>
          <w:bCs/>
          <w:sz w:val="22"/>
          <w:szCs w:val="22"/>
        </w:rPr>
      </w:pPr>
    </w:p>
    <w:p w14:paraId="331A0BC4" w14:textId="77777777" w:rsidR="00FD0B8B" w:rsidRPr="009E0877" w:rsidRDefault="00FD0B8B" w:rsidP="004D143C">
      <w:pPr>
        <w:ind w:left="720"/>
        <w:rPr>
          <w:rFonts w:ascii="Arial" w:hAnsi="Arial" w:cs="Arial"/>
          <w:b/>
          <w:bCs/>
          <w:sz w:val="22"/>
          <w:szCs w:val="22"/>
        </w:rPr>
      </w:pPr>
    </w:p>
    <w:p w14:paraId="4B085FB4" w14:textId="77777777" w:rsidR="00FD0B8B" w:rsidRPr="009E0877" w:rsidRDefault="00FD0B8B" w:rsidP="004D143C">
      <w:pPr>
        <w:ind w:left="720"/>
        <w:rPr>
          <w:rFonts w:ascii="Arial" w:hAnsi="Arial" w:cs="Arial"/>
          <w:b/>
          <w:bCs/>
          <w:sz w:val="22"/>
          <w:szCs w:val="22"/>
        </w:rPr>
      </w:pPr>
    </w:p>
    <w:p w14:paraId="5C5B12AC" w14:textId="77777777" w:rsidR="00FD0B8B" w:rsidRPr="009E0877" w:rsidRDefault="00FD0B8B" w:rsidP="004D143C">
      <w:pPr>
        <w:ind w:left="720"/>
        <w:rPr>
          <w:rFonts w:ascii="Arial" w:hAnsi="Arial" w:cs="Arial"/>
          <w:b/>
          <w:bCs/>
          <w:sz w:val="22"/>
          <w:szCs w:val="22"/>
        </w:rPr>
      </w:pPr>
    </w:p>
    <w:p w14:paraId="61C382CA" w14:textId="77777777" w:rsidR="00FD0B8B" w:rsidRPr="009E0877" w:rsidRDefault="00FD0B8B" w:rsidP="004D143C">
      <w:pPr>
        <w:ind w:left="720"/>
        <w:rPr>
          <w:rFonts w:ascii="Arial" w:hAnsi="Arial" w:cs="Arial"/>
          <w:b/>
          <w:bCs/>
          <w:sz w:val="22"/>
          <w:szCs w:val="22"/>
        </w:rPr>
      </w:pPr>
    </w:p>
    <w:p w14:paraId="789268D7" w14:textId="77777777" w:rsidR="00FD0B8B" w:rsidRPr="009E0877" w:rsidRDefault="00FD0B8B" w:rsidP="004D143C">
      <w:pPr>
        <w:ind w:left="720"/>
        <w:rPr>
          <w:rFonts w:ascii="Arial" w:hAnsi="Arial" w:cs="Arial"/>
          <w:b/>
          <w:bCs/>
          <w:sz w:val="22"/>
          <w:szCs w:val="22"/>
        </w:rPr>
      </w:pPr>
    </w:p>
    <w:p w14:paraId="09FC2F2D" w14:textId="77777777" w:rsidR="00FD0B8B" w:rsidRPr="009E0877" w:rsidRDefault="00FD0B8B" w:rsidP="004D143C">
      <w:pPr>
        <w:ind w:left="720"/>
        <w:rPr>
          <w:rFonts w:ascii="Arial" w:hAnsi="Arial" w:cs="Arial"/>
          <w:b/>
          <w:bCs/>
          <w:sz w:val="22"/>
          <w:szCs w:val="22"/>
        </w:rPr>
      </w:pPr>
    </w:p>
    <w:p w14:paraId="694F147D" w14:textId="77777777" w:rsidR="00FD0B8B" w:rsidRPr="009E0877" w:rsidRDefault="00FD0B8B" w:rsidP="004D143C">
      <w:pPr>
        <w:ind w:left="720"/>
        <w:rPr>
          <w:rFonts w:ascii="Arial" w:hAnsi="Arial" w:cs="Arial"/>
          <w:b/>
          <w:bCs/>
          <w:sz w:val="22"/>
          <w:szCs w:val="22"/>
        </w:rPr>
      </w:pPr>
    </w:p>
    <w:p w14:paraId="24EC8261" w14:textId="77777777" w:rsidR="00FD0B8B" w:rsidRPr="009E0877" w:rsidRDefault="00FD0B8B" w:rsidP="004D143C">
      <w:pPr>
        <w:ind w:left="720"/>
        <w:rPr>
          <w:rFonts w:ascii="Arial" w:hAnsi="Arial" w:cs="Arial"/>
          <w:b/>
          <w:bCs/>
          <w:sz w:val="22"/>
          <w:szCs w:val="22"/>
        </w:rPr>
      </w:pPr>
    </w:p>
    <w:p w14:paraId="173F350B" w14:textId="77777777" w:rsidR="00FD0B8B" w:rsidRPr="009E0877" w:rsidRDefault="00FD0B8B" w:rsidP="004D143C">
      <w:pPr>
        <w:ind w:left="720"/>
        <w:rPr>
          <w:rFonts w:ascii="Arial" w:hAnsi="Arial" w:cs="Arial"/>
          <w:b/>
          <w:bCs/>
          <w:sz w:val="22"/>
          <w:szCs w:val="22"/>
        </w:rPr>
      </w:pPr>
    </w:p>
    <w:p w14:paraId="06C2C055" w14:textId="77777777" w:rsidR="00FD0B8B" w:rsidRPr="009E0877" w:rsidRDefault="00FD0B8B" w:rsidP="004D143C">
      <w:pPr>
        <w:ind w:left="720"/>
        <w:rPr>
          <w:rFonts w:ascii="Arial" w:hAnsi="Arial" w:cs="Arial"/>
          <w:b/>
          <w:bCs/>
          <w:sz w:val="22"/>
          <w:szCs w:val="22"/>
        </w:rPr>
      </w:pPr>
    </w:p>
    <w:p w14:paraId="0E3F8027" w14:textId="77777777" w:rsidR="00FD0B8B" w:rsidRPr="009E0877" w:rsidRDefault="00FD0B8B" w:rsidP="004D143C">
      <w:pPr>
        <w:ind w:left="720"/>
        <w:rPr>
          <w:rFonts w:ascii="Arial" w:hAnsi="Arial" w:cs="Arial"/>
          <w:b/>
          <w:bCs/>
          <w:sz w:val="22"/>
          <w:szCs w:val="22"/>
        </w:rPr>
      </w:pPr>
    </w:p>
    <w:p w14:paraId="41869A22" w14:textId="77777777" w:rsidR="00FD0B8B" w:rsidRPr="009E0877" w:rsidRDefault="00FD0B8B" w:rsidP="004D143C">
      <w:pPr>
        <w:ind w:left="720"/>
        <w:rPr>
          <w:rFonts w:ascii="Arial" w:hAnsi="Arial" w:cs="Arial"/>
          <w:b/>
          <w:bCs/>
          <w:sz w:val="22"/>
          <w:szCs w:val="22"/>
        </w:rPr>
      </w:pPr>
    </w:p>
    <w:p w14:paraId="5233C57D" w14:textId="77777777" w:rsidR="00FD0B8B" w:rsidRPr="009E0877" w:rsidRDefault="00FD0B8B" w:rsidP="004D143C">
      <w:pPr>
        <w:ind w:left="720"/>
        <w:rPr>
          <w:rFonts w:ascii="Arial" w:hAnsi="Arial" w:cs="Arial"/>
          <w:b/>
          <w:bCs/>
          <w:sz w:val="22"/>
          <w:szCs w:val="22"/>
        </w:rPr>
      </w:pPr>
    </w:p>
    <w:p w14:paraId="677E8BFC" w14:textId="77777777" w:rsidR="00FD0B8B" w:rsidRPr="009E0877" w:rsidRDefault="00FD0B8B" w:rsidP="004D143C">
      <w:pPr>
        <w:ind w:left="720"/>
        <w:rPr>
          <w:rFonts w:ascii="Arial" w:hAnsi="Arial" w:cs="Arial"/>
          <w:b/>
          <w:bCs/>
          <w:sz w:val="22"/>
          <w:szCs w:val="22"/>
        </w:rPr>
      </w:pPr>
    </w:p>
    <w:p w14:paraId="65A3FE2B" w14:textId="77777777" w:rsidR="00FD0B8B" w:rsidRPr="009E0877" w:rsidRDefault="00FD0B8B" w:rsidP="004D143C">
      <w:pPr>
        <w:ind w:left="720"/>
        <w:rPr>
          <w:rFonts w:ascii="Arial" w:hAnsi="Arial" w:cs="Arial"/>
          <w:b/>
          <w:bCs/>
          <w:sz w:val="22"/>
          <w:szCs w:val="22"/>
        </w:rPr>
      </w:pPr>
    </w:p>
    <w:p w14:paraId="31712332" w14:textId="77777777" w:rsidR="00FD0B8B" w:rsidRPr="009E0877" w:rsidRDefault="00FD0B8B" w:rsidP="004D143C">
      <w:pPr>
        <w:ind w:left="720"/>
        <w:rPr>
          <w:rFonts w:ascii="Arial" w:hAnsi="Arial" w:cs="Arial"/>
          <w:b/>
          <w:bCs/>
          <w:sz w:val="22"/>
          <w:szCs w:val="22"/>
        </w:rPr>
      </w:pPr>
    </w:p>
    <w:p w14:paraId="68B15320" w14:textId="77777777" w:rsidR="00FD0B8B" w:rsidRPr="009E0877" w:rsidRDefault="00FD0B8B" w:rsidP="004D143C">
      <w:pPr>
        <w:ind w:left="720"/>
        <w:rPr>
          <w:rFonts w:ascii="Arial" w:hAnsi="Arial" w:cs="Arial"/>
          <w:b/>
          <w:bCs/>
          <w:sz w:val="22"/>
          <w:szCs w:val="22"/>
        </w:rPr>
      </w:pPr>
    </w:p>
    <w:p w14:paraId="1B302FC4" w14:textId="77777777" w:rsidR="00FD0B8B" w:rsidRPr="009E0877" w:rsidRDefault="00FD0B8B" w:rsidP="004D143C">
      <w:pPr>
        <w:ind w:left="720"/>
        <w:rPr>
          <w:rFonts w:ascii="Arial" w:hAnsi="Arial" w:cs="Arial"/>
          <w:b/>
          <w:bCs/>
          <w:sz w:val="22"/>
          <w:szCs w:val="22"/>
        </w:rPr>
      </w:pPr>
    </w:p>
    <w:p w14:paraId="352D4FAD" w14:textId="77777777" w:rsidR="00FD0B8B" w:rsidRPr="009E0877" w:rsidRDefault="00FD0B8B" w:rsidP="004D143C">
      <w:pPr>
        <w:ind w:left="720"/>
        <w:rPr>
          <w:rFonts w:ascii="Arial" w:hAnsi="Arial" w:cs="Arial"/>
          <w:b/>
          <w:bCs/>
          <w:sz w:val="22"/>
          <w:szCs w:val="22"/>
        </w:rPr>
      </w:pPr>
    </w:p>
    <w:p w14:paraId="5D8FF1BB" w14:textId="77777777" w:rsidR="00FD0B8B" w:rsidRPr="009E0877" w:rsidRDefault="00FD0B8B" w:rsidP="004D143C">
      <w:pPr>
        <w:ind w:left="720"/>
        <w:rPr>
          <w:rFonts w:ascii="Arial" w:hAnsi="Arial" w:cs="Arial"/>
          <w:b/>
          <w:bCs/>
          <w:sz w:val="22"/>
          <w:szCs w:val="22"/>
        </w:rPr>
      </w:pPr>
    </w:p>
    <w:p w14:paraId="155C2A9A" w14:textId="77777777" w:rsidR="00FD0B8B" w:rsidRPr="009E0877" w:rsidRDefault="00FD0B8B" w:rsidP="004D143C">
      <w:pPr>
        <w:ind w:left="720"/>
        <w:rPr>
          <w:rFonts w:ascii="Arial" w:hAnsi="Arial" w:cs="Arial"/>
          <w:b/>
          <w:bCs/>
          <w:sz w:val="22"/>
          <w:szCs w:val="22"/>
        </w:rPr>
      </w:pPr>
    </w:p>
    <w:p w14:paraId="701322BA" w14:textId="77777777" w:rsidR="00FD0B8B" w:rsidRPr="009E0877" w:rsidRDefault="00FD0B8B" w:rsidP="004D143C">
      <w:pPr>
        <w:ind w:left="720"/>
        <w:rPr>
          <w:rFonts w:ascii="Arial" w:hAnsi="Arial" w:cs="Arial"/>
          <w:b/>
          <w:bCs/>
          <w:sz w:val="22"/>
          <w:szCs w:val="22"/>
        </w:rPr>
      </w:pPr>
    </w:p>
    <w:p w14:paraId="05EA01F1" w14:textId="77777777" w:rsidR="00FD0B8B" w:rsidRPr="009E0877" w:rsidRDefault="00FD0B8B" w:rsidP="004D143C">
      <w:pPr>
        <w:ind w:left="720"/>
        <w:rPr>
          <w:rFonts w:ascii="Arial" w:hAnsi="Arial" w:cs="Arial"/>
          <w:b/>
          <w:bCs/>
          <w:sz w:val="22"/>
          <w:szCs w:val="22"/>
        </w:rPr>
      </w:pPr>
    </w:p>
    <w:p w14:paraId="60647E6E" w14:textId="77777777" w:rsidR="00FD0B8B" w:rsidRPr="009E0877" w:rsidRDefault="00FD0B8B" w:rsidP="004D143C">
      <w:pPr>
        <w:ind w:left="720"/>
        <w:rPr>
          <w:rFonts w:ascii="Arial" w:hAnsi="Arial" w:cs="Arial"/>
          <w:b/>
          <w:bCs/>
          <w:sz w:val="22"/>
          <w:szCs w:val="22"/>
        </w:rPr>
      </w:pPr>
    </w:p>
    <w:p w14:paraId="341BB997" w14:textId="77777777" w:rsidR="00FD0B8B" w:rsidRPr="009E0877" w:rsidRDefault="00FD0B8B" w:rsidP="004D143C">
      <w:pPr>
        <w:ind w:left="720"/>
        <w:rPr>
          <w:rFonts w:ascii="Arial" w:hAnsi="Arial" w:cs="Arial"/>
          <w:b/>
          <w:bCs/>
          <w:sz w:val="22"/>
          <w:szCs w:val="22"/>
        </w:rPr>
      </w:pPr>
    </w:p>
    <w:p w14:paraId="22386015" w14:textId="77777777" w:rsidR="00FD0B8B" w:rsidRPr="009E0877" w:rsidRDefault="00FD0B8B" w:rsidP="004D143C">
      <w:pPr>
        <w:ind w:left="720"/>
        <w:rPr>
          <w:rFonts w:ascii="Arial" w:hAnsi="Arial" w:cs="Arial"/>
          <w:b/>
          <w:bCs/>
          <w:sz w:val="22"/>
          <w:szCs w:val="22"/>
        </w:rPr>
      </w:pPr>
    </w:p>
    <w:p w14:paraId="688502F6" w14:textId="77777777" w:rsidR="00FD0B8B" w:rsidRPr="009E0877" w:rsidRDefault="00FD0B8B" w:rsidP="004D143C">
      <w:pPr>
        <w:ind w:left="720"/>
        <w:rPr>
          <w:rFonts w:ascii="Arial" w:hAnsi="Arial" w:cs="Arial"/>
          <w:b/>
          <w:bCs/>
          <w:sz w:val="22"/>
          <w:szCs w:val="22"/>
        </w:rPr>
      </w:pPr>
    </w:p>
    <w:p w14:paraId="1EC68976" w14:textId="77777777" w:rsidR="00FD0B8B" w:rsidRPr="009E0877" w:rsidRDefault="00FD0B8B" w:rsidP="004D143C">
      <w:pPr>
        <w:ind w:left="720"/>
        <w:rPr>
          <w:rFonts w:ascii="Arial" w:hAnsi="Arial" w:cs="Arial"/>
          <w:b/>
          <w:bCs/>
          <w:sz w:val="22"/>
          <w:szCs w:val="22"/>
        </w:rPr>
      </w:pPr>
    </w:p>
    <w:p w14:paraId="6F4283C5" w14:textId="77777777" w:rsidR="00FD0B8B" w:rsidRPr="009E0877" w:rsidRDefault="00FD0B8B" w:rsidP="004D143C">
      <w:pPr>
        <w:ind w:left="720"/>
        <w:rPr>
          <w:rFonts w:ascii="Arial" w:hAnsi="Arial" w:cs="Arial"/>
          <w:b/>
          <w:bCs/>
          <w:sz w:val="22"/>
          <w:szCs w:val="22"/>
        </w:rPr>
      </w:pPr>
    </w:p>
    <w:p w14:paraId="7C89C077" w14:textId="77777777" w:rsidR="00FD0B8B" w:rsidRPr="009E0877" w:rsidRDefault="00FD0B8B" w:rsidP="004D143C">
      <w:pPr>
        <w:ind w:left="720"/>
        <w:rPr>
          <w:rFonts w:ascii="Arial" w:hAnsi="Arial" w:cs="Arial"/>
          <w:b/>
          <w:bCs/>
          <w:sz w:val="22"/>
          <w:szCs w:val="22"/>
        </w:rPr>
      </w:pPr>
    </w:p>
    <w:p w14:paraId="42BA01CD" w14:textId="77777777" w:rsidR="00FD0B8B" w:rsidRPr="009E0877" w:rsidRDefault="00FD0B8B" w:rsidP="004D143C">
      <w:pPr>
        <w:ind w:left="720"/>
        <w:rPr>
          <w:rFonts w:ascii="Arial" w:hAnsi="Arial" w:cs="Arial"/>
          <w:b/>
          <w:bCs/>
          <w:sz w:val="22"/>
          <w:szCs w:val="22"/>
        </w:rPr>
      </w:pPr>
    </w:p>
    <w:p w14:paraId="6535DAB1" w14:textId="5EB32153" w:rsidR="00FD0B8B" w:rsidRPr="009E0877" w:rsidRDefault="00FD0B8B" w:rsidP="004D143C">
      <w:pPr>
        <w:ind w:left="720"/>
        <w:rPr>
          <w:rFonts w:ascii="Arial" w:hAnsi="Arial" w:cs="Arial"/>
          <w:b/>
          <w:bCs/>
          <w:sz w:val="22"/>
          <w:szCs w:val="22"/>
        </w:rPr>
      </w:pPr>
      <w:r w:rsidRPr="002E78AF">
        <w:rPr>
          <w:rFonts w:ascii="Arial" w:hAnsi="Arial" w:cs="Arial"/>
          <w:b/>
          <w:bCs/>
          <w:noProof/>
          <w:sz w:val="22"/>
          <w:szCs w:val="22"/>
        </w:rPr>
        <w:drawing>
          <wp:anchor distT="0" distB="0" distL="114300" distR="114300" simplePos="0" relativeHeight="251755520" behindDoc="1" locked="0" layoutInCell="1" allowOverlap="1" wp14:anchorId="1912609F" wp14:editId="12E1B863">
            <wp:simplePos x="0" y="0"/>
            <wp:positionH relativeFrom="column">
              <wp:align>center</wp:align>
            </wp:positionH>
            <wp:positionV relativeFrom="page">
              <wp:align>center</wp:align>
            </wp:positionV>
            <wp:extent cx="7527600" cy="10641600"/>
            <wp:effectExtent l="0" t="0" r="3810" b="1270"/>
            <wp:wrapNone/>
            <wp:docPr id="857361369"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61369" name="Picture 2" descr="A picture containing shape&#10;&#10;Description automatically generated"/>
                    <pic:cNvPicPr/>
                  </pic:nvPicPr>
                  <pic:blipFill>
                    <a:blip r:embed="rId250" cstate="print">
                      <a:extLst>
                        <a:ext uri="{28A0092B-C50C-407E-A947-70E740481C1C}">
                          <a14:useLocalDpi xmlns:a14="http://schemas.microsoft.com/office/drawing/2010/main" val="0"/>
                        </a:ext>
                      </a:extLst>
                    </a:blip>
                    <a:stretch>
                      <a:fillRect/>
                    </a:stretch>
                  </pic:blipFill>
                  <pic:spPr>
                    <a:xfrm>
                      <a:off x="0" y="0"/>
                      <a:ext cx="7527600" cy="10641600"/>
                    </a:xfrm>
                    <a:prstGeom prst="rect">
                      <a:avLst/>
                    </a:prstGeom>
                  </pic:spPr>
                </pic:pic>
              </a:graphicData>
            </a:graphic>
            <wp14:sizeRelH relativeFrom="margin">
              <wp14:pctWidth>0</wp14:pctWidth>
            </wp14:sizeRelH>
            <wp14:sizeRelV relativeFrom="margin">
              <wp14:pctHeight>0</wp14:pctHeight>
            </wp14:sizeRelV>
          </wp:anchor>
        </w:drawing>
      </w:r>
    </w:p>
    <w:sectPr w:rsidR="00FD0B8B" w:rsidRPr="009E0877" w:rsidSect="009B5A54">
      <w:pgSz w:w="11900" w:h="16820"/>
      <w:pgMar w:top="1440" w:right="1800" w:bottom="1440" w:left="1800"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FAC2" w14:textId="77777777" w:rsidR="009B5A54" w:rsidRDefault="009B5A54" w:rsidP="00D85E4D">
      <w:r>
        <w:separator/>
      </w:r>
    </w:p>
  </w:endnote>
  <w:endnote w:type="continuationSeparator" w:id="0">
    <w:p w14:paraId="0E694191" w14:textId="77777777" w:rsidR="009B5A54" w:rsidRDefault="009B5A5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1167305"/>
      <w:docPartObj>
        <w:docPartGallery w:val="Page Numbers (Bottom of Page)"/>
        <w:docPartUnique/>
      </w:docPartObj>
    </w:sdtPr>
    <w:sdtContent>
      <w:p w14:paraId="449687B7" w14:textId="6AC5046C" w:rsidR="00F41287" w:rsidRDefault="00F41287" w:rsidP="00980C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DE5FE7" w14:textId="77777777" w:rsidR="00F41287" w:rsidRDefault="00F41287" w:rsidP="00F412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1834334"/>
      <w:docPartObj>
        <w:docPartGallery w:val="Page Numbers (Bottom of Page)"/>
        <w:docPartUnique/>
      </w:docPartObj>
    </w:sdtPr>
    <w:sdtContent>
      <w:p w14:paraId="2347A3F7" w14:textId="6A2AC513" w:rsidR="00F41287" w:rsidRDefault="00F41287" w:rsidP="00980C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6EAAC6" w14:textId="77777777" w:rsidR="008226DA" w:rsidRDefault="008226DA" w:rsidP="00F4128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942131"/>
      <w:docPartObj>
        <w:docPartGallery w:val="Page Numbers (Bottom of Page)"/>
        <w:docPartUnique/>
      </w:docPartObj>
    </w:sdtPr>
    <w:sdtContent>
      <w:p w14:paraId="5A5C1A64" w14:textId="2673D597" w:rsidR="00F41287" w:rsidRDefault="00F41287" w:rsidP="00980C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F5CB505" w14:textId="77777777" w:rsidR="00F41287" w:rsidRDefault="00F41287" w:rsidP="00F41287">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262302"/>
      <w:docPartObj>
        <w:docPartGallery w:val="Page Numbers (Bottom of Page)"/>
        <w:docPartUnique/>
      </w:docPartObj>
    </w:sdtPr>
    <w:sdtContent>
      <w:p w14:paraId="10E4669F" w14:textId="77777777" w:rsidR="00F41287" w:rsidRDefault="00F41287" w:rsidP="00980C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4195B0" w14:textId="77777777" w:rsidR="00F41287" w:rsidRDefault="00F41287" w:rsidP="00F4128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68FE" w14:textId="77777777" w:rsidR="009B5A54" w:rsidRDefault="009B5A54" w:rsidP="00D85E4D">
      <w:r>
        <w:separator/>
      </w:r>
    </w:p>
  </w:footnote>
  <w:footnote w:type="continuationSeparator" w:id="0">
    <w:p w14:paraId="4DAC4D50" w14:textId="77777777" w:rsidR="009B5A54" w:rsidRDefault="009B5A54"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E362710" w:rsidR="008226DA" w:rsidRDefault="008226DA" w:rsidP="00675084">
    <w:pPr>
      <w:pStyle w:val="Header"/>
      <w:jc w:val="center"/>
    </w:pPr>
    <w:r>
      <w:rPr>
        <w:noProof/>
      </w:rPr>
      <w:drawing>
        <wp:inline distT="0" distB="0" distL="0" distR="0" wp14:anchorId="30EAF52F" wp14:editId="0D334DB3">
          <wp:extent cx="2792893" cy="547200"/>
          <wp:effectExtent l="0" t="0" r="1270" b="0"/>
          <wp:docPr id="11" name="Picture 11" descr="C:\Users\Hawkeye SMART\Downloads\logo-PLUS (no tag)-01 (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eye SMART\Downloads\logo-PLUS (no tag)-01 (1) (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893" cy="547200"/>
                  </a:xfrm>
                  <a:prstGeom prst="rect">
                    <a:avLst/>
                  </a:prstGeom>
                  <a:noFill/>
                  <a:ln>
                    <a:noFill/>
                  </a:ln>
                </pic:spPr>
              </pic:pic>
            </a:graphicData>
          </a:graphic>
        </wp:inline>
      </w:drawing>
    </w:r>
  </w:p>
  <w:p w14:paraId="1BCEE1F6" w14:textId="0FF963D7" w:rsidR="008226DA" w:rsidRDefault="00000000" w:rsidP="00675084">
    <w:pPr>
      <w:pStyle w:val="Header"/>
      <w:jc w:val="center"/>
    </w:pPr>
    <w:hyperlink r:id="rId2" w:history="1">
      <w:r w:rsidR="008226DA" w:rsidRPr="004208C5">
        <w:rPr>
          <w:rStyle w:val="Hyperlink"/>
        </w:rPr>
        <w:t>www.practiceindex.co.uk</w:t>
      </w:r>
    </w:hyperlink>
  </w:p>
  <w:p w14:paraId="500998FC" w14:textId="77777777" w:rsidR="008226DA" w:rsidRPr="00675084" w:rsidRDefault="008226DA" w:rsidP="00675084">
    <w:pPr>
      <w:pStyle w:val="Header"/>
    </w:pPr>
  </w:p>
  <w:p w14:paraId="3C5C7DDD" w14:textId="77777777" w:rsidR="008226DA" w:rsidRDefault="008226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9E84" w14:textId="38C09142" w:rsidR="00C0331F" w:rsidRDefault="00040183" w:rsidP="00C0331F">
    <w:pPr>
      <w:pStyle w:val="Header"/>
      <w:jc w:val="center"/>
    </w:pPr>
    <w:r>
      <w:rPr>
        <w:noProof/>
      </w:rPr>
      <w:drawing>
        <wp:inline distT="0" distB="0" distL="0" distR="0" wp14:anchorId="4E91741B" wp14:editId="3D201590">
          <wp:extent cx="2792893" cy="547200"/>
          <wp:effectExtent l="0" t="0" r="1270" b="0"/>
          <wp:docPr id="1118707367" name="Picture 1118707367" descr="C:\Users\Hawkeye SMART\Downloads\logo-PLUS (no tag)-01 (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eye SMART\Downloads\logo-PLUS (no tag)-01 (1) (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893" cy="547200"/>
                  </a:xfrm>
                  <a:prstGeom prst="rect">
                    <a:avLst/>
                  </a:prstGeom>
                  <a:noFill/>
                  <a:ln>
                    <a:noFill/>
                  </a:ln>
                </pic:spPr>
              </pic:pic>
            </a:graphicData>
          </a:graphic>
        </wp:inline>
      </w:drawing>
    </w:r>
  </w:p>
  <w:p w14:paraId="28D19862" w14:textId="7CCACB3D" w:rsidR="00040183" w:rsidRDefault="00000000" w:rsidP="00040183">
    <w:pPr>
      <w:pStyle w:val="Header"/>
      <w:jc w:val="center"/>
    </w:pPr>
    <w:hyperlink r:id="rId2" w:history="1">
      <w:r w:rsidR="00040183" w:rsidRPr="004208C5">
        <w:rPr>
          <w:rStyle w:val="Hyperlink"/>
        </w:rPr>
        <w:t>www.practiceindex.co.uk</w:t>
      </w:r>
    </w:hyperlink>
  </w:p>
  <w:p w14:paraId="228E475F" w14:textId="77777777" w:rsidR="00C0331F" w:rsidRDefault="00C0331F" w:rsidP="00C033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79B"/>
    <w:multiLevelType w:val="hybridMultilevel"/>
    <w:tmpl w:val="6694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0754"/>
    <w:multiLevelType w:val="multilevel"/>
    <w:tmpl w:val="AFD62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D4F35"/>
    <w:multiLevelType w:val="hybridMultilevel"/>
    <w:tmpl w:val="C778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0404C"/>
    <w:multiLevelType w:val="hybridMultilevel"/>
    <w:tmpl w:val="C4B26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5A17BA"/>
    <w:multiLevelType w:val="hybridMultilevel"/>
    <w:tmpl w:val="C256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F18CE"/>
    <w:multiLevelType w:val="hybridMultilevel"/>
    <w:tmpl w:val="A2D2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2371F"/>
    <w:multiLevelType w:val="hybridMultilevel"/>
    <w:tmpl w:val="AFC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B0F99"/>
    <w:multiLevelType w:val="hybridMultilevel"/>
    <w:tmpl w:val="2BCA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8599C"/>
    <w:multiLevelType w:val="hybridMultilevel"/>
    <w:tmpl w:val="059A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561"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0A28E9"/>
    <w:multiLevelType w:val="hybridMultilevel"/>
    <w:tmpl w:val="6076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B0D52"/>
    <w:multiLevelType w:val="hybridMultilevel"/>
    <w:tmpl w:val="60E8228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1C2D30F8"/>
    <w:multiLevelType w:val="hybridMultilevel"/>
    <w:tmpl w:val="CA40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B38EB"/>
    <w:multiLevelType w:val="hybridMultilevel"/>
    <w:tmpl w:val="BD86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10413"/>
    <w:multiLevelType w:val="hybridMultilevel"/>
    <w:tmpl w:val="BE160DC8"/>
    <w:lvl w:ilvl="0" w:tplc="181666D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926F6"/>
    <w:multiLevelType w:val="hybridMultilevel"/>
    <w:tmpl w:val="C74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A17D6"/>
    <w:multiLevelType w:val="hybridMultilevel"/>
    <w:tmpl w:val="2DB6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417EB"/>
    <w:multiLevelType w:val="hybridMultilevel"/>
    <w:tmpl w:val="81C8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156E2"/>
    <w:multiLevelType w:val="hybridMultilevel"/>
    <w:tmpl w:val="C3A65F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1D24CA"/>
    <w:multiLevelType w:val="hybridMultilevel"/>
    <w:tmpl w:val="15CE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4497D"/>
    <w:multiLevelType w:val="hybridMultilevel"/>
    <w:tmpl w:val="13504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6D2EE5"/>
    <w:multiLevelType w:val="hybridMultilevel"/>
    <w:tmpl w:val="90D2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A18B1"/>
    <w:multiLevelType w:val="hybridMultilevel"/>
    <w:tmpl w:val="DB4E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02FBB"/>
    <w:multiLevelType w:val="multilevel"/>
    <w:tmpl w:val="A83CB0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8613B7"/>
    <w:multiLevelType w:val="multilevel"/>
    <w:tmpl w:val="016610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D915EF"/>
    <w:multiLevelType w:val="hybridMultilevel"/>
    <w:tmpl w:val="67E2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F19"/>
    <w:multiLevelType w:val="hybridMultilevel"/>
    <w:tmpl w:val="6954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CB7C66"/>
    <w:multiLevelType w:val="hybridMultilevel"/>
    <w:tmpl w:val="5BDEB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2F687B"/>
    <w:multiLevelType w:val="hybridMultilevel"/>
    <w:tmpl w:val="28882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CA4130"/>
    <w:multiLevelType w:val="hybridMultilevel"/>
    <w:tmpl w:val="299C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F1DC2"/>
    <w:multiLevelType w:val="hybridMultilevel"/>
    <w:tmpl w:val="B6EE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4C04BD"/>
    <w:multiLevelType w:val="hybridMultilevel"/>
    <w:tmpl w:val="D598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73985"/>
    <w:multiLevelType w:val="hybridMultilevel"/>
    <w:tmpl w:val="7F1CB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5B50E4"/>
    <w:multiLevelType w:val="hybridMultilevel"/>
    <w:tmpl w:val="0BA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710BA2"/>
    <w:multiLevelType w:val="hybridMultilevel"/>
    <w:tmpl w:val="DD88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045029"/>
    <w:multiLevelType w:val="hybridMultilevel"/>
    <w:tmpl w:val="E714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1811BB"/>
    <w:multiLevelType w:val="multilevel"/>
    <w:tmpl w:val="D92E4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93057D"/>
    <w:multiLevelType w:val="hybridMultilevel"/>
    <w:tmpl w:val="531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C50BD0"/>
    <w:multiLevelType w:val="multilevel"/>
    <w:tmpl w:val="D4764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9D14279"/>
    <w:multiLevelType w:val="multilevel"/>
    <w:tmpl w:val="9F8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1711A7"/>
    <w:multiLevelType w:val="hybridMultilevel"/>
    <w:tmpl w:val="E924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47F5B"/>
    <w:multiLevelType w:val="multilevel"/>
    <w:tmpl w:val="271EF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D5C4061"/>
    <w:multiLevelType w:val="hybridMultilevel"/>
    <w:tmpl w:val="22BC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43FC7"/>
    <w:multiLevelType w:val="hybridMultilevel"/>
    <w:tmpl w:val="DBD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C434B4"/>
    <w:multiLevelType w:val="hybridMultilevel"/>
    <w:tmpl w:val="509A9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87A29E9"/>
    <w:multiLevelType w:val="multilevel"/>
    <w:tmpl w:val="0584E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E666BD6"/>
    <w:multiLevelType w:val="hybridMultilevel"/>
    <w:tmpl w:val="8362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171791">
    <w:abstractNumId w:val="9"/>
  </w:num>
  <w:num w:numId="2" w16cid:durableId="88812635">
    <w:abstractNumId w:val="1"/>
  </w:num>
  <w:num w:numId="3" w16cid:durableId="699553719">
    <w:abstractNumId w:val="33"/>
  </w:num>
  <w:num w:numId="4" w16cid:durableId="1902786203">
    <w:abstractNumId w:val="8"/>
  </w:num>
  <w:num w:numId="5" w16cid:durableId="175970348">
    <w:abstractNumId w:val="10"/>
  </w:num>
  <w:num w:numId="6" w16cid:durableId="1867980293">
    <w:abstractNumId w:val="35"/>
  </w:num>
  <w:num w:numId="7" w16cid:durableId="1996570264">
    <w:abstractNumId w:val="2"/>
  </w:num>
  <w:num w:numId="8" w16cid:durableId="500243044">
    <w:abstractNumId w:val="18"/>
  </w:num>
  <w:num w:numId="9" w16cid:durableId="1968124284">
    <w:abstractNumId w:val="5"/>
  </w:num>
  <w:num w:numId="10" w16cid:durableId="561984386">
    <w:abstractNumId w:val="21"/>
  </w:num>
  <w:num w:numId="11" w16cid:durableId="1461342883">
    <w:abstractNumId w:val="41"/>
  </w:num>
  <w:num w:numId="12" w16cid:durableId="573784418">
    <w:abstractNumId w:val="14"/>
  </w:num>
  <w:num w:numId="13" w16cid:durableId="1756515633">
    <w:abstractNumId w:val="3"/>
  </w:num>
  <w:num w:numId="14" w16cid:durableId="63256787">
    <w:abstractNumId w:val="25"/>
  </w:num>
  <w:num w:numId="15" w16cid:durableId="1377704211">
    <w:abstractNumId w:val="16"/>
  </w:num>
  <w:num w:numId="16" w16cid:durableId="230964942">
    <w:abstractNumId w:val="13"/>
  </w:num>
  <w:num w:numId="17" w16cid:durableId="898638688">
    <w:abstractNumId w:val="38"/>
  </w:num>
  <w:num w:numId="18" w16cid:durableId="1951475861">
    <w:abstractNumId w:val="12"/>
  </w:num>
  <w:num w:numId="19" w16cid:durableId="1577587919">
    <w:abstractNumId w:val="4"/>
  </w:num>
  <w:num w:numId="20" w16cid:durableId="241646924">
    <w:abstractNumId w:val="22"/>
  </w:num>
  <w:num w:numId="21" w16cid:durableId="1959679760">
    <w:abstractNumId w:val="27"/>
  </w:num>
  <w:num w:numId="22" w16cid:durableId="1864440857">
    <w:abstractNumId w:val="29"/>
  </w:num>
  <w:num w:numId="23" w16cid:durableId="2025208566">
    <w:abstractNumId w:val="19"/>
  </w:num>
  <w:num w:numId="24" w16cid:durableId="260459001">
    <w:abstractNumId w:val="17"/>
  </w:num>
  <w:num w:numId="25" w16cid:durableId="1300913221">
    <w:abstractNumId w:val="47"/>
  </w:num>
  <w:num w:numId="26" w16cid:durableId="1597207540">
    <w:abstractNumId w:val="0"/>
  </w:num>
  <w:num w:numId="27" w16cid:durableId="2064134051">
    <w:abstractNumId w:val="37"/>
  </w:num>
  <w:num w:numId="28" w16cid:durableId="570163635">
    <w:abstractNumId w:val="36"/>
  </w:num>
  <w:num w:numId="29" w16cid:durableId="591278953">
    <w:abstractNumId w:val="40"/>
  </w:num>
  <w:num w:numId="30" w16cid:durableId="1772814617">
    <w:abstractNumId w:val="31"/>
  </w:num>
  <w:num w:numId="31" w16cid:durableId="937327232">
    <w:abstractNumId w:val="28"/>
  </w:num>
  <w:num w:numId="32" w16cid:durableId="329333286">
    <w:abstractNumId w:val="7"/>
  </w:num>
  <w:num w:numId="33" w16cid:durableId="945500450">
    <w:abstractNumId w:val="15"/>
  </w:num>
  <w:num w:numId="34" w16cid:durableId="1856843094">
    <w:abstractNumId w:val="45"/>
  </w:num>
  <w:num w:numId="35" w16cid:durableId="2062094397">
    <w:abstractNumId w:val="20"/>
  </w:num>
  <w:num w:numId="36" w16cid:durableId="787431650">
    <w:abstractNumId w:val="43"/>
  </w:num>
  <w:num w:numId="37" w16cid:durableId="311759090">
    <w:abstractNumId w:val="34"/>
  </w:num>
  <w:num w:numId="38" w16cid:durableId="1577594686">
    <w:abstractNumId w:val="11"/>
  </w:num>
  <w:num w:numId="39" w16cid:durableId="1504467306">
    <w:abstractNumId w:val="44"/>
  </w:num>
  <w:num w:numId="40" w16cid:durableId="76677344">
    <w:abstractNumId w:val="26"/>
  </w:num>
  <w:num w:numId="41" w16cid:durableId="2044010956">
    <w:abstractNumId w:val="32"/>
  </w:num>
  <w:num w:numId="42" w16cid:durableId="520898758">
    <w:abstractNumId w:val="46"/>
  </w:num>
  <w:num w:numId="43" w16cid:durableId="1694307591">
    <w:abstractNumId w:val="23"/>
  </w:num>
  <w:num w:numId="44" w16cid:durableId="2121222213">
    <w:abstractNumId w:val="39"/>
  </w:num>
  <w:num w:numId="45" w16cid:durableId="745421401">
    <w:abstractNumId w:val="42"/>
  </w:num>
  <w:num w:numId="46" w16cid:durableId="1866208751">
    <w:abstractNumId w:val="24"/>
  </w:num>
  <w:num w:numId="47" w16cid:durableId="65930176">
    <w:abstractNumId w:val="6"/>
  </w:num>
  <w:num w:numId="48" w16cid:durableId="813377813">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142F"/>
    <w:rsid w:val="00004AC3"/>
    <w:rsid w:val="00005C93"/>
    <w:rsid w:val="0001030F"/>
    <w:rsid w:val="0001151C"/>
    <w:rsid w:val="00013FAE"/>
    <w:rsid w:val="000155E6"/>
    <w:rsid w:val="00015804"/>
    <w:rsid w:val="00016E43"/>
    <w:rsid w:val="000171BB"/>
    <w:rsid w:val="000265B7"/>
    <w:rsid w:val="000276DB"/>
    <w:rsid w:val="000303C6"/>
    <w:rsid w:val="000310AF"/>
    <w:rsid w:val="00034C0F"/>
    <w:rsid w:val="000353E8"/>
    <w:rsid w:val="00036410"/>
    <w:rsid w:val="0003752D"/>
    <w:rsid w:val="00040183"/>
    <w:rsid w:val="00042369"/>
    <w:rsid w:val="00042C87"/>
    <w:rsid w:val="0004301A"/>
    <w:rsid w:val="000433B9"/>
    <w:rsid w:val="00044072"/>
    <w:rsid w:val="00044905"/>
    <w:rsid w:val="00045471"/>
    <w:rsid w:val="00046133"/>
    <w:rsid w:val="000513B4"/>
    <w:rsid w:val="0005204B"/>
    <w:rsid w:val="00052A32"/>
    <w:rsid w:val="00053733"/>
    <w:rsid w:val="000564E7"/>
    <w:rsid w:val="000606A2"/>
    <w:rsid w:val="000634FA"/>
    <w:rsid w:val="000647DD"/>
    <w:rsid w:val="00064D96"/>
    <w:rsid w:val="00065899"/>
    <w:rsid w:val="00066A5A"/>
    <w:rsid w:val="00067DD3"/>
    <w:rsid w:val="000711A1"/>
    <w:rsid w:val="00071A06"/>
    <w:rsid w:val="00071CAA"/>
    <w:rsid w:val="00072950"/>
    <w:rsid w:val="00073767"/>
    <w:rsid w:val="00073D7A"/>
    <w:rsid w:val="000741BE"/>
    <w:rsid w:val="00075116"/>
    <w:rsid w:val="000775A1"/>
    <w:rsid w:val="00077EEE"/>
    <w:rsid w:val="0008333E"/>
    <w:rsid w:val="0008472C"/>
    <w:rsid w:val="000858D5"/>
    <w:rsid w:val="00085D3A"/>
    <w:rsid w:val="00086782"/>
    <w:rsid w:val="00091880"/>
    <w:rsid w:val="000927C0"/>
    <w:rsid w:val="00092CF7"/>
    <w:rsid w:val="00094747"/>
    <w:rsid w:val="00095363"/>
    <w:rsid w:val="00096496"/>
    <w:rsid w:val="000966F9"/>
    <w:rsid w:val="0009782B"/>
    <w:rsid w:val="00097D62"/>
    <w:rsid w:val="000A0071"/>
    <w:rsid w:val="000A0EB3"/>
    <w:rsid w:val="000A2072"/>
    <w:rsid w:val="000A2B65"/>
    <w:rsid w:val="000A4058"/>
    <w:rsid w:val="000A4126"/>
    <w:rsid w:val="000A5A72"/>
    <w:rsid w:val="000A72ED"/>
    <w:rsid w:val="000B0217"/>
    <w:rsid w:val="000B3712"/>
    <w:rsid w:val="000B4A24"/>
    <w:rsid w:val="000C329A"/>
    <w:rsid w:val="000C4E61"/>
    <w:rsid w:val="000C558B"/>
    <w:rsid w:val="000C69F7"/>
    <w:rsid w:val="000C6FCA"/>
    <w:rsid w:val="000C75EF"/>
    <w:rsid w:val="000D0020"/>
    <w:rsid w:val="000D0923"/>
    <w:rsid w:val="000D19AB"/>
    <w:rsid w:val="000D2BB3"/>
    <w:rsid w:val="000D2D7B"/>
    <w:rsid w:val="000D2E3E"/>
    <w:rsid w:val="000D30B0"/>
    <w:rsid w:val="000D6217"/>
    <w:rsid w:val="000D717B"/>
    <w:rsid w:val="000E375E"/>
    <w:rsid w:val="000E44D2"/>
    <w:rsid w:val="000E6E0C"/>
    <w:rsid w:val="000F0AA0"/>
    <w:rsid w:val="000F230D"/>
    <w:rsid w:val="000F35E7"/>
    <w:rsid w:val="000F4553"/>
    <w:rsid w:val="000F4FBA"/>
    <w:rsid w:val="000F50CE"/>
    <w:rsid w:val="000F5C55"/>
    <w:rsid w:val="000F5FF7"/>
    <w:rsid w:val="000F7D20"/>
    <w:rsid w:val="00101308"/>
    <w:rsid w:val="0010259E"/>
    <w:rsid w:val="001037C5"/>
    <w:rsid w:val="0010544E"/>
    <w:rsid w:val="00105854"/>
    <w:rsid w:val="00105D87"/>
    <w:rsid w:val="00106936"/>
    <w:rsid w:val="00107BC3"/>
    <w:rsid w:val="00110FA0"/>
    <w:rsid w:val="0011191C"/>
    <w:rsid w:val="00111E00"/>
    <w:rsid w:val="001128AD"/>
    <w:rsid w:val="00120450"/>
    <w:rsid w:val="00121248"/>
    <w:rsid w:val="00123E8D"/>
    <w:rsid w:val="001242CD"/>
    <w:rsid w:val="001254CB"/>
    <w:rsid w:val="001261BB"/>
    <w:rsid w:val="0013077A"/>
    <w:rsid w:val="00137521"/>
    <w:rsid w:val="001429C3"/>
    <w:rsid w:val="00144791"/>
    <w:rsid w:val="00144A86"/>
    <w:rsid w:val="00145E7E"/>
    <w:rsid w:val="001462F2"/>
    <w:rsid w:val="001479F1"/>
    <w:rsid w:val="00152800"/>
    <w:rsid w:val="001531E4"/>
    <w:rsid w:val="00154D70"/>
    <w:rsid w:val="00157755"/>
    <w:rsid w:val="00157D41"/>
    <w:rsid w:val="00160F3C"/>
    <w:rsid w:val="0016217F"/>
    <w:rsid w:val="00162909"/>
    <w:rsid w:val="001647D0"/>
    <w:rsid w:val="001650BD"/>
    <w:rsid w:val="00165B9D"/>
    <w:rsid w:val="00166355"/>
    <w:rsid w:val="00166F39"/>
    <w:rsid w:val="00167C93"/>
    <w:rsid w:val="00171C67"/>
    <w:rsid w:val="001722E0"/>
    <w:rsid w:val="00172636"/>
    <w:rsid w:val="00172ACD"/>
    <w:rsid w:val="00173287"/>
    <w:rsid w:val="001759EA"/>
    <w:rsid w:val="00175A70"/>
    <w:rsid w:val="00176692"/>
    <w:rsid w:val="001767FE"/>
    <w:rsid w:val="00182759"/>
    <w:rsid w:val="001828CF"/>
    <w:rsid w:val="001830A7"/>
    <w:rsid w:val="0018347C"/>
    <w:rsid w:val="001872B9"/>
    <w:rsid w:val="00187D1D"/>
    <w:rsid w:val="0019060B"/>
    <w:rsid w:val="00190BAA"/>
    <w:rsid w:val="00190C4A"/>
    <w:rsid w:val="0019118A"/>
    <w:rsid w:val="00191A5C"/>
    <w:rsid w:val="00192FF9"/>
    <w:rsid w:val="00193022"/>
    <w:rsid w:val="00193FD6"/>
    <w:rsid w:val="00197DA5"/>
    <w:rsid w:val="00197E1C"/>
    <w:rsid w:val="001A01D7"/>
    <w:rsid w:val="001A3ED9"/>
    <w:rsid w:val="001A40C7"/>
    <w:rsid w:val="001A4494"/>
    <w:rsid w:val="001A735C"/>
    <w:rsid w:val="001A7A41"/>
    <w:rsid w:val="001B01A2"/>
    <w:rsid w:val="001B15E6"/>
    <w:rsid w:val="001B6B1D"/>
    <w:rsid w:val="001C2EC0"/>
    <w:rsid w:val="001C660D"/>
    <w:rsid w:val="001C6E28"/>
    <w:rsid w:val="001C73F2"/>
    <w:rsid w:val="001D1EF5"/>
    <w:rsid w:val="001D2DE2"/>
    <w:rsid w:val="001D2F3D"/>
    <w:rsid w:val="001D625F"/>
    <w:rsid w:val="001D62B3"/>
    <w:rsid w:val="001D73DF"/>
    <w:rsid w:val="001D7AE0"/>
    <w:rsid w:val="001E0351"/>
    <w:rsid w:val="001E311F"/>
    <w:rsid w:val="001E6062"/>
    <w:rsid w:val="001E7FE4"/>
    <w:rsid w:val="001F232D"/>
    <w:rsid w:val="001F2A49"/>
    <w:rsid w:val="001F2EBF"/>
    <w:rsid w:val="001F48C2"/>
    <w:rsid w:val="0020058A"/>
    <w:rsid w:val="00202D5F"/>
    <w:rsid w:val="00204801"/>
    <w:rsid w:val="002053F1"/>
    <w:rsid w:val="00206BA6"/>
    <w:rsid w:val="002123CA"/>
    <w:rsid w:val="0021262E"/>
    <w:rsid w:val="0021287F"/>
    <w:rsid w:val="00214B02"/>
    <w:rsid w:val="0021546E"/>
    <w:rsid w:val="00217624"/>
    <w:rsid w:val="00222365"/>
    <w:rsid w:val="00223D46"/>
    <w:rsid w:val="00224955"/>
    <w:rsid w:val="0022712B"/>
    <w:rsid w:val="0022738E"/>
    <w:rsid w:val="002309FD"/>
    <w:rsid w:val="00231494"/>
    <w:rsid w:val="002319D7"/>
    <w:rsid w:val="00231DAE"/>
    <w:rsid w:val="002335CF"/>
    <w:rsid w:val="002343D5"/>
    <w:rsid w:val="00240FE5"/>
    <w:rsid w:val="00241E23"/>
    <w:rsid w:val="0024382A"/>
    <w:rsid w:val="0024498D"/>
    <w:rsid w:val="00244D68"/>
    <w:rsid w:val="002457BD"/>
    <w:rsid w:val="00245C51"/>
    <w:rsid w:val="0024704E"/>
    <w:rsid w:val="00251F55"/>
    <w:rsid w:val="002543AE"/>
    <w:rsid w:val="00254FBB"/>
    <w:rsid w:val="0025644E"/>
    <w:rsid w:val="00256D7C"/>
    <w:rsid w:val="00260521"/>
    <w:rsid w:val="00265251"/>
    <w:rsid w:val="0027058B"/>
    <w:rsid w:val="002738E3"/>
    <w:rsid w:val="0027731E"/>
    <w:rsid w:val="002814C2"/>
    <w:rsid w:val="00285204"/>
    <w:rsid w:val="00286D93"/>
    <w:rsid w:val="00290214"/>
    <w:rsid w:val="00291D1A"/>
    <w:rsid w:val="00291D2E"/>
    <w:rsid w:val="00291F13"/>
    <w:rsid w:val="00292C5E"/>
    <w:rsid w:val="0029362B"/>
    <w:rsid w:val="002953EA"/>
    <w:rsid w:val="0029669D"/>
    <w:rsid w:val="00296BCF"/>
    <w:rsid w:val="00296CF4"/>
    <w:rsid w:val="002A0D7F"/>
    <w:rsid w:val="002A702A"/>
    <w:rsid w:val="002A7248"/>
    <w:rsid w:val="002B1404"/>
    <w:rsid w:val="002B38E1"/>
    <w:rsid w:val="002B437A"/>
    <w:rsid w:val="002B54C1"/>
    <w:rsid w:val="002B5D0A"/>
    <w:rsid w:val="002B6D5A"/>
    <w:rsid w:val="002B710B"/>
    <w:rsid w:val="002B74B0"/>
    <w:rsid w:val="002C0F0A"/>
    <w:rsid w:val="002C1669"/>
    <w:rsid w:val="002C249F"/>
    <w:rsid w:val="002C36EB"/>
    <w:rsid w:val="002C4619"/>
    <w:rsid w:val="002C4B1B"/>
    <w:rsid w:val="002C6527"/>
    <w:rsid w:val="002C7508"/>
    <w:rsid w:val="002D0CD5"/>
    <w:rsid w:val="002D18C1"/>
    <w:rsid w:val="002D2248"/>
    <w:rsid w:val="002D3E14"/>
    <w:rsid w:val="002D48FF"/>
    <w:rsid w:val="002D528C"/>
    <w:rsid w:val="002D53CC"/>
    <w:rsid w:val="002D53FA"/>
    <w:rsid w:val="002D6E1E"/>
    <w:rsid w:val="002E241E"/>
    <w:rsid w:val="002E2B2A"/>
    <w:rsid w:val="002E540A"/>
    <w:rsid w:val="002E5995"/>
    <w:rsid w:val="002E65F6"/>
    <w:rsid w:val="002E78AF"/>
    <w:rsid w:val="002F1096"/>
    <w:rsid w:val="002F2240"/>
    <w:rsid w:val="002F27DD"/>
    <w:rsid w:val="002F3223"/>
    <w:rsid w:val="002F4808"/>
    <w:rsid w:val="003000BD"/>
    <w:rsid w:val="00300373"/>
    <w:rsid w:val="00301B2C"/>
    <w:rsid w:val="00302507"/>
    <w:rsid w:val="00302B80"/>
    <w:rsid w:val="003076F2"/>
    <w:rsid w:val="00311036"/>
    <w:rsid w:val="00311A18"/>
    <w:rsid w:val="00312E46"/>
    <w:rsid w:val="0031325B"/>
    <w:rsid w:val="00313A22"/>
    <w:rsid w:val="00315210"/>
    <w:rsid w:val="003157C8"/>
    <w:rsid w:val="00317E64"/>
    <w:rsid w:val="00320665"/>
    <w:rsid w:val="00321B81"/>
    <w:rsid w:val="003222C9"/>
    <w:rsid w:val="003223D3"/>
    <w:rsid w:val="003251B1"/>
    <w:rsid w:val="00330169"/>
    <w:rsid w:val="003316B9"/>
    <w:rsid w:val="00331A8D"/>
    <w:rsid w:val="00332780"/>
    <w:rsid w:val="003332BC"/>
    <w:rsid w:val="00336FA0"/>
    <w:rsid w:val="00340086"/>
    <w:rsid w:val="003412F1"/>
    <w:rsid w:val="00341B82"/>
    <w:rsid w:val="00343E43"/>
    <w:rsid w:val="00343F2F"/>
    <w:rsid w:val="00344113"/>
    <w:rsid w:val="00345F8B"/>
    <w:rsid w:val="003461B7"/>
    <w:rsid w:val="00351430"/>
    <w:rsid w:val="00351979"/>
    <w:rsid w:val="0035306F"/>
    <w:rsid w:val="0035600D"/>
    <w:rsid w:val="00357D85"/>
    <w:rsid w:val="003610AB"/>
    <w:rsid w:val="00361EBF"/>
    <w:rsid w:val="00362628"/>
    <w:rsid w:val="00366213"/>
    <w:rsid w:val="00366CEC"/>
    <w:rsid w:val="00367A39"/>
    <w:rsid w:val="00371327"/>
    <w:rsid w:val="00371BC5"/>
    <w:rsid w:val="003761AC"/>
    <w:rsid w:val="00377FB9"/>
    <w:rsid w:val="003833EE"/>
    <w:rsid w:val="00383869"/>
    <w:rsid w:val="003841C6"/>
    <w:rsid w:val="003870E1"/>
    <w:rsid w:val="00387D5B"/>
    <w:rsid w:val="00390205"/>
    <w:rsid w:val="0039440D"/>
    <w:rsid w:val="00395603"/>
    <w:rsid w:val="00396FCC"/>
    <w:rsid w:val="003A08C7"/>
    <w:rsid w:val="003A348A"/>
    <w:rsid w:val="003A44B9"/>
    <w:rsid w:val="003B0111"/>
    <w:rsid w:val="003B26A4"/>
    <w:rsid w:val="003B45F0"/>
    <w:rsid w:val="003B6F27"/>
    <w:rsid w:val="003B70D9"/>
    <w:rsid w:val="003B7579"/>
    <w:rsid w:val="003C13D1"/>
    <w:rsid w:val="003C1644"/>
    <w:rsid w:val="003C34AC"/>
    <w:rsid w:val="003C456B"/>
    <w:rsid w:val="003C4936"/>
    <w:rsid w:val="003D5A4E"/>
    <w:rsid w:val="003D648E"/>
    <w:rsid w:val="003D679B"/>
    <w:rsid w:val="003D7BC6"/>
    <w:rsid w:val="003D7BFC"/>
    <w:rsid w:val="003E05CB"/>
    <w:rsid w:val="003E2327"/>
    <w:rsid w:val="003E3070"/>
    <w:rsid w:val="003E3117"/>
    <w:rsid w:val="003E5B9C"/>
    <w:rsid w:val="003E668B"/>
    <w:rsid w:val="003E72F8"/>
    <w:rsid w:val="003E7B08"/>
    <w:rsid w:val="003F0B8B"/>
    <w:rsid w:val="003F0BDE"/>
    <w:rsid w:val="003F24FC"/>
    <w:rsid w:val="003F36B9"/>
    <w:rsid w:val="003F3A56"/>
    <w:rsid w:val="003F3D41"/>
    <w:rsid w:val="003F4D58"/>
    <w:rsid w:val="003F5243"/>
    <w:rsid w:val="003F60A3"/>
    <w:rsid w:val="003F6873"/>
    <w:rsid w:val="003F6E45"/>
    <w:rsid w:val="00402A43"/>
    <w:rsid w:val="00404959"/>
    <w:rsid w:val="0040693D"/>
    <w:rsid w:val="0041035E"/>
    <w:rsid w:val="00411341"/>
    <w:rsid w:val="00411A39"/>
    <w:rsid w:val="00411AF8"/>
    <w:rsid w:val="00413677"/>
    <w:rsid w:val="00414584"/>
    <w:rsid w:val="00414C84"/>
    <w:rsid w:val="00415B4F"/>
    <w:rsid w:val="004163D3"/>
    <w:rsid w:val="0041733A"/>
    <w:rsid w:val="00421561"/>
    <w:rsid w:val="00421C26"/>
    <w:rsid w:val="00424331"/>
    <w:rsid w:val="00425686"/>
    <w:rsid w:val="00427511"/>
    <w:rsid w:val="00433653"/>
    <w:rsid w:val="0043549F"/>
    <w:rsid w:val="00442BCE"/>
    <w:rsid w:val="00443C57"/>
    <w:rsid w:val="0044525A"/>
    <w:rsid w:val="00445CAB"/>
    <w:rsid w:val="00452CAE"/>
    <w:rsid w:val="00453016"/>
    <w:rsid w:val="00453576"/>
    <w:rsid w:val="00454203"/>
    <w:rsid w:val="00455E3B"/>
    <w:rsid w:val="00456B18"/>
    <w:rsid w:val="00456FAE"/>
    <w:rsid w:val="00457B39"/>
    <w:rsid w:val="00460A6F"/>
    <w:rsid w:val="00460BA9"/>
    <w:rsid w:val="00460BB3"/>
    <w:rsid w:val="00460BE9"/>
    <w:rsid w:val="00461128"/>
    <w:rsid w:val="0046135D"/>
    <w:rsid w:val="0046200B"/>
    <w:rsid w:val="00462F7B"/>
    <w:rsid w:val="00463F05"/>
    <w:rsid w:val="00464F50"/>
    <w:rsid w:val="00466660"/>
    <w:rsid w:val="00466DDA"/>
    <w:rsid w:val="00466F11"/>
    <w:rsid w:val="004674C5"/>
    <w:rsid w:val="0046764B"/>
    <w:rsid w:val="00467B44"/>
    <w:rsid w:val="00471E47"/>
    <w:rsid w:val="004753A9"/>
    <w:rsid w:val="0047559A"/>
    <w:rsid w:val="004763A7"/>
    <w:rsid w:val="00481048"/>
    <w:rsid w:val="004818EC"/>
    <w:rsid w:val="00481997"/>
    <w:rsid w:val="00481C65"/>
    <w:rsid w:val="0048336F"/>
    <w:rsid w:val="004839BD"/>
    <w:rsid w:val="00484B92"/>
    <w:rsid w:val="00485515"/>
    <w:rsid w:val="00491D4F"/>
    <w:rsid w:val="004938EC"/>
    <w:rsid w:val="00493E60"/>
    <w:rsid w:val="00494507"/>
    <w:rsid w:val="004950A8"/>
    <w:rsid w:val="00496AC2"/>
    <w:rsid w:val="00496F84"/>
    <w:rsid w:val="004971F0"/>
    <w:rsid w:val="00497C8A"/>
    <w:rsid w:val="004A1C84"/>
    <w:rsid w:val="004A292B"/>
    <w:rsid w:val="004A2D8A"/>
    <w:rsid w:val="004A2FBC"/>
    <w:rsid w:val="004A47DC"/>
    <w:rsid w:val="004A5D35"/>
    <w:rsid w:val="004B07BF"/>
    <w:rsid w:val="004B1663"/>
    <w:rsid w:val="004B2BBF"/>
    <w:rsid w:val="004B31D3"/>
    <w:rsid w:val="004B3A9A"/>
    <w:rsid w:val="004B4CC8"/>
    <w:rsid w:val="004B4F2C"/>
    <w:rsid w:val="004B59C5"/>
    <w:rsid w:val="004B6ED5"/>
    <w:rsid w:val="004B6FF6"/>
    <w:rsid w:val="004C0649"/>
    <w:rsid w:val="004C3D91"/>
    <w:rsid w:val="004C5B2D"/>
    <w:rsid w:val="004C5D83"/>
    <w:rsid w:val="004C604E"/>
    <w:rsid w:val="004C7B5C"/>
    <w:rsid w:val="004C7D9F"/>
    <w:rsid w:val="004D0DBF"/>
    <w:rsid w:val="004D143C"/>
    <w:rsid w:val="004D16DC"/>
    <w:rsid w:val="004D2D51"/>
    <w:rsid w:val="004D2F5B"/>
    <w:rsid w:val="004D3CFB"/>
    <w:rsid w:val="004D4139"/>
    <w:rsid w:val="004D4FB9"/>
    <w:rsid w:val="004D55C8"/>
    <w:rsid w:val="004D5971"/>
    <w:rsid w:val="004D7BE1"/>
    <w:rsid w:val="004E0333"/>
    <w:rsid w:val="004E2E29"/>
    <w:rsid w:val="004E4283"/>
    <w:rsid w:val="004E44CD"/>
    <w:rsid w:val="004E458A"/>
    <w:rsid w:val="004E5D47"/>
    <w:rsid w:val="004E647A"/>
    <w:rsid w:val="004E7453"/>
    <w:rsid w:val="004E751B"/>
    <w:rsid w:val="004F11CB"/>
    <w:rsid w:val="004F122F"/>
    <w:rsid w:val="004F1DFB"/>
    <w:rsid w:val="004F587B"/>
    <w:rsid w:val="004F62E8"/>
    <w:rsid w:val="004F7E37"/>
    <w:rsid w:val="00500160"/>
    <w:rsid w:val="00502808"/>
    <w:rsid w:val="00502F88"/>
    <w:rsid w:val="00504355"/>
    <w:rsid w:val="0050474A"/>
    <w:rsid w:val="0050588E"/>
    <w:rsid w:val="00505A60"/>
    <w:rsid w:val="0050616F"/>
    <w:rsid w:val="005067B1"/>
    <w:rsid w:val="005068EC"/>
    <w:rsid w:val="00506F29"/>
    <w:rsid w:val="005074A7"/>
    <w:rsid w:val="00507BDB"/>
    <w:rsid w:val="00510F48"/>
    <w:rsid w:val="00515291"/>
    <w:rsid w:val="00516A81"/>
    <w:rsid w:val="0052005C"/>
    <w:rsid w:val="005209FE"/>
    <w:rsid w:val="005211F3"/>
    <w:rsid w:val="00521969"/>
    <w:rsid w:val="00522C1E"/>
    <w:rsid w:val="00527581"/>
    <w:rsid w:val="00527B68"/>
    <w:rsid w:val="005306C3"/>
    <w:rsid w:val="00530773"/>
    <w:rsid w:val="00530FF1"/>
    <w:rsid w:val="00532D10"/>
    <w:rsid w:val="00532E62"/>
    <w:rsid w:val="005401B9"/>
    <w:rsid w:val="005407DE"/>
    <w:rsid w:val="00540C50"/>
    <w:rsid w:val="00545FB8"/>
    <w:rsid w:val="00546685"/>
    <w:rsid w:val="00551266"/>
    <w:rsid w:val="005513DA"/>
    <w:rsid w:val="00551965"/>
    <w:rsid w:val="00551E32"/>
    <w:rsid w:val="00552230"/>
    <w:rsid w:val="00553126"/>
    <w:rsid w:val="005541C2"/>
    <w:rsid w:val="0056079A"/>
    <w:rsid w:val="00561D85"/>
    <w:rsid w:val="005629E0"/>
    <w:rsid w:val="00563415"/>
    <w:rsid w:val="005643FE"/>
    <w:rsid w:val="00564E93"/>
    <w:rsid w:val="00567893"/>
    <w:rsid w:val="0057005A"/>
    <w:rsid w:val="005720E5"/>
    <w:rsid w:val="00573D14"/>
    <w:rsid w:val="00574ADC"/>
    <w:rsid w:val="0057603E"/>
    <w:rsid w:val="00577116"/>
    <w:rsid w:val="005841A2"/>
    <w:rsid w:val="005923E7"/>
    <w:rsid w:val="00593745"/>
    <w:rsid w:val="0059606A"/>
    <w:rsid w:val="00597576"/>
    <w:rsid w:val="005A2B1C"/>
    <w:rsid w:val="005A5D75"/>
    <w:rsid w:val="005A6E3C"/>
    <w:rsid w:val="005A7444"/>
    <w:rsid w:val="005B001A"/>
    <w:rsid w:val="005B058D"/>
    <w:rsid w:val="005B1A66"/>
    <w:rsid w:val="005B37A2"/>
    <w:rsid w:val="005B6EF6"/>
    <w:rsid w:val="005B7DEE"/>
    <w:rsid w:val="005C0233"/>
    <w:rsid w:val="005C635F"/>
    <w:rsid w:val="005C6628"/>
    <w:rsid w:val="005C7524"/>
    <w:rsid w:val="005D045A"/>
    <w:rsid w:val="005D3E62"/>
    <w:rsid w:val="005D4154"/>
    <w:rsid w:val="005D6D86"/>
    <w:rsid w:val="005D6E84"/>
    <w:rsid w:val="005E0271"/>
    <w:rsid w:val="005E066F"/>
    <w:rsid w:val="005E17E9"/>
    <w:rsid w:val="005E213B"/>
    <w:rsid w:val="005E360E"/>
    <w:rsid w:val="005E4FBB"/>
    <w:rsid w:val="005E64E5"/>
    <w:rsid w:val="005E792D"/>
    <w:rsid w:val="005F23A0"/>
    <w:rsid w:val="006002A9"/>
    <w:rsid w:val="006016DA"/>
    <w:rsid w:val="006021F4"/>
    <w:rsid w:val="006038C3"/>
    <w:rsid w:val="00603C03"/>
    <w:rsid w:val="00604DA7"/>
    <w:rsid w:val="00605902"/>
    <w:rsid w:val="00607CB9"/>
    <w:rsid w:val="00613D84"/>
    <w:rsid w:val="006169E6"/>
    <w:rsid w:val="00616CA5"/>
    <w:rsid w:val="00620778"/>
    <w:rsid w:val="00621DBD"/>
    <w:rsid w:val="0062334A"/>
    <w:rsid w:val="00625929"/>
    <w:rsid w:val="006270B1"/>
    <w:rsid w:val="0062775C"/>
    <w:rsid w:val="00627819"/>
    <w:rsid w:val="00630866"/>
    <w:rsid w:val="00631893"/>
    <w:rsid w:val="00631A5F"/>
    <w:rsid w:val="00631B66"/>
    <w:rsid w:val="00631F81"/>
    <w:rsid w:val="00634F2D"/>
    <w:rsid w:val="006357DB"/>
    <w:rsid w:val="00635EAE"/>
    <w:rsid w:val="00635F55"/>
    <w:rsid w:val="006379CC"/>
    <w:rsid w:val="00640E6E"/>
    <w:rsid w:val="00641129"/>
    <w:rsid w:val="00643B50"/>
    <w:rsid w:val="0064450D"/>
    <w:rsid w:val="006458AA"/>
    <w:rsid w:val="0064614C"/>
    <w:rsid w:val="0064630F"/>
    <w:rsid w:val="006463B4"/>
    <w:rsid w:val="00647624"/>
    <w:rsid w:val="00650206"/>
    <w:rsid w:val="00651CA9"/>
    <w:rsid w:val="00652CFB"/>
    <w:rsid w:val="0065394A"/>
    <w:rsid w:val="00653FB6"/>
    <w:rsid w:val="00654A35"/>
    <w:rsid w:val="00655AC7"/>
    <w:rsid w:val="006561B4"/>
    <w:rsid w:val="006561CF"/>
    <w:rsid w:val="00657735"/>
    <w:rsid w:val="006617F8"/>
    <w:rsid w:val="0066218D"/>
    <w:rsid w:val="00663153"/>
    <w:rsid w:val="00664255"/>
    <w:rsid w:val="00665331"/>
    <w:rsid w:val="00665DA5"/>
    <w:rsid w:val="0066610F"/>
    <w:rsid w:val="006664B9"/>
    <w:rsid w:val="006679D6"/>
    <w:rsid w:val="00672778"/>
    <w:rsid w:val="00672FFA"/>
    <w:rsid w:val="0067345F"/>
    <w:rsid w:val="00674887"/>
    <w:rsid w:val="00675084"/>
    <w:rsid w:val="006757B5"/>
    <w:rsid w:val="00677B79"/>
    <w:rsid w:val="00677D3D"/>
    <w:rsid w:val="00680304"/>
    <w:rsid w:val="00680CE9"/>
    <w:rsid w:val="00680E1C"/>
    <w:rsid w:val="00681FDF"/>
    <w:rsid w:val="00682890"/>
    <w:rsid w:val="006829FA"/>
    <w:rsid w:val="00682B45"/>
    <w:rsid w:val="0068344C"/>
    <w:rsid w:val="00684195"/>
    <w:rsid w:val="00684F05"/>
    <w:rsid w:val="00685CB4"/>
    <w:rsid w:val="00687050"/>
    <w:rsid w:val="00687BAF"/>
    <w:rsid w:val="00687E74"/>
    <w:rsid w:val="00687F81"/>
    <w:rsid w:val="00690502"/>
    <w:rsid w:val="00690819"/>
    <w:rsid w:val="00692ED5"/>
    <w:rsid w:val="00693FFB"/>
    <w:rsid w:val="00695C2E"/>
    <w:rsid w:val="006A2BC7"/>
    <w:rsid w:val="006A3A0A"/>
    <w:rsid w:val="006A483E"/>
    <w:rsid w:val="006A762A"/>
    <w:rsid w:val="006B1AA5"/>
    <w:rsid w:val="006B419D"/>
    <w:rsid w:val="006B5114"/>
    <w:rsid w:val="006B51C3"/>
    <w:rsid w:val="006B52DA"/>
    <w:rsid w:val="006C059C"/>
    <w:rsid w:val="006C289F"/>
    <w:rsid w:val="006C2D92"/>
    <w:rsid w:val="006C3CFB"/>
    <w:rsid w:val="006C5030"/>
    <w:rsid w:val="006C5288"/>
    <w:rsid w:val="006C722C"/>
    <w:rsid w:val="006C7F8A"/>
    <w:rsid w:val="006D0DAF"/>
    <w:rsid w:val="006D5532"/>
    <w:rsid w:val="006D61C9"/>
    <w:rsid w:val="006D71EB"/>
    <w:rsid w:val="006E032C"/>
    <w:rsid w:val="006E0967"/>
    <w:rsid w:val="006E1060"/>
    <w:rsid w:val="006E1BEC"/>
    <w:rsid w:val="006E3350"/>
    <w:rsid w:val="006E50B7"/>
    <w:rsid w:val="006E6457"/>
    <w:rsid w:val="006E74FB"/>
    <w:rsid w:val="006F2309"/>
    <w:rsid w:val="006F236A"/>
    <w:rsid w:val="006F37A6"/>
    <w:rsid w:val="006F3850"/>
    <w:rsid w:val="006F5B5A"/>
    <w:rsid w:val="006F64D1"/>
    <w:rsid w:val="006F6E6B"/>
    <w:rsid w:val="0070119A"/>
    <w:rsid w:val="00704339"/>
    <w:rsid w:val="0070480A"/>
    <w:rsid w:val="00705B85"/>
    <w:rsid w:val="007075C1"/>
    <w:rsid w:val="00712E7B"/>
    <w:rsid w:val="00713EF4"/>
    <w:rsid w:val="0071527E"/>
    <w:rsid w:val="0071583A"/>
    <w:rsid w:val="00715E94"/>
    <w:rsid w:val="00716C02"/>
    <w:rsid w:val="007175D4"/>
    <w:rsid w:val="00723B1A"/>
    <w:rsid w:val="00723B3C"/>
    <w:rsid w:val="00726DE5"/>
    <w:rsid w:val="007277BA"/>
    <w:rsid w:val="00730CC3"/>
    <w:rsid w:val="007326E3"/>
    <w:rsid w:val="00732B1F"/>
    <w:rsid w:val="00735A47"/>
    <w:rsid w:val="00736630"/>
    <w:rsid w:val="0073765B"/>
    <w:rsid w:val="00741138"/>
    <w:rsid w:val="00746670"/>
    <w:rsid w:val="00750D20"/>
    <w:rsid w:val="007530A1"/>
    <w:rsid w:val="00753CF3"/>
    <w:rsid w:val="007559A8"/>
    <w:rsid w:val="00756D63"/>
    <w:rsid w:val="00757255"/>
    <w:rsid w:val="00757E39"/>
    <w:rsid w:val="00760025"/>
    <w:rsid w:val="00760F37"/>
    <w:rsid w:val="00761798"/>
    <w:rsid w:val="007650FE"/>
    <w:rsid w:val="00765994"/>
    <w:rsid w:val="0076624D"/>
    <w:rsid w:val="007674AC"/>
    <w:rsid w:val="00770E88"/>
    <w:rsid w:val="00771E4D"/>
    <w:rsid w:val="0077495A"/>
    <w:rsid w:val="00774FD7"/>
    <w:rsid w:val="00775208"/>
    <w:rsid w:val="00780128"/>
    <w:rsid w:val="00782772"/>
    <w:rsid w:val="00783572"/>
    <w:rsid w:val="007839C3"/>
    <w:rsid w:val="007869B6"/>
    <w:rsid w:val="00787D27"/>
    <w:rsid w:val="00790D89"/>
    <w:rsid w:val="0079190A"/>
    <w:rsid w:val="00791DD4"/>
    <w:rsid w:val="00793984"/>
    <w:rsid w:val="0079410F"/>
    <w:rsid w:val="007952B4"/>
    <w:rsid w:val="007955C6"/>
    <w:rsid w:val="00796159"/>
    <w:rsid w:val="007969B4"/>
    <w:rsid w:val="007A6839"/>
    <w:rsid w:val="007A6F5F"/>
    <w:rsid w:val="007A778E"/>
    <w:rsid w:val="007A7872"/>
    <w:rsid w:val="007B1041"/>
    <w:rsid w:val="007B338F"/>
    <w:rsid w:val="007B3B6F"/>
    <w:rsid w:val="007B485D"/>
    <w:rsid w:val="007B513C"/>
    <w:rsid w:val="007B711A"/>
    <w:rsid w:val="007C1596"/>
    <w:rsid w:val="007C1EFC"/>
    <w:rsid w:val="007C2FBE"/>
    <w:rsid w:val="007C34F6"/>
    <w:rsid w:val="007C4EA7"/>
    <w:rsid w:val="007C657E"/>
    <w:rsid w:val="007C690C"/>
    <w:rsid w:val="007C7755"/>
    <w:rsid w:val="007D0AB3"/>
    <w:rsid w:val="007D36E5"/>
    <w:rsid w:val="007D434A"/>
    <w:rsid w:val="007D59BD"/>
    <w:rsid w:val="007D6432"/>
    <w:rsid w:val="007E34A0"/>
    <w:rsid w:val="007E4734"/>
    <w:rsid w:val="007E4E9F"/>
    <w:rsid w:val="007E6B24"/>
    <w:rsid w:val="007F10F4"/>
    <w:rsid w:val="007F1958"/>
    <w:rsid w:val="007F71C5"/>
    <w:rsid w:val="0080056F"/>
    <w:rsid w:val="0080057C"/>
    <w:rsid w:val="008011AF"/>
    <w:rsid w:val="0080363B"/>
    <w:rsid w:val="00803EE5"/>
    <w:rsid w:val="0080419F"/>
    <w:rsid w:val="008044AF"/>
    <w:rsid w:val="00806BA3"/>
    <w:rsid w:val="00814118"/>
    <w:rsid w:val="00814454"/>
    <w:rsid w:val="008162D8"/>
    <w:rsid w:val="00816382"/>
    <w:rsid w:val="00817587"/>
    <w:rsid w:val="00821834"/>
    <w:rsid w:val="008226DA"/>
    <w:rsid w:val="00830D81"/>
    <w:rsid w:val="008341BB"/>
    <w:rsid w:val="00834CF7"/>
    <w:rsid w:val="00836E3C"/>
    <w:rsid w:val="00837E95"/>
    <w:rsid w:val="008408C0"/>
    <w:rsid w:val="00842E7A"/>
    <w:rsid w:val="008438F8"/>
    <w:rsid w:val="00843DAE"/>
    <w:rsid w:val="00844A3C"/>
    <w:rsid w:val="00846650"/>
    <w:rsid w:val="00852A29"/>
    <w:rsid w:val="00855D4A"/>
    <w:rsid w:val="00856576"/>
    <w:rsid w:val="00857382"/>
    <w:rsid w:val="008603AE"/>
    <w:rsid w:val="00862EB6"/>
    <w:rsid w:val="0086370D"/>
    <w:rsid w:val="008639ED"/>
    <w:rsid w:val="00863C49"/>
    <w:rsid w:val="00864CB5"/>
    <w:rsid w:val="00865ED9"/>
    <w:rsid w:val="00866931"/>
    <w:rsid w:val="00866E70"/>
    <w:rsid w:val="008704D4"/>
    <w:rsid w:val="00870DEE"/>
    <w:rsid w:val="00873345"/>
    <w:rsid w:val="008738A3"/>
    <w:rsid w:val="00873DE8"/>
    <w:rsid w:val="0087519D"/>
    <w:rsid w:val="00876911"/>
    <w:rsid w:val="00876E20"/>
    <w:rsid w:val="00876F26"/>
    <w:rsid w:val="00877020"/>
    <w:rsid w:val="008804AC"/>
    <w:rsid w:val="00881AAD"/>
    <w:rsid w:val="00885CB5"/>
    <w:rsid w:val="00887FD6"/>
    <w:rsid w:val="008907BA"/>
    <w:rsid w:val="00890ED5"/>
    <w:rsid w:val="0089119D"/>
    <w:rsid w:val="00891B4C"/>
    <w:rsid w:val="008921A3"/>
    <w:rsid w:val="00893C9A"/>
    <w:rsid w:val="008940CC"/>
    <w:rsid w:val="0089467C"/>
    <w:rsid w:val="0089666E"/>
    <w:rsid w:val="00896912"/>
    <w:rsid w:val="008A043C"/>
    <w:rsid w:val="008A195C"/>
    <w:rsid w:val="008A1AE9"/>
    <w:rsid w:val="008A2F5B"/>
    <w:rsid w:val="008A36FF"/>
    <w:rsid w:val="008A5485"/>
    <w:rsid w:val="008A5628"/>
    <w:rsid w:val="008A5CCE"/>
    <w:rsid w:val="008B060D"/>
    <w:rsid w:val="008B09D6"/>
    <w:rsid w:val="008B64C2"/>
    <w:rsid w:val="008B700D"/>
    <w:rsid w:val="008C285C"/>
    <w:rsid w:val="008C5B17"/>
    <w:rsid w:val="008C5E36"/>
    <w:rsid w:val="008C60E9"/>
    <w:rsid w:val="008C6AD8"/>
    <w:rsid w:val="008C7A64"/>
    <w:rsid w:val="008D5751"/>
    <w:rsid w:val="008D5E2A"/>
    <w:rsid w:val="008E0624"/>
    <w:rsid w:val="008E5F09"/>
    <w:rsid w:val="008E6103"/>
    <w:rsid w:val="008E7071"/>
    <w:rsid w:val="008E7113"/>
    <w:rsid w:val="008E7E49"/>
    <w:rsid w:val="008F169D"/>
    <w:rsid w:val="008F173B"/>
    <w:rsid w:val="008F185C"/>
    <w:rsid w:val="008F27D3"/>
    <w:rsid w:val="008F2D49"/>
    <w:rsid w:val="008F4B4C"/>
    <w:rsid w:val="008F751B"/>
    <w:rsid w:val="0090050C"/>
    <w:rsid w:val="0090165F"/>
    <w:rsid w:val="00901F47"/>
    <w:rsid w:val="00904E91"/>
    <w:rsid w:val="009105D0"/>
    <w:rsid w:val="00911776"/>
    <w:rsid w:val="009201C1"/>
    <w:rsid w:val="009217DE"/>
    <w:rsid w:val="009235C1"/>
    <w:rsid w:val="009242CF"/>
    <w:rsid w:val="00925AFA"/>
    <w:rsid w:val="009275ED"/>
    <w:rsid w:val="00931791"/>
    <w:rsid w:val="00931A80"/>
    <w:rsid w:val="00931D37"/>
    <w:rsid w:val="009320AB"/>
    <w:rsid w:val="00932F7E"/>
    <w:rsid w:val="009339FF"/>
    <w:rsid w:val="00933E13"/>
    <w:rsid w:val="0093502A"/>
    <w:rsid w:val="00935C1F"/>
    <w:rsid w:val="009368A2"/>
    <w:rsid w:val="00937634"/>
    <w:rsid w:val="00940EB7"/>
    <w:rsid w:val="0094142B"/>
    <w:rsid w:val="00942593"/>
    <w:rsid w:val="00943551"/>
    <w:rsid w:val="00943D27"/>
    <w:rsid w:val="00944BC3"/>
    <w:rsid w:val="009467C9"/>
    <w:rsid w:val="009527FE"/>
    <w:rsid w:val="0095408D"/>
    <w:rsid w:val="00957AA5"/>
    <w:rsid w:val="00960DE5"/>
    <w:rsid w:val="00961673"/>
    <w:rsid w:val="00962F38"/>
    <w:rsid w:val="00963075"/>
    <w:rsid w:val="00965FEA"/>
    <w:rsid w:val="00966A11"/>
    <w:rsid w:val="00967C39"/>
    <w:rsid w:val="00970536"/>
    <w:rsid w:val="00970A7C"/>
    <w:rsid w:val="00971ECB"/>
    <w:rsid w:val="00972D4E"/>
    <w:rsid w:val="00974D16"/>
    <w:rsid w:val="009758EC"/>
    <w:rsid w:val="00975D48"/>
    <w:rsid w:val="0097697B"/>
    <w:rsid w:val="00982EB3"/>
    <w:rsid w:val="00985C60"/>
    <w:rsid w:val="009865FC"/>
    <w:rsid w:val="00986B04"/>
    <w:rsid w:val="00986D7F"/>
    <w:rsid w:val="009871D6"/>
    <w:rsid w:val="00990339"/>
    <w:rsid w:val="009934CF"/>
    <w:rsid w:val="00993794"/>
    <w:rsid w:val="00993E29"/>
    <w:rsid w:val="00994394"/>
    <w:rsid w:val="00996A57"/>
    <w:rsid w:val="009A0FE1"/>
    <w:rsid w:val="009A1404"/>
    <w:rsid w:val="009A292A"/>
    <w:rsid w:val="009A2EC3"/>
    <w:rsid w:val="009A33FE"/>
    <w:rsid w:val="009A47A3"/>
    <w:rsid w:val="009A4C98"/>
    <w:rsid w:val="009A4FD5"/>
    <w:rsid w:val="009A516B"/>
    <w:rsid w:val="009A603A"/>
    <w:rsid w:val="009B0936"/>
    <w:rsid w:val="009B0ADB"/>
    <w:rsid w:val="009B1AD5"/>
    <w:rsid w:val="009B2375"/>
    <w:rsid w:val="009B2EA9"/>
    <w:rsid w:val="009B3DD1"/>
    <w:rsid w:val="009B3FB5"/>
    <w:rsid w:val="009B4415"/>
    <w:rsid w:val="009B44E5"/>
    <w:rsid w:val="009B4D16"/>
    <w:rsid w:val="009B5A54"/>
    <w:rsid w:val="009B6C5D"/>
    <w:rsid w:val="009B732C"/>
    <w:rsid w:val="009B7744"/>
    <w:rsid w:val="009B7C3A"/>
    <w:rsid w:val="009C12C1"/>
    <w:rsid w:val="009C3072"/>
    <w:rsid w:val="009C4EE0"/>
    <w:rsid w:val="009C7F1D"/>
    <w:rsid w:val="009D3BBE"/>
    <w:rsid w:val="009D41CC"/>
    <w:rsid w:val="009D5CCB"/>
    <w:rsid w:val="009E0877"/>
    <w:rsid w:val="009E0B3B"/>
    <w:rsid w:val="009E2526"/>
    <w:rsid w:val="009E44EC"/>
    <w:rsid w:val="009F15B9"/>
    <w:rsid w:val="009F28E1"/>
    <w:rsid w:val="009F3524"/>
    <w:rsid w:val="009F37C0"/>
    <w:rsid w:val="009F3854"/>
    <w:rsid w:val="009F4325"/>
    <w:rsid w:val="009F75EF"/>
    <w:rsid w:val="009F7639"/>
    <w:rsid w:val="00A00723"/>
    <w:rsid w:val="00A02344"/>
    <w:rsid w:val="00A02710"/>
    <w:rsid w:val="00A04E90"/>
    <w:rsid w:val="00A058DD"/>
    <w:rsid w:val="00A10F72"/>
    <w:rsid w:val="00A11A2C"/>
    <w:rsid w:val="00A11C37"/>
    <w:rsid w:val="00A11F7D"/>
    <w:rsid w:val="00A12786"/>
    <w:rsid w:val="00A12A6E"/>
    <w:rsid w:val="00A1307C"/>
    <w:rsid w:val="00A14A13"/>
    <w:rsid w:val="00A17072"/>
    <w:rsid w:val="00A17A57"/>
    <w:rsid w:val="00A225B3"/>
    <w:rsid w:val="00A235D7"/>
    <w:rsid w:val="00A24172"/>
    <w:rsid w:val="00A24C63"/>
    <w:rsid w:val="00A255D2"/>
    <w:rsid w:val="00A26A10"/>
    <w:rsid w:val="00A323A2"/>
    <w:rsid w:val="00A32BB0"/>
    <w:rsid w:val="00A369B7"/>
    <w:rsid w:val="00A373BD"/>
    <w:rsid w:val="00A37578"/>
    <w:rsid w:val="00A37C84"/>
    <w:rsid w:val="00A37CF4"/>
    <w:rsid w:val="00A40430"/>
    <w:rsid w:val="00A41B77"/>
    <w:rsid w:val="00A422D0"/>
    <w:rsid w:val="00A47272"/>
    <w:rsid w:val="00A536B4"/>
    <w:rsid w:val="00A54790"/>
    <w:rsid w:val="00A54BC2"/>
    <w:rsid w:val="00A56E38"/>
    <w:rsid w:val="00A613BB"/>
    <w:rsid w:val="00A619A4"/>
    <w:rsid w:val="00A62D77"/>
    <w:rsid w:val="00A636D9"/>
    <w:rsid w:val="00A6401D"/>
    <w:rsid w:val="00A649CA"/>
    <w:rsid w:val="00A6621B"/>
    <w:rsid w:val="00A66D9E"/>
    <w:rsid w:val="00A6721E"/>
    <w:rsid w:val="00A67BF8"/>
    <w:rsid w:val="00A70C6F"/>
    <w:rsid w:val="00A70C93"/>
    <w:rsid w:val="00A721EE"/>
    <w:rsid w:val="00A72CB9"/>
    <w:rsid w:val="00A73D37"/>
    <w:rsid w:val="00A74D11"/>
    <w:rsid w:val="00A76B1D"/>
    <w:rsid w:val="00A76B70"/>
    <w:rsid w:val="00A77AF3"/>
    <w:rsid w:val="00A813C3"/>
    <w:rsid w:val="00A81C73"/>
    <w:rsid w:val="00A85789"/>
    <w:rsid w:val="00A876B4"/>
    <w:rsid w:val="00A90CB9"/>
    <w:rsid w:val="00A910EC"/>
    <w:rsid w:val="00A95572"/>
    <w:rsid w:val="00A972AD"/>
    <w:rsid w:val="00A97622"/>
    <w:rsid w:val="00AA0B6B"/>
    <w:rsid w:val="00AA1327"/>
    <w:rsid w:val="00AA15EF"/>
    <w:rsid w:val="00AA213E"/>
    <w:rsid w:val="00AA2606"/>
    <w:rsid w:val="00AA303A"/>
    <w:rsid w:val="00AA38F2"/>
    <w:rsid w:val="00AA3E8B"/>
    <w:rsid w:val="00AA4E8C"/>
    <w:rsid w:val="00AB26D1"/>
    <w:rsid w:val="00AB2BE3"/>
    <w:rsid w:val="00AB3844"/>
    <w:rsid w:val="00AB4252"/>
    <w:rsid w:val="00AB4353"/>
    <w:rsid w:val="00AB5393"/>
    <w:rsid w:val="00AB7728"/>
    <w:rsid w:val="00AC2677"/>
    <w:rsid w:val="00AC34A5"/>
    <w:rsid w:val="00AC3E3F"/>
    <w:rsid w:val="00AC40D6"/>
    <w:rsid w:val="00AC4913"/>
    <w:rsid w:val="00AC548B"/>
    <w:rsid w:val="00AC54F0"/>
    <w:rsid w:val="00AD0E4E"/>
    <w:rsid w:val="00AD127A"/>
    <w:rsid w:val="00AD232F"/>
    <w:rsid w:val="00AD4046"/>
    <w:rsid w:val="00AD45AA"/>
    <w:rsid w:val="00AD47A9"/>
    <w:rsid w:val="00AD5F58"/>
    <w:rsid w:val="00AE091B"/>
    <w:rsid w:val="00AE1196"/>
    <w:rsid w:val="00AE205C"/>
    <w:rsid w:val="00AE22ED"/>
    <w:rsid w:val="00AE257B"/>
    <w:rsid w:val="00AE25AD"/>
    <w:rsid w:val="00AE25CE"/>
    <w:rsid w:val="00AE265C"/>
    <w:rsid w:val="00AE5C4A"/>
    <w:rsid w:val="00AE769A"/>
    <w:rsid w:val="00AE7FD4"/>
    <w:rsid w:val="00AF111E"/>
    <w:rsid w:val="00AF17BC"/>
    <w:rsid w:val="00AF2C82"/>
    <w:rsid w:val="00AF3053"/>
    <w:rsid w:val="00AF4808"/>
    <w:rsid w:val="00AF740F"/>
    <w:rsid w:val="00B002BE"/>
    <w:rsid w:val="00B00D7A"/>
    <w:rsid w:val="00B045D7"/>
    <w:rsid w:val="00B070DB"/>
    <w:rsid w:val="00B10FAA"/>
    <w:rsid w:val="00B130E9"/>
    <w:rsid w:val="00B15615"/>
    <w:rsid w:val="00B15EA3"/>
    <w:rsid w:val="00B16F5B"/>
    <w:rsid w:val="00B1777A"/>
    <w:rsid w:val="00B1777D"/>
    <w:rsid w:val="00B20E5D"/>
    <w:rsid w:val="00B2192C"/>
    <w:rsid w:val="00B2201F"/>
    <w:rsid w:val="00B22E1E"/>
    <w:rsid w:val="00B2339A"/>
    <w:rsid w:val="00B2460A"/>
    <w:rsid w:val="00B246C5"/>
    <w:rsid w:val="00B24D0F"/>
    <w:rsid w:val="00B25A82"/>
    <w:rsid w:val="00B27AE7"/>
    <w:rsid w:val="00B30F1E"/>
    <w:rsid w:val="00B31025"/>
    <w:rsid w:val="00B318E5"/>
    <w:rsid w:val="00B3213A"/>
    <w:rsid w:val="00B337C9"/>
    <w:rsid w:val="00B34118"/>
    <w:rsid w:val="00B353C6"/>
    <w:rsid w:val="00B35636"/>
    <w:rsid w:val="00B35D79"/>
    <w:rsid w:val="00B37A7D"/>
    <w:rsid w:val="00B46AD9"/>
    <w:rsid w:val="00B47E9C"/>
    <w:rsid w:val="00B506CA"/>
    <w:rsid w:val="00B5079B"/>
    <w:rsid w:val="00B533B3"/>
    <w:rsid w:val="00B53981"/>
    <w:rsid w:val="00B53D92"/>
    <w:rsid w:val="00B549A0"/>
    <w:rsid w:val="00B6140C"/>
    <w:rsid w:val="00B629E9"/>
    <w:rsid w:val="00B63ADC"/>
    <w:rsid w:val="00B65D22"/>
    <w:rsid w:val="00B661A5"/>
    <w:rsid w:val="00B71353"/>
    <w:rsid w:val="00B7142C"/>
    <w:rsid w:val="00B738CC"/>
    <w:rsid w:val="00B73E7A"/>
    <w:rsid w:val="00B74D98"/>
    <w:rsid w:val="00B757E4"/>
    <w:rsid w:val="00B75BF6"/>
    <w:rsid w:val="00B75EA9"/>
    <w:rsid w:val="00B83AD1"/>
    <w:rsid w:val="00B854CE"/>
    <w:rsid w:val="00B91988"/>
    <w:rsid w:val="00B947EC"/>
    <w:rsid w:val="00BA02C9"/>
    <w:rsid w:val="00BA1934"/>
    <w:rsid w:val="00BA2487"/>
    <w:rsid w:val="00BA25E8"/>
    <w:rsid w:val="00BA3ABA"/>
    <w:rsid w:val="00BA5CC5"/>
    <w:rsid w:val="00BA6EE6"/>
    <w:rsid w:val="00BB0877"/>
    <w:rsid w:val="00BB31FA"/>
    <w:rsid w:val="00BB564E"/>
    <w:rsid w:val="00BC1656"/>
    <w:rsid w:val="00BC1DE6"/>
    <w:rsid w:val="00BC26D0"/>
    <w:rsid w:val="00BC4231"/>
    <w:rsid w:val="00BC5A99"/>
    <w:rsid w:val="00BC6083"/>
    <w:rsid w:val="00BC71EC"/>
    <w:rsid w:val="00BD27F8"/>
    <w:rsid w:val="00BD28A0"/>
    <w:rsid w:val="00BD28BE"/>
    <w:rsid w:val="00BD35D8"/>
    <w:rsid w:val="00BD66FA"/>
    <w:rsid w:val="00BE003C"/>
    <w:rsid w:val="00BE1226"/>
    <w:rsid w:val="00BE1686"/>
    <w:rsid w:val="00BE2434"/>
    <w:rsid w:val="00BE3256"/>
    <w:rsid w:val="00BE3A61"/>
    <w:rsid w:val="00BE486D"/>
    <w:rsid w:val="00BE4B68"/>
    <w:rsid w:val="00BE58BA"/>
    <w:rsid w:val="00BE5C85"/>
    <w:rsid w:val="00BE5D91"/>
    <w:rsid w:val="00BE6118"/>
    <w:rsid w:val="00BE71FE"/>
    <w:rsid w:val="00BF2B7C"/>
    <w:rsid w:val="00BF33F6"/>
    <w:rsid w:val="00BF33FA"/>
    <w:rsid w:val="00BF343F"/>
    <w:rsid w:val="00BF3565"/>
    <w:rsid w:val="00BF70BB"/>
    <w:rsid w:val="00C0016B"/>
    <w:rsid w:val="00C03309"/>
    <w:rsid w:val="00C0331F"/>
    <w:rsid w:val="00C033F2"/>
    <w:rsid w:val="00C037B7"/>
    <w:rsid w:val="00C03FFA"/>
    <w:rsid w:val="00C05000"/>
    <w:rsid w:val="00C069CC"/>
    <w:rsid w:val="00C06CF8"/>
    <w:rsid w:val="00C11B9D"/>
    <w:rsid w:val="00C13F7A"/>
    <w:rsid w:val="00C1448E"/>
    <w:rsid w:val="00C1542B"/>
    <w:rsid w:val="00C15765"/>
    <w:rsid w:val="00C17C2E"/>
    <w:rsid w:val="00C2020C"/>
    <w:rsid w:val="00C2397D"/>
    <w:rsid w:val="00C23EA5"/>
    <w:rsid w:val="00C2443F"/>
    <w:rsid w:val="00C25837"/>
    <w:rsid w:val="00C262D3"/>
    <w:rsid w:val="00C26D73"/>
    <w:rsid w:val="00C31114"/>
    <w:rsid w:val="00C31132"/>
    <w:rsid w:val="00C31AE5"/>
    <w:rsid w:val="00C33D57"/>
    <w:rsid w:val="00C3402A"/>
    <w:rsid w:val="00C35CA3"/>
    <w:rsid w:val="00C35E85"/>
    <w:rsid w:val="00C414B0"/>
    <w:rsid w:val="00C427C6"/>
    <w:rsid w:val="00C432CC"/>
    <w:rsid w:val="00C4475C"/>
    <w:rsid w:val="00C4687F"/>
    <w:rsid w:val="00C468E7"/>
    <w:rsid w:val="00C51230"/>
    <w:rsid w:val="00C51D2F"/>
    <w:rsid w:val="00C51F0C"/>
    <w:rsid w:val="00C56652"/>
    <w:rsid w:val="00C571A6"/>
    <w:rsid w:val="00C61A46"/>
    <w:rsid w:val="00C64AA5"/>
    <w:rsid w:val="00C67436"/>
    <w:rsid w:val="00C67444"/>
    <w:rsid w:val="00C70DD4"/>
    <w:rsid w:val="00C72312"/>
    <w:rsid w:val="00C72CB5"/>
    <w:rsid w:val="00C732B1"/>
    <w:rsid w:val="00C75772"/>
    <w:rsid w:val="00C75BCD"/>
    <w:rsid w:val="00C77205"/>
    <w:rsid w:val="00C77660"/>
    <w:rsid w:val="00C802F0"/>
    <w:rsid w:val="00C81BB8"/>
    <w:rsid w:val="00C834BD"/>
    <w:rsid w:val="00C83A6B"/>
    <w:rsid w:val="00C83D4C"/>
    <w:rsid w:val="00C86E3F"/>
    <w:rsid w:val="00C8778F"/>
    <w:rsid w:val="00C879DC"/>
    <w:rsid w:val="00C87EB1"/>
    <w:rsid w:val="00C87F72"/>
    <w:rsid w:val="00C92887"/>
    <w:rsid w:val="00C940A3"/>
    <w:rsid w:val="00C94C2B"/>
    <w:rsid w:val="00C95329"/>
    <w:rsid w:val="00C957F6"/>
    <w:rsid w:val="00C9714C"/>
    <w:rsid w:val="00C97BA7"/>
    <w:rsid w:val="00C97DEE"/>
    <w:rsid w:val="00CA05D4"/>
    <w:rsid w:val="00CA0D0C"/>
    <w:rsid w:val="00CA14E5"/>
    <w:rsid w:val="00CA2DD6"/>
    <w:rsid w:val="00CA2E18"/>
    <w:rsid w:val="00CA3CC3"/>
    <w:rsid w:val="00CA722B"/>
    <w:rsid w:val="00CB0595"/>
    <w:rsid w:val="00CB0C1F"/>
    <w:rsid w:val="00CB39DE"/>
    <w:rsid w:val="00CB4A8C"/>
    <w:rsid w:val="00CC2DFD"/>
    <w:rsid w:val="00CC3D45"/>
    <w:rsid w:val="00CC424C"/>
    <w:rsid w:val="00CC54AA"/>
    <w:rsid w:val="00CC58B2"/>
    <w:rsid w:val="00CC7A07"/>
    <w:rsid w:val="00CD2BD0"/>
    <w:rsid w:val="00CD4001"/>
    <w:rsid w:val="00CD516B"/>
    <w:rsid w:val="00CD643D"/>
    <w:rsid w:val="00CD64A7"/>
    <w:rsid w:val="00CD7147"/>
    <w:rsid w:val="00CD7AEF"/>
    <w:rsid w:val="00CE0614"/>
    <w:rsid w:val="00CE2240"/>
    <w:rsid w:val="00CE395A"/>
    <w:rsid w:val="00CE39BB"/>
    <w:rsid w:val="00CE4FF9"/>
    <w:rsid w:val="00CE5825"/>
    <w:rsid w:val="00CE59F8"/>
    <w:rsid w:val="00CE6207"/>
    <w:rsid w:val="00CE6338"/>
    <w:rsid w:val="00CE6E32"/>
    <w:rsid w:val="00CF23C3"/>
    <w:rsid w:val="00CF294A"/>
    <w:rsid w:val="00CF41BC"/>
    <w:rsid w:val="00CF5326"/>
    <w:rsid w:val="00CF6383"/>
    <w:rsid w:val="00CF7950"/>
    <w:rsid w:val="00D00FF0"/>
    <w:rsid w:val="00D01D60"/>
    <w:rsid w:val="00D04309"/>
    <w:rsid w:val="00D051FD"/>
    <w:rsid w:val="00D05574"/>
    <w:rsid w:val="00D07736"/>
    <w:rsid w:val="00D1058C"/>
    <w:rsid w:val="00D11D1B"/>
    <w:rsid w:val="00D1311D"/>
    <w:rsid w:val="00D13300"/>
    <w:rsid w:val="00D1420B"/>
    <w:rsid w:val="00D14834"/>
    <w:rsid w:val="00D14FA4"/>
    <w:rsid w:val="00D15F6F"/>
    <w:rsid w:val="00D17457"/>
    <w:rsid w:val="00D20721"/>
    <w:rsid w:val="00D20A6F"/>
    <w:rsid w:val="00D23E86"/>
    <w:rsid w:val="00D24484"/>
    <w:rsid w:val="00D25F6F"/>
    <w:rsid w:val="00D269F4"/>
    <w:rsid w:val="00D27831"/>
    <w:rsid w:val="00D27DAA"/>
    <w:rsid w:val="00D30848"/>
    <w:rsid w:val="00D30852"/>
    <w:rsid w:val="00D30D95"/>
    <w:rsid w:val="00D3137B"/>
    <w:rsid w:val="00D3172E"/>
    <w:rsid w:val="00D32C03"/>
    <w:rsid w:val="00D33B30"/>
    <w:rsid w:val="00D34A4B"/>
    <w:rsid w:val="00D3568A"/>
    <w:rsid w:val="00D403A5"/>
    <w:rsid w:val="00D41CFA"/>
    <w:rsid w:val="00D4218E"/>
    <w:rsid w:val="00D43455"/>
    <w:rsid w:val="00D43D34"/>
    <w:rsid w:val="00D4491E"/>
    <w:rsid w:val="00D44CB6"/>
    <w:rsid w:val="00D4524D"/>
    <w:rsid w:val="00D466B3"/>
    <w:rsid w:val="00D47763"/>
    <w:rsid w:val="00D47F10"/>
    <w:rsid w:val="00D513A5"/>
    <w:rsid w:val="00D53715"/>
    <w:rsid w:val="00D55D20"/>
    <w:rsid w:val="00D5720F"/>
    <w:rsid w:val="00D60771"/>
    <w:rsid w:val="00D609B3"/>
    <w:rsid w:val="00D611C5"/>
    <w:rsid w:val="00D6121E"/>
    <w:rsid w:val="00D625A5"/>
    <w:rsid w:val="00D63207"/>
    <w:rsid w:val="00D639ED"/>
    <w:rsid w:val="00D64748"/>
    <w:rsid w:val="00D6767B"/>
    <w:rsid w:val="00D70930"/>
    <w:rsid w:val="00D71387"/>
    <w:rsid w:val="00D71B5B"/>
    <w:rsid w:val="00D73793"/>
    <w:rsid w:val="00D76571"/>
    <w:rsid w:val="00D76D7D"/>
    <w:rsid w:val="00D77412"/>
    <w:rsid w:val="00D802A8"/>
    <w:rsid w:val="00D81A3F"/>
    <w:rsid w:val="00D8235D"/>
    <w:rsid w:val="00D847FB"/>
    <w:rsid w:val="00D85E4D"/>
    <w:rsid w:val="00D8601A"/>
    <w:rsid w:val="00D86690"/>
    <w:rsid w:val="00D8677B"/>
    <w:rsid w:val="00D86BA8"/>
    <w:rsid w:val="00D87A77"/>
    <w:rsid w:val="00D9074B"/>
    <w:rsid w:val="00D92B4F"/>
    <w:rsid w:val="00D932C6"/>
    <w:rsid w:val="00D934FE"/>
    <w:rsid w:val="00D93D82"/>
    <w:rsid w:val="00D9439E"/>
    <w:rsid w:val="00D94912"/>
    <w:rsid w:val="00D951E7"/>
    <w:rsid w:val="00D9542A"/>
    <w:rsid w:val="00D973BE"/>
    <w:rsid w:val="00DA0FFE"/>
    <w:rsid w:val="00DA643D"/>
    <w:rsid w:val="00DB0B52"/>
    <w:rsid w:val="00DB0E3F"/>
    <w:rsid w:val="00DB1EFC"/>
    <w:rsid w:val="00DB5AC3"/>
    <w:rsid w:val="00DB5E00"/>
    <w:rsid w:val="00DB64BD"/>
    <w:rsid w:val="00DB64D9"/>
    <w:rsid w:val="00DB7497"/>
    <w:rsid w:val="00DC26B7"/>
    <w:rsid w:val="00DC2C06"/>
    <w:rsid w:val="00DC4668"/>
    <w:rsid w:val="00DC6DDF"/>
    <w:rsid w:val="00DC710D"/>
    <w:rsid w:val="00DD209F"/>
    <w:rsid w:val="00DD5E89"/>
    <w:rsid w:val="00DD6947"/>
    <w:rsid w:val="00DD7035"/>
    <w:rsid w:val="00DE2F19"/>
    <w:rsid w:val="00DE40F1"/>
    <w:rsid w:val="00DE4288"/>
    <w:rsid w:val="00DE475B"/>
    <w:rsid w:val="00DE5574"/>
    <w:rsid w:val="00DE6726"/>
    <w:rsid w:val="00DF135E"/>
    <w:rsid w:val="00DF2AF5"/>
    <w:rsid w:val="00DF505E"/>
    <w:rsid w:val="00E03D00"/>
    <w:rsid w:val="00E04BB0"/>
    <w:rsid w:val="00E0556A"/>
    <w:rsid w:val="00E055B9"/>
    <w:rsid w:val="00E06B7E"/>
    <w:rsid w:val="00E102BA"/>
    <w:rsid w:val="00E11057"/>
    <w:rsid w:val="00E11F4A"/>
    <w:rsid w:val="00E12CE6"/>
    <w:rsid w:val="00E13318"/>
    <w:rsid w:val="00E13323"/>
    <w:rsid w:val="00E13C86"/>
    <w:rsid w:val="00E13E4D"/>
    <w:rsid w:val="00E1549B"/>
    <w:rsid w:val="00E15B26"/>
    <w:rsid w:val="00E21CBD"/>
    <w:rsid w:val="00E22435"/>
    <w:rsid w:val="00E2494D"/>
    <w:rsid w:val="00E24C70"/>
    <w:rsid w:val="00E2519D"/>
    <w:rsid w:val="00E2563B"/>
    <w:rsid w:val="00E258B8"/>
    <w:rsid w:val="00E30399"/>
    <w:rsid w:val="00E31CF4"/>
    <w:rsid w:val="00E3235D"/>
    <w:rsid w:val="00E3344A"/>
    <w:rsid w:val="00E33E52"/>
    <w:rsid w:val="00E34797"/>
    <w:rsid w:val="00E35727"/>
    <w:rsid w:val="00E35A44"/>
    <w:rsid w:val="00E40D34"/>
    <w:rsid w:val="00E41DD9"/>
    <w:rsid w:val="00E42A21"/>
    <w:rsid w:val="00E4360F"/>
    <w:rsid w:val="00E4388F"/>
    <w:rsid w:val="00E43F37"/>
    <w:rsid w:val="00E45A5F"/>
    <w:rsid w:val="00E45DB6"/>
    <w:rsid w:val="00E46381"/>
    <w:rsid w:val="00E50F81"/>
    <w:rsid w:val="00E52340"/>
    <w:rsid w:val="00E52E60"/>
    <w:rsid w:val="00E53611"/>
    <w:rsid w:val="00E53E06"/>
    <w:rsid w:val="00E5412E"/>
    <w:rsid w:val="00E54506"/>
    <w:rsid w:val="00E54798"/>
    <w:rsid w:val="00E54816"/>
    <w:rsid w:val="00E54E24"/>
    <w:rsid w:val="00E5722F"/>
    <w:rsid w:val="00E60604"/>
    <w:rsid w:val="00E60C7F"/>
    <w:rsid w:val="00E60F1C"/>
    <w:rsid w:val="00E6394B"/>
    <w:rsid w:val="00E6462E"/>
    <w:rsid w:val="00E66A5E"/>
    <w:rsid w:val="00E67BC4"/>
    <w:rsid w:val="00E70391"/>
    <w:rsid w:val="00E71940"/>
    <w:rsid w:val="00E71AA4"/>
    <w:rsid w:val="00E72E50"/>
    <w:rsid w:val="00E72FAC"/>
    <w:rsid w:val="00E74EEB"/>
    <w:rsid w:val="00E76417"/>
    <w:rsid w:val="00E773B6"/>
    <w:rsid w:val="00E80077"/>
    <w:rsid w:val="00E8099F"/>
    <w:rsid w:val="00E83075"/>
    <w:rsid w:val="00E85096"/>
    <w:rsid w:val="00E872A5"/>
    <w:rsid w:val="00E9042A"/>
    <w:rsid w:val="00E9196C"/>
    <w:rsid w:val="00EA0AB1"/>
    <w:rsid w:val="00EA2886"/>
    <w:rsid w:val="00EA2CDB"/>
    <w:rsid w:val="00EA5F96"/>
    <w:rsid w:val="00EB2A92"/>
    <w:rsid w:val="00EB4D20"/>
    <w:rsid w:val="00EB54C4"/>
    <w:rsid w:val="00EB7D41"/>
    <w:rsid w:val="00EC0443"/>
    <w:rsid w:val="00EC046D"/>
    <w:rsid w:val="00EC1F7B"/>
    <w:rsid w:val="00EC4224"/>
    <w:rsid w:val="00EC5466"/>
    <w:rsid w:val="00ED0EA9"/>
    <w:rsid w:val="00ED2269"/>
    <w:rsid w:val="00ED2DEC"/>
    <w:rsid w:val="00ED2FB1"/>
    <w:rsid w:val="00ED5495"/>
    <w:rsid w:val="00ED6AF3"/>
    <w:rsid w:val="00ED6D03"/>
    <w:rsid w:val="00ED7E4A"/>
    <w:rsid w:val="00EE005D"/>
    <w:rsid w:val="00EE0723"/>
    <w:rsid w:val="00EE0816"/>
    <w:rsid w:val="00EE10DC"/>
    <w:rsid w:val="00EE14C6"/>
    <w:rsid w:val="00EE1B26"/>
    <w:rsid w:val="00EE21FB"/>
    <w:rsid w:val="00EE2ADE"/>
    <w:rsid w:val="00EE51F5"/>
    <w:rsid w:val="00EE5F5F"/>
    <w:rsid w:val="00EF38BC"/>
    <w:rsid w:val="00EF5331"/>
    <w:rsid w:val="00EF55EA"/>
    <w:rsid w:val="00EF67EB"/>
    <w:rsid w:val="00EF71DB"/>
    <w:rsid w:val="00F021B5"/>
    <w:rsid w:val="00F02BBB"/>
    <w:rsid w:val="00F02F0A"/>
    <w:rsid w:val="00F034C7"/>
    <w:rsid w:val="00F03F08"/>
    <w:rsid w:val="00F06687"/>
    <w:rsid w:val="00F06AF7"/>
    <w:rsid w:val="00F10457"/>
    <w:rsid w:val="00F10920"/>
    <w:rsid w:val="00F12236"/>
    <w:rsid w:val="00F1263A"/>
    <w:rsid w:val="00F12AFF"/>
    <w:rsid w:val="00F134B6"/>
    <w:rsid w:val="00F166BD"/>
    <w:rsid w:val="00F16AD1"/>
    <w:rsid w:val="00F17441"/>
    <w:rsid w:val="00F2090F"/>
    <w:rsid w:val="00F209F4"/>
    <w:rsid w:val="00F21C87"/>
    <w:rsid w:val="00F230BE"/>
    <w:rsid w:val="00F2414E"/>
    <w:rsid w:val="00F25310"/>
    <w:rsid w:val="00F27E8C"/>
    <w:rsid w:val="00F307C9"/>
    <w:rsid w:val="00F30D70"/>
    <w:rsid w:val="00F31048"/>
    <w:rsid w:val="00F349B9"/>
    <w:rsid w:val="00F35DB5"/>
    <w:rsid w:val="00F36156"/>
    <w:rsid w:val="00F405F7"/>
    <w:rsid w:val="00F41287"/>
    <w:rsid w:val="00F42E08"/>
    <w:rsid w:val="00F436EB"/>
    <w:rsid w:val="00F44173"/>
    <w:rsid w:val="00F454D3"/>
    <w:rsid w:val="00F51934"/>
    <w:rsid w:val="00F51C5B"/>
    <w:rsid w:val="00F54189"/>
    <w:rsid w:val="00F55668"/>
    <w:rsid w:val="00F60398"/>
    <w:rsid w:val="00F60825"/>
    <w:rsid w:val="00F626AA"/>
    <w:rsid w:val="00F6606F"/>
    <w:rsid w:val="00F72458"/>
    <w:rsid w:val="00F72CF9"/>
    <w:rsid w:val="00F74E47"/>
    <w:rsid w:val="00F7503F"/>
    <w:rsid w:val="00F7584F"/>
    <w:rsid w:val="00F77CE0"/>
    <w:rsid w:val="00F80597"/>
    <w:rsid w:val="00F822BB"/>
    <w:rsid w:val="00F82D06"/>
    <w:rsid w:val="00F85479"/>
    <w:rsid w:val="00F86DC1"/>
    <w:rsid w:val="00F9073E"/>
    <w:rsid w:val="00F90E96"/>
    <w:rsid w:val="00F95D17"/>
    <w:rsid w:val="00FA0D52"/>
    <w:rsid w:val="00FA37A7"/>
    <w:rsid w:val="00FA48D7"/>
    <w:rsid w:val="00FA5340"/>
    <w:rsid w:val="00FA66D2"/>
    <w:rsid w:val="00FB0AFE"/>
    <w:rsid w:val="00FB210E"/>
    <w:rsid w:val="00FB2959"/>
    <w:rsid w:val="00FB3D7A"/>
    <w:rsid w:val="00FB3E97"/>
    <w:rsid w:val="00FB44D3"/>
    <w:rsid w:val="00FB4AA9"/>
    <w:rsid w:val="00FB508D"/>
    <w:rsid w:val="00FB518D"/>
    <w:rsid w:val="00FC090F"/>
    <w:rsid w:val="00FC3488"/>
    <w:rsid w:val="00FC35D5"/>
    <w:rsid w:val="00FC3C33"/>
    <w:rsid w:val="00FC4E1C"/>
    <w:rsid w:val="00FC4F5A"/>
    <w:rsid w:val="00FC53DC"/>
    <w:rsid w:val="00FC63E7"/>
    <w:rsid w:val="00FC73C4"/>
    <w:rsid w:val="00FC7676"/>
    <w:rsid w:val="00FD0A69"/>
    <w:rsid w:val="00FD0B29"/>
    <w:rsid w:val="00FD0B8B"/>
    <w:rsid w:val="00FD2556"/>
    <w:rsid w:val="00FD32BD"/>
    <w:rsid w:val="00FE082F"/>
    <w:rsid w:val="00FE37C6"/>
    <w:rsid w:val="00FE445E"/>
    <w:rsid w:val="00FE4C60"/>
    <w:rsid w:val="00FE5EE7"/>
    <w:rsid w:val="00FE6F53"/>
    <w:rsid w:val="00FE7AE4"/>
    <w:rsid w:val="00FF2E47"/>
    <w:rsid w:val="00FF3141"/>
    <w:rsid w:val="00FF3698"/>
    <w:rsid w:val="00FF43E2"/>
    <w:rsid w:val="00FF4F4B"/>
    <w:rsid w:val="00FF60A9"/>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BE1226"/>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eastAsia="en-GB"/>
    </w:rPr>
  </w:style>
  <w:style w:type="paragraph" w:styleId="TOC1">
    <w:name w:val="toc 1"/>
    <w:basedOn w:val="Normal"/>
    <w:next w:val="Normal"/>
    <w:autoRedefine/>
    <w:uiPriority w:val="39"/>
    <w:rsid w:val="00AA1327"/>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uiPriority w:val="39"/>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uiPriority w:val="39"/>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uiPriority w:val="39"/>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uiPriority w:val="39"/>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uiPriority w:val="39"/>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uiPriority w:val="39"/>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uiPriority w:val="39"/>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qForma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uiPriority w:val="99"/>
    <w:semiHidden/>
    <w:unhideWhenUsed/>
    <w:rsid w:val="00E70391"/>
    <w:rPr>
      <w:color w:val="605E5C"/>
      <w:shd w:val="clear" w:color="auto" w:fill="E1DFDD"/>
    </w:rPr>
  </w:style>
  <w:style w:type="paragraph" w:styleId="Revision">
    <w:name w:val="Revision"/>
    <w:hidden/>
    <w:uiPriority w:val="99"/>
    <w:semiHidden/>
    <w:rsid w:val="00504355"/>
    <w:rPr>
      <w:sz w:val="24"/>
      <w:szCs w:val="24"/>
      <w:lang w:val="en-GB"/>
    </w:rPr>
  </w:style>
  <w:style w:type="character" w:styleId="UnresolvedMention">
    <w:name w:val="Unresolved Mention"/>
    <w:basedOn w:val="DefaultParagraphFont"/>
    <w:uiPriority w:val="99"/>
    <w:rsid w:val="00A04E90"/>
    <w:rPr>
      <w:color w:val="605E5C"/>
      <w:shd w:val="clear" w:color="auto" w:fill="E1DFDD"/>
    </w:rPr>
  </w:style>
  <w:style w:type="character" w:styleId="CommentReference">
    <w:name w:val="annotation reference"/>
    <w:basedOn w:val="DefaultParagraphFont"/>
    <w:semiHidden/>
    <w:unhideWhenUsed/>
    <w:rsid w:val="00466F11"/>
    <w:rPr>
      <w:sz w:val="16"/>
      <w:szCs w:val="16"/>
    </w:rPr>
  </w:style>
  <w:style w:type="paragraph" w:styleId="CommentText">
    <w:name w:val="annotation text"/>
    <w:basedOn w:val="Normal"/>
    <w:link w:val="CommentTextChar"/>
    <w:unhideWhenUsed/>
    <w:rsid w:val="00466F11"/>
    <w:rPr>
      <w:sz w:val="20"/>
      <w:szCs w:val="20"/>
    </w:rPr>
  </w:style>
  <w:style w:type="character" w:customStyle="1" w:styleId="CommentTextChar">
    <w:name w:val="Comment Text Char"/>
    <w:basedOn w:val="DefaultParagraphFont"/>
    <w:link w:val="CommentText"/>
    <w:rsid w:val="00466F11"/>
    <w:rPr>
      <w:lang w:val="en-GB"/>
    </w:rPr>
  </w:style>
  <w:style w:type="paragraph" w:styleId="CommentSubject">
    <w:name w:val="annotation subject"/>
    <w:basedOn w:val="CommentText"/>
    <w:next w:val="CommentText"/>
    <w:link w:val="CommentSubjectChar"/>
    <w:semiHidden/>
    <w:unhideWhenUsed/>
    <w:rsid w:val="00466F11"/>
    <w:rPr>
      <w:b/>
      <w:bCs/>
    </w:rPr>
  </w:style>
  <w:style w:type="character" w:customStyle="1" w:styleId="CommentSubjectChar">
    <w:name w:val="Comment Subject Char"/>
    <w:basedOn w:val="CommentTextChar"/>
    <w:link w:val="CommentSubject"/>
    <w:semiHidden/>
    <w:rsid w:val="00466F11"/>
    <w:rPr>
      <w:b/>
      <w:bCs/>
      <w:lang w:val="en-GB"/>
    </w:rPr>
  </w:style>
  <w:style w:type="paragraph" w:styleId="NoSpacing">
    <w:name w:val="No Spacing"/>
    <w:link w:val="NoSpacingChar"/>
    <w:uiPriority w:val="1"/>
    <w:qFormat/>
    <w:rsid w:val="001650B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1650BD"/>
    <w:rPr>
      <w:rFonts w:asciiTheme="minorHAnsi" w:eastAsiaTheme="minorEastAsia" w:hAnsiTheme="minorHAnsi" w:cstheme="minorBidi"/>
      <w:sz w:val="22"/>
      <w:szCs w:val="22"/>
      <w:lang w:eastAsia="zh-CN"/>
    </w:rPr>
  </w:style>
  <w:style w:type="character" w:styleId="PageNumber">
    <w:name w:val="page number"/>
    <w:basedOn w:val="DefaultParagraphFont"/>
    <w:semiHidden/>
    <w:unhideWhenUsed/>
    <w:rsid w:val="00F41287"/>
  </w:style>
  <w:style w:type="paragraph" w:customStyle="1" w:styleId="nhsd-t-body">
    <w:name w:val="nhsd-t-body"/>
    <w:basedOn w:val="Normal"/>
    <w:rsid w:val="00B71353"/>
    <w:pPr>
      <w:spacing w:before="100" w:beforeAutospacing="1" w:after="100" w:afterAutospacing="1"/>
    </w:pPr>
  </w:style>
  <w:style w:type="character" w:customStyle="1" w:styleId="FootnoteCharacters">
    <w:name w:val="Footnote Characters"/>
    <w:basedOn w:val="DefaultParagraphFont"/>
    <w:unhideWhenUsed/>
    <w:qFormat/>
    <w:rsid w:val="00D24484"/>
    <w:rPr>
      <w:vertAlign w:val="superscript"/>
    </w:rPr>
  </w:style>
  <w:style w:type="character" w:customStyle="1" w:styleId="FootnoteAnchor">
    <w:name w:val="Footnote Anchor"/>
    <w:rsid w:val="00D24484"/>
    <w:rPr>
      <w:vertAlign w:val="superscript"/>
    </w:rPr>
  </w:style>
  <w:style w:type="character" w:customStyle="1" w:styleId="ListParagraphChar">
    <w:name w:val="List Paragraph Char"/>
    <w:link w:val="ListParagraph"/>
    <w:uiPriority w:val="34"/>
    <w:locked/>
    <w:rsid w:val="0010259E"/>
    <w:rPr>
      <w:rFonts w:asciiTheme="minorHAnsi" w:eastAsiaTheme="minorHAnsi"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35406616">
      <w:bodyDiv w:val="1"/>
      <w:marLeft w:val="0"/>
      <w:marRight w:val="0"/>
      <w:marTop w:val="0"/>
      <w:marBottom w:val="0"/>
      <w:divBdr>
        <w:top w:val="none" w:sz="0" w:space="0" w:color="auto"/>
        <w:left w:val="none" w:sz="0" w:space="0" w:color="auto"/>
        <w:bottom w:val="none" w:sz="0" w:space="0" w:color="auto"/>
        <w:right w:val="none" w:sz="0" w:space="0" w:color="auto"/>
      </w:divBdr>
    </w:div>
    <w:div w:id="292298612">
      <w:bodyDiv w:val="1"/>
      <w:marLeft w:val="0"/>
      <w:marRight w:val="0"/>
      <w:marTop w:val="0"/>
      <w:marBottom w:val="0"/>
      <w:divBdr>
        <w:top w:val="none" w:sz="0" w:space="0" w:color="auto"/>
        <w:left w:val="none" w:sz="0" w:space="0" w:color="auto"/>
        <w:bottom w:val="none" w:sz="0" w:space="0" w:color="auto"/>
        <w:right w:val="none" w:sz="0" w:space="0" w:color="auto"/>
      </w:divBdr>
      <w:divsChild>
        <w:div w:id="536820120">
          <w:marLeft w:val="0"/>
          <w:marRight w:val="0"/>
          <w:marTop w:val="0"/>
          <w:marBottom w:val="0"/>
          <w:divBdr>
            <w:top w:val="none" w:sz="0" w:space="0" w:color="auto"/>
            <w:left w:val="none" w:sz="0" w:space="0" w:color="auto"/>
            <w:bottom w:val="none" w:sz="0" w:space="0" w:color="auto"/>
            <w:right w:val="none" w:sz="0" w:space="0" w:color="auto"/>
          </w:divBdr>
          <w:divsChild>
            <w:div w:id="1204753607">
              <w:marLeft w:val="0"/>
              <w:marRight w:val="0"/>
              <w:marTop w:val="0"/>
              <w:marBottom w:val="0"/>
              <w:divBdr>
                <w:top w:val="none" w:sz="0" w:space="0" w:color="auto"/>
                <w:left w:val="none" w:sz="0" w:space="0" w:color="auto"/>
                <w:bottom w:val="none" w:sz="0" w:space="0" w:color="auto"/>
                <w:right w:val="none" w:sz="0" w:space="0" w:color="auto"/>
              </w:divBdr>
              <w:divsChild>
                <w:div w:id="1575504363">
                  <w:marLeft w:val="0"/>
                  <w:marRight w:val="0"/>
                  <w:marTop w:val="0"/>
                  <w:marBottom w:val="0"/>
                  <w:divBdr>
                    <w:top w:val="none" w:sz="0" w:space="0" w:color="auto"/>
                    <w:left w:val="none" w:sz="0" w:space="0" w:color="auto"/>
                    <w:bottom w:val="none" w:sz="0" w:space="0" w:color="auto"/>
                    <w:right w:val="none" w:sz="0" w:space="0" w:color="auto"/>
                  </w:divBdr>
                  <w:divsChild>
                    <w:div w:id="6408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67221090">
      <w:bodyDiv w:val="1"/>
      <w:marLeft w:val="0"/>
      <w:marRight w:val="0"/>
      <w:marTop w:val="0"/>
      <w:marBottom w:val="0"/>
      <w:divBdr>
        <w:top w:val="none" w:sz="0" w:space="0" w:color="auto"/>
        <w:left w:val="none" w:sz="0" w:space="0" w:color="auto"/>
        <w:bottom w:val="none" w:sz="0" w:space="0" w:color="auto"/>
        <w:right w:val="none" w:sz="0" w:space="0" w:color="auto"/>
      </w:divBdr>
      <w:divsChild>
        <w:div w:id="229729568">
          <w:marLeft w:val="0"/>
          <w:marRight w:val="0"/>
          <w:marTop w:val="0"/>
          <w:marBottom w:val="0"/>
          <w:divBdr>
            <w:top w:val="none" w:sz="0" w:space="0" w:color="auto"/>
            <w:left w:val="none" w:sz="0" w:space="0" w:color="auto"/>
            <w:bottom w:val="none" w:sz="0" w:space="0" w:color="auto"/>
            <w:right w:val="none" w:sz="0" w:space="0" w:color="auto"/>
          </w:divBdr>
          <w:divsChild>
            <w:div w:id="258561350">
              <w:marLeft w:val="0"/>
              <w:marRight w:val="0"/>
              <w:marTop w:val="0"/>
              <w:marBottom w:val="0"/>
              <w:divBdr>
                <w:top w:val="none" w:sz="0" w:space="0" w:color="auto"/>
                <w:left w:val="none" w:sz="0" w:space="0" w:color="auto"/>
                <w:bottom w:val="none" w:sz="0" w:space="0" w:color="auto"/>
                <w:right w:val="none" w:sz="0" w:space="0" w:color="auto"/>
              </w:divBdr>
              <w:divsChild>
                <w:div w:id="15274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050">
      <w:bodyDiv w:val="1"/>
      <w:marLeft w:val="0"/>
      <w:marRight w:val="0"/>
      <w:marTop w:val="0"/>
      <w:marBottom w:val="0"/>
      <w:divBdr>
        <w:top w:val="none" w:sz="0" w:space="0" w:color="auto"/>
        <w:left w:val="none" w:sz="0" w:space="0" w:color="auto"/>
        <w:bottom w:val="none" w:sz="0" w:space="0" w:color="auto"/>
        <w:right w:val="none" w:sz="0" w:space="0" w:color="auto"/>
      </w:divBdr>
      <w:divsChild>
        <w:div w:id="1239901365">
          <w:marLeft w:val="0"/>
          <w:marRight w:val="0"/>
          <w:marTop w:val="0"/>
          <w:marBottom w:val="0"/>
          <w:divBdr>
            <w:top w:val="none" w:sz="0" w:space="0" w:color="auto"/>
            <w:left w:val="none" w:sz="0" w:space="0" w:color="auto"/>
            <w:bottom w:val="none" w:sz="0" w:space="0" w:color="auto"/>
            <w:right w:val="none" w:sz="0" w:space="0" w:color="auto"/>
          </w:divBdr>
          <w:divsChild>
            <w:div w:id="1381781598">
              <w:marLeft w:val="0"/>
              <w:marRight w:val="0"/>
              <w:marTop w:val="0"/>
              <w:marBottom w:val="0"/>
              <w:divBdr>
                <w:top w:val="none" w:sz="0" w:space="0" w:color="auto"/>
                <w:left w:val="none" w:sz="0" w:space="0" w:color="auto"/>
                <w:bottom w:val="none" w:sz="0" w:space="0" w:color="auto"/>
                <w:right w:val="none" w:sz="0" w:space="0" w:color="auto"/>
              </w:divBdr>
              <w:divsChild>
                <w:div w:id="630743149">
                  <w:marLeft w:val="0"/>
                  <w:marRight w:val="0"/>
                  <w:marTop w:val="0"/>
                  <w:marBottom w:val="0"/>
                  <w:divBdr>
                    <w:top w:val="none" w:sz="0" w:space="0" w:color="auto"/>
                    <w:left w:val="none" w:sz="0" w:space="0" w:color="auto"/>
                    <w:bottom w:val="none" w:sz="0" w:space="0" w:color="auto"/>
                    <w:right w:val="none" w:sz="0" w:space="0" w:color="auto"/>
                  </w:divBdr>
                  <w:divsChild>
                    <w:div w:id="10432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8405">
      <w:bodyDiv w:val="1"/>
      <w:marLeft w:val="0"/>
      <w:marRight w:val="0"/>
      <w:marTop w:val="0"/>
      <w:marBottom w:val="0"/>
      <w:divBdr>
        <w:top w:val="none" w:sz="0" w:space="0" w:color="auto"/>
        <w:left w:val="none" w:sz="0" w:space="0" w:color="auto"/>
        <w:bottom w:val="none" w:sz="0" w:space="0" w:color="auto"/>
        <w:right w:val="none" w:sz="0" w:space="0" w:color="auto"/>
      </w:divBdr>
      <w:divsChild>
        <w:div w:id="310984045">
          <w:marLeft w:val="0"/>
          <w:marRight w:val="0"/>
          <w:marTop w:val="0"/>
          <w:marBottom w:val="0"/>
          <w:divBdr>
            <w:top w:val="none" w:sz="0" w:space="0" w:color="auto"/>
            <w:left w:val="none" w:sz="0" w:space="0" w:color="auto"/>
            <w:bottom w:val="none" w:sz="0" w:space="0" w:color="auto"/>
            <w:right w:val="none" w:sz="0" w:space="0" w:color="auto"/>
          </w:divBdr>
          <w:divsChild>
            <w:div w:id="1954284551">
              <w:marLeft w:val="0"/>
              <w:marRight w:val="0"/>
              <w:marTop w:val="0"/>
              <w:marBottom w:val="0"/>
              <w:divBdr>
                <w:top w:val="none" w:sz="0" w:space="0" w:color="auto"/>
                <w:left w:val="none" w:sz="0" w:space="0" w:color="auto"/>
                <w:bottom w:val="none" w:sz="0" w:space="0" w:color="auto"/>
                <w:right w:val="none" w:sz="0" w:space="0" w:color="auto"/>
              </w:divBdr>
              <w:divsChild>
                <w:div w:id="751778436">
                  <w:marLeft w:val="0"/>
                  <w:marRight w:val="0"/>
                  <w:marTop w:val="0"/>
                  <w:marBottom w:val="0"/>
                  <w:divBdr>
                    <w:top w:val="none" w:sz="0" w:space="0" w:color="auto"/>
                    <w:left w:val="none" w:sz="0" w:space="0" w:color="auto"/>
                    <w:bottom w:val="none" w:sz="0" w:space="0" w:color="auto"/>
                    <w:right w:val="none" w:sz="0" w:space="0" w:color="auto"/>
                  </w:divBdr>
                  <w:divsChild>
                    <w:div w:id="5640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7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6167">
          <w:marLeft w:val="0"/>
          <w:marRight w:val="0"/>
          <w:marTop w:val="0"/>
          <w:marBottom w:val="0"/>
          <w:divBdr>
            <w:top w:val="none" w:sz="0" w:space="0" w:color="auto"/>
            <w:left w:val="none" w:sz="0" w:space="0" w:color="auto"/>
            <w:bottom w:val="none" w:sz="0" w:space="0" w:color="auto"/>
            <w:right w:val="none" w:sz="0" w:space="0" w:color="auto"/>
          </w:divBdr>
          <w:divsChild>
            <w:div w:id="1220019637">
              <w:marLeft w:val="0"/>
              <w:marRight w:val="0"/>
              <w:marTop w:val="0"/>
              <w:marBottom w:val="0"/>
              <w:divBdr>
                <w:top w:val="none" w:sz="0" w:space="0" w:color="auto"/>
                <w:left w:val="none" w:sz="0" w:space="0" w:color="auto"/>
                <w:bottom w:val="none" w:sz="0" w:space="0" w:color="auto"/>
                <w:right w:val="none" w:sz="0" w:space="0" w:color="auto"/>
              </w:divBdr>
              <w:divsChild>
                <w:div w:id="19513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5150">
      <w:bodyDiv w:val="1"/>
      <w:marLeft w:val="0"/>
      <w:marRight w:val="0"/>
      <w:marTop w:val="0"/>
      <w:marBottom w:val="0"/>
      <w:divBdr>
        <w:top w:val="none" w:sz="0" w:space="0" w:color="auto"/>
        <w:left w:val="none" w:sz="0" w:space="0" w:color="auto"/>
        <w:bottom w:val="none" w:sz="0" w:space="0" w:color="auto"/>
        <w:right w:val="none" w:sz="0" w:space="0" w:color="auto"/>
      </w:divBdr>
      <w:divsChild>
        <w:div w:id="1968775965">
          <w:marLeft w:val="0"/>
          <w:marRight w:val="0"/>
          <w:marTop w:val="0"/>
          <w:marBottom w:val="0"/>
          <w:divBdr>
            <w:top w:val="none" w:sz="0" w:space="0" w:color="auto"/>
            <w:left w:val="none" w:sz="0" w:space="0" w:color="auto"/>
            <w:bottom w:val="none" w:sz="0" w:space="0" w:color="auto"/>
            <w:right w:val="none" w:sz="0" w:space="0" w:color="auto"/>
          </w:divBdr>
          <w:divsChild>
            <w:div w:id="902788190">
              <w:marLeft w:val="0"/>
              <w:marRight w:val="0"/>
              <w:marTop w:val="0"/>
              <w:marBottom w:val="0"/>
              <w:divBdr>
                <w:top w:val="none" w:sz="0" w:space="0" w:color="auto"/>
                <w:left w:val="none" w:sz="0" w:space="0" w:color="auto"/>
                <w:bottom w:val="none" w:sz="0" w:space="0" w:color="auto"/>
                <w:right w:val="none" w:sz="0" w:space="0" w:color="auto"/>
              </w:divBdr>
              <w:divsChild>
                <w:div w:id="8117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56035">
      <w:bodyDiv w:val="1"/>
      <w:marLeft w:val="0"/>
      <w:marRight w:val="0"/>
      <w:marTop w:val="0"/>
      <w:marBottom w:val="0"/>
      <w:divBdr>
        <w:top w:val="none" w:sz="0" w:space="0" w:color="auto"/>
        <w:left w:val="none" w:sz="0" w:space="0" w:color="auto"/>
        <w:bottom w:val="none" w:sz="0" w:space="0" w:color="auto"/>
        <w:right w:val="none" w:sz="0" w:space="0" w:color="auto"/>
      </w:divBdr>
      <w:divsChild>
        <w:div w:id="296568254">
          <w:marLeft w:val="0"/>
          <w:marRight w:val="0"/>
          <w:marTop w:val="0"/>
          <w:marBottom w:val="0"/>
          <w:divBdr>
            <w:top w:val="none" w:sz="0" w:space="0" w:color="auto"/>
            <w:left w:val="none" w:sz="0" w:space="0" w:color="auto"/>
            <w:bottom w:val="none" w:sz="0" w:space="0" w:color="auto"/>
            <w:right w:val="none" w:sz="0" w:space="0" w:color="auto"/>
          </w:divBdr>
          <w:divsChild>
            <w:div w:id="1980183462">
              <w:marLeft w:val="0"/>
              <w:marRight w:val="0"/>
              <w:marTop w:val="0"/>
              <w:marBottom w:val="0"/>
              <w:divBdr>
                <w:top w:val="none" w:sz="0" w:space="0" w:color="auto"/>
                <w:left w:val="none" w:sz="0" w:space="0" w:color="auto"/>
                <w:bottom w:val="none" w:sz="0" w:space="0" w:color="auto"/>
                <w:right w:val="none" w:sz="0" w:space="0" w:color="auto"/>
              </w:divBdr>
              <w:divsChild>
                <w:div w:id="762609663">
                  <w:marLeft w:val="0"/>
                  <w:marRight w:val="0"/>
                  <w:marTop w:val="0"/>
                  <w:marBottom w:val="0"/>
                  <w:divBdr>
                    <w:top w:val="none" w:sz="0" w:space="0" w:color="auto"/>
                    <w:left w:val="none" w:sz="0" w:space="0" w:color="auto"/>
                    <w:bottom w:val="none" w:sz="0" w:space="0" w:color="auto"/>
                    <w:right w:val="none" w:sz="0" w:space="0" w:color="auto"/>
                  </w:divBdr>
                  <w:divsChild>
                    <w:div w:id="13665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86142485">
      <w:bodyDiv w:val="1"/>
      <w:marLeft w:val="0"/>
      <w:marRight w:val="0"/>
      <w:marTop w:val="0"/>
      <w:marBottom w:val="0"/>
      <w:divBdr>
        <w:top w:val="none" w:sz="0" w:space="0" w:color="auto"/>
        <w:left w:val="none" w:sz="0" w:space="0" w:color="auto"/>
        <w:bottom w:val="none" w:sz="0" w:space="0" w:color="auto"/>
        <w:right w:val="none" w:sz="0" w:space="0" w:color="auto"/>
      </w:divBdr>
      <w:divsChild>
        <w:div w:id="930621384">
          <w:marLeft w:val="0"/>
          <w:marRight w:val="0"/>
          <w:marTop w:val="0"/>
          <w:marBottom w:val="0"/>
          <w:divBdr>
            <w:top w:val="none" w:sz="0" w:space="0" w:color="auto"/>
            <w:left w:val="none" w:sz="0" w:space="0" w:color="auto"/>
            <w:bottom w:val="none" w:sz="0" w:space="0" w:color="auto"/>
            <w:right w:val="none" w:sz="0" w:space="0" w:color="auto"/>
          </w:divBdr>
          <w:divsChild>
            <w:div w:id="1817529044">
              <w:marLeft w:val="0"/>
              <w:marRight w:val="0"/>
              <w:marTop w:val="0"/>
              <w:marBottom w:val="0"/>
              <w:divBdr>
                <w:top w:val="none" w:sz="0" w:space="0" w:color="auto"/>
                <w:left w:val="none" w:sz="0" w:space="0" w:color="auto"/>
                <w:bottom w:val="none" w:sz="0" w:space="0" w:color="auto"/>
                <w:right w:val="none" w:sz="0" w:space="0" w:color="auto"/>
              </w:divBdr>
              <w:divsChild>
                <w:div w:id="734355632">
                  <w:marLeft w:val="0"/>
                  <w:marRight w:val="0"/>
                  <w:marTop w:val="0"/>
                  <w:marBottom w:val="0"/>
                  <w:divBdr>
                    <w:top w:val="none" w:sz="0" w:space="0" w:color="auto"/>
                    <w:left w:val="none" w:sz="0" w:space="0" w:color="auto"/>
                    <w:bottom w:val="none" w:sz="0" w:space="0" w:color="auto"/>
                    <w:right w:val="none" w:sz="0" w:space="0" w:color="auto"/>
                  </w:divBdr>
                  <w:divsChild>
                    <w:div w:id="13564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4405">
      <w:bodyDiv w:val="1"/>
      <w:marLeft w:val="0"/>
      <w:marRight w:val="0"/>
      <w:marTop w:val="0"/>
      <w:marBottom w:val="0"/>
      <w:divBdr>
        <w:top w:val="none" w:sz="0" w:space="0" w:color="auto"/>
        <w:left w:val="none" w:sz="0" w:space="0" w:color="auto"/>
        <w:bottom w:val="none" w:sz="0" w:space="0" w:color="auto"/>
        <w:right w:val="none" w:sz="0" w:space="0" w:color="auto"/>
      </w:divBdr>
      <w:divsChild>
        <w:div w:id="28996257">
          <w:marLeft w:val="0"/>
          <w:marRight w:val="0"/>
          <w:marTop w:val="0"/>
          <w:marBottom w:val="0"/>
          <w:divBdr>
            <w:top w:val="none" w:sz="0" w:space="0" w:color="auto"/>
            <w:left w:val="none" w:sz="0" w:space="0" w:color="auto"/>
            <w:bottom w:val="none" w:sz="0" w:space="0" w:color="auto"/>
            <w:right w:val="none" w:sz="0" w:space="0" w:color="auto"/>
          </w:divBdr>
          <w:divsChild>
            <w:div w:id="1788740908">
              <w:marLeft w:val="0"/>
              <w:marRight w:val="0"/>
              <w:marTop w:val="0"/>
              <w:marBottom w:val="0"/>
              <w:divBdr>
                <w:top w:val="none" w:sz="0" w:space="0" w:color="auto"/>
                <w:left w:val="none" w:sz="0" w:space="0" w:color="auto"/>
                <w:bottom w:val="none" w:sz="0" w:space="0" w:color="auto"/>
                <w:right w:val="none" w:sz="0" w:space="0" w:color="auto"/>
              </w:divBdr>
              <w:divsChild>
                <w:div w:id="891886372">
                  <w:marLeft w:val="0"/>
                  <w:marRight w:val="0"/>
                  <w:marTop w:val="0"/>
                  <w:marBottom w:val="0"/>
                  <w:divBdr>
                    <w:top w:val="none" w:sz="0" w:space="0" w:color="auto"/>
                    <w:left w:val="none" w:sz="0" w:space="0" w:color="auto"/>
                    <w:bottom w:val="none" w:sz="0" w:space="0" w:color="auto"/>
                    <w:right w:val="none" w:sz="0" w:space="0" w:color="auto"/>
                  </w:divBdr>
                  <w:divsChild>
                    <w:div w:id="784538821">
                      <w:marLeft w:val="0"/>
                      <w:marRight w:val="0"/>
                      <w:marTop w:val="0"/>
                      <w:marBottom w:val="0"/>
                      <w:divBdr>
                        <w:top w:val="none" w:sz="0" w:space="0" w:color="auto"/>
                        <w:left w:val="none" w:sz="0" w:space="0" w:color="auto"/>
                        <w:bottom w:val="none" w:sz="0" w:space="0" w:color="auto"/>
                        <w:right w:val="none" w:sz="0" w:space="0" w:color="auto"/>
                      </w:divBdr>
                    </w:div>
                  </w:divsChild>
                </w:div>
                <w:div w:id="1448086393">
                  <w:marLeft w:val="0"/>
                  <w:marRight w:val="0"/>
                  <w:marTop w:val="0"/>
                  <w:marBottom w:val="0"/>
                  <w:divBdr>
                    <w:top w:val="none" w:sz="0" w:space="0" w:color="auto"/>
                    <w:left w:val="none" w:sz="0" w:space="0" w:color="auto"/>
                    <w:bottom w:val="none" w:sz="0" w:space="0" w:color="auto"/>
                    <w:right w:val="none" w:sz="0" w:space="0" w:color="auto"/>
                  </w:divBdr>
                  <w:divsChild>
                    <w:div w:id="948657851">
                      <w:marLeft w:val="0"/>
                      <w:marRight w:val="0"/>
                      <w:marTop w:val="0"/>
                      <w:marBottom w:val="0"/>
                      <w:divBdr>
                        <w:top w:val="none" w:sz="0" w:space="0" w:color="auto"/>
                        <w:left w:val="none" w:sz="0" w:space="0" w:color="auto"/>
                        <w:bottom w:val="none" w:sz="0" w:space="0" w:color="auto"/>
                        <w:right w:val="none" w:sz="0" w:space="0" w:color="auto"/>
                      </w:divBdr>
                    </w:div>
                  </w:divsChild>
                </w:div>
                <w:div w:id="1292589117">
                  <w:marLeft w:val="0"/>
                  <w:marRight w:val="0"/>
                  <w:marTop w:val="0"/>
                  <w:marBottom w:val="0"/>
                  <w:divBdr>
                    <w:top w:val="none" w:sz="0" w:space="0" w:color="auto"/>
                    <w:left w:val="none" w:sz="0" w:space="0" w:color="auto"/>
                    <w:bottom w:val="none" w:sz="0" w:space="0" w:color="auto"/>
                    <w:right w:val="none" w:sz="0" w:space="0" w:color="auto"/>
                  </w:divBdr>
                  <w:divsChild>
                    <w:div w:id="54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5031">
      <w:bodyDiv w:val="1"/>
      <w:marLeft w:val="0"/>
      <w:marRight w:val="0"/>
      <w:marTop w:val="0"/>
      <w:marBottom w:val="0"/>
      <w:divBdr>
        <w:top w:val="none" w:sz="0" w:space="0" w:color="auto"/>
        <w:left w:val="none" w:sz="0" w:space="0" w:color="auto"/>
        <w:bottom w:val="none" w:sz="0" w:space="0" w:color="auto"/>
        <w:right w:val="none" w:sz="0" w:space="0" w:color="auto"/>
      </w:divBdr>
      <w:divsChild>
        <w:div w:id="1754160753">
          <w:marLeft w:val="0"/>
          <w:marRight w:val="0"/>
          <w:marTop w:val="0"/>
          <w:marBottom w:val="0"/>
          <w:divBdr>
            <w:top w:val="none" w:sz="0" w:space="0" w:color="auto"/>
            <w:left w:val="none" w:sz="0" w:space="0" w:color="auto"/>
            <w:bottom w:val="none" w:sz="0" w:space="0" w:color="auto"/>
            <w:right w:val="none" w:sz="0" w:space="0" w:color="auto"/>
          </w:divBdr>
          <w:divsChild>
            <w:div w:id="133833109">
              <w:marLeft w:val="0"/>
              <w:marRight w:val="0"/>
              <w:marTop w:val="0"/>
              <w:marBottom w:val="0"/>
              <w:divBdr>
                <w:top w:val="none" w:sz="0" w:space="0" w:color="auto"/>
                <w:left w:val="none" w:sz="0" w:space="0" w:color="auto"/>
                <w:bottom w:val="none" w:sz="0" w:space="0" w:color="auto"/>
                <w:right w:val="none" w:sz="0" w:space="0" w:color="auto"/>
              </w:divBdr>
              <w:divsChild>
                <w:div w:id="1641223570">
                  <w:marLeft w:val="0"/>
                  <w:marRight w:val="0"/>
                  <w:marTop w:val="0"/>
                  <w:marBottom w:val="0"/>
                  <w:divBdr>
                    <w:top w:val="none" w:sz="0" w:space="0" w:color="auto"/>
                    <w:left w:val="none" w:sz="0" w:space="0" w:color="auto"/>
                    <w:bottom w:val="none" w:sz="0" w:space="0" w:color="auto"/>
                    <w:right w:val="none" w:sz="0" w:space="0" w:color="auto"/>
                  </w:divBdr>
                  <w:divsChild>
                    <w:div w:id="1581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38853">
      <w:bodyDiv w:val="1"/>
      <w:marLeft w:val="0"/>
      <w:marRight w:val="0"/>
      <w:marTop w:val="0"/>
      <w:marBottom w:val="0"/>
      <w:divBdr>
        <w:top w:val="none" w:sz="0" w:space="0" w:color="auto"/>
        <w:left w:val="none" w:sz="0" w:space="0" w:color="auto"/>
        <w:bottom w:val="none" w:sz="0" w:space="0" w:color="auto"/>
        <w:right w:val="none" w:sz="0" w:space="0" w:color="auto"/>
      </w:divBdr>
      <w:divsChild>
        <w:div w:id="21711685">
          <w:marLeft w:val="0"/>
          <w:marRight w:val="0"/>
          <w:marTop w:val="0"/>
          <w:marBottom w:val="0"/>
          <w:divBdr>
            <w:top w:val="none" w:sz="0" w:space="0" w:color="auto"/>
            <w:left w:val="none" w:sz="0" w:space="0" w:color="auto"/>
            <w:bottom w:val="none" w:sz="0" w:space="0" w:color="auto"/>
            <w:right w:val="none" w:sz="0" w:space="0" w:color="auto"/>
          </w:divBdr>
          <w:divsChild>
            <w:div w:id="1754622733">
              <w:marLeft w:val="0"/>
              <w:marRight w:val="0"/>
              <w:marTop w:val="0"/>
              <w:marBottom w:val="0"/>
              <w:divBdr>
                <w:top w:val="none" w:sz="0" w:space="0" w:color="auto"/>
                <w:left w:val="none" w:sz="0" w:space="0" w:color="auto"/>
                <w:bottom w:val="none" w:sz="0" w:space="0" w:color="auto"/>
                <w:right w:val="none" w:sz="0" w:space="0" w:color="auto"/>
              </w:divBdr>
              <w:divsChild>
                <w:div w:id="1292521293">
                  <w:marLeft w:val="0"/>
                  <w:marRight w:val="0"/>
                  <w:marTop w:val="0"/>
                  <w:marBottom w:val="0"/>
                  <w:divBdr>
                    <w:top w:val="none" w:sz="0" w:space="0" w:color="auto"/>
                    <w:left w:val="none" w:sz="0" w:space="0" w:color="auto"/>
                    <w:bottom w:val="none" w:sz="0" w:space="0" w:color="auto"/>
                    <w:right w:val="none" w:sz="0" w:space="0" w:color="auto"/>
                  </w:divBdr>
                  <w:divsChild>
                    <w:div w:id="7543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4749">
      <w:bodyDiv w:val="1"/>
      <w:marLeft w:val="0"/>
      <w:marRight w:val="0"/>
      <w:marTop w:val="0"/>
      <w:marBottom w:val="0"/>
      <w:divBdr>
        <w:top w:val="none" w:sz="0" w:space="0" w:color="auto"/>
        <w:left w:val="none" w:sz="0" w:space="0" w:color="auto"/>
        <w:bottom w:val="none" w:sz="0" w:space="0" w:color="auto"/>
        <w:right w:val="none" w:sz="0" w:space="0" w:color="auto"/>
      </w:divBdr>
      <w:divsChild>
        <w:div w:id="618950952">
          <w:marLeft w:val="0"/>
          <w:marRight w:val="0"/>
          <w:marTop w:val="0"/>
          <w:marBottom w:val="0"/>
          <w:divBdr>
            <w:top w:val="none" w:sz="0" w:space="0" w:color="auto"/>
            <w:left w:val="none" w:sz="0" w:space="0" w:color="auto"/>
            <w:bottom w:val="none" w:sz="0" w:space="0" w:color="auto"/>
            <w:right w:val="none" w:sz="0" w:space="0" w:color="auto"/>
          </w:divBdr>
          <w:divsChild>
            <w:div w:id="1300913506">
              <w:marLeft w:val="0"/>
              <w:marRight w:val="0"/>
              <w:marTop w:val="0"/>
              <w:marBottom w:val="0"/>
              <w:divBdr>
                <w:top w:val="none" w:sz="0" w:space="0" w:color="auto"/>
                <w:left w:val="none" w:sz="0" w:space="0" w:color="auto"/>
                <w:bottom w:val="none" w:sz="0" w:space="0" w:color="auto"/>
                <w:right w:val="none" w:sz="0" w:space="0" w:color="auto"/>
              </w:divBdr>
              <w:divsChild>
                <w:div w:id="18239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3262">
      <w:bodyDiv w:val="1"/>
      <w:marLeft w:val="0"/>
      <w:marRight w:val="0"/>
      <w:marTop w:val="0"/>
      <w:marBottom w:val="0"/>
      <w:divBdr>
        <w:top w:val="none" w:sz="0" w:space="0" w:color="auto"/>
        <w:left w:val="none" w:sz="0" w:space="0" w:color="auto"/>
        <w:bottom w:val="none" w:sz="0" w:space="0" w:color="auto"/>
        <w:right w:val="none" w:sz="0" w:space="0" w:color="auto"/>
      </w:divBdr>
      <w:divsChild>
        <w:div w:id="606616101">
          <w:marLeft w:val="0"/>
          <w:marRight w:val="0"/>
          <w:marTop w:val="0"/>
          <w:marBottom w:val="0"/>
          <w:divBdr>
            <w:top w:val="none" w:sz="0" w:space="0" w:color="auto"/>
            <w:left w:val="none" w:sz="0" w:space="0" w:color="auto"/>
            <w:bottom w:val="none" w:sz="0" w:space="0" w:color="auto"/>
            <w:right w:val="none" w:sz="0" w:space="0" w:color="auto"/>
          </w:divBdr>
          <w:divsChild>
            <w:div w:id="1938056538">
              <w:marLeft w:val="0"/>
              <w:marRight w:val="0"/>
              <w:marTop w:val="0"/>
              <w:marBottom w:val="0"/>
              <w:divBdr>
                <w:top w:val="none" w:sz="0" w:space="0" w:color="auto"/>
                <w:left w:val="none" w:sz="0" w:space="0" w:color="auto"/>
                <w:bottom w:val="none" w:sz="0" w:space="0" w:color="auto"/>
                <w:right w:val="none" w:sz="0" w:space="0" w:color="auto"/>
              </w:divBdr>
              <w:divsChild>
                <w:div w:id="247470788">
                  <w:marLeft w:val="0"/>
                  <w:marRight w:val="0"/>
                  <w:marTop w:val="0"/>
                  <w:marBottom w:val="0"/>
                  <w:divBdr>
                    <w:top w:val="none" w:sz="0" w:space="0" w:color="auto"/>
                    <w:left w:val="none" w:sz="0" w:space="0" w:color="auto"/>
                    <w:bottom w:val="none" w:sz="0" w:space="0" w:color="auto"/>
                    <w:right w:val="none" w:sz="0" w:space="0" w:color="auto"/>
                  </w:divBdr>
                </w:div>
              </w:divsChild>
            </w:div>
            <w:div w:id="1066998474">
              <w:marLeft w:val="0"/>
              <w:marRight w:val="0"/>
              <w:marTop w:val="0"/>
              <w:marBottom w:val="0"/>
              <w:divBdr>
                <w:top w:val="none" w:sz="0" w:space="0" w:color="auto"/>
                <w:left w:val="none" w:sz="0" w:space="0" w:color="auto"/>
                <w:bottom w:val="none" w:sz="0" w:space="0" w:color="auto"/>
                <w:right w:val="none" w:sz="0" w:space="0" w:color="auto"/>
              </w:divBdr>
              <w:divsChild>
                <w:div w:id="1505166571">
                  <w:marLeft w:val="0"/>
                  <w:marRight w:val="0"/>
                  <w:marTop w:val="0"/>
                  <w:marBottom w:val="0"/>
                  <w:divBdr>
                    <w:top w:val="none" w:sz="0" w:space="0" w:color="auto"/>
                    <w:left w:val="none" w:sz="0" w:space="0" w:color="auto"/>
                    <w:bottom w:val="none" w:sz="0" w:space="0" w:color="auto"/>
                    <w:right w:val="none" w:sz="0" w:space="0" w:color="auto"/>
                  </w:divBdr>
                </w:div>
              </w:divsChild>
            </w:div>
            <w:div w:id="340280217">
              <w:marLeft w:val="0"/>
              <w:marRight w:val="0"/>
              <w:marTop w:val="0"/>
              <w:marBottom w:val="0"/>
              <w:divBdr>
                <w:top w:val="none" w:sz="0" w:space="0" w:color="auto"/>
                <w:left w:val="none" w:sz="0" w:space="0" w:color="auto"/>
                <w:bottom w:val="none" w:sz="0" w:space="0" w:color="auto"/>
                <w:right w:val="none" w:sz="0" w:space="0" w:color="auto"/>
              </w:divBdr>
              <w:divsChild>
                <w:div w:id="9357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60813026">
      <w:bodyDiv w:val="1"/>
      <w:marLeft w:val="0"/>
      <w:marRight w:val="0"/>
      <w:marTop w:val="0"/>
      <w:marBottom w:val="0"/>
      <w:divBdr>
        <w:top w:val="none" w:sz="0" w:space="0" w:color="auto"/>
        <w:left w:val="none" w:sz="0" w:space="0" w:color="auto"/>
        <w:bottom w:val="none" w:sz="0" w:space="0" w:color="auto"/>
        <w:right w:val="none" w:sz="0" w:space="0" w:color="auto"/>
      </w:divBdr>
      <w:divsChild>
        <w:div w:id="871191837">
          <w:marLeft w:val="0"/>
          <w:marRight w:val="0"/>
          <w:marTop w:val="0"/>
          <w:marBottom w:val="0"/>
          <w:divBdr>
            <w:top w:val="none" w:sz="0" w:space="0" w:color="auto"/>
            <w:left w:val="none" w:sz="0" w:space="0" w:color="auto"/>
            <w:bottom w:val="none" w:sz="0" w:space="0" w:color="auto"/>
            <w:right w:val="none" w:sz="0" w:space="0" w:color="auto"/>
          </w:divBdr>
          <w:divsChild>
            <w:div w:id="552811712">
              <w:marLeft w:val="0"/>
              <w:marRight w:val="0"/>
              <w:marTop w:val="0"/>
              <w:marBottom w:val="0"/>
              <w:divBdr>
                <w:top w:val="none" w:sz="0" w:space="0" w:color="auto"/>
                <w:left w:val="none" w:sz="0" w:space="0" w:color="auto"/>
                <w:bottom w:val="none" w:sz="0" w:space="0" w:color="auto"/>
                <w:right w:val="none" w:sz="0" w:space="0" w:color="auto"/>
              </w:divBdr>
              <w:divsChild>
                <w:div w:id="421608897">
                  <w:marLeft w:val="0"/>
                  <w:marRight w:val="0"/>
                  <w:marTop w:val="0"/>
                  <w:marBottom w:val="0"/>
                  <w:divBdr>
                    <w:top w:val="none" w:sz="0" w:space="0" w:color="auto"/>
                    <w:left w:val="none" w:sz="0" w:space="0" w:color="auto"/>
                    <w:bottom w:val="none" w:sz="0" w:space="0" w:color="auto"/>
                    <w:right w:val="none" w:sz="0" w:space="0" w:color="auto"/>
                  </w:divBdr>
                  <w:divsChild>
                    <w:div w:id="6467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07944237">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02764509">
      <w:bodyDiv w:val="1"/>
      <w:marLeft w:val="0"/>
      <w:marRight w:val="0"/>
      <w:marTop w:val="0"/>
      <w:marBottom w:val="0"/>
      <w:divBdr>
        <w:top w:val="none" w:sz="0" w:space="0" w:color="auto"/>
        <w:left w:val="none" w:sz="0" w:space="0" w:color="auto"/>
        <w:bottom w:val="none" w:sz="0" w:space="0" w:color="auto"/>
        <w:right w:val="none" w:sz="0" w:space="0" w:color="auto"/>
      </w:divBdr>
      <w:divsChild>
        <w:div w:id="793408552">
          <w:marLeft w:val="0"/>
          <w:marRight w:val="0"/>
          <w:marTop w:val="0"/>
          <w:marBottom w:val="0"/>
          <w:divBdr>
            <w:top w:val="none" w:sz="0" w:space="0" w:color="auto"/>
            <w:left w:val="none" w:sz="0" w:space="0" w:color="auto"/>
            <w:bottom w:val="none" w:sz="0" w:space="0" w:color="auto"/>
            <w:right w:val="none" w:sz="0" w:space="0" w:color="auto"/>
          </w:divBdr>
          <w:divsChild>
            <w:div w:id="2119057000">
              <w:marLeft w:val="0"/>
              <w:marRight w:val="0"/>
              <w:marTop w:val="0"/>
              <w:marBottom w:val="0"/>
              <w:divBdr>
                <w:top w:val="none" w:sz="0" w:space="0" w:color="auto"/>
                <w:left w:val="none" w:sz="0" w:space="0" w:color="auto"/>
                <w:bottom w:val="none" w:sz="0" w:space="0" w:color="auto"/>
                <w:right w:val="none" w:sz="0" w:space="0" w:color="auto"/>
              </w:divBdr>
              <w:divsChild>
                <w:div w:id="1045758382">
                  <w:marLeft w:val="0"/>
                  <w:marRight w:val="0"/>
                  <w:marTop w:val="0"/>
                  <w:marBottom w:val="0"/>
                  <w:divBdr>
                    <w:top w:val="none" w:sz="0" w:space="0" w:color="auto"/>
                    <w:left w:val="none" w:sz="0" w:space="0" w:color="auto"/>
                    <w:bottom w:val="none" w:sz="0" w:space="0" w:color="auto"/>
                    <w:right w:val="none" w:sz="0" w:space="0" w:color="auto"/>
                  </w:divBdr>
                  <w:divsChild>
                    <w:div w:id="957225847">
                      <w:marLeft w:val="0"/>
                      <w:marRight w:val="0"/>
                      <w:marTop w:val="0"/>
                      <w:marBottom w:val="0"/>
                      <w:divBdr>
                        <w:top w:val="none" w:sz="0" w:space="0" w:color="auto"/>
                        <w:left w:val="none" w:sz="0" w:space="0" w:color="auto"/>
                        <w:bottom w:val="none" w:sz="0" w:space="0" w:color="auto"/>
                        <w:right w:val="none" w:sz="0" w:space="0" w:color="auto"/>
                      </w:divBdr>
                    </w:div>
                  </w:divsChild>
                </w:div>
                <w:div w:id="1789198510">
                  <w:marLeft w:val="0"/>
                  <w:marRight w:val="0"/>
                  <w:marTop w:val="0"/>
                  <w:marBottom w:val="0"/>
                  <w:divBdr>
                    <w:top w:val="none" w:sz="0" w:space="0" w:color="auto"/>
                    <w:left w:val="none" w:sz="0" w:space="0" w:color="auto"/>
                    <w:bottom w:val="none" w:sz="0" w:space="0" w:color="auto"/>
                    <w:right w:val="none" w:sz="0" w:space="0" w:color="auto"/>
                  </w:divBdr>
                  <w:divsChild>
                    <w:div w:id="1722636057">
                      <w:marLeft w:val="0"/>
                      <w:marRight w:val="0"/>
                      <w:marTop w:val="0"/>
                      <w:marBottom w:val="0"/>
                      <w:divBdr>
                        <w:top w:val="none" w:sz="0" w:space="0" w:color="auto"/>
                        <w:left w:val="none" w:sz="0" w:space="0" w:color="auto"/>
                        <w:bottom w:val="none" w:sz="0" w:space="0" w:color="auto"/>
                        <w:right w:val="none" w:sz="0" w:space="0" w:color="auto"/>
                      </w:divBdr>
                    </w:div>
                  </w:divsChild>
                </w:div>
                <w:div w:id="960916620">
                  <w:marLeft w:val="0"/>
                  <w:marRight w:val="0"/>
                  <w:marTop w:val="0"/>
                  <w:marBottom w:val="0"/>
                  <w:divBdr>
                    <w:top w:val="none" w:sz="0" w:space="0" w:color="auto"/>
                    <w:left w:val="none" w:sz="0" w:space="0" w:color="auto"/>
                    <w:bottom w:val="none" w:sz="0" w:space="0" w:color="auto"/>
                    <w:right w:val="none" w:sz="0" w:space="0" w:color="auto"/>
                  </w:divBdr>
                  <w:divsChild>
                    <w:div w:id="637608967">
                      <w:marLeft w:val="0"/>
                      <w:marRight w:val="0"/>
                      <w:marTop w:val="0"/>
                      <w:marBottom w:val="0"/>
                      <w:divBdr>
                        <w:top w:val="none" w:sz="0" w:space="0" w:color="auto"/>
                        <w:left w:val="none" w:sz="0" w:space="0" w:color="auto"/>
                        <w:bottom w:val="none" w:sz="0" w:space="0" w:color="auto"/>
                        <w:right w:val="none" w:sz="0" w:space="0" w:color="auto"/>
                      </w:divBdr>
                    </w:div>
                  </w:divsChild>
                </w:div>
                <w:div w:id="71855605">
                  <w:marLeft w:val="0"/>
                  <w:marRight w:val="0"/>
                  <w:marTop w:val="0"/>
                  <w:marBottom w:val="0"/>
                  <w:divBdr>
                    <w:top w:val="none" w:sz="0" w:space="0" w:color="auto"/>
                    <w:left w:val="none" w:sz="0" w:space="0" w:color="auto"/>
                    <w:bottom w:val="none" w:sz="0" w:space="0" w:color="auto"/>
                    <w:right w:val="none" w:sz="0" w:space="0" w:color="auto"/>
                  </w:divBdr>
                  <w:divsChild>
                    <w:div w:id="1386366430">
                      <w:marLeft w:val="0"/>
                      <w:marRight w:val="0"/>
                      <w:marTop w:val="0"/>
                      <w:marBottom w:val="0"/>
                      <w:divBdr>
                        <w:top w:val="none" w:sz="0" w:space="0" w:color="auto"/>
                        <w:left w:val="none" w:sz="0" w:space="0" w:color="auto"/>
                        <w:bottom w:val="none" w:sz="0" w:space="0" w:color="auto"/>
                        <w:right w:val="none" w:sz="0" w:space="0" w:color="auto"/>
                      </w:divBdr>
                    </w:div>
                  </w:divsChild>
                </w:div>
                <w:div w:id="1261448438">
                  <w:marLeft w:val="0"/>
                  <w:marRight w:val="0"/>
                  <w:marTop w:val="0"/>
                  <w:marBottom w:val="0"/>
                  <w:divBdr>
                    <w:top w:val="none" w:sz="0" w:space="0" w:color="auto"/>
                    <w:left w:val="none" w:sz="0" w:space="0" w:color="auto"/>
                    <w:bottom w:val="none" w:sz="0" w:space="0" w:color="auto"/>
                    <w:right w:val="none" w:sz="0" w:space="0" w:color="auto"/>
                  </w:divBdr>
                  <w:divsChild>
                    <w:div w:id="583955139">
                      <w:marLeft w:val="0"/>
                      <w:marRight w:val="0"/>
                      <w:marTop w:val="0"/>
                      <w:marBottom w:val="0"/>
                      <w:divBdr>
                        <w:top w:val="none" w:sz="0" w:space="0" w:color="auto"/>
                        <w:left w:val="none" w:sz="0" w:space="0" w:color="auto"/>
                        <w:bottom w:val="none" w:sz="0" w:space="0" w:color="auto"/>
                        <w:right w:val="none" w:sz="0" w:space="0" w:color="auto"/>
                      </w:divBdr>
                    </w:div>
                  </w:divsChild>
                </w:div>
                <w:div w:id="1200586143">
                  <w:marLeft w:val="0"/>
                  <w:marRight w:val="0"/>
                  <w:marTop w:val="0"/>
                  <w:marBottom w:val="0"/>
                  <w:divBdr>
                    <w:top w:val="none" w:sz="0" w:space="0" w:color="auto"/>
                    <w:left w:val="none" w:sz="0" w:space="0" w:color="auto"/>
                    <w:bottom w:val="none" w:sz="0" w:space="0" w:color="auto"/>
                    <w:right w:val="none" w:sz="0" w:space="0" w:color="auto"/>
                  </w:divBdr>
                  <w:divsChild>
                    <w:div w:id="1997606878">
                      <w:marLeft w:val="0"/>
                      <w:marRight w:val="0"/>
                      <w:marTop w:val="0"/>
                      <w:marBottom w:val="0"/>
                      <w:divBdr>
                        <w:top w:val="none" w:sz="0" w:space="0" w:color="auto"/>
                        <w:left w:val="none" w:sz="0" w:space="0" w:color="auto"/>
                        <w:bottom w:val="none" w:sz="0" w:space="0" w:color="auto"/>
                        <w:right w:val="none" w:sz="0" w:space="0" w:color="auto"/>
                      </w:divBdr>
                    </w:div>
                  </w:divsChild>
                </w:div>
                <w:div w:id="827789864">
                  <w:marLeft w:val="0"/>
                  <w:marRight w:val="0"/>
                  <w:marTop w:val="0"/>
                  <w:marBottom w:val="0"/>
                  <w:divBdr>
                    <w:top w:val="none" w:sz="0" w:space="0" w:color="auto"/>
                    <w:left w:val="none" w:sz="0" w:space="0" w:color="auto"/>
                    <w:bottom w:val="none" w:sz="0" w:space="0" w:color="auto"/>
                    <w:right w:val="none" w:sz="0" w:space="0" w:color="auto"/>
                  </w:divBdr>
                  <w:divsChild>
                    <w:div w:id="1652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4683">
      <w:bodyDiv w:val="1"/>
      <w:marLeft w:val="0"/>
      <w:marRight w:val="0"/>
      <w:marTop w:val="0"/>
      <w:marBottom w:val="0"/>
      <w:divBdr>
        <w:top w:val="none" w:sz="0" w:space="0" w:color="auto"/>
        <w:left w:val="none" w:sz="0" w:space="0" w:color="auto"/>
        <w:bottom w:val="none" w:sz="0" w:space="0" w:color="auto"/>
        <w:right w:val="none" w:sz="0" w:space="0" w:color="auto"/>
      </w:divBdr>
      <w:divsChild>
        <w:div w:id="319315550">
          <w:marLeft w:val="0"/>
          <w:marRight w:val="0"/>
          <w:marTop w:val="0"/>
          <w:marBottom w:val="0"/>
          <w:divBdr>
            <w:top w:val="none" w:sz="0" w:space="0" w:color="auto"/>
            <w:left w:val="none" w:sz="0" w:space="0" w:color="auto"/>
            <w:bottom w:val="none" w:sz="0" w:space="0" w:color="auto"/>
            <w:right w:val="none" w:sz="0" w:space="0" w:color="auto"/>
          </w:divBdr>
          <w:divsChild>
            <w:div w:id="2129931087">
              <w:marLeft w:val="0"/>
              <w:marRight w:val="0"/>
              <w:marTop w:val="0"/>
              <w:marBottom w:val="0"/>
              <w:divBdr>
                <w:top w:val="none" w:sz="0" w:space="0" w:color="auto"/>
                <w:left w:val="none" w:sz="0" w:space="0" w:color="auto"/>
                <w:bottom w:val="none" w:sz="0" w:space="0" w:color="auto"/>
                <w:right w:val="none" w:sz="0" w:space="0" w:color="auto"/>
              </w:divBdr>
              <w:divsChild>
                <w:div w:id="243102935">
                  <w:marLeft w:val="0"/>
                  <w:marRight w:val="0"/>
                  <w:marTop w:val="0"/>
                  <w:marBottom w:val="0"/>
                  <w:divBdr>
                    <w:top w:val="none" w:sz="0" w:space="0" w:color="auto"/>
                    <w:left w:val="none" w:sz="0" w:space="0" w:color="auto"/>
                    <w:bottom w:val="none" w:sz="0" w:space="0" w:color="auto"/>
                    <w:right w:val="none" w:sz="0" w:space="0" w:color="auto"/>
                  </w:divBdr>
                  <w:divsChild>
                    <w:div w:id="6153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687826719">
      <w:bodyDiv w:val="1"/>
      <w:marLeft w:val="0"/>
      <w:marRight w:val="0"/>
      <w:marTop w:val="0"/>
      <w:marBottom w:val="0"/>
      <w:divBdr>
        <w:top w:val="none" w:sz="0" w:space="0" w:color="auto"/>
        <w:left w:val="none" w:sz="0" w:space="0" w:color="auto"/>
        <w:bottom w:val="none" w:sz="0" w:space="0" w:color="auto"/>
        <w:right w:val="none" w:sz="0" w:space="0" w:color="auto"/>
      </w:divBdr>
      <w:divsChild>
        <w:div w:id="1927883875">
          <w:marLeft w:val="0"/>
          <w:marRight w:val="0"/>
          <w:marTop w:val="0"/>
          <w:marBottom w:val="0"/>
          <w:divBdr>
            <w:top w:val="none" w:sz="0" w:space="0" w:color="auto"/>
            <w:left w:val="none" w:sz="0" w:space="0" w:color="auto"/>
            <w:bottom w:val="none" w:sz="0" w:space="0" w:color="auto"/>
            <w:right w:val="none" w:sz="0" w:space="0" w:color="auto"/>
          </w:divBdr>
          <w:divsChild>
            <w:div w:id="1040014659">
              <w:marLeft w:val="0"/>
              <w:marRight w:val="0"/>
              <w:marTop w:val="0"/>
              <w:marBottom w:val="0"/>
              <w:divBdr>
                <w:top w:val="none" w:sz="0" w:space="0" w:color="auto"/>
                <w:left w:val="none" w:sz="0" w:space="0" w:color="auto"/>
                <w:bottom w:val="none" w:sz="0" w:space="0" w:color="auto"/>
                <w:right w:val="none" w:sz="0" w:space="0" w:color="auto"/>
              </w:divBdr>
              <w:divsChild>
                <w:div w:id="778916177">
                  <w:marLeft w:val="0"/>
                  <w:marRight w:val="0"/>
                  <w:marTop w:val="0"/>
                  <w:marBottom w:val="0"/>
                  <w:divBdr>
                    <w:top w:val="none" w:sz="0" w:space="0" w:color="auto"/>
                    <w:left w:val="none" w:sz="0" w:space="0" w:color="auto"/>
                    <w:bottom w:val="none" w:sz="0" w:space="0" w:color="auto"/>
                    <w:right w:val="none" w:sz="0" w:space="0" w:color="auto"/>
                  </w:divBdr>
                  <w:divsChild>
                    <w:div w:id="4451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82979">
      <w:bodyDiv w:val="1"/>
      <w:marLeft w:val="0"/>
      <w:marRight w:val="0"/>
      <w:marTop w:val="0"/>
      <w:marBottom w:val="0"/>
      <w:divBdr>
        <w:top w:val="none" w:sz="0" w:space="0" w:color="auto"/>
        <w:left w:val="none" w:sz="0" w:space="0" w:color="auto"/>
        <w:bottom w:val="none" w:sz="0" w:space="0" w:color="auto"/>
        <w:right w:val="none" w:sz="0" w:space="0" w:color="auto"/>
      </w:divBdr>
      <w:divsChild>
        <w:div w:id="2142333939">
          <w:marLeft w:val="0"/>
          <w:marRight w:val="0"/>
          <w:marTop w:val="0"/>
          <w:marBottom w:val="0"/>
          <w:divBdr>
            <w:top w:val="none" w:sz="0" w:space="0" w:color="auto"/>
            <w:left w:val="none" w:sz="0" w:space="0" w:color="auto"/>
            <w:bottom w:val="none" w:sz="0" w:space="0" w:color="auto"/>
            <w:right w:val="none" w:sz="0" w:space="0" w:color="auto"/>
          </w:divBdr>
          <w:divsChild>
            <w:div w:id="194117815">
              <w:marLeft w:val="0"/>
              <w:marRight w:val="0"/>
              <w:marTop w:val="0"/>
              <w:marBottom w:val="0"/>
              <w:divBdr>
                <w:top w:val="none" w:sz="0" w:space="0" w:color="auto"/>
                <w:left w:val="none" w:sz="0" w:space="0" w:color="auto"/>
                <w:bottom w:val="none" w:sz="0" w:space="0" w:color="auto"/>
                <w:right w:val="none" w:sz="0" w:space="0" w:color="auto"/>
              </w:divBdr>
              <w:divsChild>
                <w:div w:id="268588325">
                  <w:marLeft w:val="0"/>
                  <w:marRight w:val="0"/>
                  <w:marTop w:val="0"/>
                  <w:marBottom w:val="0"/>
                  <w:divBdr>
                    <w:top w:val="none" w:sz="0" w:space="0" w:color="auto"/>
                    <w:left w:val="none" w:sz="0" w:space="0" w:color="auto"/>
                    <w:bottom w:val="none" w:sz="0" w:space="0" w:color="auto"/>
                    <w:right w:val="none" w:sz="0" w:space="0" w:color="auto"/>
                  </w:divBdr>
                  <w:divsChild>
                    <w:div w:id="15602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14736">
      <w:bodyDiv w:val="1"/>
      <w:marLeft w:val="0"/>
      <w:marRight w:val="0"/>
      <w:marTop w:val="0"/>
      <w:marBottom w:val="0"/>
      <w:divBdr>
        <w:top w:val="none" w:sz="0" w:space="0" w:color="auto"/>
        <w:left w:val="none" w:sz="0" w:space="0" w:color="auto"/>
        <w:bottom w:val="none" w:sz="0" w:space="0" w:color="auto"/>
        <w:right w:val="none" w:sz="0" w:space="0" w:color="auto"/>
      </w:divBdr>
      <w:divsChild>
        <w:div w:id="890045066">
          <w:marLeft w:val="0"/>
          <w:marRight w:val="0"/>
          <w:marTop w:val="0"/>
          <w:marBottom w:val="0"/>
          <w:divBdr>
            <w:top w:val="none" w:sz="0" w:space="0" w:color="auto"/>
            <w:left w:val="none" w:sz="0" w:space="0" w:color="auto"/>
            <w:bottom w:val="none" w:sz="0" w:space="0" w:color="auto"/>
            <w:right w:val="none" w:sz="0" w:space="0" w:color="auto"/>
          </w:divBdr>
          <w:divsChild>
            <w:div w:id="1959098861">
              <w:marLeft w:val="0"/>
              <w:marRight w:val="0"/>
              <w:marTop w:val="0"/>
              <w:marBottom w:val="0"/>
              <w:divBdr>
                <w:top w:val="none" w:sz="0" w:space="0" w:color="auto"/>
                <w:left w:val="none" w:sz="0" w:space="0" w:color="auto"/>
                <w:bottom w:val="none" w:sz="0" w:space="0" w:color="auto"/>
                <w:right w:val="none" w:sz="0" w:space="0" w:color="auto"/>
              </w:divBdr>
              <w:divsChild>
                <w:div w:id="1270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8471">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62237500">
      <w:bodyDiv w:val="1"/>
      <w:marLeft w:val="0"/>
      <w:marRight w:val="0"/>
      <w:marTop w:val="0"/>
      <w:marBottom w:val="0"/>
      <w:divBdr>
        <w:top w:val="none" w:sz="0" w:space="0" w:color="auto"/>
        <w:left w:val="none" w:sz="0" w:space="0" w:color="auto"/>
        <w:bottom w:val="none" w:sz="0" w:space="0" w:color="auto"/>
        <w:right w:val="none" w:sz="0" w:space="0" w:color="auto"/>
      </w:divBdr>
      <w:divsChild>
        <w:div w:id="1835603522">
          <w:marLeft w:val="0"/>
          <w:marRight w:val="0"/>
          <w:marTop w:val="0"/>
          <w:marBottom w:val="0"/>
          <w:divBdr>
            <w:top w:val="none" w:sz="0" w:space="0" w:color="auto"/>
            <w:left w:val="none" w:sz="0" w:space="0" w:color="auto"/>
            <w:bottom w:val="none" w:sz="0" w:space="0" w:color="auto"/>
            <w:right w:val="none" w:sz="0" w:space="0" w:color="auto"/>
          </w:divBdr>
          <w:divsChild>
            <w:div w:id="276256510">
              <w:marLeft w:val="0"/>
              <w:marRight w:val="0"/>
              <w:marTop w:val="0"/>
              <w:marBottom w:val="0"/>
              <w:divBdr>
                <w:top w:val="none" w:sz="0" w:space="0" w:color="auto"/>
                <w:left w:val="none" w:sz="0" w:space="0" w:color="auto"/>
                <w:bottom w:val="none" w:sz="0" w:space="0" w:color="auto"/>
                <w:right w:val="none" w:sz="0" w:space="0" w:color="auto"/>
              </w:divBdr>
              <w:divsChild>
                <w:div w:id="1628579873">
                  <w:marLeft w:val="0"/>
                  <w:marRight w:val="0"/>
                  <w:marTop w:val="0"/>
                  <w:marBottom w:val="0"/>
                  <w:divBdr>
                    <w:top w:val="none" w:sz="0" w:space="0" w:color="auto"/>
                    <w:left w:val="none" w:sz="0" w:space="0" w:color="auto"/>
                    <w:bottom w:val="none" w:sz="0" w:space="0" w:color="auto"/>
                    <w:right w:val="none" w:sz="0" w:space="0" w:color="auto"/>
                  </w:divBdr>
                  <w:divsChild>
                    <w:div w:id="1577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17669373">
      <w:bodyDiv w:val="1"/>
      <w:marLeft w:val="0"/>
      <w:marRight w:val="0"/>
      <w:marTop w:val="0"/>
      <w:marBottom w:val="0"/>
      <w:divBdr>
        <w:top w:val="none" w:sz="0" w:space="0" w:color="auto"/>
        <w:left w:val="none" w:sz="0" w:space="0" w:color="auto"/>
        <w:bottom w:val="none" w:sz="0" w:space="0" w:color="auto"/>
        <w:right w:val="none" w:sz="0" w:space="0" w:color="auto"/>
      </w:divBdr>
      <w:divsChild>
        <w:div w:id="1878204241">
          <w:marLeft w:val="0"/>
          <w:marRight w:val="0"/>
          <w:marTop w:val="0"/>
          <w:marBottom w:val="0"/>
          <w:divBdr>
            <w:top w:val="none" w:sz="0" w:space="0" w:color="auto"/>
            <w:left w:val="none" w:sz="0" w:space="0" w:color="auto"/>
            <w:bottom w:val="none" w:sz="0" w:space="0" w:color="auto"/>
            <w:right w:val="none" w:sz="0" w:space="0" w:color="auto"/>
          </w:divBdr>
          <w:divsChild>
            <w:div w:id="81998210">
              <w:marLeft w:val="0"/>
              <w:marRight w:val="0"/>
              <w:marTop w:val="0"/>
              <w:marBottom w:val="0"/>
              <w:divBdr>
                <w:top w:val="none" w:sz="0" w:space="0" w:color="auto"/>
                <w:left w:val="none" w:sz="0" w:space="0" w:color="auto"/>
                <w:bottom w:val="none" w:sz="0" w:space="0" w:color="auto"/>
                <w:right w:val="none" w:sz="0" w:space="0" w:color="auto"/>
              </w:divBdr>
              <w:divsChild>
                <w:div w:id="1733578701">
                  <w:marLeft w:val="0"/>
                  <w:marRight w:val="0"/>
                  <w:marTop w:val="0"/>
                  <w:marBottom w:val="0"/>
                  <w:divBdr>
                    <w:top w:val="none" w:sz="0" w:space="0" w:color="auto"/>
                    <w:left w:val="none" w:sz="0" w:space="0" w:color="auto"/>
                    <w:bottom w:val="none" w:sz="0" w:space="0" w:color="auto"/>
                    <w:right w:val="none" w:sz="0" w:space="0" w:color="auto"/>
                  </w:divBdr>
                  <w:divsChild>
                    <w:div w:id="17778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employing-an-apprentice/get-funding" TargetMode="External"/><Relationship Id="rId21" Type="http://schemas.openxmlformats.org/officeDocument/2006/relationships/hyperlink" Target="https://practiceindex.co.uk/gp/forum/resources/staff-induction-policy.952/" TargetMode="External"/><Relationship Id="rId42" Type="http://schemas.openxmlformats.org/officeDocument/2006/relationships/hyperlink" Target="https://practiceindex.co.uk/gp/solutions/learning/equality-and-diversity/" TargetMode="External"/><Relationship Id="rId63" Type="http://schemas.openxmlformats.org/officeDocument/2006/relationships/hyperlink" Target="https://practiceindex.co.uk/gp/solutions/learning/resuscitation-paediatric-basic-life-support-level-1-2/" TargetMode="External"/><Relationship Id="rId84" Type="http://schemas.openxmlformats.org/officeDocument/2006/relationships/hyperlink" Target="https://www.pharmacyregulation.org/education/pharmacist-independent-prescriber/accredited-courses" TargetMode="External"/><Relationship Id="rId138" Type="http://schemas.openxmlformats.org/officeDocument/2006/relationships/hyperlink" Target="https://www.nmc.org.uk/globalassets/sitedocuments/revalidation/cpd-log.doc" TargetMode="External"/><Relationship Id="rId159" Type="http://schemas.openxmlformats.org/officeDocument/2006/relationships/hyperlink" Target="https://online.nmc-uk.org/Account/Login?ReturnUrl=%2f" TargetMode="External"/><Relationship Id="rId170" Type="http://schemas.openxmlformats.org/officeDocument/2006/relationships/hyperlink" Target="https://www.youtube.com/watch?v=272Zm1lE0mU&amp;t=59s" TargetMode="External"/><Relationship Id="rId191" Type="http://schemas.openxmlformats.org/officeDocument/2006/relationships/hyperlink" Target="https://www.hee.nhs.uk/sites/default/files/documents/ACP%20Primary%20Care%20Nurse%20Fwk%202020.pdf" TargetMode="External"/><Relationship Id="rId205" Type="http://schemas.openxmlformats.org/officeDocument/2006/relationships/hyperlink" Target="https://transform.england.nhs.uk/information-governance/guidance/records-management-code/" TargetMode="External"/><Relationship Id="rId226" Type="http://schemas.openxmlformats.org/officeDocument/2006/relationships/hyperlink" Target="https://practiceindex.co.uk/gp/solutions/learning/chaperone-awareness/" TargetMode="External"/><Relationship Id="rId247" Type="http://schemas.openxmlformats.org/officeDocument/2006/relationships/hyperlink" Target="https://www.cqc.org.uk/guidance-providers/gps/gp-mythbusters/gp-mythbuster-32-duty-candour-general-practice-regulation-20" TargetMode="External"/><Relationship Id="rId107" Type="http://schemas.openxmlformats.org/officeDocument/2006/relationships/hyperlink" Target="https://www.bma.org.uk/media/tkcosjt1/maps-scope-of-practice2024-web.pdf" TargetMode="External"/><Relationship Id="rId11" Type="http://schemas.openxmlformats.org/officeDocument/2006/relationships/hyperlink" Target="https://www.gmc-uk.org/-/media/documents/cpd-guidance-for-all-doctors-0316_pdf-56438625.pdf" TargetMode="External"/><Relationship Id="rId32" Type="http://schemas.openxmlformats.org/officeDocument/2006/relationships/header" Target="header2.xml"/><Relationship Id="rId53" Type="http://schemas.openxmlformats.org/officeDocument/2006/relationships/hyperlink" Target="https://practiceindex.co.uk/gp/solutions/learning/moving-and-handling-level-1-all-staff-free-course/" TargetMode="External"/><Relationship Id="rId74" Type="http://schemas.openxmlformats.org/officeDocument/2006/relationships/footer" Target="footer4.xml"/><Relationship Id="rId128" Type="http://schemas.openxmlformats.org/officeDocument/2006/relationships/hyperlink" Target="https://www.nhsemployers.org/articles/what-apprenticeships-are-and-how-use-them" TargetMode="External"/><Relationship Id="rId149" Type="http://schemas.openxmlformats.org/officeDocument/2006/relationships/hyperlink" Target="https://www.fparcp.co.uk/professional-development/cpd/" TargetMode="External"/><Relationship Id="rId5" Type="http://schemas.openxmlformats.org/officeDocument/2006/relationships/webSettings" Target="webSettings.xml"/><Relationship Id="rId95" Type="http://schemas.openxmlformats.org/officeDocument/2006/relationships/hyperlink" Target="https://www.cqc.org.uk/guidance-providers/gps/gp-mythbusters/gp-mythbuster-15-chaperones" TargetMode="External"/><Relationship Id="rId160" Type="http://schemas.openxmlformats.org/officeDocument/2006/relationships/hyperlink" Target="https://www.nmc.org.uk/globalassets/sitedocuments/registration/nmc-online-user-guide.pdf" TargetMode="External"/><Relationship Id="rId181" Type="http://schemas.openxmlformats.org/officeDocument/2006/relationships/hyperlink" Target="https://www.england.nhs.uk/wp-content/uploads/2022/10/B1918_i_National-preceptorship-framework-for-nursing-10-October-2022.pdf" TargetMode="External"/><Relationship Id="rId216" Type="http://schemas.openxmlformats.org/officeDocument/2006/relationships/hyperlink" Target="https://practiceindex.co.uk/gp/forum/resources/staff-induction-policy.952/" TargetMode="External"/><Relationship Id="rId237" Type="http://schemas.openxmlformats.org/officeDocument/2006/relationships/hyperlink" Target="https://practiceindex.co.uk/gp/solutions/learning/complaints_management/" TargetMode="External"/><Relationship Id="rId22" Type="http://schemas.openxmlformats.org/officeDocument/2006/relationships/hyperlink" Target="https://www.cqc.org.uk/guidance-providers/gps/gp-mythbusters/gp-mythbuster-58-practice-induction-packs" TargetMode="External"/><Relationship Id="rId43" Type="http://schemas.openxmlformats.org/officeDocument/2006/relationships/hyperlink" Target="https://practiceindex.co.uk/gp/solutions/learning/office-electrical-and-fire-safety/" TargetMode="External"/><Relationship Id="rId64" Type="http://schemas.openxmlformats.org/officeDocument/2006/relationships/hyperlink" Target="https://practiceindex.co.uk/gp/solutions/learning/safeguarding-adults-level-1/" TargetMode="External"/><Relationship Id="rId118" Type="http://schemas.openxmlformats.org/officeDocument/2006/relationships/hyperlink" Target="https://haso.skillsforhealth.org.uk/standards/" TargetMode="External"/><Relationship Id="rId139" Type="http://schemas.openxmlformats.org/officeDocument/2006/relationships/hyperlink" Target="https://www.nmc.org.uk/globalassets/sitedocuments/revalidation/completed-revalidation-forms-and-templates.pdf" TargetMode="External"/><Relationship Id="rId85" Type="http://schemas.openxmlformats.org/officeDocument/2006/relationships/hyperlink" Target="https://www.cqc.org.uk/guidance-providers/gps/gp-mythbusters/gp-mythbuster-81-pharmacy-professionals-general-practice" TargetMode="External"/><Relationship Id="rId150" Type="http://schemas.openxmlformats.org/officeDocument/2006/relationships/hyperlink" Target="https://www.fparcp.co.uk/pamvr/overview" TargetMode="External"/><Relationship Id="rId171" Type="http://schemas.openxmlformats.org/officeDocument/2006/relationships/hyperlink" Target="https://www.england.nhs.uk/wp-content/uploads/2022/10/B1918_i_National-preceptorship-framework-for-nursing-10-October-2022.pdf" TargetMode="External"/><Relationship Id="rId192" Type="http://schemas.openxmlformats.org/officeDocument/2006/relationships/hyperlink" Target="https://www.nmc.org.uk/standards/standards-for-nursing-associates/" TargetMode="External"/><Relationship Id="rId206" Type="http://schemas.openxmlformats.org/officeDocument/2006/relationships/hyperlink" Target="https://practiceindex.co.uk/gp/forum/resources/record-retention-schedule.767/" TargetMode="External"/><Relationship Id="rId227" Type="http://schemas.openxmlformats.org/officeDocument/2006/relationships/hyperlink" Target="https://hub.practiceindex.co.uk/" TargetMode="External"/><Relationship Id="rId248" Type="http://schemas.openxmlformats.org/officeDocument/2006/relationships/hyperlink" Target="https://practiceindex.co.uk/gp/solutions/learning/duty-of-candour/" TargetMode="External"/><Relationship Id="rId12" Type="http://schemas.openxmlformats.org/officeDocument/2006/relationships/hyperlink" Target="https://www.skillsforcare.org.uk/Developing-your-workforce/Care-Certificate/Care-Certificate.aspx" TargetMode="External"/><Relationship Id="rId33" Type="http://schemas.openxmlformats.org/officeDocument/2006/relationships/footer" Target="footer3.xml"/><Relationship Id="rId108" Type="http://schemas.openxmlformats.org/officeDocument/2006/relationships/hyperlink" Target="https://www.nhsemployers.org/articles/training-and-funding-nursing-associates" TargetMode="External"/><Relationship Id="rId129" Type="http://schemas.openxmlformats.org/officeDocument/2006/relationships/hyperlink" Target="https://digital.nhs.uk/services/training-quality-improvement/education-and-training-standards-and-benchmarking/standard-2-planning-and-learning-needs-analysis" TargetMode="External"/><Relationship Id="rId54" Type="http://schemas.openxmlformats.org/officeDocument/2006/relationships/hyperlink" Target="https://practiceindex.co.uk/gp/solutions/learning/moving-and-handling-level-2-clinical-staff/" TargetMode="External"/><Relationship Id="rId75" Type="http://schemas.openxmlformats.org/officeDocument/2006/relationships/hyperlink" Target="https://www.cqc.org.uk/guidance-providers/gps/gp-mythbusters/gp-mythbuster-66-advanced-nurse-practitioners-anps-primary-care" TargetMode="External"/><Relationship Id="rId96" Type="http://schemas.openxmlformats.org/officeDocument/2006/relationships/hyperlink" Target="https://practiceindex.co.uk/gp/solutions/learning/fire-warden-training/" TargetMode="External"/><Relationship Id="rId140" Type="http://schemas.openxmlformats.org/officeDocument/2006/relationships/hyperlink" Target="https://www.skillsforhealth.org.uk/wp-content/uploads/2020/11/Code-of-Conduct-Healthcare-Support.pdf" TargetMode="External"/><Relationship Id="rId161" Type="http://schemas.openxmlformats.org/officeDocument/2006/relationships/hyperlink" Target="https://www.nmc.org.uk/globalassets/sitedocuments/revalidation/employers-guide-to-revalidation.pdf" TargetMode="External"/><Relationship Id="rId182" Type="http://schemas.openxmlformats.org/officeDocument/2006/relationships/hyperlink" Target="https://www.england.nhs.uk/wp-content/uploads/2022/10/B1918_i_National-preceptorship-framework-for-nursing-10-October-2022.pdf" TargetMode="External"/><Relationship Id="rId217" Type="http://schemas.openxmlformats.org/officeDocument/2006/relationships/hyperlink" Target="https://practiceindex.co.uk/gp/solutions/learning/induction/" TargetMode="External"/><Relationship Id="rId6" Type="http://schemas.openxmlformats.org/officeDocument/2006/relationships/footnotes" Target="footnotes.xml"/><Relationship Id="rId238" Type="http://schemas.openxmlformats.org/officeDocument/2006/relationships/hyperlink" Target="https://hub.practiceindex.co.uk/" TargetMode="External"/><Relationship Id="rId23" Type="http://schemas.openxmlformats.org/officeDocument/2006/relationships/image" Target="media/image2.png"/><Relationship Id="rId119" Type="http://schemas.openxmlformats.org/officeDocument/2006/relationships/hyperlink" Target="https://findapprenticeshiptraining.apprenticeships.education.gov.uk/courses/434/providers" TargetMode="External"/><Relationship Id="rId44" Type="http://schemas.openxmlformats.org/officeDocument/2006/relationships/hyperlink" Target="https://practiceindex.co.uk/gp/solutions/learning/office-electrical-and-fire-safety/" TargetMode="External"/><Relationship Id="rId65" Type="http://schemas.openxmlformats.org/officeDocument/2006/relationships/hyperlink" Target="https://www.cqc.org.uk/guidance-providers/gps/gp-mythbusters/gp-mythbuster-25-safeguarding-adults-risk" TargetMode="External"/><Relationship Id="rId86" Type="http://schemas.openxmlformats.org/officeDocument/2006/relationships/hyperlink" Target="https://www.cqc.org.uk/node/3367" TargetMode="External"/><Relationship Id="rId130" Type="http://schemas.openxmlformats.org/officeDocument/2006/relationships/hyperlink" Target="https://digital.nhs.uk/cyber-and-data-security/guidance-and-assurance/data-security-and-protection-toolkit-assessment-guides/guide-3---staff-training/training-learning-needs-analysis---knowing-your-staff-3.1.1" TargetMode="External"/><Relationship Id="rId151" Type="http://schemas.openxmlformats.org/officeDocument/2006/relationships/hyperlink" Target="https://www.healthcareers.nhs.uk/career-planning/career-planning/developing-your-health-career/developing-your-health-career/continuing-professional-development-cpd/continuing" TargetMode="External"/><Relationship Id="rId172" Type="http://schemas.openxmlformats.org/officeDocument/2006/relationships/hyperlink" Target="https://www.hee.nhs.uk/our-work/capitalnurse/workstreams/preceptorship" TargetMode="External"/><Relationship Id="rId193" Type="http://schemas.openxmlformats.org/officeDocument/2006/relationships/hyperlink" Target="https://www.hee.nhs.uk/our-work/paramedics" TargetMode="External"/><Relationship Id="rId207" Type="http://schemas.openxmlformats.org/officeDocument/2006/relationships/hyperlink" Target="https://hub.practiceindex.co.uk/" TargetMode="External"/><Relationship Id="rId228" Type="http://schemas.openxmlformats.org/officeDocument/2006/relationships/hyperlink" Target="https://practiceindex.co.uk/gp/solutions/learning/sepsis/" TargetMode="External"/><Relationship Id="rId249" Type="http://schemas.openxmlformats.org/officeDocument/2006/relationships/hyperlink" Target="https://hub.practiceindex.co.uk/" TargetMode="External"/><Relationship Id="rId13" Type="http://schemas.openxmlformats.org/officeDocument/2006/relationships/hyperlink" Target="https://www.skillsforhealth.org.uk/core-skills-training-framework/" TargetMode="External"/><Relationship Id="rId109" Type="http://schemas.openxmlformats.org/officeDocument/2006/relationships/hyperlink" Target="https://www.nmc.org.uk/globalassets/sitedocuments/education-standards/nursing-associates-programme-standards.pdf" TargetMode="External"/><Relationship Id="rId34" Type="http://schemas.openxmlformats.org/officeDocument/2006/relationships/hyperlink" Target="https://practiceindex.co.uk/gp/solutions/learning/anaphylaxis/" TargetMode="External"/><Relationship Id="rId55" Type="http://schemas.openxmlformats.org/officeDocument/2006/relationships/hyperlink" Target="https://hub.practiceindex.co.uk/" TargetMode="External"/><Relationship Id="rId76" Type="http://schemas.openxmlformats.org/officeDocument/2006/relationships/hyperlink" Target="https://www.rcn.org.uk/Professional-Development/publications/rcn-travel-health-nursing-uk-pub-010-573" TargetMode="External"/><Relationship Id="rId97" Type="http://schemas.openxmlformats.org/officeDocument/2006/relationships/hyperlink" Target="https://www.skillsforhealth.org.uk/core-skills-training-framework/" TargetMode="External"/><Relationship Id="rId120" Type="http://schemas.openxmlformats.org/officeDocument/2006/relationships/hyperlink" Target="https://haso.skillsforhealth.org.uk/standards/" TargetMode="External"/><Relationship Id="rId141" Type="http://schemas.openxmlformats.org/officeDocument/2006/relationships/hyperlink" Target="https://www.rcn.org.uk/Professional-Development/Nursing-Support-Workers/Learning-resources" TargetMode="External"/><Relationship Id="rId7" Type="http://schemas.openxmlformats.org/officeDocument/2006/relationships/endnotes" Target="endnotes.xml"/><Relationship Id="rId162" Type="http://schemas.openxmlformats.org/officeDocument/2006/relationships/hyperlink" Target="https://practiceindex.co.uk/gp/forum/resources/nursing-staff-revalidation-and-appraisal-policy.953/" TargetMode="External"/><Relationship Id="rId183" Type="http://schemas.openxmlformats.org/officeDocument/2006/relationships/hyperlink" Target="https://www.england.nhs.uk/wp-content/uploads/2023/03/B2098i-app-1-meeting-templates.docx" TargetMode="External"/><Relationship Id="rId218" Type="http://schemas.openxmlformats.org/officeDocument/2006/relationships/hyperlink" Target="https://hub.practiceindex.co.uk/" TargetMode="External"/><Relationship Id="rId239" Type="http://schemas.openxmlformats.org/officeDocument/2006/relationships/hyperlink" Target="https://www.artp.org.uk/spirometry" TargetMode="External"/><Relationship Id="rId250" Type="http://schemas.openxmlformats.org/officeDocument/2006/relationships/image" Target="media/image4.jpeg"/><Relationship Id="rId24" Type="http://schemas.openxmlformats.org/officeDocument/2006/relationships/hyperlink" Target="https://practiceindex.co.uk/gp/solutions/learning/induction/" TargetMode="External"/><Relationship Id="rId45" Type="http://schemas.openxmlformats.org/officeDocument/2006/relationships/hyperlink" Target="https://practiceindex.co.uk/gp/solutions/learning/infection-prevention-and-control-level-1-non-clinical-staff/" TargetMode="External"/><Relationship Id="rId66" Type="http://schemas.openxmlformats.org/officeDocument/2006/relationships/hyperlink" Target="https://practiceindex.co.uk/gp/solutions/learning/safeguarding-children-level-1/" TargetMode="External"/><Relationship Id="rId87" Type="http://schemas.openxmlformats.org/officeDocument/2006/relationships/hyperlink" Target="https://www.hee.nhs.uk/our-work/allied-health-professions/enable-workforce/roadmaps-practice" TargetMode="External"/><Relationship Id="rId110" Type="http://schemas.openxmlformats.org/officeDocument/2006/relationships/hyperlink" Target="https://www.nhsemployers.org/articles/training-and-funding-nursing-associates" TargetMode="External"/><Relationship Id="rId131" Type="http://schemas.openxmlformats.org/officeDocument/2006/relationships/hyperlink" Target="https://practiceindex.co.uk/gp/solutions/training/clinical-coding/" TargetMode="External"/><Relationship Id="rId152" Type="http://schemas.openxmlformats.org/officeDocument/2006/relationships/hyperlink" Target="https://www.healthcareers.nhs.uk/career-planning/developing-your-health-career/developing-your-portfolio" TargetMode="External"/><Relationship Id="rId173" Type="http://schemas.openxmlformats.org/officeDocument/2006/relationships/hyperlink" Target="https://www.england.nhs.uk/long-read/national-preceptorship-framework-for-nursing/" TargetMode="External"/><Relationship Id="rId194" Type="http://schemas.openxmlformats.org/officeDocument/2006/relationships/hyperlink" Target="https://www.rpharms.com/resources/frameworks/prescribers-competency-framework" TargetMode="External"/><Relationship Id="rId208" Type="http://schemas.openxmlformats.org/officeDocument/2006/relationships/hyperlink" Target="https://practiceindex.co.uk/gp/forum/resources/staff-development-policy-mandatory-training-guidelines.1000/" TargetMode="External"/><Relationship Id="rId229" Type="http://schemas.openxmlformats.org/officeDocument/2006/relationships/hyperlink" Target="https://hub.practiceindex.co.uk/" TargetMode="External"/><Relationship Id="rId240" Type="http://schemas.openxmlformats.org/officeDocument/2006/relationships/hyperlink" Target="https://www.cqc.org.uk/guidance-providers/gps/gp-mythbusters/gp-mythbuster-83-spirometry-general-practice" TargetMode="External"/><Relationship Id="rId14" Type="http://schemas.openxmlformats.org/officeDocument/2006/relationships/hyperlink" Target="https://nursingeducationnetwork.net/2019/02/20/clinical-supervision-in-nursing/" TargetMode="External"/><Relationship Id="rId35" Type="http://schemas.openxmlformats.org/officeDocument/2006/relationships/hyperlink" Target="https://practiceindex.co.uk/gp/solutions/learning/chaperone-awareness/" TargetMode="External"/><Relationship Id="rId56" Type="http://schemas.openxmlformats.org/officeDocument/2006/relationships/hyperlink" Target="https://hub.practiceindex.co.uk/" TargetMode="External"/><Relationship Id="rId77" Type="http://schemas.openxmlformats.org/officeDocument/2006/relationships/hyperlink" Target="https://www.cqc.org.uk/guidance-providers/gps/gp-mythbusters/gp-mythbuster-26-practice-nurses" TargetMode="External"/><Relationship Id="rId100" Type="http://schemas.openxmlformats.org/officeDocument/2006/relationships/hyperlink" Target="https://practiceindex.co.uk/gp/solutions/learning/care-certificate/" TargetMode="External"/><Relationship Id="rId8" Type="http://schemas.openxmlformats.org/officeDocument/2006/relationships/image" Target="media/image1.jpeg"/><Relationship Id="rId98" Type="http://schemas.openxmlformats.org/officeDocument/2006/relationships/hyperlink" Target="https://practiceindex.co.uk/gp/solutions/learning/" TargetMode="External"/><Relationship Id="rId121" Type="http://schemas.openxmlformats.org/officeDocument/2006/relationships/hyperlink" Target="https://findapprenticeshiptraining.apprenticeships.education.gov.uk/courses/506/providers" TargetMode="External"/><Relationship Id="rId142" Type="http://schemas.openxmlformats.org/officeDocument/2006/relationships/hyperlink" Target="https://www.hcpc-uk.org/cpd/what-is-cpd/" TargetMode="External"/><Relationship Id="rId163" Type="http://schemas.openxmlformats.org/officeDocument/2006/relationships/hyperlink" Target="https://www.pharmacyregulation.org/revalidation" TargetMode="External"/><Relationship Id="rId184" Type="http://schemas.openxmlformats.org/officeDocument/2006/relationships/hyperlink" Target="https://view.officeapps.live.com/op/view.aspx?src=https%3A%2F%2Fworkforceskills.nhs.uk%2Fwp-content%2Fuploads%2F2022%2F10%2FNational-Preceptorship-Project-Role-Descriptors-June-2022-2.docx&amp;wdOrigin=BROWSELINK" TargetMode="External"/><Relationship Id="rId219" Type="http://schemas.openxmlformats.org/officeDocument/2006/relationships/hyperlink" Target="https://www.resus.org.uk/home/faqs/faqs-basic-life-support-cpr" TargetMode="External"/><Relationship Id="rId230" Type="http://schemas.openxmlformats.org/officeDocument/2006/relationships/hyperlink" Target="https://practiceindex.co.uk/gp/solutions/learning/office-electrical-and-fire-safety/" TargetMode="External"/><Relationship Id="rId251" Type="http://schemas.openxmlformats.org/officeDocument/2006/relationships/fontTable" Target="fontTable.xml"/><Relationship Id="rId25" Type="http://schemas.openxmlformats.org/officeDocument/2006/relationships/hyperlink" Target="https://practiceindex.co.uk/gp/forum/forums/elearning.339/" TargetMode="External"/><Relationship Id="rId46" Type="http://schemas.openxmlformats.org/officeDocument/2006/relationships/hyperlink" Target="https://www.cqc.org.uk/guidance-providers/gps/gp-mythbusters/gp-mythbuster-99-infection-prevention-control-general-practice" TargetMode="External"/><Relationship Id="rId67" Type="http://schemas.openxmlformats.org/officeDocument/2006/relationships/hyperlink" Target="https://www.cqc.org.uk/guidance-providers/gps/gp-mythbusters/gp-mythbuster-33-safeguarding-children" TargetMode="External"/><Relationship Id="rId88" Type="http://schemas.openxmlformats.org/officeDocument/2006/relationships/hyperlink" Target="https://www.hee.nhs.uk/our-work/allied-health-professions/enable-workforce/roadmaps-practice" TargetMode="External"/><Relationship Id="rId111" Type="http://schemas.openxmlformats.org/officeDocument/2006/relationships/hyperlink" Target="https://www.nhsemployers.org/articles/physician-associates" TargetMode="External"/><Relationship Id="rId132" Type="http://schemas.openxmlformats.org/officeDocument/2006/relationships/hyperlink" Target="https://practiceindex.co.uk/gp/solutions/training/clinical-coding/" TargetMode="External"/><Relationship Id="rId153" Type="http://schemas.openxmlformats.org/officeDocument/2006/relationships/hyperlink" Target="https://www.healthcareers.nhs.uk/career-planning/developing-your-health-career/developing-your-health-career/personal-development-planning/personal-development-planning" TargetMode="External"/><Relationship Id="rId174" Type="http://schemas.openxmlformats.org/officeDocument/2006/relationships/hyperlink" Target="https://www.england.nhs.uk/long-read/national-preceptorship-framework-for-nursing/" TargetMode="External"/><Relationship Id="rId195" Type="http://schemas.openxmlformats.org/officeDocument/2006/relationships/hyperlink" Target="https://www.rpharms.com/Portals/0/RPS%20document%20library/Open%20access/Frameworks/RPS%20Advanced%20Pharmacy%20Framework.pdf" TargetMode="External"/><Relationship Id="rId209" Type="http://schemas.openxmlformats.org/officeDocument/2006/relationships/hyperlink" Target="https://practiceindex.co.uk/gp/solutions/learning/elearning-mandatory-and-more/" TargetMode="External"/><Relationship Id="rId220" Type="http://schemas.openxmlformats.org/officeDocument/2006/relationships/hyperlink" Target="https://practiceindex.co.uk/gp/solutions/learning/resuscitation-adult-basic-life-support-level-1-2/" TargetMode="External"/><Relationship Id="rId241" Type="http://schemas.openxmlformats.org/officeDocument/2006/relationships/hyperlink" Target="https://www.cqc.org.uk/guidance-providers/gps/gp-mythbusters/gp-mythbuster-17-vaccine-storage-fridges-gp-practices" TargetMode="External"/><Relationship Id="rId15" Type="http://schemas.openxmlformats.org/officeDocument/2006/relationships/hyperlink" Target="https://www.hr-inform.co.uk/templates-and-tools/induction-training-in-the-nhs" TargetMode="External"/><Relationship Id="rId36" Type="http://schemas.openxmlformats.org/officeDocument/2006/relationships/hyperlink" Target="https://www.cqc.org.uk/guidance-providers/gps/gp-mythbusters/gp-mythbuster-15-chaperones" TargetMode="External"/><Relationship Id="rId57" Type="http://schemas.openxmlformats.org/officeDocument/2006/relationships/hyperlink" Target="https://practiceindex.co.uk/gp/solutions/learning/preventing-radicalisation/" TargetMode="External"/><Relationship Id="rId78" Type="http://schemas.openxmlformats.org/officeDocument/2006/relationships/hyperlink" Target="https://www.cqc.org.uk/guidance-providers/gps/gp-mythbusters/gp-mythbuster-107-pretravel-health-services" TargetMode="External"/><Relationship Id="rId99" Type="http://schemas.openxmlformats.org/officeDocument/2006/relationships/hyperlink" Target="https://www.cqc.org.uk/guidance-providers/gps/gp-mythbusters/gp-mythbuster-57-health-care-assistants-general-practice" TargetMode="External"/><Relationship Id="rId101" Type="http://schemas.openxmlformats.org/officeDocument/2006/relationships/hyperlink" Target="https://practiceindex.co.uk/gp/forum/forums/elearning.339/" TargetMode="External"/><Relationship Id="rId122" Type="http://schemas.openxmlformats.org/officeDocument/2006/relationships/hyperlink" Target="https://haso.skillsforhealth.org.uk/standards/" TargetMode="External"/><Relationship Id="rId143" Type="http://schemas.openxmlformats.org/officeDocument/2006/relationships/hyperlink" Target="https://www.hcpc-uk.org/cpd/your-cpd/our-standards-for-cpd/" TargetMode="External"/><Relationship Id="rId164" Type="http://schemas.openxmlformats.org/officeDocument/2006/relationships/hyperlink" Target="https://www.pharmacyregulation.org/sites/default/files/document/gphc_revalidation_framework_january_2018.pdf" TargetMode="External"/><Relationship Id="rId185" Type="http://schemas.openxmlformats.org/officeDocument/2006/relationships/hyperlink" Target="https://www.hee.nhs.uk/sites/default/files/documents/preceptorshipframework_booklet%20FINAL.pdf" TargetMode="External"/><Relationship Id="rId4" Type="http://schemas.openxmlformats.org/officeDocument/2006/relationships/settings" Target="settings.xml"/><Relationship Id="rId9" Type="http://schemas.openxmlformats.org/officeDocument/2006/relationships/hyperlink" Target="https://hub.practiceindex.co.uk/" TargetMode="External"/><Relationship Id="rId180" Type="http://schemas.openxmlformats.org/officeDocument/2006/relationships/hyperlink" Target="https://view.officeapps.live.com/op/view.aspx?src=https%3A%2F%2Fworkforceskills.nhs.uk%2Fwp-content%2Fuploads%2F2022%2F10%2FNational-Preceptorship-Project-Role-Descriptors-June-2022-2.docx&amp;wdOrigin=BROWSELINK" TargetMode="External"/><Relationship Id="rId210" Type="http://schemas.openxmlformats.org/officeDocument/2006/relationships/hyperlink" Target="https://hub.practiceindex.co.uk/" TargetMode="External"/><Relationship Id="rId215" Type="http://schemas.openxmlformats.org/officeDocument/2006/relationships/hyperlink" Target="https://hub.practiceindex.co.uk/" TargetMode="External"/><Relationship Id="rId236" Type="http://schemas.openxmlformats.org/officeDocument/2006/relationships/hyperlink" Target="https://www.cqc.org.uk/guidance-providers/regulations-enforcement/regulation-16-receiving-acting-complaints" TargetMode="External"/><Relationship Id="rId26" Type="http://schemas.openxmlformats.org/officeDocument/2006/relationships/hyperlink" Target="https://www.cqc.org.uk/guidance-providers/gps/gp-mythbusters/gp-mythbuster-70-mandatory-training-considerations-general-practice" TargetMode="External"/><Relationship Id="rId231" Type="http://schemas.openxmlformats.org/officeDocument/2006/relationships/hyperlink" Target="https://hub.practiceindex.co.uk/" TargetMode="External"/><Relationship Id="rId252" Type="http://schemas.openxmlformats.org/officeDocument/2006/relationships/theme" Target="theme/theme1.xml"/><Relationship Id="rId47" Type="http://schemas.openxmlformats.org/officeDocument/2006/relationships/hyperlink" Target="https://practiceindex.co.uk/gp/solutions/learning/infection-prevention-and-control-level-2-clinical-staff/" TargetMode="External"/><Relationship Id="rId68" Type="http://schemas.openxmlformats.org/officeDocument/2006/relationships/hyperlink" Target="https://practiceindex.co.uk/gp/solutions/learning/sepsis/" TargetMode="External"/><Relationship Id="rId89" Type="http://schemas.openxmlformats.org/officeDocument/2006/relationships/hyperlink" Target="https://www.cqc.org.uk/guidance-providers/gps/gp-mythbusters/gp-mythbuster-106-primary-care-first-contact-practitioners-fcps" TargetMode="External"/><Relationship Id="rId112" Type="http://schemas.openxmlformats.org/officeDocument/2006/relationships/hyperlink" Target="https://www.healthcareers.nhs.uk/explore-roles/healthcare-support-worker/roles-healthcare-support-worker/healthcare-assistant" TargetMode="External"/><Relationship Id="rId133" Type="http://schemas.openxmlformats.org/officeDocument/2006/relationships/hyperlink" Target="https://www.bma.org.uk/media/6582/salaried-gp-handbook-updateoct2022.pdf" TargetMode="External"/><Relationship Id="rId154" Type="http://schemas.openxmlformats.org/officeDocument/2006/relationships/hyperlink" Target="https://www.gmc-uk.org/registration-and-licensing/managing-your-registration/revalidation" TargetMode="External"/><Relationship Id="rId175" Type="http://schemas.openxmlformats.org/officeDocument/2006/relationships/hyperlink" Target="https://www.england.nhs.uk/long-read/national-preceptorship-framework-for-nursing/" TargetMode="External"/><Relationship Id="rId196" Type="http://schemas.openxmlformats.org/officeDocument/2006/relationships/hyperlink" Target="https://www.aptuk.org/static/pdf/e96397ce0f20d08f14c34e60fe4ebd97.pdf" TargetMode="External"/><Relationship Id="rId200" Type="http://schemas.openxmlformats.org/officeDocument/2006/relationships/hyperlink" Target="https://practiceindex.co.uk/gp/solutions/learning/appraisals/" TargetMode="External"/><Relationship Id="rId16" Type="http://schemas.openxmlformats.org/officeDocument/2006/relationships/hyperlink" Target="https://digital.nhs.uk/services/training-quality-improvement/education-and-training-standards-and-benchmarking/standard-2-planning-and-learning-needs-analysis" TargetMode="External"/><Relationship Id="rId221" Type="http://schemas.openxmlformats.org/officeDocument/2006/relationships/hyperlink" Target="https://practiceindex.co.uk/gp/solutions/learning/resuscitation-paediatric-basic-life-support-level-1-2/" TargetMode="External"/><Relationship Id="rId242" Type="http://schemas.openxmlformats.org/officeDocument/2006/relationships/hyperlink" Target="https://practiceindex.co.uk/gp/solutions/learning/maintaining-the-cold-chain/" TargetMode="External"/><Relationship Id="rId37" Type="http://schemas.openxmlformats.org/officeDocument/2006/relationships/hyperlink" Target="https://practiceindex.co.uk/gp/solutions/learning/complaints_management/" TargetMode="External"/><Relationship Id="rId58" Type="http://schemas.openxmlformats.org/officeDocument/2006/relationships/hyperlink" Target="https://practiceindex.co.uk/gp/solutions/learning/resuscitation-adult-basic-life-support-level-1-2/" TargetMode="External"/><Relationship Id="rId79" Type="http://schemas.openxmlformats.org/officeDocument/2006/relationships/hyperlink" Target="https://www.cqc.org.uk/guidance-providers/gps/gp-mythbusters/gp-mythbuster-82-physician-associates-general-practice" TargetMode="External"/><Relationship Id="rId102" Type="http://schemas.openxmlformats.org/officeDocument/2006/relationships/hyperlink" Target="https://www.e-lfh.org.uk/wp-content/uploads/2022/12/Accredited-training-programme-overview-v2.pdf" TargetMode="External"/><Relationship Id="rId123" Type="http://schemas.openxmlformats.org/officeDocument/2006/relationships/hyperlink" Target="https://findapprenticeshiptraining.apprenticeships.education.gov.uk/courses/103/providers" TargetMode="External"/><Relationship Id="rId144" Type="http://schemas.openxmlformats.org/officeDocument/2006/relationships/hyperlink" Target="https://www.hcpc-uk.org/cpd/your-cpd/cpd-activities/" TargetMode="External"/><Relationship Id="rId90" Type="http://schemas.openxmlformats.org/officeDocument/2006/relationships/hyperlink" Target="https://www.cqc.org.uk/guidance-providers/gps/gp-mythbusters/gp-mythbuster-99-infection-prevention-control-general-practice" TargetMode="External"/><Relationship Id="rId165" Type="http://schemas.openxmlformats.org/officeDocument/2006/relationships/hyperlink" Target="https://www.pharmacyregulation.org/revalidation-resources-pharmacy-professionals" TargetMode="External"/><Relationship Id="rId186" Type="http://schemas.openxmlformats.org/officeDocument/2006/relationships/hyperlink" Target="https://nipec.hscni.net/wpfd_file/preceptorship-framework-final-31-8-22-df/" TargetMode="External"/><Relationship Id="rId211" Type="http://schemas.openxmlformats.org/officeDocument/2006/relationships/hyperlink" Target="https://www.hse.gov.uk/pubns/priced/l74.pdf" TargetMode="External"/><Relationship Id="rId232" Type="http://schemas.openxmlformats.org/officeDocument/2006/relationships/hyperlink" Target="https://practiceindex.co.uk/gp/solutions/learning/fire-warden-training/" TargetMode="External"/><Relationship Id="rId27" Type="http://schemas.openxmlformats.org/officeDocument/2006/relationships/hyperlink" Target="https://practiceindex.co.uk/gp/solutions/learning/elearning-mandatory-and-more/" TargetMode="External"/><Relationship Id="rId48" Type="http://schemas.openxmlformats.org/officeDocument/2006/relationships/hyperlink" Target="https://www.cqc.org.uk/guidance-providers/gps/gp-mythbusters/gp-mythbuster-99-infection-prevention-control-general-practice" TargetMode="External"/><Relationship Id="rId69" Type="http://schemas.openxmlformats.org/officeDocument/2006/relationships/hyperlink" Target="https://www.cqc.org.uk/guidance-providers/gps/gp-mythbusters/gp-mythbuster-88-sepsis" TargetMode="External"/><Relationship Id="rId113" Type="http://schemas.openxmlformats.org/officeDocument/2006/relationships/hyperlink" Target="https://www.healthcareers.nhs.uk/explore-roles/nursing/roles-nursing/nursing-associate" TargetMode="External"/><Relationship Id="rId134" Type="http://schemas.openxmlformats.org/officeDocument/2006/relationships/hyperlink" Target="https://www.nmc.org.uk/revalidation/requirements/cpd/" TargetMode="External"/><Relationship Id="rId80" Type="http://schemas.openxmlformats.org/officeDocument/2006/relationships/hyperlink" Target="https://practiceindex.co.uk/gp/solutions/learning/care-certificate/" TargetMode="External"/><Relationship Id="rId155" Type="http://schemas.openxmlformats.org/officeDocument/2006/relationships/hyperlink" Target="https://www.gmc-uk.org/registration-and-licensing/managing-your-registration/revalidation/revalidation-resources" TargetMode="External"/><Relationship Id="rId176" Type="http://schemas.openxmlformats.org/officeDocument/2006/relationships/hyperlink" Target="https://www.england.nhs.uk/long-read/national-preceptorship-framework-for-nursing/" TargetMode="External"/><Relationship Id="rId197" Type="http://schemas.openxmlformats.org/officeDocument/2006/relationships/hyperlink" Target="https://www.skillsforhealth.org.uk/info-hub/musculoskeletal-2018/" TargetMode="External"/><Relationship Id="rId201" Type="http://schemas.openxmlformats.org/officeDocument/2006/relationships/hyperlink" Target="https://hub.practiceindex.co.uk/" TargetMode="External"/><Relationship Id="rId222" Type="http://schemas.openxmlformats.org/officeDocument/2006/relationships/hyperlink" Target="https://hub.practiceindex.co.uk/" TargetMode="External"/><Relationship Id="rId243" Type="http://schemas.openxmlformats.org/officeDocument/2006/relationships/hyperlink" Target="https://hub.practiceindex.co.uk/" TargetMode="External"/><Relationship Id="rId17" Type="http://schemas.openxmlformats.org/officeDocument/2006/relationships/hyperlink" Target="https://www.rcn.org.uk/get-help/rcn-advice/training-statutory-and-mandatory" TargetMode="External"/><Relationship Id="rId38" Type="http://schemas.openxmlformats.org/officeDocument/2006/relationships/hyperlink" Target="https://www.cqc.org.uk/guidance-providers/gps/gp-mythbusters/gp-mythbuster-103-complaints-management" TargetMode="External"/><Relationship Id="rId59" Type="http://schemas.openxmlformats.org/officeDocument/2006/relationships/hyperlink" Target="https://www.cqc.org.uk/guidance-providers/gps/gp-mythbusters/gp-mythbuster-1-resuscitation-gp-surgeries" TargetMode="External"/><Relationship Id="rId103" Type="http://schemas.openxmlformats.org/officeDocument/2006/relationships/hyperlink" Target="https://www.e-lfh.org.uk/programmes/general-practice-assistant/" TargetMode="External"/><Relationship Id="rId124" Type="http://schemas.openxmlformats.org/officeDocument/2006/relationships/hyperlink" Target="https://haso.skillsforhealth.org.uk/standards/" TargetMode="External"/><Relationship Id="rId70" Type="http://schemas.openxmlformats.org/officeDocument/2006/relationships/hyperlink" Target="https://practiceindex.co.uk/gp/solutions/learning/significant-events-safety-incidents-an-overview/" TargetMode="External"/><Relationship Id="rId91" Type="http://schemas.openxmlformats.org/officeDocument/2006/relationships/hyperlink" Target="https://www.cqc.org.uk/guidance-providers/gps/gp-mythbusters/gp-mythbuster-25-safeguarding-adults-risk" TargetMode="External"/><Relationship Id="rId145" Type="http://schemas.openxmlformats.org/officeDocument/2006/relationships/hyperlink" Target="https://www.hcpc-uk.org/globalassets/resources/guidance/continuing-professional-development-and-your-registration.pdf?v=637106442760000000" TargetMode="External"/><Relationship Id="rId166" Type="http://schemas.openxmlformats.org/officeDocument/2006/relationships/hyperlink" Target="https://www.gmc-uk.org/pa-and-aa-regulation-hub/map-regulation/revalidation-for-physician-associates-and-anaesthesia-associates" TargetMode="External"/><Relationship Id="rId187" Type="http://schemas.openxmlformats.org/officeDocument/2006/relationships/hyperlink" Target="https://learn.nes.nhs.scot/42348/preceptorship" TargetMode="External"/><Relationship Id="rId1" Type="http://schemas.openxmlformats.org/officeDocument/2006/relationships/customXml" Target="../customXml/item1.xml"/><Relationship Id="rId212" Type="http://schemas.openxmlformats.org/officeDocument/2006/relationships/hyperlink" Target="https://practiceindex.co.uk/gp/forum/resources/first-aid-policy.833/" TargetMode="External"/><Relationship Id="rId233" Type="http://schemas.openxmlformats.org/officeDocument/2006/relationships/hyperlink" Target="https://hub.practiceindex.co.uk/" TargetMode="External"/><Relationship Id="rId28" Type="http://schemas.openxmlformats.org/officeDocument/2006/relationships/hyperlink" Target="https://hub.practiceindex.co.uk/" TargetMode="External"/><Relationship Id="rId49" Type="http://schemas.openxmlformats.org/officeDocument/2006/relationships/hyperlink" Target="https://practiceindex.co.uk/gp/solutions/learning/information-governance-and-dsa/" TargetMode="External"/><Relationship Id="rId114" Type="http://schemas.openxmlformats.org/officeDocument/2006/relationships/hyperlink" Target="https://www.healthcareers.nhs.uk/explore-roles/medical-associate-professions/roles-medical-associate-professions/physician-associate" TargetMode="External"/><Relationship Id="rId60" Type="http://schemas.openxmlformats.org/officeDocument/2006/relationships/hyperlink" Target="https://practiceindex.co.uk/gp/solutions/learning/resuscitation-adult-basic-life-support-level-1-2/" TargetMode="External"/><Relationship Id="rId81" Type="http://schemas.openxmlformats.org/officeDocument/2006/relationships/hyperlink" Target="https://www.cqc.org.uk/guidance-providers/gps/gp-mythbusters/gp-mythbuster-57-health-care-assistants-general-practice" TargetMode="External"/><Relationship Id="rId135" Type="http://schemas.openxmlformats.org/officeDocument/2006/relationships/hyperlink" Target="https://www.nmc.org.uk/standards/code/" TargetMode="External"/><Relationship Id="rId156" Type="http://schemas.openxmlformats.org/officeDocument/2006/relationships/hyperlink" Target="https://www.gmc-uk.org/registration-and-licensing/managing-your-registration/revalidation/guidance-on-supporting-information-for-revalidation/guidance-on-supporting-information-for-revalidation" TargetMode="External"/><Relationship Id="rId177" Type="http://schemas.openxmlformats.org/officeDocument/2006/relationships/hyperlink" Target="https://www.england.nhs.uk/long-read/national-preceptorship-framework-for-nursing/" TargetMode="External"/><Relationship Id="rId198" Type="http://schemas.openxmlformats.org/officeDocument/2006/relationships/hyperlink" Target="https://www.nalw.org.uk/wp-content/uploads/2021/06/Social-Prescribing-Link-Worker-Competency-framework-April-2021-DRAFT.pdf" TargetMode="External"/><Relationship Id="rId202" Type="http://schemas.openxmlformats.org/officeDocument/2006/relationships/hyperlink" Target="https://practiceindex.co.uk/gp/forum/resources/1127" TargetMode="External"/><Relationship Id="rId223" Type="http://schemas.openxmlformats.org/officeDocument/2006/relationships/hyperlink" Target="https://www.resus.org.uk/home/faqs/faqs-basic-life-support-cpr" TargetMode="External"/><Relationship Id="rId244" Type="http://schemas.openxmlformats.org/officeDocument/2006/relationships/hyperlink" Target="https://www.hse.gov.uk/involvement/competentperson.htm" TargetMode="External"/><Relationship Id="rId18" Type="http://schemas.openxmlformats.org/officeDocument/2006/relationships/hyperlink" Target="https://www.rcn.org.uk/get-help/rcn-advice/training-statutory-and-mandatory" TargetMode="External"/><Relationship Id="rId39" Type="http://schemas.openxmlformats.org/officeDocument/2006/relationships/hyperlink" Target="https://practiceindex.co.uk/gp/solutions/learning/conflict-resolution/" TargetMode="External"/><Relationship Id="rId50" Type="http://schemas.openxmlformats.org/officeDocument/2006/relationships/hyperlink" Target="https://www.cqc.org.uk/guidance-providers/gps/gp-mythbusters/nigels-surgery-85-data-security-protection-expectations-general-practice" TargetMode="External"/><Relationship Id="rId104" Type="http://schemas.openxmlformats.org/officeDocument/2006/relationships/hyperlink" Target="https://www.nhsemployers.org/articles/physician-associates" TargetMode="External"/><Relationship Id="rId125" Type="http://schemas.openxmlformats.org/officeDocument/2006/relationships/hyperlink" Target="https://haso.skillsforhealth.org.uk/standards/" TargetMode="External"/><Relationship Id="rId146" Type="http://schemas.openxmlformats.org/officeDocument/2006/relationships/hyperlink" Target="https://www.pharmacyregulation.org/sites/default/files/document/gphc_revalidation_framework_january_2018.pdf" TargetMode="External"/><Relationship Id="rId167" Type="http://schemas.openxmlformats.org/officeDocument/2006/relationships/hyperlink" Target="https://medical.hee.nhs.uk/medical-training-recruitment/medical-specialty-training/general-practice-gp/how-to-apply-for-gp-specialty-training/clinical-and-education-supervision-model-guidelines" TargetMode="External"/><Relationship Id="rId188" Type="http://schemas.openxmlformats.org/officeDocument/2006/relationships/hyperlink" Target="https://www.e-lfh.org.uk/wp-content/uploads/2022/09/Comp-framework-branded.pdf" TargetMode="External"/><Relationship Id="rId71" Type="http://schemas.openxmlformats.org/officeDocument/2006/relationships/hyperlink" Target="https://www.cqc.org.uk/guidance-providers/gps/gp-mythbusters/gp-mythbuster-3-significant-event-analysis-sea" TargetMode="External"/><Relationship Id="rId92" Type="http://schemas.openxmlformats.org/officeDocument/2006/relationships/hyperlink" Target="https://www.cqc.org.uk/guidance-providers/gps/gp-mythbusters/gp-mythbuster-33-safeguarding-children" TargetMode="External"/><Relationship Id="rId213" Type="http://schemas.openxmlformats.org/officeDocument/2006/relationships/hyperlink" Target="https://practiceindex.co.uk/gp/forum/resources/the-safeguarding-handbook.2021/" TargetMode="External"/><Relationship Id="rId234" Type="http://schemas.openxmlformats.org/officeDocument/2006/relationships/hyperlink" Target="https://practiceindex.co.uk/gp/solutions/learning/safeguarding-adults-level-1/" TargetMode="External"/><Relationship Id="rId2" Type="http://schemas.openxmlformats.org/officeDocument/2006/relationships/numbering" Target="numbering.xml"/><Relationship Id="rId29" Type="http://schemas.openxmlformats.org/officeDocument/2006/relationships/header" Target="header1.xml"/><Relationship Id="rId40" Type="http://schemas.openxmlformats.org/officeDocument/2006/relationships/hyperlink" Target="https://practiceindex.co.uk/gp/solutions/learning/duty-of-candour/" TargetMode="External"/><Relationship Id="rId115" Type="http://schemas.openxmlformats.org/officeDocument/2006/relationships/hyperlink" Target="https://www.healthcareers.nhs.uk/explore-roles/wider-healthcare-team/roles-wider-healthcare-team/administration" TargetMode="External"/><Relationship Id="rId136" Type="http://schemas.openxmlformats.org/officeDocument/2006/relationships/hyperlink" Target="https://www.nmc.org.uk/globalassets/sitedocuments/revalidation/examples-of-cpd-activities-guidance-sheet.pdf" TargetMode="External"/><Relationship Id="rId157" Type="http://schemas.openxmlformats.org/officeDocument/2006/relationships/hyperlink" Target="https://extgenmedcouncil.b2clogin.com/extgenmedcouncil.onmicrosoft.com/b2c_1a_usersigninormigrategmconline/oauth2/v2.0/authorize?client_id=1304d06d-0b67-4d06-9abd-e03aaef62a88&amp;redirect_uri=https%3A%2F%2Fwww.gmc-uk.org%2Fqitm%2Fsignin-oidc&amp;response_type=id_token&amp;scope=openid%20profile&amp;response_mode=form_post&amp;nonce=638119851347598114.MWMxOTgyOTUtZDljYS00MTNkLWI5MGYtOTUzNTlhMDA5MTBkZDEwYjg3ZjAtNmEzYS00ZWVjLTgzYTktZTAzMjU5N2Q3YTJj&amp;client_info=1&amp;x-client-brkrver=IDWeb.1.24.0.0&amp;state=CfDJ8DtCABSmGEdEnCxxoJSwbLQfLeSeA9dPrbM4DYpRwZAtjb4yqAgjOciRm8A7WiZTzoAQ_y3Q13_bqZbuSXsCYR1JdddDMidMwDqlLjgTYIzclPNf-v98XMclrD2sJH410oER_VjRHNpyhAAiVdz_vyh2Y8Q6t6eHHHkjWNX63sJjZJ6CgY05gAX4_G8hIbR-TE581aZkJ8-bkEVeX7THf1w64ow0E-lJr2sWy0NLHxyj26Tc_zlUyz59y-F_scTR5U0uXsTGoVS_W0WDrcv-BthrcuUtdMycNN1GaTssyXiDK7ssp_p6QeTk_HV9YgdeS1hJifPy1DXbYlLtP8hRL7ipgm1FhIx6loj0lLZgTGZE2F98Jtcfvv1JgGKTf0-Hig&amp;x-client-SKU=ID_NETSTANDARD2_0&amp;x-client-ver=6.17.0.0" TargetMode="External"/><Relationship Id="rId178" Type="http://schemas.openxmlformats.org/officeDocument/2006/relationships/hyperlink" Target="https://www.england.nhs.uk/long-read/national-preceptorship-framework-for-nursing/" TargetMode="External"/><Relationship Id="rId61" Type="http://schemas.openxmlformats.org/officeDocument/2006/relationships/hyperlink" Target="https://www.cqc.org.uk/guidance-providers/gps/gp-mythbusters/gp-mythbuster-1-resuscitation-gp-surgeries" TargetMode="External"/><Relationship Id="rId82" Type="http://schemas.openxmlformats.org/officeDocument/2006/relationships/hyperlink" Target="https://www.cqc.org.uk/guidance-providers/gps/gp-mythbusters/gp-mythbuster-83-spirometry-general-practice" TargetMode="External"/><Relationship Id="rId199" Type="http://schemas.openxmlformats.org/officeDocument/2006/relationships/hyperlink" Target="https://practiceindex.co.uk/gp/forum/resources/performance-appraisal-guide-for-managers.1210/" TargetMode="External"/><Relationship Id="rId203" Type="http://schemas.openxmlformats.org/officeDocument/2006/relationships/hyperlink" Target="https://practiceindex.co.uk/gp/forum/resources/expenses-policy.1199/" TargetMode="External"/><Relationship Id="rId19" Type="http://schemas.openxmlformats.org/officeDocument/2006/relationships/hyperlink" Target="https://www.cqc.org.uk/guidance-providers/regulations/regulation-18-staffing" TargetMode="External"/><Relationship Id="rId224" Type="http://schemas.openxmlformats.org/officeDocument/2006/relationships/hyperlink" Target="https://practiceindex.co.uk/gp/forum/resources/mandatory-training-troubleshooter.1916/" TargetMode="External"/><Relationship Id="rId245" Type="http://schemas.openxmlformats.org/officeDocument/2006/relationships/hyperlink" Target="https://practiceindex.co.uk/gp/solutions/learning/risk-assessments-including-coshh/" TargetMode="External"/><Relationship Id="rId30" Type="http://schemas.openxmlformats.org/officeDocument/2006/relationships/footer" Target="footer1.xml"/><Relationship Id="rId105" Type="http://schemas.openxmlformats.org/officeDocument/2006/relationships/hyperlink" Target="https://www.healthcareers.nhs.uk/explore-roles/medical-associate-professions/roles-medical-associate-professions/physician-associate/physician-associates-general-practice" TargetMode="External"/><Relationship Id="rId126" Type="http://schemas.openxmlformats.org/officeDocument/2006/relationships/hyperlink" Target="https://haso.skillsforhealth.org.uk/standards/" TargetMode="External"/><Relationship Id="rId147" Type="http://schemas.openxmlformats.org/officeDocument/2006/relationships/hyperlink" Target="https://login.mygphc.org/gphcprdaadb2c.onmicrosoft.com/b2c_1_auth-signupin/oauth2/v2.0/authorize?response_type=id_token&amp;scope=openid%20profile&amp;client_id=9ea710ce-d017-4191-a960-d2dca5ebbfe2&amp;redirect_uri=https%3A%2F%2Fwww.mygphc.org%2F&amp;state=eyJpZCI6ImExMWUxMDQwLTg3OWMtNGUxMy1hZWYxLTUwMDJhNTVkNWU5YiIsInRzIjoxNjc2Mzc4Mjg5LCJtZXRob2QiOiJyZWRpcmVjdEludGVyYWN0aW9uIn0%3D&amp;nonce=28f8e566-d30c-47d4-bc1c-ca27d3a69bd4&amp;client_info=1&amp;x-client-SKU=MSAL.JS&amp;x-client-Ver=1.4.17&amp;client-request-id=10073ee2-b699-4949-83e5-105d2c5d4e0c&amp;response_mode=fragment" TargetMode="External"/><Relationship Id="rId168" Type="http://schemas.openxmlformats.org/officeDocument/2006/relationships/hyperlink" Target="https://practiceindex.co.uk/gp/forum/resources/clinical-supervision-policy.701/" TargetMode="External"/><Relationship Id="rId51" Type="http://schemas.openxmlformats.org/officeDocument/2006/relationships/hyperlink" Target="https://practiceindex.co.uk/gp/solutions/learning/mental-capacity-act/" TargetMode="External"/><Relationship Id="rId72" Type="http://schemas.openxmlformats.org/officeDocument/2006/relationships/hyperlink" Target="https://practiceindex.co.uk/gp/solutions/learning/whistleblowing/" TargetMode="External"/><Relationship Id="rId93" Type="http://schemas.openxmlformats.org/officeDocument/2006/relationships/hyperlink" Target="https://www.cqc.org.uk/guidance-providers/gps/gp-mythbusters/gp-mythbuster-105-do-not-attempt-cardiopulmonary-resuscitation-dnacpr" TargetMode="External"/><Relationship Id="rId189" Type="http://schemas.openxmlformats.org/officeDocument/2006/relationships/hyperlink" Target="https://www.skillsforcare.org.uk/resources/documents/Developing-your-workforce/Care-Certificate/The-Care-Certificate-Framework.pdf" TargetMode="External"/><Relationship Id="rId3" Type="http://schemas.openxmlformats.org/officeDocument/2006/relationships/styles" Target="styles.xml"/><Relationship Id="rId214" Type="http://schemas.openxmlformats.org/officeDocument/2006/relationships/hyperlink" Target="https://practiceindex.co.uk/gp/solutions/learning/safeguarding-adults-level-1/" TargetMode="External"/><Relationship Id="rId235" Type="http://schemas.openxmlformats.org/officeDocument/2006/relationships/hyperlink" Target="https://hub.practiceindex.co.uk/" TargetMode="External"/><Relationship Id="rId116" Type="http://schemas.openxmlformats.org/officeDocument/2006/relationships/hyperlink" Target="https://www.healthcareers.nhs.uk/career-planning/study-and-training/nhs-apprenticeships" TargetMode="External"/><Relationship Id="rId137" Type="http://schemas.openxmlformats.org/officeDocument/2006/relationships/hyperlink" Target="https://www.nmc.org.uk/standards/" TargetMode="External"/><Relationship Id="rId158" Type="http://schemas.openxmlformats.org/officeDocument/2006/relationships/hyperlink" Target="https://www.nmc.org.uk/revalidation/requirements/" TargetMode="External"/><Relationship Id="rId20" Type="http://schemas.openxmlformats.org/officeDocument/2006/relationships/hyperlink" Target="https://www.legislation.gov.uk/uksi/2014/2936/regulation/18/made" TargetMode="External"/><Relationship Id="rId41" Type="http://schemas.openxmlformats.org/officeDocument/2006/relationships/hyperlink" Target="https://www.cqc.org.uk/guidance-providers/gps/gp-mythbusters/gp-mythbuster-31-fit-proper-persons-requirement-fppr" TargetMode="External"/><Relationship Id="rId62" Type="http://schemas.openxmlformats.org/officeDocument/2006/relationships/hyperlink" Target="https://practiceindex.co.uk/gp/solutions/learning/resuscitation-paediatric-basic-life-support-level-1-2/" TargetMode="External"/><Relationship Id="rId83" Type="http://schemas.openxmlformats.org/officeDocument/2006/relationships/hyperlink" Target="https://www.cqc.org.uk/guidance-providers/gps/gp-mythbusters/gp-mythbuster-66-advanced-nurse-practitioners-anps-primary-care" TargetMode="External"/><Relationship Id="rId179" Type="http://schemas.openxmlformats.org/officeDocument/2006/relationships/hyperlink" Target="https://www.england.nhs.uk/long-read/national-preceptorship-framework-for-nursing/" TargetMode="External"/><Relationship Id="rId190" Type="http://schemas.openxmlformats.org/officeDocument/2006/relationships/hyperlink" Target="https://www.skillsforhealth.org.uk/wp-content/uploads/2022/05/Primary-Care-and-GPN-Framework-May22.pdf" TargetMode="External"/><Relationship Id="rId204" Type="http://schemas.openxmlformats.org/officeDocument/2006/relationships/hyperlink" Target="https://practiceindex.co.uk/gp/forum/resources/employee-handbook-ms-word-version.1785/" TargetMode="External"/><Relationship Id="rId225" Type="http://schemas.openxmlformats.org/officeDocument/2006/relationships/hyperlink" Target="https://www.cqc.org.uk/guidance-providers/gps/gp-mythbusters/gp-mythbuster-15-chaperones" TargetMode="External"/><Relationship Id="rId246" Type="http://schemas.openxmlformats.org/officeDocument/2006/relationships/hyperlink" Target="https://hub.practiceindex.co.uk/" TargetMode="External"/><Relationship Id="rId106" Type="http://schemas.openxmlformats.org/officeDocument/2006/relationships/hyperlink" Target="https://www.fparcp.co.uk/employers/pas-in-general-practice" TargetMode="External"/><Relationship Id="rId127" Type="http://schemas.openxmlformats.org/officeDocument/2006/relationships/hyperlink" Target="https://findapprenticeshiptraining.apprenticeships.education.gov.uk/courses/196/providers" TargetMode="External"/><Relationship Id="rId10" Type="http://schemas.openxmlformats.org/officeDocument/2006/relationships/hyperlink" Target="https://www.legislation.gov.uk/ukpga/2010/15/2022-01-01" TargetMode="External"/><Relationship Id="rId31" Type="http://schemas.openxmlformats.org/officeDocument/2006/relationships/footer" Target="footer2.xml"/><Relationship Id="rId52" Type="http://schemas.openxmlformats.org/officeDocument/2006/relationships/hyperlink" Target="https://www.cqc.org.uk/guidance-providers/gps/gp-mythbusters/gp-mythbuster-10-gps-mental-capacity-act-2005-deprivation-liberty-safeguards" TargetMode="External"/><Relationship Id="rId73" Type="http://schemas.openxmlformats.org/officeDocument/2006/relationships/hyperlink" Target="https://www.cqc.org.uk/guidance-providers/gps/gp-mythbusters/gp-mythbuster-87-freedom-to-speak-up" TargetMode="External"/><Relationship Id="rId94" Type="http://schemas.openxmlformats.org/officeDocument/2006/relationships/hyperlink" Target="https://www.gmc-uk.org/professional-standards/professional-standards-for-doctors/intimate-examinations-and-chaperones" TargetMode="External"/><Relationship Id="rId148" Type="http://schemas.openxmlformats.org/officeDocument/2006/relationships/hyperlink" Target="https://www.pharmacyregulation.org/sites/default/files/document/mygphc-creating-a-new-account-step-by-step-guide-january-2020.pdf" TargetMode="External"/><Relationship Id="rId169" Type="http://schemas.openxmlformats.org/officeDocument/2006/relationships/hyperlink" Target="https://www.nhsemployers.org/articles/preceptorships-newly-qualified-staf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AFDC-7E73-2D49-848A-3CD500FB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15735</Words>
  <Characters>89694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105219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Practice Index</cp:lastModifiedBy>
  <cp:revision>2</cp:revision>
  <cp:lastPrinted>2024-04-09T15:56:00Z</cp:lastPrinted>
  <dcterms:created xsi:type="dcterms:W3CDTF">2024-04-18T14:26:00Z</dcterms:created>
  <dcterms:modified xsi:type="dcterms:W3CDTF">2024-04-18T14:26:00Z</dcterms:modified>
  <cp:category/>
</cp:coreProperties>
</file>