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9145" w14:textId="3F106B1C" w:rsidR="00675084" w:rsidRDefault="003E60E7" w:rsidP="00675084">
      <w:pPr>
        <w:jc w:val="center"/>
        <w:rPr>
          <w:rFonts w:ascii="Arial" w:hAnsi="Arial" w:cs="Arial"/>
          <w:b/>
          <w:sz w:val="36"/>
          <w:szCs w:val="36"/>
        </w:rPr>
      </w:pPr>
      <w:r>
        <w:rPr>
          <w:rFonts w:ascii="Arial" w:hAnsi="Arial" w:cs="Arial"/>
          <w:b/>
          <w:sz w:val="36"/>
          <w:szCs w:val="36"/>
        </w:rPr>
        <w:t>Translator and Interpreter</w:t>
      </w:r>
      <w:r w:rsidR="007725C2">
        <w:rPr>
          <w:rFonts w:ascii="Arial" w:hAnsi="Arial" w:cs="Arial"/>
          <w:b/>
          <w:sz w:val="36"/>
          <w:szCs w:val="36"/>
        </w:rPr>
        <w:t xml:space="preserve"> </w:t>
      </w:r>
      <w:r w:rsidR="00812A72">
        <w:rPr>
          <w:rFonts w:ascii="Arial" w:hAnsi="Arial" w:cs="Arial"/>
          <w:b/>
          <w:sz w:val="36"/>
          <w:szCs w:val="36"/>
        </w:rPr>
        <w:t>Policy</w:t>
      </w:r>
    </w:p>
    <w:p w14:paraId="1956DFA9" w14:textId="1039D584" w:rsidR="00E85096" w:rsidRPr="00675084" w:rsidRDefault="00E85096" w:rsidP="00675084">
      <w:pPr>
        <w:jc w:val="center"/>
        <w:rPr>
          <w:rFonts w:ascii="Arial" w:hAnsi="Arial" w:cs="Arial"/>
          <w:b/>
          <w:sz w:val="36"/>
          <w:szCs w:val="36"/>
        </w:rPr>
      </w:pPr>
    </w:p>
    <w:p w14:paraId="34CF158F"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1873"/>
        <w:gridCol w:w="2372"/>
        <w:gridCol w:w="2306"/>
        <w:gridCol w:w="3069"/>
      </w:tblGrid>
      <w:tr w:rsidR="00675084" w:rsidRPr="00CD3C24" w14:paraId="522235BE" w14:textId="77777777" w:rsidTr="00B76A2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E11645" w:rsidRDefault="00675084" w:rsidP="00515291">
            <w:pPr>
              <w:jc w:val="center"/>
              <w:rPr>
                <w:rFonts w:ascii="Arial" w:eastAsia="Arial" w:hAnsi="Arial" w:cs="Arial"/>
                <w:b/>
                <w:spacing w:val="-2"/>
                <w:sz w:val="26"/>
                <w:szCs w:val="26"/>
              </w:rPr>
            </w:pPr>
            <w:r w:rsidRPr="00E11645">
              <w:rPr>
                <w:rFonts w:ascii="Arial" w:eastAsia="Arial" w:hAnsi="Arial" w:cs="Arial"/>
                <w:b/>
                <w:spacing w:val="-2"/>
                <w:sz w:val="26"/>
                <w:szCs w:val="26"/>
              </w:rPr>
              <w:t>Version:</w:t>
            </w:r>
          </w:p>
        </w:tc>
        <w:tc>
          <w:tcPr>
            <w:tcW w:w="187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E11645" w:rsidRDefault="00675084" w:rsidP="00515291">
            <w:pPr>
              <w:jc w:val="center"/>
              <w:rPr>
                <w:rFonts w:ascii="Arial" w:eastAsia="Arial" w:hAnsi="Arial" w:cs="Arial"/>
                <w:b/>
                <w:spacing w:val="-2"/>
                <w:sz w:val="26"/>
                <w:szCs w:val="26"/>
              </w:rPr>
            </w:pPr>
            <w:r w:rsidRPr="00E11645">
              <w:rPr>
                <w:rFonts w:ascii="Arial" w:eastAsia="Arial" w:hAnsi="Arial" w:cs="Arial"/>
                <w:b/>
                <w:spacing w:val="-2"/>
                <w:sz w:val="26"/>
                <w:szCs w:val="26"/>
              </w:rPr>
              <w:t>Review date:</w:t>
            </w:r>
          </w:p>
        </w:tc>
        <w:tc>
          <w:tcPr>
            <w:tcW w:w="237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E11645" w:rsidRDefault="00675084" w:rsidP="00515291">
            <w:pPr>
              <w:jc w:val="center"/>
              <w:rPr>
                <w:rFonts w:ascii="Arial" w:eastAsia="Arial" w:hAnsi="Arial" w:cs="Arial"/>
                <w:b/>
                <w:spacing w:val="-2"/>
                <w:sz w:val="26"/>
                <w:szCs w:val="26"/>
              </w:rPr>
            </w:pPr>
            <w:r w:rsidRPr="00E11645">
              <w:rPr>
                <w:rFonts w:ascii="Arial" w:eastAsia="Arial" w:hAnsi="Arial" w:cs="Arial"/>
                <w:b/>
                <w:spacing w:val="-2"/>
                <w:sz w:val="26"/>
                <w:szCs w:val="26"/>
              </w:rPr>
              <w:t>Edited by:</w:t>
            </w:r>
          </w:p>
        </w:tc>
        <w:tc>
          <w:tcPr>
            <w:tcW w:w="230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E11645" w:rsidRDefault="00675084" w:rsidP="00515291">
            <w:pPr>
              <w:jc w:val="center"/>
              <w:rPr>
                <w:rFonts w:ascii="Arial" w:eastAsia="Arial" w:hAnsi="Arial" w:cs="Arial"/>
                <w:b/>
                <w:spacing w:val="-2"/>
                <w:sz w:val="26"/>
                <w:szCs w:val="26"/>
              </w:rPr>
            </w:pPr>
            <w:r w:rsidRPr="00E11645">
              <w:rPr>
                <w:rFonts w:ascii="Arial" w:eastAsia="Arial" w:hAnsi="Arial" w:cs="Arial"/>
                <w:b/>
                <w:spacing w:val="-2"/>
                <w:sz w:val="26"/>
                <w:szCs w:val="26"/>
              </w:rPr>
              <w:t>Approved by:</w:t>
            </w:r>
          </w:p>
        </w:tc>
        <w:tc>
          <w:tcPr>
            <w:tcW w:w="306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E11645" w:rsidRDefault="00675084" w:rsidP="00515291">
            <w:pPr>
              <w:jc w:val="center"/>
              <w:rPr>
                <w:rFonts w:ascii="Arial" w:eastAsia="Arial" w:hAnsi="Arial" w:cs="Arial"/>
                <w:b/>
                <w:spacing w:val="-2"/>
                <w:sz w:val="26"/>
                <w:szCs w:val="26"/>
              </w:rPr>
            </w:pPr>
            <w:r w:rsidRPr="00E11645">
              <w:rPr>
                <w:rFonts w:ascii="Arial" w:eastAsia="Arial" w:hAnsi="Arial" w:cs="Arial"/>
                <w:b/>
                <w:spacing w:val="-2"/>
                <w:sz w:val="26"/>
                <w:szCs w:val="26"/>
              </w:rPr>
              <w:t>Comments:</w:t>
            </w:r>
          </w:p>
        </w:tc>
      </w:tr>
      <w:tr w:rsidR="00675084" w:rsidRPr="00CD3C24" w14:paraId="75B3BBF8" w14:textId="77777777" w:rsidTr="00B76A2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65A5DFA3" w:rsidR="00675084" w:rsidRPr="00E11645" w:rsidRDefault="00B76A2B" w:rsidP="00E11645">
            <w:pPr>
              <w:rPr>
                <w:rFonts w:ascii="Arial" w:eastAsia="Arial" w:hAnsi="Arial" w:cs="Arial"/>
                <w:spacing w:val="-2"/>
                <w:sz w:val="26"/>
                <w:szCs w:val="26"/>
              </w:rPr>
            </w:pPr>
            <w:r>
              <w:rPr>
                <w:rFonts w:ascii="Arial" w:eastAsia="Arial" w:hAnsi="Arial" w:cs="Arial"/>
                <w:spacing w:val="-2"/>
                <w:sz w:val="26"/>
                <w:szCs w:val="26"/>
              </w:rPr>
              <w:t>v1.2</w:t>
            </w: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63F1DB9C" w14:textId="594CC4FC" w:rsidR="00675084" w:rsidRPr="00E11645" w:rsidRDefault="00B76A2B" w:rsidP="00515291">
            <w:pPr>
              <w:rPr>
                <w:rFonts w:ascii="Arial" w:eastAsia="Arial" w:hAnsi="Arial" w:cs="Arial"/>
                <w:spacing w:val="-2"/>
                <w:sz w:val="26"/>
                <w:szCs w:val="26"/>
              </w:rPr>
            </w:pPr>
            <w:r>
              <w:rPr>
                <w:rFonts w:ascii="Arial" w:eastAsia="Arial" w:hAnsi="Arial" w:cs="Arial"/>
                <w:spacing w:val="-2"/>
                <w:sz w:val="26"/>
                <w:szCs w:val="26"/>
              </w:rPr>
              <w:t>20/10/2023</w:t>
            </w:r>
          </w:p>
        </w:tc>
        <w:tc>
          <w:tcPr>
            <w:tcW w:w="2372" w:type="dxa"/>
            <w:tcBorders>
              <w:top w:val="single" w:sz="4" w:space="0" w:color="333333"/>
              <w:left w:val="single" w:sz="4" w:space="0" w:color="333333"/>
              <w:bottom w:val="single" w:sz="4" w:space="0" w:color="333333"/>
              <w:right w:val="single" w:sz="4" w:space="0" w:color="333333"/>
            </w:tcBorders>
            <w:shd w:val="clear" w:color="auto" w:fill="auto"/>
          </w:tcPr>
          <w:p w14:paraId="5082EA54" w14:textId="25254C21" w:rsidR="00675084" w:rsidRPr="00E11645" w:rsidRDefault="00B76A2B" w:rsidP="00515291">
            <w:pPr>
              <w:rPr>
                <w:rFonts w:ascii="Arial" w:eastAsia="Arial" w:hAnsi="Arial" w:cs="Arial"/>
                <w:spacing w:val="-2"/>
                <w:sz w:val="26"/>
                <w:szCs w:val="26"/>
              </w:rPr>
            </w:pPr>
            <w:r>
              <w:rPr>
                <w:rFonts w:ascii="Arial" w:eastAsia="Arial" w:hAnsi="Arial" w:cs="Arial"/>
                <w:spacing w:val="-2"/>
                <w:sz w:val="26"/>
                <w:szCs w:val="26"/>
              </w:rPr>
              <w:t>Sultan Mohamed</w:t>
            </w:r>
          </w:p>
        </w:tc>
        <w:tc>
          <w:tcPr>
            <w:tcW w:w="2306" w:type="dxa"/>
            <w:tcBorders>
              <w:top w:val="single" w:sz="4" w:space="0" w:color="333333"/>
              <w:left w:val="single" w:sz="4" w:space="0" w:color="333333"/>
              <w:bottom w:val="single" w:sz="4" w:space="0" w:color="333333"/>
              <w:right w:val="single" w:sz="4" w:space="0" w:color="333333"/>
            </w:tcBorders>
            <w:shd w:val="clear" w:color="auto" w:fill="auto"/>
          </w:tcPr>
          <w:p w14:paraId="1B41DC38" w14:textId="77777777" w:rsidR="00675084" w:rsidRDefault="00BE4F1B" w:rsidP="00515291">
            <w:pPr>
              <w:rPr>
                <w:rFonts w:ascii="Arial" w:eastAsia="Arial" w:hAnsi="Arial" w:cs="Arial"/>
                <w:spacing w:val="-2"/>
                <w:sz w:val="26"/>
                <w:szCs w:val="26"/>
              </w:rPr>
            </w:pPr>
            <w:r>
              <w:rPr>
                <w:rFonts w:ascii="Arial" w:eastAsia="Arial" w:hAnsi="Arial" w:cs="Arial"/>
                <w:spacing w:val="-2"/>
                <w:sz w:val="26"/>
                <w:szCs w:val="26"/>
              </w:rPr>
              <w:t>Elisabeth Hawkey</w:t>
            </w:r>
          </w:p>
          <w:p w14:paraId="49647F9E" w14:textId="124A9E60" w:rsidR="00BE4F1B" w:rsidRPr="00E11645" w:rsidRDefault="00BE4F1B" w:rsidP="00515291">
            <w:pPr>
              <w:rPr>
                <w:rFonts w:ascii="Arial" w:eastAsia="Arial" w:hAnsi="Arial" w:cs="Arial"/>
                <w:spacing w:val="-2"/>
                <w:sz w:val="26"/>
                <w:szCs w:val="26"/>
              </w:rPr>
            </w:pPr>
            <w:r>
              <w:rPr>
                <w:rFonts w:ascii="Arial" w:eastAsia="Arial" w:hAnsi="Arial" w:cs="Arial"/>
                <w:spacing w:val="-2"/>
                <w:sz w:val="26"/>
                <w:szCs w:val="26"/>
              </w:rPr>
              <w:t>Nine Taylor</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2F80A7D7" w14:textId="30A55057" w:rsidR="00675084" w:rsidRPr="00E11645" w:rsidRDefault="00BE4F1B" w:rsidP="00515291">
            <w:pPr>
              <w:rPr>
                <w:rFonts w:ascii="Arial" w:hAnsi="Arial" w:cs="Arial"/>
                <w:sz w:val="26"/>
                <w:szCs w:val="26"/>
              </w:rPr>
            </w:pPr>
            <w:r>
              <w:rPr>
                <w:rFonts w:ascii="Arial" w:hAnsi="Arial" w:cs="Arial"/>
                <w:sz w:val="26"/>
                <w:szCs w:val="26"/>
              </w:rPr>
              <w:t xml:space="preserve">Previous policy </w:t>
            </w:r>
            <w:r w:rsidR="008D5B51">
              <w:rPr>
                <w:rFonts w:ascii="Arial" w:hAnsi="Arial" w:cs="Arial"/>
                <w:sz w:val="26"/>
                <w:szCs w:val="26"/>
              </w:rPr>
              <w:t xml:space="preserve">updated &amp; </w:t>
            </w:r>
            <w:r>
              <w:rPr>
                <w:rFonts w:ascii="Arial" w:hAnsi="Arial" w:cs="Arial"/>
                <w:sz w:val="26"/>
                <w:szCs w:val="26"/>
              </w:rPr>
              <w:t>references to KLOE</w:t>
            </w:r>
            <w:r w:rsidR="008D5B51">
              <w:rPr>
                <w:rFonts w:ascii="Arial" w:hAnsi="Arial" w:cs="Arial"/>
                <w:sz w:val="26"/>
                <w:szCs w:val="26"/>
              </w:rPr>
              <w:t xml:space="preserve"> removed</w:t>
            </w:r>
          </w:p>
        </w:tc>
      </w:tr>
      <w:tr w:rsidR="00675084" w:rsidRPr="00CD3C24" w14:paraId="7C35111B" w14:textId="77777777" w:rsidTr="00B76A2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E11645" w:rsidRDefault="00675084" w:rsidP="00515291">
            <w:pPr>
              <w:rPr>
                <w:rFonts w:ascii="Arial" w:hAnsi="Arial" w:cs="Arial"/>
                <w:sz w:val="26"/>
                <w:szCs w:val="26"/>
              </w:rPr>
            </w:pP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0B6D3062" w14:textId="18611266" w:rsidR="00675084" w:rsidRPr="00E11645" w:rsidRDefault="00BE4F1B" w:rsidP="00515291">
            <w:pPr>
              <w:rPr>
                <w:rFonts w:ascii="Arial" w:hAnsi="Arial" w:cs="Arial"/>
                <w:sz w:val="26"/>
                <w:szCs w:val="26"/>
              </w:rPr>
            </w:pPr>
            <w:r>
              <w:rPr>
                <w:rFonts w:ascii="Arial" w:hAnsi="Arial" w:cs="Arial"/>
                <w:sz w:val="26"/>
                <w:szCs w:val="26"/>
              </w:rPr>
              <w:t>April 2025</w:t>
            </w:r>
          </w:p>
        </w:tc>
        <w:tc>
          <w:tcPr>
            <w:tcW w:w="2372"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E11645" w:rsidRDefault="00675084" w:rsidP="00515291">
            <w:pPr>
              <w:rPr>
                <w:rFonts w:ascii="Arial" w:hAnsi="Arial" w:cs="Arial"/>
                <w:sz w:val="26"/>
                <w:szCs w:val="26"/>
              </w:rPr>
            </w:pPr>
          </w:p>
        </w:tc>
        <w:tc>
          <w:tcPr>
            <w:tcW w:w="230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E11645" w:rsidRDefault="00675084" w:rsidP="00515291">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081A838B" w14:textId="3CD4BF81" w:rsidR="00675084" w:rsidRPr="00E11645" w:rsidRDefault="00BE4F1B" w:rsidP="00515291">
            <w:pPr>
              <w:rPr>
                <w:rFonts w:ascii="Arial" w:hAnsi="Arial" w:cs="Arial"/>
                <w:sz w:val="26"/>
                <w:szCs w:val="26"/>
              </w:rPr>
            </w:pPr>
            <w:r>
              <w:rPr>
                <w:rFonts w:ascii="Arial" w:hAnsi="Arial" w:cs="Arial"/>
                <w:sz w:val="26"/>
                <w:szCs w:val="26"/>
              </w:rPr>
              <w:t>Next review</w:t>
            </w:r>
          </w:p>
        </w:tc>
      </w:tr>
      <w:tr w:rsidR="00675084" w:rsidRPr="00CD3C24" w14:paraId="0E2C595C" w14:textId="77777777" w:rsidTr="00B76A2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E11645" w:rsidRDefault="00675084" w:rsidP="00515291">
            <w:pPr>
              <w:rPr>
                <w:rFonts w:ascii="Arial" w:hAnsi="Arial" w:cs="Arial"/>
                <w:sz w:val="26"/>
                <w:szCs w:val="26"/>
              </w:rPr>
            </w:pP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E11645" w:rsidRDefault="00675084" w:rsidP="00515291">
            <w:pPr>
              <w:rPr>
                <w:rFonts w:ascii="Arial" w:hAnsi="Arial" w:cs="Arial"/>
                <w:sz w:val="26"/>
                <w:szCs w:val="26"/>
              </w:rPr>
            </w:pPr>
          </w:p>
        </w:tc>
        <w:tc>
          <w:tcPr>
            <w:tcW w:w="2372"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E11645" w:rsidRDefault="00675084" w:rsidP="00515291">
            <w:pPr>
              <w:rPr>
                <w:rFonts w:ascii="Arial" w:hAnsi="Arial" w:cs="Arial"/>
                <w:sz w:val="26"/>
                <w:szCs w:val="26"/>
              </w:rPr>
            </w:pPr>
          </w:p>
        </w:tc>
        <w:tc>
          <w:tcPr>
            <w:tcW w:w="230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E11645" w:rsidRDefault="00675084" w:rsidP="00515291">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E11645" w:rsidRDefault="00675084" w:rsidP="00515291">
            <w:pPr>
              <w:rPr>
                <w:rFonts w:ascii="Arial" w:hAnsi="Arial" w:cs="Arial"/>
                <w:sz w:val="26"/>
                <w:szCs w:val="26"/>
              </w:rPr>
            </w:pPr>
          </w:p>
        </w:tc>
      </w:tr>
      <w:tr w:rsidR="00675084" w:rsidRPr="00CD3C24" w14:paraId="12E8CE9E" w14:textId="77777777" w:rsidTr="00B76A2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E11645" w:rsidRDefault="00675084" w:rsidP="00515291">
            <w:pPr>
              <w:rPr>
                <w:rFonts w:ascii="Arial" w:hAnsi="Arial" w:cs="Arial"/>
                <w:sz w:val="26"/>
                <w:szCs w:val="26"/>
              </w:rPr>
            </w:pP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E11645" w:rsidRDefault="00675084" w:rsidP="00515291">
            <w:pPr>
              <w:rPr>
                <w:rFonts w:ascii="Arial" w:hAnsi="Arial" w:cs="Arial"/>
                <w:sz w:val="26"/>
                <w:szCs w:val="26"/>
              </w:rPr>
            </w:pPr>
          </w:p>
        </w:tc>
        <w:tc>
          <w:tcPr>
            <w:tcW w:w="2372"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E11645" w:rsidRDefault="00675084" w:rsidP="00515291">
            <w:pPr>
              <w:rPr>
                <w:rFonts w:ascii="Arial" w:hAnsi="Arial" w:cs="Arial"/>
                <w:sz w:val="26"/>
                <w:szCs w:val="26"/>
              </w:rPr>
            </w:pPr>
          </w:p>
        </w:tc>
        <w:tc>
          <w:tcPr>
            <w:tcW w:w="230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E11645" w:rsidRDefault="00675084" w:rsidP="00515291">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E11645" w:rsidRDefault="00675084" w:rsidP="00515291">
            <w:pPr>
              <w:rPr>
                <w:rFonts w:ascii="Arial" w:hAnsi="Arial" w:cs="Arial"/>
                <w:sz w:val="26"/>
                <w:szCs w:val="26"/>
              </w:rPr>
            </w:pPr>
          </w:p>
        </w:tc>
      </w:tr>
    </w:tbl>
    <w:p w14:paraId="34A22122" w14:textId="77777777" w:rsidR="00E85096" w:rsidRDefault="00E85096">
      <w:pPr>
        <w:rPr>
          <w:rFonts w:ascii="Arial" w:hAnsi="Arial" w:cs="Arial"/>
          <w:sz w:val="28"/>
          <w:szCs w:val="28"/>
        </w:rPr>
      </w:pPr>
    </w:p>
    <w:p w14:paraId="4F0B6B74" w14:textId="77777777" w:rsidR="00BE4F1B" w:rsidRDefault="00BE4F1B">
      <w:pPr>
        <w:rPr>
          <w:rFonts w:ascii="Arial" w:hAnsi="Arial" w:cs="Arial"/>
          <w:b/>
          <w:sz w:val="28"/>
          <w:szCs w:val="28"/>
        </w:rPr>
      </w:pPr>
      <w:r>
        <w:rPr>
          <w:rFonts w:ascii="Arial" w:hAnsi="Arial" w:cs="Arial"/>
          <w:b/>
          <w:sz w:val="28"/>
          <w:szCs w:val="28"/>
        </w:rPr>
        <w:br w:type="page"/>
      </w:r>
    </w:p>
    <w:p w14:paraId="4ADDD4F7" w14:textId="3869D489" w:rsidR="000858D5" w:rsidRPr="00B00EF6" w:rsidRDefault="00D05574">
      <w:pPr>
        <w:rPr>
          <w:rFonts w:ascii="Arial" w:hAnsi="Arial" w:cs="Arial"/>
          <w:b/>
          <w:sz w:val="28"/>
          <w:szCs w:val="28"/>
        </w:rPr>
      </w:pPr>
      <w:r w:rsidRPr="00B00EF6">
        <w:rPr>
          <w:rFonts w:ascii="Arial" w:hAnsi="Arial" w:cs="Arial"/>
          <w:b/>
          <w:sz w:val="28"/>
          <w:szCs w:val="28"/>
        </w:rPr>
        <w:lastRenderedPageBreak/>
        <w:t>Table of c</w:t>
      </w:r>
      <w:r w:rsidR="000858D5" w:rsidRPr="00B00EF6">
        <w:rPr>
          <w:rFonts w:ascii="Arial" w:hAnsi="Arial" w:cs="Arial"/>
          <w:b/>
          <w:sz w:val="28"/>
          <w:szCs w:val="28"/>
        </w:rPr>
        <w:t>ontents</w:t>
      </w:r>
    </w:p>
    <w:p w14:paraId="0F98EF9A" w14:textId="7E8A04E6" w:rsidR="00D77F33" w:rsidRPr="000C20BD" w:rsidRDefault="00D85E4D" w:rsidP="00D77F33">
      <w:pPr>
        <w:pStyle w:val="TOC1"/>
        <w:rPr>
          <w:rFonts w:ascii="Arial" w:eastAsiaTheme="minorEastAsia" w:hAnsi="Arial" w:cs="Arial"/>
          <w:noProof/>
          <w:kern w:val="2"/>
          <w:lang w:eastAsia="en-GB"/>
          <w14:ligatures w14:val="standardContextual"/>
        </w:rPr>
      </w:pPr>
      <w:r w:rsidRPr="000C20BD">
        <w:rPr>
          <w:rFonts w:ascii="Arial" w:hAnsi="Arial" w:cs="Arial"/>
          <w:sz w:val="20"/>
          <w:szCs w:val="28"/>
        </w:rPr>
        <w:fldChar w:fldCharType="begin"/>
      </w:r>
      <w:r w:rsidRPr="000C20BD">
        <w:rPr>
          <w:rFonts w:ascii="Arial" w:hAnsi="Arial" w:cs="Arial"/>
          <w:sz w:val="20"/>
          <w:szCs w:val="28"/>
        </w:rPr>
        <w:instrText xml:space="preserve"> TOC \o "1-3" \h \z \u </w:instrText>
      </w:r>
      <w:r w:rsidRPr="000C20BD">
        <w:rPr>
          <w:rFonts w:ascii="Arial" w:hAnsi="Arial" w:cs="Arial"/>
          <w:sz w:val="20"/>
          <w:szCs w:val="28"/>
        </w:rPr>
        <w:fldChar w:fldCharType="separate"/>
      </w:r>
      <w:hyperlink w:anchor="_Toc145935255" w:history="1">
        <w:r w:rsidR="00D77F33" w:rsidRPr="000C20BD">
          <w:rPr>
            <w:rStyle w:val="Hyperlink"/>
            <w:rFonts w:ascii="Arial" w:hAnsi="Arial" w:cs="Arial"/>
            <w:caps w:val="0"/>
            <w:noProof/>
          </w:rPr>
          <w:t>1</w:t>
        </w:r>
        <w:r w:rsidR="00D77F33" w:rsidRPr="000C20BD">
          <w:rPr>
            <w:rFonts w:ascii="Arial" w:eastAsiaTheme="minorEastAsia" w:hAnsi="Arial" w:cs="Arial"/>
            <w:noProof/>
            <w:kern w:val="2"/>
            <w:lang w:eastAsia="en-GB"/>
            <w14:ligatures w14:val="standardContextual"/>
          </w:rPr>
          <w:tab/>
        </w:r>
        <w:r w:rsidR="00D77F33" w:rsidRPr="000C20BD">
          <w:rPr>
            <w:rStyle w:val="Hyperlink"/>
            <w:rFonts w:ascii="Arial" w:hAnsi="Arial" w:cs="Arial"/>
            <w:caps w:val="0"/>
            <w:noProof/>
          </w:rPr>
          <w:t>Introduction</w:t>
        </w:r>
        <w:r w:rsidR="00D77F33" w:rsidRPr="000C20BD">
          <w:rPr>
            <w:rFonts w:ascii="Arial" w:hAnsi="Arial" w:cs="Arial"/>
            <w:noProof/>
            <w:webHidden/>
          </w:rPr>
          <w:tab/>
        </w:r>
        <w:r w:rsidR="00D77F33" w:rsidRPr="000C20BD">
          <w:rPr>
            <w:rFonts w:ascii="Arial" w:hAnsi="Arial" w:cs="Arial"/>
            <w:noProof/>
            <w:webHidden/>
          </w:rPr>
          <w:fldChar w:fldCharType="begin"/>
        </w:r>
        <w:r w:rsidR="00D77F33" w:rsidRPr="000C20BD">
          <w:rPr>
            <w:rFonts w:ascii="Arial" w:hAnsi="Arial" w:cs="Arial"/>
            <w:noProof/>
            <w:webHidden/>
          </w:rPr>
          <w:instrText xml:space="preserve"> PAGEREF _Toc145935255 \h </w:instrText>
        </w:r>
        <w:r w:rsidR="00D77F33" w:rsidRPr="000C20BD">
          <w:rPr>
            <w:rFonts w:ascii="Arial" w:hAnsi="Arial" w:cs="Arial"/>
            <w:noProof/>
            <w:webHidden/>
          </w:rPr>
        </w:r>
        <w:r w:rsidR="00D77F33" w:rsidRPr="000C20BD">
          <w:rPr>
            <w:rFonts w:ascii="Arial" w:hAnsi="Arial" w:cs="Arial"/>
            <w:noProof/>
            <w:webHidden/>
          </w:rPr>
          <w:fldChar w:fldCharType="separate"/>
        </w:r>
        <w:r w:rsidR="000C20BD" w:rsidRPr="000C20BD">
          <w:rPr>
            <w:rFonts w:ascii="Arial" w:hAnsi="Arial" w:cs="Arial"/>
            <w:noProof/>
            <w:webHidden/>
          </w:rPr>
          <w:t>2</w:t>
        </w:r>
        <w:r w:rsidR="00D77F33" w:rsidRPr="000C20BD">
          <w:rPr>
            <w:rFonts w:ascii="Arial" w:hAnsi="Arial" w:cs="Arial"/>
            <w:noProof/>
            <w:webHidden/>
          </w:rPr>
          <w:fldChar w:fldCharType="end"/>
        </w:r>
      </w:hyperlink>
    </w:p>
    <w:p w14:paraId="792C9180" w14:textId="7EB6D341" w:rsidR="00D77F33" w:rsidRPr="000C20BD" w:rsidRDefault="00000000">
      <w:pPr>
        <w:pStyle w:val="TOC2"/>
        <w:rPr>
          <w:rFonts w:ascii="Arial" w:eastAsiaTheme="minorEastAsia" w:hAnsi="Arial" w:cs="Arial"/>
          <w:bCs w:val="0"/>
          <w:noProof/>
          <w:kern w:val="2"/>
          <w:sz w:val="24"/>
          <w:szCs w:val="24"/>
          <w:lang w:eastAsia="en-GB"/>
          <w14:ligatures w14:val="standardContextual"/>
        </w:rPr>
      </w:pPr>
      <w:hyperlink w:anchor="_Toc145935256" w:history="1">
        <w:r w:rsidR="00D77F33" w:rsidRPr="000C20BD">
          <w:rPr>
            <w:rStyle w:val="Hyperlink"/>
            <w:rFonts w:ascii="Arial" w:hAnsi="Arial" w:cs="Arial"/>
            <w:noProof/>
          </w:rPr>
          <w:t>1.1</w:t>
        </w:r>
        <w:r w:rsidR="00D77F33" w:rsidRPr="000C20BD">
          <w:rPr>
            <w:rFonts w:ascii="Arial" w:eastAsiaTheme="minorEastAsia" w:hAnsi="Arial" w:cs="Arial"/>
            <w:bCs w:val="0"/>
            <w:noProof/>
            <w:kern w:val="2"/>
            <w:sz w:val="24"/>
            <w:szCs w:val="24"/>
            <w:lang w:eastAsia="en-GB"/>
            <w14:ligatures w14:val="standardContextual"/>
          </w:rPr>
          <w:tab/>
        </w:r>
        <w:r w:rsidR="00D77F33" w:rsidRPr="000C20BD">
          <w:rPr>
            <w:rStyle w:val="Hyperlink"/>
            <w:rFonts w:ascii="Arial" w:hAnsi="Arial" w:cs="Arial"/>
            <w:noProof/>
          </w:rPr>
          <w:t>Policy statement</w:t>
        </w:r>
        <w:r w:rsidR="00D77F33" w:rsidRPr="000C20BD">
          <w:rPr>
            <w:rFonts w:ascii="Arial" w:hAnsi="Arial" w:cs="Arial"/>
            <w:noProof/>
            <w:webHidden/>
          </w:rPr>
          <w:tab/>
        </w:r>
        <w:r w:rsidR="00D77F33" w:rsidRPr="000C20BD">
          <w:rPr>
            <w:rFonts w:ascii="Arial" w:hAnsi="Arial" w:cs="Arial"/>
            <w:noProof/>
            <w:webHidden/>
          </w:rPr>
          <w:fldChar w:fldCharType="begin"/>
        </w:r>
        <w:r w:rsidR="00D77F33" w:rsidRPr="000C20BD">
          <w:rPr>
            <w:rFonts w:ascii="Arial" w:hAnsi="Arial" w:cs="Arial"/>
            <w:noProof/>
            <w:webHidden/>
          </w:rPr>
          <w:instrText xml:space="preserve"> PAGEREF _Toc145935256 \h </w:instrText>
        </w:r>
        <w:r w:rsidR="00D77F33" w:rsidRPr="000C20BD">
          <w:rPr>
            <w:rFonts w:ascii="Arial" w:hAnsi="Arial" w:cs="Arial"/>
            <w:noProof/>
            <w:webHidden/>
          </w:rPr>
        </w:r>
        <w:r w:rsidR="00D77F33" w:rsidRPr="000C20BD">
          <w:rPr>
            <w:rFonts w:ascii="Arial" w:hAnsi="Arial" w:cs="Arial"/>
            <w:noProof/>
            <w:webHidden/>
          </w:rPr>
          <w:fldChar w:fldCharType="separate"/>
        </w:r>
        <w:r w:rsidR="000C20BD" w:rsidRPr="000C20BD">
          <w:rPr>
            <w:rFonts w:ascii="Arial" w:hAnsi="Arial" w:cs="Arial"/>
            <w:noProof/>
            <w:webHidden/>
          </w:rPr>
          <w:t>2</w:t>
        </w:r>
        <w:r w:rsidR="00D77F33" w:rsidRPr="000C20BD">
          <w:rPr>
            <w:rFonts w:ascii="Arial" w:hAnsi="Arial" w:cs="Arial"/>
            <w:noProof/>
            <w:webHidden/>
          </w:rPr>
          <w:fldChar w:fldCharType="end"/>
        </w:r>
      </w:hyperlink>
    </w:p>
    <w:p w14:paraId="3DD6E24C" w14:textId="6E348E51" w:rsidR="00D77F33" w:rsidRPr="000C20BD" w:rsidRDefault="00000000">
      <w:pPr>
        <w:pStyle w:val="TOC2"/>
        <w:rPr>
          <w:rFonts w:ascii="Arial" w:eastAsiaTheme="minorEastAsia" w:hAnsi="Arial" w:cs="Arial"/>
          <w:bCs w:val="0"/>
          <w:noProof/>
          <w:kern w:val="2"/>
          <w:sz w:val="24"/>
          <w:szCs w:val="24"/>
          <w:lang w:eastAsia="en-GB"/>
          <w14:ligatures w14:val="standardContextual"/>
        </w:rPr>
      </w:pPr>
      <w:hyperlink w:anchor="_Toc145935330" w:history="1">
        <w:r w:rsidR="00D77F33" w:rsidRPr="000C20BD">
          <w:rPr>
            <w:rStyle w:val="Hyperlink"/>
            <w:rFonts w:ascii="Arial" w:hAnsi="Arial" w:cs="Arial"/>
            <w:noProof/>
          </w:rPr>
          <w:t>1.2</w:t>
        </w:r>
        <w:r w:rsidR="00D77F33" w:rsidRPr="000C20BD">
          <w:rPr>
            <w:rFonts w:ascii="Arial" w:eastAsiaTheme="minorEastAsia" w:hAnsi="Arial" w:cs="Arial"/>
            <w:bCs w:val="0"/>
            <w:noProof/>
            <w:kern w:val="2"/>
            <w:sz w:val="24"/>
            <w:szCs w:val="24"/>
            <w:lang w:eastAsia="en-GB"/>
            <w14:ligatures w14:val="standardContextual"/>
          </w:rPr>
          <w:tab/>
        </w:r>
        <w:r w:rsidR="00D77F33" w:rsidRPr="000C20BD">
          <w:rPr>
            <w:rStyle w:val="Hyperlink"/>
            <w:rFonts w:ascii="Arial" w:hAnsi="Arial" w:cs="Arial"/>
            <w:noProof/>
          </w:rPr>
          <w:t>Status</w:t>
        </w:r>
        <w:r w:rsidR="00D77F33" w:rsidRPr="000C20BD">
          <w:rPr>
            <w:rFonts w:ascii="Arial" w:hAnsi="Arial" w:cs="Arial"/>
            <w:noProof/>
            <w:webHidden/>
          </w:rPr>
          <w:tab/>
        </w:r>
        <w:r w:rsidR="00D77F33" w:rsidRPr="000C20BD">
          <w:rPr>
            <w:rFonts w:ascii="Arial" w:hAnsi="Arial" w:cs="Arial"/>
            <w:noProof/>
            <w:webHidden/>
          </w:rPr>
          <w:fldChar w:fldCharType="begin"/>
        </w:r>
        <w:r w:rsidR="00D77F33" w:rsidRPr="000C20BD">
          <w:rPr>
            <w:rFonts w:ascii="Arial" w:hAnsi="Arial" w:cs="Arial"/>
            <w:noProof/>
            <w:webHidden/>
          </w:rPr>
          <w:instrText xml:space="preserve"> PAGEREF _Toc145935330 \h </w:instrText>
        </w:r>
        <w:r w:rsidR="00D77F33" w:rsidRPr="000C20BD">
          <w:rPr>
            <w:rFonts w:ascii="Arial" w:hAnsi="Arial" w:cs="Arial"/>
            <w:noProof/>
            <w:webHidden/>
          </w:rPr>
        </w:r>
        <w:r w:rsidR="00D77F33" w:rsidRPr="000C20BD">
          <w:rPr>
            <w:rFonts w:ascii="Arial" w:hAnsi="Arial" w:cs="Arial"/>
            <w:noProof/>
            <w:webHidden/>
          </w:rPr>
          <w:fldChar w:fldCharType="separate"/>
        </w:r>
        <w:r w:rsidR="000C20BD" w:rsidRPr="000C20BD">
          <w:rPr>
            <w:rFonts w:ascii="Arial" w:hAnsi="Arial" w:cs="Arial"/>
            <w:noProof/>
            <w:webHidden/>
          </w:rPr>
          <w:t>2</w:t>
        </w:r>
        <w:r w:rsidR="00D77F33" w:rsidRPr="000C20BD">
          <w:rPr>
            <w:rFonts w:ascii="Arial" w:hAnsi="Arial" w:cs="Arial"/>
            <w:noProof/>
            <w:webHidden/>
          </w:rPr>
          <w:fldChar w:fldCharType="end"/>
        </w:r>
      </w:hyperlink>
    </w:p>
    <w:p w14:paraId="77B44EC1" w14:textId="16B29980" w:rsidR="00D77F33" w:rsidRPr="000C20BD" w:rsidRDefault="00000000" w:rsidP="00D77F33">
      <w:pPr>
        <w:pStyle w:val="TOC1"/>
        <w:rPr>
          <w:rFonts w:ascii="Arial" w:eastAsiaTheme="minorEastAsia" w:hAnsi="Arial" w:cs="Arial"/>
          <w:noProof/>
          <w:kern w:val="2"/>
          <w:lang w:eastAsia="en-GB"/>
          <w14:ligatures w14:val="standardContextual"/>
        </w:rPr>
      </w:pPr>
      <w:hyperlink w:anchor="_Toc145935377" w:history="1">
        <w:r w:rsidR="00D77F33" w:rsidRPr="000C20BD">
          <w:rPr>
            <w:rStyle w:val="Hyperlink"/>
            <w:rFonts w:ascii="Arial" w:hAnsi="Arial" w:cs="Arial"/>
            <w:caps w:val="0"/>
            <w:noProof/>
          </w:rPr>
          <w:t>2</w:t>
        </w:r>
        <w:r w:rsidR="00D77F33" w:rsidRPr="000C20BD">
          <w:rPr>
            <w:rFonts w:ascii="Arial" w:eastAsiaTheme="minorEastAsia" w:hAnsi="Arial" w:cs="Arial"/>
            <w:noProof/>
            <w:kern w:val="2"/>
            <w:lang w:eastAsia="en-GB"/>
            <w14:ligatures w14:val="standardContextual"/>
          </w:rPr>
          <w:tab/>
        </w:r>
        <w:r w:rsidR="00D77F33" w:rsidRPr="000C20BD">
          <w:rPr>
            <w:rStyle w:val="Hyperlink"/>
            <w:rFonts w:ascii="Arial" w:hAnsi="Arial" w:cs="Arial"/>
            <w:caps w:val="0"/>
            <w:noProof/>
          </w:rPr>
          <w:t>Policy</w:t>
        </w:r>
        <w:r w:rsidR="00D77F33" w:rsidRPr="000C20BD">
          <w:rPr>
            <w:rFonts w:ascii="Arial" w:hAnsi="Arial" w:cs="Arial"/>
            <w:noProof/>
            <w:webHidden/>
          </w:rPr>
          <w:tab/>
        </w:r>
        <w:r w:rsidR="00D77F33" w:rsidRPr="000C20BD">
          <w:rPr>
            <w:rFonts w:ascii="Arial" w:hAnsi="Arial" w:cs="Arial"/>
            <w:noProof/>
            <w:webHidden/>
          </w:rPr>
          <w:fldChar w:fldCharType="begin"/>
        </w:r>
        <w:r w:rsidR="00D77F33" w:rsidRPr="000C20BD">
          <w:rPr>
            <w:rFonts w:ascii="Arial" w:hAnsi="Arial" w:cs="Arial"/>
            <w:noProof/>
            <w:webHidden/>
          </w:rPr>
          <w:instrText xml:space="preserve"> PAGEREF _Toc145935377 \h </w:instrText>
        </w:r>
        <w:r w:rsidR="00D77F33" w:rsidRPr="000C20BD">
          <w:rPr>
            <w:rFonts w:ascii="Arial" w:hAnsi="Arial" w:cs="Arial"/>
            <w:noProof/>
            <w:webHidden/>
          </w:rPr>
        </w:r>
        <w:r w:rsidR="00D77F33" w:rsidRPr="000C20BD">
          <w:rPr>
            <w:rFonts w:ascii="Arial" w:hAnsi="Arial" w:cs="Arial"/>
            <w:noProof/>
            <w:webHidden/>
          </w:rPr>
          <w:fldChar w:fldCharType="separate"/>
        </w:r>
        <w:r w:rsidR="000C20BD" w:rsidRPr="000C20BD">
          <w:rPr>
            <w:rFonts w:ascii="Arial" w:hAnsi="Arial" w:cs="Arial"/>
            <w:noProof/>
            <w:webHidden/>
          </w:rPr>
          <w:t>3</w:t>
        </w:r>
        <w:r w:rsidR="00D77F33" w:rsidRPr="000C20BD">
          <w:rPr>
            <w:rFonts w:ascii="Arial" w:hAnsi="Arial" w:cs="Arial"/>
            <w:noProof/>
            <w:webHidden/>
          </w:rPr>
          <w:fldChar w:fldCharType="end"/>
        </w:r>
      </w:hyperlink>
    </w:p>
    <w:p w14:paraId="5B3E3773" w14:textId="1BD053F6" w:rsidR="00D77F33" w:rsidRPr="000C20BD" w:rsidRDefault="00000000">
      <w:pPr>
        <w:pStyle w:val="TOC2"/>
        <w:rPr>
          <w:rFonts w:ascii="Arial" w:eastAsiaTheme="minorEastAsia" w:hAnsi="Arial" w:cs="Arial"/>
          <w:bCs w:val="0"/>
          <w:noProof/>
          <w:kern w:val="2"/>
          <w:sz w:val="24"/>
          <w:szCs w:val="24"/>
          <w:lang w:eastAsia="en-GB"/>
          <w14:ligatures w14:val="standardContextual"/>
        </w:rPr>
      </w:pPr>
      <w:hyperlink w:anchor="_Toc145935378" w:history="1">
        <w:r w:rsidR="00D77F33" w:rsidRPr="000C20BD">
          <w:rPr>
            <w:rStyle w:val="Hyperlink"/>
            <w:rFonts w:ascii="Arial" w:hAnsi="Arial" w:cs="Arial"/>
            <w:noProof/>
          </w:rPr>
          <w:t>2.1</w:t>
        </w:r>
        <w:r w:rsidR="00D77F33" w:rsidRPr="000C20BD">
          <w:rPr>
            <w:rFonts w:ascii="Arial" w:eastAsiaTheme="minorEastAsia" w:hAnsi="Arial" w:cs="Arial"/>
            <w:bCs w:val="0"/>
            <w:noProof/>
            <w:kern w:val="2"/>
            <w:sz w:val="24"/>
            <w:szCs w:val="24"/>
            <w:lang w:eastAsia="en-GB"/>
            <w14:ligatures w14:val="standardContextual"/>
          </w:rPr>
          <w:tab/>
        </w:r>
        <w:r w:rsidR="00D77F33" w:rsidRPr="000C20BD">
          <w:rPr>
            <w:rStyle w:val="Hyperlink"/>
            <w:rFonts w:ascii="Arial" w:hAnsi="Arial" w:cs="Arial"/>
            <w:noProof/>
          </w:rPr>
          <w:t>Outline</w:t>
        </w:r>
        <w:r w:rsidR="00D77F33" w:rsidRPr="000C20BD">
          <w:rPr>
            <w:rFonts w:ascii="Arial" w:hAnsi="Arial" w:cs="Arial"/>
            <w:noProof/>
            <w:webHidden/>
          </w:rPr>
          <w:tab/>
        </w:r>
        <w:r w:rsidR="00D77F33" w:rsidRPr="000C20BD">
          <w:rPr>
            <w:rFonts w:ascii="Arial" w:hAnsi="Arial" w:cs="Arial"/>
            <w:noProof/>
            <w:webHidden/>
          </w:rPr>
          <w:fldChar w:fldCharType="begin"/>
        </w:r>
        <w:r w:rsidR="00D77F33" w:rsidRPr="000C20BD">
          <w:rPr>
            <w:rFonts w:ascii="Arial" w:hAnsi="Arial" w:cs="Arial"/>
            <w:noProof/>
            <w:webHidden/>
          </w:rPr>
          <w:instrText xml:space="preserve"> PAGEREF _Toc145935378 \h </w:instrText>
        </w:r>
        <w:r w:rsidR="00D77F33" w:rsidRPr="000C20BD">
          <w:rPr>
            <w:rFonts w:ascii="Arial" w:hAnsi="Arial" w:cs="Arial"/>
            <w:noProof/>
            <w:webHidden/>
          </w:rPr>
        </w:r>
        <w:r w:rsidR="00D77F33" w:rsidRPr="000C20BD">
          <w:rPr>
            <w:rFonts w:ascii="Arial" w:hAnsi="Arial" w:cs="Arial"/>
            <w:noProof/>
            <w:webHidden/>
          </w:rPr>
          <w:fldChar w:fldCharType="separate"/>
        </w:r>
        <w:r w:rsidR="000C20BD" w:rsidRPr="000C20BD">
          <w:rPr>
            <w:rFonts w:ascii="Arial" w:hAnsi="Arial" w:cs="Arial"/>
            <w:noProof/>
            <w:webHidden/>
          </w:rPr>
          <w:t>3</w:t>
        </w:r>
        <w:r w:rsidR="00D77F33" w:rsidRPr="000C20BD">
          <w:rPr>
            <w:rFonts w:ascii="Arial" w:hAnsi="Arial" w:cs="Arial"/>
            <w:noProof/>
            <w:webHidden/>
          </w:rPr>
          <w:fldChar w:fldCharType="end"/>
        </w:r>
      </w:hyperlink>
    </w:p>
    <w:p w14:paraId="7CE221FF" w14:textId="045B52D7" w:rsidR="00D77F33" w:rsidRPr="000C20BD" w:rsidRDefault="00000000">
      <w:pPr>
        <w:pStyle w:val="TOC2"/>
        <w:rPr>
          <w:rFonts w:ascii="Arial" w:eastAsiaTheme="minorEastAsia" w:hAnsi="Arial" w:cs="Arial"/>
          <w:bCs w:val="0"/>
          <w:noProof/>
          <w:kern w:val="2"/>
          <w:sz w:val="24"/>
          <w:szCs w:val="24"/>
          <w:lang w:eastAsia="en-GB"/>
          <w14:ligatures w14:val="standardContextual"/>
        </w:rPr>
      </w:pPr>
      <w:hyperlink w:anchor="_Toc145935379" w:history="1">
        <w:r w:rsidR="00D77F33" w:rsidRPr="000C20BD">
          <w:rPr>
            <w:rStyle w:val="Hyperlink"/>
            <w:rFonts w:ascii="Arial" w:hAnsi="Arial" w:cs="Arial"/>
            <w:noProof/>
          </w:rPr>
          <w:t>2.2</w:t>
        </w:r>
        <w:r w:rsidR="00D77F33" w:rsidRPr="000C20BD">
          <w:rPr>
            <w:rFonts w:ascii="Arial" w:eastAsiaTheme="minorEastAsia" w:hAnsi="Arial" w:cs="Arial"/>
            <w:bCs w:val="0"/>
            <w:noProof/>
            <w:kern w:val="2"/>
            <w:sz w:val="24"/>
            <w:szCs w:val="24"/>
            <w:lang w:eastAsia="en-GB"/>
            <w14:ligatures w14:val="standardContextual"/>
          </w:rPr>
          <w:tab/>
        </w:r>
        <w:r w:rsidR="00D77F33" w:rsidRPr="000C20BD">
          <w:rPr>
            <w:rStyle w:val="Hyperlink"/>
            <w:rFonts w:ascii="Arial" w:hAnsi="Arial" w:cs="Arial"/>
            <w:noProof/>
          </w:rPr>
          <w:t>Principles for high quality services</w:t>
        </w:r>
        <w:r w:rsidR="00D77F33" w:rsidRPr="000C20BD">
          <w:rPr>
            <w:rFonts w:ascii="Arial" w:hAnsi="Arial" w:cs="Arial"/>
            <w:noProof/>
            <w:webHidden/>
          </w:rPr>
          <w:tab/>
        </w:r>
        <w:r w:rsidR="00D77F33" w:rsidRPr="000C20BD">
          <w:rPr>
            <w:rFonts w:ascii="Arial" w:hAnsi="Arial" w:cs="Arial"/>
            <w:noProof/>
            <w:webHidden/>
          </w:rPr>
          <w:fldChar w:fldCharType="begin"/>
        </w:r>
        <w:r w:rsidR="00D77F33" w:rsidRPr="000C20BD">
          <w:rPr>
            <w:rFonts w:ascii="Arial" w:hAnsi="Arial" w:cs="Arial"/>
            <w:noProof/>
            <w:webHidden/>
          </w:rPr>
          <w:instrText xml:space="preserve"> PAGEREF _Toc145935379 \h </w:instrText>
        </w:r>
        <w:r w:rsidR="00D77F33" w:rsidRPr="000C20BD">
          <w:rPr>
            <w:rFonts w:ascii="Arial" w:hAnsi="Arial" w:cs="Arial"/>
            <w:noProof/>
            <w:webHidden/>
          </w:rPr>
        </w:r>
        <w:r w:rsidR="00D77F33" w:rsidRPr="000C20BD">
          <w:rPr>
            <w:rFonts w:ascii="Arial" w:hAnsi="Arial" w:cs="Arial"/>
            <w:noProof/>
            <w:webHidden/>
          </w:rPr>
          <w:fldChar w:fldCharType="separate"/>
        </w:r>
        <w:r w:rsidR="000C20BD" w:rsidRPr="000C20BD">
          <w:rPr>
            <w:rFonts w:ascii="Arial" w:hAnsi="Arial" w:cs="Arial"/>
            <w:noProof/>
            <w:webHidden/>
          </w:rPr>
          <w:t>4</w:t>
        </w:r>
        <w:r w:rsidR="00D77F33" w:rsidRPr="000C20BD">
          <w:rPr>
            <w:rFonts w:ascii="Arial" w:hAnsi="Arial" w:cs="Arial"/>
            <w:noProof/>
            <w:webHidden/>
          </w:rPr>
          <w:fldChar w:fldCharType="end"/>
        </w:r>
      </w:hyperlink>
    </w:p>
    <w:p w14:paraId="0A3F3112" w14:textId="2D96470D" w:rsidR="00D77F33" w:rsidRPr="000C20BD" w:rsidRDefault="00000000">
      <w:pPr>
        <w:pStyle w:val="TOC2"/>
        <w:rPr>
          <w:rFonts w:ascii="Arial" w:eastAsiaTheme="minorEastAsia" w:hAnsi="Arial" w:cs="Arial"/>
          <w:bCs w:val="0"/>
          <w:noProof/>
          <w:kern w:val="2"/>
          <w:sz w:val="24"/>
          <w:szCs w:val="24"/>
          <w:lang w:eastAsia="en-GB"/>
          <w14:ligatures w14:val="standardContextual"/>
        </w:rPr>
      </w:pPr>
      <w:hyperlink w:anchor="_Toc145935407" w:history="1">
        <w:r w:rsidR="00D77F33" w:rsidRPr="000C20BD">
          <w:rPr>
            <w:rStyle w:val="Hyperlink"/>
            <w:rFonts w:ascii="Arial" w:hAnsi="Arial" w:cs="Arial"/>
            <w:noProof/>
          </w:rPr>
          <w:t>2.3</w:t>
        </w:r>
        <w:r w:rsidR="00D77F33" w:rsidRPr="000C20BD">
          <w:rPr>
            <w:rFonts w:ascii="Arial" w:eastAsiaTheme="minorEastAsia" w:hAnsi="Arial" w:cs="Arial"/>
            <w:bCs w:val="0"/>
            <w:noProof/>
            <w:kern w:val="2"/>
            <w:sz w:val="24"/>
            <w:szCs w:val="24"/>
            <w:lang w:eastAsia="en-GB"/>
            <w14:ligatures w14:val="standardContextual"/>
          </w:rPr>
          <w:tab/>
        </w:r>
        <w:r w:rsidR="00D77F33" w:rsidRPr="000C20BD">
          <w:rPr>
            <w:rStyle w:val="Hyperlink"/>
            <w:rFonts w:ascii="Arial" w:hAnsi="Arial" w:cs="Arial"/>
            <w:noProof/>
          </w:rPr>
          <w:t>Interpreter services</w:t>
        </w:r>
        <w:r w:rsidR="00D77F33" w:rsidRPr="000C20BD">
          <w:rPr>
            <w:rFonts w:ascii="Arial" w:hAnsi="Arial" w:cs="Arial"/>
            <w:noProof/>
            <w:webHidden/>
          </w:rPr>
          <w:tab/>
        </w:r>
        <w:r w:rsidR="00D77F33" w:rsidRPr="000C20BD">
          <w:rPr>
            <w:rFonts w:ascii="Arial" w:hAnsi="Arial" w:cs="Arial"/>
            <w:noProof/>
            <w:webHidden/>
          </w:rPr>
          <w:fldChar w:fldCharType="begin"/>
        </w:r>
        <w:r w:rsidR="00D77F33" w:rsidRPr="000C20BD">
          <w:rPr>
            <w:rFonts w:ascii="Arial" w:hAnsi="Arial" w:cs="Arial"/>
            <w:noProof/>
            <w:webHidden/>
          </w:rPr>
          <w:instrText xml:space="preserve"> PAGEREF _Toc145935407 \h </w:instrText>
        </w:r>
        <w:r w:rsidR="00D77F33" w:rsidRPr="000C20BD">
          <w:rPr>
            <w:rFonts w:ascii="Arial" w:hAnsi="Arial" w:cs="Arial"/>
            <w:noProof/>
            <w:webHidden/>
          </w:rPr>
        </w:r>
        <w:r w:rsidR="00D77F33" w:rsidRPr="000C20BD">
          <w:rPr>
            <w:rFonts w:ascii="Arial" w:hAnsi="Arial" w:cs="Arial"/>
            <w:noProof/>
            <w:webHidden/>
          </w:rPr>
          <w:fldChar w:fldCharType="separate"/>
        </w:r>
        <w:r w:rsidR="000C20BD" w:rsidRPr="000C20BD">
          <w:rPr>
            <w:rFonts w:ascii="Arial" w:hAnsi="Arial" w:cs="Arial"/>
            <w:noProof/>
            <w:webHidden/>
          </w:rPr>
          <w:t>4</w:t>
        </w:r>
        <w:r w:rsidR="00D77F33" w:rsidRPr="000C20BD">
          <w:rPr>
            <w:rFonts w:ascii="Arial" w:hAnsi="Arial" w:cs="Arial"/>
            <w:noProof/>
            <w:webHidden/>
          </w:rPr>
          <w:fldChar w:fldCharType="end"/>
        </w:r>
      </w:hyperlink>
    </w:p>
    <w:p w14:paraId="354A35B7" w14:textId="1264A582" w:rsidR="00D77F33" w:rsidRPr="000C20BD" w:rsidRDefault="00000000">
      <w:pPr>
        <w:pStyle w:val="TOC2"/>
        <w:rPr>
          <w:rFonts w:ascii="Arial" w:eastAsiaTheme="minorEastAsia" w:hAnsi="Arial" w:cs="Arial"/>
          <w:bCs w:val="0"/>
          <w:noProof/>
          <w:kern w:val="2"/>
          <w:sz w:val="24"/>
          <w:szCs w:val="24"/>
          <w:lang w:eastAsia="en-GB"/>
          <w14:ligatures w14:val="standardContextual"/>
        </w:rPr>
      </w:pPr>
      <w:hyperlink w:anchor="_Toc145935408" w:history="1">
        <w:r w:rsidR="00D77F33" w:rsidRPr="000C20BD">
          <w:rPr>
            <w:rStyle w:val="Hyperlink"/>
            <w:rFonts w:ascii="Arial" w:hAnsi="Arial" w:cs="Arial"/>
            <w:noProof/>
          </w:rPr>
          <w:t>2.4</w:t>
        </w:r>
        <w:r w:rsidR="00D77F33" w:rsidRPr="000C20BD">
          <w:rPr>
            <w:rFonts w:ascii="Arial" w:eastAsiaTheme="minorEastAsia" w:hAnsi="Arial" w:cs="Arial"/>
            <w:bCs w:val="0"/>
            <w:noProof/>
            <w:kern w:val="2"/>
            <w:sz w:val="24"/>
            <w:szCs w:val="24"/>
            <w:lang w:eastAsia="en-GB"/>
            <w14:ligatures w14:val="standardContextual"/>
          </w:rPr>
          <w:tab/>
        </w:r>
        <w:r w:rsidR="00D77F33" w:rsidRPr="000C20BD">
          <w:rPr>
            <w:rStyle w:val="Hyperlink"/>
            <w:rFonts w:ascii="Arial" w:hAnsi="Arial" w:cs="Arial"/>
            <w:noProof/>
          </w:rPr>
          <w:t>Translation services</w:t>
        </w:r>
        <w:r w:rsidR="00D77F33" w:rsidRPr="000C20BD">
          <w:rPr>
            <w:rFonts w:ascii="Arial" w:hAnsi="Arial" w:cs="Arial"/>
            <w:noProof/>
            <w:webHidden/>
          </w:rPr>
          <w:tab/>
        </w:r>
        <w:r w:rsidR="00D77F33" w:rsidRPr="000C20BD">
          <w:rPr>
            <w:rFonts w:ascii="Arial" w:hAnsi="Arial" w:cs="Arial"/>
            <w:noProof/>
            <w:webHidden/>
          </w:rPr>
          <w:fldChar w:fldCharType="begin"/>
        </w:r>
        <w:r w:rsidR="00D77F33" w:rsidRPr="000C20BD">
          <w:rPr>
            <w:rFonts w:ascii="Arial" w:hAnsi="Arial" w:cs="Arial"/>
            <w:noProof/>
            <w:webHidden/>
          </w:rPr>
          <w:instrText xml:space="preserve"> PAGEREF _Toc145935408 \h </w:instrText>
        </w:r>
        <w:r w:rsidR="00D77F33" w:rsidRPr="000C20BD">
          <w:rPr>
            <w:rFonts w:ascii="Arial" w:hAnsi="Arial" w:cs="Arial"/>
            <w:noProof/>
            <w:webHidden/>
          </w:rPr>
        </w:r>
        <w:r w:rsidR="00D77F33" w:rsidRPr="000C20BD">
          <w:rPr>
            <w:rFonts w:ascii="Arial" w:hAnsi="Arial" w:cs="Arial"/>
            <w:noProof/>
            <w:webHidden/>
          </w:rPr>
          <w:fldChar w:fldCharType="separate"/>
        </w:r>
        <w:r w:rsidR="000C20BD" w:rsidRPr="000C20BD">
          <w:rPr>
            <w:rFonts w:ascii="Arial" w:hAnsi="Arial" w:cs="Arial"/>
            <w:noProof/>
            <w:webHidden/>
          </w:rPr>
          <w:t>4</w:t>
        </w:r>
        <w:r w:rsidR="00D77F33" w:rsidRPr="000C20BD">
          <w:rPr>
            <w:rFonts w:ascii="Arial" w:hAnsi="Arial" w:cs="Arial"/>
            <w:noProof/>
            <w:webHidden/>
          </w:rPr>
          <w:fldChar w:fldCharType="end"/>
        </w:r>
      </w:hyperlink>
    </w:p>
    <w:p w14:paraId="7AFB6D77" w14:textId="3EB4C4A9" w:rsidR="00D77F33" w:rsidRPr="000C20BD" w:rsidRDefault="00000000">
      <w:pPr>
        <w:pStyle w:val="TOC2"/>
        <w:rPr>
          <w:rFonts w:ascii="Arial" w:eastAsiaTheme="minorEastAsia" w:hAnsi="Arial" w:cs="Arial"/>
          <w:bCs w:val="0"/>
          <w:noProof/>
          <w:kern w:val="2"/>
          <w:sz w:val="24"/>
          <w:szCs w:val="24"/>
          <w:lang w:eastAsia="en-GB"/>
          <w14:ligatures w14:val="standardContextual"/>
        </w:rPr>
      </w:pPr>
      <w:hyperlink w:anchor="_Toc145935409" w:history="1">
        <w:r w:rsidR="00D77F33" w:rsidRPr="000C20BD">
          <w:rPr>
            <w:rStyle w:val="Hyperlink"/>
            <w:rFonts w:ascii="Arial" w:hAnsi="Arial" w:cs="Arial"/>
            <w:noProof/>
          </w:rPr>
          <w:t>2.5</w:t>
        </w:r>
        <w:r w:rsidR="00D77F33" w:rsidRPr="000C20BD">
          <w:rPr>
            <w:rFonts w:ascii="Arial" w:eastAsiaTheme="minorEastAsia" w:hAnsi="Arial" w:cs="Arial"/>
            <w:bCs w:val="0"/>
            <w:noProof/>
            <w:kern w:val="2"/>
            <w:sz w:val="24"/>
            <w:szCs w:val="24"/>
            <w:lang w:eastAsia="en-GB"/>
            <w14:ligatures w14:val="standardContextual"/>
          </w:rPr>
          <w:tab/>
        </w:r>
        <w:r w:rsidR="00D77F33" w:rsidRPr="000C20BD">
          <w:rPr>
            <w:rStyle w:val="Hyperlink"/>
            <w:rFonts w:ascii="Arial" w:hAnsi="Arial" w:cs="Arial"/>
            <w:noProof/>
          </w:rPr>
          <w:t>Useful resources</w:t>
        </w:r>
        <w:r w:rsidR="00D77F33" w:rsidRPr="000C20BD">
          <w:rPr>
            <w:rFonts w:ascii="Arial" w:hAnsi="Arial" w:cs="Arial"/>
            <w:noProof/>
            <w:webHidden/>
          </w:rPr>
          <w:tab/>
        </w:r>
        <w:r w:rsidR="00D77F33" w:rsidRPr="000C20BD">
          <w:rPr>
            <w:rFonts w:ascii="Arial" w:hAnsi="Arial" w:cs="Arial"/>
            <w:noProof/>
            <w:webHidden/>
          </w:rPr>
          <w:fldChar w:fldCharType="begin"/>
        </w:r>
        <w:r w:rsidR="00D77F33" w:rsidRPr="000C20BD">
          <w:rPr>
            <w:rFonts w:ascii="Arial" w:hAnsi="Arial" w:cs="Arial"/>
            <w:noProof/>
            <w:webHidden/>
          </w:rPr>
          <w:instrText xml:space="preserve"> PAGEREF _Toc145935409 \h </w:instrText>
        </w:r>
        <w:r w:rsidR="00D77F33" w:rsidRPr="000C20BD">
          <w:rPr>
            <w:rFonts w:ascii="Arial" w:hAnsi="Arial" w:cs="Arial"/>
            <w:noProof/>
            <w:webHidden/>
          </w:rPr>
        </w:r>
        <w:r w:rsidR="00D77F33" w:rsidRPr="000C20BD">
          <w:rPr>
            <w:rFonts w:ascii="Arial" w:hAnsi="Arial" w:cs="Arial"/>
            <w:noProof/>
            <w:webHidden/>
          </w:rPr>
          <w:fldChar w:fldCharType="separate"/>
        </w:r>
        <w:r w:rsidR="000C20BD" w:rsidRPr="000C20BD">
          <w:rPr>
            <w:rFonts w:ascii="Arial" w:hAnsi="Arial" w:cs="Arial"/>
            <w:noProof/>
            <w:webHidden/>
          </w:rPr>
          <w:t>5</w:t>
        </w:r>
        <w:r w:rsidR="00D77F33" w:rsidRPr="000C20BD">
          <w:rPr>
            <w:rFonts w:ascii="Arial" w:hAnsi="Arial" w:cs="Arial"/>
            <w:noProof/>
            <w:webHidden/>
          </w:rPr>
          <w:fldChar w:fldCharType="end"/>
        </w:r>
      </w:hyperlink>
    </w:p>
    <w:p w14:paraId="1AA37315" w14:textId="48B0732C" w:rsidR="00D77F33" w:rsidRPr="000C20BD" w:rsidRDefault="00000000" w:rsidP="00D77F33">
      <w:pPr>
        <w:pStyle w:val="TOC1"/>
        <w:rPr>
          <w:rFonts w:ascii="Arial" w:eastAsiaTheme="minorEastAsia" w:hAnsi="Arial" w:cs="Arial"/>
          <w:noProof/>
          <w:kern w:val="2"/>
          <w:lang w:eastAsia="en-GB"/>
          <w14:ligatures w14:val="standardContextual"/>
        </w:rPr>
      </w:pPr>
      <w:hyperlink w:anchor="_Toc145935423" w:history="1">
        <w:r w:rsidR="00D77F33" w:rsidRPr="000C20BD">
          <w:rPr>
            <w:rStyle w:val="Hyperlink"/>
            <w:rFonts w:ascii="Arial" w:hAnsi="Arial" w:cs="Arial"/>
            <w:caps w:val="0"/>
            <w:noProof/>
          </w:rPr>
          <w:t>3</w:t>
        </w:r>
        <w:r w:rsidR="00D77F33" w:rsidRPr="000C20BD">
          <w:rPr>
            <w:rFonts w:ascii="Arial" w:eastAsiaTheme="minorEastAsia" w:hAnsi="Arial" w:cs="Arial"/>
            <w:noProof/>
            <w:kern w:val="2"/>
            <w:lang w:eastAsia="en-GB"/>
            <w14:ligatures w14:val="standardContextual"/>
          </w:rPr>
          <w:tab/>
        </w:r>
        <w:r w:rsidR="00D77F33" w:rsidRPr="000C20BD">
          <w:rPr>
            <w:rStyle w:val="Hyperlink"/>
            <w:rFonts w:ascii="Arial" w:hAnsi="Arial" w:cs="Arial"/>
            <w:caps w:val="0"/>
            <w:noProof/>
          </w:rPr>
          <w:t>Supporting information in different languages</w:t>
        </w:r>
        <w:r w:rsidR="00D77F33" w:rsidRPr="000C20BD">
          <w:rPr>
            <w:rFonts w:ascii="Arial" w:hAnsi="Arial" w:cs="Arial"/>
            <w:noProof/>
            <w:webHidden/>
          </w:rPr>
          <w:tab/>
        </w:r>
        <w:r w:rsidR="00D77F33" w:rsidRPr="000C20BD">
          <w:rPr>
            <w:rFonts w:ascii="Arial" w:hAnsi="Arial" w:cs="Arial"/>
            <w:noProof/>
            <w:webHidden/>
          </w:rPr>
          <w:fldChar w:fldCharType="begin"/>
        </w:r>
        <w:r w:rsidR="00D77F33" w:rsidRPr="000C20BD">
          <w:rPr>
            <w:rFonts w:ascii="Arial" w:hAnsi="Arial" w:cs="Arial"/>
            <w:noProof/>
            <w:webHidden/>
          </w:rPr>
          <w:instrText xml:space="preserve"> PAGEREF _Toc145935423 \h </w:instrText>
        </w:r>
        <w:r w:rsidR="00D77F33" w:rsidRPr="000C20BD">
          <w:rPr>
            <w:rFonts w:ascii="Arial" w:hAnsi="Arial" w:cs="Arial"/>
            <w:noProof/>
            <w:webHidden/>
          </w:rPr>
        </w:r>
        <w:r w:rsidR="00D77F33" w:rsidRPr="000C20BD">
          <w:rPr>
            <w:rFonts w:ascii="Arial" w:hAnsi="Arial" w:cs="Arial"/>
            <w:noProof/>
            <w:webHidden/>
          </w:rPr>
          <w:fldChar w:fldCharType="separate"/>
        </w:r>
        <w:r w:rsidR="000C20BD" w:rsidRPr="000C20BD">
          <w:rPr>
            <w:rFonts w:ascii="Arial" w:hAnsi="Arial" w:cs="Arial"/>
            <w:noProof/>
            <w:webHidden/>
          </w:rPr>
          <w:t>5</w:t>
        </w:r>
        <w:r w:rsidR="00D77F33" w:rsidRPr="000C20BD">
          <w:rPr>
            <w:rFonts w:ascii="Arial" w:hAnsi="Arial" w:cs="Arial"/>
            <w:noProof/>
            <w:webHidden/>
          </w:rPr>
          <w:fldChar w:fldCharType="end"/>
        </w:r>
      </w:hyperlink>
    </w:p>
    <w:p w14:paraId="0B82A20E" w14:textId="12AE08F1" w:rsidR="00D77F33" w:rsidRPr="000C20BD" w:rsidRDefault="00000000">
      <w:pPr>
        <w:pStyle w:val="TOC2"/>
        <w:rPr>
          <w:rFonts w:ascii="Arial" w:eastAsiaTheme="minorEastAsia" w:hAnsi="Arial" w:cs="Arial"/>
          <w:bCs w:val="0"/>
          <w:noProof/>
          <w:kern w:val="2"/>
          <w:sz w:val="24"/>
          <w:szCs w:val="24"/>
          <w:lang w:eastAsia="en-GB"/>
          <w14:ligatures w14:val="standardContextual"/>
        </w:rPr>
      </w:pPr>
      <w:hyperlink w:anchor="_Toc145935424" w:history="1">
        <w:r w:rsidR="00D77F33" w:rsidRPr="000C20BD">
          <w:rPr>
            <w:rStyle w:val="Hyperlink"/>
            <w:rFonts w:ascii="Arial" w:hAnsi="Arial" w:cs="Arial"/>
            <w:noProof/>
          </w:rPr>
          <w:t>3.1</w:t>
        </w:r>
        <w:r w:rsidR="00D77F33" w:rsidRPr="000C20BD">
          <w:rPr>
            <w:rFonts w:ascii="Arial" w:eastAsiaTheme="minorEastAsia" w:hAnsi="Arial" w:cs="Arial"/>
            <w:bCs w:val="0"/>
            <w:noProof/>
            <w:kern w:val="2"/>
            <w:sz w:val="24"/>
            <w:szCs w:val="24"/>
            <w:lang w:eastAsia="en-GB"/>
            <w14:ligatures w14:val="standardContextual"/>
          </w:rPr>
          <w:tab/>
        </w:r>
        <w:r w:rsidR="00D77F33" w:rsidRPr="000C20BD">
          <w:rPr>
            <w:rStyle w:val="Hyperlink"/>
            <w:rFonts w:ascii="Arial" w:hAnsi="Arial" w:cs="Arial"/>
            <w:noProof/>
          </w:rPr>
          <w:t>CQC expectations</w:t>
        </w:r>
        <w:r w:rsidR="00D77F33" w:rsidRPr="000C20BD">
          <w:rPr>
            <w:rFonts w:ascii="Arial" w:hAnsi="Arial" w:cs="Arial"/>
            <w:noProof/>
            <w:webHidden/>
          </w:rPr>
          <w:tab/>
        </w:r>
        <w:r w:rsidR="00D77F33" w:rsidRPr="000C20BD">
          <w:rPr>
            <w:rFonts w:ascii="Arial" w:hAnsi="Arial" w:cs="Arial"/>
            <w:noProof/>
            <w:webHidden/>
          </w:rPr>
          <w:fldChar w:fldCharType="begin"/>
        </w:r>
        <w:r w:rsidR="00D77F33" w:rsidRPr="000C20BD">
          <w:rPr>
            <w:rFonts w:ascii="Arial" w:hAnsi="Arial" w:cs="Arial"/>
            <w:noProof/>
            <w:webHidden/>
          </w:rPr>
          <w:instrText xml:space="preserve"> PAGEREF _Toc145935424 \h </w:instrText>
        </w:r>
        <w:r w:rsidR="00D77F33" w:rsidRPr="000C20BD">
          <w:rPr>
            <w:rFonts w:ascii="Arial" w:hAnsi="Arial" w:cs="Arial"/>
            <w:noProof/>
            <w:webHidden/>
          </w:rPr>
        </w:r>
        <w:r w:rsidR="00D77F33" w:rsidRPr="000C20BD">
          <w:rPr>
            <w:rFonts w:ascii="Arial" w:hAnsi="Arial" w:cs="Arial"/>
            <w:noProof/>
            <w:webHidden/>
          </w:rPr>
          <w:fldChar w:fldCharType="separate"/>
        </w:r>
        <w:r w:rsidR="000C20BD" w:rsidRPr="000C20BD">
          <w:rPr>
            <w:rFonts w:ascii="Arial" w:hAnsi="Arial" w:cs="Arial"/>
            <w:noProof/>
            <w:webHidden/>
          </w:rPr>
          <w:t>5</w:t>
        </w:r>
        <w:r w:rsidR="00D77F33" w:rsidRPr="000C20BD">
          <w:rPr>
            <w:rFonts w:ascii="Arial" w:hAnsi="Arial" w:cs="Arial"/>
            <w:noProof/>
            <w:webHidden/>
          </w:rPr>
          <w:fldChar w:fldCharType="end"/>
        </w:r>
      </w:hyperlink>
    </w:p>
    <w:p w14:paraId="2D8FBA1F" w14:textId="3FADDDC0" w:rsidR="00D77F33" w:rsidRPr="000C20BD" w:rsidRDefault="00000000">
      <w:pPr>
        <w:pStyle w:val="TOC2"/>
        <w:rPr>
          <w:rFonts w:ascii="Arial" w:eastAsiaTheme="minorEastAsia" w:hAnsi="Arial" w:cs="Arial"/>
          <w:bCs w:val="0"/>
          <w:noProof/>
          <w:kern w:val="2"/>
          <w:sz w:val="24"/>
          <w:szCs w:val="24"/>
          <w:lang w:eastAsia="en-GB"/>
          <w14:ligatures w14:val="standardContextual"/>
        </w:rPr>
      </w:pPr>
      <w:hyperlink w:anchor="_Toc145935429" w:history="1">
        <w:r w:rsidR="00D77F33" w:rsidRPr="000C20BD">
          <w:rPr>
            <w:rStyle w:val="Hyperlink"/>
            <w:rFonts w:ascii="Arial" w:hAnsi="Arial" w:cs="Arial"/>
            <w:noProof/>
          </w:rPr>
          <w:t>3.2</w:t>
        </w:r>
        <w:r w:rsidR="00D77F33" w:rsidRPr="000C20BD">
          <w:rPr>
            <w:rFonts w:ascii="Arial" w:eastAsiaTheme="minorEastAsia" w:hAnsi="Arial" w:cs="Arial"/>
            <w:bCs w:val="0"/>
            <w:noProof/>
            <w:kern w:val="2"/>
            <w:sz w:val="24"/>
            <w:szCs w:val="24"/>
            <w:lang w:eastAsia="en-GB"/>
            <w14:ligatures w14:val="standardContextual"/>
          </w:rPr>
          <w:tab/>
        </w:r>
        <w:r w:rsidR="00D77F33" w:rsidRPr="000C20BD">
          <w:rPr>
            <w:rStyle w:val="Hyperlink"/>
            <w:rFonts w:ascii="Arial" w:hAnsi="Arial" w:cs="Arial"/>
            <w:noProof/>
          </w:rPr>
          <w:t>Supporting information</w:t>
        </w:r>
        <w:r w:rsidR="00D77F33" w:rsidRPr="000C20BD">
          <w:rPr>
            <w:rFonts w:ascii="Arial" w:hAnsi="Arial" w:cs="Arial"/>
            <w:noProof/>
            <w:webHidden/>
          </w:rPr>
          <w:tab/>
        </w:r>
        <w:r w:rsidR="00D77F33" w:rsidRPr="000C20BD">
          <w:rPr>
            <w:rFonts w:ascii="Arial" w:hAnsi="Arial" w:cs="Arial"/>
            <w:noProof/>
            <w:webHidden/>
          </w:rPr>
          <w:fldChar w:fldCharType="begin"/>
        </w:r>
        <w:r w:rsidR="00D77F33" w:rsidRPr="000C20BD">
          <w:rPr>
            <w:rFonts w:ascii="Arial" w:hAnsi="Arial" w:cs="Arial"/>
            <w:noProof/>
            <w:webHidden/>
          </w:rPr>
          <w:instrText xml:space="preserve"> PAGEREF _Toc145935429 \h </w:instrText>
        </w:r>
        <w:r w:rsidR="00D77F33" w:rsidRPr="000C20BD">
          <w:rPr>
            <w:rFonts w:ascii="Arial" w:hAnsi="Arial" w:cs="Arial"/>
            <w:noProof/>
            <w:webHidden/>
          </w:rPr>
        </w:r>
        <w:r w:rsidR="00D77F33" w:rsidRPr="000C20BD">
          <w:rPr>
            <w:rFonts w:ascii="Arial" w:hAnsi="Arial" w:cs="Arial"/>
            <w:noProof/>
            <w:webHidden/>
          </w:rPr>
          <w:fldChar w:fldCharType="separate"/>
        </w:r>
        <w:r w:rsidR="000C20BD" w:rsidRPr="000C20BD">
          <w:rPr>
            <w:rFonts w:ascii="Arial" w:hAnsi="Arial" w:cs="Arial"/>
            <w:noProof/>
            <w:webHidden/>
          </w:rPr>
          <w:t>6</w:t>
        </w:r>
        <w:r w:rsidR="00D77F33" w:rsidRPr="000C20BD">
          <w:rPr>
            <w:rFonts w:ascii="Arial" w:hAnsi="Arial" w:cs="Arial"/>
            <w:noProof/>
            <w:webHidden/>
          </w:rPr>
          <w:fldChar w:fldCharType="end"/>
        </w:r>
      </w:hyperlink>
    </w:p>
    <w:p w14:paraId="319E469B" w14:textId="026751A3" w:rsidR="00D85E4D" w:rsidRPr="00833498" w:rsidRDefault="00D85E4D">
      <w:pPr>
        <w:rPr>
          <w:rFonts w:ascii="Arial" w:hAnsi="Arial" w:cs="Arial"/>
          <w:sz w:val="20"/>
          <w:szCs w:val="28"/>
        </w:rPr>
      </w:pPr>
      <w:r w:rsidRPr="000C20BD">
        <w:rPr>
          <w:rFonts w:ascii="Arial" w:hAnsi="Arial" w:cs="Arial"/>
          <w:b/>
          <w:sz w:val="20"/>
          <w:szCs w:val="28"/>
        </w:rPr>
        <w:fldChar w:fldCharType="end"/>
      </w:r>
      <w:r>
        <w:rPr>
          <w:rFonts w:ascii="Arial" w:hAnsi="Arial" w:cs="Arial"/>
          <w:sz w:val="28"/>
          <w:szCs w:val="28"/>
        </w:rPr>
        <w:br w:type="page"/>
      </w:r>
    </w:p>
    <w:p w14:paraId="7C1F4396" w14:textId="77777777" w:rsidR="000858D5" w:rsidRPr="000858D5"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45935255"/>
      <w:r>
        <w:rPr>
          <w:sz w:val="28"/>
          <w:szCs w:val="28"/>
        </w:rPr>
        <w:lastRenderedPageBreak/>
        <w:t>Introduction</w:t>
      </w:r>
      <w:bookmarkEnd w:id="0"/>
    </w:p>
    <w:p w14:paraId="28375BBF" w14:textId="6E10627C" w:rsidR="008415E0" w:rsidRPr="002F49B2" w:rsidRDefault="00D05574" w:rsidP="00044905">
      <w:pPr>
        <w:pStyle w:val="Heading2"/>
        <w:ind w:left="576"/>
        <w:rPr>
          <w:rFonts w:ascii="Arial" w:hAnsi="Arial" w:cs="Arial"/>
          <w:smallCaps w:val="0"/>
          <w:sz w:val="24"/>
          <w:szCs w:val="24"/>
        </w:rPr>
      </w:pPr>
      <w:bookmarkStart w:id="1" w:name="_Toc495852825"/>
      <w:bookmarkStart w:id="2" w:name="_Toc145935256"/>
      <w:r w:rsidRPr="00D05574">
        <w:rPr>
          <w:rFonts w:ascii="Arial" w:hAnsi="Arial" w:cs="Arial"/>
          <w:smallCaps w:val="0"/>
          <w:sz w:val="24"/>
          <w:szCs w:val="24"/>
        </w:rPr>
        <w:t>P</w:t>
      </w:r>
      <w:r w:rsidR="00044905" w:rsidRPr="00D05574">
        <w:rPr>
          <w:rFonts w:ascii="Arial" w:hAnsi="Arial" w:cs="Arial"/>
          <w:smallCaps w:val="0"/>
          <w:sz w:val="24"/>
          <w:szCs w:val="24"/>
        </w:rPr>
        <w:t>olicy statement</w:t>
      </w:r>
      <w:bookmarkEnd w:id="1"/>
      <w:bookmarkEnd w:id="2"/>
    </w:p>
    <w:p w14:paraId="076B521C" w14:textId="77777777" w:rsidR="007156BF" w:rsidRDefault="007156BF" w:rsidP="00044905">
      <w:pPr>
        <w:rPr>
          <w:rFonts w:ascii="Arial" w:hAnsi="Arial" w:cs="Arial"/>
          <w:lang w:val="en-US"/>
        </w:rPr>
      </w:pPr>
    </w:p>
    <w:p w14:paraId="2FD49774" w14:textId="79093775" w:rsidR="00573FF9" w:rsidRPr="008351CE" w:rsidRDefault="00A9068B" w:rsidP="00044905">
      <w:pPr>
        <w:rPr>
          <w:rFonts w:ascii="Arial" w:hAnsi="Arial" w:cs="Arial"/>
          <w:color w:val="0563C1" w:themeColor="hyperlink"/>
          <w:lang w:val="en-US"/>
        </w:rPr>
      </w:pPr>
      <w:r>
        <w:rPr>
          <w:rFonts w:ascii="Arial" w:hAnsi="Arial" w:cs="Arial"/>
          <w:lang w:val="en-US"/>
        </w:rPr>
        <w:t xml:space="preserve">There will be occasions when patients </w:t>
      </w:r>
      <w:r w:rsidR="00981235">
        <w:rPr>
          <w:rFonts w:ascii="Arial" w:hAnsi="Arial" w:cs="Arial"/>
          <w:lang w:val="en-US"/>
        </w:rPr>
        <w:t xml:space="preserve">who </w:t>
      </w:r>
      <w:r w:rsidR="009A6F64">
        <w:rPr>
          <w:rFonts w:ascii="Arial" w:hAnsi="Arial" w:cs="Arial"/>
          <w:lang w:val="en-US"/>
        </w:rPr>
        <w:t>attend</w:t>
      </w:r>
      <w:r>
        <w:rPr>
          <w:rFonts w:ascii="Arial" w:hAnsi="Arial" w:cs="Arial"/>
          <w:lang w:val="en-US"/>
        </w:rPr>
        <w:t xml:space="preserve"> </w:t>
      </w:r>
      <w:bookmarkStart w:id="3" w:name="_Hlk49604850"/>
      <w:proofErr w:type="spellStart"/>
      <w:r w:rsidR="001C7F9F">
        <w:rPr>
          <w:rFonts w:ascii="Arial" w:hAnsi="Arial" w:cs="Arial"/>
          <w:lang w:val="en-US"/>
        </w:rPr>
        <w:t>Sheerwater</w:t>
      </w:r>
      <w:proofErr w:type="spellEnd"/>
      <w:r w:rsidR="001C7F9F">
        <w:rPr>
          <w:rFonts w:ascii="Arial" w:hAnsi="Arial" w:cs="Arial"/>
          <w:lang w:val="en-US"/>
        </w:rPr>
        <w:t xml:space="preserve"> Health Centre</w:t>
      </w:r>
      <w:r>
        <w:rPr>
          <w:rFonts w:ascii="Arial" w:hAnsi="Arial" w:cs="Arial"/>
          <w:lang w:val="en-US"/>
        </w:rPr>
        <w:t xml:space="preserve"> </w:t>
      </w:r>
      <w:bookmarkEnd w:id="3"/>
      <w:r w:rsidR="006768CE">
        <w:rPr>
          <w:rFonts w:ascii="Arial" w:hAnsi="Arial" w:cs="Arial"/>
          <w:lang w:val="en-US"/>
        </w:rPr>
        <w:t xml:space="preserve">will </w:t>
      </w:r>
      <w:r w:rsidR="00981235">
        <w:rPr>
          <w:rFonts w:ascii="Arial" w:hAnsi="Arial" w:cs="Arial"/>
          <w:lang w:val="en-US"/>
        </w:rPr>
        <w:t xml:space="preserve">require the services of an </w:t>
      </w:r>
      <w:hyperlink r:id="rId8" w:history="1">
        <w:r w:rsidR="00391AB3">
          <w:rPr>
            <w:rStyle w:val="Hyperlink"/>
            <w:rFonts w:ascii="Arial" w:hAnsi="Arial" w:cs="Arial"/>
            <w:lang w:val="en-US"/>
          </w:rPr>
          <w:t>interpreter and/or a translator</w:t>
        </w:r>
      </w:hyperlink>
      <w:r w:rsidR="00391AB3">
        <w:rPr>
          <w:rStyle w:val="Hyperlink"/>
          <w:rFonts w:ascii="Arial" w:hAnsi="Arial" w:cs="Arial"/>
          <w:u w:val="none"/>
          <w:lang w:val="en-US"/>
        </w:rPr>
        <w:t xml:space="preserve"> </w:t>
      </w:r>
      <w:r w:rsidR="00573FF9" w:rsidRPr="00573FF9">
        <w:rPr>
          <w:rFonts w:ascii="Arial" w:hAnsi="Arial" w:cs="Arial"/>
          <w:lang w:val="en-US"/>
        </w:rPr>
        <w:t xml:space="preserve">and </w:t>
      </w:r>
      <w:r w:rsidR="000C20BD">
        <w:rPr>
          <w:rFonts w:ascii="Arial" w:hAnsi="Arial" w:cs="Arial"/>
          <w:lang w:val="en-US"/>
        </w:rPr>
        <w:t xml:space="preserve">they </w:t>
      </w:r>
      <w:r w:rsidR="00573FF9" w:rsidRPr="00573FF9">
        <w:rPr>
          <w:rFonts w:ascii="Arial" w:hAnsi="Arial" w:cs="Arial"/>
          <w:lang w:val="en-US"/>
        </w:rPr>
        <w:t xml:space="preserve">may fall into the </w:t>
      </w:r>
      <w:r w:rsidR="00573FF9">
        <w:rPr>
          <w:rFonts w:ascii="Arial" w:hAnsi="Arial" w:cs="Arial"/>
          <w:lang w:val="en-US"/>
        </w:rPr>
        <w:t>following categories:</w:t>
      </w:r>
    </w:p>
    <w:p w14:paraId="187B7938" w14:textId="77777777" w:rsidR="00573FF9" w:rsidRDefault="00573FF9" w:rsidP="00044905">
      <w:pPr>
        <w:rPr>
          <w:rFonts w:ascii="Arial" w:hAnsi="Arial" w:cs="Arial"/>
          <w:lang w:val="en-US"/>
        </w:rPr>
      </w:pPr>
    </w:p>
    <w:p w14:paraId="6CA9735D" w14:textId="6754BBDB" w:rsidR="00573FF9" w:rsidRDefault="00573FF9" w:rsidP="000B2D10">
      <w:pPr>
        <w:pStyle w:val="ListParagraph"/>
        <w:numPr>
          <w:ilvl w:val="0"/>
          <w:numId w:val="9"/>
        </w:numPr>
        <w:rPr>
          <w:rFonts w:ascii="Arial" w:hAnsi="Arial" w:cs="Arial"/>
          <w:lang w:val="en-US"/>
        </w:rPr>
      </w:pPr>
      <w:r>
        <w:rPr>
          <w:rFonts w:ascii="Arial" w:hAnsi="Arial" w:cs="Arial"/>
          <w:lang w:val="en-US"/>
        </w:rPr>
        <w:t>P</w:t>
      </w:r>
      <w:r w:rsidR="00E36ED1" w:rsidRPr="00573FF9">
        <w:rPr>
          <w:rFonts w:ascii="Arial" w:hAnsi="Arial" w:cs="Arial"/>
          <w:lang w:val="en-US"/>
        </w:rPr>
        <w:t xml:space="preserve">atients </w:t>
      </w:r>
      <w:r w:rsidR="006768CE">
        <w:rPr>
          <w:rFonts w:ascii="Arial" w:hAnsi="Arial" w:cs="Arial"/>
          <w:lang w:val="en-US"/>
        </w:rPr>
        <w:t>for whom</w:t>
      </w:r>
      <w:r w:rsidR="001D62C7" w:rsidRPr="00573FF9">
        <w:rPr>
          <w:rFonts w:ascii="Arial" w:hAnsi="Arial" w:cs="Arial"/>
          <w:lang w:val="en-US"/>
        </w:rPr>
        <w:t xml:space="preserve"> English </w:t>
      </w:r>
      <w:r w:rsidR="00E36ED1" w:rsidRPr="00573FF9">
        <w:rPr>
          <w:rFonts w:ascii="Arial" w:hAnsi="Arial" w:cs="Arial"/>
          <w:lang w:val="en-US"/>
        </w:rPr>
        <w:t xml:space="preserve">may not </w:t>
      </w:r>
      <w:r w:rsidR="001D62C7" w:rsidRPr="00573FF9">
        <w:rPr>
          <w:rFonts w:ascii="Arial" w:hAnsi="Arial" w:cs="Arial"/>
          <w:lang w:val="en-US"/>
        </w:rPr>
        <w:t>be their first spoken language</w:t>
      </w:r>
      <w:r>
        <w:rPr>
          <w:rFonts w:ascii="Arial" w:hAnsi="Arial" w:cs="Arial"/>
          <w:lang w:val="en-US"/>
        </w:rPr>
        <w:t xml:space="preserve"> and</w:t>
      </w:r>
      <w:r w:rsidR="006768CE">
        <w:rPr>
          <w:rFonts w:ascii="Arial" w:hAnsi="Arial" w:cs="Arial"/>
          <w:lang w:val="en-US"/>
        </w:rPr>
        <w:t xml:space="preserve"> who</w:t>
      </w:r>
      <w:r>
        <w:rPr>
          <w:rFonts w:ascii="Arial" w:hAnsi="Arial" w:cs="Arial"/>
          <w:lang w:val="en-US"/>
        </w:rPr>
        <w:t xml:space="preserve"> have difficulty in communicating</w:t>
      </w:r>
    </w:p>
    <w:p w14:paraId="41CD0C3D" w14:textId="77777777" w:rsidR="00573FF9" w:rsidRDefault="00573FF9" w:rsidP="00573FF9">
      <w:pPr>
        <w:pStyle w:val="ListParagraph"/>
        <w:rPr>
          <w:rFonts w:ascii="Arial" w:hAnsi="Arial" w:cs="Arial"/>
          <w:lang w:val="en-US"/>
        </w:rPr>
      </w:pPr>
    </w:p>
    <w:p w14:paraId="1D7A7D91" w14:textId="725B4F0F" w:rsidR="00573FF9" w:rsidRDefault="00573FF9" w:rsidP="000B2D10">
      <w:pPr>
        <w:pStyle w:val="ListParagraph"/>
        <w:numPr>
          <w:ilvl w:val="0"/>
          <w:numId w:val="9"/>
        </w:numPr>
        <w:rPr>
          <w:rFonts w:ascii="Arial" w:hAnsi="Arial" w:cs="Arial"/>
          <w:lang w:val="en-US"/>
        </w:rPr>
      </w:pPr>
      <w:r>
        <w:rPr>
          <w:rFonts w:ascii="Arial" w:hAnsi="Arial" w:cs="Arial"/>
          <w:lang w:val="en-US"/>
        </w:rPr>
        <w:t>T</w:t>
      </w:r>
      <w:r w:rsidR="001D62C7" w:rsidRPr="00573FF9">
        <w:rPr>
          <w:rFonts w:ascii="Arial" w:hAnsi="Arial" w:cs="Arial"/>
          <w:lang w:val="en-US"/>
        </w:rPr>
        <w:t xml:space="preserve">hose </w:t>
      </w:r>
      <w:r w:rsidR="00E36ED1" w:rsidRPr="00573FF9">
        <w:rPr>
          <w:rFonts w:ascii="Arial" w:hAnsi="Arial" w:cs="Arial"/>
          <w:lang w:val="en-US"/>
        </w:rPr>
        <w:t>who communicate using sign language</w:t>
      </w:r>
    </w:p>
    <w:p w14:paraId="33F4D68E" w14:textId="77777777" w:rsidR="00573FF9" w:rsidRPr="00573FF9" w:rsidRDefault="00573FF9" w:rsidP="00573FF9">
      <w:pPr>
        <w:rPr>
          <w:rFonts w:ascii="Arial" w:hAnsi="Arial" w:cs="Arial"/>
          <w:lang w:val="en-US"/>
        </w:rPr>
      </w:pPr>
    </w:p>
    <w:p w14:paraId="5FBECADB" w14:textId="5764C0CD" w:rsidR="00E36ED1" w:rsidRPr="00573FF9" w:rsidRDefault="00573FF9" w:rsidP="000B2D10">
      <w:pPr>
        <w:pStyle w:val="ListParagraph"/>
        <w:numPr>
          <w:ilvl w:val="0"/>
          <w:numId w:val="9"/>
        </w:numPr>
        <w:rPr>
          <w:rFonts w:ascii="Arial" w:hAnsi="Arial" w:cs="Arial"/>
          <w:lang w:val="en-US"/>
        </w:rPr>
      </w:pPr>
      <w:r>
        <w:rPr>
          <w:rFonts w:ascii="Arial" w:hAnsi="Arial" w:cs="Arial"/>
          <w:lang w:val="en-US"/>
        </w:rPr>
        <w:t xml:space="preserve">Patients </w:t>
      </w:r>
      <w:r w:rsidRPr="00573FF9">
        <w:rPr>
          <w:rFonts w:ascii="Arial" w:hAnsi="Arial" w:cs="Arial"/>
          <w:lang w:val="en-US"/>
        </w:rPr>
        <w:t xml:space="preserve">who return home from overseas having </w:t>
      </w:r>
      <w:r w:rsidR="00794BA4">
        <w:rPr>
          <w:rFonts w:ascii="Arial" w:hAnsi="Arial" w:cs="Arial"/>
          <w:lang w:val="en-US"/>
        </w:rPr>
        <w:t xml:space="preserve">previously </w:t>
      </w:r>
      <w:r w:rsidRPr="00573FF9">
        <w:rPr>
          <w:rFonts w:ascii="Arial" w:hAnsi="Arial" w:cs="Arial"/>
          <w:lang w:val="en-US"/>
        </w:rPr>
        <w:t>needed to rely upon that nation</w:t>
      </w:r>
      <w:r w:rsidR="006768CE">
        <w:rPr>
          <w:rFonts w:ascii="Arial" w:hAnsi="Arial" w:cs="Arial"/>
          <w:lang w:val="en-US"/>
        </w:rPr>
        <w:t>’</w:t>
      </w:r>
      <w:r w:rsidRPr="00573FF9">
        <w:rPr>
          <w:rFonts w:ascii="Arial" w:hAnsi="Arial" w:cs="Arial"/>
          <w:lang w:val="en-US"/>
        </w:rPr>
        <w:t>s healthcare facilities</w:t>
      </w:r>
    </w:p>
    <w:p w14:paraId="0276778A" w14:textId="77777777" w:rsidR="00E36ED1" w:rsidRDefault="00E36ED1" w:rsidP="00044905">
      <w:pPr>
        <w:rPr>
          <w:rFonts w:ascii="Arial" w:hAnsi="Arial" w:cs="Arial"/>
          <w:lang w:val="en-US"/>
        </w:rPr>
      </w:pPr>
    </w:p>
    <w:p w14:paraId="7CB07D8C" w14:textId="59950CF0" w:rsidR="00E36459" w:rsidRDefault="00C50015" w:rsidP="00044905">
      <w:pPr>
        <w:rPr>
          <w:rFonts w:ascii="Arial" w:hAnsi="Arial" w:cs="Arial"/>
          <w:lang w:val="en-US"/>
        </w:rPr>
      </w:pPr>
      <w:bookmarkStart w:id="4" w:name="_Hlk49770555"/>
      <w:r>
        <w:rPr>
          <w:rFonts w:ascii="Arial" w:hAnsi="Arial" w:cs="Arial"/>
          <w:lang w:val="en-US"/>
        </w:rPr>
        <w:t>For the purposes of this policy</w:t>
      </w:r>
      <w:r w:rsidR="006768CE">
        <w:rPr>
          <w:rFonts w:ascii="Arial" w:hAnsi="Arial" w:cs="Arial"/>
          <w:lang w:val="en-US"/>
        </w:rPr>
        <w:t>,</w:t>
      </w:r>
      <w:r>
        <w:rPr>
          <w:rFonts w:ascii="Arial" w:hAnsi="Arial" w:cs="Arial"/>
          <w:lang w:val="en-US"/>
        </w:rPr>
        <w:t xml:space="preserve"> an</w:t>
      </w:r>
      <w:r w:rsidR="00981235">
        <w:rPr>
          <w:rFonts w:ascii="Arial" w:hAnsi="Arial" w:cs="Arial"/>
          <w:lang w:val="en-US"/>
        </w:rPr>
        <w:t xml:space="preserve"> interpreter is someone who translates speech orally or into sign language</w:t>
      </w:r>
      <w:r>
        <w:rPr>
          <w:rFonts w:ascii="Arial" w:hAnsi="Arial" w:cs="Arial"/>
          <w:lang w:val="en-US"/>
        </w:rPr>
        <w:t xml:space="preserve"> whereas a</w:t>
      </w:r>
      <w:r w:rsidR="009A6F64">
        <w:rPr>
          <w:rFonts w:ascii="Arial" w:hAnsi="Arial" w:cs="Arial"/>
          <w:lang w:val="en-US"/>
        </w:rPr>
        <w:t xml:space="preserve"> </w:t>
      </w:r>
      <w:r w:rsidR="00981235">
        <w:rPr>
          <w:rFonts w:ascii="Arial" w:hAnsi="Arial" w:cs="Arial"/>
          <w:lang w:val="en-US"/>
        </w:rPr>
        <w:t xml:space="preserve">translator is a person who </w:t>
      </w:r>
      <w:r w:rsidR="009A6F64">
        <w:rPr>
          <w:rFonts w:ascii="Arial" w:hAnsi="Arial" w:cs="Arial"/>
          <w:lang w:val="en-US"/>
        </w:rPr>
        <w:t xml:space="preserve">will translate </w:t>
      </w:r>
      <w:r w:rsidR="00E36ED1">
        <w:rPr>
          <w:rFonts w:ascii="Arial" w:hAnsi="Arial" w:cs="Arial"/>
          <w:lang w:val="en-US"/>
        </w:rPr>
        <w:t xml:space="preserve">written </w:t>
      </w:r>
      <w:r w:rsidR="00981235">
        <w:rPr>
          <w:rFonts w:ascii="Arial" w:hAnsi="Arial" w:cs="Arial"/>
          <w:lang w:val="en-US"/>
        </w:rPr>
        <w:t xml:space="preserve">text from one language into another. </w:t>
      </w:r>
    </w:p>
    <w:p w14:paraId="61F1BB70" w14:textId="5C141EDC" w:rsidR="00A653AE" w:rsidRDefault="00A653AE" w:rsidP="00044905">
      <w:pPr>
        <w:rPr>
          <w:rFonts w:ascii="Arial" w:hAnsi="Arial" w:cs="Arial"/>
          <w:lang w:val="en-US"/>
        </w:rPr>
      </w:pPr>
      <w:bookmarkStart w:id="5" w:name="_Toc48579911"/>
      <w:bookmarkStart w:id="6" w:name="_Toc48579936"/>
      <w:bookmarkEnd w:id="4"/>
      <w:bookmarkEnd w:id="5"/>
      <w:bookmarkEnd w:id="6"/>
    </w:p>
    <w:p w14:paraId="270E9F3A" w14:textId="348212AF" w:rsidR="00391AB3" w:rsidRDefault="007156BF" w:rsidP="002970BC">
      <w:pPr>
        <w:rPr>
          <w:rFonts w:ascii="Arial" w:hAnsi="Arial" w:cs="Arial"/>
        </w:rPr>
      </w:pPr>
      <w:r>
        <w:rPr>
          <w:rFonts w:ascii="Arial" w:hAnsi="Arial" w:cs="Arial"/>
          <w:lang w:val="en-US"/>
        </w:rPr>
        <w:t>The NHS is committed to providing high quality, equitable, effective healthcare services which are responsive to all patients’ needs</w:t>
      </w:r>
      <w:r w:rsidR="00EE19B5">
        <w:rPr>
          <w:rFonts w:ascii="Arial" w:hAnsi="Arial" w:cs="Arial"/>
          <w:lang w:val="en-US"/>
        </w:rPr>
        <w:t>.</w:t>
      </w:r>
      <w:r w:rsidR="008351CE">
        <w:rPr>
          <w:rFonts w:ascii="Arial" w:hAnsi="Arial" w:cs="Arial"/>
          <w:lang w:val="en-US"/>
        </w:rPr>
        <w:t xml:space="preserve"> The</w:t>
      </w:r>
      <w:r w:rsidR="00EE19B5">
        <w:rPr>
          <w:rFonts w:ascii="Arial" w:hAnsi="Arial" w:cs="Arial"/>
          <w:lang w:val="en-US"/>
        </w:rPr>
        <w:t xml:space="preserve"> </w:t>
      </w:r>
      <w:r>
        <w:rPr>
          <w:rFonts w:ascii="Arial" w:hAnsi="Arial" w:cs="Arial"/>
          <w:lang w:val="en-US"/>
        </w:rPr>
        <w:t xml:space="preserve">NHS England </w:t>
      </w:r>
      <w:r w:rsidR="008351CE">
        <w:rPr>
          <w:rFonts w:ascii="Arial" w:hAnsi="Arial" w:cs="Arial"/>
          <w:lang w:val="en-US"/>
        </w:rPr>
        <w:t xml:space="preserve">(NHSE) </w:t>
      </w:r>
      <w:r w:rsidR="009E1F7D">
        <w:rPr>
          <w:rFonts w:ascii="Arial" w:hAnsi="Arial" w:cs="Arial"/>
          <w:lang w:val="en-US"/>
        </w:rPr>
        <w:t>document tit</w:t>
      </w:r>
      <w:r w:rsidR="008351CE">
        <w:rPr>
          <w:rFonts w:ascii="Arial" w:hAnsi="Arial" w:cs="Arial"/>
          <w:lang w:val="en-US"/>
        </w:rPr>
        <w:t>l</w:t>
      </w:r>
      <w:r w:rsidR="009E1F7D">
        <w:rPr>
          <w:rFonts w:ascii="Arial" w:hAnsi="Arial" w:cs="Arial"/>
          <w:lang w:val="en-US"/>
        </w:rPr>
        <w:t xml:space="preserve">ed </w:t>
      </w:r>
      <w:hyperlink r:id="rId9" w:history="1">
        <w:r w:rsidR="009E1F7D" w:rsidRPr="009E1F7D">
          <w:rPr>
            <w:rStyle w:val="Hyperlink"/>
            <w:rFonts w:ascii="Arial" w:hAnsi="Arial" w:cs="Arial"/>
            <w:lang w:val="en-US"/>
          </w:rPr>
          <w:t xml:space="preserve">Guidance </w:t>
        </w:r>
        <w:r w:rsidRPr="009E1F7D">
          <w:rPr>
            <w:rStyle w:val="Hyperlink"/>
            <w:rFonts w:ascii="Arial" w:hAnsi="Arial" w:cs="Arial"/>
            <w:lang w:val="en-US"/>
          </w:rPr>
          <w:t xml:space="preserve">for </w:t>
        </w:r>
        <w:r w:rsidR="00187803" w:rsidRPr="009E1F7D">
          <w:rPr>
            <w:rStyle w:val="Hyperlink"/>
            <w:rFonts w:ascii="Arial" w:hAnsi="Arial" w:cs="Arial"/>
            <w:lang w:val="en-US"/>
          </w:rPr>
          <w:t>commissioner</w:t>
        </w:r>
        <w:r w:rsidR="00665C07" w:rsidRPr="009E1F7D">
          <w:rPr>
            <w:rStyle w:val="Hyperlink"/>
            <w:rFonts w:ascii="Arial" w:hAnsi="Arial" w:cs="Arial"/>
            <w:lang w:val="en-US"/>
          </w:rPr>
          <w:t>s</w:t>
        </w:r>
        <w:r w:rsidR="009E1F7D" w:rsidRPr="009E1F7D">
          <w:rPr>
            <w:rStyle w:val="Hyperlink"/>
            <w:rFonts w:ascii="Arial" w:hAnsi="Arial" w:cs="Arial"/>
            <w:lang w:val="en-US"/>
          </w:rPr>
          <w:t>: Interpreting and Translating Services in Primary Care</w:t>
        </w:r>
      </w:hyperlink>
      <w:r>
        <w:rPr>
          <w:rFonts w:ascii="Arial" w:hAnsi="Arial" w:cs="Arial"/>
          <w:lang w:val="en-US"/>
        </w:rPr>
        <w:t xml:space="preserve"> states that</w:t>
      </w:r>
      <w:r w:rsidR="002F49B2">
        <w:rPr>
          <w:rFonts w:ascii="Arial" w:hAnsi="Arial" w:cs="Arial"/>
          <w:lang w:val="en-US"/>
        </w:rPr>
        <w:t xml:space="preserve"> </w:t>
      </w:r>
      <w:r w:rsidR="002F49B2">
        <w:rPr>
          <w:rFonts w:ascii="Arial" w:hAnsi="Arial" w:cs="Arial"/>
        </w:rPr>
        <w:t>p</w:t>
      </w:r>
      <w:r w:rsidRPr="007156BF">
        <w:rPr>
          <w:rFonts w:ascii="Arial" w:hAnsi="Arial" w:cs="Arial"/>
        </w:rPr>
        <w:t xml:space="preserve">atients should be able to access primary care services in a way that ensures their language and communication requirements do not prevent them </w:t>
      </w:r>
      <w:r w:rsidR="006768CE">
        <w:rPr>
          <w:rFonts w:ascii="Arial" w:hAnsi="Arial" w:cs="Arial"/>
        </w:rPr>
        <w:t xml:space="preserve">from </w:t>
      </w:r>
      <w:r w:rsidRPr="007156BF">
        <w:rPr>
          <w:rFonts w:ascii="Arial" w:hAnsi="Arial" w:cs="Arial"/>
        </w:rPr>
        <w:t>receiving the same quality of healthcare as others</w:t>
      </w:r>
      <w:r w:rsidR="000A6E89">
        <w:rPr>
          <w:rFonts w:ascii="Arial" w:hAnsi="Arial" w:cs="Arial"/>
        </w:rPr>
        <w:t xml:space="preserve">. </w:t>
      </w:r>
    </w:p>
    <w:p w14:paraId="1028F68F" w14:textId="77777777" w:rsidR="0088712A" w:rsidRDefault="0088712A" w:rsidP="0088712A">
      <w:pPr>
        <w:rPr>
          <w:rFonts w:ascii="Arial" w:hAnsi="Arial" w:cs="Arial"/>
          <w:lang w:val="en-US"/>
        </w:rPr>
      </w:pPr>
    </w:p>
    <w:p w14:paraId="0AD711E7" w14:textId="09B14039" w:rsidR="00A05CF6" w:rsidRDefault="0088712A" w:rsidP="00A05CF6">
      <w:pPr>
        <w:rPr>
          <w:rFonts w:ascii="Arial" w:hAnsi="Arial" w:cs="Arial"/>
        </w:rPr>
      </w:pPr>
      <w:r>
        <w:rPr>
          <w:rFonts w:ascii="Arial" w:hAnsi="Arial" w:cs="Arial"/>
        </w:rPr>
        <w:t>This guidance</w:t>
      </w:r>
      <w:r w:rsidRPr="002970BC">
        <w:rPr>
          <w:rFonts w:ascii="Arial" w:hAnsi="Arial" w:cs="Arial"/>
        </w:rPr>
        <w:t xml:space="preserve"> </w:t>
      </w:r>
      <w:r>
        <w:rPr>
          <w:rFonts w:ascii="Arial" w:hAnsi="Arial" w:cs="Arial"/>
        </w:rPr>
        <w:t xml:space="preserve">outlines </w:t>
      </w:r>
      <w:r w:rsidR="008351CE">
        <w:rPr>
          <w:rFonts w:ascii="Arial" w:hAnsi="Arial" w:cs="Arial"/>
        </w:rPr>
        <w:t xml:space="preserve">that </w:t>
      </w:r>
      <w:r>
        <w:rPr>
          <w:rFonts w:ascii="Arial" w:hAnsi="Arial" w:cs="Arial"/>
        </w:rPr>
        <w:t xml:space="preserve">the responsibility for commissioning interpreter and translator services </w:t>
      </w:r>
      <w:r w:rsidR="008351CE">
        <w:rPr>
          <w:rFonts w:ascii="Arial" w:hAnsi="Arial" w:cs="Arial"/>
        </w:rPr>
        <w:t>lies</w:t>
      </w:r>
      <w:r>
        <w:rPr>
          <w:rFonts w:ascii="Arial" w:hAnsi="Arial" w:cs="Arial"/>
        </w:rPr>
        <w:t xml:space="preserve"> with the Integrated Care Board (ICB). Furthermore, it provides information on how all </w:t>
      </w:r>
      <w:r>
        <w:rPr>
          <w:rFonts w:ascii="Arial" w:hAnsi="Arial" w:cs="Arial"/>
          <w:lang w:val="en-US"/>
        </w:rPr>
        <w:t xml:space="preserve">those working at this organisation adhere to the requirements of NHSE’s </w:t>
      </w:r>
      <w:hyperlink r:id="rId10" w:history="1">
        <w:r w:rsidRPr="000C1345">
          <w:rPr>
            <w:rStyle w:val="Hyperlink"/>
            <w:rFonts w:ascii="Arial" w:hAnsi="Arial" w:cs="Arial"/>
            <w:lang w:val="en-US"/>
          </w:rPr>
          <w:t>Accessible Information Standard</w:t>
        </w:r>
        <w:r w:rsidRPr="008351CE">
          <w:rPr>
            <w:rStyle w:val="Hyperlink"/>
            <w:rFonts w:ascii="Arial" w:hAnsi="Arial" w:cs="Arial"/>
            <w:u w:val="none"/>
            <w:lang w:val="en-US"/>
          </w:rPr>
          <w:t xml:space="preserve"> </w:t>
        </w:r>
        <w:r w:rsidRPr="008351CE">
          <w:rPr>
            <w:rStyle w:val="Hyperlink"/>
            <w:rFonts w:ascii="Arial" w:hAnsi="Arial" w:cs="Arial"/>
            <w:color w:val="auto"/>
            <w:u w:val="none"/>
            <w:lang w:val="en-US"/>
          </w:rPr>
          <w:t>(AIS)</w:t>
        </w:r>
      </w:hyperlink>
      <w:r>
        <w:rPr>
          <w:rStyle w:val="Hyperlink"/>
          <w:rFonts w:ascii="Arial" w:hAnsi="Arial" w:cs="Arial"/>
          <w:color w:val="auto"/>
          <w:u w:val="none"/>
          <w:lang w:val="en-US"/>
        </w:rPr>
        <w:t>.</w:t>
      </w:r>
      <w:r w:rsidRPr="00F51B79">
        <w:rPr>
          <w:rStyle w:val="FootnoteReference"/>
          <w:rFonts w:ascii="Arial" w:hAnsi="Arial" w:cs="Arial"/>
          <w:lang w:val="en-US"/>
        </w:rPr>
        <w:t xml:space="preserve"> </w:t>
      </w:r>
      <w:r w:rsidR="00A05CF6">
        <w:rPr>
          <w:rFonts w:ascii="Arial" w:hAnsi="Arial" w:cs="Arial"/>
        </w:rPr>
        <w:t xml:space="preserve"> </w:t>
      </w:r>
    </w:p>
    <w:p w14:paraId="7BF7EC22" w14:textId="77777777" w:rsidR="00A05CF6" w:rsidRDefault="00A05CF6" w:rsidP="00A05CF6">
      <w:pPr>
        <w:rPr>
          <w:rFonts w:ascii="Arial" w:hAnsi="Arial" w:cs="Arial"/>
        </w:rPr>
      </w:pPr>
    </w:p>
    <w:p w14:paraId="0124DE1E" w14:textId="1BE06860" w:rsidR="0088712A" w:rsidRPr="00A05CF6" w:rsidRDefault="00772FD9" w:rsidP="008351CE">
      <w:pPr>
        <w:rPr>
          <w:rFonts w:ascii="Arial" w:hAnsi="Arial" w:cs="Arial"/>
          <w:lang w:val="en-US"/>
        </w:rPr>
      </w:pPr>
      <w:r>
        <w:rPr>
          <w:rFonts w:ascii="Arial" w:hAnsi="Arial" w:cs="Arial"/>
          <w:lang w:val="en-US"/>
        </w:rPr>
        <w:t>There</w:t>
      </w:r>
      <w:r w:rsidR="0088712A">
        <w:rPr>
          <w:rFonts w:ascii="Arial" w:hAnsi="Arial" w:cs="Arial"/>
        </w:rPr>
        <w:t xml:space="preserve"> is an expectation from </w:t>
      </w:r>
      <w:r w:rsidR="008351CE">
        <w:rPr>
          <w:rFonts w:ascii="Arial" w:hAnsi="Arial" w:cs="Arial"/>
        </w:rPr>
        <w:t xml:space="preserve">the </w:t>
      </w:r>
      <w:r w:rsidR="0088712A">
        <w:rPr>
          <w:rFonts w:ascii="Arial" w:hAnsi="Arial" w:cs="Arial"/>
        </w:rPr>
        <w:t xml:space="preserve">CQC that these services will be available and provided in general practice in </w:t>
      </w:r>
      <w:r w:rsidR="00A05CF6">
        <w:rPr>
          <w:rFonts w:ascii="Arial" w:hAnsi="Arial" w:cs="Arial"/>
        </w:rPr>
        <w:t xml:space="preserve">support </w:t>
      </w:r>
      <w:r w:rsidR="0088712A">
        <w:rPr>
          <w:rFonts w:ascii="Arial" w:hAnsi="Arial" w:cs="Arial"/>
        </w:rPr>
        <w:t xml:space="preserve">with </w:t>
      </w:r>
      <w:hyperlink r:id="rId11" w:history="1">
        <w:r w:rsidR="0088712A">
          <w:rPr>
            <w:rStyle w:val="Hyperlink"/>
            <w:rFonts w:ascii="Arial" w:hAnsi="Arial" w:cs="Arial"/>
          </w:rPr>
          <w:t>CQC GP Mythbuster 20: Making information accessible</w:t>
        </w:r>
      </w:hyperlink>
      <w:r w:rsidR="0088712A">
        <w:rPr>
          <w:rFonts w:ascii="Arial" w:hAnsi="Arial" w:cs="Arial"/>
        </w:rPr>
        <w:t xml:space="preserve">. </w:t>
      </w:r>
      <w:r>
        <w:rPr>
          <w:rFonts w:ascii="Arial" w:hAnsi="Arial" w:cs="Arial"/>
        </w:rPr>
        <w:t xml:space="preserve">Supporting information </w:t>
      </w:r>
      <w:r w:rsidRPr="000245A9">
        <w:rPr>
          <w:rFonts w:ascii="Arial" w:hAnsi="Arial" w:cs="Arial"/>
          <w:lang w:val="en-US"/>
        </w:rPr>
        <w:t xml:space="preserve">can </w:t>
      </w:r>
      <w:r>
        <w:rPr>
          <w:rFonts w:ascii="Arial" w:hAnsi="Arial" w:cs="Arial"/>
          <w:lang w:val="en-US"/>
        </w:rPr>
        <w:t xml:space="preserve">also </w:t>
      </w:r>
      <w:r w:rsidRPr="000245A9">
        <w:rPr>
          <w:rFonts w:ascii="Arial" w:hAnsi="Arial" w:cs="Arial"/>
          <w:lang w:val="en-US"/>
        </w:rPr>
        <w:t>be found in</w:t>
      </w:r>
      <w:r>
        <w:rPr>
          <w:rFonts w:ascii="Arial" w:hAnsi="Arial" w:cs="Arial"/>
          <w:lang w:val="en-US"/>
        </w:rPr>
        <w:t xml:space="preserve"> both</w:t>
      </w:r>
      <w:r w:rsidR="008351CE">
        <w:rPr>
          <w:rFonts w:ascii="Arial" w:hAnsi="Arial" w:cs="Arial"/>
          <w:lang w:val="en-US"/>
        </w:rPr>
        <w:t xml:space="preserve"> the</w:t>
      </w:r>
      <w:r>
        <w:rPr>
          <w:rFonts w:ascii="Arial" w:hAnsi="Arial" w:cs="Arial"/>
          <w:lang w:val="en-US"/>
        </w:rPr>
        <w:t xml:space="preserve"> </w:t>
      </w:r>
      <w:hyperlink r:id="rId12" w:history="1">
        <w:r w:rsidRPr="00A05CF6">
          <w:rPr>
            <w:rStyle w:val="Hyperlink"/>
            <w:rFonts w:ascii="Arial" w:hAnsi="Arial" w:cs="Arial"/>
            <w:lang w:val="en-US"/>
          </w:rPr>
          <w:t xml:space="preserve">Accessible </w:t>
        </w:r>
        <w:r w:rsidR="008351CE" w:rsidRPr="00A05CF6">
          <w:rPr>
            <w:rStyle w:val="Hyperlink"/>
            <w:rFonts w:ascii="Arial" w:hAnsi="Arial" w:cs="Arial"/>
            <w:lang w:val="en-US"/>
          </w:rPr>
          <w:t>Information Standard Policy</w:t>
        </w:r>
      </w:hyperlink>
      <w:r w:rsidR="008351CE">
        <w:rPr>
          <w:rStyle w:val="Hyperlink"/>
          <w:rFonts w:ascii="Arial" w:hAnsi="Arial" w:cs="Arial"/>
          <w:color w:val="auto"/>
          <w:u w:val="none"/>
          <w:lang w:val="en-US"/>
        </w:rPr>
        <w:t xml:space="preserve"> </w:t>
      </w:r>
      <w:r>
        <w:rPr>
          <w:rStyle w:val="Hyperlink"/>
          <w:rFonts w:ascii="Arial" w:hAnsi="Arial" w:cs="Arial"/>
          <w:color w:val="auto"/>
          <w:u w:val="none"/>
          <w:lang w:val="en-US"/>
        </w:rPr>
        <w:t>and</w:t>
      </w:r>
      <w:r w:rsidR="008351CE">
        <w:rPr>
          <w:rStyle w:val="Hyperlink"/>
          <w:rFonts w:ascii="Arial" w:hAnsi="Arial" w:cs="Arial"/>
          <w:color w:val="auto"/>
          <w:u w:val="none"/>
          <w:lang w:val="en-US"/>
        </w:rPr>
        <w:t xml:space="preserve"> the</w:t>
      </w:r>
      <w:r>
        <w:rPr>
          <w:rStyle w:val="Hyperlink"/>
          <w:rFonts w:ascii="Arial" w:hAnsi="Arial" w:cs="Arial"/>
          <w:color w:val="auto"/>
          <w:u w:val="none"/>
          <w:lang w:val="en-US"/>
        </w:rPr>
        <w:t xml:space="preserve"> </w:t>
      </w:r>
      <w:hyperlink r:id="rId13" w:history="1">
        <w:r w:rsidRPr="00772FD9">
          <w:rPr>
            <w:rStyle w:val="Hyperlink"/>
            <w:rFonts w:ascii="Arial" w:hAnsi="Arial" w:cs="Arial"/>
            <w:lang w:val="en-US"/>
          </w:rPr>
          <w:t xml:space="preserve">Deaf </w:t>
        </w:r>
        <w:r w:rsidR="008351CE" w:rsidRPr="00772FD9">
          <w:rPr>
            <w:rStyle w:val="Hyperlink"/>
            <w:rFonts w:ascii="Arial" w:hAnsi="Arial" w:cs="Arial"/>
            <w:lang w:val="en-US"/>
          </w:rPr>
          <w:t>Patient Access Policy</w:t>
        </w:r>
      </w:hyperlink>
      <w:r w:rsidR="008351CE">
        <w:rPr>
          <w:rStyle w:val="Hyperlink"/>
          <w:rFonts w:ascii="Arial" w:hAnsi="Arial" w:cs="Arial"/>
          <w:color w:val="auto"/>
          <w:u w:val="none"/>
          <w:lang w:val="en-US"/>
        </w:rPr>
        <w:t>.</w:t>
      </w:r>
      <w:bookmarkStart w:id="7" w:name="_Toc48579913"/>
      <w:bookmarkStart w:id="8" w:name="_Toc48579938"/>
      <w:bookmarkEnd w:id="7"/>
      <w:bookmarkEnd w:id="8"/>
    </w:p>
    <w:p w14:paraId="1F1EC91D" w14:textId="3FAA8A3B" w:rsidR="00772FD9" w:rsidRPr="008351CE" w:rsidRDefault="00772FD9" w:rsidP="00F47EE8">
      <w:pPr>
        <w:rPr>
          <w:rFonts w:ascii="Arial" w:hAnsi="Arial" w:cs="Arial"/>
          <w:sz w:val="28"/>
          <w:szCs w:val="28"/>
          <w:lang w:val="en-US"/>
        </w:rPr>
      </w:pPr>
    </w:p>
    <w:p w14:paraId="023A9CDE" w14:textId="209EAC6D" w:rsidR="00772FD9" w:rsidRDefault="00000000" w:rsidP="00772FD9">
      <w:pPr>
        <w:rPr>
          <w:rStyle w:val="Hyperlink"/>
          <w:rFonts w:ascii="Arial" w:hAnsi="Arial" w:cs="Arial"/>
          <w:color w:val="auto"/>
          <w:u w:val="none"/>
          <w:lang w:val="en-US"/>
        </w:rPr>
      </w:pPr>
      <w:hyperlink r:id="rId14" w:history="1">
        <w:r w:rsidR="00A05CF6" w:rsidRPr="002970BC">
          <w:rPr>
            <w:rStyle w:val="Hyperlink"/>
            <w:rFonts w:ascii="Arial" w:hAnsi="Arial" w:cs="Arial"/>
            <w:lang w:val="en-US"/>
          </w:rPr>
          <w:t xml:space="preserve">Accessible </w:t>
        </w:r>
        <w:r w:rsidR="00A05CF6">
          <w:rPr>
            <w:rStyle w:val="Hyperlink"/>
            <w:rFonts w:ascii="Arial" w:hAnsi="Arial" w:cs="Arial"/>
            <w:lang w:val="en-US"/>
          </w:rPr>
          <w:t>I</w:t>
        </w:r>
        <w:r w:rsidR="00A05CF6" w:rsidRPr="002970BC">
          <w:rPr>
            <w:rStyle w:val="Hyperlink"/>
            <w:rFonts w:ascii="Arial" w:hAnsi="Arial" w:cs="Arial"/>
            <w:lang w:val="en-US"/>
          </w:rPr>
          <w:t xml:space="preserve">nformation </w:t>
        </w:r>
        <w:r w:rsidR="00A05CF6">
          <w:rPr>
            <w:rStyle w:val="Hyperlink"/>
            <w:rFonts w:ascii="Arial" w:hAnsi="Arial" w:cs="Arial"/>
            <w:lang w:val="en-US"/>
          </w:rPr>
          <w:t>S</w:t>
        </w:r>
        <w:r w:rsidR="00A05CF6" w:rsidRPr="002970BC">
          <w:rPr>
            <w:rStyle w:val="Hyperlink"/>
            <w:rFonts w:ascii="Arial" w:hAnsi="Arial" w:cs="Arial"/>
            <w:lang w:val="en-US"/>
          </w:rPr>
          <w:t>tandard</w:t>
        </w:r>
      </w:hyperlink>
      <w:r w:rsidR="00A05CF6">
        <w:rPr>
          <w:rFonts w:ascii="Arial" w:hAnsi="Arial" w:cs="Arial"/>
          <w:lang w:val="en-US"/>
        </w:rPr>
        <w:t xml:space="preserve"> eLearning is available in the</w:t>
      </w:r>
      <w:r w:rsidR="001C7F9F">
        <w:rPr>
          <w:rFonts w:ascii="Arial" w:hAnsi="Arial" w:cs="Arial"/>
          <w:lang w:val="en-US"/>
        </w:rPr>
        <w:t xml:space="preserve"> e-learning platform, Blue Stream Academy</w:t>
      </w:r>
      <w:r w:rsidR="00F47EE8">
        <w:rPr>
          <w:rFonts w:ascii="Arial" w:hAnsi="Arial" w:cs="Arial"/>
          <w:lang w:val="en-US"/>
        </w:rPr>
        <w:t>.</w:t>
      </w:r>
      <w:r w:rsidR="00772FD9" w:rsidRPr="00772FD9">
        <w:rPr>
          <w:rFonts w:ascii="Arial" w:hAnsi="Arial" w:cs="Arial"/>
          <w:lang w:val="en-US"/>
        </w:rPr>
        <w:t xml:space="preserve"> </w:t>
      </w:r>
    </w:p>
    <w:p w14:paraId="07E95126" w14:textId="1DA0907F" w:rsidR="009E3F79" w:rsidRDefault="009E3F79" w:rsidP="008351CE">
      <w:pPr>
        <w:snapToGrid w:val="0"/>
        <w:spacing w:before="120"/>
        <w:rPr>
          <w:rFonts w:ascii="Arial" w:hAnsi="Arial" w:cs="Arial"/>
          <w:lang w:val="en-US"/>
        </w:rPr>
      </w:pPr>
    </w:p>
    <w:p w14:paraId="2C9E6B5B" w14:textId="77777777" w:rsidR="00A05CF6" w:rsidRDefault="00A05CF6" w:rsidP="00A05CF6">
      <w:pPr>
        <w:snapToGrid w:val="0"/>
        <w:rPr>
          <w:rFonts w:ascii="Arial" w:hAnsi="Arial" w:cs="Arial"/>
          <w:lang w:val="en-US"/>
        </w:rPr>
      </w:pPr>
    </w:p>
    <w:p w14:paraId="647D72C8" w14:textId="71F16EEC" w:rsidR="00603516" w:rsidRPr="003F1464" w:rsidRDefault="00603516" w:rsidP="008351CE">
      <w:pPr>
        <w:pStyle w:val="Heading2"/>
        <w:spacing w:before="0" w:after="120" w:line="240" w:lineRule="auto"/>
        <w:ind w:left="578" w:hanging="578"/>
        <w:rPr>
          <w:rFonts w:ascii="Arial" w:hAnsi="Arial" w:cs="Arial"/>
          <w:smallCaps w:val="0"/>
          <w:sz w:val="24"/>
          <w:szCs w:val="24"/>
        </w:rPr>
      </w:pPr>
      <w:bookmarkStart w:id="9" w:name="_Toc145935068"/>
      <w:bookmarkStart w:id="10" w:name="_Toc145935257"/>
      <w:bookmarkStart w:id="11" w:name="_Toc145935069"/>
      <w:bookmarkStart w:id="12" w:name="_Toc145935258"/>
      <w:bookmarkStart w:id="13" w:name="_Toc145935070"/>
      <w:bookmarkStart w:id="14" w:name="_Toc145935259"/>
      <w:bookmarkStart w:id="15" w:name="_Toc48579915"/>
      <w:bookmarkStart w:id="16" w:name="_Toc48579940"/>
      <w:bookmarkStart w:id="17" w:name="_Toc145935071"/>
      <w:bookmarkStart w:id="18" w:name="_Toc145935260"/>
      <w:bookmarkStart w:id="19" w:name="_Toc145935072"/>
      <w:bookmarkStart w:id="20" w:name="_Toc145935261"/>
      <w:bookmarkStart w:id="21" w:name="_Toc145935073"/>
      <w:bookmarkStart w:id="22" w:name="_Toc145935262"/>
      <w:bookmarkStart w:id="23" w:name="_Toc145935074"/>
      <w:bookmarkStart w:id="24" w:name="_Toc145935263"/>
      <w:bookmarkStart w:id="25" w:name="_Toc145935075"/>
      <w:bookmarkStart w:id="26" w:name="_Toc145935264"/>
      <w:bookmarkStart w:id="27" w:name="_Toc145935076"/>
      <w:bookmarkStart w:id="28" w:name="_Toc145935265"/>
      <w:bookmarkStart w:id="29" w:name="_Toc145935077"/>
      <w:bookmarkStart w:id="30" w:name="_Toc145935266"/>
      <w:bookmarkStart w:id="31" w:name="_Toc145935078"/>
      <w:bookmarkStart w:id="32" w:name="_Toc145935267"/>
      <w:bookmarkStart w:id="33" w:name="_Toc145935079"/>
      <w:bookmarkStart w:id="34" w:name="_Toc145935268"/>
      <w:bookmarkStart w:id="35" w:name="_Toc145935080"/>
      <w:bookmarkStart w:id="36" w:name="_Toc145935269"/>
      <w:bookmarkStart w:id="37" w:name="_Toc145935086"/>
      <w:bookmarkStart w:id="38" w:name="_Toc145935275"/>
      <w:bookmarkStart w:id="39" w:name="_Toc145935087"/>
      <w:bookmarkStart w:id="40" w:name="_Toc145935276"/>
      <w:bookmarkStart w:id="41" w:name="_Toc145935088"/>
      <w:bookmarkStart w:id="42" w:name="_Toc145935277"/>
      <w:bookmarkStart w:id="43" w:name="_Toc145935089"/>
      <w:bookmarkStart w:id="44" w:name="_Toc145935278"/>
      <w:bookmarkStart w:id="45" w:name="_Toc145935090"/>
      <w:bookmarkStart w:id="46" w:name="_Toc145935279"/>
      <w:bookmarkStart w:id="47" w:name="_Toc145935101"/>
      <w:bookmarkStart w:id="48" w:name="_Toc145935290"/>
      <w:bookmarkStart w:id="49" w:name="_Toc145935108"/>
      <w:bookmarkStart w:id="50" w:name="_Toc145935297"/>
      <w:bookmarkStart w:id="51" w:name="_Toc145935114"/>
      <w:bookmarkStart w:id="52" w:name="_Toc145935303"/>
      <w:bookmarkStart w:id="53" w:name="_Toc145935115"/>
      <w:bookmarkStart w:id="54" w:name="_Toc145935304"/>
      <w:bookmarkStart w:id="55" w:name="_Toc145935116"/>
      <w:bookmarkStart w:id="56" w:name="_Toc145935305"/>
      <w:bookmarkStart w:id="57" w:name="_Toc145935117"/>
      <w:bookmarkStart w:id="58" w:name="_Toc145935306"/>
      <w:bookmarkStart w:id="59" w:name="_Toc145935118"/>
      <w:bookmarkStart w:id="60" w:name="_Toc145935307"/>
      <w:bookmarkStart w:id="61" w:name="_Toc145935124"/>
      <w:bookmarkStart w:id="62" w:name="_Toc145935313"/>
      <w:bookmarkStart w:id="63" w:name="_Toc145935125"/>
      <w:bookmarkStart w:id="64" w:name="_Toc145935314"/>
      <w:bookmarkStart w:id="65" w:name="_Toc145935126"/>
      <w:bookmarkStart w:id="66" w:name="_Toc145935315"/>
      <w:bookmarkStart w:id="67" w:name="_Toc145935127"/>
      <w:bookmarkStart w:id="68" w:name="_Toc145935316"/>
      <w:bookmarkStart w:id="69" w:name="_Toc145935128"/>
      <w:bookmarkStart w:id="70" w:name="_Toc145935317"/>
      <w:bookmarkStart w:id="71" w:name="_Toc145935129"/>
      <w:bookmarkStart w:id="72" w:name="_Toc145935318"/>
      <w:bookmarkStart w:id="73" w:name="_Toc90979847"/>
      <w:bookmarkStart w:id="74" w:name="_Toc145935330"/>
      <w:bookmarkStart w:id="75" w:name="_Toc495852829"/>
      <w:bookmarkStart w:id="76" w:name="_Hlk4976422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3F1464">
        <w:rPr>
          <w:rFonts w:ascii="Arial" w:hAnsi="Arial" w:cs="Arial"/>
          <w:smallCaps w:val="0"/>
          <w:sz w:val="24"/>
          <w:szCs w:val="24"/>
        </w:rPr>
        <w:t>Status</w:t>
      </w:r>
      <w:bookmarkEnd w:id="74"/>
    </w:p>
    <w:p w14:paraId="3BA94D94" w14:textId="77777777" w:rsidR="00603516" w:rsidRPr="00E53611" w:rsidRDefault="00603516" w:rsidP="00603516">
      <w:pPr>
        <w:rPr>
          <w:rFonts w:cstheme="minorHAnsi"/>
          <w:lang w:val="en-US"/>
        </w:rPr>
      </w:pPr>
    </w:p>
    <w:p w14:paraId="69120852" w14:textId="5325694C" w:rsidR="00603516" w:rsidRDefault="00603516" w:rsidP="00603516">
      <w:pPr>
        <w:rPr>
          <w:rFonts w:ascii="Arial" w:hAnsi="Arial" w:cs="Arial"/>
          <w:lang w:val="en-US"/>
        </w:rPr>
      </w:pPr>
      <w:r>
        <w:rPr>
          <w:rFonts w:ascii="Arial" w:hAnsi="Arial" w:cs="Arial"/>
          <w:lang w:val="en-US"/>
        </w:rPr>
        <w:t xml:space="preserve">The organisation aims to design and implement policies and procedures that meet the diverse needs of its service and workforce, ensuring that none are placed at a disadvantage over others, in accordance with the </w:t>
      </w:r>
      <w:hyperlink r:id="rId15" w:history="1">
        <w:r w:rsidRPr="001737CD">
          <w:rPr>
            <w:rStyle w:val="Hyperlink"/>
            <w:rFonts w:ascii="Arial" w:hAnsi="Arial" w:cs="Arial"/>
            <w:lang w:val="en-US"/>
          </w:rPr>
          <w:t>Equality Act 2010</w:t>
        </w:r>
      </w:hyperlink>
      <w:r>
        <w:rPr>
          <w:rFonts w:ascii="Arial" w:hAnsi="Arial" w:cs="Arial"/>
          <w:lang w:val="en-US"/>
        </w:rPr>
        <w:t xml:space="preserve">. Consideration has been given to the impact this policy might have regarding the individual protected characteristics of those to whom it applies. </w:t>
      </w:r>
    </w:p>
    <w:p w14:paraId="791D53CB" w14:textId="77777777" w:rsidR="009E1F7D" w:rsidRDefault="009E1F7D" w:rsidP="00603516">
      <w:pPr>
        <w:rPr>
          <w:rFonts w:ascii="Arial" w:hAnsi="Arial" w:cs="Arial"/>
          <w:lang w:val="en-US"/>
        </w:rPr>
      </w:pPr>
    </w:p>
    <w:p w14:paraId="3A62EC74" w14:textId="2B2A0551" w:rsidR="00F11926" w:rsidRDefault="009E1F7D" w:rsidP="00044905">
      <w:pPr>
        <w:rPr>
          <w:rFonts w:ascii="Arial" w:hAnsi="Arial" w:cs="Arial"/>
          <w:lang w:val="en-US"/>
        </w:rPr>
      </w:pPr>
      <w:r w:rsidRPr="00F86258">
        <w:rPr>
          <w:rFonts w:ascii="Arial" w:hAnsi="Arial" w:cs="Arial"/>
        </w:rPr>
        <w:t>This document and any procedures contained within it are non-contractual and may be modified or withdrawn at any time. For the avoidance of doubt, it does not form part of your contract of employment.</w:t>
      </w:r>
      <w:r>
        <w:rPr>
          <w:rFonts w:ascii="Arial" w:hAnsi="Arial" w:cs="Arial"/>
        </w:rPr>
        <w:t xml:space="preserve"> </w:t>
      </w:r>
      <w:r w:rsidRPr="00692CE7">
        <w:rPr>
          <w:rFonts w:ascii="Arial" w:hAnsi="Arial" w:cs="Arial"/>
        </w:rPr>
        <w:t xml:space="preserve">Furthermore, this document applies to all </w:t>
      </w:r>
      <w:r w:rsidRPr="00692CE7">
        <w:rPr>
          <w:rFonts w:ascii="Arial" w:hAnsi="Arial" w:cs="Arial"/>
        </w:rPr>
        <w:lastRenderedPageBreak/>
        <w:t>employees of the organisation and other individuals performing functions in relation to the practice such as agency workers, locums and contractors</w:t>
      </w:r>
      <w:r w:rsidR="004D319A">
        <w:rPr>
          <w:rFonts w:ascii="Arial" w:hAnsi="Arial" w:cs="Arial"/>
        </w:rPr>
        <w:t>.</w:t>
      </w:r>
      <w:bookmarkEnd w:id="75"/>
      <w:bookmarkEnd w:id="76"/>
    </w:p>
    <w:p w14:paraId="00C2004D" w14:textId="402337EF" w:rsidR="00044905" w:rsidRDefault="00EE7E38" w:rsidP="00044905">
      <w:pPr>
        <w:pStyle w:val="Heading1"/>
        <w:keepLines/>
        <w:pBdr>
          <w:bottom w:val="single" w:sz="4" w:space="1" w:color="595959" w:themeColor="text1" w:themeTint="A6"/>
        </w:pBdr>
        <w:spacing w:before="360" w:after="160" w:line="259" w:lineRule="auto"/>
        <w:rPr>
          <w:sz w:val="28"/>
          <w:szCs w:val="28"/>
        </w:rPr>
      </w:pPr>
      <w:bookmarkStart w:id="77" w:name="_Toc145935142"/>
      <w:bookmarkStart w:id="78" w:name="_Toc145935331"/>
      <w:bookmarkStart w:id="79" w:name="_Toc145935143"/>
      <w:bookmarkStart w:id="80" w:name="_Toc145935332"/>
      <w:bookmarkStart w:id="81" w:name="_Toc145935144"/>
      <w:bookmarkStart w:id="82" w:name="_Toc145935333"/>
      <w:bookmarkStart w:id="83" w:name="_Toc145935145"/>
      <w:bookmarkStart w:id="84" w:name="_Toc145935334"/>
      <w:bookmarkStart w:id="85" w:name="_Toc145935146"/>
      <w:bookmarkStart w:id="86" w:name="_Toc145935335"/>
      <w:bookmarkStart w:id="87" w:name="_Toc145935147"/>
      <w:bookmarkStart w:id="88" w:name="_Toc145935336"/>
      <w:bookmarkStart w:id="89" w:name="_Toc145935148"/>
      <w:bookmarkStart w:id="90" w:name="_Toc145935337"/>
      <w:bookmarkStart w:id="91" w:name="_Toc48579917"/>
      <w:bookmarkStart w:id="92" w:name="_Toc48579942"/>
      <w:bookmarkStart w:id="93" w:name="_Toc145935149"/>
      <w:bookmarkStart w:id="94" w:name="_Toc145935338"/>
      <w:bookmarkStart w:id="95" w:name="_Toc145935150"/>
      <w:bookmarkStart w:id="96" w:name="_Toc145935339"/>
      <w:bookmarkStart w:id="97" w:name="_Toc145935151"/>
      <w:bookmarkStart w:id="98" w:name="_Toc145935340"/>
      <w:bookmarkStart w:id="99" w:name="_Toc145935152"/>
      <w:bookmarkStart w:id="100" w:name="_Toc145935341"/>
      <w:bookmarkStart w:id="101" w:name="_Toc145935153"/>
      <w:bookmarkStart w:id="102" w:name="_Toc145935342"/>
      <w:bookmarkStart w:id="103" w:name="_Toc145935154"/>
      <w:bookmarkStart w:id="104" w:name="_Toc145935343"/>
      <w:bookmarkStart w:id="105" w:name="_Toc145935155"/>
      <w:bookmarkStart w:id="106" w:name="_Toc145935344"/>
      <w:bookmarkStart w:id="107" w:name="_Toc145935156"/>
      <w:bookmarkStart w:id="108" w:name="_Toc145935345"/>
      <w:bookmarkStart w:id="109" w:name="_Toc145935157"/>
      <w:bookmarkStart w:id="110" w:name="_Toc145935346"/>
      <w:bookmarkStart w:id="111" w:name="_Toc145935158"/>
      <w:bookmarkStart w:id="112" w:name="_Toc145935347"/>
      <w:bookmarkStart w:id="113" w:name="_Toc145935160"/>
      <w:bookmarkStart w:id="114" w:name="_Toc145935349"/>
      <w:bookmarkStart w:id="115" w:name="_Toc145935161"/>
      <w:bookmarkStart w:id="116" w:name="_Toc145935350"/>
      <w:bookmarkStart w:id="117" w:name="_Toc145935162"/>
      <w:bookmarkStart w:id="118" w:name="_Toc145935351"/>
      <w:bookmarkStart w:id="119" w:name="_Toc145935163"/>
      <w:bookmarkStart w:id="120" w:name="_Toc145935352"/>
      <w:bookmarkStart w:id="121" w:name="_Toc145935164"/>
      <w:bookmarkStart w:id="122" w:name="_Toc145935353"/>
      <w:bookmarkStart w:id="123" w:name="_Toc145935165"/>
      <w:bookmarkStart w:id="124" w:name="_Toc145935354"/>
      <w:bookmarkStart w:id="125" w:name="_Toc145935166"/>
      <w:bookmarkStart w:id="126" w:name="_Toc145935355"/>
      <w:bookmarkStart w:id="127" w:name="_Toc145935167"/>
      <w:bookmarkStart w:id="128" w:name="_Toc145935356"/>
      <w:bookmarkStart w:id="129" w:name="_Toc145935168"/>
      <w:bookmarkStart w:id="130" w:name="_Toc145935357"/>
      <w:bookmarkStart w:id="131" w:name="_Toc145935169"/>
      <w:bookmarkStart w:id="132" w:name="_Toc145935358"/>
      <w:bookmarkStart w:id="133" w:name="_Toc145935170"/>
      <w:bookmarkStart w:id="134" w:name="_Toc145935359"/>
      <w:bookmarkStart w:id="135" w:name="_Toc145935171"/>
      <w:bookmarkStart w:id="136" w:name="_Toc145935360"/>
      <w:bookmarkStart w:id="137" w:name="_Toc145935172"/>
      <w:bookmarkStart w:id="138" w:name="_Toc145935361"/>
      <w:bookmarkStart w:id="139" w:name="_Toc145935173"/>
      <w:bookmarkStart w:id="140" w:name="_Toc145935362"/>
      <w:bookmarkStart w:id="141" w:name="_Toc145935174"/>
      <w:bookmarkStart w:id="142" w:name="_Toc145935363"/>
      <w:bookmarkStart w:id="143" w:name="_Toc145935175"/>
      <w:bookmarkStart w:id="144" w:name="_Toc145935364"/>
      <w:bookmarkStart w:id="145" w:name="_Toc145935176"/>
      <w:bookmarkStart w:id="146" w:name="_Toc145935365"/>
      <w:bookmarkStart w:id="147" w:name="_Toc145935177"/>
      <w:bookmarkStart w:id="148" w:name="_Toc145935366"/>
      <w:bookmarkStart w:id="149" w:name="_Toc145935178"/>
      <w:bookmarkStart w:id="150" w:name="_Toc145935367"/>
      <w:bookmarkStart w:id="151" w:name="_Toc145935179"/>
      <w:bookmarkStart w:id="152" w:name="_Toc145935368"/>
      <w:bookmarkStart w:id="153" w:name="_Toc145935180"/>
      <w:bookmarkStart w:id="154" w:name="_Toc145935369"/>
      <w:bookmarkStart w:id="155" w:name="_Toc145935181"/>
      <w:bookmarkStart w:id="156" w:name="_Toc145935370"/>
      <w:bookmarkStart w:id="157" w:name="_Toc145935182"/>
      <w:bookmarkStart w:id="158" w:name="_Toc145935371"/>
      <w:bookmarkStart w:id="159" w:name="_Toc145935183"/>
      <w:bookmarkStart w:id="160" w:name="_Toc145935372"/>
      <w:bookmarkStart w:id="161" w:name="_Toc145935184"/>
      <w:bookmarkStart w:id="162" w:name="_Toc145935373"/>
      <w:bookmarkStart w:id="163" w:name="_Toc145935185"/>
      <w:bookmarkStart w:id="164" w:name="_Toc145935374"/>
      <w:bookmarkStart w:id="165" w:name="_Toc145935186"/>
      <w:bookmarkStart w:id="166" w:name="_Toc145935375"/>
      <w:bookmarkStart w:id="167" w:name="_Toc145935187"/>
      <w:bookmarkStart w:id="168" w:name="_Toc145935376"/>
      <w:bookmarkStart w:id="169" w:name="_Toc48579921"/>
      <w:bookmarkStart w:id="170" w:name="_Toc48579946"/>
      <w:bookmarkStart w:id="171" w:name="_Toc145935377"/>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sz w:val="28"/>
          <w:szCs w:val="28"/>
        </w:rPr>
        <w:t>Policy</w:t>
      </w:r>
      <w:bookmarkEnd w:id="171"/>
    </w:p>
    <w:p w14:paraId="5FCA59F9" w14:textId="77777777" w:rsidR="003E0E0B" w:rsidRDefault="003E0E0B" w:rsidP="000C0D61">
      <w:pPr>
        <w:rPr>
          <w:rFonts w:ascii="Arial" w:hAnsi="Arial" w:cs="Arial"/>
        </w:rPr>
      </w:pPr>
    </w:p>
    <w:p w14:paraId="0C670914" w14:textId="44F0AD4E" w:rsidR="00EE7E38" w:rsidRDefault="00EE7E38" w:rsidP="00EE7E38">
      <w:pPr>
        <w:pStyle w:val="Heading2"/>
        <w:spacing w:before="0" w:after="120" w:line="240" w:lineRule="auto"/>
        <w:ind w:left="578" w:hanging="578"/>
        <w:rPr>
          <w:rFonts w:ascii="Arial" w:hAnsi="Arial" w:cs="Arial"/>
          <w:smallCaps w:val="0"/>
          <w:sz w:val="24"/>
          <w:szCs w:val="24"/>
        </w:rPr>
      </w:pPr>
      <w:bookmarkStart w:id="172" w:name="_Toc145935378"/>
      <w:r>
        <w:rPr>
          <w:rFonts w:ascii="Arial" w:hAnsi="Arial" w:cs="Arial"/>
          <w:smallCaps w:val="0"/>
          <w:sz w:val="24"/>
          <w:szCs w:val="24"/>
        </w:rPr>
        <w:t>Outline</w:t>
      </w:r>
      <w:bookmarkEnd w:id="172"/>
    </w:p>
    <w:p w14:paraId="59F3B3F4" w14:textId="77777777" w:rsidR="00EE7E38" w:rsidRPr="008351CE" w:rsidRDefault="00EE7E38" w:rsidP="008351CE">
      <w:pPr>
        <w:rPr>
          <w:smallCaps/>
        </w:rPr>
      </w:pPr>
    </w:p>
    <w:p w14:paraId="6C34F1C3" w14:textId="15544829" w:rsidR="00EE7E38" w:rsidRDefault="00EE7E38" w:rsidP="00EE7E38">
      <w:pPr>
        <w:rPr>
          <w:rFonts w:ascii="Arial" w:hAnsi="Arial" w:cs="Arial"/>
          <w:lang w:val="en-US"/>
        </w:rPr>
      </w:pPr>
      <w:r>
        <w:rPr>
          <w:rFonts w:ascii="Arial" w:hAnsi="Arial" w:cs="Arial"/>
          <w:lang w:val="en-US"/>
        </w:rPr>
        <w:t xml:space="preserve">In </w:t>
      </w:r>
      <w:r w:rsidR="008351CE">
        <w:rPr>
          <w:rFonts w:ascii="Arial" w:hAnsi="Arial" w:cs="Arial"/>
          <w:lang w:val="en-US"/>
        </w:rPr>
        <w:t xml:space="preserve">its </w:t>
      </w:r>
      <w:hyperlink r:id="rId16" w:history="1">
        <w:r w:rsidRPr="00EE7E38">
          <w:rPr>
            <w:rStyle w:val="Hyperlink"/>
            <w:rFonts w:ascii="Arial" w:hAnsi="Arial" w:cs="Arial"/>
            <w:lang w:val="en-US"/>
          </w:rPr>
          <w:t>guidance</w:t>
        </w:r>
      </w:hyperlink>
      <w:r>
        <w:rPr>
          <w:rFonts w:ascii="Arial" w:hAnsi="Arial" w:cs="Arial"/>
          <w:lang w:val="en-US"/>
        </w:rPr>
        <w:t>, NHSE outline</w:t>
      </w:r>
      <w:r w:rsidR="008351CE">
        <w:rPr>
          <w:rFonts w:ascii="Arial" w:hAnsi="Arial" w:cs="Arial"/>
          <w:lang w:val="en-US"/>
        </w:rPr>
        <w:t>s</w:t>
      </w:r>
      <w:r>
        <w:rPr>
          <w:rFonts w:ascii="Arial" w:hAnsi="Arial" w:cs="Arial"/>
          <w:lang w:val="en-US"/>
        </w:rPr>
        <w:t xml:space="preserve"> what is reasonable under the </w:t>
      </w:r>
      <w:r w:rsidRPr="00447B1A">
        <w:rPr>
          <w:rFonts w:ascii="Arial" w:hAnsi="Arial" w:cs="Arial"/>
          <w:lang w:val="en-US"/>
        </w:rPr>
        <w:t>Equality Act 2010</w:t>
      </w:r>
      <w:r>
        <w:rPr>
          <w:rFonts w:ascii="Arial" w:hAnsi="Arial" w:cs="Arial"/>
          <w:lang w:val="en-US"/>
        </w:rPr>
        <w:t xml:space="preserve"> in the </w:t>
      </w:r>
      <w:r w:rsidRPr="000C1345">
        <w:rPr>
          <w:rFonts w:ascii="Arial" w:hAnsi="Arial" w:cs="Arial"/>
          <w:lang w:val="en-US"/>
        </w:rPr>
        <w:t>AIS</w:t>
      </w:r>
      <w:r>
        <w:rPr>
          <w:rFonts w:ascii="Arial" w:hAnsi="Arial" w:cs="Arial"/>
          <w:lang w:val="en-US"/>
        </w:rPr>
        <w:t xml:space="preserve"> to ensure that patients can receive</w:t>
      </w:r>
      <w:r w:rsidRPr="001B5A96">
        <w:rPr>
          <w:rFonts w:ascii="Arial" w:hAnsi="Arial" w:cs="Arial"/>
        </w:rPr>
        <w:t xml:space="preserve"> </w:t>
      </w:r>
      <w:r>
        <w:rPr>
          <w:rFonts w:ascii="Arial" w:hAnsi="Arial" w:cs="Arial"/>
        </w:rPr>
        <w:t xml:space="preserve">the necessary </w:t>
      </w:r>
      <w:r w:rsidRPr="001B5A96">
        <w:rPr>
          <w:rFonts w:ascii="Arial" w:hAnsi="Arial" w:cs="Arial"/>
        </w:rPr>
        <w:t>support</w:t>
      </w:r>
      <w:r>
        <w:rPr>
          <w:rFonts w:ascii="Arial" w:hAnsi="Arial" w:cs="Arial"/>
        </w:rPr>
        <w:t xml:space="preserve"> to enable them to</w:t>
      </w:r>
      <w:r w:rsidRPr="001B5A96">
        <w:rPr>
          <w:rFonts w:ascii="Arial" w:hAnsi="Arial" w:cs="Arial"/>
        </w:rPr>
        <w:t xml:space="preserve"> communicate effectively with health</w:t>
      </w:r>
      <w:r>
        <w:rPr>
          <w:rFonts w:ascii="Arial" w:hAnsi="Arial" w:cs="Arial"/>
        </w:rPr>
        <w:t xml:space="preserve"> </w:t>
      </w:r>
      <w:r w:rsidRPr="001B5A96">
        <w:rPr>
          <w:rFonts w:ascii="Arial" w:hAnsi="Arial" w:cs="Arial"/>
        </w:rPr>
        <w:t>services</w:t>
      </w:r>
      <w:r>
        <w:rPr>
          <w:rFonts w:ascii="Arial" w:hAnsi="Arial" w:cs="Arial"/>
        </w:rPr>
        <w:t>.</w:t>
      </w:r>
    </w:p>
    <w:p w14:paraId="462BAB98" w14:textId="77777777" w:rsidR="00EE7E38" w:rsidRDefault="00EE7E38" w:rsidP="00EE7E38">
      <w:pPr>
        <w:rPr>
          <w:rFonts w:ascii="Arial" w:hAnsi="Arial" w:cs="Arial"/>
          <w:lang w:val="en-US"/>
        </w:rPr>
      </w:pPr>
    </w:p>
    <w:p w14:paraId="1462B379" w14:textId="77777777" w:rsidR="00EE7E38" w:rsidRDefault="00EE7E38" w:rsidP="00EE7E38">
      <w:pPr>
        <w:rPr>
          <w:rFonts w:ascii="Arial" w:hAnsi="Arial" w:cs="Arial"/>
          <w:lang w:val="en-US"/>
        </w:rPr>
      </w:pPr>
      <w:r>
        <w:rPr>
          <w:rFonts w:ascii="Arial" w:hAnsi="Arial" w:cs="Arial"/>
          <w:lang w:val="en-US"/>
        </w:rPr>
        <w:t>Since July 2016, NHS funded providers must, by law:</w:t>
      </w:r>
    </w:p>
    <w:p w14:paraId="298BE6D9" w14:textId="77777777" w:rsidR="00EE7E38" w:rsidRDefault="00EE7E38" w:rsidP="00EE7E38">
      <w:pPr>
        <w:rPr>
          <w:rFonts w:ascii="Arial" w:hAnsi="Arial" w:cs="Arial"/>
          <w:lang w:val="en-US"/>
        </w:rPr>
      </w:pPr>
    </w:p>
    <w:p w14:paraId="7723EE04" w14:textId="77777777" w:rsidR="00EE7E38" w:rsidRDefault="00EE7E38" w:rsidP="00EE7E38">
      <w:pPr>
        <w:pStyle w:val="ListParagraph"/>
        <w:numPr>
          <w:ilvl w:val="0"/>
          <w:numId w:val="2"/>
        </w:numPr>
        <w:rPr>
          <w:rFonts w:ascii="Arial" w:hAnsi="Arial" w:cs="Arial"/>
          <w:lang w:val="en-US"/>
        </w:rPr>
      </w:pPr>
      <w:r>
        <w:rPr>
          <w:rFonts w:ascii="Arial" w:hAnsi="Arial" w:cs="Arial"/>
          <w:lang w:val="en-US"/>
        </w:rPr>
        <w:t>Identify patients by asking them if they have any information or communication needs and find out how these can be met</w:t>
      </w:r>
    </w:p>
    <w:p w14:paraId="386F11D4" w14:textId="77777777" w:rsidR="00EE7E38" w:rsidRDefault="00EE7E38" w:rsidP="00EE7E38">
      <w:pPr>
        <w:pStyle w:val="ListParagraph"/>
        <w:rPr>
          <w:rFonts w:ascii="Arial" w:hAnsi="Arial" w:cs="Arial"/>
          <w:lang w:val="en-US"/>
        </w:rPr>
      </w:pPr>
    </w:p>
    <w:p w14:paraId="180BCDF5" w14:textId="77777777" w:rsidR="00EE7E38" w:rsidRDefault="00EE7E38" w:rsidP="00EE7E38">
      <w:pPr>
        <w:pStyle w:val="ListParagraph"/>
        <w:numPr>
          <w:ilvl w:val="0"/>
          <w:numId w:val="2"/>
        </w:numPr>
        <w:rPr>
          <w:rFonts w:ascii="Arial" w:hAnsi="Arial" w:cs="Arial"/>
          <w:lang w:val="en-US"/>
        </w:rPr>
      </w:pPr>
      <w:r>
        <w:rPr>
          <w:rFonts w:ascii="Arial" w:hAnsi="Arial" w:cs="Arial"/>
          <w:lang w:val="en-US"/>
        </w:rPr>
        <w:t>Record these needs in a clear and consistent way on the patient’s clinical record</w:t>
      </w:r>
    </w:p>
    <w:p w14:paraId="17E8DE9D" w14:textId="77777777" w:rsidR="00EE7E38" w:rsidRPr="00F11926" w:rsidRDefault="00EE7E38" w:rsidP="00EE7E38">
      <w:pPr>
        <w:rPr>
          <w:rFonts w:ascii="Arial" w:hAnsi="Arial" w:cs="Arial"/>
          <w:lang w:val="en-US"/>
        </w:rPr>
      </w:pPr>
    </w:p>
    <w:p w14:paraId="5BB0DFC3" w14:textId="4AEB482D" w:rsidR="00EE7E38" w:rsidRDefault="00EE7E38" w:rsidP="00EE7E38">
      <w:pPr>
        <w:pStyle w:val="ListParagraph"/>
        <w:numPr>
          <w:ilvl w:val="0"/>
          <w:numId w:val="2"/>
        </w:numPr>
        <w:rPr>
          <w:rFonts w:ascii="Arial" w:hAnsi="Arial" w:cs="Arial"/>
          <w:lang w:val="en-US"/>
        </w:rPr>
      </w:pPr>
      <w:r>
        <w:rPr>
          <w:rFonts w:ascii="Arial" w:hAnsi="Arial" w:cs="Arial"/>
          <w:lang w:val="en-US"/>
        </w:rPr>
        <w:t>Record what the patient’s information or communication needs are</w:t>
      </w:r>
      <w:r w:rsidR="008351CE" w:rsidRPr="008351CE">
        <w:rPr>
          <w:rFonts w:ascii="Arial" w:hAnsi="Arial" w:cs="Arial"/>
          <w:lang w:val="en-US"/>
        </w:rPr>
        <w:t xml:space="preserve"> </w:t>
      </w:r>
      <w:r w:rsidR="008351CE">
        <w:rPr>
          <w:rFonts w:ascii="Arial" w:hAnsi="Arial" w:cs="Arial"/>
          <w:lang w:val="en-US"/>
        </w:rPr>
        <w:t>on their clinical record</w:t>
      </w:r>
      <w:r>
        <w:rPr>
          <w:rFonts w:ascii="Arial" w:hAnsi="Arial" w:cs="Arial"/>
          <w:lang w:val="en-US"/>
        </w:rPr>
        <w:t xml:space="preserve"> and how these will be met</w:t>
      </w:r>
    </w:p>
    <w:p w14:paraId="2B85148E" w14:textId="77777777" w:rsidR="00EE7E38" w:rsidRPr="00F11926" w:rsidRDefault="00EE7E38" w:rsidP="00EE7E38">
      <w:pPr>
        <w:rPr>
          <w:rFonts w:ascii="Arial" w:hAnsi="Arial" w:cs="Arial"/>
          <w:lang w:val="en-US"/>
        </w:rPr>
      </w:pPr>
    </w:p>
    <w:p w14:paraId="2B7267D3" w14:textId="74DA86FE" w:rsidR="00EE7E38" w:rsidRPr="002170EB" w:rsidRDefault="007C2B57" w:rsidP="00EE7E38">
      <w:pPr>
        <w:pStyle w:val="ListParagraph"/>
        <w:numPr>
          <w:ilvl w:val="0"/>
          <w:numId w:val="2"/>
        </w:numPr>
        <w:rPr>
          <w:rFonts w:ascii="Arial" w:hAnsi="Arial" w:cs="Arial"/>
          <w:lang w:val="en-US"/>
        </w:rPr>
      </w:pPr>
      <w:r>
        <w:rPr>
          <w:rFonts w:ascii="Arial" w:hAnsi="Arial" w:cs="Arial"/>
          <w:lang w:val="en-US"/>
        </w:rPr>
        <w:t xml:space="preserve">Following </w:t>
      </w:r>
      <w:r w:rsidR="00D77F33">
        <w:rPr>
          <w:rFonts w:ascii="Arial" w:hAnsi="Arial" w:cs="Arial"/>
          <w:lang w:val="en-US"/>
        </w:rPr>
        <w:t xml:space="preserve">consent having been </w:t>
      </w:r>
      <w:r>
        <w:rPr>
          <w:rFonts w:ascii="Arial" w:hAnsi="Arial" w:cs="Arial"/>
          <w:lang w:val="en-US"/>
        </w:rPr>
        <w:t>given, s</w:t>
      </w:r>
      <w:r w:rsidR="00EE7E38">
        <w:rPr>
          <w:rFonts w:ascii="Arial" w:hAnsi="Arial" w:cs="Arial"/>
          <w:lang w:val="en-US"/>
        </w:rPr>
        <w:t>hare</w:t>
      </w:r>
      <w:r w:rsidRPr="007C2B57">
        <w:rPr>
          <w:rFonts w:ascii="Arial" w:hAnsi="Arial" w:cs="Arial"/>
          <w:lang w:val="en-US"/>
        </w:rPr>
        <w:t xml:space="preserve"> </w:t>
      </w:r>
      <w:r>
        <w:rPr>
          <w:rFonts w:ascii="Arial" w:hAnsi="Arial" w:cs="Arial"/>
          <w:lang w:val="en-US"/>
        </w:rPr>
        <w:t xml:space="preserve">with other </w:t>
      </w:r>
      <w:r w:rsidR="00D77F33">
        <w:rPr>
          <w:rFonts w:ascii="Arial" w:hAnsi="Arial" w:cs="Arial"/>
          <w:lang w:val="en-US"/>
        </w:rPr>
        <w:t>health</w:t>
      </w:r>
      <w:r>
        <w:rPr>
          <w:rFonts w:ascii="Arial" w:hAnsi="Arial" w:cs="Arial"/>
          <w:lang w:val="en-US"/>
        </w:rPr>
        <w:t xml:space="preserve"> and social care providers</w:t>
      </w:r>
      <w:r w:rsidR="00EE7E38">
        <w:rPr>
          <w:rFonts w:ascii="Arial" w:hAnsi="Arial" w:cs="Arial"/>
          <w:lang w:val="en-US"/>
        </w:rPr>
        <w:t xml:space="preserve"> </w:t>
      </w:r>
      <w:r w:rsidR="00D77F33">
        <w:rPr>
          <w:rFonts w:ascii="Arial" w:hAnsi="Arial" w:cs="Arial"/>
          <w:lang w:val="en-US"/>
        </w:rPr>
        <w:t>both</w:t>
      </w:r>
      <w:r w:rsidR="008351CE">
        <w:rPr>
          <w:rFonts w:ascii="Arial" w:hAnsi="Arial" w:cs="Arial"/>
          <w:lang w:val="en-US"/>
        </w:rPr>
        <w:t xml:space="preserve"> the</w:t>
      </w:r>
      <w:r w:rsidR="00D77F33">
        <w:rPr>
          <w:rFonts w:ascii="Arial" w:hAnsi="Arial" w:cs="Arial"/>
          <w:lang w:val="en-US"/>
        </w:rPr>
        <w:t xml:space="preserve"> </w:t>
      </w:r>
      <w:r w:rsidR="00EE7E38">
        <w:rPr>
          <w:rFonts w:ascii="Arial" w:hAnsi="Arial" w:cs="Arial"/>
          <w:lang w:val="en-US"/>
        </w:rPr>
        <w:t xml:space="preserve">information and communication needs </w:t>
      </w:r>
      <w:r>
        <w:rPr>
          <w:rFonts w:ascii="Arial" w:hAnsi="Arial" w:cs="Arial"/>
          <w:lang w:val="en-US"/>
        </w:rPr>
        <w:t xml:space="preserve">of any </w:t>
      </w:r>
      <w:r w:rsidR="00D77F33">
        <w:rPr>
          <w:rFonts w:ascii="Arial" w:hAnsi="Arial" w:cs="Arial"/>
          <w:lang w:val="en-US"/>
        </w:rPr>
        <w:t>patient</w:t>
      </w:r>
    </w:p>
    <w:p w14:paraId="5F05D421" w14:textId="77777777" w:rsidR="00EE7E38" w:rsidRDefault="00EE7E38" w:rsidP="00EE7E38">
      <w:pPr>
        <w:rPr>
          <w:rFonts w:ascii="Arial" w:hAnsi="Arial" w:cs="Arial"/>
        </w:rPr>
      </w:pPr>
    </w:p>
    <w:p w14:paraId="7DA7E4F4" w14:textId="40E5529D" w:rsidR="00EE7E38" w:rsidRDefault="00EE7E38" w:rsidP="00EE7E38">
      <w:pPr>
        <w:rPr>
          <w:rFonts w:ascii="Arial" w:hAnsi="Arial" w:cs="Arial"/>
        </w:rPr>
      </w:pPr>
      <w:r>
        <w:rPr>
          <w:rFonts w:ascii="Arial" w:hAnsi="Arial" w:cs="Arial"/>
        </w:rPr>
        <w:t>When undertaking an inspection, the CQC will look at how organisations are meeting the AIS obligations. It is important to make the distinction between:</w:t>
      </w:r>
    </w:p>
    <w:p w14:paraId="2D076538" w14:textId="77777777" w:rsidR="00EE7E38" w:rsidRDefault="00EE7E38" w:rsidP="00EE7E38">
      <w:pPr>
        <w:rPr>
          <w:rFonts w:ascii="Arial" w:hAnsi="Arial" w:cs="Arial"/>
        </w:rPr>
      </w:pPr>
    </w:p>
    <w:p w14:paraId="0FC2E37F" w14:textId="77777777" w:rsidR="00EE7E38" w:rsidRDefault="00EE7E38" w:rsidP="00EE7E38">
      <w:pPr>
        <w:pStyle w:val="ListParagraph"/>
        <w:numPr>
          <w:ilvl w:val="0"/>
          <w:numId w:val="10"/>
        </w:numPr>
        <w:rPr>
          <w:rFonts w:ascii="Arial" w:hAnsi="Arial" w:cs="Arial"/>
        </w:rPr>
      </w:pPr>
      <w:r>
        <w:rPr>
          <w:rFonts w:ascii="Arial" w:hAnsi="Arial" w:cs="Arial"/>
        </w:rPr>
        <w:t>People who have a disability which makes communicating in spoken and/or written English difficult or impossible, and</w:t>
      </w:r>
    </w:p>
    <w:p w14:paraId="429E43EC" w14:textId="77777777" w:rsidR="00EE7E38" w:rsidRDefault="00EE7E38" w:rsidP="00EE7E38">
      <w:pPr>
        <w:pStyle w:val="ListParagraph"/>
        <w:ind w:left="780"/>
        <w:rPr>
          <w:rFonts w:ascii="Arial" w:hAnsi="Arial" w:cs="Arial"/>
        </w:rPr>
      </w:pPr>
    </w:p>
    <w:p w14:paraId="4CA084D5" w14:textId="77777777" w:rsidR="00EE7E38" w:rsidRDefault="00EE7E38" w:rsidP="00EE7E38">
      <w:pPr>
        <w:pStyle w:val="ListParagraph"/>
        <w:numPr>
          <w:ilvl w:val="0"/>
          <w:numId w:val="10"/>
        </w:numPr>
        <w:rPr>
          <w:shd w:val="clear" w:color="auto" w:fill="FFFFFF"/>
        </w:rPr>
      </w:pPr>
      <w:r>
        <w:rPr>
          <w:rFonts w:ascii="Arial" w:hAnsi="Arial" w:cs="Arial"/>
        </w:rPr>
        <w:t>People whose first language is not English</w:t>
      </w:r>
    </w:p>
    <w:p w14:paraId="7F1B221C" w14:textId="77777777" w:rsidR="00EE7E38" w:rsidRDefault="00EE7E38" w:rsidP="00EE7E38">
      <w:pPr>
        <w:rPr>
          <w:rFonts w:ascii="Arial" w:hAnsi="Arial" w:cs="Arial"/>
          <w:shd w:val="clear" w:color="auto" w:fill="FFFFFF"/>
        </w:rPr>
      </w:pPr>
    </w:p>
    <w:p w14:paraId="2DD7BDAA" w14:textId="13DF72EE" w:rsidR="003F172D" w:rsidRDefault="00EE7E38" w:rsidP="00EE7E38">
      <w:pPr>
        <w:rPr>
          <w:rFonts w:ascii="Arial" w:hAnsi="Arial" w:cs="Arial"/>
          <w:shd w:val="clear" w:color="auto" w:fill="FFFFFF"/>
        </w:rPr>
      </w:pPr>
      <w:r>
        <w:rPr>
          <w:rFonts w:ascii="Arial" w:hAnsi="Arial" w:cs="Arial"/>
          <w:shd w:val="clear" w:color="auto" w:fill="FFFFFF"/>
        </w:rPr>
        <w:t>Within</w:t>
      </w:r>
      <w:r w:rsidRPr="007A32A4">
        <w:rPr>
          <w:rFonts w:ascii="Arial" w:hAnsi="Arial" w:cs="Arial"/>
          <w:shd w:val="clear" w:color="auto" w:fill="FFFFFF"/>
        </w:rPr>
        <w:t xml:space="preserve"> the Equality Act 2010</w:t>
      </w:r>
      <w:r>
        <w:rPr>
          <w:rFonts w:ascii="Arial" w:hAnsi="Arial" w:cs="Arial"/>
          <w:shd w:val="clear" w:color="auto" w:fill="FFFFFF"/>
        </w:rPr>
        <w:t>,</w:t>
      </w:r>
      <w:r w:rsidRPr="007A32A4">
        <w:rPr>
          <w:rFonts w:ascii="Arial" w:hAnsi="Arial" w:cs="Arial"/>
          <w:shd w:val="clear" w:color="auto" w:fill="FFFFFF"/>
        </w:rPr>
        <w:t xml:space="preserve"> there are extra requirements to make reasonable adjustments for disabled people. This means that interpreting and providing written information in alternative formats </w:t>
      </w:r>
      <w:r>
        <w:rPr>
          <w:rFonts w:ascii="Arial" w:hAnsi="Arial" w:cs="Arial"/>
          <w:shd w:val="clear" w:color="auto" w:fill="FFFFFF"/>
        </w:rPr>
        <w:t>is</w:t>
      </w:r>
      <w:r w:rsidRPr="007A32A4">
        <w:rPr>
          <w:rFonts w:ascii="Arial" w:hAnsi="Arial" w:cs="Arial"/>
          <w:shd w:val="clear" w:color="auto" w:fill="FFFFFF"/>
        </w:rPr>
        <w:t xml:space="preserve"> likely to be</w:t>
      </w:r>
      <w:r>
        <w:rPr>
          <w:rFonts w:ascii="Arial" w:hAnsi="Arial" w:cs="Arial"/>
          <w:shd w:val="clear" w:color="auto" w:fill="FFFFFF"/>
        </w:rPr>
        <w:t xml:space="preserve"> a</w:t>
      </w:r>
      <w:r w:rsidRPr="007A32A4">
        <w:rPr>
          <w:rFonts w:ascii="Arial" w:hAnsi="Arial" w:cs="Arial"/>
          <w:shd w:val="clear" w:color="auto" w:fill="FFFFFF"/>
        </w:rPr>
        <w:t xml:space="preserve"> legal requirement for GP </w:t>
      </w:r>
      <w:r>
        <w:rPr>
          <w:rFonts w:ascii="Arial" w:hAnsi="Arial" w:cs="Arial"/>
          <w:shd w:val="clear" w:color="auto" w:fill="FFFFFF"/>
        </w:rPr>
        <w:t>organisations, fo</w:t>
      </w:r>
      <w:r w:rsidRPr="007A32A4">
        <w:rPr>
          <w:rFonts w:ascii="Arial" w:hAnsi="Arial" w:cs="Arial"/>
          <w:shd w:val="clear" w:color="auto" w:fill="FFFFFF"/>
        </w:rPr>
        <w:t xml:space="preserve">r example, large print on request. </w:t>
      </w:r>
      <w:r>
        <w:rPr>
          <w:rFonts w:ascii="Arial" w:hAnsi="Arial" w:cs="Arial"/>
          <w:shd w:val="clear" w:color="auto" w:fill="FFFFFF"/>
        </w:rPr>
        <w:t>Organisations</w:t>
      </w:r>
      <w:r w:rsidRPr="007A32A4">
        <w:rPr>
          <w:rFonts w:ascii="Arial" w:hAnsi="Arial" w:cs="Arial"/>
          <w:shd w:val="clear" w:color="auto" w:fill="FFFFFF"/>
        </w:rPr>
        <w:t xml:space="preserve"> can consider the ‘reasonability’ of each case. There is no reasonable adjustments requirement for interpreting and translation because of race or nationality. The Equality Act does not specifically mention people whose first language is not English. </w:t>
      </w:r>
    </w:p>
    <w:p w14:paraId="738EEB2B" w14:textId="77777777" w:rsidR="003F172D" w:rsidRDefault="003F172D" w:rsidP="00EE7E38">
      <w:pPr>
        <w:rPr>
          <w:rFonts w:ascii="Arial" w:hAnsi="Arial" w:cs="Arial"/>
          <w:shd w:val="clear" w:color="auto" w:fill="FFFFFF"/>
        </w:rPr>
      </w:pPr>
    </w:p>
    <w:p w14:paraId="49208A8B" w14:textId="478A8FCE" w:rsidR="00EE7E38" w:rsidRPr="008351CE" w:rsidRDefault="00EE7E38" w:rsidP="008351CE">
      <w:pPr>
        <w:rPr>
          <w:rFonts w:ascii="Arial" w:hAnsi="Arial" w:cs="Arial"/>
          <w:smallCaps/>
          <w:shd w:val="clear" w:color="auto" w:fill="FFFFFF"/>
        </w:rPr>
      </w:pPr>
      <w:r w:rsidRPr="007A32A4">
        <w:rPr>
          <w:rFonts w:ascii="Arial" w:hAnsi="Arial" w:cs="Arial"/>
          <w:shd w:val="clear" w:color="auto" w:fill="FFFFFF"/>
        </w:rPr>
        <w:t xml:space="preserve">The General Medical Council’s </w:t>
      </w:r>
      <w:hyperlink r:id="rId17" w:history="1">
        <w:r w:rsidRPr="00327D5E">
          <w:rPr>
            <w:rStyle w:val="Hyperlink"/>
            <w:rFonts w:ascii="Arial" w:hAnsi="Arial" w:cs="Arial"/>
            <w:shd w:val="clear" w:color="auto" w:fill="FFFFFF"/>
          </w:rPr>
          <w:t>Good Medical Practice 2013</w:t>
        </w:r>
      </w:hyperlink>
      <w:r w:rsidRPr="007A32A4">
        <w:rPr>
          <w:rFonts w:ascii="Arial" w:hAnsi="Arial" w:cs="Arial"/>
          <w:shd w:val="clear" w:color="auto" w:fill="FFFFFF"/>
        </w:rPr>
        <w:t xml:space="preserve"> states</w:t>
      </w:r>
      <w:r w:rsidR="00F47EE8">
        <w:rPr>
          <w:rFonts w:ascii="Arial" w:hAnsi="Arial" w:cs="Arial"/>
          <w:shd w:val="clear" w:color="auto" w:fill="FFFFFF"/>
        </w:rPr>
        <w:t xml:space="preserve"> that </w:t>
      </w:r>
      <w:r w:rsidR="008351CE">
        <w:rPr>
          <w:rFonts w:ascii="Arial" w:hAnsi="Arial" w:cs="Arial"/>
          <w:shd w:val="clear" w:color="auto" w:fill="FFFFFF"/>
        </w:rPr>
        <w:t>“</w:t>
      </w:r>
      <w:r w:rsidRPr="007A32A4">
        <w:rPr>
          <w:rFonts w:ascii="Arial" w:hAnsi="Arial" w:cs="Arial"/>
          <w:shd w:val="clear" w:color="auto" w:fill="FFFFFF"/>
        </w:rPr>
        <w:t>You should make sure that arrangements are made, wherever possible, to meet patients’ language and communication needs</w:t>
      </w:r>
      <w:r w:rsidR="008351CE">
        <w:rPr>
          <w:rFonts w:ascii="Arial" w:hAnsi="Arial" w:cs="Arial"/>
          <w:shd w:val="clear" w:color="auto" w:fill="FFFFFF"/>
        </w:rPr>
        <w:t>”</w:t>
      </w:r>
      <w:r w:rsidR="00772FD9">
        <w:rPr>
          <w:rFonts w:ascii="Arial" w:hAnsi="Arial" w:cs="Arial"/>
          <w:shd w:val="clear" w:color="auto" w:fill="FFFFFF"/>
        </w:rPr>
        <w:t>.</w:t>
      </w:r>
    </w:p>
    <w:p w14:paraId="3E526A14" w14:textId="2F530B00" w:rsidR="00EE7E38" w:rsidRPr="008351CE" w:rsidRDefault="00EE7E38" w:rsidP="008351CE">
      <w:pPr>
        <w:pStyle w:val="Heading2"/>
        <w:spacing w:before="0" w:after="120" w:line="240" w:lineRule="auto"/>
        <w:ind w:left="578" w:hanging="578"/>
        <w:rPr>
          <w:rFonts w:ascii="Arial" w:hAnsi="Arial" w:cs="Arial"/>
          <w:sz w:val="24"/>
          <w:szCs w:val="24"/>
        </w:rPr>
      </w:pPr>
      <w:bookmarkStart w:id="173" w:name="_Toc145935379"/>
      <w:r>
        <w:rPr>
          <w:rFonts w:ascii="Arial" w:hAnsi="Arial" w:cs="Arial"/>
          <w:smallCaps w:val="0"/>
          <w:sz w:val="24"/>
          <w:szCs w:val="24"/>
        </w:rPr>
        <w:t>Principles for high quality services</w:t>
      </w:r>
      <w:bookmarkEnd w:id="173"/>
    </w:p>
    <w:p w14:paraId="337A6A5C" w14:textId="77777777" w:rsidR="00EE7E38" w:rsidRDefault="00EE7E38" w:rsidP="000C0D61">
      <w:pPr>
        <w:rPr>
          <w:rFonts w:ascii="Arial" w:hAnsi="Arial" w:cs="Arial"/>
        </w:rPr>
      </w:pPr>
    </w:p>
    <w:p w14:paraId="68C8D63D" w14:textId="59957275" w:rsidR="00877A45" w:rsidRDefault="009B6E6C" w:rsidP="000C0D61">
      <w:pPr>
        <w:rPr>
          <w:rFonts w:ascii="Arial" w:hAnsi="Arial" w:cs="Arial"/>
        </w:rPr>
      </w:pPr>
      <w:r>
        <w:rPr>
          <w:rFonts w:ascii="Arial" w:hAnsi="Arial" w:cs="Arial"/>
        </w:rPr>
        <w:t xml:space="preserve">NHSE lists </w:t>
      </w:r>
      <w:r w:rsidR="003E0E0B">
        <w:rPr>
          <w:rFonts w:ascii="Arial" w:hAnsi="Arial" w:cs="Arial"/>
        </w:rPr>
        <w:t>eight</w:t>
      </w:r>
      <w:r w:rsidR="00DA7797">
        <w:rPr>
          <w:rFonts w:ascii="Arial" w:hAnsi="Arial" w:cs="Arial"/>
        </w:rPr>
        <w:t xml:space="preserve"> principles for high quality interpreting and translation services </w:t>
      </w:r>
      <w:r w:rsidR="003F1464">
        <w:rPr>
          <w:rFonts w:ascii="Arial" w:hAnsi="Arial" w:cs="Arial"/>
        </w:rPr>
        <w:t>that</w:t>
      </w:r>
      <w:r w:rsidR="00DA7797">
        <w:rPr>
          <w:rFonts w:ascii="Arial" w:hAnsi="Arial" w:cs="Arial"/>
        </w:rPr>
        <w:t xml:space="preserve"> can be used to help</w:t>
      </w:r>
      <w:r w:rsidR="008351CE">
        <w:rPr>
          <w:rFonts w:ascii="Arial" w:hAnsi="Arial" w:cs="Arial"/>
        </w:rPr>
        <w:t xml:space="preserve"> to</w:t>
      </w:r>
      <w:r w:rsidR="00DA7797">
        <w:rPr>
          <w:rFonts w:ascii="Arial" w:hAnsi="Arial" w:cs="Arial"/>
        </w:rPr>
        <w:t xml:space="preserve"> agree priorities and ambitions for improving </w:t>
      </w:r>
      <w:r w:rsidR="008351CE">
        <w:rPr>
          <w:rFonts w:ascii="Arial" w:hAnsi="Arial" w:cs="Arial"/>
        </w:rPr>
        <w:t xml:space="preserve">these </w:t>
      </w:r>
      <w:r w:rsidR="00DA7797">
        <w:rPr>
          <w:rFonts w:ascii="Arial" w:hAnsi="Arial" w:cs="Arial"/>
        </w:rPr>
        <w:t xml:space="preserve">within </w:t>
      </w:r>
      <w:r w:rsidR="00BA5C9D">
        <w:rPr>
          <w:rFonts w:ascii="Arial" w:hAnsi="Arial" w:cs="Arial"/>
        </w:rPr>
        <w:t xml:space="preserve">an organisation’s </w:t>
      </w:r>
      <w:r w:rsidR="00DA7797">
        <w:rPr>
          <w:rFonts w:ascii="Arial" w:hAnsi="Arial" w:cs="Arial"/>
        </w:rPr>
        <w:t xml:space="preserve">catchment areas. </w:t>
      </w:r>
    </w:p>
    <w:p w14:paraId="1431D4FC" w14:textId="77777777" w:rsidR="00877A45" w:rsidRDefault="00877A45" w:rsidP="000C0D61">
      <w:pPr>
        <w:rPr>
          <w:rFonts w:ascii="Arial" w:hAnsi="Arial" w:cs="Arial"/>
        </w:rPr>
      </w:pPr>
    </w:p>
    <w:p w14:paraId="35866997" w14:textId="4BEE6459" w:rsidR="00772FD9" w:rsidRPr="007B1228" w:rsidRDefault="00877A45" w:rsidP="00772FD9">
      <w:pPr>
        <w:rPr>
          <w:rFonts w:ascii="Arial" w:hAnsi="Arial" w:cs="Arial"/>
        </w:rPr>
      </w:pPr>
      <w:r w:rsidRPr="008351CE">
        <w:rPr>
          <w:rFonts w:ascii="Arial" w:hAnsi="Arial" w:cs="Arial"/>
        </w:rPr>
        <w:lastRenderedPageBreak/>
        <w:t>Primary care o</w:t>
      </w:r>
      <w:r w:rsidR="001D0A53" w:rsidRPr="008351CE">
        <w:rPr>
          <w:rFonts w:ascii="Arial" w:hAnsi="Arial" w:cs="Arial"/>
        </w:rPr>
        <w:t xml:space="preserve">rganisations </w:t>
      </w:r>
      <w:r w:rsidRPr="008351CE">
        <w:rPr>
          <w:rFonts w:ascii="Arial" w:hAnsi="Arial" w:cs="Arial"/>
        </w:rPr>
        <w:t xml:space="preserve">must read the guidance </w:t>
      </w:r>
      <w:r w:rsidR="003103E5" w:rsidRPr="008351CE">
        <w:rPr>
          <w:rFonts w:ascii="Arial" w:hAnsi="Arial" w:cs="Arial"/>
        </w:rPr>
        <w:t xml:space="preserve">in </w:t>
      </w:r>
      <w:r w:rsidRPr="008351CE">
        <w:rPr>
          <w:rFonts w:ascii="Arial" w:hAnsi="Arial" w:cs="Arial"/>
        </w:rPr>
        <w:t xml:space="preserve">detail to ensure that they fully understand and comply with their responsibilities </w:t>
      </w:r>
      <w:r w:rsidR="00370ED8" w:rsidRPr="008351CE">
        <w:rPr>
          <w:rFonts w:ascii="Arial" w:hAnsi="Arial" w:cs="Arial"/>
        </w:rPr>
        <w:t>as defined</w:t>
      </w:r>
      <w:r w:rsidRPr="008351CE">
        <w:rPr>
          <w:rFonts w:ascii="Arial" w:hAnsi="Arial" w:cs="Arial"/>
        </w:rPr>
        <w:t xml:space="preserve"> </w:t>
      </w:r>
      <w:r w:rsidR="00370ED8" w:rsidRPr="008351CE">
        <w:rPr>
          <w:rFonts w:ascii="Arial" w:hAnsi="Arial" w:cs="Arial"/>
        </w:rPr>
        <w:t>within</w:t>
      </w:r>
      <w:r w:rsidRPr="008351CE">
        <w:rPr>
          <w:rFonts w:ascii="Arial" w:hAnsi="Arial" w:cs="Arial"/>
        </w:rPr>
        <w:t xml:space="preserve"> Principles 1 to 7</w:t>
      </w:r>
      <w:r w:rsidR="008351CE">
        <w:rPr>
          <w:rFonts w:ascii="Arial" w:hAnsi="Arial" w:cs="Arial"/>
        </w:rPr>
        <w:t xml:space="preserve"> w</w:t>
      </w:r>
      <w:r w:rsidR="00772FD9">
        <w:rPr>
          <w:rFonts w:ascii="Arial" w:hAnsi="Arial" w:cs="Arial"/>
        </w:rPr>
        <w:t xml:space="preserve">hereas </w:t>
      </w:r>
      <w:r w:rsidR="00772FD9" w:rsidRPr="007B1228">
        <w:rPr>
          <w:rFonts w:ascii="Arial" w:hAnsi="Arial" w:cs="Arial"/>
        </w:rPr>
        <w:t>Principle 8, quality assurance and continuous improvement, is the responsibility of the ICB. Further reading of the QA requirements can be found at Annex 1 to the NHSE guidance document.</w:t>
      </w:r>
    </w:p>
    <w:p w14:paraId="1B755F41" w14:textId="008DA4DE" w:rsidR="003F172D" w:rsidRPr="008351CE" w:rsidRDefault="003F172D" w:rsidP="008351CE">
      <w:pPr>
        <w:rPr>
          <w:rFonts w:ascii="Arial" w:hAnsi="Arial" w:cs="Arial"/>
        </w:rPr>
      </w:pPr>
    </w:p>
    <w:p w14:paraId="0B8440ED" w14:textId="79D65300" w:rsidR="000C0D61" w:rsidRDefault="003F172D" w:rsidP="000C0D61">
      <w:pPr>
        <w:rPr>
          <w:rFonts w:ascii="Arial" w:hAnsi="Arial" w:cs="Arial"/>
        </w:rPr>
      </w:pPr>
      <w:r>
        <w:rPr>
          <w:rFonts w:ascii="Arial" w:hAnsi="Arial" w:cs="Arial"/>
        </w:rPr>
        <w:t>The</w:t>
      </w:r>
      <w:r w:rsidR="00F11926">
        <w:rPr>
          <w:rFonts w:ascii="Arial" w:hAnsi="Arial" w:cs="Arial"/>
        </w:rPr>
        <w:t xml:space="preserve"> eight principles </w:t>
      </w:r>
      <w:r>
        <w:rPr>
          <w:rFonts w:ascii="Arial" w:hAnsi="Arial" w:cs="Arial"/>
        </w:rPr>
        <w:t>are:</w:t>
      </w:r>
    </w:p>
    <w:p w14:paraId="3A3F7A6A" w14:textId="77777777" w:rsidR="00EE7E38" w:rsidRDefault="00EE7E38" w:rsidP="000C0D61">
      <w:pPr>
        <w:rPr>
          <w:rFonts w:ascii="Arial" w:hAnsi="Arial" w:cs="Arial"/>
        </w:rPr>
      </w:pPr>
    </w:p>
    <w:tbl>
      <w:tblPr>
        <w:tblStyle w:val="TableGrid"/>
        <w:tblW w:w="0" w:type="auto"/>
        <w:tblLook w:val="04A0" w:firstRow="1" w:lastRow="0" w:firstColumn="1" w:lastColumn="0" w:noHBand="0" w:noVBand="1"/>
      </w:tblPr>
      <w:tblGrid>
        <w:gridCol w:w="421"/>
        <w:gridCol w:w="7875"/>
      </w:tblGrid>
      <w:tr w:rsidR="00EE7E38" w14:paraId="2D805158" w14:textId="77777777" w:rsidTr="008351CE">
        <w:tc>
          <w:tcPr>
            <w:tcW w:w="8296" w:type="dxa"/>
            <w:gridSpan w:val="2"/>
            <w:shd w:val="clear" w:color="auto" w:fill="4472C4" w:themeFill="accent1"/>
          </w:tcPr>
          <w:p w14:paraId="510E5283" w14:textId="276A6D5D" w:rsidR="00EE7E38" w:rsidRPr="008351CE" w:rsidRDefault="00EE7E38" w:rsidP="008351CE">
            <w:pPr>
              <w:snapToGrid w:val="0"/>
              <w:spacing w:before="120" w:after="120"/>
              <w:rPr>
                <w:rFonts w:ascii="Arial" w:hAnsi="Arial" w:cs="Arial"/>
                <w:b/>
                <w:bCs/>
                <w:color w:val="FFFFFF" w:themeColor="background1"/>
              </w:rPr>
            </w:pPr>
            <w:r w:rsidRPr="008351CE">
              <w:rPr>
                <w:rFonts w:ascii="Arial" w:hAnsi="Arial" w:cs="Arial"/>
                <w:b/>
                <w:bCs/>
                <w:color w:val="FFFFFF" w:themeColor="background1"/>
              </w:rPr>
              <w:t>Principle</w:t>
            </w:r>
            <w:r w:rsidR="003F172D">
              <w:rPr>
                <w:rFonts w:ascii="Arial" w:hAnsi="Arial" w:cs="Arial"/>
                <w:b/>
                <w:bCs/>
                <w:color w:val="FFFFFF" w:themeColor="background1"/>
              </w:rPr>
              <w:t>s</w:t>
            </w:r>
          </w:p>
        </w:tc>
      </w:tr>
      <w:tr w:rsidR="00EE7E38" w14:paraId="5DFC56FD" w14:textId="77777777" w:rsidTr="008351CE">
        <w:tc>
          <w:tcPr>
            <w:tcW w:w="421" w:type="dxa"/>
          </w:tcPr>
          <w:p w14:paraId="2EBD6A12" w14:textId="40AC6C6F" w:rsidR="00EE7E38" w:rsidRDefault="00EE7E38" w:rsidP="008351CE">
            <w:pPr>
              <w:spacing w:before="60" w:after="60"/>
              <w:rPr>
                <w:rFonts w:ascii="Arial" w:hAnsi="Arial" w:cs="Arial"/>
              </w:rPr>
            </w:pPr>
            <w:r>
              <w:rPr>
                <w:rFonts w:ascii="Arial" w:hAnsi="Arial" w:cs="Arial"/>
              </w:rPr>
              <w:t>1</w:t>
            </w:r>
          </w:p>
        </w:tc>
        <w:tc>
          <w:tcPr>
            <w:tcW w:w="7875" w:type="dxa"/>
          </w:tcPr>
          <w:p w14:paraId="339B0ADC" w14:textId="6D0AA17D" w:rsidR="00EE7E38" w:rsidRDefault="00EE7E38" w:rsidP="008351CE">
            <w:pPr>
              <w:spacing w:before="60" w:after="60"/>
              <w:rPr>
                <w:rFonts w:ascii="Arial" w:hAnsi="Arial" w:cs="Arial"/>
              </w:rPr>
            </w:pPr>
            <w:r>
              <w:rPr>
                <w:rFonts w:ascii="Arial" w:hAnsi="Arial" w:cs="Arial"/>
              </w:rPr>
              <w:t>Access to service</w:t>
            </w:r>
          </w:p>
        </w:tc>
      </w:tr>
      <w:tr w:rsidR="00EE7E38" w14:paraId="01CC888D" w14:textId="77777777" w:rsidTr="008351CE">
        <w:tc>
          <w:tcPr>
            <w:tcW w:w="421" w:type="dxa"/>
          </w:tcPr>
          <w:p w14:paraId="34A2032D" w14:textId="7D22275F" w:rsidR="00EE7E38" w:rsidRDefault="00EE7E38" w:rsidP="008351CE">
            <w:pPr>
              <w:spacing w:before="60" w:after="60"/>
              <w:rPr>
                <w:rFonts w:ascii="Arial" w:hAnsi="Arial" w:cs="Arial"/>
              </w:rPr>
            </w:pPr>
            <w:r>
              <w:rPr>
                <w:rFonts w:ascii="Arial" w:hAnsi="Arial" w:cs="Arial"/>
              </w:rPr>
              <w:t>2</w:t>
            </w:r>
          </w:p>
        </w:tc>
        <w:tc>
          <w:tcPr>
            <w:tcW w:w="7875" w:type="dxa"/>
          </w:tcPr>
          <w:p w14:paraId="466091F7" w14:textId="55C4F50A" w:rsidR="00EE7E38" w:rsidRDefault="00EE7E38" w:rsidP="008351CE">
            <w:pPr>
              <w:spacing w:before="60" w:after="60"/>
              <w:rPr>
                <w:rFonts w:ascii="Arial" w:hAnsi="Arial" w:cs="Arial"/>
              </w:rPr>
            </w:pPr>
            <w:r>
              <w:rPr>
                <w:rFonts w:ascii="Arial" w:hAnsi="Arial" w:cs="Arial"/>
              </w:rPr>
              <w:t>Booking of interpreters</w:t>
            </w:r>
          </w:p>
        </w:tc>
      </w:tr>
      <w:tr w:rsidR="00EE7E38" w14:paraId="60B7A1FA" w14:textId="77777777" w:rsidTr="008351CE">
        <w:tc>
          <w:tcPr>
            <w:tcW w:w="421" w:type="dxa"/>
          </w:tcPr>
          <w:p w14:paraId="1E9F3834" w14:textId="67384F79" w:rsidR="00EE7E38" w:rsidRDefault="00EE7E38" w:rsidP="008351CE">
            <w:pPr>
              <w:spacing w:before="60" w:after="60"/>
              <w:rPr>
                <w:rFonts w:ascii="Arial" w:hAnsi="Arial" w:cs="Arial"/>
              </w:rPr>
            </w:pPr>
            <w:r>
              <w:rPr>
                <w:rFonts w:ascii="Arial" w:hAnsi="Arial" w:cs="Arial"/>
              </w:rPr>
              <w:t>3</w:t>
            </w:r>
          </w:p>
        </w:tc>
        <w:tc>
          <w:tcPr>
            <w:tcW w:w="7875" w:type="dxa"/>
          </w:tcPr>
          <w:p w14:paraId="5D3BF876" w14:textId="60C8ACBE" w:rsidR="00EE7E38" w:rsidRDefault="00EE7E38" w:rsidP="008351CE">
            <w:pPr>
              <w:spacing w:before="60" w:after="60"/>
              <w:rPr>
                <w:rFonts w:ascii="Arial" w:hAnsi="Arial" w:cs="Arial"/>
              </w:rPr>
            </w:pPr>
            <w:r>
              <w:rPr>
                <w:rFonts w:ascii="Arial" w:hAnsi="Arial" w:cs="Arial"/>
              </w:rPr>
              <w:t>Timeliness of access</w:t>
            </w:r>
          </w:p>
        </w:tc>
      </w:tr>
      <w:tr w:rsidR="00EE7E38" w14:paraId="58911ABB" w14:textId="77777777" w:rsidTr="008351CE">
        <w:tc>
          <w:tcPr>
            <w:tcW w:w="421" w:type="dxa"/>
          </w:tcPr>
          <w:p w14:paraId="7FCDEF39" w14:textId="5CD62FBC" w:rsidR="00EE7E38" w:rsidRDefault="00EE7E38" w:rsidP="008351CE">
            <w:pPr>
              <w:spacing w:before="60" w:after="60"/>
              <w:rPr>
                <w:rFonts w:ascii="Arial" w:hAnsi="Arial" w:cs="Arial"/>
              </w:rPr>
            </w:pPr>
            <w:r>
              <w:rPr>
                <w:rFonts w:ascii="Arial" w:hAnsi="Arial" w:cs="Arial"/>
              </w:rPr>
              <w:t>4</w:t>
            </w:r>
          </w:p>
        </w:tc>
        <w:tc>
          <w:tcPr>
            <w:tcW w:w="7875" w:type="dxa"/>
          </w:tcPr>
          <w:p w14:paraId="1A5F6422" w14:textId="01421DCD" w:rsidR="00EE7E38" w:rsidRDefault="00EE7E38" w:rsidP="008351CE">
            <w:pPr>
              <w:spacing w:before="60" w:after="60"/>
              <w:rPr>
                <w:rFonts w:ascii="Arial" w:hAnsi="Arial" w:cs="Arial"/>
              </w:rPr>
            </w:pPr>
            <w:r>
              <w:rPr>
                <w:rFonts w:ascii="Arial" w:hAnsi="Arial" w:cs="Arial"/>
              </w:rPr>
              <w:t>Personalised approach</w:t>
            </w:r>
          </w:p>
        </w:tc>
      </w:tr>
      <w:tr w:rsidR="00EE7E38" w14:paraId="3D572CF4" w14:textId="77777777" w:rsidTr="008351CE">
        <w:tc>
          <w:tcPr>
            <w:tcW w:w="421" w:type="dxa"/>
          </w:tcPr>
          <w:p w14:paraId="51BB627B" w14:textId="2B907F9A" w:rsidR="00EE7E38" w:rsidRDefault="00EE7E38" w:rsidP="008351CE">
            <w:pPr>
              <w:spacing w:before="60" w:after="60"/>
              <w:rPr>
                <w:rFonts w:ascii="Arial" w:hAnsi="Arial" w:cs="Arial"/>
              </w:rPr>
            </w:pPr>
            <w:r>
              <w:rPr>
                <w:rFonts w:ascii="Arial" w:hAnsi="Arial" w:cs="Arial"/>
              </w:rPr>
              <w:t>5</w:t>
            </w:r>
          </w:p>
        </w:tc>
        <w:tc>
          <w:tcPr>
            <w:tcW w:w="7875" w:type="dxa"/>
          </w:tcPr>
          <w:p w14:paraId="1CBDEDC4" w14:textId="597CD026" w:rsidR="00EE7E38" w:rsidRDefault="00EE7E38" w:rsidP="008351CE">
            <w:pPr>
              <w:spacing w:before="60" w:after="60"/>
              <w:rPr>
                <w:rFonts w:ascii="Arial" w:hAnsi="Arial" w:cs="Arial"/>
              </w:rPr>
            </w:pPr>
            <w:r>
              <w:rPr>
                <w:rFonts w:ascii="Arial" w:hAnsi="Arial" w:cs="Arial"/>
              </w:rPr>
              <w:t>Professionalism and safeguarding</w:t>
            </w:r>
          </w:p>
        </w:tc>
      </w:tr>
      <w:tr w:rsidR="00EE7E38" w14:paraId="037C5973" w14:textId="77777777" w:rsidTr="008351CE">
        <w:tc>
          <w:tcPr>
            <w:tcW w:w="421" w:type="dxa"/>
          </w:tcPr>
          <w:p w14:paraId="546461AF" w14:textId="06AE7CCD" w:rsidR="00EE7E38" w:rsidRDefault="00EE7E38" w:rsidP="008351CE">
            <w:pPr>
              <w:spacing w:before="60" w:after="60"/>
              <w:rPr>
                <w:rFonts w:ascii="Arial" w:hAnsi="Arial" w:cs="Arial"/>
              </w:rPr>
            </w:pPr>
            <w:r>
              <w:rPr>
                <w:rFonts w:ascii="Arial" w:hAnsi="Arial" w:cs="Arial"/>
              </w:rPr>
              <w:t>6</w:t>
            </w:r>
          </w:p>
        </w:tc>
        <w:tc>
          <w:tcPr>
            <w:tcW w:w="7875" w:type="dxa"/>
          </w:tcPr>
          <w:p w14:paraId="2A0456A2" w14:textId="7CAE1B89" w:rsidR="00EE7E38" w:rsidRDefault="00EE7E38" w:rsidP="008351CE">
            <w:pPr>
              <w:spacing w:before="60" w:after="60"/>
              <w:rPr>
                <w:rFonts w:ascii="Arial" w:hAnsi="Arial" w:cs="Arial"/>
              </w:rPr>
            </w:pPr>
            <w:r>
              <w:rPr>
                <w:rFonts w:ascii="Arial" w:hAnsi="Arial" w:cs="Arial"/>
              </w:rPr>
              <w:t>Compliments, comments, concerns and complaints</w:t>
            </w:r>
          </w:p>
        </w:tc>
      </w:tr>
      <w:tr w:rsidR="00EE7E38" w14:paraId="029A6EDE" w14:textId="77777777" w:rsidTr="008351CE">
        <w:tc>
          <w:tcPr>
            <w:tcW w:w="421" w:type="dxa"/>
          </w:tcPr>
          <w:p w14:paraId="54804706" w14:textId="5BCA5037" w:rsidR="00EE7E38" w:rsidRDefault="00EE7E38" w:rsidP="008351CE">
            <w:pPr>
              <w:spacing w:before="60" w:after="60"/>
              <w:rPr>
                <w:rFonts w:ascii="Arial" w:hAnsi="Arial" w:cs="Arial"/>
              </w:rPr>
            </w:pPr>
            <w:r>
              <w:rPr>
                <w:rFonts w:ascii="Arial" w:hAnsi="Arial" w:cs="Arial"/>
              </w:rPr>
              <w:t>7</w:t>
            </w:r>
          </w:p>
        </w:tc>
        <w:tc>
          <w:tcPr>
            <w:tcW w:w="7875" w:type="dxa"/>
          </w:tcPr>
          <w:p w14:paraId="58319E80" w14:textId="3CA9AC26" w:rsidR="00EE7E38" w:rsidRDefault="00EE7E38" w:rsidP="008351CE">
            <w:pPr>
              <w:spacing w:before="60" w:after="60"/>
              <w:rPr>
                <w:rFonts w:ascii="Arial" w:hAnsi="Arial" w:cs="Arial"/>
              </w:rPr>
            </w:pPr>
            <w:r>
              <w:rPr>
                <w:rFonts w:ascii="Arial" w:hAnsi="Arial" w:cs="Arial"/>
              </w:rPr>
              <w:t>Translation of documents</w:t>
            </w:r>
          </w:p>
        </w:tc>
      </w:tr>
      <w:tr w:rsidR="00EE7E38" w14:paraId="754B198B" w14:textId="77777777" w:rsidTr="008351CE">
        <w:tc>
          <w:tcPr>
            <w:tcW w:w="421" w:type="dxa"/>
          </w:tcPr>
          <w:p w14:paraId="20A0A0B4" w14:textId="5A6013CD" w:rsidR="00EE7E38" w:rsidRDefault="00EE7E38" w:rsidP="008351CE">
            <w:pPr>
              <w:spacing w:before="60" w:after="60"/>
              <w:rPr>
                <w:rFonts w:ascii="Arial" w:hAnsi="Arial" w:cs="Arial"/>
              </w:rPr>
            </w:pPr>
            <w:r>
              <w:rPr>
                <w:rFonts w:ascii="Arial" w:hAnsi="Arial" w:cs="Arial"/>
              </w:rPr>
              <w:t>8</w:t>
            </w:r>
          </w:p>
        </w:tc>
        <w:tc>
          <w:tcPr>
            <w:tcW w:w="7875" w:type="dxa"/>
          </w:tcPr>
          <w:p w14:paraId="4D41EDC2" w14:textId="74480E07" w:rsidR="00EE7E38" w:rsidRDefault="00EE7E38" w:rsidP="008351CE">
            <w:pPr>
              <w:spacing w:before="60" w:after="60"/>
              <w:rPr>
                <w:rFonts w:ascii="Arial" w:hAnsi="Arial" w:cs="Arial"/>
              </w:rPr>
            </w:pPr>
            <w:r>
              <w:rPr>
                <w:rFonts w:ascii="Arial" w:hAnsi="Arial" w:cs="Arial"/>
              </w:rPr>
              <w:t>Quality assurance and continuous improvement</w:t>
            </w:r>
          </w:p>
        </w:tc>
      </w:tr>
    </w:tbl>
    <w:p w14:paraId="6D6DC800" w14:textId="41A51B4C" w:rsidR="00606C5F" w:rsidRDefault="0090727F" w:rsidP="00606C5F">
      <w:pPr>
        <w:pStyle w:val="Heading2"/>
        <w:ind w:left="576"/>
        <w:rPr>
          <w:rFonts w:ascii="Arial" w:hAnsi="Arial" w:cs="Arial"/>
          <w:smallCaps w:val="0"/>
          <w:sz w:val="24"/>
          <w:szCs w:val="24"/>
        </w:rPr>
      </w:pPr>
      <w:bookmarkStart w:id="174" w:name="_Toc145935191"/>
      <w:bookmarkStart w:id="175" w:name="_Toc145935380"/>
      <w:bookmarkStart w:id="176" w:name="_Toc145935192"/>
      <w:bookmarkStart w:id="177" w:name="_Toc145935381"/>
      <w:bookmarkStart w:id="178" w:name="_Toc145935193"/>
      <w:bookmarkStart w:id="179" w:name="_Toc145935382"/>
      <w:bookmarkStart w:id="180" w:name="_Toc145935194"/>
      <w:bookmarkStart w:id="181" w:name="_Toc145935383"/>
      <w:bookmarkStart w:id="182" w:name="_Principle_2:_Booking"/>
      <w:bookmarkStart w:id="183" w:name="_Principle_2_-"/>
      <w:bookmarkStart w:id="184" w:name="_Toc145935195"/>
      <w:bookmarkStart w:id="185" w:name="_Toc145935384"/>
      <w:bookmarkStart w:id="186" w:name="_Toc145935196"/>
      <w:bookmarkStart w:id="187" w:name="_Toc145935385"/>
      <w:bookmarkStart w:id="188" w:name="_Toc145935197"/>
      <w:bookmarkStart w:id="189" w:name="_Toc145935386"/>
      <w:bookmarkStart w:id="190" w:name="_Principle_3:_Timeline"/>
      <w:bookmarkStart w:id="191" w:name="_Principle_3_-"/>
      <w:bookmarkStart w:id="192" w:name="_Toc145935198"/>
      <w:bookmarkStart w:id="193" w:name="_Toc145935387"/>
      <w:bookmarkStart w:id="194" w:name="_Toc48579925"/>
      <w:bookmarkStart w:id="195" w:name="_Toc48579950"/>
      <w:bookmarkStart w:id="196" w:name="_Handling_the_media"/>
      <w:bookmarkStart w:id="197" w:name="_Toc145935199"/>
      <w:bookmarkStart w:id="198" w:name="_Toc145935388"/>
      <w:bookmarkStart w:id="199" w:name="_Toc145935200"/>
      <w:bookmarkStart w:id="200" w:name="_Toc145935389"/>
      <w:bookmarkStart w:id="201" w:name="_Guidance"/>
      <w:bookmarkStart w:id="202" w:name="_Toc145935201"/>
      <w:bookmarkStart w:id="203" w:name="_Toc145935390"/>
      <w:bookmarkStart w:id="204" w:name="_Toc145935202"/>
      <w:bookmarkStart w:id="205" w:name="_Toc145935391"/>
      <w:bookmarkStart w:id="206" w:name="_Toc145935203"/>
      <w:bookmarkStart w:id="207" w:name="_Toc145935392"/>
      <w:bookmarkStart w:id="208" w:name="_Toc145935204"/>
      <w:bookmarkStart w:id="209" w:name="_Toc145935393"/>
      <w:bookmarkStart w:id="210" w:name="_Toc145935205"/>
      <w:bookmarkStart w:id="211" w:name="_Toc145935394"/>
      <w:bookmarkStart w:id="212" w:name="_Toc145935206"/>
      <w:bookmarkStart w:id="213" w:name="_Toc145935395"/>
      <w:bookmarkStart w:id="214" w:name="_Toc145935207"/>
      <w:bookmarkStart w:id="215" w:name="_Toc145935396"/>
      <w:bookmarkStart w:id="216" w:name="_Toc145935208"/>
      <w:bookmarkStart w:id="217" w:name="_Toc145935397"/>
      <w:bookmarkStart w:id="218" w:name="_Toc145935209"/>
      <w:bookmarkStart w:id="219" w:name="_Toc145935398"/>
      <w:bookmarkStart w:id="220" w:name="_Toc145935210"/>
      <w:bookmarkStart w:id="221" w:name="_Toc145935399"/>
      <w:bookmarkStart w:id="222" w:name="_Toc145935211"/>
      <w:bookmarkStart w:id="223" w:name="_Toc145935400"/>
      <w:bookmarkStart w:id="224" w:name="_Toc145935212"/>
      <w:bookmarkStart w:id="225" w:name="_Toc145935401"/>
      <w:bookmarkStart w:id="226" w:name="_Toc145935213"/>
      <w:bookmarkStart w:id="227" w:name="_Toc145935402"/>
      <w:bookmarkStart w:id="228" w:name="_Toc145935214"/>
      <w:bookmarkStart w:id="229" w:name="_Toc145935403"/>
      <w:bookmarkStart w:id="230" w:name="_Toc48579931"/>
      <w:bookmarkStart w:id="231" w:name="_Toc48579956"/>
      <w:bookmarkStart w:id="232" w:name="_RCGP_Continuity_of"/>
      <w:bookmarkStart w:id="233" w:name="_Toc145935215"/>
      <w:bookmarkStart w:id="234" w:name="_Toc145935404"/>
      <w:bookmarkStart w:id="235" w:name="_Toc145935216"/>
      <w:bookmarkStart w:id="236" w:name="_Toc145935405"/>
      <w:bookmarkStart w:id="237" w:name="_Toc145935217"/>
      <w:bookmarkStart w:id="238" w:name="_Toc145935406"/>
      <w:bookmarkStart w:id="239" w:name="_Toc145935407"/>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rFonts w:ascii="Arial" w:hAnsi="Arial" w:cs="Arial"/>
          <w:smallCaps w:val="0"/>
          <w:sz w:val="24"/>
          <w:szCs w:val="24"/>
        </w:rPr>
        <w:t>Interpreter s</w:t>
      </w:r>
      <w:r w:rsidR="003103E5">
        <w:rPr>
          <w:rFonts w:ascii="Arial" w:hAnsi="Arial" w:cs="Arial"/>
          <w:smallCaps w:val="0"/>
          <w:sz w:val="24"/>
          <w:szCs w:val="24"/>
        </w:rPr>
        <w:t>ervices</w:t>
      </w:r>
      <w:bookmarkEnd w:id="239"/>
      <w:r w:rsidR="00606C5F">
        <w:rPr>
          <w:rFonts w:ascii="Arial" w:hAnsi="Arial" w:cs="Arial"/>
          <w:smallCaps w:val="0"/>
          <w:sz w:val="24"/>
          <w:szCs w:val="24"/>
        </w:rPr>
        <w:t xml:space="preserve"> </w:t>
      </w:r>
    </w:p>
    <w:p w14:paraId="238F6322" w14:textId="065862B8" w:rsidR="00606C5F" w:rsidRDefault="00606C5F" w:rsidP="00606C5F">
      <w:pPr>
        <w:rPr>
          <w:lang w:val="en-US"/>
        </w:rPr>
      </w:pPr>
    </w:p>
    <w:p w14:paraId="4607AB52" w14:textId="7B5F2DCC" w:rsidR="00825A0F" w:rsidRDefault="00772FD9" w:rsidP="00443EA9">
      <w:pPr>
        <w:rPr>
          <w:rFonts w:ascii="Arial" w:hAnsi="Arial" w:cs="Arial"/>
          <w:lang w:val="en-US"/>
        </w:rPr>
      </w:pPr>
      <w:bookmarkStart w:id="240" w:name="_Hlk49179365"/>
      <w:r>
        <w:rPr>
          <w:rFonts w:ascii="Arial" w:hAnsi="Arial" w:cs="Arial"/>
          <w:lang w:val="en-US"/>
        </w:rPr>
        <w:t xml:space="preserve">As soon as the requirement </w:t>
      </w:r>
      <w:r w:rsidR="008351CE">
        <w:rPr>
          <w:rFonts w:ascii="Arial" w:hAnsi="Arial" w:cs="Arial"/>
          <w:lang w:val="en-US"/>
        </w:rPr>
        <w:t>for</w:t>
      </w:r>
      <w:r w:rsidR="003103E5">
        <w:rPr>
          <w:rFonts w:ascii="Arial" w:hAnsi="Arial" w:cs="Arial"/>
          <w:lang w:val="en-US"/>
        </w:rPr>
        <w:t xml:space="preserve"> an interpreter </w:t>
      </w:r>
      <w:r>
        <w:rPr>
          <w:rFonts w:ascii="Arial" w:hAnsi="Arial" w:cs="Arial"/>
          <w:lang w:val="en-US"/>
        </w:rPr>
        <w:t>is known</w:t>
      </w:r>
      <w:r w:rsidR="0090727F">
        <w:rPr>
          <w:rFonts w:ascii="Arial" w:hAnsi="Arial" w:cs="Arial"/>
          <w:lang w:val="en-US"/>
        </w:rPr>
        <w:t>,</w:t>
      </w:r>
      <w:r w:rsidR="003103E5">
        <w:rPr>
          <w:rFonts w:ascii="Arial" w:hAnsi="Arial" w:cs="Arial"/>
          <w:lang w:val="en-US"/>
        </w:rPr>
        <w:t xml:space="preserve"> the member of staff requesting the service is to </w:t>
      </w:r>
      <w:r>
        <w:rPr>
          <w:rFonts w:ascii="Arial" w:hAnsi="Arial" w:cs="Arial"/>
          <w:lang w:val="en-US"/>
        </w:rPr>
        <w:t xml:space="preserve">contact </w:t>
      </w:r>
      <w:r w:rsidR="00BE4F1B">
        <w:rPr>
          <w:rFonts w:ascii="Arial" w:hAnsi="Arial" w:cs="Arial"/>
          <w:lang w:val="en-US"/>
        </w:rPr>
        <w:t xml:space="preserve">The Big Word on 0333 344 9473 and, when requested, </w:t>
      </w:r>
      <w:r w:rsidR="003103E5">
        <w:rPr>
          <w:rFonts w:ascii="Arial" w:hAnsi="Arial" w:cs="Arial"/>
          <w:lang w:val="en-US"/>
        </w:rPr>
        <w:t xml:space="preserve">provide </w:t>
      </w:r>
      <w:r w:rsidR="00BE4F1B">
        <w:rPr>
          <w:rFonts w:ascii="Arial" w:hAnsi="Arial" w:cs="Arial"/>
          <w:lang w:val="en-US"/>
        </w:rPr>
        <w:t>our access code 77744123</w:t>
      </w:r>
      <w:r w:rsidR="003103E5">
        <w:rPr>
          <w:rFonts w:ascii="Arial" w:hAnsi="Arial" w:cs="Arial"/>
          <w:lang w:val="en-US"/>
        </w:rPr>
        <w:t xml:space="preserve"> </w:t>
      </w:r>
      <w:r>
        <w:rPr>
          <w:rFonts w:ascii="Arial" w:hAnsi="Arial" w:cs="Arial"/>
          <w:lang w:val="en-US"/>
        </w:rPr>
        <w:t xml:space="preserve">when </w:t>
      </w:r>
      <w:r w:rsidR="003103E5">
        <w:rPr>
          <w:rFonts w:ascii="Arial" w:hAnsi="Arial" w:cs="Arial"/>
          <w:lang w:val="en-US"/>
        </w:rPr>
        <w:t>follow</w:t>
      </w:r>
      <w:r>
        <w:rPr>
          <w:rFonts w:ascii="Arial" w:hAnsi="Arial" w:cs="Arial"/>
          <w:lang w:val="en-US"/>
        </w:rPr>
        <w:t>ing</w:t>
      </w:r>
      <w:r w:rsidR="003103E5">
        <w:rPr>
          <w:rFonts w:ascii="Arial" w:hAnsi="Arial" w:cs="Arial"/>
          <w:lang w:val="en-US"/>
        </w:rPr>
        <w:t xml:space="preserve"> the instructions</w:t>
      </w:r>
      <w:r w:rsidR="00EE19B5">
        <w:rPr>
          <w:rFonts w:ascii="Arial" w:hAnsi="Arial" w:cs="Arial"/>
          <w:lang w:val="en-US"/>
        </w:rPr>
        <w:t xml:space="preserve">. </w:t>
      </w:r>
    </w:p>
    <w:p w14:paraId="663EC8DE" w14:textId="77777777" w:rsidR="00825A0F" w:rsidRDefault="00825A0F" w:rsidP="00443EA9">
      <w:pPr>
        <w:rPr>
          <w:rFonts w:ascii="Arial" w:hAnsi="Arial" w:cs="Arial"/>
          <w:lang w:val="en-US"/>
        </w:rPr>
      </w:pPr>
    </w:p>
    <w:p w14:paraId="640F5DAF" w14:textId="0FCF5C66" w:rsidR="007C2B57" w:rsidRDefault="002216E6" w:rsidP="00443EA9">
      <w:pPr>
        <w:rPr>
          <w:rFonts w:ascii="Arial" w:hAnsi="Arial" w:cs="Arial"/>
          <w:lang w:val="en-US"/>
        </w:rPr>
      </w:pPr>
      <w:r>
        <w:rPr>
          <w:rFonts w:ascii="Arial" w:hAnsi="Arial" w:cs="Arial"/>
          <w:lang w:val="en-US"/>
        </w:rPr>
        <w:t xml:space="preserve">Deaf patients can </w:t>
      </w:r>
      <w:r w:rsidR="0090727F">
        <w:rPr>
          <w:rFonts w:ascii="Arial" w:hAnsi="Arial" w:cs="Arial"/>
          <w:lang w:val="en-US"/>
        </w:rPr>
        <w:t xml:space="preserve">make use of the </w:t>
      </w:r>
      <w:hyperlink r:id="rId18" w:history="1">
        <w:r w:rsidR="00772FD9">
          <w:rPr>
            <w:rStyle w:val="Hyperlink"/>
            <w:rFonts w:ascii="Arial" w:hAnsi="Arial" w:cs="Arial"/>
            <w:lang w:val="en-US"/>
          </w:rPr>
          <w:t>SignVideo</w:t>
        </w:r>
      </w:hyperlink>
      <w:r>
        <w:rPr>
          <w:rFonts w:ascii="Arial" w:hAnsi="Arial" w:cs="Arial"/>
          <w:lang w:val="en-US"/>
        </w:rPr>
        <w:t xml:space="preserve"> app to access the services of a qualified BSL interpreter. </w:t>
      </w:r>
      <w:r w:rsidR="007C2B57">
        <w:rPr>
          <w:rFonts w:ascii="Arial" w:hAnsi="Arial" w:cs="Arial"/>
          <w:lang w:val="en-US"/>
        </w:rPr>
        <w:t xml:space="preserve">Further information can be found in </w:t>
      </w:r>
      <w:hyperlink w:anchor="_Useful_resources" w:history="1">
        <w:r w:rsidR="007C2B57" w:rsidRPr="007C2B57">
          <w:rPr>
            <w:rStyle w:val="Hyperlink"/>
            <w:rFonts w:ascii="Arial" w:hAnsi="Arial" w:cs="Arial"/>
            <w:lang w:val="en-US"/>
          </w:rPr>
          <w:t>Section 2.</w:t>
        </w:r>
        <w:r w:rsidR="007C2B57">
          <w:rPr>
            <w:rStyle w:val="Hyperlink"/>
            <w:rFonts w:ascii="Arial" w:hAnsi="Arial" w:cs="Arial"/>
            <w:lang w:val="en-US"/>
          </w:rPr>
          <w:t>5</w:t>
        </w:r>
        <w:r w:rsidR="007C2B57" w:rsidRPr="000C20BD">
          <w:rPr>
            <w:rStyle w:val="Hyperlink"/>
            <w:rFonts w:ascii="Arial" w:hAnsi="Arial" w:cs="Arial"/>
            <w:u w:val="none"/>
            <w:lang w:val="en-US"/>
          </w:rPr>
          <w:t>.</w:t>
        </w:r>
      </w:hyperlink>
    </w:p>
    <w:p w14:paraId="15B52E8F" w14:textId="0E4FAC5B" w:rsidR="007C2B57" w:rsidRPr="007C2B57" w:rsidRDefault="007C2B57" w:rsidP="007C2B57">
      <w:pPr>
        <w:pStyle w:val="Heading2"/>
        <w:ind w:left="576"/>
        <w:rPr>
          <w:rFonts w:ascii="Arial" w:hAnsi="Arial" w:cs="Arial"/>
          <w:smallCaps w:val="0"/>
          <w:sz w:val="24"/>
          <w:szCs w:val="24"/>
          <w:lang w:val="en-GB"/>
        </w:rPr>
      </w:pPr>
      <w:bookmarkStart w:id="241" w:name="_Toc145935408"/>
      <w:r>
        <w:rPr>
          <w:rFonts w:ascii="Arial" w:hAnsi="Arial" w:cs="Arial"/>
          <w:smallCaps w:val="0"/>
          <w:sz w:val="24"/>
          <w:szCs w:val="24"/>
        </w:rPr>
        <w:t>Translation services</w:t>
      </w:r>
      <w:bookmarkEnd w:id="241"/>
      <w:r w:rsidRPr="007C2B57">
        <w:rPr>
          <w:rFonts w:ascii="Arial" w:hAnsi="Arial" w:cs="Arial"/>
          <w:smallCaps w:val="0"/>
          <w:sz w:val="24"/>
          <w:szCs w:val="24"/>
        </w:rPr>
        <w:t xml:space="preserve"> </w:t>
      </w:r>
    </w:p>
    <w:p w14:paraId="475533EA" w14:textId="77777777" w:rsidR="007C2B57" w:rsidRDefault="007C2B57" w:rsidP="007C2B57">
      <w:pPr>
        <w:rPr>
          <w:rFonts w:ascii="Arial" w:hAnsi="Arial" w:cs="Arial"/>
        </w:rPr>
      </w:pPr>
    </w:p>
    <w:p w14:paraId="28CDB53E" w14:textId="78168D82" w:rsidR="007C2B57" w:rsidRDefault="007C2B57" w:rsidP="007C2B57">
      <w:pPr>
        <w:rPr>
          <w:rFonts w:ascii="Arial" w:hAnsi="Arial" w:cs="Arial"/>
        </w:rPr>
      </w:pPr>
      <w:r>
        <w:rPr>
          <w:rFonts w:ascii="Arial" w:hAnsi="Arial" w:cs="Arial"/>
        </w:rPr>
        <w:t xml:space="preserve">The following process is to be </w:t>
      </w:r>
      <w:r w:rsidR="00BA5C9D">
        <w:rPr>
          <w:rFonts w:ascii="Arial" w:hAnsi="Arial" w:cs="Arial"/>
        </w:rPr>
        <w:t xml:space="preserve">undertaken </w:t>
      </w:r>
      <w:r>
        <w:rPr>
          <w:rFonts w:ascii="Arial" w:hAnsi="Arial" w:cs="Arial"/>
        </w:rPr>
        <w:t>for translation services:</w:t>
      </w:r>
    </w:p>
    <w:p w14:paraId="76AEC3B7" w14:textId="77777777" w:rsidR="007C2B57" w:rsidRDefault="007C2B57" w:rsidP="007C2B57">
      <w:pPr>
        <w:rPr>
          <w:rFonts w:ascii="Arial" w:hAnsi="Arial" w:cs="Arial"/>
        </w:rPr>
      </w:pPr>
    </w:p>
    <w:p w14:paraId="29974C87" w14:textId="51DAB274" w:rsidR="007C2B57" w:rsidRDefault="007C2B57" w:rsidP="007C2B57">
      <w:pPr>
        <w:pStyle w:val="ListParagraph"/>
        <w:numPr>
          <w:ilvl w:val="0"/>
          <w:numId w:val="15"/>
        </w:numPr>
        <w:rPr>
          <w:rFonts w:ascii="Arial" w:hAnsi="Arial" w:cs="Arial"/>
        </w:rPr>
      </w:pPr>
      <w:r w:rsidRPr="00833498">
        <w:rPr>
          <w:rFonts w:ascii="Arial" w:hAnsi="Arial" w:cs="Arial"/>
        </w:rPr>
        <w:t>Patients may produce medical records that require translating. This may be for a patient who has recently arrived in this country, or one returning from holiday whe</w:t>
      </w:r>
      <w:r w:rsidR="000C20BD">
        <w:rPr>
          <w:rFonts w:ascii="Arial" w:hAnsi="Arial" w:cs="Arial"/>
        </w:rPr>
        <w:t>n</w:t>
      </w:r>
      <w:r w:rsidRPr="00833498">
        <w:rPr>
          <w:rFonts w:ascii="Arial" w:hAnsi="Arial" w:cs="Arial"/>
        </w:rPr>
        <w:t xml:space="preserve"> they needed to seek the services of a foreign healthcare provider</w:t>
      </w:r>
    </w:p>
    <w:p w14:paraId="2745275F" w14:textId="77777777" w:rsidR="007C2B57" w:rsidRDefault="007C2B57" w:rsidP="000C20BD">
      <w:pPr>
        <w:pStyle w:val="ListParagraph"/>
        <w:ind w:left="780"/>
        <w:rPr>
          <w:rFonts w:ascii="Arial" w:hAnsi="Arial" w:cs="Arial"/>
        </w:rPr>
      </w:pPr>
    </w:p>
    <w:p w14:paraId="34A7AC2F" w14:textId="7AC2A18A" w:rsidR="007C2B57" w:rsidRDefault="007C2B57" w:rsidP="007C2B57">
      <w:pPr>
        <w:pStyle w:val="ListParagraph"/>
        <w:numPr>
          <w:ilvl w:val="0"/>
          <w:numId w:val="15"/>
        </w:numPr>
        <w:rPr>
          <w:rFonts w:ascii="Arial" w:hAnsi="Arial" w:cs="Arial"/>
        </w:rPr>
      </w:pPr>
      <w:r w:rsidRPr="00833498">
        <w:rPr>
          <w:rFonts w:ascii="Arial" w:hAnsi="Arial" w:cs="Arial"/>
        </w:rPr>
        <w:t>Upon receipt of such documents, the originals are to be scanned into the patient’s clinical record and returned to</w:t>
      </w:r>
      <w:r>
        <w:rPr>
          <w:rFonts w:ascii="Arial" w:hAnsi="Arial" w:cs="Arial"/>
        </w:rPr>
        <w:t xml:space="preserve"> the</w:t>
      </w:r>
      <w:r w:rsidRPr="00833498">
        <w:rPr>
          <w:rFonts w:ascii="Arial" w:hAnsi="Arial" w:cs="Arial"/>
        </w:rPr>
        <w:t xml:space="preserve"> patient</w:t>
      </w:r>
    </w:p>
    <w:p w14:paraId="580C8366" w14:textId="7009C822" w:rsidR="007C2B57" w:rsidRDefault="007C2B57" w:rsidP="007C2B57">
      <w:pPr>
        <w:pStyle w:val="ListParagraph"/>
        <w:numPr>
          <w:ilvl w:val="0"/>
          <w:numId w:val="15"/>
        </w:numPr>
        <w:rPr>
          <w:rFonts w:ascii="Arial" w:hAnsi="Arial" w:cs="Arial"/>
        </w:rPr>
      </w:pPr>
      <w:r w:rsidRPr="00833498">
        <w:rPr>
          <w:rFonts w:ascii="Arial" w:hAnsi="Arial" w:cs="Arial"/>
        </w:rPr>
        <w:t xml:space="preserve">The members of staff responsible for having the medical record translated are to contact </w:t>
      </w:r>
      <w:r w:rsidR="00BE4F1B">
        <w:rPr>
          <w:rFonts w:ascii="Arial" w:hAnsi="Arial" w:cs="Arial"/>
        </w:rPr>
        <w:t>The Big Word</w:t>
      </w:r>
      <w:r w:rsidR="008D5B51">
        <w:rPr>
          <w:rFonts w:ascii="Arial" w:hAnsi="Arial" w:cs="Arial"/>
        </w:rPr>
        <w:t xml:space="preserve"> </w:t>
      </w:r>
      <w:r w:rsidRPr="00833498">
        <w:rPr>
          <w:rFonts w:ascii="Arial" w:hAnsi="Arial" w:cs="Arial"/>
        </w:rPr>
        <w:t xml:space="preserve">requesting that this is </w:t>
      </w:r>
      <w:r w:rsidR="00BA5C9D">
        <w:rPr>
          <w:rFonts w:ascii="Arial" w:hAnsi="Arial" w:cs="Arial"/>
        </w:rPr>
        <w:t>undertaken</w:t>
      </w:r>
      <w:r w:rsidRPr="00833498">
        <w:rPr>
          <w:rFonts w:ascii="Arial" w:hAnsi="Arial" w:cs="Arial"/>
        </w:rPr>
        <w:t xml:space="preserve"> at the earliest possible opportunity </w:t>
      </w:r>
    </w:p>
    <w:p w14:paraId="7319C043" w14:textId="77777777" w:rsidR="007C2B57" w:rsidRPr="00833498" w:rsidRDefault="007C2B57" w:rsidP="007C2B57">
      <w:pPr>
        <w:pStyle w:val="ListParagraph"/>
        <w:rPr>
          <w:rFonts w:ascii="Arial" w:hAnsi="Arial" w:cs="Arial"/>
        </w:rPr>
      </w:pPr>
    </w:p>
    <w:p w14:paraId="21662E24" w14:textId="6A0769EA" w:rsidR="007C2B57" w:rsidRPr="000C20BD" w:rsidRDefault="00BA5C9D" w:rsidP="000C20BD">
      <w:pPr>
        <w:pStyle w:val="ListParagraph"/>
        <w:numPr>
          <w:ilvl w:val="0"/>
          <w:numId w:val="15"/>
        </w:numPr>
        <w:rPr>
          <w:rFonts w:ascii="Arial" w:hAnsi="Arial" w:cs="Arial"/>
          <w:smallCaps/>
        </w:rPr>
      </w:pPr>
      <w:r>
        <w:rPr>
          <w:rFonts w:ascii="Arial" w:hAnsi="Arial" w:cs="Arial"/>
        </w:rPr>
        <w:t>When</w:t>
      </w:r>
      <w:r w:rsidR="007C2B57" w:rsidRPr="00833498">
        <w:rPr>
          <w:rFonts w:ascii="Arial" w:hAnsi="Arial" w:cs="Arial"/>
        </w:rPr>
        <w:t xml:space="preserve"> the translated version of the clinical record is received</w:t>
      </w:r>
      <w:r w:rsidR="007C2B57">
        <w:rPr>
          <w:rFonts w:ascii="Arial" w:hAnsi="Arial" w:cs="Arial"/>
        </w:rPr>
        <w:t>,</w:t>
      </w:r>
      <w:r w:rsidR="007C2B57" w:rsidRPr="00833498">
        <w:rPr>
          <w:rFonts w:ascii="Arial" w:hAnsi="Arial" w:cs="Arial"/>
        </w:rPr>
        <w:t xml:space="preserve"> it is to be summarised and scanned into the patient’s record in accordance with th</w:t>
      </w:r>
      <w:r w:rsidR="007C2B57">
        <w:rPr>
          <w:rFonts w:ascii="Arial" w:hAnsi="Arial" w:cs="Arial"/>
        </w:rPr>
        <w:t>e</w:t>
      </w:r>
      <w:r w:rsidR="007C2B57" w:rsidRPr="00833498">
        <w:rPr>
          <w:rFonts w:ascii="Arial" w:hAnsi="Arial" w:cs="Arial"/>
        </w:rPr>
        <w:t xml:space="preserve"> organisation</w:t>
      </w:r>
      <w:r w:rsidR="007C2B57">
        <w:rPr>
          <w:rFonts w:ascii="Arial" w:hAnsi="Arial" w:cs="Arial"/>
        </w:rPr>
        <w:t>’</w:t>
      </w:r>
      <w:r w:rsidR="007C2B57" w:rsidRPr="00833498">
        <w:rPr>
          <w:rFonts w:ascii="Arial" w:hAnsi="Arial" w:cs="Arial"/>
        </w:rPr>
        <w:t>s procedures</w:t>
      </w:r>
      <w:r w:rsidR="007C2B57" w:rsidRPr="00833498">
        <w:rPr>
          <w:rFonts w:ascii="Arial" w:hAnsi="Arial" w:cs="Arial"/>
          <w:smallCaps/>
          <w:sz w:val="24"/>
          <w:szCs w:val="24"/>
        </w:rPr>
        <w:t xml:space="preserve"> </w:t>
      </w:r>
    </w:p>
    <w:p w14:paraId="7A71C12A" w14:textId="61D77311" w:rsidR="007C2B57" w:rsidRDefault="007C2B57" w:rsidP="007C2B57">
      <w:pPr>
        <w:pStyle w:val="Heading2"/>
        <w:ind w:left="576"/>
        <w:rPr>
          <w:rFonts w:ascii="Arial" w:hAnsi="Arial" w:cs="Arial"/>
          <w:smallCaps w:val="0"/>
          <w:sz w:val="24"/>
          <w:szCs w:val="24"/>
        </w:rPr>
      </w:pPr>
      <w:bookmarkStart w:id="242" w:name="_Toc145935409"/>
      <w:r>
        <w:rPr>
          <w:rFonts w:ascii="Arial" w:hAnsi="Arial" w:cs="Arial"/>
          <w:smallCaps w:val="0"/>
          <w:sz w:val="24"/>
          <w:szCs w:val="24"/>
        </w:rPr>
        <w:lastRenderedPageBreak/>
        <w:t>Useful resources</w:t>
      </w:r>
      <w:bookmarkEnd w:id="242"/>
    </w:p>
    <w:p w14:paraId="611C8C57" w14:textId="77777777" w:rsidR="007C2B57" w:rsidRDefault="007C2B57" w:rsidP="00443EA9">
      <w:pPr>
        <w:rPr>
          <w:rFonts w:ascii="Arial" w:hAnsi="Arial" w:cs="Arial"/>
          <w:lang w:val="en-US"/>
        </w:rPr>
      </w:pPr>
    </w:p>
    <w:p w14:paraId="2B3678C3" w14:textId="397714CB" w:rsidR="007C2B57" w:rsidRDefault="007C2B57" w:rsidP="00443EA9">
      <w:pPr>
        <w:rPr>
          <w:rFonts w:ascii="Arial" w:hAnsi="Arial" w:cs="Arial"/>
          <w:lang w:val="en-US"/>
        </w:rPr>
      </w:pPr>
      <w:r>
        <w:rPr>
          <w:rFonts w:ascii="Arial" w:hAnsi="Arial" w:cs="Arial"/>
          <w:lang w:val="en-US"/>
        </w:rPr>
        <w:t>The following resources are available to support the understanding and benefits of both translation and interpretation services:</w:t>
      </w:r>
    </w:p>
    <w:p w14:paraId="4271ED52" w14:textId="77777777" w:rsidR="007C2B57" w:rsidRDefault="007C2B57" w:rsidP="00443EA9">
      <w:pPr>
        <w:rPr>
          <w:rFonts w:ascii="Arial" w:hAnsi="Arial" w:cs="Arial"/>
          <w:lang w:val="en-US"/>
        </w:rPr>
      </w:pPr>
    </w:p>
    <w:p w14:paraId="40F71FD9" w14:textId="2D084780" w:rsidR="007C2B57" w:rsidRDefault="007C2B57" w:rsidP="00271AA8">
      <w:pPr>
        <w:pStyle w:val="ListParagraph"/>
        <w:numPr>
          <w:ilvl w:val="0"/>
          <w:numId w:val="17"/>
        </w:numPr>
        <w:ind w:left="567"/>
        <w:rPr>
          <w:rFonts w:ascii="Arial" w:hAnsi="Arial" w:cs="Arial"/>
          <w:lang w:val="en-US"/>
        </w:rPr>
      </w:pPr>
      <w:r w:rsidRPr="000C20BD">
        <w:rPr>
          <w:rFonts w:ascii="Arial" w:hAnsi="Arial" w:cs="Arial"/>
          <w:lang w:val="en-US"/>
        </w:rPr>
        <w:t xml:space="preserve">NHS 111 British </w:t>
      </w:r>
      <w:hyperlink r:id="rId19" w:history="1">
        <w:r w:rsidRPr="007C2B57">
          <w:rPr>
            <w:rStyle w:val="Hyperlink"/>
            <w:rFonts w:ascii="Arial" w:hAnsi="Arial" w:cs="Arial"/>
            <w:lang w:val="en-US"/>
          </w:rPr>
          <w:t>Sign Language</w:t>
        </w:r>
      </w:hyperlink>
      <w:r w:rsidRPr="000C20BD">
        <w:rPr>
          <w:rFonts w:ascii="Arial" w:hAnsi="Arial" w:cs="Arial"/>
          <w:lang w:val="en-US"/>
        </w:rPr>
        <w:t xml:space="preserve"> Service (BSL) outlines the relay service which 111 utilises</w:t>
      </w:r>
    </w:p>
    <w:p w14:paraId="2873D2F9" w14:textId="77777777" w:rsidR="007C2B57" w:rsidRDefault="007C2B57" w:rsidP="000C20BD">
      <w:pPr>
        <w:pStyle w:val="ListParagraph"/>
        <w:ind w:left="567"/>
        <w:rPr>
          <w:rFonts w:ascii="Arial" w:hAnsi="Arial" w:cs="Arial"/>
          <w:lang w:val="en-US"/>
        </w:rPr>
      </w:pPr>
    </w:p>
    <w:p w14:paraId="638D8F16" w14:textId="424FA608" w:rsidR="007C2B57" w:rsidRDefault="007C2B57" w:rsidP="007C2B57">
      <w:pPr>
        <w:pStyle w:val="ListParagraph"/>
        <w:numPr>
          <w:ilvl w:val="0"/>
          <w:numId w:val="17"/>
        </w:numPr>
        <w:ind w:left="567"/>
        <w:rPr>
          <w:rFonts w:ascii="Arial" w:hAnsi="Arial" w:cs="Arial"/>
          <w:lang w:val="en-US"/>
        </w:rPr>
      </w:pPr>
      <w:r w:rsidRPr="000C20BD">
        <w:rPr>
          <w:rFonts w:ascii="Arial" w:hAnsi="Arial" w:cs="Arial"/>
          <w:lang w:val="en-US"/>
        </w:rPr>
        <w:t xml:space="preserve">The </w:t>
      </w:r>
      <w:hyperlink r:id="rId20" w:history="1">
        <w:proofErr w:type="spellStart"/>
        <w:r w:rsidRPr="007C2B57">
          <w:rPr>
            <w:rStyle w:val="Hyperlink"/>
            <w:rFonts w:ascii="Arial" w:hAnsi="Arial" w:cs="Arial"/>
            <w:lang w:val="en-US"/>
          </w:rPr>
          <w:t>SignVideo</w:t>
        </w:r>
        <w:proofErr w:type="spellEnd"/>
      </w:hyperlink>
      <w:r w:rsidRPr="000C20BD">
        <w:rPr>
          <w:rFonts w:ascii="Arial" w:hAnsi="Arial" w:cs="Arial"/>
          <w:lang w:val="en-US"/>
        </w:rPr>
        <w:t xml:space="preserve"> app offers deaf people video access to qualified BSL interpreters so that they can communicate with hearing people at </w:t>
      </w:r>
      <w:r w:rsidR="00BA5C9D" w:rsidRPr="000C20BD">
        <w:rPr>
          <w:rFonts w:ascii="Arial" w:hAnsi="Arial" w:cs="Arial"/>
          <w:lang w:val="en-US"/>
        </w:rPr>
        <w:t>anytime</w:t>
      </w:r>
      <w:r w:rsidRPr="000C20BD">
        <w:rPr>
          <w:rFonts w:ascii="Arial" w:hAnsi="Arial" w:cs="Arial"/>
          <w:lang w:val="en-US"/>
        </w:rPr>
        <w:t xml:space="preserve"> </w:t>
      </w:r>
      <w:r w:rsidR="00BA5C9D">
        <w:rPr>
          <w:rFonts w:ascii="Arial" w:hAnsi="Arial" w:cs="Arial"/>
          <w:lang w:val="en-US"/>
        </w:rPr>
        <w:t xml:space="preserve">and </w:t>
      </w:r>
      <w:r w:rsidRPr="000C20BD">
        <w:rPr>
          <w:rFonts w:ascii="Arial" w:hAnsi="Arial" w:cs="Arial"/>
          <w:lang w:val="en-US"/>
        </w:rPr>
        <w:t xml:space="preserve">anywhere in the UK. The app is available for all devices </w:t>
      </w:r>
      <w:hyperlink r:id="rId21" w:history="1">
        <w:r w:rsidRPr="007C2B57">
          <w:rPr>
            <w:rStyle w:val="Hyperlink"/>
            <w:rFonts w:ascii="Arial" w:hAnsi="Arial" w:cs="Arial"/>
            <w:lang w:val="en-US"/>
          </w:rPr>
          <w:t>here</w:t>
        </w:r>
      </w:hyperlink>
    </w:p>
    <w:p w14:paraId="24DA4183" w14:textId="77777777" w:rsidR="007C2B57" w:rsidRPr="000C20BD" w:rsidRDefault="007C2B57" w:rsidP="000C20BD">
      <w:pPr>
        <w:pStyle w:val="ListParagraph"/>
        <w:rPr>
          <w:rFonts w:ascii="Arial" w:hAnsi="Arial" w:cs="Arial"/>
          <w:lang w:val="en-US"/>
        </w:rPr>
      </w:pPr>
    </w:p>
    <w:p w14:paraId="3781E409" w14:textId="0ECB8D31" w:rsidR="007C2B57" w:rsidRDefault="007C2B57" w:rsidP="007C2B57">
      <w:pPr>
        <w:pStyle w:val="ListParagraph"/>
        <w:numPr>
          <w:ilvl w:val="0"/>
          <w:numId w:val="17"/>
        </w:numPr>
        <w:ind w:left="567"/>
        <w:rPr>
          <w:rFonts w:ascii="Arial" w:hAnsi="Arial" w:cs="Arial"/>
          <w:lang w:val="en-US"/>
        </w:rPr>
      </w:pPr>
      <w:r w:rsidRPr="000C20BD">
        <w:rPr>
          <w:rFonts w:ascii="Arial" w:hAnsi="Arial" w:cs="Arial"/>
          <w:lang w:val="en-US"/>
        </w:rPr>
        <w:t xml:space="preserve">The Parliamentary and Health Service Ombudsman has produced a </w:t>
      </w:r>
      <w:hyperlink r:id="rId22" w:history="1">
        <w:r w:rsidRPr="007C2B57">
          <w:rPr>
            <w:rStyle w:val="Hyperlink"/>
            <w:rFonts w:ascii="Arial" w:hAnsi="Arial" w:cs="Arial"/>
            <w:lang w:val="en-US"/>
          </w:rPr>
          <w:t>YouTube video</w:t>
        </w:r>
      </w:hyperlink>
      <w:r w:rsidRPr="000C20BD">
        <w:rPr>
          <w:rFonts w:ascii="Arial" w:hAnsi="Arial" w:cs="Arial"/>
          <w:lang w:val="en-US"/>
        </w:rPr>
        <w:t xml:space="preserve"> that outlines the case of a deaf patient who was denied access to a British Sign Language interpreter</w:t>
      </w:r>
    </w:p>
    <w:p w14:paraId="5FCC29C6" w14:textId="77777777" w:rsidR="007C2B57" w:rsidRPr="000C20BD" w:rsidRDefault="007C2B57" w:rsidP="000C20BD">
      <w:pPr>
        <w:pStyle w:val="ListParagraph"/>
        <w:rPr>
          <w:rFonts w:ascii="Arial" w:hAnsi="Arial" w:cs="Arial"/>
          <w:lang w:val="en-US"/>
        </w:rPr>
      </w:pPr>
    </w:p>
    <w:p w14:paraId="5C43F818" w14:textId="77777777" w:rsidR="007C2B57" w:rsidRPr="000C20BD" w:rsidRDefault="007C2B57" w:rsidP="007C2B57">
      <w:pPr>
        <w:pStyle w:val="ListParagraph"/>
        <w:numPr>
          <w:ilvl w:val="0"/>
          <w:numId w:val="17"/>
        </w:numPr>
        <w:ind w:left="567"/>
        <w:rPr>
          <w:rStyle w:val="Hyperlink"/>
          <w:rFonts w:ascii="Arial" w:hAnsi="Arial" w:cs="Arial"/>
          <w:color w:val="auto"/>
          <w:u w:val="none"/>
          <w:lang w:val="en-US"/>
        </w:rPr>
      </w:pPr>
      <w:r w:rsidRPr="000C20BD">
        <w:rPr>
          <w:rFonts w:ascii="Arial" w:hAnsi="Arial" w:cs="Arial"/>
          <w:lang w:val="en-US"/>
        </w:rPr>
        <w:t xml:space="preserve">NHS 111 British Sign Language Service Case Study </w:t>
      </w:r>
      <w:hyperlink r:id="rId23" w:history="1">
        <w:r w:rsidRPr="007C2B57">
          <w:rPr>
            <w:rStyle w:val="Hyperlink"/>
            <w:rFonts w:ascii="Arial" w:hAnsi="Arial" w:cs="Arial"/>
            <w:lang w:val="en-US"/>
          </w:rPr>
          <w:t>Collette’s Story</w:t>
        </w:r>
      </w:hyperlink>
    </w:p>
    <w:p w14:paraId="36919DAA" w14:textId="77777777" w:rsidR="007C2B57" w:rsidRPr="000C20BD" w:rsidRDefault="007C2B57" w:rsidP="000C20BD">
      <w:pPr>
        <w:pStyle w:val="ListParagraph"/>
        <w:rPr>
          <w:rFonts w:ascii="Arial" w:hAnsi="Arial" w:cs="Arial"/>
          <w:lang w:val="en-US"/>
        </w:rPr>
      </w:pPr>
    </w:p>
    <w:p w14:paraId="760C2070" w14:textId="7A18A770" w:rsidR="007C2B57" w:rsidRPr="000C20BD" w:rsidRDefault="007C2B57" w:rsidP="000C20BD">
      <w:pPr>
        <w:pStyle w:val="ListParagraph"/>
        <w:numPr>
          <w:ilvl w:val="0"/>
          <w:numId w:val="17"/>
        </w:numPr>
        <w:ind w:left="567"/>
        <w:rPr>
          <w:rFonts w:ascii="Arial" w:hAnsi="Arial" w:cs="Arial"/>
          <w:lang w:val="en-US"/>
        </w:rPr>
      </w:pPr>
      <w:r w:rsidRPr="000C20BD">
        <w:rPr>
          <w:rFonts w:ascii="Arial" w:hAnsi="Arial" w:cs="Arial"/>
          <w:lang w:val="en-US"/>
        </w:rPr>
        <w:t>Commanding Hands have produced several video clips:</w:t>
      </w:r>
    </w:p>
    <w:p w14:paraId="6442FFA9" w14:textId="77777777" w:rsidR="007C2B57" w:rsidRDefault="007C2B57" w:rsidP="007C2B57">
      <w:pPr>
        <w:rPr>
          <w:rFonts w:ascii="Arial" w:hAnsi="Arial" w:cs="Arial"/>
          <w:lang w:val="en-US"/>
        </w:rPr>
      </w:pPr>
    </w:p>
    <w:p w14:paraId="7956D39A" w14:textId="77777777" w:rsidR="007C2B57" w:rsidRPr="000C20BD" w:rsidRDefault="00000000" w:rsidP="000C20BD">
      <w:pPr>
        <w:pStyle w:val="ListParagraph"/>
        <w:numPr>
          <w:ilvl w:val="0"/>
          <w:numId w:val="18"/>
        </w:numPr>
        <w:rPr>
          <w:rFonts w:ascii="Arial" w:hAnsi="Arial" w:cs="Arial"/>
          <w:lang w:val="en-US"/>
        </w:rPr>
      </w:pPr>
      <w:hyperlink r:id="rId24" w:history="1">
        <w:r w:rsidR="007C2B57" w:rsidRPr="007C2B57">
          <w:rPr>
            <w:rStyle w:val="Hyperlink"/>
            <w:rFonts w:ascii="Arial" w:eastAsia="Yu Gothic Light" w:hAnsi="Arial" w:cs="Arial"/>
            <w:lang w:val="en-US" w:eastAsia="en-GB"/>
          </w:rPr>
          <w:t>Basic Sign Language</w:t>
        </w:r>
      </w:hyperlink>
      <w:r w:rsidR="007C2B57" w:rsidRPr="000C20BD">
        <w:rPr>
          <w:rFonts w:ascii="Arial" w:eastAsia="Yu Gothic Light" w:hAnsi="Arial" w:cs="Arial"/>
          <w:color w:val="000000"/>
          <w:lang w:val="en-US" w:eastAsia="en-GB"/>
        </w:rPr>
        <w:t xml:space="preserve"> to use while wearing a face mask</w:t>
      </w:r>
    </w:p>
    <w:p w14:paraId="1300B9A7" w14:textId="77777777" w:rsidR="007C2B57" w:rsidRPr="000C20BD" w:rsidRDefault="00000000" w:rsidP="000C20BD">
      <w:pPr>
        <w:pStyle w:val="ListParagraph"/>
        <w:numPr>
          <w:ilvl w:val="0"/>
          <w:numId w:val="18"/>
        </w:numPr>
        <w:rPr>
          <w:rFonts w:ascii="Arial" w:hAnsi="Arial" w:cs="Arial"/>
          <w:lang w:val="en-US"/>
        </w:rPr>
      </w:pPr>
      <w:hyperlink r:id="rId25" w:history="1">
        <w:r w:rsidR="007C2B57" w:rsidRPr="007C2B57">
          <w:rPr>
            <w:rStyle w:val="Hyperlink"/>
            <w:rFonts w:ascii="Arial" w:eastAsia="Yu Gothic Light" w:hAnsi="Arial" w:cs="Arial"/>
            <w:lang w:val="en-US" w:eastAsia="en-GB"/>
          </w:rPr>
          <w:t>Health and Medical Terminology</w:t>
        </w:r>
      </w:hyperlink>
      <w:r w:rsidR="007C2B57" w:rsidRPr="000C20BD">
        <w:rPr>
          <w:rFonts w:ascii="Arial" w:eastAsia="Yu Gothic Light" w:hAnsi="Arial" w:cs="Arial"/>
          <w:color w:val="000000"/>
          <w:lang w:val="en-US" w:eastAsia="en-GB"/>
        </w:rPr>
        <w:t xml:space="preserve"> in British Sign Language</w:t>
      </w:r>
    </w:p>
    <w:p w14:paraId="1DDEF524" w14:textId="77777777" w:rsidR="007C2B57" w:rsidRPr="000C20BD" w:rsidRDefault="00000000" w:rsidP="000C20BD">
      <w:pPr>
        <w:pStyle w:val="ListParagraph"/>
        <w:numPr>
          <w:ilvl w:val="0"/>
          <w:numId w:val="18"/>
        </w:numPr>
        <w:rPr>
          <w:rFonts w:ascii="Arial" w:hAnsi="Arial" w:cs="Arial"/>
          <w:lang w:val="en-US"/>
        </w:rPr>
      </w:pPr>
      <w:hyperlink r:id="rId26" w:history="1">
        <w:r w:rsidR="007C2B57" w:rsidRPr="007C2B57">
          <w:rPr>
            <w:rStyle w:val="Hyperlink"/>
            <w:rFonts w:ascii="Arial" w:eastAsia="Yu Gothic Light" w:hAnsi="Arial" w:cs="Arial"/>
            <w:lang w:val="en-US" w:eastAsia="en-GB"/>
          </w:rPr>
          <w:t>100 Basic Signs</w:t>
        </w:r>
      </w:hyperlink>
      <w:r w:rsidR="007C2B57" w:rsidRPr="000C20BD">
        <w:rPr>
          <w:rFonts w:ascii="Arial" w:eastAsia="Yu Gothic Light" w:hAnsi="Arial" w:cs="Arial"/>
          <w:color w:val="000000"/>
          <w:lang w:val="en-US" w:eastAsia="en-GB"/>
        </w:rPr>
        <w:t xml:space="preserve"> in British Sign Language (BSL)</w:t>
      </w:r>
    </w:p>
    <w:p w14:paraId="54C8148B" w14:textId="0D6F25C5" w:rsidR="007C2B57" w:rsidRPr="000C20BD" w:rsidRDefault="00000000" w:rsidP="000C20BD">
      <w:pPr>
        <w:pStyle w:val="ListParagraph"/>
        <w:numPr>
          <w:ilvl w:val="0"/>
          <w:numId w:val="18"/>
        </w:numPr>
        <w:rPr>
          <w:rFonts w:ascii="Arial" w:hAnsi="Arial" w:cs="Arial"/>
          <w:lang w:val="en-US"/>
        </w:rPr>
      </w:pPr>
      <w:hyperlink r:id="rId27" w:history="1">
        <w:r w:rsidR="007C2B57" w:rsidRPr="007C2B57">
          <w:rPr>
            <w:rStyle w:val="Hyperlink"/>
            <w:rFonts w:ascii="Arial" w:eastAsia="Yu Gothic Light" w:hAnsi="Arial" w:cs="Arial"/>
            <w:lang w:val="en-US" w:eastAsia="en-GB"/>
          </w:rPr>
          <w:t>Another 100 Basic Signs</w:t>
        </w:r>
      </w:hyperlink>
      <w:r w:rsidR="007C2B57" w:rsidRPr="000C20BD">
        <w:rPr>
          <w:rFonts w:ascii="Arial" w:eastAsia="Yu Gothic Light" w:hAnsi="Arial" w:cs="Arial"/>
          <w:color w:val="000000"/>
          <w:lang w:val="en-US" w:eastAsia="en-GB"/>
        </w:rPr>
        <w:t xml:space="preserve"> in British Sign Language (BSL)</w:t>
      </w:r>
    </w:p>
    <w:p w14:paraId="76C00F7A" w14:textId="6899B762" w:rsidR="00F665AB" w:rsidRPr="00F665AB" w:rsidRDefault="00F665AB" w:rsidP="00F665AB">
      <w:pPr>
        <w:pStyle w:val="Heading1"/>
        <w:keepLines/>
        <w:pBdr>
          <w:bottom w:val="single" w:sz="4" w:space="1" w:color="595959" w:themeColor="text1" w:themeTint="A6"/>
        </w:pBdr>
        <w:spacing w:before="360" w:after="160" w:line="259" w:lineRule="auto"/>
        <w:rPr>
          <w:sz w:val="28"/>
          <w:szCs w:val="28"/>
        </w:rPr>
      </w:pPr>
      <w:bookmarkStart w:id="243" w:name="_Toc145935410"/>
      <w:bookmarkStart w:id="244" w:name="_Toc145935411"/>
      <w:bookmarkStart w:id="245" w:name="_Toc145935412"/>
      <w:bookmarkStart w:id="246" w:name="_Toc145935413"/>
      <w:bookmarkStart w:id="247" w:name="_Toc145935414"/>
      <w:bookmarkStart w:id="248" w:name="_Toc145935415"/>
      <w:bookmarkStart w:id="249" w:name="_Toc145935416"/>
      <w:bookmarkStart w:id="250" w:name="_Toc145935417"/>
      <w:bookmarkStart w:id="251" w:name="_Toc145935221"/>
      <w:bookmarkStart w:id="252" w:name="_Toc145935418"/>
      <w:bookmarkStart w:id="253" w:name="_Toc145935222"/>
      <w:bookmarkStart w:id="254" w:name="_Toc145935419"/>
      <w:bookmarkStart w:id="255" w:name="_Toc145935223"/>
      <w:bookmarkStart w:id="256" w:name="_Toc145935420"/>
      <w:bookmarkStart w:id="257" w:name="_Toc145935224"/>
      <w:bookmarkStart w:id="258" w:name="_Toc145935421"/>
      <w:bookmarkStart w:id="259" w:name="_Toc145935225"/>
      <w:bookmarkStart w:id="260" w:name="_Toc145935422"/>
      <w:bookmarkStart w:id="261" w:name="_Toc145935423"/>
      <w:bookmarkEnd w:id="240"/>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sz w:val="28"/>
          <w:szCs w:val="28"/>
        </w:rPr>
        <w:t>Supporting information in different languages</w:t>
      </w:r>
      <w:bookmarkEnd w:id="261"/>
      <w:r>
        <w:rPr>
          <w:sz w:val="28"/>
          <w:szCs w:val="28"/>
        </w:rPr>
        <w:t xml:space="preserve"> </w:t>
      </w:r>
    </w:p>
    <w:p w14:paraId="792BAB20" w14:textId="586DE087" w:rsidR="00F665AB" w:rsidRPr="00F665AB" w:rsidRDefault="00F665AB" w:rsidP="00F665AB">
      <w:pPr>
        <w:pStyle w:val="Heading2"/>
        <w:ind w:left="576"/>
        <w:rPr>
          <w:rFonts w:ascii="Arial" w:hAnsi="Arial" w:cs="Arial"/>
          <w:smallCaps w:val="0"/>
          <w:sz w:val="24"/>
          <w:szCs w:val="24"/>
        </w:rPr>
      </w:pPr>
      <w:bookmarkStart w:id="262" w:name="_Toc145935424"/>
      <w:r>
        <w:rPr>
          <w:rFonts w:ascii="Arial" w:hAnsi="Arial" w:cs="Arial"/>
          <w:smallCaps w:val="0"/>
          <w:sz w:val="24"/>
          <w:szCs w:val="24"/>
        </w:rPr>
        <w:t>CQC expectations</w:t>
      </w:r>
      <w:bookmarkEnd w:id="262"/>
    </w:p>
    <w:p w14:paraId="6BAD79EF" w14:textId="77777777" w:rsidR="00F665AB" w:rsidRDefault="00F665AB" w:rsidP="00F665AB">
      <w:pPr>
        <w:rPr>
          <w:rFonts w:ascii="Arial" w:hAnsi="Arial" w:cs="Arial"/>
        </w:rPr>
      </w:pPr>
    </w:p>
    <w:p w14:paraId="77AB91F6" w14:textId="60ED687A" w:rsidR="003402D3" w:rsidRDefault="002577C5" w:rsidP="00420B41">
      <w:pPr>
        <w:rPr>
          <w:rFonts w:ascii="Arial" w:hAnsi="Arial" w:cs="Arial"/>
          <w:shd w:val="clear" w:color="auto" w:fill="FFFFFF"/>
        </w:rPr>
      </w:pPr>
      <w:r>
        <w:rPr>
          <w:rFonts w:ascii="Arial" w:hAnsi="Arial" w:cs="Arial"/>
        </w:rPr>
        <w:t xml:space="preserve">The </w:t>
      </w:r>
      <w:r w:rsidR="00F665AB" w:rsidRPr="00F665AB">
        <w:rPr>
          <w:rFonts w:ascii="Arial" w:hAnsi="Arial" w:cs="Arial"/>
        </w:rPr>
        <w:t>CQC advise</w:t>
      </w:r>
      <w:r w:rsidR="000C20BD">
        <w:rPr>
          <w:rFonts w:ascii="Arial" w:hAnsi="Arial" w:cs="Arial"/>
        </w:rPr>
        <w:t>s</w:t>
      </w:r>
      <w:r w:rsidR="00F665AB" w:rsidRPr="00F665AB">
        <w:rPr>
          <w:rFonts w:ascii="Arial" w:hAnsi="Arial" w:cs="Arial"/>
        </w:rPr>
        <w:t xml:space="preserve"> in </w:t>
      </w:r>
      <w:hyperlink r:id="rId28" w:history="1">
        <w:r w:rsidR="00854361">
          <w:rPr>
            <w:rStyle w:val="Hyperlink"/>
            <w:rFonts w:ascii="Arial" w:hAnsi="Arial" w:cs="Arial"/>
            <w:lang w:val="en-US"/>
          </w:rPr>
          <w:t>CQC GP Mythbuster 20</w:t>
        </w:r>
      </w:hyperlink>
      <w:r w:rsidR="00F665AB">
        <w:rPr>
          <w:rFonts w:ascii="Arial" w:hAnsi="Arial" w:cs="Arial"/>
          <w:lang w:val="en-US"/>
        </w:rPr>
        <w:t xml:space="preserve"> that </w:t>
      </w:r>
      <w:r w:rsidR="00D9751D">
        <w:rPr>
          <w:rFonts w:ascii="Arial" w:hAnsi="Arial" w:cs="Arial"/>
          <w:lang w:val="en-US"/>
        </w:rPr>
        <w:t>it</w:t>
      </w:r>
      <w:r w:rsidR="00F665AB">
        <w:rPr>
          <w:rFonts w:ascii="Arial" w:hAnsi="Arial" w:cs="Arial"/>
          <w:lang w:val="en-US"/>
        </w:rPr>
        <w:t xml:space="preserve"> </w:t>
      </w:r>
      <w:r w:rsidR="00F665AB" w:rsidRPr="00F665AB">
        <w:rPr>
          <w:rFonts w:ascii="Arial" w:hAnsi="Arial" w:cs="Arial"/>
        </w:rPr>
        <w:t>expect</w:t>
      </w:r>
      <w:r w:rsidR="00D9751D">
        <w:rPr>
          <w:rFonts w:ascii="Arial" w:hAnsi="Arial" w:cs="Arial"/>
        </w:rPr>
        <w:t>s</w:t>
      </w:r>
      <w:r w:rsidR="00F665AB" w:rsidRPr="00F665AB">
        <w:rPr>
          <w:rFonts w:ascii="Arial" w:hAnsi="Arial" w:cs="Arial"/>
        </w:rPr>
        <w:t xml:space="preserve"> all GP practices </w:t>
      </w:r>
      <w:r w:rsidR="003402D3">
        <w:rPr>
          <w:rFonts w:ascii="Arial" w:hAnsi="Arial" w:cs="Arial"/>
        </w:rPr>
        <w:t xml:space="preserve">to </w:t>
      </w:r>
      <w:r w:rsidR="00F665AB">
        <w:rPr>
          <w:rFonts w:ascii="Arial" w:hAnsi="Arial" w:cs="Arial"/>
        </w:rPr>
        <w:t xml:space="preserve">ensure that </w:t>
      </w:r>
      <w:r w:rsidR="00F665AB" w:rsidRPr="00F665AB">
        <w:rPr>
          <w:rFonts w:ascii="Arial" w:hAnsi="Arial" w:cs="Arial"/>
        </w:rPr>
        <w:t xml:space="preserve">services </w:t>
      </w:r>
      <w:r w:rsidR="00F665AB">
        <w:rPr>
          <w:rFonts w:ascii="Arial" w:hAnsi="Arial" w:cs="Arial"/>
        </w:rPr>
        <w:t>are to be</w:t>
      </w:r>
      <w:r w:rsidR="00F665AB" w:rsidRPr="00F665AB">
        <w:rPr>
          <w:rFonts w:ascii="Arial" w:hAnsi="Arial" w:cs="Arial"/>
        </w:rPr>
        <w:t xml:space="preserve"> responsive to the needs of the population</w:t>
      </w:r>
      <w:r w:rsidR="00F665AB">
        <w:rPr>
          <w:rFonts w:ascii="Arial" w:hAnsi="Arial" w:cs="Arial"/>
        </w:rPr>
        <w:t>.</w:t>
      </w:r>
      <w:r w:rsidR="00420B41" w:rsidRPr="00420B41">
        <w:rPr>
          <w:rFonts w:ascii="Arial" w:hAnsi="Arial" w:cs="Arial"/>
          <w:shd w:val="clear" w:color="auto" w:fill="FFFFFF"/>
        </w:rPr>
        <w:t xml:space="preserve"> </w:t>
      </w:r>
    </w:p>
    <w:p w14:paraId="7C81D368" w14:textId="77777777" w:rsidR="003402D3" w:rsidRDefault="003402D3" w:rsidP="00420B41">
      <w:pPr>
        <w:rPr>
          <w:rFonts w:ascii="Arial" w:hAnsi="Arial" w:cs="Arial"/>
          <w:shd w:val="clear" w:color="auto" w:fill="FFFFFF"/>
        </w:rPr>
      </w:pPr>
    </w:p>
    <w:p w14:paraId="0C9C36AB" w14:textId="0E993E56" w:rsidR="004C74E1" w:rsidRDefault="00420B41" w:rsidP="00420B41">
      <w:pPr>
        <w:rPr>
          <w:rFonts w:ascii="Arial" w:hAnsi="Arial" w:cs="Arial"/>
          <w:shd w:val="clear" w:color="auto" w:fill="FFFFFF"/>
        </w:rPr>
      </w:pPr>
      <w:r w:rsidRPr="001D4559">
        <w:rPr>
          <w:rFonts w:ascii="Arial" w:hAnsi="Arial" w:cs="Arial"/>
          <w:shd w:val="clear" w:color="auto" w:fill="FFFFFF"/>
        </w:rPr>
        <w:t xml:space="preserve">This does not always mean that </w:t>
      </w:r>
      <w:r>
        <w:rPr>
          <w:rFonts w:ascii="Arial" w:hAnsi="Arial" w:cs="Arial"/>
          <w:shd w:val="clear" w:color="auto" w:fill="FFFFFF"/>
        </w:rPr>
        <w:t>the CQC</w:t>
      </w:r>
      <w:r w:rsidRPr="001D4559">
        <w:rPr>
          <w:rFonts w:ascii="Arial" w:hAnsi="Arial" w:cs="Arial"/>
          <w:shd w:val="clear" w:color="auto" w:fill="FFFFFF"/>
        </w:rPr>
        <w:t xml:space="preserve"> would expect all GP </w:t>
      </w:r>
      <w:r>
        <w:rPr>
          <w:rFonts w:ascii="Arial" w:hAnsi="Arial" w:cs="Arial"/>
          <w:shd w:val="clear" w:color="auto" w:fill="FFFFFF"/>
        </w:rPr>
        <w:t>organisations</w:t>
      </w:r>
      <w:r w:rsidRPr="001D4559">
        <w:rPr>
          <w:rFonts w:ascii="Arial" w:hAnsi="Arial" w:cs="Arial"/>
          <w:shd w:val="clear" w:color="auto" w:fill="FFFFFF"/>
        </w:rPr>
        <w:t xml:space="preserve"> to have information leaflets in multiple languages. The key point is that services should be responsive to the needs of the population they serve</w:t>
      </w:r>
      <w:r w:rsidR="00B16A73">
        <w:rPr>
          <w:rFonts w:ascii="Arial" w:hAnsi="Arial" w:cs="Arial"/>
          <w:shd w:val="clear" w:color="auto" w:fill="FFFFFF"/>
        </w:rPr>
        <w:t xml:space="preserve"> that will</w:t>
      </w:r>
      <w:r w:rsidRPr="001D4559">
        <w:rPr>
          <w:rFonts w:ascii="Arial" w:hAnsi="Arial" w:cs="Arial"/>
          <w:shd w:val="clear" w:color="auto" w:fill="FFFFFF"/>
        </w:rPr>
        <w:t xml:space="preserve"> vary </w:t>
      </w:r>
      <w:r w:rsidR="00B16A73">
        <w:rPr>
          <w:rFonts w:ascii="Arial" w:hAnsi="Arial" w:cs="Arial"/>
          <w:shd w:val="clear" w:color="auto" w:fill="FFFFFF"/>
        </w:rPr>
        <w:t>between practices, although e</w:t>
      </w:r>
      <w:r>
        <w:rPr>
          <w:rFonts w:ascii="Arial" w:hAnsi="Arial" w:cs="Arial"/>
          <w:shd w:val="clear" w:color="auto" w:fill="FFFFFF"/>
        </w:rPr>
        <w:t>ach organisation</w:t>
      </w:r>
      <w:r w:rsidRPr="001D4559">
        <w:rPr>
          <w:rFonts w:ascii="Arial" w:hAnsi="Arial" w:cs="Arial"/>
          <w:shd w:val="clear" w:color="auto" w:fill="FFFFFF"/>
        </w:rPr>
        <w:t xml:space="preserve"> should be aware of the needs of the people on </w:t>
      </w:r>
      <w:r w:rsidR="00BA5C9D">
        <w:rPr>
          <w:rFonts w:ascii="Arial" w:hAnsi="Arial" w:cs="Arial"/>
          <w:shd w:val="clear" w:color="auto" w:fill="FFFFFF"/>
        </w:rPr>
        <w:t>its</w:t>
      </w:r>
      <w:r w:rsidRPr="001D4559">
        <w:rPr>
          <w:rFonts w:ascii="Arial" w:hAnsi="Arial" w:cs="Arial"/>
          <w:shd w:val="clear" w:color="auto" w:fill="FFFFFF"/>
        </w:rPr>
        <w:t xml:space="preserve"> patient list. </w:t>
      </w:r>
    </w:p>
    <w:p w14:paraId="3680F0FC" w14:textId="77777777" w:rsidR="000C20BD" w:rsidRDefault="000C20BD" w:rsidP="00420B41">
      <w:pPr>
        <w:rPr>
          <w:rFonts w:ascii="Arial" w:hAnsi="Arial" w:cs="Arial"/>
          <w:shd w:val="clear" w:color="auto" w:fill="FFFFFF"/>
        </w:rPr>
      </w:pPr>
    </w:p>
    <w:p w14:paraId="5BEB4CB8" w14:textId="7BEC19D2" w:rsidR="00420B41" w:rsidRPr="001D4559" w:rsidRDefault="00B16A73" w:rsidP="00420B41">
      <w:pPr>
        <w:rPr>
          <w:rFonts w:ascii="Arial" w:hAnsi="Arial" w:cs="Arial"/>
          <w:shd w:val="clear" w:color="auto" w:fill="FFFFFF"/>
        </w:rPr>
      </w:pPr>
      <w:r>
        <w:rPr>
          <w:rFonts w:ascii="Arial" w:hAnsi="Arial" w:cs="Arial"/>
          <w:shd w:val="clear" w:color="auto" w:fill="FFFFFF"/>
        </w:rPr>
        <w:t>This organisation is to</w:t>
      </w:r>
      <w:r w:rsidR="00420B41" w:rsidRPr="001D4559">
        <w:rPr>
          <w:rFonts w:ascii="Arial" w:hAnsi="Arial" w:cs="Arial"/>
          <w:shd w:val="clear" w:color="auto" w:fill="FFFFFF"/>
        </w:rPr>
        <w:t xml:space="preserve"> consider how </w:t>
      </w:r>
      <w:r w:rsidR="000C20BD">
        <w:rPr>
          <w:rFonts w:ascii="Arial" w:hAnsi="Arial" w:cs="Arial"/>
          <w:shd w:val="clear" w:color="auto" w:fill="FFFFFF"/>
        </w:rPr>
        <w:t>it</w:t>
      </w:r>
      <w:r w:rsidR="00420B41" w:rsidRPr="001D4559">
        <w:rPr>
          <w:rFonts w:ascii="Arial" w:hAnsi="Arial" w:cs="Arial"/>
          <w:shd w:val="clear" w:color="auto" w:fill="FFFFFF"/>
        </w:rPr>
        <w:t xml:space="preserve"> provide</w:t>
      </w:r>
      <w:r w:rsidR="000C20BD">
        <w:rPr>
          <w:rFonts w:ascii="Arial" w:hAnsi="Arial" w:cs="Arial"/>
          <w:shd w:val="clear" w:color="auto" w:fill="FFFFFF"/>
        </w:rPr>
        <w:t>s</w:t>
      </w:r>
      <w:r w:rsidR="00420B41" w:rsidRPr="001D4559">
        <w:rPr>
          <w:rFonts w:ascii="Arial" w:hAnsi="Arial" w:cs="Arial"/>
          <w:shd w:val="clear" w:color="auto" w:fill="FFFFFF"/>
        </w:rPr>
        <w:t xml:space="preserve"> information about </w:t>
      </w:r>
      <w:r w:rsidR="000C20BD">
        <w:rPr>
          <w:rFonts w:ascii="Arial" w:hAnsi="Arial" w:cs="Arial"/>
          <w:shd w:val="clear" w:color="auto" w:fill="FFFFFF"/>
        </w:rPr>
        <w:t>its</w:t>
      </w:r>
      <w:r w:rsidR="00420B41" w:rsidRPr="001D4559">
        <w:rPr>
          <w:rFonts w:ascii="Arial" w:hAnsi="Arial" w:cs="Arial"/>
          <w:shd w:val="clear" w:color="auto" w:fill="FFFFFF"/>
        </w:rPr>
        <w:t xml:space="preserve"> services. This might mean making printed information available in different languages. It may also mean making sure people who use </w:t>
      </w:r>
      <w:r w:rsidR="008F0461" w:rsidRPr="001D4559">
        <w:rPr>
          <w:rFonts w:ascii="Arial" w:hAnsi="Arial" w:cs="Arial"/>
          <w:shd w:val="clear" w:color="auto" w:fill="FFFFFF"/>
        </w:rPr>
        <w:t>interpretation</w:t>
      </w:r>
      <w:r w:rsidR="008F0461">
        <w:rPr>
          <w:rFonts w:ascii="Arial" w:hAnsi="Arial" w:cs="Arial"/>
          <w:shd w:val="clear" w:color="auto" w:fill="FFFFFF"/>
        </w:rPr>
        <w:t xml:space="preserve"> and translation</w:t>
      </w:r>
      <w:r w:rsidR="008F0461" w:rsidRPr="001D4559">
        <w:rPr>
          <w:rFonts w:ascii="Arial" w:hAnsi="Arial" w:cs="Arial"/>
          <w:shd w:val="clear" w:color="auto" w:fill="FFFFFF"/>
        </w:rPr>
        <w:t xml:space="preserve"> </w:t>
      </w:r>
      <w:r w:rsidR="00420B41" w:rsidRPr="001D4559">
        <w:rPr>
          <w:rFonts w:ascii="Arial" w:hAnsi="Arial" w:cs="Arial"/>
          <w:shd w:val="clear" w:color="auto" w:fill="FFFFFF"/>
        </w:rPr>
        <w:t xml:space="preserve">services and those close to them can access </w:t>
      </w:r>
      <w:r w:rsidR="008F0461">
        <w:rPr>
          <w:rFonts w:ascii="Arial" w:hAnsi="Arial" w:cs="Arial"/>
          <w:shd w:val="clear" w:color="auto" w:fill="FFFFFF"/>
        </w:rPr>
        <w:t>these</w:t>
      </w:r>
      <w:r w:rsidR="00420B41" w:rsidRPr="001D4559">
        <w:rPr>
          <w:rFonts w:ascii="Arial" w:hAnsi="Arial" w:cs="Arial"/>
          <w:shd w:val="clear" w:color="auto" w:fill="FFFFFF"/>
        </w:rPr>
        <w:t>.</w:t>
      </w:r>
    </w:p>
    <w:p w14:paraId="07D0F78B" w14:textId="301A76AB" w:rsidR="004C252F" w:rsidRPr="004C252F" w:rsidRDefault="004C252F" w:rsidP="004C252F">
      <w:pPr>
        <w:pStyle w:val="Heading2"/>
        <w:ind w:left="576"/>
        <w:rPr>
          <w:rFonts w:ascii="Arial" w:hAnsi="Arial" w:cs="Arial"/>
          <w:smallCaps w:val="0"/>
          <w:sz w:val="24"/>
          <w:szCs w:val="24"/>
        </w:rPr>
      </w:pPr>
      <w:bookmarkStart w:id="263" w:name="_Toc145935228"/>
      <w:bookmarkStart w:id="264" w:name="_Toc145935425"/>
      <w:bookmarkStart w:id="265" w:name="_Toc145935229"/>
      <w:bookmarkStart w:id="266" w:name="_Toc145935426"/>
      <w:bookmarkStart w:id="267" w:name="_Toc145935230"/>
      <w:bookmarkStart w:id="268" w:name="_Toc145935427"/>
      <w:bookmarkStart w:id="269" w:name="_Toc145935231"/>
      <w:bookmarkStart w:id="270" w:name="_Toc145935428"/>
      <w:bookmarkStart w:id="271" w:name="_Toc145935429"/>
      <w:bookmarkEnd w:id="263"/>
      <w:bookmarkEnd w:id="264"/>
      <w:bookmarkEnd w:id="265"/>
      <w:bookmarkEnd w:id="266"/>
      <w:bookmarkEnd w:id="267"/>
      <w:bookmarkEnd w:id="268"/>
      <w:bookmarkEnd w:id="269"/>
      <w:bookmarkEnd w:id="270"/>
      <w:r>
        <w:rPr>
          <w:rFonts w:ascii="Arial" w:hAnsi="Arial" w:cs="Arial"/>
          <w:smallCaps w:val="0"/>
          <w:sz w:val="24"/>
          <w:szCs w:val="24"/>
        </w:rPr>
        <w:t>Supporting information</w:t>
      </w:r>
      <w:bookmarkEnd w:id="271"/>
      <w:r>
        <w:rPr>
          <w:rFonts w:ascii="Arial" w:hAnsi="Arial" w:cs="Arial"/>
          <w:smallCaps w:val="0"/>
          <w:sz w:val="24"/>
          <w:szCs w:val="24"/>
        </w:rPr>
        <w:t xml:space="preserve"> </w:t>
      </w:r>
    </w:p>
    <w:p w14:paraId="62A00A1E" w14:textId="77777777" w:rsidR="004C252F" w:rsidRDefault="004C252F" w:rsidP="00F665AB">
      <w:pPr>
        <w:rPr>
          <w:rFonts w:ascii="Arial" w:hAnsi="Arial" w:cs="Arial"/>
        </w:rPr>
      </w:pPr>
    </w:p>
    <w:p w14:paraId="5D83B515" w14:textId="16334A09" w:rsidR="00B16A73" w:rsidRDefault="00B16A73" w:rsidP="00F665AB">
      <w:pPr>
        <w:rPr>
          <w:rFonts w:ascii="Arial" w:hAnsi="Arial" w:cs="Arial"/>
        </w:rPr>
      </w:pPr>
      <w:r>
        <w:rPr>
          <w:rFonts w:ascii="Arial" w:hAnsi="Arial" w:cs="Arial"/>
        </w:rPr>
        <w:t xml:space="preserve">The following posters are available to support </w:t>
      </w:r>
      <w:r w:rsidR="002577C5">
        <w:rPr>
          <w:rFonts w:ascii="Arial" w:hAnsi="Arial" w:cs="Arial"/>
        </w:rPr>
        <w:t>t</w:t>
      </w:r>
      <w:r w:rsidR="004C252F">
        <w:rPr>
          <w:rFonts w:ascii="Arial" w:hAnsi="Arial" w:cs="Arial"/>
        </w:rPr>
        <w:t>ranslation and interpreter service</w:t>
      </w:r>
      <w:r>
        <w:rPr>
          <w:rFonts w:ascii="Arial" w:hAnsi="Arial" w:cs="Arial"/>
        </w:rPr>
        <w:t>s:</w:t>
      </w:r>
    </w:p>
    <w:p w14:paraId="74D92474" w14:textId="77777777" w:rsidR="00B16A73" w:rsidRDefault="00B16A73" w:rsidP="00F665AB">
      <w:pPr>
        <w:rPr>
          <w:rFonts w:ascii="Arial" w:hAnsi="Arial" w:cs="Arial"/>
        </w:rPr>
      </w:pPr>
    </w:p>
    <w:p w14:paraId="601A52A6" w14:textId="6CAD53B9" w:rsidR="00B16A73" w:rsidRDefault="00000000" w:rsidP="00B16A73">
      <w:pPr>
        <w:pStyle w:val="ListParagraph"/>
        <w:numPr>
          <w:ilvl w:val="0"/>
          <w:numId w:val="16"/>
        </w:numPr>
        <w:rPr>
          <w:rFonts w:ascii="Arial" w:hAnsi="Arial" w:cs="Arial"/>
        </w:rPr>
      </w:pPr>
      <w:hyperlink r:id="rId29" w:history="1">
        <w:r w:rsidR="00B16A73" w:rsidRPr="000C20BD">
          <w:rPr>
            <w:rStyle w:val="Hyperlink"/>
            <w:rFonts w:ascii="Arial" w:hAnsi="Arial" w:cs="Arial"/>
          </w:rPr>
          <w:t>Translation services poster</w:t>
        </w:r>
      </w:hyperlink>
    </w:p>
    <w:p w14:paraId="26D75EE7" w14:textId="404DFBF2" w:rsidR="00B16A73" w:rsidRPr="000C20BD" w:rsidRDefault="00000000" w:rsidP="000C20BD">
      <w:pPr>
        <w:pStyle w:val="ListParagraph"/>
        <w:numPr>
          <w:ilvl w:val="0"/>
          <w:numId w:val="16"/>
        </w:numPr>
        <w:rPr>
          <w:rFonts w:ascii="Arial" w:hAnsi="Arial" w:cs="Arial"/>
        </w:rPr>
      </w:pPr>
      <w:hyperlink r:id="rId30" w:history="1">
        <w:r w:rsidR="00B16A73" w:rsidRPr="007C2B57">
          <w:rPr>
            <w:rStyle w:val="Hyperlink"/>
            <w:rFonts w:ascii="Arial" w:hAnsi="Arial" w:cs="Arial"/>
          </w:rPr>
          <w:t>British Sign Language interpreter</w:t>
        </w:r>
      </w:hyperlink>
      <w:r w:rsidR="007C2B57">
        <w:rPr>
          <w:rFonts w:ascii="Arial" w:hAnsi="Arial" w:cs="Arial"/>
        </w:rPr>
        <w:t xml:space="preserve"> </w:t>
      </w:r>
    </w:p>
    <w:p w14:paraId="4B5FAF0C" w14:textId="77777777" w:rsidR="004502AE" w:rsidRPr="004502AE" w:rsidRDefault="004502AE" w:rsidP="000C20BD">
      <w:pPr>
        <w:rPr>
          <w:rFonts w:ascii="Arial" w:hAnsi="Arial" w:cs="Arial"/>
          <w:lang w:val="en-US"/>
        </w:rPr>
      </w:pPr>
      <w:bookmarkStart w:id="272" w:name="_Annex_A_–"/>
      <w:bookmarkStart w:id="273" w:name="_Annex_B_–"/>
      <w:bookmarkStart w:id="274" w:name="_Annex_C_–"/>
      <w:bookmarkStart w:id="275" w:name="_Annex_D_–"/>
      <w:bookmarkStart w:id="276" w:name="_Annex_E_–"/>
      <w:bookmarkStart w:id="277" w:name="_Annex_F_–"/>
      <w:bookmarkStart w:id="278" w:name="_Annex_G_–"/>
      <w:bookmarkStart w:id="279" w:name="_Annex_H_–"/>
      <w:bookmarkStart w:id="280" w:name="_Annex_A_–_2"/>
      <w:bookmarkStart w:id="281" w:name="_Annex_A_–_1"/>
      <w:bookmarkEnd w:id="272"/>
      <w:bookmarkEnd w:id="273"/>
      <w:bookmarkEnd w:id="274"/>
      <w:bookmarkEnd w:id="275"/>
      <w:bookmarkEnd w:id="276"/>
      <w:bookmarkEnd w:id="277"/>
      <w:bookmarkEnd w:id="278"/>
      <w:bookmarkEnd w:id="279"/>
      <w:bookmarkEnd w:id="280"/>
      <w:bookmarkEnd w:id="281"/>
    </w:p>
    <w:p w14:paraId="4C26DFBE" w14:textId="69C71768" w:rsidR="004C74E1" w:rsidRPr="00CC4179" w:rsidRDefault="004C74E1" w:rsidP="00044905">
      <w:pPr>
        <w:rPr>
          <w:rFonts w:ascii="Arial" w:hAnsi="Arial" w:cs="Arial"/>
          <w:lang w:val="en-US"/>
        </w:rPr>
      </w:pPr>
      <w:bookmarkStart w:id="282" w:name="_Annex_B_–_1"/>
      <w:bookmarkStart w:id="283" w:name="_Annex_C_–_1"/>
      <w:bookmarkEnd w:id="282"/>
      <w:bookmarkEnd w:id="283"/>
    </w:p>
    <w:sectPr w:rsidR="004C74E1" w:rsidRPr="00CC4179" w:rsidSect="00812A72">
      <w:headerReference w:type="default" r:id="rId31"/>
      <w:footerReference w:type="default" r:id="rId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F507" w14:textId="77777777" w:rsidR="00E55BA6" w:rsidRDefault="00E55BA6" w:rsidP="00D85E4D">
      <w:r>
        <w:separator/>
      </w:r>
    </w:p>
  </w:endnote>
  <w:endnote w:type="continuationSeparator" w:id="0">
    <w:p w14:paraId="305A343D" w14:textId="77777777" w:rsidR="00E55BA6" w:rsidRDefault="00E55BA6"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3F1464" w:rsidRDefault="003F1464">
    <w:pPr>
      <w:pStyle w:val="Footer"/>
      <w:pBdr>
        <w:top w:val="single" w:sz="4" w:space="1" w:color="D9D9D9" w:themeColor="background1" w:themeShade="D9"/>
      </w:pBdr>
      <w:jc w:val="right"/>
    </w:pPr>
  </w:p>
  <w:p w14:paraId="143EDBEE" w14:textId="0CD57EFD" w:rsidR="003F1464" w:rsidRDefault="003F1464" w:rsidP="003E72F8">
    <w:pPr>
      <w:pStyle w:val="Footer"/>
      <w:rPr>
        <w:rFonts w:ascii="Arial" w:hAnsi="Arial" w:cs="Arial"/>
        <w:sz w:val="16"/>
        <w:szCs w:val="16"/>
      </w:rPr>
    </w:pPr>
    <w:r>
      <w:rPr>
        <w:rFonts w:ascii="Arial" w:hAnsi="Arial" w:cs="Arial"/>
        <w:sz w:val="16"/>
        <w:szCs w:val="16"/>
      </w:rPr>
      <w:tab/>
    </w:r>
  </w:p>
  <w:p w14:paraId="54A9CDA4" w14:textId="29F10DE1" w:rsidR="003F1464" w:rsidRPr="00A721EE" w:rsidRDefault="003F1464"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D9751D">
      <w:rPr>
        <w:rFonts w:ascii="Arial" w:hAnsi="Arial" w:cs="Arial"/>
        <w:noProof/>
      </w:rPr>
      <w:t>14</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69C6A" w14:textId="77777777" w:rsidR="00E55BA6" w:rsidRDefault="00E55BA6" w:rsidP="00D85E4D">
      <w:r>
        <w:separator/>
      </w:r>
    </w:p>
  </w:footnote>
  <w:footnote w:type="continuationSeparator" w:id="0">
    <w:p w14:paraId="7BE9154E" w14:textId="77777777" w:rsidR="00E55BA6" w:rsidRDefault="00E55BA6"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3A69CF84" w:rsidR="003F1464" w:rsidRDefault="003F1464" w:rsidP="00675084">
    <w:pPr>
      <w:pStyle w:val="Header"/>
      <w:jc w:val="center"/>
    </w:pPr>
  </w:p>
  <w:p w14:paraId="3727FB84" w14:textId="77777777" w:rsidR="008D5B51" w:rsidRPr="007E4766" w:rsidRDefault="008D5B51" w:rsidP="008D5B51">
    <w:pPr>
      <w:jc w:val="center"/>
      <w:rPr>
        <w:rFonts w:ascii="Tahoma" w:hAnsi="Tahoma" w:cs="Tahoma"/>
        <w:b/>
      </w:rPr>
    </w:pPr>
    <w:r w:rsidRPr="007E4766">
      <w:rPr>
        <w:rFonts w:ascii="Tahoma" w:hAnsi="Tahoma" w:cs="Tahoma"/>
        <w:b/>
      </w:rPr>
      <w:t>SHEERWATER HEALTH CENTRE</w:t>
    </w:r>
  </w:p>
  <w:p w14:paraId="500998FC" w14:textId="77777777" w:rsidR="003F1464" w:rsidRPr="00675084" w:rsidRDefault="003F1464"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80582F58"/>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859"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9453345"/>
    <w:multiLevelType w:val="hybridMultilevel"/>
    <w:tmpl w:val="400A3D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FCE4ACE"/>
    <w:multiLevelType w:val="hybridMultilevel"/>
    <w:tmpl w:val="21D8DEB2"/>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E257986"/>
    <w:multiLevelType w:val="hybridMultilevel"/>
    <w:tmpl w:val="316683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AE479F"/>
    <w:multiLevelType w:val="hybridMultilevel"/>
    <w:tmpl w:val="DCA67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67765A"/>
    <w:multiLevelType w:val="hybridMultilevel"/>
    <w:tmpl w:val="F6D26DD6"/>
    <w:lvl w:ilvl="0" w:tplc="08090001">
      <w:start w:val="1"/>
      <w:numFmt w:val="bullet"/>
      <w:lvlText w:val=""/>
      <w:lvlJc w:val="left"/>
      <w:pPr>
        <w:ind w:left="78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2E13A0"/>
    <w:multiLevelType w:val="hybridMultilevel"/>
    <w:tmpl w:val="3948D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3C64E2"/>
    <w:multiLevelType w:val="hybridMultilevel"/>
    <w:tmpl w:val="04544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55621E"/>
    <w:multiLevelType w:val="hybridMultilevel"/>
    <w:tmpl w:val="A65CB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886D48"/>
    <w:multiLevelType w:val="hybridMultilevel"/>
    <w:tmpl w:val="E8F24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8344B9"/>
    <w:multiLevelType w:val="hybridMultilevel"/>
    <w:tmpl w:val="557C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8543FA"/>
    <w:multiLevelType w:val="hybridMultilevel"/>
    <w:tmpl w:val="0B865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E77610"/>
    <w:multiLevelType w:val="hybridMultilevel"/>
    <w:tmpl w:val="6B88BF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1E1B9D"/>
    <w:multiLevelType w:val="hybridMultilevel"/>
    <w:tmpl w:val="299005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78791A62"/>
    <w:multiLevelType w:val="hybridMultilevel"/>
    <w:tmpl w:val="B90CA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6E2ACA"/>
    <w:multiLevelType w:val="hybridMultilevel"/>
    <w:tmpl w:val="259C4C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261404">
    <w:abstractNumId w:val="0"/>
  </w:num>
  <w:num w:numId="2" w16cid:durableId="190262921">
    <w:abstractNumId w:val="10"/>
  </w:num>
  <w:num w:numId="3" w16cid:durableId="1895575829">
    <w:abstractNumId w:val="1"/>
  </w:num>
  <w:num w:numId="4" w16cid:durableId="686256171">
    <w:abstractNumId w:val="11"/>
  </w:num>
  <w:num w:numId="5" w16cid:durableId="299502631">
    <w:abstractNumId w:val="4"/>
  </w:num>
  <w:num w:numId="6" w16cid:durableId="1018658240">
    <w:abstractNumId w:val="15"/>
  </w:num>
  <w:num w:numId="7" w16cid:durableId="23604365">
    <w:abstractNumId w:val="14"/>
  </w:num>
  <w:num w:numId="8" w16cid:durableId="19355959">
    <w:abstractNumId w:val="12"/>
  </w:num>
  <w:num w:numId="9" w16cid:durableId="1993169179">
    <w:abstractNumId w:val="3"/>
  </w:num>
  <w:num w:numId="10" w16cid:durableId="1306621660">
    <w:abstractNumId w:val="13"/>
  </w:num>
  <w:num w:numId="11" w16cid:durableId="372316717">
    <w:abstractNumId w:val="0"/>
  </w:num>
  <w:num w:numId="12" w16cid:durableId="832909806">
    <w:abstractNumId w:val="0"/>
  </w:num>
  <w:num w:numId="13" w16cid:durableId="762140712">
    <w:abstractNumId w:val="7"/>
  </w:num>
  <w:num w:numId="14" w16cid:durableId="1962223674">
    <w:abstractNumId w:val="9"/>
  </w:num>
  <w:num w:numId="15" w16cid:durableId="786781359">
    <w:abstractNumId w:val="5"/>
  </w:num>
  <w:num w:numId="16" w16cid:durableId="1483350029">
    <w:abstractNumId w:val="8"/>
  </w:num>
  <w:num w:numId="17" w16cid:durableId="403114712">
    <w:abstractNumId w:val="6"/>
  </w:num>
  <w:num w:numId="18" w16cid:durableId="145840507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7BFD"/>
    <w:rsid w:val="0003039B"/>
    <w:rsid w:val="00034C0F"/>
    <w:rsid w:val="00044905"/>
    <w:rsid w:val="00050FB3"/>
    <w:rsid w:val="00057BE3"/>
    <w:rsid w:val="00063C1E"/>
    <w:rsid w:val="0008050E"/>
    <w:rsid w:val="000858D5"/>
    <w:rsid w:val="00094747"/>
    <w:rsid w:val="000A4058"/>
    <w:rsid w:val="000A6E89"/>
    <w:rsid w:val="000A7560"/>
    <w:rsid w:val="000B1192"/>
    <w:rsid w:val="000B1CD0"/>
    <w:rsid w:val="000B2D10"/>
    <w:rsid w:val="000B6730"/>
    <w:rsid w:val="000B7053"/>
    <w:rsid w:val="000C0D61"/>
    <w:rsid w:val="000C1345"/>
    <w:rsid w:val="000C20BD"/>
    <w:rsid w:val="000C4A3A"/>
    <w:rsid w:val="000D0020"/>
    <w:rsid w:val="000D0B69"/>
    <w:rsid w:val="000E077F"/>
    <w:rsid w:val="000F35E7"/>
    <w:rsid w:val="000F50CE"/>
    <w:rsid w:val="000F5FF7"/>
    <w:rsid w:val="000F7465"/>
    <w:rsid w:val="0010749F"/>
    <w:rsid w:val="0011232D"/>
    <w:rsid w:val="001162FC"/>
    <w:rsid w:val="0012495E"/>
    <w:rsid w:val="001259EF"/>
    <w:rsid w:val="001429C4"/>
    <w:rsid w:val="00151B9D"/>
    <w:rsid w:val="001535C3"/>
    <w:rsid w:val="00153C93"/>
    <w:rsid w:val="00157DD1"/>
    <w:rsid w:val="001675FF"/>
    <w:rsid w:val="00171C50"/>
    <w:rsid w:val="00172949"/>
    <w:rsid w:val="00172ACD"/>
    <w:rsid w:val="001737CD"/>
    <w:rsid w:val="00182759"/>
    <w:rsid w:val="00184518"/>
    <w:rsid w:val="00187803"/>
    <w:rsid w:val="00194CB8"/>
    <w:rsid w:val="00195EAF"/>
    <w:rsid w:val="001A01D7"/>
    <w:rsid w:val="001A2592"/>
    <w:rsid w:val="001B5A96"/>
    <w:rsid w:val="001B693B"/>
    <w:rsid w:val="001B7640"/>
    <w:rsid w:val="001C0FAC"/>
    <w:rsid w:val="001C7F9F"/>
    <w:rsid w:val="001D0A53"/>
    <w:rsid w:val="001D0B10"/>
    <w:rsid w:val="001D3CA6"/>
    <w:rsid w:val="001D4559"/>
    <w:rsid w:val="001D62C7"/>
    <w:rsid w:val="001E5427"/>
    <w:rsid w:val="001E7674"/>
    <w:rsid w:val="001F2008"/>
    <w:rsid w:val="001F38AB"/>
    <w:rsid w:val="001F6A15"/>
    <w:rsid w:val="00210B1C"/>
    <w:rsid w:val="002170EB"/>
    <w:rsid w:val="002209C8"/>
    <w:rsid w:val="002216E6"/>
    <w:rsid w:val="00222365"/>
    <w:rsid w:val="00233013"/>
    <w:rsid w:val="00245C51"/>
    <w:rsid w:val="002561BF"/>
    <w:rsid w:val="002577C5"/>
    <w:rsid w:val="00266946"/>
    <w:rsid w:val="002769C3"/>
    <w:rsid w:val="00292ACF"/>
    <w:rsid w:val="002970BC"/>
    <w:rsid w:val="002A7BCA"/>
    <w:rsid w:val="002B197D"/>
    <w:rsid w:val="002C04DE"/>
    <w:rsid w:val="002C2874"/>
    <w:rsid w:val="002C6527"/>
    <w:rsid w:val="002C7508"/>
    <w:rsid w:val="002C79DB"/>
    <w:rsid w:val="002D18C1"/>
    <w:rsid w:val="002D535F"/>
    <w:rsid w:val="002D6F2B"/>
    <w:rsid w:val="002E7497"/>
    <w:rsid w:val="002F1096"/>
    <w:rsid w:val="002F3F0D"/>
    <w:rsid w:val="002F49B2"/>
    <w:rsid w:val="002F7010"/>
    <w:rsid w:val="00307A4D"/>
    <w:rsid w:val="003103E5"/>
    <w:rsid w:val="003237BE"/>
    <w:rsid w:val="00324DC8"/>
    <w:rsid w:val="00327D5E"/>
    <w:rsid w:val="003402D3"/>
    <w:rsid w:val="00343E43"/>
    <w:rsid w:val="0035306F"/>
    <w:rsid w:val="00354229"/>
    <w:rsid w:val="00355525"/>
    <w:rsid w:val="00357C46"/>
    <w:rsid w:val="00357D85"/>
    <w:rsid w:val="00361EBF"/>
    <w:rsid w:val="003638D2"/>
    <w:rsid w:val="00365CD4"/>
    <w:rsid w:val="00366039"/>
    <w:rsid w:val="00366CEC"/>
    <w:rsid w:val="00370ED8"/>
    <w:rsid w:val="00381CFE"/>
    <w:rsid w:val="00391AB3"/>
    <w:rsid w:val="00395603"/>
    <w:rsid w:val="003A6134"/>
    <w:rsid w:val="003B51E1"/>
    <w:rsid w:val="003B7BB5"/>
    <w:rsid w:val="003C0F81"/>
    <w:rsid w:val="003C474F"/>
    <w:rsid w:val="003D0428"/>
    <w:rsid w:val="003D4628"/>
    <w:rsid w:val="003D7BC6"/>
    <w:rsid w:val="003E0E0B"/>
    <w:rsid w:val="003E60E7"/>
    <w:rsid w:val="003E72F8"/>
    <w:rsid w:val="003F1464"/>
    <w:rsid w:val="003F172D"/>
    <w:rsid w:val="003F36B9"/>
    <w:rsid w:val="00401449"/>
    <w:rsid w:val="00410943"/>
    <w:rsid w:val="00411341"/>
    <w:rsid w:val="00420B41"/>
    <w:rsid w:val="00425E30"/>
    <w:rsid w:val="00430C7C"/>
    <w:rsid w:val="00443EA9"/>
    <w:rsid w:val="00445D75"/>
    <w:rsid w:val="004502AE"/>
    <w:rsid w:val="004579D6"/>
    <w:rsid w:val="00460DA3"/>
    <w:rsid w:val="004633E4"/>
    <w:rsid w:val="00474190"/>
    <w:rsid w:val="00475F48"/>
    <w:rsid w:val="004765D6"/>
    <w:rsid w:val="00485862"/>
    <w:rsid w:val="00486CFC"/>
    <w:rsid w:val="00490283"/>
    <w:rsid w:val="004A03F8"/>
    <w:rsid w:val="004A2392"/>
    <w:rsid w:val="004A4115"/>
    <w:rsid w:val="004B381A"/>
    <w:rsid w:val="004C0F4D"/>
    <w:rsid w:val="004C1F88"/>
    <w:rsid w:val="004C252F"/>
    <w:rsid w:val="004C3D79"/>
    <w:rsid w:val="004C69E8"/>
    <w:rsid w:val="004C74E1"/>
    <w:rsid w:val="004D213A"/>
    <w:rsid w:val="004D319A"/>
    <w:rsid w:val="004E0DAA"/>
    <w:rsid w:val="004E3660"/>
    <w:rsid w:val="004F0D26"/>
    <w:rsid w:val="0051071D"/>
    <w:rsid w:val="00512C15"/>
    <w:rsid w:val="00515291"/>
    <w:rsid w:val="00517539"/>
    <w:rsid w:val="00517D75"/>
    <w:rsid w:val="0052039D"/>
    <w:rsid w:val="00542732"/>
    <w:rsid w:val="005433A6"/>
    <w:rsid w:val="0054781F"/>
    <w:rsid w:val="005523DD"/>
    <w:rsid w:val="00553D74"/>
    <w:rsid w:val="00557CC7"/>
    <w:rsid w:val="00557DBB"/>
    <w:rsid w:val="00566857"/>
    <w:rsid w:val="005678CB"/>
    <w:rsid w:val="00573FF9"/>
    <w:rsid w:val="00574ADC"/>
    <w:rsid w:val="00582915"/>
    <w:rsid w:val="005B13D4"/>
    <w:rsid w:val="005B6CE9"/>
    <w:rsid w:val="005C0233"/>
    <w:rsid w:val="005C2684"/>
    <w:rsid w:val="005C5809"/>
    <w:rsid w:val="005C6192"/>
    <w:rsid w:val="00603516"/>
    <w:rsid w:val="00606C5F"/>
    <w:rsid w:val="00607E4E"/>
    <w:rsid w:val="0062002C"/>
    <w:rsid w:val="00625644"/>
    <w:rsid w:val="00634F2D"/>
    <w:rsid w:val="00665C07"/>
    <w:rsid w:val="00671AB8"/>
    <w:rsid w:val="00674887"/>
    <w:rsid w:val="00675084"/>
    <w:rsid w:val="006750D1"/>
    <w:rsid w:val="006768CE"/>
    <w:rsid w:val="00677D3D"/>
    <w:rsid w:val="0068081B"/>
    <w:rsid w:val="00681FDF"/>
    <w:rsid w:val="0069310E"/>
    <w:rsid w:val="00694CCB"/>
    <w:rsid w:val="00695211"/>
    <w:rsid w:val="00695BA9"/>
    <w:rsid w:val="006A15FD"/>
    <w:rsid w:val="006A4917"/>
    <w:rsid w:val="006A6B84"/>
    <w:rsid w:val="006A7EFA"/>
    <w:rsid w:val="006B0CF6"/>
    <w:rsid w:val="006B33E1"/>
    <w:rsid w:val="006B46BE"/>
    <w:rsid w:val="006C289F"/>
    <w:rsid w:val="006C2D92"/>
    <w:rsid w:val="006C5CE3"/>
    <w:rsid w:val="006D7BFB"/>
    <w:rsid w:val="007014DA"/>
    <w:rsid w:val="00713E20"/>
    <w:rsid w:val="007156BF"/>
    <w:rsid w:val="00716C93"/>
    <w:rsid w:val="00720495"/>
    <w:rsid w:val="00737438"/>
    <w:rsid w:val="00746670"/>
    <w:rsid w:val="00752694"/>
    <w:rsid w:val="00756164"/>
    <w:rsid w:val="007640AE"/>
    <w:rsid w:val="00765227"/>
    <w:rsid w:val="0077108E"/>
    <w:rsid w:val="007720BF"/>
    <w:rsid w:val="007725C2"/>
    <w:rsid w:val="00772FD9"/>
    <w:rsid w:val="0078018D"/>
    <w:rsid w:val="00783572"/>
    <w:rsid w:val="00787F45"/>
    <w:rsid w:val="00794BA4"/>
    <w:rsid w:val="00796159"/>
    <w:rsid w:val="0079624A"/>
    <w:rsid w:val="007A046C"/>
    <w:rsid w:val="007A32A4"/>
    <w:rsid w:val="007A36A4"/>
    <w:rsid w:val="007B22E1"/>
    <w:rsid w:val="007B25CF"/>
    <w:rsid w:val="007C2B57"/>
    <w:rsid w:val="007C3147"/>
    <w:rsid w:val="007C3534"/>
    <w:rsid w:val="007D20E1"/>
    <w:rsid w:val="007D6CC6"/>
    <w:rsid w:val="007F2C0A"/>
    <w:rsid w:val="008000F9"/>
    <w:rsid w:val="00802C57"/>
    <w:rsid w:val="00811A3A"/>
    <w:rsid w:val="00811A4E"/>
    <w:rsid w:val="00812A72"/>
    <w:rsid w:val="00814356"/>
    <w:rsid w:val="00817E13"/>
    <w:rsid w:val="00825A0F"/>
    <w:rsid w:val="00833498"/>
    <w:rsid w:val="008351CE"/>
    <w:rsid w:val="008415E0"/>
    <w:rsid w:val="00843081"/>
    <w:rsid w:val="00845259"/>
    <w:rsid w:val="008510E6"/>
    <w:rsid w:val="00854361"/>
    <w:rsid w:val="008603AE"/>
    <w:rsid w:val="00862EB6"/>
    <w:rsid w:val="008630C7"/>
    <w:rsid w:val="008725FD"/>
    <w:rsid w:val="008738FD"/>
    <w:rsid w:val="00876B87"/>
    <w:rsid w:val="00877A45"/>
    <w:rsid w:val="00880E2B"/>
    <w:rsid w:val="00885D2C"/>
    <w:rsid w:val="0088712A"/>
    <w:rsid w:val="00890ED5"/>
    <w:rsid w:val="00891B7D"/>
    <w:rsid w:val="00895661"/>
    <w:rsid w:val="00896912"/>
    <w:rsid w:val="008A36FF"/>
    <w:rsid w:val="008A4081"/>
    <w:rsid w:val="008A685B"/>
    <w:rsid w:val="008B08B5"/>
    <w:rsid w:val="008B4198"/>
    <w:rsid w:val="008B5EF4"/>
    <w:rsid w:val="008C7266"/>
    <w:rsid w:val="008D1183"/>
    <w:rsid w:val="008D118A"/>
    <w:rsid w:val="008D5B51"/>
    <w:rsid w:val="008D5E2A"/>
    <w:rsid w:val="008E2BFC"/>
    <w:rsid w:val="008E4D7E"/>
    <w:rsid w:val="008F0461"/>
    <w:rsid w:val="008F12BA"/>
    <w:rsid w:val="008F185C"/>
    <w:rsid w:val="0090727F"/>
    <w:rsid w:val="00910312"/>
    <w:rsid w:val="00910CED"/>
    <w:rsid w:val="0091456B"/>
    <w:rsid w:val="00915C29"/>
    <w:rsid w:val="00927110"/>
    <w:rsid w:val="00927420"/>
    <w:rsid w:val="009275ED"/>
    <w:rsid w:val="009320AB"/>
    <w:rsid w:val="00934D79"/>
    <w:rsid w:val="00937C80"/>
    <w:rsid w:val="00940EB7"/>
    <w:rsid w:val="009565C3"/>
    <w:rsid w:val="0095749A"/>
    <w:rsid w:val="00961C2F"/>
    <w:rsid w:val="00965FEA"/>
    <w:rsid w:val="00972B8C"/>
    <w:rsid w:val="009737EC"/>
    <w:rsid w:val="009779D5"/>
    <w:rsid w:val="00981235"/>
    <w:rsid w:val="009A0351"/>
    <w:rsid w:val="009A0F15"/>
    <w:rsid w:val="009A4C84"/>
    <w:rsid w:val="009A6F64"/>
    <w:rsid w:val="009B678C"/>
    <w:rsid w:val="009B6E6C"/>
    <w:rsid w:val="009C2F6A"/>
    <w:rsid w:val="009C3445"/>
    <w:rsid w:val="009C76AF"/>
    <w:rsid w:val="009D3BBE"/>
    <w:rsid w:val="009E1F7D"/>
    <w:rsid w:val="009E21B6"/>
    <w:rsid w:val="009E3F79"/>
    <w:rsid w:val="009E46B9"/>
    <w:rsid w:val="009F3854"/>
    <w:rsid w:val="009F75EF"/>
    <w:rsid w:val="00A05B2A"/>
    <w:rsid w:val="00A05CF6"/>
    <w:rsid w:val="00A10A6B"/>
    <w:rsid w:val="00A12474"/>
    <w:rsid w:val="00A23716"/>
    <w:rsid w:val="00A23D47"/>
    <w:rsid w:val="00A27F7D"/>
    <w:rsid w:val="00A44303"/>
    <w:rsid w:val="00A4486B"/>
    <w:rsid w:val="00A5291F"/>
    <w:rsid w:val="00A52A2F"/>
    <w:rsid w:val="00A622F4"/>
    <w:rsid w:val="00A653AE"/>
    <w:rsid w:val="00A721EE"/>
    <w:rsid w:val="00A83E1C"/>
    <w:rsid w:val="00A878DE"/>
    <w:rsid w:val="00A9068B"/>
    <w:rsid w:val="00A9554A"/>
    <w:rsid w:val="00AA1BA4"/>
    <w:rsid w:val="00AA3867"/>
    <w:rsid w:val="00AB2252"/>
    <w:rsid w:val="00AB3564"/>
    <w:rsid w:val="00AB3844"/>
    <w:rsid w:val="00AD38A9"/>
    <w:rsid w:val="00AD3EF0"/>
    <w:rsid w:val="00AD6330"/>
    <w:rsid w:val="00AE5A46"/>
    <w:rsid w:val="00AF1DBA"/>
    <w:rsid w:val="00AF441A"/>
    <w:rsid w:val="00AF4808"/>
    <w:rsid w:val="00AF774D"/>
    <w:rsid w:val="00B00EF6"/>
    <w:rsid w:val="00B02964"/>
    <w:rsid w:val="00B0361E"/>
    <w:rsid w:val="00B03FDC"/>
    <w:rsid w:val="00B16A73"/>
    <w:rsid w:val="00B22D25"/>
    <w:rsid w:val="00B23121"/>
    <w:rsid w:val="00B2339A"/>
    <w:rsid w:val="00B2587F"/>
    <w:rsid w:val="00B31518"/>
    <w:rsid w:val="00B32D81"/>
    <w:rsid w:val="00B37BF6"/>
    <w:rsid w:val="00B41671"/>
    <w:rsid w:val="00B560F8"/>
    <w:rsid w:val="00B60C64"/>
    <w:rsid w:val="00B76A2B"/>
    <w:rsid w:val="00B81339"/>
    <w:rsid w:val="00B81DB4"/>
    <w:rsid w:val="00B83879"/>
    <w:rsid w:val="00B85B2B"/>
    <w:rsid w:val="00BA02C9"/>
    <w:rsid w:val="00BA5C9D"/>
    <w:rsid w:val="00BA6DFF"/>
    <w:rsid w:val="00BB564E"/>
    <w:rsid w:val="00BC7CCE"/>
    <w:rsid w:val="00BD207B"/>
    <w:rsid w:val="00BE1446"/>
    <w:rsid w:val="00BE3256"/>
    <w:rsid w:val="00BE4B68"/>
    <w:rsid w:val="00BE4B86"/>
    <w:rsid w:val="00BE4F1B"/>
    <w:rsid w:val="00BF649E"/>
    <w:rsid w:val="00BF7584"/>
    <w:rsid w:val="00C0016B"/>
    <w:rsid w:val="00C02D86"/>
    <w:rsid w:val="00C037B7"/>
    <w:rsid w:val="00C069CC"/>
    <w:rsid w:val="00C32BBD"/>
    <w:rsid w:val="00C33B27"/>
    <w:rsid w:val="00C4735A"/>
    <w:rsid w:val="00C50015"/>
    <w:rsid w:val="00C52D39"/>
    <w:rsid w:val="00C56451"/>
    <w:rsid w:val="00C56956"/>
    <w:rsid w:val="00C56F0D"/>
    <w:rsid w:val="00C60F18"/>
    <w:rsid w:val="00C63B2C"/>
    <w:rsid w:val="00C640B2"/>
    <w:rsid w:val="00C67444"/>
    <w:rsid w:val="00C73804"/>
    <w:rsid w:val="00C74871"/>
    <w:rsid w:val="00C802F0"/>
    <w:rsid w:val="00C94423"/>
    <w:rsid w:val="00CA4D3E"/>
    <w:rsid w:val="00CB39DE"/>
    <w:rsid w:val="00CC4179"/>
    <w:rsid w:val="00D0358E"/>
    <w:rsid w:val="00D05574"/>
    <w:rsid w:val="00D16C73"/>
    <w:rsid w:val="00D302E7"/>
    <w:rsid w:val="00D359AF"/>
    <w:rsid w:val="00D43B5C"/>
    <w:rsid w:val="00D43DFA"/>
    <w:rsid w:val="00D46F9D"/>
    <w:rsid w:val="00D513A5"/>
    <w:rsid w:val="00D53C04"/>
    <w:rsid w:val="00D54F70"/>
    <w:rsid w:val="00D66E4E"/>
    <w:rsid w:val="00D72D2E"/>
    <w:rsid w:val="00D77F33"/>
    <w:rsid w:val="00D85E4D"/>
    <w:rsid w:val="00D86B19"/>
    <w:rsid w:val="00D937E2"/>
    <w:rsid w:val="00D9751D"/>
    <w:rsid w:val="00DA7797"/>
    <w:rsid w:val="00DB37D9"/>
    <w:rsid w:val="00DB6CE8"/>
    <w:rsid w:val="00DC2971"/>
    <w:rsid w:val="00DC2B60"/>
    <w:rsid w:val="00DD1587"/>
    <w:rsid w:val="00DD4592"/>
    <w:rsid w:val="00DD7CB4"/>
    <w:rsid w:val="00DE44D0"/>
    <w:rsid w:val="00DF2E54"/>
    <w:rsid w:val="00E001C9"/>
    <w:rsid w:val="00E01D9E"/>
    <w:rsid w:val="00E11645"/>
    <w:rsid w:val="00E11D5C"/>
    <w:rsid w:val="00E17644"/>
    <w:rsid w:val="00E26119"/>
    <w:rsid w:val="00E3235D"/>
    <w:rsid w:val="00E348CA"/>
    <w:rsid w:val="00E35A44"/>
    <w:rsid w:val="00E36459"/>
    <w:rsid w:val="00E36ED1"/>
    <w:rsid w:val="00E40A16"/>
    <w:rsid w:val="00E46B58"/>
    <w:rsid w:val="00E52178"/>
    <w:rsid w:val="00E52340"/>
    <w:rsid w:val="00E53611"/>
    <w:rsid w:val="00E5412E"/>
    <w:rsid w:val="00E55BA6"/>
    <w:rsid w:val="00E57E51"/>
    <w:rsid w:val="00E606DA"/>
    <w:rsid w:val="00E64703"/>
    <w:rsid w:val="00E7085B"/>
    <w:rsid w:val="00E73D03"/>
    <w:rsid w:val="00E85096"/>
    <w:rsid w:val="00E87AAD"/>
    <w:rsid w:val="00EA5953"/>
    <w:rsid w:val="00EC041D"/>
    <w:rsid w:val="00EC657D"/>
    <w:rsid w:val="00ED3CF9"/>
    <w:rsid w:val="00ED5C76"/>
    <w:rsid w:val="00EE0979"/>
    <w:rsid w:val="00EE19B5"/>
    <w:rsid w:val="00EE2739"/>
    <w:rsid w:val="00EE7E38"/>
    <w:rsid w:val="00EF5331"/>
    <w:rsid w:val="00EF7520"/>
    <w:rsid w:val="00F11926"/>
    <w:rsid w:val="00F150C3"/>
    <w:rsid w:val="00F209F4"/>
    <w:rsid w:val="00F2382D"/>
    <w:rsid w:val="00F3095F"/>
    <w:rsid w:val="00F432BD"/>
    <w:rsid w:val="00F454D3"/>
    <w:rsid w:val="00F47EE8"/>
    <w:rsid w:val="00F51B79"/>
    <w:rsid w:val="00F56FB8"/>
    <w:rsid w:val="00F665AB"/>
    <w:rsid w:val="00F77CE0"/>
    <w:rsid w:val="00F853F4"/>
    <w:rsid w:val="00F86EEE"/>
    <w:rsid w:val="00F91970"/>
    <w:rsid w:val="00FA5C2C"/>
    <w:rsid w:val="00FB5338"/>
    <w:rsid w:val="00FC1AC1"/>
    <w:rsid w:val="00FC4721"/>
    <w:rsid w:val="00FD0BC7"/>
    <w:rsid w:val="00FE30D0"/>
    <w:rsid w:val="00FE6E57"/>
    <w:rsid w:val="00FF3DC6"/>
    <w:rsid w:val="00FF3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3C9CD9A0-9EC6-4745-97C2-DC1AD981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D77F33"/>
    <w:pPr>
      <w:tabs>
        <w:tab w:val="left" w:pos="440"/>
        <w:tab w:val="right" w:pos="8296"/>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7C2B57"/>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customStyle="1" w:styleId="DefaultText">
    <w:name w:val="Default Text"/>
    <w:basedOn w:val="Normal"/>
    <w:link w:val="DefaultTextChar"/>
    <w:rsid w:val="0003039B"/>
    <w:rPr>
      <w:rFonts w:ascii="Arial" w:eastAsia="Times New Roman" w:hAnsi="Arial" w:cs="Arial"/>
      <w:sz w:val="24"/>
    </w:rPr>
  </w:style>
  <w:style w:type="character" w:customStyle="1" w:styleId="DefaultTextChar">
    <w:name w:val="Default Text Char"/>
    <w:link w:val="DefaultText"/>
    <w:rsid w:val="0003039B"/>
    <w:rPr>
      <w:rFonts w:ascii="Arial" w:hAnsi="Arial" w:cs="Arial"/>
      <w:sz w:val="24"/>
      <w:szCs w:val="22"/>
      <w:lang w:val="en-GB"/>
    </w:rPr>
  </w:style>
  <w:style w:type="character" w:customStyle="1" w:styleId="UnresolvedMention1">
    <w:name w:val="Unresolved Mention1"/>
    <w:basedOn w:val="DefaultParagraphFont"/>
    <w:uiPriority w:val="99"/>
    <w:semiHidden/>
    <w:unhideWhenUsed/>
    <w:rsid w:val="009B678C"/>
    <w:rPr>
      <w:color w:val="605E5C"/>
      <w:shd w:val="clear" w:color="auto" w:fill="E1DFDD"/>
    </w:rPr>
  </w:style>
  <w:style w:type="character" w:customStyle="1" w:styleId="UnresolvedMention2">
    <w:name w:val="Unresolved Mention2"/>
    <w:basedOn w:val="DefaultParagraphFont"/>
    <w:rsid w:val="00934D79"/>
    <w:rPr>
      <w:color w:val="605E5C"/>
      <w:shd w:val="clear" w:color="auto" w:fill="E1DFDD"/>
    </w:rPr>
  </w:style>
  <w:style w:type="paragraph" w:styleId="NormalWeb">
    <w:name w:val="Normal (Web)"/>
    <w:basedOn w:val="Normal"/>
    <w:uiPriority w:val="99"/>
    <w:unhideWhenUsed/>
    <w:rsid w:val="007A36A4"/>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DB37D9"/>
    <w:rPr>
      <w:rFonts w:asciiTheme="minorHAnsi" w:eastAsiaTheme="minorHAnsi" w:hAnsiTheme="minorHAnsi" w:cstheme="minorBidi"/>
      <w:sz w:val="22"/>
      <w:szCs w:val="22"/>
      <w:lang w:val="en-GB"/>
    </w:rPr>
  </w:style>
  <w:style w:type="table" w:customStyle="1" w:styleId="TableGrid1">
    <w:name w:val="Table Grid1"/>
    <w:basedOn w:val="TableNormal"/>
    <w:next w:val="TableGrid"/>
    <w:rsid w:val="00DB37D9"/>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B37D9"/>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B37D9"/>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27D5E"/>
    <w:rPr>
      <w:color w:val="605E5C"/>
      <w:shd w:val="clear" w:color="auto" w:fill="E1DFDD"/>
    </w:rPr>
  </w:style>
  <w:style w:type="character" w:styleId="UnresolvedMention">
    <w:name w:val="Unresolved Mention"/>
    <w:basedOn w:val="DefaultParagraphFont"/>
    <w:uiPriority w:val="99"/>
    <w:semiHidden/>
    <w:unhideWhenUsed/>
    <w:rsid w:val="009E1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4668">
      <w:bodyDiv w:val="1"/>
      <w:marLeft w:val="0"/>
      <w:marRight w:val="0"/>
      <w:marTop w:val="0"/>
      <w:marBottom w:val="0"/>
      <w:divBdr>
        <w:top w:val="none" w:sz="0" w:space="0" w:color="auto"/>
        <w:left w:val="none" w:sz="0" w:space="0" w:color="auto"/>
        <w:bottom w:val="none" w:sz="0" w:space="0" w:color="auto"/>
        <w:right w:val="none" w:sz="0" w:space="0" w:color="auto"/>
      </w:divBdr>
    </w:div>
    <w:div w:id="849560275">
      <w:bodyDiv w:val="1"/>
      <w:marLeft w:val="0"/>
      <w:marRight w:val="0"/>
      <w:marTop w:val="0"/>
      <w:marBottom w:val="0"/>
      <w:divBdr>
        <w:top w:val="none" w:sz="0" w:space="0" w:color="auto"/>
        <w:left w:val="none" w:sz="0" w:space="0" w:color="auto"/>
        <w:bottom w:val="none" w:sz="0" w:space="0" w:color="auto"/>
        <w:right w:val="none" w:sz="0" w:space="0" w:color="auto"/>
      </w:divBdr>
    </w:div>
    <w:div w:id="1364555984">
      <w:bodyDiv w:val="1"/>
      <w:marLeft w:val="0"/>
      <w:marRight w:val="0"/>
      <w:marTop w:val="0"/>
      <w:marBottom w:val="0"/>
      <w:divBdr>
        <w:top w:val="none" w:sz="0" w:space="0" w:color="auto"/>
        <w:left w:val="none" w:sz="0" w:space="0" w:color="auto"/>
        <w:bottom w:val="none" w:sz="0" w:space="0" w:color="auto"/>
        <w:right w:val="none" w:sz="0" w:space="0" w:color="auto"/>
      </w:divBdr>
    </w:div>
    <w:div w:id="1859342858">
      <w:bodyDiv w:val="1"/>
      <w:marLeft w:val="0"/>
      <w:marRight w:val="0"/>
      <w:marTop w:val="0"/>
      <w:marBottom w:val="0"/>
      <w:divBdr>
        <w:top w:val="none" w:sz="0" w:space="0" w:color="auto"/>
        <w:left w:val="none" w:sz="0" w:space="0" w:color="auto"/>
        <w:bottom w:val="none" w:sz="0" w:space="0" w:color="auto"/>
        <w:right w:val="none" w:sz="0" w:space="0" w:color="auto"/>
      </w:divBdr>
    </w:div>
    <w:div w:id="2005083047">
      <w:bodyDiv w:val="1"/>
      <w:marLeft w:val="0"/>
      <w:marRight w:val="0"/>
      <w:marTop w:val="0"/>
      <w:marBottom w:val="0"/>
      <w:divBdr>
        <w:top w:val="none" w:sz="0" w:space="0" w:color="auto"/>
        <w:left w:val="none" w:sz="0" w:space="0" w:color="auto"/>
        <w:bottom w:val="none" w:sz="0" w:space="0" w:color="auto"/>
        <w:right w:val="none" w:sz="0" w:space="0" w:color="auto"/>
      </w:divBdr>
    </w:div>
    <w:div w:id="205299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cticeindex.co.uk/gp/forum/resources/deaf-patient-access-policy.1180/" TargetMode="External"/><Relationship Id="rId18" Type="http://schemas.openxmlformats.org/officeDocument/2006/relationships/hyperlink" Target="https://interpreternow.co.uk/" TargetMode="External"/><Relationship Id="rId26" Type="http://schemas.openxmlformats.org/officeDocument/2006/relationships/hyperlink" Target="https://www.youtube.com/watch?v=gMNHvXSW4iE" TargetMode="External"/><Relationship Id="rId3" Type="http://schemas.openxmlformats.org/officeDocument/2006/relationships/styles" Target="styles.xml"/><Relationship Id="rId21" Type="http://schemas.openxmlformats.org/officeDocument/2006/relationships/hyperlink" Target="https://signvideo.co.uk/downloa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racticeindex.co.uk/gp/forum/resources/accessible-information-standard-policy.1361/" TargetMode="External"/><Relationship Id="rId17" Type="http://schemas.openxmlformats.org/officeDocument/2006/relationships/hyperlink" Target="http://www.gmc-uk.org/guidance/good_medical_practice.asp" TargetMode="External"/><Relationship Id="rId25" Type="http://schemas.openxmlformats.org/officeDocument/2006/relationships/hyperlink" Target="https://www.youtube.com/watch?v=07KG48ADhO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ngland.nhs.uk/wp-content/uploads/2018/09/guidance-for-commissioners-interpreting-and-translation-services-in-primary-care.pdf" TargetMode="External"/><Relationship Id="rId20" Type="http://schemas.openxmlformats.org/officeDocument/2006/relationships/hyperlink" Target="https://interpreternow.co.uk/" TargetMode="External"/><Relationship Id="rId29" Type="http://schemas.openxmlformats.org/officeDocument/2006/relationships/hyperlink" Target="https://practiceindex.co.uk/gp/forum/resources/translation-services-poster.18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c.org.uk/guidance-providers/gps/nigels-surgery-20-making-information-accessible" TargetMode="External"/><Relationship Id="rId24" Type="http://schemas.openxmlformats.org/officeDocument/2006/relationships/hyperlink" Target="https://www.youtube.com/watch?v=EcgJW26oMA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slation.gov.uk/ukpga/2010/15/contents/enacted" TargetMode="External"/><Relationship Id="rId23" Type="http://schemas.openxmlformats.org/officeDocument/2006/relationships/hyperlink" Target="https://www.youtube.com/watch?v=ThsV80TcHWU" TargetMode="External"/><Relationship Id="rId28" Type="http://schemas.openxmlformats.org/officeDocument/2006/relationships/hyperlink" Target="https://www.cqc.org.uk/guidance-providers/gps/nigels-surgery-20-making-information-accessible" TargetMode="External"/><Relationship Id="rId10" Type="http://schemas.openxmlformats.org/officeDocument/2006/relationships/hyperlink" Target="https://www.england.nhs.uk/ourwork/accessibleinfo/" TargetMode="External"/><Relationship Id="rId19" Type="http://schemas.openxmlformats.org/officeDocument/2006/relationships/hyperlink" Target="https://www.youtube.com/watch?v=4O0js0832N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gland.nhs.uk/wp-content/uploads/2018/09/guidance-for-commissioners-interpreting-and-translation-services-in-primary-care.pdf" TargetMode="External"/><Relationship Id="rId14" Type="http://schemas.openxmlformats.org/officeDocument/2006/relationships/hyperlink" Target="https://practiceindex.co.uk/gp/solutions/learning/accessible-information-standard/" TargetMode="External"/><Relationship Id="rId22" Type="http://schemas.openxmlformats.org/officeDocument/2006/relationships/hyperlink" Target="https://www.youtube.com/watch?v=hYhlvUQRPaY" TargetMode="External"/><Relationship Id="rId27" Type="http://schemas.openxmlformats.org/officeDocument/2006/relationships/hyperlink" Target="https://www.youtube.com/watch?v=zkUSXiNU66s" TargetMode="External"/><Relationship Id="rId30" Type="http://schemas.openxmlformats.org/officeDocument/2006/relationships/hyperlink" Target="https://practiceindex.co.uk/gp/forum/resources/poster-on-bsl-interpreters.1645/?fromcat=75" TargetMode="External"/><Relationship Id="rId8" Type="http://schemas.openxmlformats.org/officeDocument/2006/relationships/hyperlink" Target="https://www.foreigntongues.co.uk/the-main-differences-between-a-translator-and-an-interpre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D1DCC-E319-4ABE-8AAE-E94682FE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2017-09-20T11:53:00Z</cp:lastPrinted>
  <dcterms:created xsi:type="dcterms:W3CDTF">2023-10-18T13:40:00Z</dcterms:created>
  <dcterms:modified xsi:type="dcterms:W3CDTF">2023-10-18T13:40:00Z</dcterms:modified>
</cp:coreProperties>
</file>