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2705595D" w:rsidR="00E85096" w:rsidRPr="00C24E8D" w:rsidRDefault="00404F9A" w:rsidP="00675084">
      <w:pPr>
        <w:jc w:val="center"/>
        <w:rPr>
          <w:rFonts w:ascii="Arial" w:hAnsi="Arial" w:cs="Arial"/>
          <w:b/>
          <w:sz w:val="36"/>
          <w:szCs w:val="36"/>
        </w:rPr>
      </w:pPr>
      <w:r>
        <w:rPr>
          <w:rFonts w:ascii="Arial" w:hAnsi="Arial" w:cs="Arial"/>
          <w:b/>
          <w:bCs/>
          <w:sz w:val="36"/>
          <w:szCs w:val="36"/>
        </w:rPr>
        <w:t xml:space="preserve">Business Risk Assessment </w:t>
      </w:r>
      <w:r w:rsidR="006F46ED">
        <w:rPr>
          <w:rFonts w:ascii="Arial" w:hAnsi="Arial" w:cs="Arial"/>
          <w:b/>
          <w:bCs/>
          <w:sz w:val="36"/>
          <w:szCs w:val="36"/>
        </w:rPr>
        <w:t>Guidance Document</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C7C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C7C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C7C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C7C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C7C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BC03081" w:rsidR="00675084" w:rsidRPr="00CD3C24" w:rsidRDefault="00675084" w:rsidP="00515291">
            <w:pPr>
              <w:jc w:val="center"/>
              <w:rPr>
                <w:rFonts w:eastAsia="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777777" w:rsidR="00675084" w:rsidRPr="00CD3C24" w:rsidRDefault="00675084" w:rsidP="00515291">
            <w:pPr>
              <w:rPr>
                <w:rFonts w:eastAsia="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777777" w:rsidR="00675084" w:rsidRPr="00CD3C24" w:rsidRDefault="00675084" w:rsidP="00515291">
            <w:pPr>
              <w:rPr>
                <w:rFonts w:eastAsia="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CD3C24" w:rsidRDefault="00675084" w:rsidP="00515291">
            <w:pPr>
              <w:rPr>
                <w:rFonts w:eastAsia="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D3C24" w:rsidRDefault="00675084" w:rsidP="00515291">
            <w:pPr>
              <w:rPr>
                <w:sz w:val="26"/>
                <w:szCs w:val="26"/>
              </w:rPr>
            </w:pP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CD3C24" w:rsidRDefault="00675084" w:rsidP="00515291">
            <w:pPr>
              <w:rPr>
                <w:sz w:val="26"/>
                <w:szCs w:val="26"/>
              </w:rPr>
            </w:pPr>
          </w:p>
        </w:tc>
      </w:tr>
      <w:tr w:rsidR="00675084" w:rsidRPr="00CD3C24" w14:paraId="0E2C595C" w14:textId="77777777" w:rsidTr="006F219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4ADDD4F7" w14:textId="125E9F1C"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6764285E" w14:textId="77777777" w:rsidR="00F61F1A" w:rsidRPr="00F61F1A" w:rsidRDefault="00D85E4D">
      <w:pPr>
        <w:pStyle w:val="TOC1"/>
        <w:rPr>
          <w:rFonts w:eastAsiaTheme="minorEastAsia"/>
          <w:b w:val="0"/>
          <w:bCs w:val="0"/>
          <w:sz w:val="22"/>
          <w:szCs w:val="22"/>
          <w:lang w:eastAsia="en-GB"/>
        </w:rPr>
      </w:pPr>
      <w:r w:rsidRPr="00F61F1A">
        <w:rPr>
          <w:sz w:val="20"/>
          <w:szCs w:val="28"/>
        </w:rPr>
        <w:fldChar w:fldCharType="begin"/>
      </w:r>
      <w:r w:rsidRPr="00F61F1A">
        <w:rPr>
          <w:sz w:val="20"/>
          <w:szCs w:val="28"/>
        </w:rPr>
        <w:instrText xml:space="preserve"> TOC \o "1-3" \h \z \u </w:instrText>
      </w:r>
      <w:r w:rsidRPr="00F61F1A">
        <w:rPr>
          <w:sz w:val="20"/>
          <w:szCs w:val="28"/>
        </w:rPr>
        <w:fldChar w:fldCharType="separate"/>
      </w:r>
      <w:hyperlink w:anchor="_Toc49417646" w:history="1">
        <w:r w:rsidR="00F61F1A" w:rsidRPr="00F61F1A">
          <w:rPr>
            <w:rStyle w:val="Hyperlink"/>
          </w:rPr>
          <w:t>1</w:t>
        </w:r>
        <w:r w:rsidR="00F61F1A" w:rsidRPr="00F61F1A">
          <w:rPr>
            <w:rFonts w:eastAsiaTheme="minorEastAsia"/>
            <w:b w:val="0"/>
            <w:bCs w:val="0"/>
            <w:sz w:val="22"/>
            <w:szCs w:val="22"/>
            <w:lang w:eastAsia="en-GB"/>
          </w:rPr>
          <w:tab/>
        </w:r>
        <w:r w:rsidR="00F61F1A" w:rsidRPr="00F61F1A">
          <w:rPr>
            <w:rStyle w:val="Hyperlink"/>
          </w:rPr>
          <w:t>Introduction</w:t>
        </w:r>
        <w:r w:rsidR="00F61F1A" w:rsidRPr="00F61F1A">
          <w:rPr>
            <w:webHidden/>
          </w:rPr>
          <w:tab/>
        </w:r>
        <w:r w:rsidR="00F61F1A" w:rsidRPr="00F61F1A">
          <w:rPr>
            <w:webHidden/>
          </w:rPr>
          <w:fldChar w:fldCharType="begin"/>
        </w:r>
        <w:r w:rsidR="00F61F1A" w:rsidRPr="00F61F1A">
          <w:rPr>
            <w:webHidden/>
          </w:rPr>
          <w:instrText xml:space="preserve"> PAGEREF _Toc49417646 \h </w:instrText>
        </w:r>
        <w:r w:rsidR="00F61F1A" w:rsidRPr="00F61F1A">
          <w:rPr>
            <w:webHidden/>
          </w:rPr>
        </w:r>
        <w:r w:rsidR="00F61F1A" w:rsidRPr="00F61F1A">
          <w:rPr>
            <w:webHidden/>
          </w:rPr>
          <w:fldChar w:fldCharType="separate"/>
        </w:r>
        <w:r w:rsidR="00F61F1A" w:rsidRPr="00F61F1A">
          <w:rPr>
            <w:webHidden/>
          </w:rPr>
          <w:t>3</w:t>
        </w:r>
        <w:r w:rsidR="00F61F1A" w:rsidRPr="00F61F1A">
          <w:rPr>
            <w:webHidden/>
          </w:rPr>
          <w:fldChar w:fldCharType="end"/>
        </w:r>
      </w:hyperlink>
    </w:p>
    <w:p w14:paraId="086D8FF8"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47" w:history="1">
        <w:r w:rsidR="00F61F1A" w:rsidRPr="00F61F1A">
          <w:rPr>
            <w:rStyle w:val="Hyperlink"/>
            <w:rFonts w:ascii="Arial" w:hAnsi="Arial" w:cs="Arial"/>
            <w:noProof/>
          </w:rPr>
          <w:t>1.1</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Guidance statement</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_Toc49417647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3</w:t>
        </w:r>
        <w:r w:rsidR="00F61F1A" w:rsidRPr="00F61F1A">
          <w:rPr>
            <w:rFonts w:ascii="Arial" w:hAnsi="Arial" w:cs="Arial"/>
            <w:noProof/>
            <w:webHidden/>
          </w:rPr>
          <w:fldChar w:fldCharType="end"/>
        </w:r>
      </w:hyperlink>
    </w:p>
    <w:p w14:paraId="6E38CD32"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48" w:history="1">
        <w:r w:rsidR="00F61F1A" w:rsidRPr="00F61F1A">
          <w:rPr>
            <w:rStyle w:val="Hyperlink"/>
            <w:rFonts w:ascii="Arial" w:hAnsi="Arial" w:cs="Arial"/>
            <w:noProof/>
          </w:rPr>
          <w:t>1.2</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Status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_Toc49417648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3</w:t>
        </w:r>
        <w:r w:rsidR="00F61F1A" w:rsidRPr="00F61F1A">
          <w:rPr>
            <w:rFonts w:ascii="Arial" w:hAnsi="Arial" w:cs="Arial"/>
            <w:noProof/>
            <w:webHidden/>
          </w:rPr>
          <w:fldChar w:fldCharType="end"/>
        </w:r>
      </w:hyperlink>
    </w:p>
    <w:p w14:paraId="1424E889"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49" w:history="1">
        <w:r w:rsidR="00F61F1A" w:rsidRPr="00F61F1A">
          <w:rPr>
            <w:rStyle w:val="Hyperlink"/>
            <w:rFonts w:ascii="Arial" w:hAnsi="Arial" w:cs="Arial"/>
            <w:noProof/>
          </w:rPr>
          <w:t>1.3</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Training and support</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_Toc49417649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3</w:t>
        </w:r>
        <w:r w:rsidR="00F61F1A" w:rsidRPr="00F61F1A">
          <w:rPr>
            <w:rFonts w:ascii="Arial" w:hAnsi="Arial" w:cs="Arial"/>
            <w:noProof/>
            <w:webHidden/>
          </w:rPr>
          <w:fldChar w:fldCharType="end"/>
        </w:r>
      </w:hyperlink>
    </w:p>
    <w:p w14:paraId="66F97C80" w14:textId="77777777" w:rsidR="00F61F1A" w:rsidRPr="00F61F1A" w:rsidRDefault="00F539FE">
      <w:pPr>
        <w:pStyle w:val="TOC1"/>
        <w:rPr>
          <w:rFonts w:eastAsiaTheme="minorEastAsia"/>
          <w:b w:val="0"/>
          <w:bCs w:val="0"/>
          <w:sz w:val="22"/>
          <w:szCs w:val="22"/>
          <w:lang w:eastAsia="en-GB"/>
        </w:rPr>
      </w:pPr>
      <w:hyperlink w:anchor="_Toc49417650" w:history="1">
        <w:r w:rsidR="00F61F1A" w:rsidRPr="00F61F1A">
          <w:rPr>
            <w:rStyle w:val="Hyperlink"/>
          </w:rPr>
          <w:t>2</w:t>
        </w:r>
        <w:r w:rsidR="00F61F1A" w:rsidRPr="00F61F1A">
          <w:rPr>
            <w:rFonts w:eastAsiaTheme="minorEastAsia"/>
            <w:b w:val="0"/>
            <w:bCs w:val="0"/>
            <w:sz w:val="22"/>
            <w:szCs w:val="22"/>
            <w:lang w:eastAsia="en-GB"/>
          </w:rPr>
          <w:tab/>
        </w:r>
        <w:r w:rsidR="00F61F1A" w:rsidRPr="00F61F1A">
          <w:rPr>
            <w:rStyle w:val="Hyperlink"/>
          </w:rPr>
          <w:t>Scope</w:t>
        </w:r>
        <w:r w:rsidR="00F61F1A" w:rsidRPr="00F61F1A">
          <w:rPr>
            <w:webHidden/>
          </w:rPr>
          <w:tab/>
        </w:r>
        <w:r w:rsidR="00F61F1A" w:rsidRPr="00F61F1A">
          <w:rPr>
            <w:webHidden/>
          </w:rPr>
          <w:fldChar w:fldCharType="begin"/>
        </w:r>
        <w:r w:rsidR="00F61F1A" w:rsidRPr="00F61F1A">
          <w:rPr>
            <w:webHidden/>
          </w:rPr>
          <w:instrText xml:space="preserve"> PAGEREF _Toc49417650 \h </w:instrText>
        </w:r>
        <w:r w:rsidR="00F61F1A" w:rsidRPr="00F61F1A">
          <w:rPr>
            <w:webHidden/>
          </w:rPr>
        </w:r>
        <w:r w:rsidR="00F61F1A" w:rsidRPr="00F61F1A">
          <w:rPr>
            <w:webHidden/>
          </w:rPr>
          <w:fldChar w:fldCharType="separate"/>
        </w:r>
        <w:r w:rsidR="00F61F1A" w:rsidRPr="00F61F1A">
          <w:rPr>
            <w:webHidden/>
          </w:rPr>
          <w:t>3</w:t>
        </w:r>
        <w:r w:rsidR="00F61F1A" w:rsidRPr="00F61F1A">
          <w:rPr>
            <w:webHidden/>
          </w:rPr>
          <w:fldChar w:fldCharType="end"/>
        </w:r>
      </w:hyperlink>
    </w:p>
    <w:p w14:paraId="0C2A2534"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51" w:history="1">
        <w:r w:rsidR="00F61F1A" w:rsidRPr="00F61F1A">
          <w:rPr>
            <w:rStyle w:val="Hyperlink"/>
            <w:rFonts w:ascii="Arial" w:hAnsi="Arial" w:cs="Arial"/>
            <w:noProof/>
          </w:rPr>
          <w:t>2.1</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Who it applies to</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_Toc49417651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3</w:t>
        </w:r>
        <w:r w:rsidR="00F61F1A" w:rsidRPr="00F61F1A">
          <w:rPr>
            <w:rFonts w:ascii="Arial" w:hAnsi="Arial" w:cs="Arial"/>
            <w:noProof/>
            <w:webHidden/>
          </w:rPr>
          <w:fldChar w:fldCharType="end"/>
        </w:r>
      </w:hyperlink>
    </w:p>
    <w:p w14:paraId="47E1E22E"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52" w:history="1">
        <w:r w:rsidR="00F61F1A" w:rsidRPr="00F61F1A">
          <w:rPr>
            <w:rStyle w:val="Hyperlink"/>
            <w:rFonts w:ascii="Arial" w:hAnsi="Arial" w:cs="Arial"/>
            <w:noProof/>
          </w:rPr>
          <w:t>2.2</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Why and how it applies to them</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_Toc49417652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4</w:t>
        </w:r>
        <w:r w:rsidR="00F61F1A" w:rsidRPr="00F61F1A">
          <w:rPr>
            <w:rFonts w:ascii="Arial" w:hAnsi="Arial" w:cs="Arial"/>
            <w:noProof/>
            <w:webHidden/>
          </w:rPr>
          <w:fldChar w:fldCharType="end"/>
        </w:r>
      </w:hyperlink>
    </w:p>
    <w:p w14:paraId="3FAED195" w14:textId="77777777" w:rsidR="00F61F1A" w:rsidRPr="00F61F1A" w:rsidRDefault="00F539FE">
      <w:pPr>
        <w:pStyle w:val="TOC1"/>
        <w:rPr>
          <w:rFonts w:eastAsiaTheme="minorEastAsia"/>
          <w:b w:val="0"/>
          <w:bCs w:val="0"/>
          <w:sz w:val="22"/>
          <w:szCs w:val="22"/>
          <w:lang w:eastAsia="en-GB"/>
        </w:rPr>
      </w:pPr>
      <w:hyperlink w:anchor="_Toc49417653" w:history="1">
        <w:r w:rsidR="00F61F1A" w:rsidRPr="00F61F1A">
          <w:rPr>
            <w:rStyle w:val="Hyperlink"/>
          </w:rPr>
          <w:t>3</w:t>
        </w:r>
        <w:r w:rsidR="00F61F1A" w:rsidRPr="00F61F1A">
          <w:rPr>
            <w:rFonts w:eastAsiaTheme="minorEastAsia"/>
            <w:b w:val="0"/>
            <w:bCs w:val="0"/>
            <w:sz w:val="22"/>
            <w:szCs w:val="22"/>
            <w:lang w:eastAsia="en-GB"/>
          </w:rPr>
          <w:tab/>
        </w:r>
        <w:r w:rsidR="00F61F1A" w:rsidRPr="00F61F1A">
          <w:rPr>
            <w:rStyle w:val="Hyperlink"/>
          </w:rPr>
          <w:t>Definition of terms</w:t>
        </w:r>
        <w:r w:rsidR="00F61F1A" w:rsidRPr="00F61F1A">
          <w:rPr>
            <w:webHidden/>
          </w:rPr>
          <w:tab/>
        </w:r>
        <w:r w:rsidR="00F61F1A" w:rsidRPr="00F61F1A">
          <w:rPr>
            <w:webHidden/>
          </w:rPr>
          <w:fldChar w:fldCharType="begin"/>
        </w:r>
        <w:r w:rsidR="00F61F1A" w:rsidRPr="00F61F1A">
          <w:rPr>
            <w:webHidden/>
          </w:rPr>
          <w:instrText xml:space="preserve"> PAGEREF _Toc49417653 \h </w:instrText>
        </w:r>
        <w:r w:rsidR="00F61F1A" w:rsidRPr="00F61F1A">
          <w:rPr>
            <w:webHidden/>
          </w:rPr>
        </w:r>
        <w:r w:rsidR="00F61F1A" w:rsidRPr="00F61F1A">
          <w:rPr>
            <w:webHidden/>
          </w:rPr>
          <w:fldChar w:fldCharType="separate"/>
        </w:r>
        <w:r w:rsidR="00F61F1A" w:rsidRPr="00F61F1A">
          <w:rPr>
            <w:webHidden/>
          </w:rPr>
          <w:t>4</w:t>
        </w:r>
        <w:r w:rsidR="00F61F1A" w:rsidRPr="00F61F1A">
          <w:rPr>
            <w:webHidden/>
          </w:rPr>
          <w:fldChar w:fldCharType="end"/>
        </w:r>
      </w:hyperlink>
    </w:p>
    <w:p w14:paraId="30AB16EC"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54" w:history="1">
        <w:r w:rsidR="00F61F1A" w:rsidRPr="00F61F1A">
          <w:rPr>
            <w:rStyle w:val="Hyperlink"/>
            <w:rFonts w:ascii="Arial" w:hAnsi="Arial" w:cs="Arial"/>
            <w:noProof/>
          </w:rPr>
          <w:t>3.1</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XYZ</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_Toc49417654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4</w:t>
        </w:r>
        <w:r w:rsidR="00F61F1A" w:rsidRPr="00F61F1A">
          <w:rPr>
            <w:rFonts w:ascii="Arial" w:hAnsi="Arial" w:cs="Arial"/>
            <w:noProof/>
            <w:webHidden/>
          </w:rPr>
          <w:fldChar w:fldCharType="end"/>
        </w:r>
      </w:hyperlink>
    </w:p>
    <w:p w14:paraId="2E9B34C0"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55" w:history="1">
        <w:r w:rsidR="00F61F1A" w:rsidRPr="00F61F1A">
          <w:rPr>
            <w:rStyle w:val="Hyperlink"/>
            <w:rFonts w:ascii="Arial" w:hAnsi="Arial" w:cs="Arial"/>
            <w:noProof/>
          </w:rPr>
          <w:t>3.2</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Reasonably foreseeable incident</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_Toc49417655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4</w:t>
        </w:r>
        <w:r w:rsidR="00F61F1A" w:rsidRPr="00F61F1A">
          <w:rPr>
            <w:rFonts w:ascii="Arial" w:hAnsi="Arial" w:cs="Arial"/>
            <w:noProof/>
            <w:webHidden/>
          </w:rPr>
          <w:fldChar w:fldCharType="end"/>
        </w:r>
      </w:hyperlink>
    </w:p>
    <w:p w14:paraId="13437B80"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56" w:history="1">
        <w:r w:rsidR="00F61F1A" w:rsidRPr="00F61F1A">
          <w:rPr>
            <w:rStyle w:val="Hyperlink"/>
            <w:rFonts w:ascii="Arial" w:hAnsi="Arial" w:cs="Arial"/>
            <w:noProof/>
          </w:rPr>
          <w:t>3.3</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Reasonably foreseeable impact</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_Toc49417656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4</w:t>
        </w:r>
        <w:r w:rsidR="00F61F1A" w:rsidRPr="00F61F1A">
          <w:rPr>
            <w:rFonts w:ascii="Arial" w:hAnsi="Arial" w:cs="Arial"/>
            <w:noProof/>
            <w:webHidden/>
          </w:rPr>
          <w:fldChar w:fldCharType="end"/>
        </w:r>
      </w:hyperlink>
    </w:p>
    <w:p w14:paraId="1EE5977F"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57" w:history="1">
        <w:r w:rsidR="00F61F1A" w:rsidRPr="00F61F1A">
          <w:rPr>
            <w:rStyle w:val="Hyperlink"/>
            <w:rFonts w:ascii="Arial" w:hAnsi="Arial" w:cs="Arial"/>
            <w:noProof/>
          </w:rPr>
          <w:t>3.4</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Likelihood</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_Toc49417657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4</w:t>
        </w:r>
        <w:r w:rsidR="00F61F1A" w:rsidRPr="00F61F1A">
          <w:rPr>
            <w:rFonts w:ascii="Arial" w:hAnsi="Arial" w:cs="Arial"/>
            <w:noProof/>
            <w:webHidden/>
          </w:rPr>
          <w:fldChar w:fldCharType="end"/>
        </w:r>
      </w:hyperlink>
    </w:p>
    <w:p w14:paraId="68F1AD3D"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58" w:history="1">
        <w:r w:rsidR="00F61F1A" w:rsidRPr="00F61F1A">
          <w:rPr>
            <w:rStyle w:val="Hyperlink"/>
            <w:rFonts w:ascii="Arial" w:hAnsi="Arial" w:cs="Arial"/>
            <w:noProof/>
          </w:rPr>
          <w:t>3.5</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Risk</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_Toc49417658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4</w:t>
        </w:r>
        <w:r w:rsidR="00F61F1A" w:rsidRPr="00F61F1A">
          <w:rPr>
            <w:rFonts w:ascii="Arial" w:hAnsi="Arial" w:cs="Arial"/>
            <w:noProof/>
            <w:webHidden/>
          </w:rPr>
          <w:fldChar w:fldCharType="end"/>
        </w:r>
      </w:hyperlink>
    </w:p>
    <w:p w14:paraId="1A8FEFA7"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59" w:history="1">
        <w:r w:rsidR="00F61F1A" w:rsidRPr="00F61F1A">
          <w:rPr>
            <w:rStyle w:val="Hyperlink"/>
            <w:rFonts w:ascii="Arial" w:hAnsi="Arial" w:cs="Arial"/>
            <w:noProof/>
          </w:rPr>
          <w:t>3.6</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Risk matrix</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_Toc49417659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4</w:t>
        </w:r>
        <w:r w:rsidR="00F61F1A" w:rsidRPr="00F61F1A">
          <w:rPr>
            <w:rFonts w:ascii="Arial" w:hAnsi="Arial" w:cs="Arial"/>
            <w:noProof/>
            <w:webHidden/>
          </w:rPr>
          <w:fldChar w:fldCharType="end"/>
        </w:r>
      </w:hyperlink>
    </w:p>
    <w:p w14:paraId="1EE9A220"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60" w:history="1">
        <w:r w:rsidR="00F61F1A" w:rsidRPr="00F61F1A">
          <w:rPr>
            <w:rStyle w:val="Hyperlink"/>
            <w:rFonts w:ascii="Arial" w:hAnsi="Arial" w:cs="Arial"/>
            <w:noProof/>
          </w:rPr>
          <w:t>3.7</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iCs/>
            <w:noProof/>
          </w:rPr>
          <w:t>Accreditation</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_Toc49417660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4</w:t>
        </w:r>
        <w:r w:rsidR="00F61F1A" w:rsidRPr="00F61F1A">
          <w:rPr>
            <w:rFonts w:ascii="Arial" w:hAnsi="Arial" w:cs="Arial"/>
            <w:noProof/>
            <w:webHidden/>
          </w:rPr>
          <w:fldChar w:fldCharType="end"/>
        </w:r>
      </w:hyperlink>
    </w:p>
    <w:p w14:paraId="03FD71E8" w14:textId="77777777" w:rsidR="00F61F1A" w:rsidRPr="00F61F1A" w:rsidRDefault="00F539FE">
      <w:pPr>
        <w:pStyle w:val="TOC1"/>
        <w:rPr>
          <w:rFonts w:eastAsiaTheme="minorEastAsia"/>
          <w:b w:val="0"/>
          <w:bCs w:val="0"/>
          <w:sz w:val="22"/>
          <w:szCs w:val="22"/>
          <w:lang w:eastAsia="en-GB"/>
        </w:rPr>
      </w:pPr>
      <w:hyperlink w:anchor="_Toc49417661" w:history="1">
        <w:r w:rsidR="00F61F1A" w:rsidRPr="00F61F1A">
          <w:rPr>
            <w:rStyle w:val="Hyperlink"/>
          </w:rPr>
          <w:t>4</w:t>
        </w:r>
        <w:r w:rsidR="00F61F1A" w:rsidRPr="00F61F1A">
          <w:rPr>
            <w:rFonts w:eastAsiaTheme="minorEastAsia"/>
            <w:b w:val="0"/>
            <w:bCs w:val="0"/>
            <w:sz w:val="22"/>
            <w:szCs w:val="22"/>
            <w:lang w:eastAsia="en-GB"/>
          </w:rPr>
          <w:tab/>
        </w:r>
        <w:r w:rsidR="00F61F1A" w:rsidRPr="00F61F1A">
          <w:rPr>
            <w:rStyle w:val="Hyperlink"/>
          </w:rPr>
          <w:t>Basic risk assessment principles</w:t>
        </w:r>
        <w:r w:rsidR="00F61F1A" w:rsidRPr="00F61F1A">
          <w:rPr>
            <w:webHidden/>
          </w:rPr>
          <w:tab/>
        </w:r>
        <w:r w:rsidR="00F61F1A" w:rsidRPr="00F61F1A">
          <w:rPr>
            <w:webHidden/>
          </w:rPr>
          <w:fldChar w:fldCharType="begin"/>
        </w:r>
        <w:r w:rsidR="00F61F1A" w:rsidRPr="00F61F1A">
          <w:rPr>
            <w:webHidden/>
          </w:rPr>
          <w:instrText xml:space="preserve"> PAGEREF _Toc49417661 \h </w:instrText>
        </w:r>
        <w:r w:rsidR="00F61F1A" w:rsidRPr="00F61F1A">
          <w:rPr>
            <w:webHidden/>
          </w:rPr>
        </w:r>
        <w:r w:rsidR="00F61F1A" w:rsidRPr="00F61F1A">
          <w:rPr>
            <w:webHidden/>
          </w:rPr>
          <w:fldChar w:fldCharType="separate"/>
        </w:r>
        <w:r w:rsidR="00F61F1A" w:rsidRPr="00F61F1A">
          <w:rPr>
            <w:webHidden/>
          </w:rPr>
          <w:t>5</w:t>
        </w:r>
        <w:r w:rsidR="00F61F1A" w:rsidRPr="00F61F1A">
          <w:rPr>
            <w:webHidden/>
          </w:rPr>
          <w:fldChar w:fldCharType="end"/>
        </w:r>
      </w:hyperlink>
    </w:p>
    <w:p w14:paraId="2D078150"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62" w:history="1">
        <w:r w:rsidR="00F61F1A" w:rsidRPr="00F61F1A">
          <w:rPr>
            <w:rStyle w:val="Hyperlink"/>
            <w:rFonts w:ascii="Arial" w:hAnsi="Arial" w:cs="Arial"/>
            <w:noProof/>
          </w:rPr>
          <w:t>4.1</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Overview</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_Toc49417662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5</w:t>
        </w:r>
        <w:r w:rsidR="00F61F1A" w:rsidRPr="00F61F1A">
          <w:rPr>
            <w:rFonts w:ascii="Arial" w:hAnsi="Arial" w:cs="Arial"/>
            <w:noProof/>
            <w:webHidden/>
          </w:rPr>
          <w:fldChar w:fldCharType="end"/>
        </w:r>
      </w:hyperlink>
    </w:p>
    <w:p w14:paraId="13F89E1A"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63" w:history="1">
        <w:r w:rsidR="00F61F1A" w:rsidRPr="00F61F1A">
          <w:rPr>
            <w:rStyle w:val="Hyperlink"/>
            <w:rFonts w:ascii="Arial" w:hAnsi="Arial" w:cs="Arial"/>
            <w:noProof/>
          </w:rPr>
          <w:t>4.2</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Duties and responsibilities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_Toc49417663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5</w:t>
        </w:r>
        <w:r w:rsidR="00F61F1A" w:rsidRPr="00F61F1A">
          <w:rPr>
            <w:rFonts w:ascii="Arial" w:hAnsi="Arial" w:cs="Arial"/>
            <w:noProof/>
            <w:webHidden/>
          </w:rPr>
          <w:fldChar w:fldCharType="end"/>
        </w:r>
      </w:hyperlink>
    </w:p>
    <w:p w14:paraId="43D5FC39"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64" w:history="1">
        <w:r w:rsidR="00F61F1A" w:rsidRPr="00F61F1A">
          <w:rPr>
            <w:rStyle w:val="Hyperlink"/>
            <w:rFonts w:ascii="Arial" w:hAnsi="Arial" w:cs="Arial"/>
            <w:noProof/>
          </w:rPr>
          <w:t>4.3</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Making competency-based judgements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_Toc49417664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6</w:t>
        </w:r>
        <w:r w:rsidR="00F61F1A" w:rsidRPr="00F61F1A">
          <w:rPr>
            <w:rFonts w:ascii="Arial" w:hAnsi="Arial" w:cs="Arial"/>
            <w:noProof/>
            <w:webHidden/>
          </w:rPr>
          <w:fldChar w:fldCharType="end"/>
        </w:r>
      </w:hyperlink>
    </w:p>
    <w:p w14:paraId="0339FA11"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65" w:history="1">
        <w:r w:rsidR="00F61F1A" w:rsidRPr="00F61F1A">
          <w:rPr>
            <w:rStyle w:val="Hyperlink"/>
            <w:rFonts w:ascii="Arial" w:hAnsi="Arial" w:cs="Arial"/>
            <w:noProof/>
          </w:rPr>
          <w:t>4.4</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Documentation</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_Toc49417665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6</w:t>
        </w:r>
        <w:r w:rsidR="00F61F1A" w:rsidRPr="00F61F1A">
          <w:rPr>
            <w:rFonts w:ascii="Arial" w:hAnsi="Arial" w:cs="Arial"/>
            <w:noProof/>
            <w:webHidden/>
          </w:rPr>
          <w:fldChar w:fldCharType="end"/>
        </w:r>
      </w:hyperlink>
    </w:p>
    <w:p w14:paraId="623B0C1B" w14:textId="77777777" w:rsidR="00F61F1A" w:rsidRPr="00F61F1A" w:rsidRDefault="00F539FE">
      <w:pPr>
        <w:pStyle w:val="TOC1"/>
        <w:rPr>
          <w:rFonts w:eastAsiaTheme="minorEastAsia"/>
          <w:b w:val="0"/>
          <w:bCs w:val="0"/>
          <w:sz w:val="22"/>
          <w:szCs w:val="22"/>
          <w:lang w:eastAsia="en-GB"/>
        </w:rPr>
      </w:pPr>
      <w:hyperlink w:anchor="_Toc49417666" w:history="1">
        <w:r w:rsidR="00F61F1A" w:rsidRPr="00F61F1A">
          <w:rPr>
            <w:rStyle w:val="Hyperlink"/>
          </w:rPr>
          <w:t>5</w:t>
        </w:r>
        <w:r w:rsidR="00F61F1A" w:rsidRPr="00F61F1A">
          <w:rPr>
            <w:rFonts w:eastAsiaTheme="minorEastAsia"/>
            <w:b w:val="0"/>
            <w:bCs w:val="0"/>
            <w:sz w:val="22"/>
            <w:szCs w:val="22"/>
            <w:lang w:eastAsia="en-GB"/>
          </w:rPr>
          <w:tab/>
        </w:r>
        <w:r w:rsidR="00F61F1A" w:rsidRPr="00F61F1A">
          <w:rPr>
            <w:rStyle w:val="Hyperlink"/>
          </w:rPr>
          <w:t>Conducting business related risk assessments</w:t>
        </w:r>
        <w:r w:rsidR="00F61F1A" w:rsidRPr="00F61F1A">
          <w:rPr>
            <w:webHidden/>
          </w:rPr>
          <w:tab/>
        </w:r>
        <w:r w:rsidR="00F61F1A" w:rsidRPr="00F61F1A">
          <w:rPr>
            <w:webHidden/>
          </w:rPr>
          <w:fldChar w:fldCharType="begin"/>
        </w:r>
        <w:r w:rsidR="00F61F1A" w:rsidRPr="00F61F1A">
          <w:rPr>
            <w:webHidden/>
          </w:rPr>
          <w:instrText xml:space="preserve"> PAGEREF _Toc49417666 \h </w:instrText>
        </w:r>
        <w:r w:rsidR="00F61F1A" w:rsidRPr="00F61F1A">
          <w:rPr>
            <w:webHidden/>
          </w:rPr>
        </w:r>
        <w:r w:rsidR="00F61F1A" w:rsidRPr="00F61F1A">
          <w:rPr>
            <w:webHidden/>
          </w:rPr>
          <w:fldChar w:fldCharType="separate"/>
        </w:r>
        <w:r w:rsidR="00F61F1A" w:rsidRPr="00F61F1A">
          <w:rPr>
            <w:webHidden/>
          </w:rPr>
          <w:t>6</w:t>
        </w:r>
        <w:r w:rsidR="00F61F1A" w:rsidRPr="00F61F1A">
          <w:rPr>
            <w:webHidden/>
          </w:rPr>
          <w:fldChar w:fldCharType="end"/>
        </w:r>
      </w:hyperlink>
    </w:p>
    <w:p w14:paraId="0E4C4EEA"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67" w:history="1">
        <w:r w:rsidR="00F61F1A" w:rsidRPr="00F61F1A">
          <w:rPr>
            <w:rStyle w:val="Hyperlink"/>
            <w:rFonts w:ascii="Arial" w:hAnsi="Arial" w:cs="Arial"/>
            <w:noProof/>
          </w:rPr>
          <w:t>5.1</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Aim of a business risk assessment</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_Toc49417667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6</w:t>
        </w:r>
        <w:r w:rsidR="00F61F1A" w:rsidRPr="00F61F1A">
          <w:rPr>
            <w:rFonts w:ascii="Arial" w:hAnsi="Arial" w:cs="Arial"/>
            <w:noProof/>
            <w:webHidden/>
          </w:rPr>
          <w:fldChar w:fldCharType="end"/>
        </w:r>
      </w:hyperlink>
    </w:p>
    <w:p w14:paraId="207C2F17"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68" w:history="1">
        <w:r w:rsidR="00F61F1A" w:rsidRPr="00F61F1A">
          <w:rPr>
            <w:rStyle w:val="Hyperlink"/>
            <w:rFonts w:ascii="Arial" w:hAnsi="Arial" w:cs="Arial"/>
            <w:noProof/>
          </w:rPr>
          <w:t>5.2</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The principles of risk assessment</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_Toc49417668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7</w:t>
        </w:r>
        <w:r w:rsidR="00F61F1A" w:rsidRPr="00F61F1A">
          <w:rPr>
            <w:rFonts w:ascii="Arial" w:hAnsi="Arial" w:cs="Arial"/>
            <w:noProof/>
            <w:webHidden/>
          </w:rPr>
          <w:fldChar w:fldCharType="end"/>
        </w:r>
      </w:hyperlink>
    </w:p>
    <w:p w14:paraId="57275527"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69" w:history="1">
        <w:r w:rsidR="00F61F1A" w:rsidRPr="00F61F1A">
          <w:rPr>
            <w:rStyle w:val="Hyperlink"/>
            <w:rFonts w:ascii="Arial" w:hAnsi="Arial" w:cs="Arial"/>
            <w:noProof/>
          </w:rPr>
          <w:t>5.3</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Calculating risk(s)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_Toc49417669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7</w:t>
        </w:r>
        <w:r w:rsidR="00F61F1A" w:rsidRPr="00F61F1A">
          <w:rPr>
            <w:rFonts w:ascii="Arial" w:hAnsi="Arial" w:cs="Arial"/>
            <w:noProof/>
            <w:webHidden/>
          </w:rPr>
          <w:fldChar w:fldCharType="end"/>
        </w:r>
      </w:hyperlink>
    </w:p>
    <w:p w14:paraId="1AFAA42B"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70" w:history="1">
        <w:r w:rsidR="00F61F1A" w:rsidRPr="00F61F1A">
          <w:rPr>
            <w:rStyle w:val="Hyperlink"/>
            <w:rFonts w:ascii="Arial" w:hAnsi="Arial" w:cs="Arial"/>
            <w:noProof/>
          </w:rPr>
          <w:t>5.4</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Business risks and where they may be found</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_Toc49417670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7</w:t>
        </w:r>
        <w:r w:rsidR="00F61F1A" w:rsidRPr="00F61F1A">
          <w:rPr>
            <w:rFonts w:ascii="Arial" w:hAnsi="Arial" w:cs="Arial"/>
            <w:noProof/>
            <w:webHidden/>
          </w:rPr>
          <w:fldChar w:fldCharType="end"/>
        </w:r>
      </w:hyperlink>
    </w:p>
    <w:p w14:paraId="1C78C7C9"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71" w:history="1">
        <w:r w:rsidR="00F61F1A" w:rsidRPr="00F61F1A">
          <w:rPr>
            <w:rStyle w:val="Hyperlink"/>
            <w:rFonts w:ascii="Arial" w:hAnsi="Arial" w:cs="Arial"/>
            <w:noProof/>
          </w:rPr>
          <w:t>5.5</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A consistent approach</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_Toc49417671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8</w:t>
        </w:r>
        <w:r w:rsidR="00F61F1A" w:rsidRPr="00F61F1A">
          <w:rPr>
            <w:rFonts w:ascii="Arial" w:hAnsi="Arial" w:cs="Arial"/>
            <w:noProof/>
            <w:webHidden/>
          </w:rPr>
          <w:fldChar w:fldCharType="end"/>
        </w:r>
      </w:hyperlink>
    </w:p>
    <w:p w14:paraId="60952C68"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72" w:history="1">
        <w:r w:rsidR="00F61F1A" w:rsidRPr="00F61F1A">
          <w:rPr>
            <w:rStyle w:val="Hyperlink"/>
            <w:rFonts w:ascii="Arial" w:hAnsi="Arial" w:cs="Arial"/>
            <w:noProof/>
          </w:rPr>
          <w:t>5.6</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Business risk assessment considerations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_Toc49417672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9</w:t>
        </w:r>
        <w:r w:rsidR="00F61F1A" w:rsidRPr="00F61F1A">
          <w:rPr>
            <w:rFonts w:ascii="Arial" w:hAnsi="Arial" w:cs="Arial"/>
            <w:noProof/>
            <w:webHidden/>
          </w:rPr>
          <w:fldChar w:fldCharType="end"/>
        </w:r>
      </w:hyperlink>
    </w:p>
    <w:p w14:paraId="55D56912"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73" w:history="1">
        <w:r w:rsidR="00F61F1A" w:rsidRPr="00F61F1A">
          <w:rPr>
            <w:rStyle w:val="Hyperlink"/>
            <w:rFonts w:ascii="Arial" w:hAnsi="Arial" w:cs="Arial"/>
            <w:noProof/>
          </w:rPr>
          <w:t>5.7</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Structuring a business risk description using XYZ methodology</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_Toc49417673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9</w:t>
        </w:r>
        <w:r w:rsidR="00F61F1A" w:rsidRPr="00F61F1A">
          <w:rPr>
            <w:rFonts w:ascii="Arial" w:hAnsi="Arial" w:cs="Arial"/>
            <w:noProof/>
            <w:webHidden/>
          </w:rPr>
          <w:fldChar w:fldCharType="end"/>
        </w:r>
      </w:hyperlink>
    </w:p>
    <w:p w14:paraId="772CC8D4"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74" w:history="1">
        <w:r w:rsidR="00F61F1A" w:rsidRPr="00F61F1A">
          <w:rPr>
            <w:rStyle w:val="Hyperlink"/>
            <w:rFonts w:ascii="Arial" w:hAnsi="Arial" w:cs="Arial"/>
            <w:noProof/>
          </w:rPr>
          <w:t>5.8</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A business risk impact scale</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_Toc49417674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10</w:t>
        </w:r>
        <w:r w:rsidR="00F61F1A" w:rsidRPr="00F61F1A">
          <w:rPr>
            <w:rFonts w:ascii="Arial" w:hAnsi="Arial" w:cs="Arial"/>
            <w:noProof/>
            <w:webHidden/>
          </w:rPr>
          <w:fldChar w:fldCharType="end"/>
        </w:r>
      </w:hyperlink>
    </w:p>
    <w:p w14:paraId="0C215F6F"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75" w:history="1">
        <w:r w:rsidR="00F61F1A" w:rsidRPr="00F61F1A">
          <w:rPr>
            <w:rStyle w:val="Hyperlink"/>
            <w:rFonts w:ascii="Arial" w:hAnsi="Arial" w:cs="Arial"/>
            <w:noProof/>
          </w:rPr>
          <w:t>5.9</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Likelihood of occurrence (factors)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_Toc49417675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11</w:t>
        </w:r>
        <w:r w:rsidR="00F61F1A" w:rsidRPr="00F61F1A">
          <w:rPr>
            <w:rFonts w:ascii="Arial" w:hAnsi="Arial" w:cs="Arial"/>
            <w:noProof/>
            <w:webHidden/>
          </w:rPr>
          <w:fldChar w:fldCharType="end"/>
        </w:r>
      </w:hyperlink>
    </w:p>
    <w:p w14:paraId="7756E6E2"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76" w:history="1">
        <w:r w:rsidR="00F61F1A" w:rsidRPr="00F61F1A">
          <w:rPr>
            <w:rStyle w:val="Hyperlink"/>
            <w:rFonts w:ascii="Arial" w:hAnsi="Arial" w:cs="Arial"/>
            <w:noProof/>
          </w:rPr>
          <w:t>5.10</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Likelihood descriptions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_Toc49417676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12</w:t>
        </w:r>
        <w:r w:rsidR="00F61F1A" w:rsidRPr="00F61F1A">
          <w:rPr>
            <w:rFonts w:ascii="Arial" w:hAnsi="Arial" w:cs="Arial"/>
            <w:noProof/>
            <w:webHidden/>
          </w:rPr>
          <w:fldChar w:fldCharType="end"/>
        </w:r>
      </w:hyperlink>
    </w:p>
    <w:p w14:paraId="5BE469D4"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77" w:history="1">
        <w:r w:rsidR="00F61F1A" w:rsidRPr="00F61F1A">
          <w:rPr>
            <w:rStyle w:val="Hyperlink"/>
            <w:rFonts w:ascii="Arial" w:hAnsi="Arial" w:cs="Arial"/>
            <w:noProof/>
          </w:rPr>
          <w:t>5.11</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XYZ impact descriptors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_Toc49417677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12</w:t>
        </w:r>
        <w:r w:rsidR="00F61F1A" w:rsidRPr="00F61F1A">
          <w:rPr>
            <w:rFonts w:ascii="Arial" w:hAnsi="Arial" w:cs="Arial"/>
            <w:noProof/>
            <w:webHidden/>
          </w:rPr>
          <w:fldChar w:fldCharType="end"/>
        </w:r>
      </w:hyperlink>
    </w:p>
    <w:p w14:paraId="64BCE26C"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78" w:history="1">
        <w:r w:rsidR="00F61F1A" w:rsidRPr="00F61F1A">
          <w:rPr>
            <w:rStyle w:val="Hyperlink"/>
            <w:rFonts w:ascii="Arial" w:hAnsi="Arial" w:cs="Arial"/>
            <w:noProof/>
          </w:rPr>
          <w:t>5.12</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Multiple locations with similar risks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_Toc49417678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13</w:t>
        </w:r>
        <w:r w:rsidR="00F61F1A" w:rsidRPr="00F61F1A">
          <w:rPr>
            <w:rFonts w:ascii="Arial" w:hAnsi="Arial" w:cs="Arial"/>
            <w:noProof/>
            <w:webHidden/>
          </w:rPr>
          <w:fldChar w:fldCharType="end"/>
        </w:r>
      </w:hyperlink>
    </w:p>
    <w:p w14:paraId="3D474577"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79" w:history="1">
        <w:r w:rsidR="00F61F1A" w:rsidRPr="00F61F1A">
          <w:rPr>
            <w:rStyle w:val="Hyperlink"/>
            <w:rFonts w:ascii="Arial" w:hAnsi="Arial" w:cs="Arial"/>
            <w:noProof/>
          </w:rPr>
          <w:t>5.13</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Grouping risks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_Toc49417679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14</w:t>
        </w:r>
        <w:r w:rsidR="00F61F1A" w:rsidRPr="00F61F1A">
          <w:rPr>
            <w:rFonts w:ascii="Arial" w:hAnsi="Arial" w:cs="Arial"/>
            <w:noProof/>
            <w:webHidden/>
          </w:rPr>
          <w:fldChar w:fldCharType="end"/>
        </w:r>
      </w:hyperlink>
    </w:p>
    <w:p w14:paraId="7240C636"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80" w:history="1">
        <w:r w:rsidR="00F61F1A" w:rsidRPr="00F61F1A">
          <w:rPr>
            <w:rStyle w:val="Hyperlink"/>
            <w:rFonts w:ascii="Arial" w:hAnsi="Arial" w:cs="Arial"/>
            <w:noProof/>
          </w:rPr>
          <w:t>5.14</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Risk control strategies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_Toc49417680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14</w:t>
        </w:r>
        <w:r w:rsidR="00F61F1A" w:rsidRPr="00F61F1A">
          <w:rPr>
            <w:rFonts w:ascii="Arial" w:hAnsi="Arial" w:cs="Arial"/>
            <w:noProof/>
            <w:webHidden/>
          </w:rPr>
          <w:fldChar w:fldCharType="end"/>
        </w:r>
      </w:hyperlink>
    </w:p>
    <w:p w14:paraId="3A00F99B"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81" w:history="1">
        <w:r w:rsidR="00F61F1A" w:rsidRPr="00F61F1A">
          <w:rPr>
            <w:rStyle w:val="Hyperlink"/>
            <w:rFonts w:ascii="Arial" w:hAnsi="Arial" w:cs="Arial"/>
            <w:noProof/>
          </w:rPr>
          <w:t>5.15</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Managing resources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_Toc49417681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15</w:t>
        </w:r>
        <w:r w:rsidR="00F61F1A" w:rsidRPr="00F61F1A">
          <w:rPr>
            <w:rFonts w:ascii="Arial" w:hAnsi="Arial" w:cs="Arial"/>
            <w:noProof/>
            <w:webHidden/>
          </w:rPr>
          <w:fldChar w:fldCharType="end"/>
        </w:r>
      </w:hyperlink>
    </w:p>
    <w:p w14:paraId="5274900A"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82" w:history="1">
        <w:r w:rsidR="00F61F1A" w:rsidRPr="00F61F1A">
          <w:rPr>
            <w:rStyle w:val="Hyperlink"/>
            <w:rFonts w:ascii="Arial" w:hAnsi="Arial" w:cs="Arial"/>
            <w:noProof/>
          </w:rPr>
          <w:t>5.16</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Business risk action planning</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_Toc49417682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15</w:t>
        </w:r>
        <w:r w:rsidR="00F61F1A" w:rsidRPr="00F61F1A">
          <w:rPr>
            <w:rFonts w:ascii="Arial" w:hAnsi="Arial" w:cs="Arial"/>
            <w:noProof/>
            <w:webHidden/>
          </w:rPr>
          <w:fldChar w:fldCharType="end"/>
        </w:r>
      </w:hyperlink>
    </w:p>
    <w:p w14:paraId="5CC6BC94"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83" w:history="1">
        <w:r w:rsidR="00F61F1A" w:rsidRPr="00F61F1A">
          <w:rPr>
            <w:rStyle w:val="Hyperlink"/>
            <w:rFonts w:ascii="Arial" w:hAnsi="Arial" w:cs="Arial"/>
            <w:noProof/>
          </w:rPr>
          <w:t>5.17</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Third party risk considerations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_Toc49417683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16</w:t>
        </w:r>
        <w:r w:rsidR="00F61F1A" w:rsidRPr="00F61F1A">
          <w:rPr>
            <w:rFonts w:ascii="Arial" w:hAnsi="Arial" w:cs="Arial"/>
            <w:noProof/>
            <w:webHidden/>
          </w:rPr>
          <w:fldChar w:fldCharType="end"/>
        </w:r>
      </w:hyperlink>
    </w:p>
    <w:p w14:paraId="4F3D57A6"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84" w:history="1">
        <w:r w:rsidR="00F61F1A" w:rsidRPr="00F61F1A">
          <w:rPr>
            <w:rStyle w:val="Hyperlink"/>
            <w:rFonts w:ascii="Arial" w:hAnsi="Arial" w:cs="Arial"/>
            <w:noProof/>
          </w:rPr>
          <w:t>5.18</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Additional controls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_Toc49417684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16</w:t>
        </w:r>
        <w:r w:rsidR="00F61F1A" w:rsidRPr="00F61F1A">
          <w:rPr>
            <w:rFonts w:ascii="Arial" w:hAnsi="Arial" w:cs="Arial"/>
            <w:noProof/>
            <w:webHidden/>
          </w:rPr>
          <w:fldChar w:fldCharType="end"/>
        </w:r>
      </w:hyperlink>
    </w:p>
    <w:p w14:paraId="7F586BFE"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85" w:history="1">
        <w:r w:rsidR="00F61F1A" w:rsidRPr="00F61F1A">
          <w:rPr>
            <w:rStyle w:val="Hyperlink"/>
            <w:rFonts w:ascii="Arial" w:hAnsi="Arial" w:cs="Arial"/>
            <w:noProof/>
          </w:rPr>
          <w:t>5.19</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Reviewing business risks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_Toc49417685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17</w:t>
        </w:r>
        <w:r w:rsidR="00F61F1A" w:rsidRPr="00F61F1A">
          <w:rPr>
            <w:rFonts w:ascii="Arial" w:hAnsi="Arial" w:cs="Arial"/>
            <w:noProof/>
            <w:webHidden/>
          </w:rPr>
          <w:fldChar w:fldCharType="end"/>
        </w:r>
      </w:hyperlink>
    </w:p>
    <w:p w14:paraId="7E33F6AA"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86" w:history="1">
        <w:r w:rsidR="00F61F1A" w:rsidRPr="00F61F1A">
          <w:rPr>
            <w:rStyle w:val="Hyperlink"/>
            <w:rFonts w:ascii="Arial" w:hAnsi="Arial" w:cs="Arial"/>
            <w:noProof/>
          </w:rPr>
          <w:t>5.20</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Monitoring risks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_Toc49417686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17</w:t>
        </w:r>
        <w:r w:rsidR="00F61F1A" w:rsidRPr="00F61F1A">
          <w:rPr>
            <w:rFonts w:ascii="Arial" w:hAnsi="Arial" w:cs="Arial"/>
            <w:noProof/>
            <w:webHidden/>
          </w:rPr>
          <w:fldChar w:fldCharType="end"/>
        </w:r>
      </w:hyperlink>
    </w:p>
    <w:p w14:paraId="2A8AE0A7"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87" w:history="1">
        <w:r w:rsidR="00F61F1A" w:rsidRPr="00F61F1A">
          <w:rPr>
            <w:rStyle w:val="Hyperlink"/>
            <w:rFonts w:ascii="Arial" w:hAnsi="Arial" w:cs="Arial"/>
            <w:noProof/>
          </w:rPr>
          <w:t>5.21</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Residual risk</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_Toc49417687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17</w:t>
        </w:r>
        <w:r w:rsidR="00F61F1A" w:rsidRPr="00F61F1A">
          <w:rPr>
            <w:rFonts w:ascii="Arial" w:hAnsi="Arial" w:cs="Arial"/>
            <w:noProof/>
            <w:webHidden/>
          </w:rPr>
          <w:fldChar w:fldCharType="end"/>
        </w:r>
      </w:hyperlink>
    </w:p>
    <w:p w14:paraId="2CD93B1D"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88" w:history="1">
        <w:r w:rsidR="00F61F1A" w:rsidRPr="00F61F1A">
          <w:rPr>
            <w:rStyle w:val="Hyperlink"/>
            <w:rFonts w:ascii="Arial" w:hAnsi="Arial" w:cs="Arial"/>
            <w:noProof/>
          </w:rPr>
          <w:t>5.22</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Additional business considerations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_Toc49417688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18</w:t>
        </w:r>
        <w:r w:rsidR="00F61F1A" w:rsidRPr="00F61F1A">
          <w:rPr>
            <w:rFonts w:ascii="Arial" w:hAnsi="Arial" w:cs="Arial"/>
            <w:noProof/>
            <w:webHidden/>
          </w:rPr>
          <w:fldChar w:fldCharType="end"/>
        </w:r>
      </w:hyperlink>
    </w:p>
    <w:p w14:paraId="24BD9636"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89" w:history="1">
        <w:r w:rsidR="00F61F1A" w:rsidRPr="00F61F1A">
          <w:rPr>
            <w:rStyle w:val="Hyperlink"/>
            <w:rFonts w:ascii="Arial" w:hAnsi="Arial" w:cs="Arial"/>
            <w:noProof/>
          </w:rPr>
          <w:t>5.23</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Quality assurance and administration</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_Toc49417689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18</w:t>
        </w:r>
        <w:r w:rsidR="00F61F1A" w:rsidRPr="00F61F1A">
          <w:rPr>
            <w:rFonts w:ascii="Arial" w:hAnsi="Arial" w:cs="Arial"/>
            <w:noProof/>
            <w:webHidden/>
          </w:rPr>
          <w:fldChar w:fldCharType="end"/>
        </w:r>
      </w:hyperlink>
    </w:p>
    <w:p w14:paraId="183864D2"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90" w:history="1">
        <w:r w:rsidR="00F61F1A" w:rsidRPr="00F61F1A">
          <w:rPr>
            <w:rStyle w:val="Hyperlink"/>
            <w:rFonts w:ascii="Arial" w:hAnsi="Arial" w:cs="Arial"/>
            <w:noProof/>
          </w:rPr>
          <w:t>5.24</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Audits and review</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_Toc49417690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19</w:t>
        </w:r>
        <w:r w:rsidR="00F61F1A" w:rsidRPr="00F61F1A">
          <w:rPr>
            <w:rFonts w:ascii="Arial" w:hAnsi="Arial" w:cs="Arial"/>
            <w:noProof/>
            <w:webHidden/>
          </w:rPr>
          <w:fldChar w:fldCharType="end"/>
        </w:r>
      </w:hyperlink>
    </w:p>
    <w:p w14:paraId="46807F8A" w14:textId="77777777" w:rsidR="00F61F1A" w:rsidRPr="00F61F1A" w:rsidRDefault="00F539FE">
      <w:pPr>
        <w:pStyle w:val="TOC1"/>
        <w:rPr>
          <w:rFonts w:eastAsiaTheme="minorEastAsia"/>
          <w:b w:val="0"/>
          <w:bCs w:val="0"/>
          <w:sz w:val="22"/>
          <w:szCs w:val="22"/>
          <w:lang w:eastAsia="en-GB"/>
        </w:rPr>
      </w:pPr>
      <w:hyperlink w:anchor="_Toc49417691" w:history="1">
        <w:r w:rsidR="00F61F1A" w:rsidRPr="00F61F1A">
          <w:rPr>
            <w:rStyle w:val="Hyperlink"/>
          </w:rPr>
          <w:t>6</w:t>
        </w:r>
        <w:r w:rsidR="00F61F1A" w:rsidRPr="00F61F1A">
          <w:rPr>
            <w:rFonts w:eastAsiaTheme="minorEastAsia"/>
            <w:b w:val="0"/>
            <w:bCs w:val="0"/>
            <w:sz w:val="22"/>
            <w:szCs w:val="22"/>
            <w:lang w:eastAsia="en-GB"/>
          </w:rPr>
          <w:tab/>
        </w:r>
        <w:r w:rsidR="00F61F1A" w:rsidRPr="00F61F1A">
          <w:rPr>
            <w:rStyle w:val="Hyperlink"/>
          </w:rPr>
          <w:t>Additional information</w:t>
        </w:r>
        <w:r w:rsidR="00F61F1A" w:rsidRPr="00F61F1A">
          <w:rPr>
            <w:webHidden/>
          </w:rPr>
          <w:tab/>
        </w:r>
        <w:r w:rsidR="00F61F1A" w:rsidRPr="00F61F1A">
          <w:rPr>
            <w:webHidden/>
          </w:rPr>
          <w:fldChar w:fldCharType="begin"/>
        </w:r>
        <w:r w:rsidR="00F61F1A" w:rsidRPr="00F61F1A">
          <w:rPr>
            <w:webHidden/>
          </w:rPr>
          <w:instrText xml:space="preserve"> PAGEREF _Toc49417691 \h </w:instrText>
        </w:r>
        <w:r w:rsidR="00F61F1A" w:rsidRPr="00F61F1A">
          <w:rPr>
            <w:webHidden/>
          </w:rPr>
        </w:r>
        <w:r w:rsidR="00F61F1A" w:rsidRPr="00F61F1A">
          <w:rPr>
            <w:webHidden/>
          </w:rPr>
          <w:fldChar w:fldCharType="separate"/>
        </w:r>
        <w:r w:rsidR="00F61F1A" w:rsidRPr="00F61F1A">
          <w:rPr>
            <w:webHidden/>
          </w:rPr>
          <w:t>19</w:t>
        </w:r>
        <w:r w:rsidR="00F61F1A" w:rsidRPr="00F61F1A">
          <w:rPr>
            <w:webHidden/>
          </w:rPr>
          <w:fldChar w:fldCharType="end"/>
        </w:r>
      </w:hyperlink>
    </w:p>
    <w:p w14:paraId="4AA9B443" w14:textId="77777777" w:rsidR="00F61F1A" w:rsidRPr="00F61F1A" w:rsidRDefault="00F539FE">
      <w:pPr>
        <w:pStyle w:val="TOC2"/>
        <w:rPr>
          <w:rFonts w:ascii="Arial" w:eastAsiaTheme="minorEastAsia" w:hAnsi="Arial" w:cs="Arial"/>
          <w:b w:val="0"/>
          <w:bCs w:val="0"/>
          <w:noProof/>
          <w:sz w:val="22"/>
          <w:szCs w:val="22"/>
          <w:lang w:eastAsia="en-GB"/>
        </w:rPr>
      </w:pPr>
      <w:hyperlink w:anchor="_Toc49417692" w:history="1">
        <w:r w:rsidR="00F61F1A" w:rsidRPr="00F61F1A">
          <w:rPr>
            <w:rStyle w:val="Hyperlink"/>
            <w:rFonts w:ascii="Arial" w:hAnsi="Arial" w:cs="Arial"/>
            <w:noProof/>
          </w:rPr>
          <w:t>6.1</w:t>
        </w:r>
        <w:r w:rsidR="00F61F1A" w:rsidRPr="00F61F1A">
          <w:rPr>
            <w:rFonts w:ascii="Arial" w:eastAsiaTheme="minorEastAsia" w:hAnsi="Arial" w:cs="Arial"/>
            <w:b w:val="0"/>
            <w:bCs w:val="0"/>
            <w:noProof/>
            <w:sz w:val="22"/>
            <w:szCs w:val="22"/>
            <w:lang w:eastAsia="en-GB"/>
          </w:rPr>
          <w:tab/>
        </w:r>
        <w:r w:rsidR="00F61F1A" w:rsidRPr="00F61F1A">
          <w:rPr>
            <w:rStyle w:val="Hyperlink"/>
            <w:rFonts w:ascii="Arial" w:hAnsi="Arial" w:cs="Arial"/>
            <w:noProof/>
          </w:rPr>
          <w:t>Recommended resources</w:t>
        </w:r>
        <w:r w:rsidR="00F61F1A" w:rsidRPr="00F61F1A">
          <w:rPr>
            <w:rFonts w:ascii="Arial" w:hAnsi="Arial" w:cs="Arial"/>
            <w:noProof/>
            <w:webHidden/>
          </w:rPr>
          <w:tab/>
        </w:r>
        <w:r w:rsidR="00F61F1A" w:rsidRPr="00F61F1A">
          <w:rPr>
            <w:rFonts w:ascii="Arial" w:hAnsi="Arial" w:cs="Arial"/>
            <w:noProof/>
            <w:webHidden/>
          </w:rPr>
          <w:fldChar w:fldCharType="begin"/>
        </w:r>
        <w:r w:rsidR="00F61F1A" w:rsidRPr="00F61F1A">
          <w:rPr>
            <w:rFonts w:ascii="Arial" w:hAnsi="Arial" w:cs="Arial"/>
            <w:noProof/>
            <w:webHidden/>
          </w:rPr>
          <w:instrText xml:space="preserve"> PAGEREF _Toc49417692 \h </w:instrText>
        </w:r>
        <w:r w:rsidR="00F61F1A" w:rsidRPr="00F61F1A">
          <w:rPr>
            <w:rFonts w:ascii="Arial" w:hAnsi="Arial" w:cs="Arial"/>
            <w:noProof/>
            <w:webHidden/>
          </w:rPr>
        </w:r>
        <w:r w:rsidR="00F61F1A" w:rsidRPr="00F61F1A">
          <w:rPr>
            <w:rFonts w:ascii="Arial" w:hAnsi="Arial" w:cs="Arial"/>
            <w:noProof/>
            <w:webHidden/>
          </w:rPr>
          <w:fldChar w:fldCharType="separate"/>
        </w:r>
        <w:r w:rsidR="00F61F1A" w:rsidRPr="00F61F1A">
          <w:rPr>
            <w:rFonts w:ascii="Arial" w:hAnsi="Arial" w:cs="Arial"/>
            <w:noProof/>
            <w:webHidden/>
          </w:rPr>
          <w:t>19</w:t>
        </w:r>
        <w:r w:rsidR="00F61F1A" w:rsidRPr="00F61F1A">
          <w:rPr>
            <w:rFonts w:ascii="Arial" w:hAnsi="Arial" w:cs="Arial"/>
            <w:noProof/>
            <w:webHidden/>
          </w:rPr>
          <w:fldChar w:fldCharType="end"/>
        </w:r>
      </w:hyperlink>
    </w:p>
    <w:p w14:paraId="6B755417" w14:textId="77777777" w:rsidR="00F61F1A" w:rsidRPr="00F61F1A" w:rsidRDefault="00F539FE">
      <w:pPr>
        <w:pStyle w:val="TOC1"/>
        <w:rPr>
          <w:rFonts w:eastAsiaTheme="minorEastAsia"/>
          <w:b w:val="0"/>
          <w:bCs w:val="0"/>
          <w:sz w:val="22"/>
          <w:szCs w:val="22"/>
          <w:lang w:eastAsia="en-GB"/>
        </w:rPr>
      </w:pPr>
      <w:hyperlink w:anchor="_Toc49417693" w:history="1">
        <w:r w:rsidR="00F61F1A" w:rsidRPr="00F61F1A">
          <w:rPr>
            <w:rStyle w:val="Hyperlink"/>
          </w:rPr>
          <w:t>7</w:t>
        </w:r>
        <w:r w:rsidR="00F61F1A" w:rsidRPr="00F61F1A">
          <w:rPr>
            <w:rFonts w:eastAsiaTheme="minorEastAsia"/>
            <w:b w:val="0"/>
            <w:bCs w:val="0"/>
            <w:sz w:val="22"/>
            <w:szCs w:val="22"/>
            <w:lang w:eastAsia="en-GB"/>
          </w:rPr>
          <w:tab/>
        </w:r>
        <w:r w:rsidR="00F61F1A" w:rsidRPr="00F61F1A">
          <w:rPr>
            <w:rStyle w:val="Hyperlink"/>
          </w:rPr>
          <w:t>Summary</w:t>
        </w:r>
        <w:r w:rsidR="00F61F1A" w:rsidRPr="00F61F1A">
          <w:rPr>
            <w:webHidden/>
          </w:rPr>
          <w:tab/>
        </w:r>
        <w:r w:rsidR="00F61F1A" w:rsidRPr="00F61F1A">
          <w:rPr>
            <w:webHidden/>
          </w:rPr>
          <w:fldChar w:fldCharType="begin"/>
        </w:r>
        <w:r w:rsidR="00F61F1A" w:rsidRPr="00F61F1A">
          <w:rPr>
            <w:webHidden/>
          </w:rPr>
          <w:instrText xml:space="preserve"> PAGEREF _Toc49417693 \h </w:instrText>
        </w:r>
        <w:r w:rsidR="00F61F1A" w:rsidRPr="00F61F1A">
          <w:rPr>
            <w:webHidden/>
          </w:rPr>
        </w:r>
        <w:r w:rsidR="00F61F1A" w:rsidRPr="00F61F1A">
          <w:rPr>
            <w:webHidden/>
          </w:rPr>
          <w:fldChar w:fldCharType="separate"/>
        </w:r>
        <w:r w:rsidR="00F61F1A" w:rsidRPr="00F61F1A">
          <w:rPr>
            <w:webHidden/>
          </w:rPr>
          <w:t>19</w:t>
        </w:r>
        <w:r w:rsidR="00F61F1A" w:rsidRPr="00F61F1A">
          <w:rPr>
            <w:webHidden/>
          </w:rPr>
          <w:fldChar w:fldCharType="end"/>
        </w:r>
      </w:hyperlink>
    </w:p>
    <w:p w14:paraId="0F27E9D3" w14:textId="77777777" w:rsidR="00F61F1A" w:rsidRPr="00F61F1A" w:rsidRDefault="00F539FE">
      <w:pPr>
        <w:pStyle w:val="TOC1"/>
        <w:rPr>
          <w:rFonts w:eastAsiaTheme="minorEastAsia"/>
          <w:b w:val="0"/>
          <w:bCs w:val="0"/>
          <w:sz w:val="22"/>
          <w:szCs w:val="22"/>
          <w:lang w:eastAsia="en-GB"/>
        </w:rPr>
      </w:pPr>
      <w:hyperlink w:anchor="_Toc49417694" w:history="1">
        <w:r w:rsidR="00F61F1A" w:rsidRPr="00F61F1A">
          <w:rPr>
            <w:rStyle w:val="Hyperlink"/>
          </w:rPr>
          <w:t>Annex A</w:t>
        </w:r>
        <w:r w:rsidR="00F61F1A" w:rsidRPr="00F61F1A">
          <w:rPr>
            <w:webHidden/>
          </w:rPr>
          <w:tab/>
        </w:r>
        <w:r w:rsidR="00F61F1A" w:rsidRPr="00F61F1A">
          <w:rPr>
            <w:webHidden/>
          </w:rPr>
          <w:fldChar w:fldCharType="begin"/>
        </w:r>
        <w:r w:rsidR="00F61F1A" w:rsidRPr="00F61F1A">
          <w:rPr>
            <w:webHidden/>
          </w:rPr>
          <w:instrText xml:space="preserve"> PAGEREF _Toc49417694 \h </w:instrText>
        </w:r>
        <w:r w:rsidR="00F61F1A" w:rsidRPr="00F61F1A">
          <w:rPr>
            <w:webHidden/>
          </w:rPr>
        </w:r>
        <w:r w:rsidR="00F61F1A" w:rsidRPr="00F61F1A">
          <w:rPr>
            <w:webHidden/>
          </w:rPr>
          <w:fldChar w:fldCharType="separate"/>
        </w:r>
        <w:r w:rsidR="00F61F1A" w:rsidRPr="00F61F1A">
          <w:rPr>
            <w:webHidden/>
          </w:rPr>
          <w:t>20</w:t>
        </w:r>
        <w:r w:rsidR="00F61F1A" w:rsidRPr="00F61F1A">
          <w:rPr>
            <w:webHidden/>
          </w:rPr>
          <w:fldChar w:fldCharType="end"/>
        </w:r>
      </w:hyperlink>
    </w:p>
    <w:p w14:paraId="319E469B" w14:textId="6C6ADB2B" w:rsidR="00D85E4D" w:rsidRDefault="00D85E4D" w:rsidP="00453F4B">
      <w:pPr>
        <w:pStyle w:val="TOC1"/>
      </w:pPr>
      <w:r w:rsidRPr="00F61F1A">
        <w:fldChar w:fldCharType="end"/>
      </w:r>
    </w:p>
    <w:p w14:paraId="216985CF" w14:textId="4BC12483" w:rsidR="00A37EAC" w:rsidRDefault="00A37EAC" w:rsidP="00A37EAC">
      <w:pPr>
        <w:rPr>
          <w:lang w:eastAsia="en-US"/>
        </w:rPr>
      </w:pPr>
    </w:p>
    <w:p w14:paraId="4BA2A336" w14:textId="395C1E7E" w:rsidR="00A37EAC" w:rsidRDefault="00A37EAC" w:rsidP="00A37EAC">
      <w:pPr>
        <w:rPr>
          <w:lang w:eastAsia="en-US"/>
        </w:rPr>
      </w:pPr>
    </w:p>
    <w:p w14:paraId="1E0A9361" w14:textId="382467D6" w:rsidR="00A37EAC" w:rsidRDefault="00A37EAC" w:rsidP="00A37EAC">
      <w:pPr>
        <w:rPr>
          <w:lang w:eastAsia="en-US"/>
        </w:rPr>
      </w:pPr>
    </w:p>
    <w:p w14:paraId="7E69F81C" w14:textId="77777777" w:rsidR="006F2197" w:rsidRDefault="006F2197" w:rsidP="00A37EAC">
      <w:pPr>
        <w:rPr>
          <w:lang w:eastAsia="en-US"/>
        </w:rPr>
      </w:pPr>
    </w:p>
    <w:p w14:paraId="23CE8138" w14:textId="77777777" w:rsidR="00E721F3" w:rsidRDefault="00E721F3" w:rsidP="00A37EAC">
      <w:pPr>
        <w:rPr>
          <w:lang w:eastAsia="en-US"/>
        </w:rPr>
      </w:pPr>
    </w:p>
    <w:p w14:paraId="67B04EB6" w14:textId="0C51EB26" w:rsidR="00044AB1" w:rsidRDefault="00044AB1" w:rsidP="00A37EAC">
      <w:pPr>
        <w:rPr>
          <w:lang w:eastAsia="en-US"/>
        </w:rPr>
      </w:pPr>
    </w:p>
    <w:p w14:paraId="3DB6C8C7" w14:textId="41521D2C" w:rsidR="00885E4F" w:rsidRDefault="00885E4F" w:rsidP="00A37EAC">
      <w:pPr>
        <w:rPr>
          <w:lang w:eastAsia="en-US"/>
        </w:rPr>
      </w:pPr>
    </w:p>
    <w:p w14:paraId="0635FF9F" w14:textId="609C3A0C" w:rsidR="00885E4F" w:rsidRDefault="00885E4F" w:rsidP="00A37EAC">
      <w:pPr>
        <w:rPr>
          <w:lang w:eastAsia="en-US"/>
        </w:rPr>
      </w:pPr>
    </w:p>
    <w:p w14:paraId="646BBC8B" w14:textId="77777777" w:rsidR="00885E4F" w:rsidRDefault="00885E4F" w:rsidP="00A37EAC">
      <w:pPr>
        <w:rPr>
          <w:lang w:eastAsia="en-US"/>
        </w:rPr>
      </w:pPr>
    </w:p>
    <w:p w14:paraId="367E1A58" w14:textId="1EC56F39" w:rsidR="00044AB1" w:rsidRDefault="00044AB1" w:rsidP="00A37EAC">
      <w:pPr>
        <w:rPr>
          <w:lang w:eastAsia="en-US"/>
        </w:rPr>
      </w:pPr>
    </w:p>
    <w:p w14:paraId="17489B9A" w14:textId="578617C5" w:rsidR="00044AB1" w:rsidRDefault="00044AB1" w:rsidP="00A37EAC">
      <w:pPr>
        <w:rPr>
          <w:lang w:eastAsia="en-US"/>
        </w:rPr>
      </w:pPr>
    </w:p>
    <w:p w14:paraId="7C1F4396" w14:textId="5FC4C65A" w:rsidR="000858D5" w:rsidRPr="000858D5" w:rsidRDefault="000858D5" w:rsidP="00DA47A9">
      <w:pPr>
        <w:pStyle w:val="Heading1"/>
        <w:keepLines/>
        <w:pBdr>
          <w:bottom w:val="single" w:sz="4" w:space="1" w:color="595959" w:themeColor="text1" w:themeTint="A6"/>
        </w:pBdr>
        <w:spacing w:before="0" w:after="160" w:line="259" w:lineRule="auto"/>
        <w:ind w:left="431" w:hanging="431"/>
        <w:rPr>
          <w:sz w:val="28"/>
          <w:szCs w:val="28"/>
        </w:rPr>
      </w:pPr>
      <w:bookmarkStart w:id="0" w:name="_Toc49417646"/>
      <w:r>
        <w:rPr>
          <w:sz w:val="28"/>
          <w:szCs w:val="28"/>
        </w:rPr>
        <w:lastRenderedPageBreak/>
        <w:t>Introduction</w:t>
      </w:r>
      <w:bookmarkEnd w:id="0"/>
    </w:p>
    <w:p w14:paraId="4C3C3D66" w14:textId="7F66D999" w:rsidR="00044905" w:rsidRPr="00D05574" w:rsidRDefault="003E726C" w:rsidP="00044905">
      <w:pPr>
        <w:pStyle w:val="Heading2"/>
        <w:rPr>
          <w:rFonts w:ascii="Arial" w:hAnsi="Arial" w:cs="Arial"/>
          <w:smallCaps w:val="0"/>
          <w:sz w:val="24"/>
          <w:szCs w:val="24"/>
        </w:rPr>
      </w:pPr>
      <w:bookmarkStart w:id="1" w:name="_Toc495852825"/>
      <w:bookmarkStart w:id="2" w:name="_Toc49417647"/>
      <w:r>
        <w:rPr>
          <w:rFonts w:ascii="Arial" w:hAnsi="Arial" w:cs="Arial"/>
          <w:smallCaps w:val="0"/>
          <w:sz w:val="24"/>
          <w:szCs w:val="24"/>
        </w:rPr>
        <w:t>Guidance</w:t>
      </w:r>
      <w:r w:rsidR="00044905" w:rsidRPr="00D05574">
        <w:rPr>
          <w:rFonts w:ascii="Arial" w:hAnsi="Arial" w:cs="Arial"/>
          <w:smallCaps w:val="0"/>
          <w:sz w:val="24"/>
          <w:szCs w:val="24"/>
        </w:rPr>
        <w:t xml:space="preserve"> statement</w:t>
      </w:r>
      <w:bookmarkEnd w:id="1"/>
      <w:bookmarkEnd w:id="2"/>
    </w:p>
    <w:p w14:paraId="6A814461" w14:textId="77777777" w:rsidR="00C24E8D" w:rsidRDefault="00C24E8D" w:rsidP="00C24E8D">
      <w:pPr>
        <w:jc w:val="both"/>
        <w:rPr>
          <w:rFonts w:ascii="Arial" w:hAnsi="Arial" w:cs="Arial"/>
        </w:rPr>
      </w:pPr>
    </w:p>
    <w:p w14:paraId="2AAD2CCB" w14:textId="14C5A57E" w:rsidR="00404F9A" w:rsidRDefault="00404F9A" w:rsidP="00404F9A">
      <w:pPr>
        <w:rPr>
          <w:rFonts w:ascii="Arial" w:hAnsi="Arial" w:cs="Arial"/>
          <w:sz w:val="22"/>
          <w:szCs w:val="22"/>
        </w:rPr>
      </w:pPr>
      <w:r>
        <w:rPr>
          <w:rFonts w:ascii="Arial" w:hAnsi="Arial" w:cs="Arial"/>
          <w:sz w:val="22"/>
          <w:szCs w:val="22"/>
        </w:rPr>
        <w:t xml:space="preserve">Business risk assessments are often </w:t>
      </w:r>
      <w:r w:rsidRPr="001F0FFB">
        <w:rPr>
          <w:rFonts w:ascii="Arial" w:hAnsi="Arial" w:cs="Arial"/>
          <w:sz w:val="22"/>
          <w:szCs w:val="22"/>
        </w:rPr>
        <w:t xml:space="preserve">perceived as being complicated and very time consuming. </w:t>
      </w:r>
      <w:r>
        <w:rPr>
          <w:rFonts w:ascii="Arial" w:hAnsi="Arial" w:cs="Arial"/>
          <w:sz w:val="22"/>
          <w:szCs w:val="22"/>
        </w:rPr>
        <w:t>This</w:t>
      </w:r>
      <w:r w:rsidRPr="001F0FFB">
        <w:rPr>
          <w:rFonts w:ascii="Arial" w:hAnsi="Arial" w:cs="Arial"/>
          <w:sz w:val="22"/>
          <w:szCs w:val="22"/>
        </w:rPr>
        <w:t xml:space="preserve"> </w:t>
      </w:r>
      <w:r>
        <w:rPr>
          <w:rFonts w:ascii="Arial" w:hAnsi="Arial" w:cs="Arial"/>
          <w:sz w:val="22"/>
          <w:szCs w:val="22"/>
        </w:rPr>
        <w:t>guidance</w:t>
      </w:r>
      <w:r w:rsidRPr="001F0FFB">
        <w:rPr>
          <w:rFonts w:ascii="Arial" w:hAnsi="Arial" w:cs="Arial"/>
          <w:sz w:val="22"/>
          <w:szCs w:val="22"/>
        </w:rPr>
        <w:t xml:space="preserve"> is provided to assist </w:t>
      </w:r>
      <w:r>
        <w:rPr>
          <w:rFonts w:ascii="Arial" w:hAnsi="Arial" w:cs="Arial"/>
          <w:sz w:val="22"/>
          <w:szCs w:val="22"/>
        </w:rPr>
        <w:t>assessors</w:t>
      </w:r>
      <w:r w:rsidRPr="001F0FFB">
        <w:rPr>
          <w:rFonts w:ascii="Arial" w:hAnsi="Arial" w:cs="Arial"/>
          <w:sz w:val="22"/>
          <w:szCs w:val="22"/>
        </w:rPr>
        <w:t xml:space="preserve"> </w:t>
      </w:r>
      <w:r>
        <w:rPr>
          <w:rFonts w:ascii="Arial" w:hAnsi="Arial" w:cs="Arial"/>
          <w:sz w:val="22"/>
          <w:szCs w:val="22"/>
        </w:rPr>
        <w:t>to</w:t>
      </w:r>
      <w:r w:rsidRPr="001F0FFB">
        <w:rPr>
          <w:rFonts w:ascii="Arial" w:hAnsi="Arial" w:cs="Arial"/>
          <w:sz w:val="22"/>
          <w:szCs w:val="22"/>
        </w:rPr>
        <w:t xml:space="preserve"> complet</w:t>
      </w:r>
      <w:r>
        <w:rPr>
          <w:rFonts w:ascii="Arial" w:hAnsi="Arial" w:cs="Arial"/>
          <w:sz w:val="22"/>
          <w:szCs w:val="22"/>
        </w:rPr>
        <w:t>e</w:t>
      </w:r>
      <w:r w:rsidRPr="001F0FFB">
        <w:rPr>
          <w:rFonts w:ascii="Arial" w:hAnsi="Arial" w:cs="Arial"/>
          <w:sz w:val="22"/>
          <w:szCs w:val="22"/>
        </w:rPr>
        <w:t xml:space="preserve"> a suitable and sufficient assessment of </w:t>
      </w:r>
      <w:r w:rsidR="00EE2920">
        <w:rPr>
          <w:rFonts w:ascii="Arial" w:hAnsi="Arial" w:cs="Arial"/>
          <w:sz w:val="22"/>
          <w:szCs w:val="22"/>
        </w:rPr>
        <w:t xml:space="preserve">business </w:t>
      </w:r>
      <w:r w:rsidRPr="001F0FFB">
        <w:rPr>
          <w:rFonts w:ascii="Arial" w:hAnsi="Arial" w:cs="Arial"/>
          <w:sz w:val="22"/>
          <w:szCs w:val="22"/>
        </w:rPr>
        <w:t xml:space="preserve">risk and manage it in context with others.  </w:t>
      </w:r>
      <w:r>
        <w:rPr>
          <w:rFonts w:ascii="Arial" w:hAnsi="Arial" w:cs="Arial"/>
          <w:sz w:val="22"/>
          <w:szCs w:val="22"/>
        </w:rPr>
        <w:t xml:space="preserve">It must be understood that, whilst this guide contains information and explanations of some of the broader principles of </w:t>
      </w:r>
      <w:r w:rsidR="006A1DA9">
        <w:rPr>
          <w:rFonts w:ascii="Arial" w:hAnsi="Arial" w:cs="Arial"/>
          <w:sz w:val="22"/>
          <w:szCs w:val="22"/>
        </w:rPr>
        <w:t xml:space="preserve">business </w:t>
      </w:r>
      <w:r>
        <w:rPr>
          <w:rFonts w:ascii="Arial" w:hAnsi="Arial" w:cs="Arial"/>
          <w:sz w:val="22"/>
          <w:szCs w:val="22"/>
        </w:rPr>
        <w:t>risk, it is not intended to cover every aspect or circumstance.</w:t>
      </w:r>
    </w:p>
    <w:p w14:paraId="3C8437E7" w14:textId="3761668B" w:rsidR="00404F9A" w:rsidRDefault="00404F9A" w:rsidP="00404F9A">
      <w:pPr>
        <w:rPr>
          <w:rFonts w:ascii="Arial" w:hAnsi="Arial" w:cs="Arial"/>
          <w:sz w:val="22"/>
          <w:szCs w:val="22"/>
        </w:rPr>
      </w:pPr>
    </w:p>
    <w:p w14:paraId="210AF857" w14:textId="14CBAF2B" w:rsidR="00404F9A" w:rsidRPr="001F0FFB" w:rsidRDefault="00404F9A" w:rsidP="00404F9A">
      <w:pPr>
        <w:rPr>
          <w:rFonts w:ascii="Arial" w:hAnsi="Arial" w:cs="Arial"/>
          <w:sz w:val="22"/>
          <w:szCs w:val="22"/>
        </w:rPr>
      </w:pPr>
      <w:r w:rsidRPr="001F0FFB">
        <w:rPr>
          <w:rFonts w:ascii="Arial" w:hAnsi="Arial" w:cs="Arial"/>
          <w:sz w:val="22"/>
          <w:szCs w:val="22"/>
        </w:rPr>
        <w:t xml:space="preserve">Often the natural </w:t>
      </w:r>
      <w:r>
        <w:rPr>
          <w:rFonts w:ascii="Arial" w:hAnsi="Arial" w:cs="Arial"/>
          <w:sz w:val="22"/>
          <w:szCs w:val="22"/>
        </w:rPr>
        <w:t xml:space="preserve">instinct when undertaking a </w:t>
      </w:r>
      <w:r w:rsidR="006A1DA9">
        <w:rPr>
          <w:rFonts w:ascii="Arial" w:hAnsi="Arial" w:cs="Arial"/>
          <w:sz w:val="22"/>
          <w:szCs w:val="22"/>
        </w:rPr>
        <w:t xml:space="preserve">business </w:t>
      </w:r>
      <w:r>
        <w:rPr>
          <w:rFonts w:ascii="Arial" w:hAnsi="Arial" w:cs="Arial"/>
          <w:sz w:val="22"/>
          <w:szCs w:val="22"/>
        </w:rPr>
        <w:t>risk assessment</w:t>
      </w:r>
      <w:r w:rsidRPr="001F0FFB">
        <w:rPr>
          <w:rFonts w:ascii="Arial" w:hAnsi="Arial" w:cs="Arial"/>
          <w:sz w:val="22"/>
          <w:szCs w:val="22"/>
        </w:rPr>
        <w:t xml:space="preserve"> is</w:t>
      </w:r>
      <w:r>
        <w:rPr>
          <w:rFonts w:ascii="Arial" w:hAnsi="Arial" w:cs="Arial"/>
          <w:sz w:val="22"/>
          <w:szCs w:val="22"/>
        </w:rPr>
        <w:t xml:space="preserve"> simply</w:t>
      </w:r>
      <w:r w:rsidRPr="001F0FFB">
        <w:rPr>
          <w:rFonts w:ascii="Arial" w:hAnsi="Arial" w:cs="Arial"/>
          <w:sz w:val="22"/>
          <w:szCs w:val="22"/>
        </w:rPr>
        <w:t xml:space="preserve"> to assess what is perceived to be ‘the problem’</w:t>
      </w:r>
      <w:r>
        <w:rPr>
          <w:rFonts w:ascii="Arial" w:hAnsi="Arial" w:cs="Arial"/>
          <w:sz w:val="22"/>
          <w:szCs w:val="22"/>
        </w:rPr>
        <w:t>, devise certain</w:t>
      </w:r>
      <w:r w:rsidRPr="001F0FFB">
        <w:rPr>
          <w:rFonts w:ascii="Arial" w:hAnsi="Arial" w:cs="Arial"/>
          <w:sz w:val="22"/>
          <w:szCs w:val="22"/>
        </w:rPr>
        <w:t xml:space="preserve"> controls</w:t>
      </w:r>
      <w:r>
        <w:rPr>
          <w:rFonts w:ascii="Arial" w:hAnsi="Arial" w:cs="Arial"/>
          <w:sz w:val="22"/>
          <w:szCs w:val="22"/>
        </w:rPr>
        <w:t xml:space="preserve"> with which to approach</w:t>
      </w:r>
      <w:r w:rsidRPr="001F0FFB">
        <w:rPr>
          <w:rFonts w:ascii="Arial" w:hAnsi="Arial" w:cs="Arial"/>
          <w:sz w:val="22"/>
          <w:szCs w:val="22"/>
        </w:rPr>
        <w:t xml:space="preserve"> it</w:t>
      </w:r>
      <w:r>
        <w:rPr>
          <w:rFonts w:ascii="Arial" w:hAnsi="Arial" w:cs="Arial"/>
          <w:sz w:val="22"/>
          <w:szCs w:val="22"/>
        </w:rPr>
        <w:t xml:space="preserve"> and to consider this to have completed the task. This guidance document is aimed at supporting assessors’ knowledge and their approach to risk assessments, as well as improving the quality of the risk assessments they may have already undertaken. </w:t>
      </w:r>
    </w:p>
    <w:p w14:paraId="030917FC" w14:textId="6F4CABCF" w:rsidR="00044905" w:rsidRPr="00965FEA" w:rsidRDefault="00965FEA" w:rsidP="00044905">
      <w:pPr>
        <w:pStyle w:val="Heading2"/>
        <w:rPr>
          <w:rFonts w:ascii="Arial" w:hAnsi="Arial" w:cs="Arial"/>
          <w:smallCaps w:val="0"/>
          <w:sz w:val="24"/>
          <w:szCs w:val="24"/>
        </w:rPr>
      </w:pPr>
      <w:bookmarkStart w:id="3" w:name="_Toc44512534"/>
      <w:bookmarkStart w:id="4" w:name="_Toc44512699"/>
      <w:bookmarkStart w:id="5" w:name="_Toc44512535"/>
      <w:bookmarkStart w:id="6" w:name="_Toc44512700"/>
      <w:bookmarkStart w:id="7" w:name="_Toc44512536"/>
      <w:bookmarkStart w:id="8" w:name="_Toc44512701"/>
      <w:bookmarkStart w:id="9" w:name="_Toc44512537"/>
      <w:bookmarkStart w:id="10" w:name="_Toc44512702"/>
      <w:bookmarkStart w:id="11" w:name="_Toc44512538"/>
      <w:bookmarkStart w:id="12" w:name="_Toc44512703"/>
      <w:bookmarkStart w:id="13" w:name="_Toc44512539"/>
      <w:bookmarkStart w:id="14" w:name="_Toc44512704"/>
      <w:bookmarkStart w:id="15" w:name="_Toc495852828"/>
      <w:bookmarkStart w:id="16" w:name="_Toc49417648"/>
      <w:bookmarkEnd w:id="3"/>
      <w:bookmarkEnd w:id="4"/>
      <w:bookmarkEnd w:id="5"/>
      <w:bookmarkEnd w:id="6"/>
      <w:bookmarkEnd w:id="7"/>
      <w:bookmarkEnd w:id="8"/>
      <w:bookmarkEnd w:id="9"/>
      <w:bookmarkEnd w:id="10"/>
      <w:bookmarkEnd w:id="11"/>
      <w:bookmarkEnd w:id="12"/>
      <w:bookmarkEnd w:id="13"/>
      <w:bookmarkEnd w:id="14"/>
      <w:r w:rsidRPr="00965FEA">
        <w:rPr>
          <w:rFonts w:ascii="Arial" w:hAnsi="Arial" w:cs="Arial"/>
          <w:smallCaps w:val="0"/>
          <w:sz w:val="24"/>
          <w:szCs w:val="24"/>
        </w:rPr>
        <w:t>S</w:t>
      </w:r>
      <w:r w:rsidR="00044905" w:rsidRPr="00965FEA">
        <w:rPr>
          <w:rFonts w:ascii="Arial" w:hAnsi="Arial" w:cs="Arial"/>
          <w:smallCaps w:val="0"/>
          <w:sz w:val="24"/>
          <w:szCs w:val="24"/>
        </w:rPr>
        <w:t>tatus</w:t>
      </w:r>
      <w:bookmarkEnd w:id="15"/>
      <w:bookmarkEnd w:id="16"/>
    </w:p>
    <w:p w14:paraId="0EE9D9AB" w14:textId="77777777" w:rsidR="00044905" w:rsidRPr="00E53611" w:rsidRDefault="00044905" w:rsidP="00044905">
      <w:pPr>
        <w:rPr>
          <w:rFonts w:cstheme="minorHAnsi"/>
          <w:lang w:val="en-US"/>
        </w:rPr>
      </w:pPr>
    </w:p>
    <w:p w14:paraId="3C5034AA" w14:textId="749EEB40"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 xml:space="preserve">The </w:t>
      </w:r>
      <w:r w:rsidR="00570313">
        <w:rPr>
          <w:rFonts w:ascii="Arial" w:hAnsi="Arial" w:cs="Arial"/>
          <w:sz w:val="22"/>
          <w:szCs w:val="22"/>
          <w:lang w:val="en-US"/>
        </w:rPr>
        <w:t>organisation</w:t>
      </w:r>
      <w:r w:rsidR="00570313" w:rsidRPr="0020058A">
        <w:rPr>
          <w:rFonts w:ascii="Arial" w:hAnsi="Arial" w:cs="Arial"/>
          <w:sz w:val="22"/>
          <w:szCs w:val="22"/>
          <w:lang w:val="en-US"/>
        </w:rPr>
        <w:t xml:space="preserve"> </w:t>
      </w:r>
      <w:r w:rsidR="00044905" w:rsidRPr="0020058A">
        <w:rPr>
          <w:rFonts w:ascii="Arial" w:hAnsi="Arial" w:cs="Arial"/>
          <w:sz w:val="22"/>
          <w:szCs w:val="22"/>
          <w:lang w:val="en-US"/>
        </w:rPr>
        <w:t>aims to design and implement policies and procedures that meet the diverse needs of our service and workforce,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 xml:space="preserve">his </w:t>
      </w:r>
      <w:r w:rsidR="00C24E8D" w:rsidRPr="005B72F2">
        <w:rPr>
          <w:rFonts w:ascii="Arial" w:hAnsi="Arial" w:cs="Arial"/>
          <w:color w:val="000000" w:themeColor="text1"/>
          <w:sz w:val="22"/>
          <w:szCs w:val="22"/>
          <w:lang w:val="en-US"/>
        </w:rPr>
        <w:t>aide-memoire</w:t>
      </w:r>
      <w:r w:rsidR="00F454D3" w:rsidRPr="005B72F2">
        <w:rPr>
          <w:rFonts w:ascii="Arial" w:hAnsi="Arial" w:cs="Arial"/>
          <w:color w:val="000000" w:themeColor="text1"/>
          <w:sz w:val="22"/>
          <w:szCs w:val="22"/>
          <w:lang w:val="en-US"/>
        </w:rPr>
        <w:t xml:space="preserve"> </w:t>
      </w:r>
      <w:r w:rsidR="00F454D3" w:rsidRPr="0020058A">
        <w:rPr>
          <w:rFonts w:ascii="Arial" w:hAnsi="Arial" w:cs="Arial"/>
          <w:sz w:val="22"/>
          <w:szCs w:val="22"/>
          <w:lang w:val="en-US"/>
        </w:rPr>
        <w:t xml:space="preserve">might have </w:t>
      </w:r>
      <w:r w:rsidR="006F2197">
        <w:rPr>
          <w:rFonts w:ascii="Arial" w:hAnsi="Arial" w:cs="Arial"/>
          <w:sz w:val="22"/>
          <w:szCs w:val="22"/>
          <w:lang w:val="en-US"/>
        </w:rPr>
        <w:t>regarding</w:t>
      </w:r>
      <w:r w:rsidR="00044905" w:rsidRPr="0020058A">
        <w:rPr>
          <w:rFonts w:ascii="Arial" w:hAnsi="Arial" w:cs="Arial"/>
          <w:sz w:val="22"/>
          <w:szCs w:val="22"/>
          <w:lang w:val="en-US"/>
        </w:rPr>
        <w:t xml:space="preserve">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039F72B3" w14:textId="43AAB939"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16FFFBBF" w14:textId="535F0A83" w:rsidR="00044905" w:rsidRPr="00F454D3" w:rsidRDefault="00F454D3" w:rsidP="00044905">
      <w:pPr>
        <w:pStyle w:val="Heading2"/>
        <w:rPr>
          <w:rFonts w:ascii="Arial" w:hAnsi="Arial" w:cs="Arial"/>
          <w:smallCaps w:val="0"/>
          <w:sz w:val="24"/>
          <w:szCs w:val="24"/>
        </w:rPr>
      </w:pPr>
      <w:bookmarkStart w:id="17" w:name="_Toc495852829"/>
      <w:bookmarkStart w:id="18" w:name="_Toc49417649"/>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17"/>
      <w:bookmarkEnd w:id="18"/>
    </w:p>
    <w:p w14:paraId="75698322" w14:textId="77777777" w:rsidR="00044905" w:rsidRDefault="00044905" w:rsidP="00044905">
      <w:pPr>
        <w:rPr>
          <w:lang w:val="en-US"/>
        </w:rPr>
      </w:pPr>
    </w:p>
    <w:p w14:paraId="6BD8AAC2" w14:textId="5F8F464F"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 xml:space="preserve">The </w:t>
      </w:r>
      <w:r w:rsidR="00570313">
        <w:rPr>
          <w:rFonts w:ascii="Arial" w:hAnsi="Arial" w:cs="Arial"/>
          <w:sz w:val="22"/>
          <w:szCs w:val="22"/>
          <w:lang w:val="en-US"/>
        </w:rPr>
        <w:t>organisation</w:t>
      </w:r>
      <w:r w:rsidR="00570313" w:rsidRPr="0020058A">
        <w:rPr>
          <w:rFonts w:ascii="Arial" w:hAnsi="Arial" w:cs="Arial"/>
          <w:sz w:val="22"/>
          <w:szCs w:val="22"/>
          <w:lang w:val="en-US"/>
        </w:rPr>
        <w:t xml:space="preserve"> </w:t>
      </w:r>
      <w:r w:rsidR="00044905" w:rsidRPr="0020058A">
        <w:rPr>
          <w:rFonts w:ascii="Arial" w:hAnsi="Arial" w:cs="Arial"/>
          <w:sz w:val="22"/>
          <w:szCs w:val="22"/>
          <w:lang w:val="en-US"/>
        </w:rPr>
        <w:t xml:space="preserve">will provide guidance and support to help those to whom it applies </w:t>
      </w:r>
      <w:r w:rsidR="00E33B5B">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w:t>
      </w:r>
      <w:r w:rsidR="00B5483C">
        <w:rPr>
          <w:rFonts w:ascii="Arial" w:hAnsi="Arial" w:cs="Arial"/>
          <w:sz w:val="22"/>
          <w:szCs w:val="22"/>
          <w:lang w:val="en-US"/>
        </w:rPr>
        <w:t>guidance document</w:t>
      </w:r>
      <w:r w:rsidRPr="0020058A">
        <w:rPr>
          <w:rFonts w:ascii="Arial" w:hAnsi="Arial" w:cs="Arial"/>
          <w:sz w:val="22"/>
          <w:szCs w:val="22"/>
          <w:lang w:val="en-US"/>
        </w:rPr>
        <w:t xml:space="preserve">. </w:t>
      </w:r>
      <w:r w:rsidR="00044905" w:rsidRPr="0020058A">
        <w:rPr>
          <w:rFonts w:ascii="Arial" w:hAnsi="Arial" w:cs="Arial"/>
          <w:sz w:val="22"/>
          <w:szCs w:val="22"/>
          <w:lang w:val="en-US"/>
        </w:rPr>
        <w:t xml:space="preserve">Additional support will be provided to managers and supervisors to enable them to deal more effectively with matters arising from this </w:t>
      </w:r>
      <w:r w:rsidR="00B5483C">
        <w:rPr>
          <w:rFonts w:ascii="Arial" w:hAnsi="Arial" w:cs="Arial"/>
          <w:sz w:val="22"/>
          <w:szCs w:val="22"/>
          <w:lang w:val="en-US"/>
        </w:rPr>
        <w:t>document</w:t>
      </w:r>
      <w:r w:rsidR="00044905" w:rsidRPr="0020058A">
        <w:rPr>
          <w:rFonts w:ascii="Arial" w:hAnsi="Arial" w:cs="Arial"/>
          <w:sz w:val="22"/>
          <w:szCs w:val="22"/>
          <w:lang w:val="en-US"/>
        </w:rPr>
        <w:t>.</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9" w:name="_Toc495852830"/>
      <w:bookmarkStart w:id="20" w:name="_Toc49417650"/>
      <w:r>
        <w:rPr>
          <w:sz w:val="28"/>
          <w:szCs w:val="28"/>
        </w:rPr>
        <w:t>Scope</w:t>
      </w:r>
      <w:bookmarkEnd w:id="19"/>
      <w:bookmarkEnd w:id="20"/>
    </w:p>
    <w:p w14:paraId="2BECA050" w14:textId="3D67D3C6" w:rsidR="00044905" w:rsidRPr="00F454D3" w:rsidRDefault="00F454D3" w:rsidP="00044905">
      <w:pPr>
        <w:pStyle w:val="Heading2"/>
        <w:rPr>
          <w:rFonts w:ascii="Arial" w:hAnsi="Arial" w:cs="Arial"/>
          <w:smallCaps w:val="0"/>
          <w:sz w:val="24"/>
          <w:szCs w:val="24"/>
        </w:rPr>
      </w:pPr>
      <w:bookmarkStart w:id="21" w:name="_Toc495852831"/>
      <w:bookmarkStart w:id="22" w:name="_Toc49417651"/>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21"/>
      <w:bookmarkEnd w:id="22"/>
    </w:p>
    <w:p w14:paraId="2FCED63C" w14:textId="77777777" w:rsidR="00044905" w:rsidRPr="00F454D3" w:rsidRDefault="00044905" w:rsidP="00044905">
      <w:pPr>
        <w:rPr>
          <w:lang w:val="en-US"/>
        </w:rPr>
      </w:pPr>
    </w:p>
    <w:p w14:paraId="2CFD85FA" w14:textId="4F4D4128" w:rsidR="00044905" w:rsidRPr="00A636D9" w:rsidRDefault="00044905" w:rsidP="00044905">
      <w:pPr>
        <w:rPr>
          <w:rFonts w:ascii="Arial" w:hAnsi="Arial" w:cs="Arial"/>
          <w:sz w:val="22"/>
          <w:szCs w:val="22"/>
          <w:lang w:val="en-US"/>
        </w:rPr>
      </w:pPr>
      <w:r w:rsidRPr="00A636D9">
        <w:rPr>
          <w:rFonts w:ascii="Arial" w:hAnsi="Arial" w:cs="Arial"/>
          <w:sz w:val="22"/>
          <w:szCs w:val="22"/>
          <w:lang w:val="en-US"/>
        </w:rPr>
        <w:t>This document applies</w:t>
      </w:r>
      <w:r w:rsidR="00B5483C">
        <w:rPr>
          <w:rFonts w:ascii="Arial" w:hAnsi="Arial" w:cs="Arial"/>
          <w:sz w:val="22"/>
          <w:szCs w:val="22"/>
          <w:lang w:val="en-US"/>
        </w:rPr>
        <w:t xml:space="preserve"> to </w:t>
      </w:r>
      <w:r w:rsidR="00C15C4B">
        <w:rPr>
          <w:rFonts w:ascii="Arial" w:hAnsi="Arial" w:cs="Arial"/>
          <w:sz w:val="22"/>
          <w:szCs w:val="22"/>
          <w:lang w:val="en-US"/>
        </w:rPr>
        <w:t xml:space="preserve">all staff </w:t>
      </w:r>
      <w:r w:rsidR="00B5483C">
        <w:rPr>
          <w:rFonts w:ascii="Arial" w:hAnsi="Arial" w:cs="Arial"/>
          <w:sz w:val="22"/>
          <w:szCs w:val="22"/>
          <w:lang w:val="en-US"/>
        </w:rPr>
        <w:t>at [</w:t>
      </w:r>
      <w:r w:rsidR="00B5483C" w:rsidRPr="00B5483C">
        <w:rPr>
          <w:rFonts w:ascii="Arial" w:hAnsi="Arial" w:cs="Arial"/>
          <w:sz w:val="22"/>
          <w:szCs w:val="22"/>
          <w:highlight w:val="yellow"/>
          <w:lang w:val="en-US"/>
        </w:rPr>
        <w:t xml:space="preserve">insert </w:t>
      </w:r>
      <w:r w:rsidR="00570313">
        <w:rPr>
          <w:rFonts w:ascii="Arial" w:hAnsi="Arial" w:cs="Arial"/>
          <w:sz w:val="22"/>
          <w:szCs w:val="22"/>
          <w:highlight w:val="yellow"/>
          <w:lang w:val="en-US"/>
        </w:rPr>
        <w:t>organisation</w:t>
      </w:r>
      <w:r w:rsidR="00570313" w:rsidRPr="00B5483C">
        <w:rPr>
          <w:rFonts w:ascii="Arial" w:hAnsi="Arial" w:cs="Arial"/>
          <w:sz w:val="22"/>
          <w:szCs w:val="22"/>
          <w:highlight w:val="yellow"/>
          <w:lang w:val="en-US"/>
        </w:rPr>
        <w:t xml:space="preserve"> </w:t>
      </w:r>
      <w:r w:rsidR="00B5483C" w:rsidRPr="00B5483C">
        <w:rPr>
          <w:rFonts w:ascii="Arial" w:hAnsi="Arial" w:cs="Arial"/>
          <w:sz w:val="22"/>
          <w:szCs w:val="22"/>
          <w:highlight w:val="yellow"/>
          <w:lang w:val="en-US"/>
        </w:rPr>
        <w:t>name</w:t>
      </w:r>
      <w:r w:rsidR="00B5483C">
        <w:rPr>
          <w:rFonts w:ascii="Arial" w:hAnsi="Arial" w:cs="Arial"/>
          <w:sz w:val="22"/>
          <w:szCs w:val="22"/>
          <w:lang w:val="en-US"/>
        </w:rPr>
        <w:t>]</w:t>
      </w:r>
      <w:r w:rsidR="0091688E">
        <w:rPr>
          <w:rFonts w:ascii="Arial" w:hAnsi="Arial" w:cs="Arial"/>
          <w:sz w:val="22"/>
          <w:szCs w:val="22"/>
          <w:lang w:val="en-US"/>
        </w:rPr>
        <w:t xml:space="preserve">. </w:t>
      </w:r>
      <w:r w:rsidR="00B5483C">
        <w:rPr>
          <w:rFonts w:ascii="Arial" w:hAnsi="Arial" w:cs="Arial"/>
          <w:sz w:val="22"/>
          <w:szCs w:val="22"/>
          <w:lang w:val="en-US"/>
        </w:rPr>
        <w:t>O</w:t>
      </w:r>
      <w:r w:rsidRPr="00A636D9">
        <w:rPr>
          <w:rFonts w:ascii="Arial" w:hAnsi="Arial" w:cs="Arial"/>
          <w:sz w:val="22"/>
          <w:szCs w:val="22"/>
          <w:lang w:val="en-US"/>
        </w:rPr>
        <w:t xml:space="preserve">ther individuals performing functions in relation to the </w:t>
      </w:r>
      <w:r w:rsidR="00570313">
        <w:rPr>
          <w:rFonts w:ascii="Arial" w:hAnsi="Arial" w:cs="Arial"/>
          <w:sz w:val="22"/>
          <w:szCs w:val="22"/>
          <w:lang w:val="en-US"/>
        </w:rPr>
        <w:t>organisat</w:t>
      </w:r>
      <w:r w:rsidR="002A34BF">
        <w:rPr>
          <w:rFonts w:ascii="Arial" w:hAnsi="Arial" w:cs="Arial"/>
          <w:sz w:val="22"/>
          <w:szCs w:val="22"/>
          <w:lang w:val="en-US"/>
        </w:rPr>
        <w:t>i</w:t>
      </w:r>
      <w:r w:rsidR="00570313">
        <w:rPr>
          <w:rFonts w:ascii="Arial" w:hAnsi="Arial" w:cs="Arial"/>
          <w:sz w:val="22"/>
          <w:szCs w:val="22"/>
          <w:lang w:val="en-US"/>
        </w:rPr>
        <w:t>on</w:t>
      </w:r>
      <w:r w:rsidRPr="00A636D9">
        <w:rPr>
          <w:rFonts w:ascii="Arial" w:hAnsi="Arial" w:cs="Arial"/>
          <w:sz w:val="22"/>
          <w:szCs w:val="22"/>
          <w:lang w:val="en-US"/>
        </w:rPr>
        <w:t xml:space="preserve">, such as agency workers, </w:t>
      </w:r>
      <w:r w:rsidR="00344113">
        <w:rPr>
          <w:rFonts w:ascii="Arial" w:hAnsi="Arial" w:cs="Arial"/>
          <w:sz w:val="22"/>
          <w:szCs w:val="22"/>
          <w:lang w:val="en-US"/>
        </w:rPr>
        <w:t>locums and contractors</w:t>
      </w:r>
      <w:r w:rsidR="0091688E">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15099AEB" w14:textId="12757B42" w:rsidR="00044905" w:rsidRPr="00F454D3" w:rsidRDefault="00F454D3" w:rsidP="00044905">
      <w:pPr>
        <w:pStyle w:val="Heading2"/>
        <w:rPr>
          <w:rFonts w:ascii="Arial" w:hAnsi="Arial" w:cs="Arial"/>
          <w:smallCaps w:val="0"/>
          <w:sz w:val="24"/>
          <w:szCs w:val="24"/>
        </w:rPr>
      </w:pPr>
      <w:bookmarkStart w:id="23" w:name="_Toc495852832"/>
      <w:bookmarkStart w:id="24" w:name="_Toc49417652"/>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23"/>
      <w:r w:rsidR="0091688E">
        <w:rPr>
          <w:rFonts w:ascii="Arial" w:hAnsi="Arial" w:cs="Arial"/>
          <w:smallCaps w:val="0"/>
          <w:sz w:val="24"/>
          <w:szCs w:val="24"/>
        </w:rPr>
        <w:t>them</w:t>
      </w:r>
      <w:bookmarkEnd w:id="24"/>
    </w:p>
    <w:p w14:paraId="03B95DD3" w14:textId="5110CA34" w:rsidR="00B22E1E" w:rsidRDefault="00B22E1E" w:rsidP="005067B1">
      <w:pPr>
        <w:rPr>
          <w:rFonts w:ascii="Arial" w:hAnsi="Arial" w:cs="Arial"/>
          <w:lang w:val="en-US"/>
        </w:rPr>
      </w:pPr>
    </w:p>
    <w:p w14:paraId="31EE94BB" w14:textId="3B2E5AEF" w:rsidR="00C24E8D" w:rsidRPr="0020058A" w:rsidRDefault="00E66A5E" w:rsidP="005B058D">
      <w:pPr>
        <w:rPr>
          <w:rFonts w:ascii="Arial" w:hAnsi="Arial" w:cs="Arial"/>
          <w:sz w:val="22"/>
          <w:szCs w:val="22"/>
          <w:lang w:val="en-US"/>
        </w:rPr>
      </w:pPr>
      <w:r>
        <w:rPr>
          <w:rFonts w:ascii="Arial" w:hAnsi="Arial" w:cs="Arial"/>
          <w:sz w:val="22"/>
          <w:szCs w:val="22"/>
          <w:lang w:val="en-US"/>
        </w:rPr>
        <w:t xml:space="preserve">This document has been produced to </w:t>
      </w:r>
      <w:r w:rsidR="00467B44">
        <w:rPr>
          <w:rFonts w:ascii="Arial" w:hAnsi="Arial" w:cs="Arial"/>
          <w:sz w:val="22"/>
          <w:szCs w:val="22"/>
          <w:lang w:val="en-US"/>
        </w:rPr>
        <w:t xml:space="preserve">provide </w:t>
      </w:r>
      <w:r w:rsidR="00AA38F2">
        <w:rPr>
          <w:rFonts w:ascii="Arial" w:hAnsi="Arial" w:cs="Arial"/>
          <w:sz w:val="22"/>
          <w:szCs w:val="22"/>
          <w:lang w:val="en-US"/>
        </w:rPr>
        <w:t xml:space="preserve">staff at </w:t>
      </w:r>
      <w:r>
        <w:rPr>
          <w:rFonts w:ascii="Arial" w:hAnsi="Arial" w:cs="Arial"/>
          <w:sz w:val="22"/>
          <w:szCs w:val="22"/>
          <w:lang w:val="en-US"/>
        </w:rPr>
        <w:t>[</w:t>
      </w:r>
      <w:r w:rsidRPr="00E66A5E">
        <w:rPr>
          <w:rFonts w:ascii="Arial" w:hAnsi="Arial" w:cs="Arial"/>
          <w:sz w:val="22"/>
          <w:szCs w:val="22"/>
          <w:highlight w:val="yellow"/>
          <w:lang w:val="en-US"/>
        </w:rPr>
        <w:t xml:space="preserve">insert </w:t>
      </w:r>
      <w:r w:rsidR="00570313">
        <w:rPr>
          <w:rFonts w:ascii="Arial" w:hAnsi="Arial" w:cs="Arial"/>
          <w:sz w:val="22"/>
          <w:szCs w:val="22"/>
          <w:highlight w:val="yellow"/>
          <w:lang w:val="en-US"/>
        </w:rPr>
        <w:t>organisation</w:t>
      </w:r>
      <w:r w:rsidR="00570313" w:rsidRPr="00E66A5E">
        <w:rPr>
          <w:rFonts w:ascii="Arial" w:hAnsi="Arial" w:cs="Arial"/>
          <w:sz w:val="22"/>
          <w:szCs w:val="22"/>
          <w:highlight w:val="yellow"/>
          <w:lang w:val="en-US"/>
        </w:rPr>
        <w:t xml:space="preserve"> </w:t>
      </w:r>
      <w:r w:rsidRPr="00E66A5E">
        <w:rPr>
          <w:rFonts w:ascii="Arial" w:hAnsi="Arial" w:cs="Arial"/>
          <w:sz w:val="22"/>
          <w:szCs w:val="22"/>
          <w:highlight w:val="yellow"/>
          <w:lang w:val="en-US"/>
        </w:rPr>
        <w:t>name</w:t>
      </w:r>
      <w:r>
        <w:rPr>
          <w:rFonts w:ascii="Arial" w:hAnsi="Arial" w:cs="Arial"/>
          <w:sz w:val="22"/>
          <w:szCs w:val="22"/>
          <w:lang w:val="en-US"/>
        </w:rPr>
        <w:t xml:space="preserve">] </w:t>
      </w:r>
      <w:r w:rsidR="00B5483C">
        <w:rPr>
          <w:rFonts w:ascii="Arial" w:hAnsi="Arial" w:cs="Arial"/>
          <w:sz w:val="22"/>
          <w:szCs w:val="22"/>
          <w:lang w:val="en-US"/>
        </w:rPr>
        <w:t>with</w:t>
      </w:r>
      <w:r w:rsidR="00467B44">
        <w:rPr>
          <w:rFonts w:ascii="Arial" w:hAnsi="Arial" w:cs="Arial"/>
          <w:sz w:val="22"/>
          <w:szCs w:val="22"/>
          <w:lang w:val="en-US"/>
        </w:rPr>
        <w:t xml:space="preserve"> </w:t>
      </w:r>
      <w:r w:rsidR="00B5483C">
        <w:rPr>
          <w:rFonts w:ascii="Arial" w:hAnsi="Arial" w:cs="Arial"/>
          <w:sz w:val="22"/>
          <w:szCs w:val="22"/>
          <w:lang w:val="en-US"/>
        </w:rPr>
        <w:t xml:space="preserve">an overview of </w:t>
      </w:r>
      <w:r w:rsidR="002F5689">
        <w:rPr>
          <w:rFonts w:ascii="Arial" w:hAnsi="Arial" w:cs="Arial"/>
          <w:sz w:val="22"/>
          <w:szCs w:val="22"/>
          <w:lang w:val="en-US"/>
        </w:rPr>
        <w:t xml:space="preserve">how the </w:t>
      </w:r>
      <w:r w:rsidR="00570313">
        <w:rPr>
          <w:rFonts w:ascii="Arial" w:hAnsi="Arial" w:cs="Arial"/>
          <w:sz w:val="22"/>
          <w:szCs w:val="22"/>
          <w:lang w:val="en-US"/>
        </w:rPr>
        <w:t xml:space="preserve">organisation </w:t>
      </w:r>
      <w:r w:rsidR="002F5689" w:rsidRPr="005B72F2">
        <w:rPr>
          <w:rFonts w:ascii="Arial" w:hAnsi="Arial" w:cs="Arial"/>
          <w:color w:val="000000" w:themeColor="text1"/>
          <w:sz w:val="22"/>
          <w:szCs w:val="22"/>
          <w:lang w:val="en-US"/>
        </w:rPr>
        <w:t xml:space="preserve">can </w:t>
      </w:r>
      <w:r w:rsidR="00C24E8D" w:rsidRPr="005B72F2">
        <w:rPr>
          <w:rFonts w:ascii="Arial" w:hAnsi="Arial" w:cs="Arial"/>
          <w:color w:val="000000" w:themeColor="text1"/>
          <w:sz w:val="22"/>
          <w:szCs w:val="22"/>
          <w:lang w:val="en-US"/>
        </w:rPr>
        <w:t>undertake a suitable and sufficient assessment</w:t>
      </w:r>
      <w:r w:rsidR="00B5483C" w:rsidRPr="005B72F2">
        <w:rPr>
          <w:rFonts w:ascii="Arial" w:hAnsi="Arial" w:cs="Arial"/>
          <w:color w:val="000000" w:themeColor="text1"/>
          <w:sz w:val="22"/>
          <w:szCs w:val="22"/>
          <w:lang w:val="en-US"/>
        </w:rPr>
        <w:t xml:space="preserve">, whilst giving the </w:t>
      </w:r>
      <w:r w:rsidR="00467B44" w:rsidRPr="005B72F2">
        <w:rPr>
          <w:rFonts w:ascii="Arial" w:hAnsi="Arial" w:cs="Arial"/>
          <w:color w:val="000000" w:themeColor="text1"/>
          <w:sz w:val="22"/>
          <w:szCs w:val="22"/>
          <w:lang w:val="en-US"/>
        </w:rPr>
        <w:t xml:space="preserve">necessary level of information </w:t>
      </w:r>
      <w:r w:rsidR="004950A8" w:rsidRPr="005B72F2">
        <w:rPr>
          <w:rFonts w:ascii="Arial" w:hAnsi="Arial" w:cs="Arial"/>
          <w:color w:val="000000" w:themeColor="text1"/>
          <w:sz w:val="22"/>
          <w:szCs w:val="22"/>
          <w:lang w:val="en-US"/>
        </w:rPr>
        <w:t>to understand how</w:t>
      </w:r>
      <w:r w:rsidR="002F5689" w:rsidRPr="005B72F2">
        <w:rPr>
          <w:rFonts w:ascii="Arial" w:hAnsi="Arial" w:cs="Arial"/>
          <w:color w:val="000000" w:themeColor="text1"/>
          <w:sz w:val="22"/>
          <w:szCs w:val="22"/>
          <w:lang w:val="en-US"/>
        </w:rPr>
        <w:t xml:space="preserve"> the process is undertaken and the benefits that can be gained </w:t>
      </w:r>
      <w:r w:rsidR="00E33B5B" w:rsidRPr="005B72F2">
        <w:rPr>
          <w:rFonts w:ascii="Arial" w:hAnsi="Arial" w:cs="Arial"/>
          <w:color w:val="000000" w:themeColor="text1"/>
          <w:sz w:val="22"/>
          <w:szCs w:val="22"/>
          <w:lang w:val="en-US"/>
        </w:rPr>
        <w:t>for</w:t>
      </w:r>
      <w:r w:rsidR="002F5689" w:rsidRPr="005B72F2">
        <w:rPr>
          <w:rFonts w:ascii="Arial" w:hAnsi="Arial" w:cs="Arial"/>
          <w:color w:val="000000" w:themeColor="text1"/>
          <w:sz w:val="22"/>
          <w:szCs w:val="22"/>
          <w:lang w:val="en-US"/>
        </w:rPr>
        <w:t xml:space="preserve"> both the </w:t>
      </w:r>
      <w:r w:rsidR="00570313">
        <w:rPr>
          <w:rFonts w:ascii="Arial" w:hAnsi="Arial" w:cs="Arial"/>
          <w:color w:val="000000" w:themeColor="text1"/>
          <w:sz w:val="22"/>
          <w:szCs w:val="22"/>
          <w:lang w:val="en-US"/>
        </w:rPr>
        <w:t>organisation</w:t>
      </w:r>
      <w:r w:rsidR="00570313" w:rsidRPr="005B72F2">
        <w:rPr>
          <w:rFonts w:ascii="Arial" w:hAnsi="Arial" w:cs="Arial"/>
          <w:color w:val="000000" w:themeColor="text1"/>
          <w:sz w:val="22"/>
          <w:szCs w:val="22"/>
          <w:lang w:val="en-US"/>
        </w:rPr>
        <w:t xml:space="preserve"> </w:t>
      </w:r>
      <w:r w:rsidR="002F5689" w:rsidRPr="005B72F2">
        <w:rPr>
          <w:rFonts w:ascii="Arial" w:hAnsi="Arial" w:cs="Arial"/>
          <w:color w:val="000000" w:themeColor="text1"/>
          <w:sz w:val="22"/>
          <w:szCs w:val="22"/>
          <w:lang w:val="en-US"/>
        </w:rPr>
        <w:t xml:space="preserve">and </w:t>
      </w:r>
      <w:r w:rsidR="00C24E8D" w:rsidRPr="005B72F2">
        <w:rPr>
          <w:rFonts w:ascii="Arial" w:hAnsi="Arial" w:cs="Arial"/>
          <w:color w:val="000000" w:themeColor="text1"/>
          <w:sz w:val="22"/>
          <w:szCs w:val="22"/>
          <w:lang w:val="en-US"/>
        </w:rPr>
        <w:t>their patients</w:t>
      </w:r>
      <w:r w:rsidR="00B5483C" w:rsidRPr="005B72F2">
        <w:rPr>
          <w:rFonts w:ascii="Arial" w:hAnsi="Arial" w:cs="Arial"/>
          <w:color w:val="000000" w:themeColor="text1"/>
          <w:sz w:val="22"/>
          <w:szCs w:val="22"/>
          <w:lang w:val="en-US"/>
        </w:rPr>
        <w:t>.</w:t>
      </w:r>
      <w:r w:rsidR="004950A8" w:rsidRPr="005B72F2">
        <w:rPr>
          <w:rFonts w:ascii="Arial" w:hAnsi="Arial" w:cs="Arial"/>
          <w:color w:val="000000" w:themeColor="text1"/>
          <w:sz w:val="22"/>
          <w:szCs w:val="22"/>
          <w:lang w:val="en-US"/>
        </w:rPr>
        <w:t xml:space="preserve"> </w:t>
      </w:r>
    </w:p>
    <w:p w14:paraId="1FA73FDA" w14:textId="77777777" w:rsidR="00D32C03" w:rsidRPr="0020058A" w:rsidRDefault="00D32C03" w:rsidP="005B058D">
      <w:pPr>
        <w:rPr>
          <w:rFonts w:ascii="Arial" w:hAnsi="Arial" w:cs="Arial"/>
          <w:sz w:val="22"/>
          <w:szCs w:val="22"/>
          <w:lang w:val="en-US"/>
        </w:rPr>
      </w:pPr>
    </w:p>
    <w:p w14:paraId="7654DD43" w14:textId="0C15EE2C" w:rsidR="00631A5F" w:rsidRDefault="0091688E" w:rsidP="00DA47A9">
      <w:pPr>
        <w:pStyle w:val="Heading1"/>
        <w:keepLines/>
        <w:pBdr>
          <w:bottom w:val="single" w:sz="4" w:space="1" w:color="595959" w:themeColor="text1" w:themeTint="A6"/>
        </w:pBdr>
        <w:spacing w:before="0" w:after="160" w:line="259" w:lineRule="auto"/>
        <w:ind w:left="431" w:hanging="431"/>
        <w:rPr>
          <w:sz w:val="28"/>
          <w:szCs w:val="28"/>
        </w:rPr>
      </w:pPr>
      <w:bookmarkStart w:id="25" w:name="_Toc49417653"/>
      <w:r>
        <w:rPr>
          <w:sz w:val="28"/>
          <w:szCs w:val="28"/>
        </w:rPr>
        <w:t>Definition of t</w:t>
      </w:r>
      <w:r w:rsidR="00631A5F">
        <w:rPr>
          <w:sz w:val="28"/>
          <w:szCs w:val="28"/>
        </w:rPr>
        <w:t>erms</w:t>
      </w:r>
      <w:bookmarkEnd w:id="25"/>
    </w:p>
    <w:p w14:paraId="3071E3AA" w14:textId="7849B7FF" w:rsidR="006F46ED" w:rsidRDefault="006964C2" w:rsidP="006F46ED">
      <w:pPr>
        <w:pStyle w:val="Heading2"/>
        <w:rPr>
          <w:rFonts w:ascii="Arial" w:hAnsi="Arial" w:cs="Arial"/>
          <w:smallCaps w:val="0"/>
          <w:sz w:val="24"/>
          <w:szCs w:val="24"/>
        </w:rPr>
      </w:pPr>
      <w:bookmarkStart w:id="26" w:name="_Toc49417654"/>
      <w:r>
        <w:rPr>
          <w:rFonts w:ascii="Arial" w:hAnsi="Arial" w:cs="Arial"/>
          <w:smallCaps w:val="0"/>
          <w:sz w:val="24"/>
          <w:szCs w:val="24"/>
        </w:rPr>
        <w:t>XYZ</w:t>
      </w:r>
      <w:bookmarkEnd w:id="26"/>
    </w:p>
    <w:p w14:paraId="1C37CA26" w14:textId="77777777" w:rsidR="006F46ED" w:rsidRDefault="006F46ED" w:rsidP="006F46ED">
      <w:pPr>
        <w:rPr>
          <w:lang w:val="en-US" w:eastAsia="en-US"/>
        </w:rPr>
      </w:pPr>
    </w:p>
    <w:p w14:paraId="2352E208" w14:textId="0FB3F003" w:rsidR="006F46ED" w:rsidRDefault="006F46ED" w:rsidP="006F46ED">
      <w:pPr>
        <w:ind w:left="720" w:hanging="720"/>
        <w:rPr>
          <w:rFonts w:ascii="Arial" w:hAnsi="Arial" w:cs="Arial"/>
          <w:sz w:val="22"/>
          <w:szCs w:val="22"/>
        </w:rPr>
      </w:pPr>
      <w:r w:rsidRPr="00C24E8D">
        <w:rPr>
          <w:rFonts w:ascii="Arial" w:hAnsi="Arial" w:cs="Arial"/>
          <w:sz w:val="22"/>
          <w:szCs w:val="22"/>
        </w:rPr>
        <w:t>A</w:t>
      </w:r>
      <w:r w:rsidR="006964C2">
        <w:rPr>
          <w:rFonts w:ascii="Arial" w:hAnsi="Arial" w:cs="Arial"/>
          <w:sz w:val="22"/>
          <w:szCs w:val="22"/>
        </w:rPr>
        <w:t xml:space="preserve"> methodology for assessing business risk</w:t>
      </w:r>
      <w:r w:rsidR="00F872F5">
        <w:rPr>
          <w:rFonts w:ascii="Arial" w:hAnsi="Arial" w:cs="Arial"/>
          <w:sz w:val="22"/>
          <w:szCs w:val="22"/>
        </w:rPr>
        <w:t>s</w:t>
      </w:r>
    </w:p>
    <w:p w14:paraId="2415E3DD" w14:textId="1FFBFF3A" w:rsidR="006F46ED" w:rsidRDefault="006F46ED" w:rsidP="006F46ED">
      <w:pPr>
        <w:pStyle w:val="Heading2"/>
        <w:rPr>
          <w:rFonts w:ascii="Arial" w:hAnsi="Arial" w:cs="Arial"/>
          <w:smallCaps w:val="0"/>
          <w:sz w:val="24"/>
          <w:szCs w:val="24"/>
        </w:rPr>
      </w:pPr>
      <w:bookmarkStart w:id="27" w:name="_Toc44318025"/>
      <w:bookmarkStart w:id="28" w:name="_Toc49417655"/>
      <w:r>
        <w:rPr>
          <w:rFonts w:ascii="Arial" w:hAnsi="Arial" w:cs="Arial"/>
          <w:smallCaps w:val="0"/>
          <w:sz w:val="24"/>
          <w:szCs w:val="24"/>
        </w:rPr>
        <w:t xml:space="preserve">Reasonably foreseeable </w:t>
      </w:r>
      <w:bookmarkEnd w:id="27"/>
      <w:r w:rsidR="006F2197">
        <w:rPr>
          <w:rFonts w:ascii="Arial" w:hAnsi="Arial" w:cs="Arial"/>
          <w:smallCaps w:val="0"/>
          <w:sz w:val="24"/>
          <w:szCs w:val="24"/>
        </w:rPr>
        <w:t>i</w:t>
      </w:r>
      <w:r w:rsidR="009D4410">
        <w:rPr>
          <w:rFonts w:ascii="Arial" w:hAnsi="Arial" w:cs="Arial"/>
          <w:smallCaps w:val="0"/>
          <w:sz w:val="24"/>
          <w:szCs w:val="24"/>
        </w:rPr>
        <w:t>ncident</w:t>
      </w:r>
      <w:bookmarkEnd w:id="28"/>
    </w:p>
    <w:p w14:paraId="76D34E9A" w14:textId="77777777" w:rsidR="006F46ED" w:rsidRPr="00C24E8D" w:rsidRDefault="006F46ED" w:rsidP="006F46ED">
      <w:pPr>
        <w:rPr>
          <w:rFonts w:ascii="Arial" w:hAnsi="Arial" w:cs="Arial"/>
          <w:sz w:val="22"/>
          <w:szCs w:val="22"/>
        </w:rPr>
      </w:pPr>
    </w:p>
    <w:p w14:paraId="237B686D" w14:textId="217B2452" w:rsidR="006F46ED" w:rsidRDefault="006F46ED" w:rsidP="006F46ED">
      <w:pPr>
        <w:ind w:left="3600" w:hanging="3600"/>
        <w:rPr>
          <w:rFonts w:ascii="Arial" w:hAnsi="Arial" w:cs="Arial"/>
          <w:sz w:val="22"/>
          <w:szCs w:val="22"/>
        </w:rPr>
      </w:pPr>
      <w:r w:rsidRPr="00C24E8D">
        <w:rPr>
          <w:rFonts w:ascii="Arial" w:hAnsi="Arial" w:cs="Arial"/>
          <w:sz w:val="22"/>
          <w:szCs w:val="22"/>
        </w:rPr>
        <w:t xml:space="preserve">A reasoned prediction of </w:t>
      </w:r>
      <w:r w:rsidRPr="00BB1426">
        <w:rPr>
          <w:rFonts w:ascii="Arial" w:hAnsi="Arial" w:cs="Arial"/>
          <w:sz w:val="22"/>
          <w:szCs w:val="22"/>
        </w:rPr>
        <w:t>what and why</w:t>
      </w:r>
      <w:r w:rsidRPr="00C24E8D">
        <w:rPr>
          <w:rFonts w:ascii="Arial" w:hAnsi="Arial" w:cs="Arial"/>
          <w:sz w:val="22"/>
          <w:szCs w:val="22"/>
        </w:rPr>
        <w:t xml:space="preserve"> an </w:t>
      </w:r>
      <w:r w:rsidR="009D4410">
        <w:rPr>
          <w:rFonts w:ascii="Arial" w:hAnsi="Arial" w:cs="Arial"/>
          <w:sz w:val="22"/>
          <w:szCs w:val="22"/>
        </w:rPr>
        <w:t>incident</w:t>
      </w:r>
      <w:r w:rsidRPr="00C24E8D">
        <w:rPr>
          <w:rFonts w:ascii="Arial" w:hAnsi="Arial" w:cs="Arial"/>
          <w:sz w:val="22"/>
          <w:szCs w:val="22"/>
        </w:rPr>
        <w:t xml:space="preserve"> may occur</w:t>
      </w:r>
    </w:p>
    <w:p w14:paraId="5061E873" w14:textId="2160EAAC" w:rsidR="006F46ED" w:rsidRDefault="006F46ED" w:rsidP="006F46ED">
      <w:pPr>
        <w:pStyle w:val="Heading2"/>
        <w:rPr>
          <w:rFonts w:ascii="Arial" w:hAnsi="Arial" w:cs="Arial"/>
          <w:smallCaps w:val="0"/>
          <w:sz w:val="24"/>
          <w:szCs w:val="24"/>
        </w:rPr>
      </w:pPr>
      <w:bookmarkStart w:id="29" w:name="_Toc44318026"/>
      <w:bookmarkStart w:id="30" w:name="_Toc49417656"/>
      <w:r>
        <w:rPr>
          <w:rFonts w:ascii="Arial" w:hAnsi="Arial" w:cs="Arial"/>
          <w:smallCaps w:val="0"/>
          <w:sz w:val="24"/>
          <w:szCs w:val="24"/>
        </w:rPr>
        <w:t xml:space="preserve">Reasonably foreseeable </w:t>
      </w:r>
      <w:bookmarkEnd w:id="29"/>
      <w:r w:rsidR="009D4410">
        <w:rPr>
          <w:rFonts w:ascii="Arial" w:hAnsi="Arial" w:cs="Arial"/>
          <w:smallCaps w:val="0"/>
          <w:sz w:val="24"/>
          <w:szCs w:val="24"/>
        </w:rPr>
        <w:t>impact</w:t>
      </w:r>
      <w:bookmarkEnd w:id="30"/>
    </w:p>
    <w:p w14:paraId="571F6F39" w14:textId="77777777" w:rsidR="006F46ED" w:rsidRDefault="006F46ED" w:rsidP="006F46ED">
      <w:pPr>
        <w:ind w:left="3600" w:hanging="3600"/>
        <w:rPr>
          <w:rFonts w:ascii="Arial" w:hAnsi="Arial" w:cs="Arial"/>
          <w:sz w:val="22"/>
          <w:szCs w:val="22"/>
        </w:rPr>
      </w:pPr>
    </w:p>
    <w:p w14:paraId="6BFAC9AD" w14:textId="0C2D25E0" w:rsidR="006F46ED" w:rsidRDefault="006F46ED" w:rsidP="006F46ED">
      <w:pPr>
        <w:ind w:left="3600" w:hanging="3600"/>
        <w:rPr>
          <w:rFonts w:ascii="Arial" w:hAnsi="Arial" w:cs="Arial"/>
          <w:sz w:val="22"/>
          <w:szCs w:val="22"/>
        </w:rPr>
      </w:pPr>
      <w:r>
        <w:rPr>
          <w:rFonts w:ascii="Arial" w:hAnsi="Arial" w:cs="Arial"/>
          <w:sz w:val="22"/>
          <w:szCs w:val="22"/>
        </w:rPr>
        <w:t>An i</w:t>
      </w:r>
      <w:r w:rsidR="009D4410">
        <w:rPr>
          <w:rFonts w:ascii="Arial" w:hAnsi="Arial" w:cs="Arial"/>
          <w:sz w:val="22"/>
          <w:szCs w:val="22"/>
        </w:rPr>
        <w:t>mpact</w:t>
      </w:r>
      <w:r>
        <w:rPr>
          <w:rFonts w:ascii="Arial" w:hAnsi="Arial" w:cs="Arial"/>
          <w:sz w:val="22"/>
          <w:szCs w:val="22"/>
        </w:rPr>
        <w:t xml:space="preserve"> (or le</w:t>
      </w:r>
      <w:r w:rsidR="009D4410">
        <w:rPr>
          <w:rFonts w:ascii="Arial" w:hAnsi="Arial" w:cs="Arial"/>
          <w:sz w:val="22"/>
          <w:szCs w:val="22"/>
        </w:rPr>
        <w:t>vel of consequence</w:t>
      </w:r>
      <w:r>
        <w:rPr>
          <w:rFonts w:ascii="Arial" w:hAnsi="Arial" w:cs="Arial"/>
          <w:sz w:val="22"/>
          <w:szCs w:val="22"/>
        </w:rPr>
        <w:t>) that could reasonably be anticipated</w:t>
      </w:r>
    </w:p>
    <w:p w14:paraId="0F17E83D" w14:textId="77777777" w:rsidR="006F46ED" w:rsidRDefault="006F46ED" w:rsidP="006F46ED">
      <w:pPr>
        <w:pStyle w:val="Heading2"/>
        <w:rPr>
          <w:rFonts w:ascii="Arial" w:hAnsi="Arial" w:cs="Arial"/>
          <w:smallCaps w:val="0"/>
          <w:sz w:val="24"/>
          <w:szCs w:val="24"/>
        </w:rPr>
      </w:pPr>
      <w:bookmarkStart w:id="31" w:name="_Toc44318027"/>
      <w:bookmarkStart w:id="32" w:name="_Toc49417657"/>
      <w:r>
        <w:rPr>
          <w:rFonts w:ascii="Arial" w:hAnsi="Arial" w:cs="Arial"/>
          <w:smallCaps w:val="0"/>
          <w:sz w:val="24"/>
          <w:szCs w:val="24"/>
        </w:rPr>
        <w:t>Likelihood</w:t>
      </w:r>
      <w:bookmarkEnd w:id="31"/>
      <w:bookmarkEnd w:id="32"/>
    </w:p>
    <w:p w14:paraId="23351F57" w14:textId="77777777" w:rsidR="006F46ED" w:rsidRDefault="006F46ED" w:rsidP="006F46ED">
      <w:pPr>
        <w:rPr>
          <w:lang w:val="en-US" w:eastAsia="en-US"/>
        </w:rPr>
      </w:pPr>
    </w:p>
    <w:p w14:paraId="48000267" w14:textId="3B12ABD0" w:rsidR="006F46ED" w:rsidRPr="00C24E8D" w:rsidRDefault="006F46ED" w:rsidP="006F46ED">
      <w:pPr>
        <w:ind w:left="3600" w:hanging="3600"/>
        <w:rPr>
          <w:rFonts w:ascii="Arial" w:hAnsi="Arial" w:cs="Arial"/>
          <w:sz w:val="22"/>
          <w:szCs w:val="22"/>
        </w:rPr>
      </w:pPr>
      <w:r w:rsidRPr="00C24E8D">
        <w:rPr>
          <w:rFonts w:ascii="Arial" w:hAnsi="Arial" w:cs="Arial"/>
          <w:sz w:val="22"/>
          <w:szCs w:val="22"/>
        </w:rPr>
        <w:t xml:space="preserve">The likelihood of an </w:t>
      </w:r>
      <w:r w:rsidR="009D4410">
        <w:rPr>
          <w:rFonts w:ascii="Arial" w:hAnsi="Arial" w:cs="Arial"/>
          <w:sz w:val="22"/>
          <w:szCs w:val="22"/>
        </w:rPr>
        <w:t>incident</w:t>
      </w:r>
      <w:r w:rsidRPr="00C24E8D">
        <w:rPr>
          <w:rFonts w:ascii="Arial" w:hAnsi="Arial" w:cs="Arial"/>
          <w:sz w:val="22"/>
          <w:szCs w:val="22"/>
        </w:rPr>
        <w:t xml:space="preserve"> (or exposure) occurring</w:t>
      </w:r>
    </w:p>
    <w:p w14:paraId="3115F0F9" w14:textId="77777777" w:rsidR="006F46ED" w:rsidRDefault="006F46ED" w:rsidP="006F46ED">
      <w:pPr>
        <w:pStyle w:val="Heading2"/>
        <w:rPr>
          <w:rFonts w:ascii="Arial" w:hAnsi="Arial" w:cs="Arial"/>
          <w:smallCaps w:val="0"/>
          <w:sz w:val="24"/>
          <w:szCs w:val="24"/>
        </w:rPr>
      </w:pPr>
      <w:bookmarkStart w:id="33" w:name="_Toc44318028"/>
      <w:bookmarkStart w:id="34" w:name="_Toc49417658"/>
      <w:r>
        <w:rPr>
          <w:rFonts w:ascii="Arial" w:hAnsi="Arial" w:cs="Arial"/>
          <w:smallCaps w:val="0"/>
          <w:sz w:val="24"/>
          <w:szCs w:val="24"/>
        </w:rPr>
        <w:t>Risk</w:t>
      </w:r>
      <w:bookmarkEnd w:id="33"/>
      <w:bookmarkEnd w:id="34"/>
    </w:p>
    <w:p w14:paraId="31CA5A4C" w14:textId="77777777" w:rsidR="006F46ED" w:rsidRDefault="006F46ED" w:rsidP="006F46ED">
      <w:pPr>
        <w:ind w:left="3600" w:hanging="3600"/>
        <w:rPr>
          <w:rFonts w:ascii="Arial" w:hAnsi="Arial" w:cs="Arial"/>
          <w:sz w:val="22"/>
          <w:szCs w:val="22"/>
        </w:rPr>
      </w:pPr>
    </w:p>
    <w:p w14:paraId="3AF6E748" w14:textId="7C591DAF" w:rsidR="006F46ED" w:rsidRDefault="009D4410" w:rsidP="006F46ED">
      <w:pPr>
        <w:ind w:left="3600" w:hanging="3600"/>
        <w:rPr>
          <w:rFonts w:ascii="Arial" w:hAnsi="Arial" w:cs="Arial"/>
          <w:sz w:val="22"/>
          <w:szCs w:val="22"/>
          <w:lang w:val="en-US"/>
        </w:rPr>
      </w:pPr>
      <w:r>
        <w:rPr>
          <w:rFonts w:ascii="Arial" w:hAnsi="Arial" w:cs="Arial"/>
          <w:sz w:val="22"/>
          <w:szCs w:val="22"/>
          <w:lang w:val="en-US"/>
        </w:rPr>
        <w:t>Impact</w:t>
      </w:r>
      <w:r w:rsidR="006F46ED" w:rsidRPr="00C24E8D">
        <w:rPr>
          <w:rFonts w:ascii="Arial" w:hAnsi="Arial" w:cs="Arial"/>
          <w:sz w:val="22"/>
          <w:szCs w:val="22"/>
          <w:lang w:val="en-US"/>
        </w:rPr>
        <w:t xml:space="preserve"> (multiplied by) </w:t>
      </w:r>
      <w:r w:rsidR="006F2197">
        <w:rPr>
          <w:rFonts w:ascii="Arial" w:hAnsi="Arial" w:cs="Arial"/>
          <w:sz w:val="22"/>
          <w:szCs w:val="22"/>
          <w:lang w:val="en-US"/>
        </w:rPr>
        <w:t>l</w:t>
      </w:r>
      <w:r w:rsidR="006F46ED" w:rsidRPr="00C24E8D">
        <w:rPr>
          <w:rFonts w:ascii="Arial" w:hAnsi="Arial" w:cs="Arial"/>
          <w:sz w:val="22"/>
          <w:szCs w:val="22"/>
          <w:lang w:val="en-US"/>
        </w:rPr>
        <w:t>ikelihood</w:t>
      </w:r>
    </w:p>
    <w:p w14:paraId="42DCA695" w14:textId="77777777" w:rsidR="00714A66" w:rsidRDefault="00714A66" w:rsidP="00714A66">
      <w:pPr>
        <w:pStyle w:val="Heading2"/>
        <w:rPr>
          <w:rFonts w:ascii="Arial" w:hAnsi="Arial" w:cs="Arial"/>
          <w:smallCaps w:val="0"/>
          <w:sz w:val="24"/>
          <w:szCs w:val="24"/>
        </w:rPr>
      </w:pPr>
      <w:bookmarkStart w:id="35" w:name="_Toc49417659"/>
      <w:bookmarkStart w:id="36" w:name="_Toc44318029"/>
      <w:r>
        <w:rPr>
          <w:rFonts w:ascii="Arial" w:hAnsi="Arial" w:cs="Arial"/>
          <w:smallCaps w:val="0"/>
          <w:sz w:val="24"/>
          <w:szCs w:val="24"/>
        </w:rPr>
        <w:t>Risk matrix</w:t>
      </w:r>
      <w:bookmarkEnd w:id="35"/>
    </w:p>
    <w:p w14:paraId="6860FC5A" w14:textId="77777777" w:rsidR="00714A66" w:rsidRPr="00714A66" w:rsidRDefault="00714A66" w:rsidP="00714A66">
      <w:pPr>
        <w:rPr>
          <w:lang w:val="en-US" w:eastAsia="en-US"/>
        </w:rPr>
      </w:pPr>
    </w:p>
    <w:p w14:paraId="3329DF1C" w14:textId="77777777" w:rsidR="00714A66" w:rsidRDefault="00714A66" w:rsidP="00714A66">
      <w:pPr>
        <w:ind w:left="3600" w:hanging="3600"/>
        <w:rPr>
          <w:rFonts w:ascii="Arial" w:hAnsi="Arial" w:cs="Arial"/>
          <w:sz w:val="22"/>
          <w:szCs w:val="22"/>
          <w:lang w:val="en-US"/>
        </w:rPr>
      </w:pPr>
      <w:r>
        <w:rPr>
          <w:rFonts w:ascii="Arial" w:hAnsi="Arial" w:cs="Arial"/>
          <w:sz w:val="22"/>
          <w:szCs w:val="22"/>
          <w:lang w:val="en-US"/>
        </w:rPr>
        <w:t>A</w:t>
      </w:r>
      <w:r w:rsidRPr="00C24E8D">
        <w:rPr>
          <w:rFonts w:ascii="Arial" w:hAnsi="Arial" w:cs="Arial"/>
          <w:sz w:val="22"/>
          <w:szCs w:val="22"/>
          <w:lang w:val="en-US"/>
        </w:rPr>
        <w:t xml:space="preserve"> numerical scale of </w:t>
      </w:r>
      <w:r>
        <w:rPr>
          <w:rFonts w:ascii="Arial" w:hAnsi="Arial" w:cs="Arial"/>
          <w:sz w:val="22"/>
          <w:szCs w:val="22"/>
          <w:lang w:val="en-US"/>
        </w:rPr>
        <w:t>impact (consequence)</w:t>
      </w:r>
      <w:r w:rsidRPr="00C24E8D">
        <w:rPr>
          <w:rFonts w:ascii="Arial" w:hAnsi="Arial" w:cs="Arial"/>
          <w:sz w:val="22"/>
          <w:szCs w:val="22"/>
          <w:lang w:val="en-US"/>
        </w:rPr>
        <w:t xml:space="preserve"> and likelihood</w:t>
      </w:r>
      <w:r>
        <w:rPr>
          <w:rFonts w:ascii="Arial" w:hAnsi="Arial" w:cs="Arial"/>
          <w:sz w:val="22"/>
          <w:szCs w:val="22"/>
          <w:lang w:val="en-US"/>
        </w:rPr>
        <w:t xml:space="preserve"> of occurrence</w:t>
      </w:r>
    </w:p>
    <w:p w14:paraId="616AEBB0" w14:textId="7D241B17" w:rsidR="00714A66" w:rsidRPr="00714A66" w:rsidRDefault="00714A66" w:rsidP="006F46ED">
      <w:pPr>
        <w:pStyle w:val="Heading2"/>
        <w:rPr>
          <w:rFonts w:ascii="Arial" w:hAnsi="Arial" w:cs="Arial"/>
          <w:smallCaps w:val="0"/>
          <w:szCs w:val="24"/>
        </w:rPr>
      </w:pPr>
      <w:bookmarkStart w:id="37" w:name="_Toc49417660"/>
      <w:r w:rsidRPr="00714A66">
        <w:rPr>
          <w:rFonts w:ascii="Arial" w:hAnsi="Arial" w:cs="Arial"/>
          <w:iCs/>
          <w:smallCaps w:val="0"/>
          <w:sz w:val="24"/>
        </w:rPr>
        <w:t>Accreditation</w:t>
      </w:r>
      <w:bookmarkEnd w:id="37"/>
    </w:p>
    <w:bookmarkEnd w:id="36"/>
    <w:p w14:paraId="336709A4" w14:textId="77777777" w:rsidR="006F46ED" w:rsidRDefault="006F46ED" w:rsidP="006F46ED">
      <w:pPr>
        <w:tabs>
          <w:tab w:val="left" w:pos="567"/>
        </w:tabs>
        <w:rPr>
          <w:rFonts w:ascii="Arial" w:hAnsi="Arial" w:cs="Arial"/>
          <w:b/>
          <w:iCs/>
          <w:sz w:val="22"/>
          <w:szCs w:val="22"/>
        </w:rPr>
      </w:pPr>
    </w:p>
    <w:p w14:paraId="12E9AE39" w14:textId="59DF6270" w:rsidR="006F46ED" w:rsidRDefault="006F46ED" w:rsidP="006F46ED">
      <w:pPr>
        <w:rPr>
          <w:rFonts w:ascii="Arial" w:hAnsi="Arial" w:cs="Arial"/>
          <w:sz w:val="22"/>
          <w:szCs w:val="22"/>
          <w:shd w:val="clear" w:color="auto" w:fill="FFFFFF"/>
        </w:rPr>
      </w:pPr>
      <w:r>
        <w:rPr>
          <w:rFonts w:ascii="Arial" w:hAnsi="Arial" w:cs="Arial"/>
          <w:sz w:val="22"/>
          <w:szCs w:val="22"/>
          <w:shd w:val="clear" w:color="auto" w:fill="FFFFFF"/>
        </w:rPr>
        <w:t>T</w:t>
      </w:r>
      <w:r w:rsidRPr="007E0BCC">
        <w:rPr>
          <w:rFonts w:ascii="Arial" w:hAnsi="Arial" w:cs="Arial"/>
          <w:sz w:val="22"/>
          <w:szCs w:val="22"/>
          <w:shd w:val="clear" w:color="auto" w:fill="FFFFFF"/>
        </w:rPr>
        <w:t>he action or process of officially recogni</w:t>
      </w:r>
      <w:r>
        <w:rPr>
          <w:rFonts w:ascii="Arial" w:hAnsi="Arial" w:cs="Arial"/>
          <w:sz w:val="22"/>
          <w:szCs w:val="22"/>
          <w:shd w:val="clear" w:color="auto" w:fill="FFFFFF"/>
        </w:rPr>
        <w:t>s</w:t>
      </w:r>
      <w:r w:rsidRPr="007E0BCC">
        <w:rPr>
          <w:rFonts w:ascii="Arial" w:hAnsi="Arial" w:cs="Arial"/>
          <w:sz w:val="22"/>
          <w:szCs w:val="22"/>
          <w:shd w:val="clear" w:color="auto" w:fill="FFFFFF"/>
        </w:rPr>
        <w:t xml:space="preserve">ing someone </w:t>
      </w:r>
      <w:r>
        <w:rPr>
          <w:rFonts w:ascii="Arial" w:hAnsi="Arial" w:cs="Arial"/>
          <w:sz w:val="22"/>
          <w:szCs w:val="22"/>
          <w:shd w:val="clear" w:color="auto" w:fill="FFFFFF"/>
        </w:rPr>
        <w:t xml:space="preserve">or an organisation </w:t>
      </w:r>
      <w:r w:rsidRPr="007E0BCC">
        <w:rPr>
          <w:rFonts w:ascii="Arial" w:hAnsi="Arial" w:cs="Arial"/>
          <w:sz w:val="22"/>
          <w:szCs w:val="22"/>
          <w:shd w:val="clear" w:color="auto" w:fill="FFFFFF"/>
        </w:rPr>
        <w:t>as having a particular status or being qualified to perform a particular activity</w:t>
      </w:r>
    </w:p>
    <w:p w14:paraId="0D3DCD49" w14:textId="77777777" w:rsidR="006A1DA9" w:rsidRPr="007E0BCC" w:rsidRDefault="006A1DA9" w:rsidP="006F46ED">
      <w:pPr>
        <w:rPr>
          <w:rFonts w:ascii="Arial" w:hAnsi="Arial" w:cs="Arial"/>
          <w:sz w:val="22"/>
          <w:szCs w:val="22"/>
          <w:shd w:val="clear" w:color="auto" w:fill="FFFFFF"/>
        </w:rPr>
      </w:pPr>
    </w:p>
    <w:p w14:paraId="57D30271" w14:textId="72C2020D" w:rsidR="005B058D" w:rsidRPr="00714A66" w:rsidRDefault="00AF335A" w:rsidP="005B058D">
      <w:pPr>
        <w:pStyle w:val="Heading1"/>
        <w:keepLines/>
        <w:pBdr>
          <w:bottom w:val="single" w:sz="4" w:space="1" w:color="595959" w:themeColor="text1" w:themeTint="A6"/>
        </w:pBdr>
        <w:spacing w:before="360" w:after="160" w:line="259" w:lineRule="auto"/>
        <w:rPr>
          <w:szCs w:val="28"/>
        </w:rPr>
      </w:pPr>
      <w:bookmarkStart w:id="38" w:name="_Toc44512554"/>
      <w:bookmarkStart w:id="39" w:name="_Toc44512719"/>
      <w:bookmarkStart w:id="40" w:name="_Toc44512555"/>
      <w:bookmarkStart w:id="41" w:name="_Toc44512720"/>
      <w:bookmarkStart w:id="42" w:name="_Toc44512556"/>
      <w:bookmarkStart w:id="43" w:name="_Toc44512721"/>
      <w:bookmarkStart w:id="44" w:name="_Toc44512557"/>
      <w:bookmarkStart w:id="45" w:name="_Toc44512722"/>
      <w:bookmarkStart w:id="46" w:name="_Toc44512558"/>
      <w:bookmarkStart w:id="47" w:name="_Toc44512723"/>
      <w:bookmarkStart w:id="48" w:name="_Toc44512559"/>
      <w:bookmarkStart w:id="49" w:name="_Toc44512724"/>
      <w:bookmarkStart w:id="50" w:name="_Toc44512560"/>
      <w:bookmarkStart w:id="51" w:name="_Toc44512725"/>
      <w:bookmarkStart w:id="52" w:name="_Toc44512561"/>
      <w:bookmarkStart w:id="53" w:name="_Toc44512726"/>
      <w:bookmarkStart w:id="54" w:name="_Toc44512562"/>
      <w:bookmarkStart w:id="55" w:name="_Toc44512727"/>
      <w:bookmarkStart w:id="56" w:name="_Toc44512563"/>
      <w:bookmarkStart w:id="57" w:name="_Toc44512728"/>
      <w:bookmarkStart w:id="58" w:name="_Toc44512564"/>
      <w:bookmarkStart w:id="59" w:name="_Toc44512729"/>
      <w:bookmarkStart w:id="60" w:name="_Toc44512565"/>
      <w:bookmarkStart w:id="61" w:name="_Toc44512730"/>
      <w:bookmarkStart w:id="62" w:name="_Toc44512566"/>
      <w:bookmarkStart w:id="63" w:name="_Toc44512731"/>
      <w:bookmarkStart w:id="64" w:name="_Toc44512567"/>
      <w:bookmarkStart w:id="65" w:name="_Toc44512732"/>
      <w:bookmarkStart w:id="66" w:name="_Toc44512568"/>
      <w:bookmarkStart w:id="67" w:name="_Toc44512733"/>
      <w:bookmarkStart w:id="68" w:name="_Toc44512569"/>
      <w:bookmarkStart w:id="69" w:name="_Toc44512734"/>
      <w:bookmarkStart w:id="70" w:name="_Toc44512570"/>
      <w:bookmarkStart w:id="71" w:name="_Toc44512735"/>
      <w:bookmarkStart w:id="72" w:name="_Toc44512571"/>
      <w:bookmarkStart w:id="73" w:name="_Toc44512736"/>
      <w:bookmarkStart w:id="74" w:name="_Toc44512572"/>
      <w:bookmarkStart w:id="75" w:name="_Toc44512737"/>
      <w:bookmarkStart w:id="76" w:name="_Toc44512573"/>
      <w:bookmarkStart w:id="77" w:name="_Toc44512738"/>
      <w:bookmarkStart w:id="78" w:name="_Toc44512574"/>
      <w:bookmarkStart w:id="79" w:name="_Toc44512739"/>
      <w:bookmarkStart w:id="80" w:name="_Toc4941766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714A66">
        <w:rPr>
          <w:sz w:val="28"/>
          <w:szCs w:val="24"/>
        </w:rPr>
        <w:t>Basic risk assessment principles</w:t>
      </w:r>
      <w:bookmarkEnd w:id="80"/>
    </w:p>
    <w:p w14:paraId="2D166EBD" w14:textId="1CC944A4" w:rsidR="00290513" w:rsidRDefault="00A8723C" w:rsidP="002643F2">
      <w:pPr>
        <w:pStyle w:val="Heading2"/>
        <w:rPr>
          <w:rFonts w:ascii="Arial" w:hAnsi="Arial" w:cs="Arial"/>
          <w:smallCaps w:val="0"/>
          <w:sz w:val="24"/>
          <w:szCs w:val="24"/>
        </w:rPr>
      </w:pPr>
      <w:bookmarkStart w:id="81" w:name="_Toc49417662"/>
      <w:bookmarkStart w:id="82" w:name="_Toc508191159"/>
      <w:r>
        <w:rPr>
          <w:rFonts w:ascii="Arial" w:hAnsi="Arial" w:cs="Arial"/>
          <w:smallCaps w:val="0"/>
          <w:sz w:val="24"/>
          <w:szCs w:val="24"/>
        </w:rPr>
        <w:t>Overview</w:t>
      </w:r>
      <w:bookmarkEnd w:id="81"/>
    </w:p>
    <w:p w14:paraId="139F8F87" w14:textId="6B51EEB4" w:rsidR="00A61E3F" w:rsidRDefault="00A61E3F" w:rsidP="00A61E3F">
      <w:pPr>
        <w:rPr>
          <w:lang w:val="en-US" w:eastAsia="en-US"/>
        </w:rPr>
      </w:pPr>
      <w:bookmarkStart w:id="83" w:name="_The_Veteran_Friendly"/>
      <w:bookmarkEnd w:id="83"/>
    </w:p>
    <w:p w14:paraId="1CE38D7E" w14:textId="20972F07" w:rsidR="00404F9A" w:rsidRPr="001F0FFB" w:rsidRDefault="00404F9A" w:rsidP="00404F9A">
      <w:pPr>
        <w:rPr>
          <w:rFonts w:ascii="Arial" w:hAnsi="Arial" w:cs="Arial"/>
          <w:color w:val="000000" w:themeColor="text1"/>
          <w:sz w:val="22"/>
          <w:szCs w:val="22"/>
        </w:rPr>
      </w:pPr>
      <w:r>
        <w:rPr>
          <w:rFonts w:ascii="Arial" w:hAnsi="Arial" w:cs="Arial"/>
          <w:color w:val="000000" w:themeColor="text1"/>
          <w:sz w:val="22"/>
          <w:szCs w:val="22"/>
        </w:rPr>
        <w:t>I</w:t>
      </w:r>
      <w:r w:rsidRPr="001F0FFB">
        <w:rPr>
          <w:rFonts w:ascii="Arial" w:hAnsi="Arial" w:cs="Arial"/>
          <w:color w:val="000000" w:themeColor="text1"/>
          <w:sz w:val="22"/>
          <w:szCs w:val="22"/>
        </w:rPr>
        <w:t>t will be of huge benefit to</w:t>
      </w:r>
      <w:r>
        <w:rPr>
          <w:rFonts w:ascii="Arial" w:hAnsi="Arial" w:cs="Arial"/>
          <w:color w:val="000000" w:themeColor="text1"/>
          <w:sz w:val="22"/>
          <w:szCs w:val="22"/>
        </w:rPr>
        <w:t xml:space="preserve"> adopt</w:t>
      </w:r>
      <w:r w:rsidRPr="001F0FFB">
        <w:rPr>
          <w:rFonts w:ascii="Arial" w:hAnsi="Arial" w:cs="Arial"/>
          <w:color w:val="000000" w:themeColor="text1"/>
          <w:sz w:val="22"/>
          <w:szCs w:val="22"/>
        </w:rPr>
        <w:t xml:space="preserve"> a systematic approach to the identification, assessment and management of </w:t>
      </w:r>
      <w:r w:rsidR="00D83E82">
        <w:rPr>
          <w:rFonts w:ascii="Arial" w:hAnsi="Arial" w:cs="Arial"/>
          <w:color w:val="000000" w:themeColor="text1"/>
          <w:sz w:val="22"/>
          <w:szCs w:val="22"/>
        </w:rPr>
        <w:t xml:space="preserve">business </w:t>
      </w:r>
      <w:r w:rsidRPr="001F0FFB">
        <w:rPr>
          <w:rFonts w:ascii="Arial" w:hAnsi="Arial" w:cs="Arial"/>
          <w:color w:val="000000" w:themeColor="text1"/>
          <w:sz w:val="22"/>
          <w:szCs w:val="22"/>
        </w:rPr>
        <w:t>risk which w</w:t>
      </w:r>
      <w:r>
        <w:rPr>
          <w:rFonts w:ascii="Arial" w:hAnsi="Arial" w:cs="Arial"/>
          <w:color w:val="000000" w:themeColor="text1"/>
          <w:sz w:val="22"/>
          <w:szCs w:val="22"/>
        </w:rPr>
        <w:t>ill</w:t>
      </w:r>
      <w:r w:rsidRPr="001F0FFB">
        <w:rPr>
          <w:rFonts w:ascii="Arial" w:hAnsi="Arial" w:cs="Arial"/>
          <w:color w:val="000000" w:themeColor="text1"/>
          <w:sz w:val="22"/>
          <w:szCs w:val="22"/>
        </w:rPr>
        <w:t xml:space="preserve"> enable a much better understanding of what needs to be managed and to what extent.  </w:t>
      </w:r>
    </w:p>
    <w:p w14:paraId="0C1A1AE6" w14:textId="75EE609E" w:rsidR="006F46ED" w:rsidRPr="001F0FFB" w:rsidRDefault="006F46ED" w:rsidP="00A8723C">
      <w:pPr>
        <w:rPr>
          <w:rFonts w:ascii="Arial" w:hAnsi="Arial" w:cs="Arial"/>
          <w:color w:val="000000" w:themeColor="text1"/>
          <w:sz w:val="22"/>
          <w:szCs w:val="22"/>
        </w:rPr>
      </w:pPr>
      <w:r w:rsidRPr="001F0FFB">
        <w:rPr>
          <w:rFonts w:ascii="Arial" w:hAnsi="Arial" w:cs="Arial"/>
          <w:color w:val="000000" w:themeColor="text1"/>
          <w:sz w:val="22"/>
          <w:szCs w:val="22"/>
        </w:rPr>
        <w:t xml:space="preserve">  </w:t>
      </w:r>
    </w:p>
    <w:p w14:paraId="506782C0" w14:textId="4327921E" w:rsidR="00404F9A" w:rsidRDefault="00404F9A" w:rsidP="00404F9A">
      <w:pPr>
        <w:rPr>
          <w:rFonts w:ascii="Arial" w:hAnsi="Arial" w:cs="Arial"/>
          <w:color w:val="000000" w:themeColor="text1"/>
          <w:sz w:val="22"/>
          <w:szCs w:val="22"/>
        </w:rPr>
      </w:pPr>
      <w:r w:rsidRPr="00044AB1">
        <w:rPr>
          <w:rFonts w:ascii="Arial" w:hAnsi="Arial" w:cs="Arial"/>
          <w:color w:val="000000" w:themeColor="text1"/>
          <w:sz w:val="22"/>
          <w:szCs w:val="22"/>
        </w:rPr>
        <w:t xml:space="preserve">Risk related information is broadly set against the standards promoted by organisations such as </w:t>
      </w:r>
      <w:r>
        <w:rPr>
          <w:rFonts w:ascii="Arial" w:hAnsi="Arial" w:cs="Arial"/>
          <w:color w:val="000000" w:themeColor="text1"/>
          <w:sz w:val="22"/>
          <w:szCs w:val="22"/>
        </w:rPr>
        <w:t>the Institution of Occupational Safety and Health (</w:t>
      </w:r>
      <w:r w:rsidRPr="00044AB1">
        <w:rPr>
          <w:rFonts w:ascii="Arial" w:hAnsi="Arial" w:cs="Arial"/>
          <w:color w:val="000000" w:themeColor="text1"/>
          <w:sz w:val="22"/>
          <w:szCs w:val="22"/>
        </w:rPr>
        <w:t>IOSH</w:t>
      </w:r>
      <w:r>
        <w:rPr>
          <w:rFonts w:ascii="Arial" w:hAnsi="Arial" w:cs="Arial"/>
          <w:color w:val="000000" w:themeColor="text1"/>
          <w:sz w:val="22"/>
          <w:szCs w:val="22"/>
        </w:rPr>
        <w:t>)</w:t>
      </w:r>
      <w:r w:rsidR="00445E09">
        <w:rPr>
          <w:rStyle w:val="FootnoteReference"/>
          <w:rFonts w:ascii="Arial" w:hAnsi="Arial" w:cs="Arial"/>
          <w:color w:val="000000" w:themeColor="text1"/>
          <w:sz w:val="22"/>
          <w:szCs w:val="22"/>
        </w:rPr>
        <w:footnoteReference w:id="1"/>
      </w:r>
      <w:r w:rsidRPr="00044AB1">
        <w:rPr>
          <w:rFonts w:ascii="Arial" w:hAnsi="Arial" w:cs="Arial"/>
          <w:color w:val="000000" w:themeColor="text1"/>
          <w:sz w:val="22"/>
          <w:szCs w:val="22"/>
        </w:rPr>
        <w:t xml:space="preserve"> </w:t>
      </w:r>
      <w:r>
        <w:rPr>
          <w:rFonts w:ascii="Arial" w:hAnsi="Arial" w:cs="Arial"/>
          <w:color w:val="000000" w:themeColor="text1"/>
          <w:sz w:val="22"/>
          <w:szCs w:val="22"/>
        </w:rPr>
        <w:t>and the International Institute of Risk and Safety Management (</w:t>
      </w:r>
      <w:r w:rsidRPr="00044AB1">
        <w:rPr>
          <w:rFonts w:ascii="Arial" w:hAnsi="Arial" w:cs="Arial"/>
          <w:color w:val="000000" w:themeColor="text1"/>
          <w:sz w:val="22"/>
          <w:szCs w:val="22"/>
        </w:rPr>
        <w:t>IIRSM</w:t>
      </w:r>
      <w:r>
        <w:rPr>
          <w:rFonts w:ascii="Arial" w:hAnsi="Arial" w:cs="Arial"/>
          <w:color w:val="000000" w:themeColor="text1"/>
          <w:sz w:val="22"/>
          <w:szCs w:val="22"/>
        </w:rPr>
        <w:t>)</w:t>
      </w:r>
      <w:r w:rsidR="006F2197">
        <w:rPr>
          <w:rFonts w:ascii="Arial" w:hAnsi="Arial" w:cs="Arial"/>
          <w:color w:val="000000" w:themeColor="text1"/>
          <w:sz w:val="22"/>
          <w:szCs w:val="22"/>
        </w:rPr>
        <w:t>.</w:t>
      </w:r>
      <w:r w:rsidR="00445E09">
        <w:rPr>
          <w:rStyle w:val="FootnoteReference"/>
          <w:rFonts w:ascii="Arial" w:hAnsi="Arial" w:cs="Arial"/>
          <w:color w:val="000000" w:themeColor="text1"/>
          <w:sz w:val="22"/>
          <w:szCs w:val="22"/>
        </w:rPr>
        <w:footnoteReference w:id="2"/>
      </w:r>
    </w:p>
    <w:p w14:paraId="2E0FF191" w14:textId="77777777" w:rsidR="00404F9A" w:rsidRDefault="00404F9A" w:rsidP="00404F9A">
      <w:pPr>
        <w:rPr>
          <w:rFonts w:ascii="Arial" w:hAnsi="Arial" w:cs="Arial"/>
          <w:color w:val="000000" w:themeColor="text1"/>
          <w:sz w:val="22"/>
          <w:szCs w:val="22"/>
        </w:rPr>
      </w:pPr>
    </w:p>
    <w:p w14:paraId="34B31E25" w14:textId="601D5C4B" w:rsidR="00404F9A" w:rsidRPr="00044AB1" w:rsidRDefault="00404F9A" w:rsidP="00404F9A">
      <w:pPr>
        <w:rPr>
          <w:rFonts w:ascii="Arial" w:hAnsi="Arial" w:cs="Arial"/>
          <w:color w:val="000000" w:themeColor="text1"/>
        </w:rPr>
      </w:pPr>
      <w:r w:rsidRPr="00044AB1">
        <w:rPr>
          <w:rFonts w:ascii="Arial" w:hAnsi="Arial" w:cs="Arial"/>
          <w:color w:val="000000" w:themeColor="text1"/>
          <w:sz w:val="22"/>
          <w:szCs w:val="22"/>
        </w:rPr>
        <w:t>The general requirements to undertake risk assessment</w:t>
      </w:r>
      <w:r>
        <w:rPr>
          <w:rFonts w:ascii="Arial" w:hAnsi="Arial" w:cs="Arial"/>
          <w:color w:val="000000" w:themeColor="text1"/>
          <w:sz w:val="22"/>
          <w:szCs w:val="22"/>
        </w:rPr>
        <w:t>s</w:t>
      </w:r>
      <w:r w:rsidRPr="00044AB1">
        <w:rPr>
          <w:rFonts w:ascii="Arial" w:hAnsi="Arial" w:cs="Arial"/>
          <w:color w:val="000000" w:themeColor="text1"/>
          <w:sz w:val="22"/>
          <w:szCs w:val="22"/>
        </w:rPr>
        <w:t xml:space="preserve"> are set out in the Management of Health and Safety at Work Regulations 1999 (MHSWR) and its Approved Code of Practice</w:t>
      </w:r>
      <w:r>
        <w:rPr>
          <w:rFonts w:ascii="Arial" w:hAnsi="Arial" w:cs="Arial"/>
          <w:color w:val="000000" w:themeColor="text1"/>
          <w:sz w:val="22"/>
          <w:szCs w:val="22"/>
        </w:rPr>
        <w:t xml:space="preserve"> (ACOP)</w:t>
      </w:r>
      <w:r w:rsidRPr="00044AB1">
        <w:rPr>
          <w:rFonts w:ascii="Arial" w:hAnsi="Arial" w:cs="Arial"/>
          <w:color w:val="000000" w:themeColor="text1"/>
          <w:sz w:val="22"/>
          <w:szCs w:val="22"/>
        </w:rPr>
        <w:t xml:space="preserve"> which take</w:t>
      </w:r>
      <w:r w:rsidR="006F2197">
        <w:rPr>
          <w:rFonts w:ascii="Arial" w:hAnsi="Arial" w:cs="Arial"/>
          <w:color w:val="000000" w:themeColor="text1"/>
          <w:sz w:val="22"/>
          <w:szCs w:val="22"/>
        </w:rPr>
        <w:t>s</w:t>
      </w:r>
      <w:r w:rsidRPr="00044AB1">
        <w:rPr>
          <w:rFonts w:ascii="Arial" w:hAnsi="Arial" w:cs="Arial"/>
          <w:color w:val="000000" w:themeColor="text1"/>
          <w:sz w:val="22"/>
          <w:szCs w:val="22"/>
        </w:rPr>
        <w:t xml:space="preserve"> preceden</w:t>
      </w:r>
      <w:r>
        <w:rPr>
          <w:rFonts w:ascii="Arial" w:hAnsi="Arial" w:cs="Arial"/>
          <w:color w:val="000000" w:themeColor="text1"/>
          <w:sz w:val="22"/>
          <w:szCs w:val="22"/>
        </w:rPr>
        <w:t>ce</w:t>
      </w:r>
      <w:r w:rsidR="00331BF9">
        <w:rPr>
          <w:rStyle w:val="FootnoteReference"/>
          <w:rFonts w:ascii="Arial" w:hAnsi="Arial" w:cs="Arial"/>
          <w:color w:val="000000" w:themeColor="text1"/>
          <w:sz w:val="22"/>
          <w:szCs w:val="22"/>
        </w:rPr>
        <w:footnoteReference w:id="3"/>
      </w:r>
      <w:r w:rsidRPr="00044AB1">
        <w:rPr>
          <w:rFonts w:ascii="Arial" w:hAnsi="Arial" w:cs="Arial"/>
          <w:color w:val="000000" w:themeColor="text1"/>
          <w:sz w:val="22"/>
          <w:szCs w:val="22"/>
        </w:rPr>
        <w:t xml:space="preserve">.  </w:t>
      </w:r>
    </w:p>
    <w:p w14:paraId="77F72179" w14:textId="011127F1" w:rsidR="00A8723C" w:rsidRDefault="00A8723C" w:rsidP="00404F9A">
      <w:pPr>
        <w:pStyle w:val="Heading2"/>
        <w:rPr>
          <w:rFonts w:ascii="Arial" w:hAnsi="Arial" w:cs="Arial"/>
          <w:smallCaps w:val="0"/>
          <w:sz w:val="24"/>
          <w:szCs w:val="24"/>
        </w:rPr>
      </w:pPr>
      <w:bookmarkStart w:id="84" w:name="_Toc49417663"/>
      <w:r w:rsidRPr="00404F9A">
        <w:rPr>
          <w:rFonts w:ascii="Arial" w:hAnsi="Arial" w:cs="Arial"/>
          <w:smallCaps w:val="0"/>
          <w:sz w:val="24"/>
          <w:szCs w:val="24"/>
        </w:rPr>
        <w:t>Duties and responsibilities</w:t>
      </w:r>
      <w:bookmarkEnd w:id="84"/>
      <w:r w:rsidR="009D4410" w:rsidRPr="00404F9A">
        <w:rPr>
          <w:rFonts w:ascii="Arial" w:hAnsi="Arial" w:cs="Arial"/>
          <w:smallCaps w:val="0"/>
          <w:sz w:val="24"/>
          <w:szCs w:val="24"/>
        </w:rPr>
        <w:t xml:space="preserve"> </w:t>
      </w:r>
    </w:p>
    <w:p w14:paraId="0A35FEE1" w14:textId="77777777" w:rsidR="00404F9A" w:rsidRPr="00404F9A" w:rsidRDefault="00404F9A" w:rsidP="00404F9A">
      <w:pPr>
        <w:rPr>
          <w:lang w:val="en-US" w:eastAsia="en-US"/>
        </w:rPr>
      </w:pPr>
    </w:p>
    <w:p w14:paraId="7CE3FFC4" w14:textId="5094BD03" w:rsidR="00404F9A" w:rsidRPr="00972C0A" w:rsidRDefault="00404F9A" w:rsidP="00404F9A">
      <w:pPr>
        <w:rPr>
          <w:rFonts w:ascii="Arial" w:hAnsi="Arial" w:cs="Arial"/>
          <w:smallCaps/>
          <w:sz w:val="22"/>
          <w:szCs w:val="22"/>
        </w:rPr>
      </w:pPr>
      <w:r w:rsidRPr="00044AB1">
        <w:rPr>
          <w:rFonts w:ascii="Arial" w:hAnsi="Arial" w:cs="Arial"/>
          <w:sz w:val="22"/>
          <w:szCs w:val="22"/>
          <w:lang w:val="en-US" w:eastAsia="en-US"/>
        </w:rPr>
        <w:t>The following duties and responsibilities are detailed in the Health and Safety at Work etc. Act 1974 (HASAWA)</w:t>
      </w:r>
      <w:r>
        <w:rPr>
          <w:rFonts w:ascii="Arial" w:hAnsi="Arial" w:cs="Arial"/>
          <w:sz w:val="22"/>
          <w:szCs w:val="22"/>
          <w:lang w:val="en-US" w:eastAsia="en-US"/>
        </w:rPr>
        <w:t>:</w:t>
      </w:r>
      <w:r w:rsidR="00445E09">
        <w:rPr>
          <w:rStyle w:val="FootnoteReference"/>
          <w:rFonts w:ascii="Arial" w:hAnsi="Arial" w:cs="Arial"/>
          <w:sz w:val="22"/>
          <w:szCs w:val="22"/>
          <w:lang w:val="en-US" w:eastAsia="en-US"/>
        </w:rPr>
        <w:footnoteReference w:id="4"/>
      </w:r>
    </w:p>
    <w:p w14:paraId="51D7FC8F" w14:textId="335522D3" w:rsidR="00404F9A" w:rsidRDefault="00404F9A" w:rsidP="006F2197">
      <w:pPr>
        <w:pStyle w:val="NormalWeb"/>
        <w:numPr>
          <w:ilvl w:val="0"/>
          <w:numId w:val="3"/>
        </w:numPr>
        <w:ind w:hanging="436"/>
        <w:rPr>
          <w:rFonts w:ascii="Arial" w:hAnsi="Arial" w:cs="Arial"/>
          <w:sz w:val="22"/>
          <w:szCs w:val="22"/>
        </w:rPr>
      </w:pPr>
      <w:r w:rsidRPr="00044AB1">
        <w:rPr>
          <w:rFonts w:ascii="Arial" w:hAnsi="Arial" w:cs="Arial"/>
          <w:b/>
          <w:bCs/>
          <w:sz w:val="22"/>
          <w:szCs w:val="22"/>
        </w:rPr>
        <w:t>Employers</w:t>
      </w:r>
      <w:r>
        <w:rPr>
          <w:rFonts w:ascii="Arial" w:hAnsi="Arial" w:cs="Arial"/>
          <w:sz w:val="22"/>
          <w:szCs w:val="22"/>
        </w:rPr>
        <w:t xml:space="preserve"> </w:t>
      </w:r>
      <w:r w:rsidRPr="005B72F2">
        <w:rPr>
          <w:rFonts w:ascii="Arial" w:hAnsi="Arial" w:cs="Arial"/>
          <w:sz w:val="22"/>
          <w:szCs w:val="22"/>
        </w:rPr>
        <w:t>have the responsibility for ensuring health and safety requirements are put into practice</w:t>
      </w:r>
      <w:r w:rsidR="006F2197">
        <w:rPr>
          <w:rFonts w:ascii="Arial" w:hAnsi="Arial" w:cs="Arial"/>
          <w:sz w:val="22"/>
          <w:szCs w:val="22"/>
        </w:rPr>
        <w:t xml:space="preserve"> and</w:t>
      </w:r>
      <w:r w:rsidRPr="005B72F2">
        <w:rPr>
          <w:rFonts w:ascii="Arial" w:hAnsi="Arial" w:cs="Arial"/>
          <w:sz w:val="22"/>
          <w:szCs w:val="22"/>
        </w:rPr>
        <w:t xml:space="preserve"> this is </w:t>
      </w:r>
      <w:r>
        <w:rPr>
          <w:rFonts w:ascii="Arial" w:hAnsi="Arial" w:cs="Arial"/>
          <w:sz w:val="22"/>
          <w:szCs w:val="22"/>
        </w:rPr>
        <w:t xml:space="preserve">accepted to be </w:t>
      </w:r>
      <w:r w:rsidRPr="005B72F2">
        <w:rPr>
          <w:rFonts w:ascii="Arial" w:hAnsi="Arial" w:cs="Arial"/>
          <w:sz w:val="22"/>
          <w:szCs w:val="22"/>
        </w:rPr>
        <w:t>via the line management structure. This means that</w:t>
      </w:r>
      <w:r>
        <w:rPr>
          <w:rFonts w:ascii="Arial" w:hAnsi="Arial" w:cs="Arial"/>
          <w:sz w:val="22"/>
          <w:szCs w:val="22"/>
        </w:rPr>
        <w:t>,</w:t>
      </w:r>
      <w:r w:rsidRPr="005B72F2">
        <w:rPr>
          <w:rFonts w:ascii="Arial" w:hAnsi="Arial" w:cs="Arial"/>
          <w:sz w:val="22"/>
          <w:szCs w:val="22"/>
        </w:rPr>
        <w:t xml:space="preserve"> on a day to day basis, managers hold the duty of the employer. Ultimate responsibility is held by the most senior person within </w:t>
      </w:r>
      <w:r w:rsidR="006F2197">
        <w:rPr>
          <w:rFonts w:ascii="Arial" w:hAnsi="Arial" w:cs="Arial"/>
          <w:sz w:val="22"/>
          <w:szCs w:val="22"/>
        </w:rPr>
        <w:t>the</w:t>
      </w:r>
      <w:r w:rsidRPr="005B72F2">
        <w:rPr>
          <w:rFonts w:ascii="Arial" w:hAnsi="Arial" w:cs="Arial"/>
          <w:sz w:val="22"/>
          <w:szCs w:val="22"/>
        </w:rPr>
        <w:t xml:space="preserve"> organisation.</w:t>
      </w:r>
    </w:p>
    <w:p w14:paraId="6600EB9D" w14:textId="05761ECB" w:rsidR="00404F9A" w:rsidRPr="00044AB1" w:rsidRDefault="00404F9A" w:rsidP="006F2197">
      <w:pPr>
        <w:pStyle w:val="NormalWeb"/>
        <w:numPr>
          <w:ilvl w:val="0"/>
          <w:numId w:val="3"/>
        </w:numPr>
        <w:ind w:hanging="436"/>
        <w:jc w:val="both"/>
        <w:rPr>
          <w:rFonts w:ascii="Arial" w:hAnsi="Arial" w:cs="Arial"/>
          <w:sz w:val="22"/>
          <w:szCs w:val="22"/>
        </w:rPr>
      </w:pPr>
      <w:r w:rsidRPr="00044AB1">
        <w:rPr>
          <w:rFonts w:ascii="Arial" w:hAnsi="Arial" w:cs="Arial"/>
          <w:b/>
          <w:bCs/>
          <w:sz w:val="22"/>
          <w:szCs w:val="22"/>
          <w:lang w:val="en-US"/>
        </w:rPr>
        <w:t>Managers</w:t>
      </w:r>
      <w:r w:rsidR="006F2197">
        <w:rPr>
          <w:rFonts w:ascii="Arial" w:hAnsi="Arial" w:cs="Arial"/>
          <w:b/>
          <w:bCs/>
          <w:sz w:val="22"/>
          <w:szCs w:val="22"/>
          <w:lang w:val="en-US"/>
        </w:rPr>
        <w:t xml:space="preserve"> </w:t>
      </w:r>
      <w:r w:rsidRPr="005B72F2">
        <w:rPr>
          <w:rFonts w:ascii="Arial" w:hAnsi="Arial" w:cs="Arial"/>
          <w:sz w:val="22"/>
          <w:szCs w:val="22"/>
          <w:lang w:val="en-US"/>
        </w:rPr>
        <w:t>are responsible for reasonably foreseeable risks being identified, evaluated, prioritised and then controlled so far as is reasonably practicable</w:t>
      </w:r>
      <w:r>
        <w:rPr>
          <w:rFonts w:ascii="Arial" w:hAnsi="Arial" w:cs="Arial"/>
          <w:sz w:val="22"/>
          <w:szCs w:val="22"/>
          <w:lang w:val="en-US"/>
        </w:rPr>
        <w:t xml:space="preserve">. </w:t>
      </w:r>
      <w:r w:rsidRPr="00E908BD">
        <w:rPr>
          <w:rFonts w:ascii="Arial" w:hAnsi="Arial" w:cs="Arial"/>
          <w:sz w:val="22"/>
          <w:szCs w:val="22"/>
          <w:lang w:val="en-US"/>
        </w:rPr>
        <w:t xml:space="preserve">Managers at all levels are also </w:t>
      </w:r>
      <w:r w:rsidRPr="00100657">
        <w:rPr>
          <w:rFonts w:ascii="Arial" w:hAnsi="Arial" w:cs="Arial"/>
          <w:sz w:val="22"/>
          <w:szCs w:val="22"/>
          <w:lang w:val="en-US"/>
        </w:rPr>
        <w:t>accountable</w:t>
      </w:r>
      <w:r w:rsidRPr="00E908BD">
        <w:rPr>
          <w:rFonts w:ascii="Arial" w:hAnsi="Arial" w:cs="Arial"/>
          <w:sz w:val="22"/>
          <w:szCs w:val="22"/>
          <w:lang w:val="en-US"/>
        </w:rPr>
        <w:t xml:space="preserve"> for those risks over which </w:t>
      </w:r>
      <w:r w:rsidRPr="00044AB1">
        <w:rPr>
          <w:rFonts w:ascii="Arial" w:hAnsi="Arial" w:cs="Arial"/>
          <w:sz w:val="22"/>
          <w:szCs w:val="22"/>
          <w:lang w:val="en-US"/>
        </w:rPr>
        <w:t>they</w:t>
      </w:r>
      <w:r w:rsidRPr="00E908BD">
        <w:rPr>
          <w:rFonts w:ascii="Arial" w:hAnsi="Arial" w:cs="Arial"/>
          <w:sz w:val="22"/>
          <w:szCs w:val="22"/>
          <w:lang w:val="en-US"/>
        </w:rPr>
        <w:t xml:space="preserve"> have the authority and/or budgetary control to act</w:t>
      </w:r>
      <w:r>
        <w:rPr>
          <w:rFonts w:ascii="Arial" w:hAnsi="Arial" w:cs="Arial"/>
          <w:sz w:val="22"/>
          <w:szCs w:val="22"/>
          <w:lang w:val="en-US"/>
        </w:rPr>
        <w:t>.</w:t>
      </w:r>
    </w:p>
    <w:p w14:paraId="4C5BD4EE" w14:textId="1F87F63D" w:rsidR="00404F9A" w:rsidRPr="00E908BD" w:rsidRDefault="00404F9A" w:rsidP="006F2197">
      <w:pPr>
        <w:pStyle w:val="NormalWeb"/>
        <w:numPr>
          <w:ilvl w:val="0"/>
          <w:numId w:val="3"/>
        </w:numPr>
        <w:ind w:hanging="436"/>
        <w:jc w:val="both"/>
        <w:rPr>
          <w:rFonts w:ascii="Arial" w:hAnsi="Arial" w:cs="Arial"/>
          <w:bCs/>
          <w:sz w:val="22"/>
          <w:szCs w:val="22"/>
        </w:rPr>
      </w:pPr>
      <w:r w:rsidRPr="00044AB1">
        <w:rPr>
          <w:rFonts w:ascii="Arial" w:hAnsi="Arial" w:cs="Arial"/>
          <w:b/>
          <w:bCs/>
          <w:sz w:val="22"/>
          <w:szCs w:val="22"/>
        </w:rPr>
        <w:t>Employees</w:t>
      </w:r>
      <w:r>
        <w:rPr>
          <w:rFonts w:ascii="Arial" w:hAnsi="Arial" w:cs="Arial"/>
          <w:b/>
          <w:bCs/>
          <w:sz w:val="22"/>
          <w:szCs w:val="22"/>
        </w:rPr>
        <w:t xml:space="preserve"> </w:t>
      </w:r>
      <w:r w:rsidRPr="005B72F2">
        <w:rPr>
          <w:rFonts w:ascii="Arial" w:hAnsi="Arial" w:cs="Arial"/>
          <w:sz w:val="22"/>
          <w:szCs w:val="22"/>
        </w:rPr>
        <w:t xml:space="preserve">have a responsibility to ensure that they conduct their activities in a safe manner, following policy or as </w:t>
      </w:r>
      <w:r>
        <w:rPr>
          <w:rFonts w:ascii="Arial" w:hAnsi="Arial" w:cs="Arial"/>
          <w:sz w:val="22"/>
          <w:szCs w:val="22"/>
        </w:rPr>
        <w:t>directed</w:t>
      </w:r>
      <w:r w:rsidRPr="005B72F2">
        <w:rPr>
          <w:rFonts w:ascii="Arial" w:hAnsi="Arial" w:cs="Arial"/>
          <w:sz w:val="22"/>
          <w:szCs w:val="22"/>
        </w:rPr>
        <w:t xml:space="preserve"> by their line manager</w:t>
      </w:r>
      <w:r>
        <w:rPr>
          <w:rFonts w:ascii="Arial" w:hAnsi="Arial" w:cs="Arial"/>
          <w:sz w:val="22"/>
          <w:szCs w:val="22"/>
        </w:rPr>
        <w:t>(s)</w:t>
      </w:r>
      <w:r w:rsidRPr="005B72F2">
        <w:rPr>
          <w:rFonts w:ascii="Arial" w:hAnsi="Arial" w:cs="Arial"/>
          <w:sz w:val="22"/>
          <w:szCs w:val="22"/>
        </w:rPr>
        <w:t>. When off-site and/or working independently, employees should conduct themselves in a safe manner at all times.</w:t>
      </w:r>
    </w:p>
    <w:p w14:paraId="7A0481B4" w14:textId="5711033F" w:rsidR="00404F9A" w:rsidRPr="005B72F2" w:rsidRDefault="00404F9A" w:rsidP="00404F9A">
      <w:pPr>
        <w:pStyle w:val="NormalWeb"/>
        <w:rPr>
          <w:rFonts w:ascii="Arial" w:hAnsi="Arial" w:cs="Arial"/>
          <w:sz w:val="22"/>
          <w:szCs w:val="22"/>
          <w:lang w:val="en-US"/>
        </w:rPr>
      </w:pPr>
      <w:r>
        <w:rPr>
          <w:rFonts w:ascii="Arial" w:hAnsi="Arial" w:cs="Arial"/>
          <w:sz w:val="22"/>
          <w:szCs w:val="22"/>
          <w:lang w:val="en-US"/>
        </w:rPr>
        <w:t>A</w:t>
      </w:r>
      <w:r w:rsidR="00714A66">
        <w:rPr>
          <w:rFonts w:ascii="Arial" w:hAnsi="Arial" w:cs="Arial"/>
          <w:sz w:val="22"/>
          <w:szCs w:val="22"/>
          <w:lang w:val="en-US"/>
        </w:rPr>
        <w:t>s a</w:t>
      </w:r>
      <w:r>
        <w:rPr>
          <w:rFonts w:ascii="Arial" w:hAnsi="Arial" w:cs="Arial"/>
          <w:sz w:val="22"/>
          <w:szCs w:val="22"/>
          <w:lang w:val="en-US"/>
        </w:rPr>
        <w:t xml:space="preserve"> point of note, m</w:t>
      </w:r>
      <w:r w:rsidRPr="005B72F2">
        <w:rPr>
          <w:rFonts w:ascii="Arial" w:hAnsi="Arial" w:cs="Arial"/>
          <w:sz w:val="22"/>
          <w:szCs w:val="22"/>
          <w:lang w:val="en-US"/>
        </w:rPr>
        <w:t xml:space="preserve">anagers </w:t>
      </w:r>
      <w:r w:rsidRPr="00044AB1">
        <w:rPr>
          <w:rFonts w:ascii="Arial" w:hAnsi="Arial" w:cs="Arial"/>
          <w:sz w:val="22"/>
          <w:szCs w:val="22"/>
          <w:lang w:val="en-US"/>
        </w:rPr>
        <w:t>cannot</w:t>
      </w:r>
      <w:r w:rsidRPr="005B72F2">
        <w:rPr>
          <w:rFonts w:ascii="Arial" w:hAnsi="Arial" w:cs="Arial"/>
          <w:i/>
          <w:iCs/>
          <w:sz w:val="22"/>
          <w:szCs w:val="22"/>
          <w:lang w:val="en-US"/>
        </w:rPr>
        <w:t xml:space="preserve"> </w:t>
      </w:r>
      <w:r w:rsidRPr="005B72F2">
        <w:rPr>
          <w:rFonts w:ascii="Arial" w:hAnsi="Arial" w:cs="Arial"/>
          <w:sz w:val="22"/>
          <w:szCs w:val="22"/>
          <w:lang w:val="en-US"/>
        </w:rPr>
        <w:t xml:space="preserve">be accountable for risks over which they </w:t>
      </w:r>
      <w:r w:rsidRPr="00044AB1">
        <w:rPr>
          <w:rFonts w:ascii="Arial" w:hAnsi="Arial" w:cs="Arial"/>
          <w:sz w:val="22"/>
          <w:szCs w:val="22"/>
          <w:lang w:val="en-US"/>
        </w:rPr>
        <w:t>do not</w:t>
      </w:r>
      <w:r w:rsidRPr="005B72F2">
        <w:rPr>
          <w:rFonts w:ascii="Arial" w:hAnsi="Arial" w:cs="Arial"/>
          <w:sz w:val="22"/>
          <w:szCs w:val="22"/>
          <w:lang w:val="en-US"/>
        </w:rPr>
        <w:t xml:space="preserve"> have authority or budgetary control to act</w:t>
      </w:r>
      <w:r>
        <w:rPr>
          <w:rFonts w:ascii="Arial" w:hAnsi="Arial" w:cs="Arial"/>
          <w:sz w:val="22"/>
          <w:szCs w:val="22"/>
          <w:lang w:val="en-US"/>
        </w:rPr>
        <w:t xml:space="preserve"> but they </w:t>
      </w:r>
      <w:r w:rsidRPr="005B72F2">
        <w:rPr>
          <w:rFonts w:ascii="Arial" w:hAnsi="Arial" w:cs="Arial"/>
          <w:sz w:val="22"/>
          <w:szCs w:val="22"/>
          <w:lang w:val="en-US"/>
        </w:rPr>
        <w:t xml:space="preserve">are responsible for identifying and evaluating risks that arise from their work and passing information to those who </w:t>
      </w:r>
      <w:r w:rsidRPr="00044AB1">
        <w:rPr>
          <w:rFonts w:ascii="Arial" w:hAnsi="Arial" w:cs="Arial"/>
          <w:sz w:val="22"/>
          <w:szCs w:val="22"/>
          <w:lang w:val="en-US"/>
        </w:rPr>
        <w:t>do</w:t>
      </w:r>
      <w:r w:rsidRPr="005B72F2">
        <w:rPr>
          <w:rFonts w:ascii="Arial" w:hAnsi="Arial" w:cs="Arial"/>
          <w:sz w:val="22"/>
          <w:szCs w:val="22"/>
          <w:lang w:val="en-US"/>
        </w:rPr>
        <w:t xml:space="preserve"> have accountability to act</w:t>
      </w:r>
      <w:r>
        <w:rPr>
          <w:rFonts w:ascii="Arial" w:hAnsi="Arial" w:cs="Arial"/>
          <w:sz w:val="22"/>
          <w:szCs w:val="22"/>
          <w:lang w:val="en-US"/>
        </w:rPr>
        <w:t>.</w:t>
      </w:r>
    </w:p>
    <w:p w14:paraId="13373E7A" w14:textId="26CB039E" w:rsidR="00E908BD" w:rsidRDefault="00E908BD" w:rsidP="00E908BD">
      <w:pPr>
        <w:pStyle w:val="Heading2"/>
        <w:rPr>
          <w:rFonts w:ascii="Arial" w:hAnsi="Arial" w:cs="Arial"/>
          <w:smallCaps w:val="0"/>
          <w:sz w:val="24"/>
          <w:szCs w:val="24"/>
        </w:rPr>
      </w:pPr>
      <w:bookmarkStart w:id="85" w:name="_Toc49417664"/>
      <w:r>
        <w:rPr>
          <w:rFonts w:ascii="Arial" w:hAnsi="Arial" w:cs="Arial"/>
          <w:smallCaps w:val="0"/>
          <w:sz w:val="24"/>
          <w:szCs w:val="24"/>
        </w:rPr>
        <w:t xml:space="preserve">Making </w:t>
      </w:r>
      <w:r w:rsidR="00570313">
        <w:rPr>
          <w:rFonts w:ascii="Arial" w:hAnsi="Arial" w:cs="Arial"/>
          <w:smallCaps w:val="0"/>
          <w:sz w:val="24"/>
          <w:szCs w:val="24"/>
        </w:rPr>
        <w:t>competency-based</w:t>
      </w:r>
      <w:r>
        <w:rPr>
          <w:rFonts w:ascii="Arial" w:hAnsi="Arial" w:cs="Arial"/>
          <w:smallCaps w:val="0"/>
          <w:sz w:val="24"/>
          <w:szCs w:val="24"/>
        </w:rPr>
        <w:t xml:space="preserve"> judgements</w:t>
      </w:r>
      <w:bookmarkEnd w:id="85"/>
    </w:p>
    <w:p w14:paraId="50EC459B" w14:textId="01483362" w:rsidR="00E908BD" w:rsidRDefault="00E908BD" w:rsidP="00E908BD">
      <w:pPr>
        <w:jc w:val="both"/>
        <w:rPr>
          <w:rFonts w:ascii="Arial" w:hAnsi="Arial" w:cs="Arial"/>
          <w:sz w:val="22"/>
          <w:szCs w:val="22"/>
        </w:rPr>
      </w:pPr>
    </w:p>
    <w:p w14:paraId="4CCC45AE" w14:textId="14522950" w:rsidR="00404F9A" w:rsidRPr="005B72F2" w:rsidRDefault="00404F9A" w:rsidP="006A1DA9">
      <w:pPr>
        <w:rPr>
          <w:rFonts w:ascii="Arial" w:hAnsi="Arial" w:cs="Arial"/>
          <w:sz w:val="22"/>
          <w:szCs w:val="22"/>
        </w:rPr>
      </w:pPr>
      <w:r w:rsidRPr="005B72F2">
        <w:rPr>
          <w:rFonts w:ascii="Arial" w:hAnsi="Arial" w:cs="Arial"/>
          <w:sz w:val="22"/>
          <w:szCs w:val="22"/>
        </w:rPr>
        <w:t xml:space="preserve">It is important that those involved with the </w:t>
      </w:r>
      <w:r w:rsidR="00746BDE">
        <w:rPr>
          <w:rFonts w:ascii="Arial" w:hAnsi="Arial" w:cs="Arial"/>
          <w:sz w:val="22"/>
          <w:szCs w:val="22"/>
        </w:rPr>
        <w:t xml:space="preserve">business </w:t>
      </w:r>
      <w:r w:rsidRPr="005B72F2">
        <w:rPr>
          <w:rFonts w:ascii="Arial" w:hAnsi="Arial" w:cs="Arial"/>
          <w:sz w:val="22"/>
          <w:szCs w:val="22"/>
        </w:rPr>
        <w:t>risk assessment process have an appropriate level of demonstrable competence to undertake the risk assessment</w:t>
      </w:r>
      <w:r>
        <w:rPr>
          <w:rFonts w:ascii="Arial" w:hAnsi="Arial" w:cs="Arial"/>
          <w:sz w:val="22"/>
          <w:szCs w:val="22"/>
        </w:rPr>
        <w:t xml:space="preserve"> </w:t>
      </w:r>
      <w:r w:rsidRPr="005B72F2">
        <w:rPr>
          <w:rFonts w:ascii="Arial" w:hAnsi="Arial" w:cs="Arial"/>
          <w:sz w:val="22"/>
          <w:szCs w:val="22"/>
        </w:rPr>
        <w:t xml:space="preserve">and manage the process end to end. </w:t>
      </w:r>
    </w:p>
    <w:p w14:paraId="5399F62E" w14:textId="77777777" w:rsidR="00404F9A" w:rsidRPr="005B72F2" w:rsidRDefault="00404F9A" w:rsidP="00404F9A">
      <w:pPr>
        <w:jc w:val="both"/>
        <w:rPr>
          <w:rFonts w:ascii="Arial" w:hAnsi="Arial" w:cs="Arial"/>
          <w:sz w:val="22"/>
          <w:szCs w:val="22"/>
        </w:rPr>
      </w:pPr>
      <w:r w:rsidRPr="005B72F2">
        <w:rPr>
          <w:rFonts w:ascii="Arial" w:hAnsi="Arial" w:cs="Arial"/>
          <w:sz w:val="22"/>
          <w:szCs w:val="22"/>
        </w:rPr>
        <w:t xml:space="preserve"> </w:t>
      </w:r>
    </w:p>
    <w:p w14:paraId="548637F9" w14:textId="742E306E" w:rsidR="00404F9A" w:rsidRPr="005B72F2" w:rsidRDefault="00404F9A" w:rsidP="00404F9A">
      <w:pPr>
        <w:rPr>
          <w:rFonts w:ascii="Arial" w:hAnsi="Arial" w:cs="Arial"/>
          <w:sz w:val="22"/>
          <w:szCs w:val="22"/>
        </w:rPr>
      </w:pPr>
      <w:r w:rsidRPr="005B72F2">
        <w:rPr>
          <w:rFonts w:ascii="Arial" w:hAnsi="Arial" w:cs="Arial"/>
          <w:sz w:val="22"/>
          <w:szCs w:val="22"/>
        </w:rPr>
        <w:t xml:space="preserve">There are many </w:t>
      </w:r>
      <w:r>
        <w:rPr>
          <w:rFonts w:ascii="Arial" w:hAnsi="Arial" w:cs="Arial"/>
          <w:sz w:val="22"/>
          <w:szCs w:val="22"/>
        </w:rPr>
        <w:t>opinions</w:t>
      </w:r>
      <w:r w:rsidRPr="005B72F2">
        <w:rPr>
          <w:rFonts w:ascii="Arial" w:hAnsi="Arial" w:cs="Arial"/>
          <w:sz w:val="22"/>
          <w:szCs w:val="22"/>
        </w:rPr>
        <w:t xml:space="preserve"> as to what is meant by </w:t>
      </w:r>
      <w:r>
        <w:rPr>
          <w:rFonts w:ascii="Arial" w:hAnsi="Arial" w:cs="Arial"/>
          <w:sz w:val="22"/>
          <w:szCs w:val="22"/>
        </w:rPr>
        <w:t>the term ‘</w:t>
      </w:r>
      <w:r w:rsidRPr="005B72F2">
        <w:rPr>
          <w:rFonts w:ascii="Arial" w:hAnsi="Arial" w:cs="Arial"/>
          <w:sz w:val="22"/>
          <w:szCs w:val="22"/>
        </w:rPr>
        <w:t>competency</w:t>
      </w:r>
      <w:r>
        <w:rPr>
          <w:rFonts w:ascii="Arial" w:hAnsi="Arial" w:cs="Arial"/>
          <w:sz w:val="22"/>
          <w:szCs w:val="22"/>
        </w:rPr>
        <w:t>’</w:t>
      </w:r>
      <w:r w:rsidR="006F2197">
        <w:rPr>
          <w:rFonts w:ascii="Arial" w:hAnsi="Arial" w:cs="Arial"/>
          <w:sz w:val="22"/>
          <w:szCs w:val="22"/>
        </w:rPr>
        <w:t>. H</w:t>
      </w:r>
      <w:r w:rsidRPr="005B72F2">
        <w:rPr>
          <w:rFonts w:ascii="Arial" w:hAnsi="Arial" w:cs="Arial"/>
          <w:sz w:val="22"/>
          <w:szCs w:val="22"/>
        </w:rPr>
        <w:t>owever, it is generally accepted to be a blend of the following factors:</w:t>
      </w:r>
    </w:p>
    <w:p w14:paraId="3C1E2F90" w14:textId="77777777" w:rsidR="00404F9A" w:rsidRPr="005B72F2" w:rsidRDefault="00404F9A" w:rsidP="00404F9A">
      <w:pPr>
        <w:rPr>
          <w:rFonts w:ascii="Arial" w:hAnsi="Arial" w:cs="Arial"/>
          <w:sz w:val="22"/>
          <w:szCs w:val="22"/>
        </w:rPr>
      </w:pPr>
    </w:p>
    <w:p w14:paraId="6D137490" w14:textId="3EC3BAC6" w:rsidR="00404F9A" w:rsidRPr="006F2197" w:rsidRDefault="00404F9A" w:rsidP="006F2197">
      <w:pPr>
        <w:pStyle w:val="ListParagraph"/>
        <w:numPr>
          <w:ilvl w:val="0"/>
          <w:numId w:val="19"/>
        </w:numPr>
        <w:ind w:hanging="436"/>
        <w:rPr>
          <w:rFonts w:ascii="Arial" w:hAnsi="Arial" w:cs="Arial"/>
          <w:color w:val="000000" w:themeColor="text1"/>
        </w:rPr>
      </w:pPr>
      <w:r w:rsidRPr="006F2197">
        <w:rPr>
          <w:rFonts w:ascii="Arial" w:hAnsi="Arial" w:cs="Arial"/>
          <w:color w:val="000000" w:themeColor="text1"/>
        </w:rPr>
        <w:t xml:space="preserve">Knowledge, experience, ability, skill and training underpinned by </w:t>
      </w:r>
      <w:r w:rsidRPr="006F2197">
        <w:rPr>
          <w:rFonts w:ascii="Arial" w:hAnsi="Arial" w:cs="Arial"/>
        </w:rPr>
        <w:t xml:space="preserve">an individual’s clear understanding of their own </w:t>
      </w:r>
      <w:r w:rsidRPr="006F2197">
        <w:rPr>
          <w:rFonts w:ascii="Arial" w:hAnsi="Arial" w:cs="Arial"/>
          <w:color w:val="000000" w:themeColor="text1"/>
        </w:rPr>
        <w:t xml:space="preserve">limitations </w:t>
      </w:r>
    </w:p>
    <w:p w14:paraId="1E6B9C92" w14:textId="77777777" w:rsidR="00404F9A" w:rsidRPr="005B72F2" w:rsidRDefault="00404F9A" w:rsidP="00404F9A">
      <w:pPr>
        <w:jc w:val="both"/>
        <w:rPr>
          <w:rFonts w:ascii="Arial" w:hAnsi="Arial" w:cs="Arial"/>
          <w:b/>
          <w:bCs/>
          <w:color w:val="000000" w:themeColor="text1"/>
          <w:sz w:val="22"/>
          <w:szCs w:val="22"/>
        </w:rPr>
      </w:pPr>
    </w:p>
    <w:p w14:paraId="49E7D6D2" w14:textId="541DD77C" w:rsidR="00404F9A" w:rsidRPr="00714A66" w:rsidRDefault="00404F9A" w:rsidP="00714A66">
      <w:pPr>
        <w:jc w:val="both"/>
        <w:rPr>
          <w:rFonts w:ascii="Arial" w:hAnsi="Arial" w:cs="Arial"/>
          <w:sz w:val="22"/>
        </w:rPr>
      </w:pPr>
      <w:r w:rsidRPr="00714A66">
        <w:rPr>
          <w:rFonts w:ascii="Arial" w:hAnsi="Arial" w:cs="Arial"/>
          <w:color w:val="000000" w:themeColor="text1"/>
          <w:sz w:val="22"/>
        </w:rPr>
        <w:t>Competency must also play its part in the decision-making process as to when, as well as when not</w:t>
      </w:r>
      <w:r w:rsidR="006F2197" w:rsidRPr="00714A66">
        <w:rPr>
          <w:rFonts w:ascii="Arial" w:hAnsi="Arial" w:cs="Arial"/>
          <w:color w:val="000000" w:themeColor="text1"/>
          <w:sz w:val="22"/>
        </w:rPr>
        <w:t>,</w:t>
      </w:r>
      <w:r w:rsidRPr="00714A66">
        <w:rPr>
          <w:rFonts w:ascii="Arial" w:hAnsi="Arial" w:cs="Arial"/>
          <w:color w:val="000000" w:themeColor="text1"/>
          <w:sz w:val="22"/>
        </w:rPr>
        <w:t xml:space="preserve"> to undertake a </w:t>
      </w:r>
      <w:r w:rsidR="00746BDE" w:rsidRPr="00714A66">
        <w:rPr>
          <w:rFonts w:ascii="Arial" w:hAnsi="Arial" w:cs="Arial"/>
          <w:color w:val="000000" w:themeColor="text1"/>
          <w:sz w:val="22"/>
        </w:rPr>
        <w:t xml:space="preserve">business </w:t>
      </w:r>
      <w:r w:rsidRPr="00714A66">
        <w:rPr>
          <w:rFonts w:ascii="Arial" w:hAnsi="Arial" w:cs="Arial"/>
          <w:color w:val="000000" w:themeColor="text1"/>
          <w:sz w:val="22"/>
        </w:rPr>
        <w:t>risk assessment</w:t>
      </w:r>
    </w:p>
    <w:p w14:paraId="38830E1F" w14:textId="2A26E641" w:rsidR="002643F2" w:rsidRDefault="005B72F2" w:rsidP="002643F2">
      <w:pPr>
        <w:pStyle w:val="Heading2"/>
        <w:rPr>
          <w:rFonts w:ascii="Arial" w:hAnsi="Arial" w:cs="Arial"/>
          <w:smallCaps w:val="0"/>
          <w:sz w:val="24"/>
          <w:szCs w:val="24"/>
        </w:rPr>
      </w:pPr>
      <w:bookmarkStart w:id="86" w:name="_Section_1.4.2_–"/>
      <w:bookmarkStart w:id="87" w:name="_Toc44512579"/>
      <w:bookmarkStart w:id="88" w:name="_Toc44512744"/>
      <w:bookmarkStart w:id="89" w:name="_Toc44512580"/>
      <w:bookmarkStart w:id="90" w:name="_Toc44512745"/>
      <w:bookmarkStart w:id="91" w:name="_Toc49417665"/>
      <w:bookmarkEnd w:id="82"/>
      <w:bookmarkEnd w:id="86"/>
      <w:bookmarkEnd w:id="87"/>
      <w:bookmarkEnd w:id="88"/>
      <w:bookmarkEnd w:id="89"/>
      <w:bookmarkEnd w:id="90"/>
      <w:r>
        <w:rPr>
          <w:rFonts w:ascii="Arial" w:hAnsi="Arial" w:cs="Arial"/>
          <w:smallCaps w:val="0"/>
          <w:sz w:val="24"/>
          <w:szCs w:val="24"/>
        </w:rPr>
        <w:t>Documentation</w:t>
      </w:r>
      <w:bookmarkEnd w:id="91"/>
    </w:p>
    <w:p w14:paraId="62141371" w14:textId="77777777" w:rsidR="005B72F2" w:rsidRPr="001F0FFB" w:rsidRDefault="005B72F2" w:rsidP="005B72F2">
      <w:pPr>
        <w:jc w:val="both"/>
        <w:rPr>
          <w:rFonts w:ascii="Arial" w:hAnsi="Arial" w:cs="Arial"/>
          <w:color w:val="000000" w:themeColor="text1"/>
          <w:sz w:val="22"/>
          <w:szCs w:val="22"/>
        </w:rPr>
      </w:pPr>
    </w:p>
    <w:p w14:paraId="7567C7F9" w14:textId="6806808C" w:rsidR="00404F9A" w:rsidRPr="005B72F2" w:rsidRDefault="00404F9A" w:rsidP="00404F9A">
      <w:pPr>
        <w:rPr>
          <w:rFonts w:ascii="Arial" w:hAnsi="Arial" w:cs="Arial"/>
          <w:sz w:val="22"/>
          <w:szCs w:val="22"/>
        </w:rPr>
      </w:pPr>
      <w:r>
        <w:rPr>
          <w:rFonts w:ascii="Arial" w:hAnsi="Arial" w:cs="Arial"/>
          <w:sz w:val="22"/>
          <w:szCs w:val="22"/>
        </w:rPr>
        <w:t xml:space="preserve">The important aspect of a </w:t>
      </w:r>
      <w:r w:rsidR="006A1DA9">
        <w:rPr>
          <w:rFonts w:ascii="Arial" w:hAnsi="Arial" w:cs="Arial"/>
          <w:sz w:val="22"/>
          <w:szCs w:val="22"/>
        </w:rPr>
        <w:t xml:space="preserve">business </w:t>
      </w:r>
      <w:r>
        <w:rPr>
          <w:rFonts w:ascii="Arial" w:hAnsi="Arial" w:cs="Arial"/>
          <w:sz w:val="22"/>
          <w:szCs w:val="22"/>
        </w:rPr>
        <w:t>risk assessment is the content</w:t>
      </w:r>
      <w:r w:rsidRPr="005B72F2">
        <w:rPr>
          <w:rFonts w:ascii="Arial" w:hAnsi="Arial" w:cs="Arial"/>
          <w:sz w:val="22"/>
          <w:szCs w:val="22"/>
        </w:rPr>
        <w:t>.</w:t>
      </w:r>
      <w:r>
        <w:rPr>
          <w:rFonts w:ascii="Arial" w:hAnsi="Arial" w:cs="Arial"/>
          <w:sz w:val="22"/>
          <w:szCs w:val="22"/>
        </w:rPr>
        <w:t xml:space="preserve"> A template has been provided at A</w:t>
      </w:r>
      <w:r w:rsidR="006F2197">
        <w:rPr>
          <w:rFonts w:ascii="Arial" w:hAnsi="Arial" w:cs="Arial"/>
          <w:sz w:val="22"/>
          <w:szCs w:val="22"/>
        </w:rPr>
        <w:t xml:space="preserve">nnex A </w:t>
      </w:r>
      <w:r>
        <w:rPr>
          <w:rFonts w:ascii="Arial" w:hAnsi="Arial" w:cs="Arial"/>
          <w:sz w:val="22"/>
          <w:szCs w:val="22"/>
        </w:rPr>
        <w:t xml:space="preserve">to assist assessors in documenting the required information. </w:t>
      </w:r>
    </w:p>
    <w:p w14:paraId="296FA3FA" w14:textId="77777777" w:rsidR="00404F9A" w:rsidRPr="005B72F2" w:rsidRDefault="00404F9A" w:rsidP="00404F9A">
      <w:pPr>
        <w:rPr>
          <w:rFonts w:ascii="Arial" w:hAnsi="Arial" w:cs="Arial"/>
          <w:sz w:val="22"/>
          <w:szCs w:val="22"/>
        </w:rPr>
      </w:pPr>
    </w:p>
    <w:p w14:paraId="3AF285DD" w14:textId="5C7E785D" w:rsidR="00404F9A" w:rsidRPr="005B72F2" w:rsidRDefault="00404F9A" w:rsidP="00404F9A">
      <w:pPr>
        <w:rPr>
          <w:rFonts w:ascii="Arial" w:hAnsi="Arial" w:cs="Arial"/>
          <w:sz w:val="22"/>
          <w:szCs w:val="22"/>
        </w:rPr>
      </w:pPr>
      <w:r>
        <w:rPr>
          <w:rFonts w:ascii="Arial" w:hAnsi="Arial" w:cs="Arial"/>
          <w:sz w:val="22"/>
          <w:szCs w:val="22"/>
        </w:rPr>
        <w:t>This will</w:t>
      </w:r>
      <w:r w:rsidRPr="005B72F2">
        <w:rPr>
          <w:rFonts w:ascii="Arial" w:hAnsi="Arial" w:cs="Arial"/>
          <w:sz w:val="22"/>
          <w:szCs w:val="22"/>
        </w:rPr>
        <w:t xml:space="preserve"> enable </w:t>
      </w:r>
      <w:r>
        <w:rPr>
          <w:rFonts w:ascii="Arial" w:hAnsi="Arial" w:cs="Arial"/>
          <w:sz w:val="22"/>
          <w:szCs w:val="22"/>
        </w:rPr>
        <w:t>assessors</w:t>
      </w:r>
      <w:r w:rsidRPr="005B72F2">
        <w:rPr>
          <w:rFonts w:ascii="Arial" w:hAnsi="Arial" w:cs="Arial"/>
          <w:sz w:val="22"/>
          <w:szCs w:val="22"/>
        </w:rPr>
        <w:t xml:space="preserve"> to construct a reflective risk assessment </w:t>
      </w:r>
      <w:r>
        <w:rPr>
          <w:rFonts w:ascii="Arial" w:hAnsi="Arial" w:cs="Arial"/>
          <w:sz w:val="22"/>
          <w:szCs w:val="22"/>
        </w:rPr>
        <w:t>at [</w:t>
      </w:r>
      <w:r w:rsidRPr="00044AB1">
        <w:rPr>
          <w:rFonts w:ascii="Arial" w:hAnsi="Arial" w:cs="Arial"/>
          <w:sz w:val="22"/>
          <w:szCs w:val="22"/>
          <w:highlight w:val="yellow"/>
        </w:rPr>
        <w:t>insert organisation name</w:t>
      </w:r>
      <w:r>
        <w:rPr>
          <w:rFonts w:ascii="Arial" w:hAnsi="Arial" w:cs="Arial"/>
          <w:sz w:val="22"/>
          <w:szCs w:val="22"/>
        </w:rPr>
        <w:t>]</w:t>
      </w:r>
      <w:r w:rsidRPr="005B72F2">
        <w:rPr>
          <w:rFonts w:ascii="Arial" w:hAnsi="Arial" w:cs="Arial"/>
          <w:sz w:val="22"/>
          <w:szCs w:val="22"/>
        </w:rPr>
        <w:t xml:space="preserve">. It is </w:t>
      </w:r>
      <w:r w:rsidRPr="00044AB1">
        <w:rPr>
          <w:rFonts w:ascii="Arial" w:hAnsi="Arial" w:cs="Arial"/>
          <w:sz w:val="22"/>
          <w:szCs w:val="22"/>
        </w:rPr>
        <w:t>the assessor</w:t>
      </w:r>
      <w:r>
        <w:rPr>
          <w:rFonts w:ascii="Arial" w:hAnsi="Arial" w:cs="Arial"/>
          <w:sz w:val="22"/>
          <w:szCs w:val="22"/>
        </w:rPr>
        <w:t>’</w:t>
      </w:r>
      <w:r w:rsidRPr="00044AB1">
        <w:rPr>
          <w:rFonts w:ascii="Arial" w:hAnsi="Arial" w:cs="Arial"/>
          <w:sz w:val="22"/>
          <w:szCs w:val="22"/>
        </w:rPr>
        <w:t>s responsibility</w:t>
      </w:r>
      <w:r w:rsidRPr="005B72F2">
        <w:rPr>
          <w:rFonts w:ascii="Arial" w:hAnsi="Arial" w:cs="Arial"/>
          <w:sz w:val="22"/>
          <w:szCs w:val="22"/>
        </w:rPr>
        <w:t xml:space="preserve"> to ensure that the</w:t>
      </w:r>
      <w:r>
        <w:rPr>
          <w:rFonts w:ascii="Arial" w:hAnsi="Arial" w:cs="Arial"/>
          <w:sz w:val="22"/>
          <w:szCs w:val="22"/>
        </w:rPr>
        <w:t xml:space="preserve"> </w:t>
      </w:r>
      <w:r w:rsidRPr="005B72F2">
        <w:rPr>
          <w:rFonts w:ascii="Arial" w:hAnsi="Arial" w:cs="Arial"/>
          <w:sz w:val="22"/>
          <w:szCs w:val="22"/>
        </w:rPr>
        <w:t xml:space="preserve">data contained within </w:t>
      </w:r>
      <w:r>
        <w:rPr>
          <w:rFonts w:ascii="Arial" w:hAnsi="Arial" w:cs="Arial"/>
          <w:sz w:val="22"/>
          <w:szCs w:val="22"/>
        </w:rPr>
        <w:t>the</w:t>
      </w:r>
      <w:r w:rsidRPr="005B72F2">
        <w:rPr>
          <w:rFonts w:ascii="Arial" w:hAnsi="Arial" w:cs="Arial"/>
          <w:sz w:val="22"/>
          <w:szCs w:val="22"/>
        </w:rPr>
        <w:t xml:space="preserve"> </w:t>
      </w:r>
      <w:r w:rsidR="006A1DA9">
        <w:rPr>
          <w:rFonts w:ascii="Arial" w:hAnsi="Arial" w:cs="Arial"/>
          <w:sz w:val="22"/>
          <w:szCs w:val="22"/>
        </w:rPr>
        <w:t xml:space="preserve">business </w:t>
      </w:r>
      <w:r w:rsidRPr="005B72F2">
        <w:rPr>
          <w:rFonts w:ascii="Arial" w:hAnsi="Arial" w:cs="Arial"/>
          <w:sz w:val="22"/>
          <w:szCs w:val="22"/>
        </w:rPr>
        <w:t xml:space="preserve">risk assessment is reflective of </w:t>
      </w:r>
      <w:r>
        <w:rPr>
          <w:rFonts w:ascii="Arial" w:hAnsi="Arial" w:cs="Arial"/>
          <w:sz w:val="22"/>
          <w:szCs w:val="22"/>
        </w:rPr>
        <w:t>the</w:t>
      </w:r>
      <w:r w:rsidRPr="005B72F2">
        <w:rPr>
          <w:rFonts w:ascii="Arial" w:hAnsi="Arial" w:cs="Arial"/>
          <w:sz w:val="22"/>
          <w:szCs w:val="22"/>
        </w:rPr>
        <w:t xml:space="preserve"> </w:t>
      </w:r>
      <w:r>
        <w:rPr>
          <w:rFonts w:ascii="Arial" w:hAnsi="Arial" w:cs="Arial"/>
          <w:sz w:val="22"/>
          <w:szCs w:val="22"/>
        </w:rPr>
        <w:t>organisation’s</w:t>
      </w:r>
      <w:r w:rsidRPr="005B72F2">
        <w:rPr>
          <w:rFonts w:ascii="Arial" w:hAnsi="Arial" w:cs="Arial"/>
          <w:sz w:val="22"/>
          <w:szCs w:val="22"/>
        </w:rPr>
        <w:t xml:space="preserve"> </w:t>
      </w:r>
      <w:r>
        <w:rPr>
          <w:rFonts w:ascii="Arial" w:hAnsi="Arial" w:cs="Arial"/>
          <w:sz w:val="22"/>
          <w:szCs w:val="22"/>
        </w:rPr>
        <w:t xml:space="preserve">own specific </w:t>
      </w:r>
      <w:r w:rsidRPr="005B72F2">
        <w:rPr>
          <w:rFonts w:ascii="Arial" w:hAnsi="Arial" w:cs="Arial"/>
          <w:sz w:val="22"/>
          <w:szCs w:val="22"/>
        </w:rPr>
        <w:t xml:space="preserve">conditions.  </w:t>
      </w:r>
    </w:p>
    <w:p w14:paraId="0506332D" w14:textId="77777777" w:rsidR="00404F9A" w:rsidRPr="005B72F2" w:rsidRDefault="00404F9A" w:rsidP="00404F9A">
      <w:pPr>
        <w:rPr>
          <w:rFonts w:ascii="Arial" w:hAnsi="Arial" w:cs="Arial"/>
          <w:sz w:val="22"/>
          <w:szCs w:val="22"/>
        </w:rPr>
      </w:pPr>
    </w:p>
    <w:p w14:paraId="59E5E830" w14:textId="42521D0F" w:rsidR="00404F9A" w:rsidRDefault="00404F9A" w:rsidP="00404F9A">
      <w:pPr>
        <w:rPr>
          <w:rFonts w:ascii="Arial" w:hAnsi="Arial" w:cs="Arial"/>
          <w:sz w:val="22"/>
          <w:szCs w:val="22"/>
        </w:rPr>
      </w:pPr>
      <w:r w:rsidRPr="005B72F2">
        <w:rPr>
          <w:rFonts w:ascii="Arial" w:hAnsi="Arial" w:cs="Arial"/>
          <w:sz w:val="22"/>
          <w:szCs w:val="22"/>
        </w:rPr>
        <w:t>If a</w:t>
      </w:r>
      <w:r w:rsidR="006A1DA9">
        <w:rPr>
          <w:rFonts w:ascii="Arial" w:hAnsi="Arial" w:cs="Arial"/>
          <w:sz w:val="22"/>
          <w:szCs w:val="22"/>
        </w:rPr>
        <w:t>ny</w:t>
      </w:r>
      <w:r w:rsidRPr="005B72F2">
        <w:rPr>
          <w:rFonts w:ascii="Arial" w:hAnsi="Arial" w:cs="Arial"/>
          <w:sz w:val="22"/>
          <w:szCs w:val="22"/>
        </w:rPr>
        <w:t xml:space="preserve"> risk assessment is generic and its content</w:t>
      </w:r>
      <w:r>
        <w:rPr>
          <w:rFonts w:ascii="Arial" w:hAnsi="Arial" w:cs="Arial"/>
          <w:sz w:val="22"/>
          <w:szCs w:val="22"/>
        </w:rPr>
        <w:t xml:space="preserve"> is</w:t>
      </w:r>
      <w:r w:rsidRPr="005B72F2">
        <w:rPr>
          <w:rFonts w:ascii="Arial" w:hAnsi="Arial" w:cs="Arial"/>
          <w:sz w:val="22"/>
          <w:szCs w:val="22"/>
        </w:rPr>
        <w:t xml:space="preserve"> challenged, </w:t>
      </w:r>
      <w:r>
        <w:rPr>
          <w:rFonts w:ascii="Arial" w:hAnsi="Arial" w:cs="Arial"/>
          <w:sz w:val="22"/>
          <w:szCs w:val="22"/>
        </w:rPr>
        <w:t>responsible individuals</w:t>
      </w:r>
      <w:r w:rsidRPr="005B72F2">
        <w:rPr>
          <w:rFonts w:ascii="Arial" w:hAnsi="Arial" w:cs="Arial"/>
          <w:sz w:val="22"/>
          <w:szCs w:val="22"/>
        </w:rPr>
        <w:t xml:space="preserve"> may</w:t>
      </w:r>
      <w:r>
        <w:rPr>
          <w:rFonts w:ascii="Arial" w:hAnsi="Arial" w:cs="Arial"/>
          <w:sz w:val="22"/>
          <w:szCs w:val="22"/>
        </w:rPr>
        <w:t>,</w:t>
      </w:r>
      <w:r w:rsidRPr="005B72F2">
        <w:rPr>
          <w:rFonts w:ascii="Arial" w:hAnsi="Arial" w:cs="Arial"/>
          <w:sz w:val="22"/>
          <w:szCs w:val="22"/>
        </w:rPr>
        <w:t xml:space="preserve"> at the very least</w:t>
      </w:r>
      <w:r>
        <w:rPr>
          <w:rFonts w:ascii="Arial" w:hAnsi="Arial" w:cs="Arial"/>
          <w:sz w:val="22"/>
          <w:szCs w:val="22"/>
        </w:rPr>
        <w:t>,</w:t>
      </w:r>
      <w:r w:rsidRPr="005B72F2">
        <w:rPr>
          <w:rFonts w:ascii="Arial" w:hAnsi="Arial" w:cs="Arial"/>
          <w:sz w:val="22"/>
          <w:szCs w:val="22"/>
        </w:rPr>
        <w:t xml:space="preserve"> be criticised by an enforcement officer or other regulator for failing to provide a suitable and sufficient risk assessment.</w:t>
      </w:r>
    </w:p>
    <w:p w14:paraId="07A46527" w14:textId="5E41E23B" w:rsidR="00C9295F" w:rsidRDefault="00C9295F" w:rsidP="00570313">
      <w:pPr>
        <w:rPr>
          <w:rFonts w:ascii="Arial" w:hAnsi="Arial" w:cs="Arial"/>
          <w:sz w:val="22"/>
          <w:szCs w:val="22"/>
        </w:rPr>
      </w:pPr>
    </w:p>
    <w:p w14:paraId="07A5C01D" w14:textId="3B3D4E9A" w:rsidR="004247E9" w:rsidRPr="00FF3996" w:rsidRDefault="00C9295F" w:rsidP="00570313">
      <w:pPr>
        <w:rPr>
          <w:rFonts w:ascii="Arial" w:hAnsi="Arial" w:cs="Arial"/>
          <w:color w:val="31479E" w:themeColor="accent1" w:themeShade="BF"/>
          <w:sz w:val="22"/>
          <w:szCs w:val="22"/>
        </w:rPr>
      </w:pPr>
      <w:r>
        <w:rPr>
          <w:rFonts w:ascii="Arial" w:hAnsi="Arial" w:cs="Arial"/>
          <w:sz w:val="22"/>
          <w:szCs w:val="22"/>
        </w:rPr>
        <w:t>The methodology for risk</w:t>
      </w:r>
      <w:r w:rsidR="00891037">
        <w:rPr>
          <w:rFonts w:ascii="Arial" w:hAnsi="Arial" w:cs="Arial"/>
          <w:sz w:val="22"/>
          <w:szCs w:val="22"/>
        </w:rPr>
        <w:t xml:space="preserve"> assessment</w:t>
      </w:r>
      <w:r w:rsidR="00814331">
        <w:rPr>
          <w:rFonts w:ascii="Arial" w:hAnsi="Arial" w:cs="Arial"/>
          <w:sz w:val="22"/>
          <w:szCs w:val="22"/>
        </w:rPr>
        <w:t>s</w:t>
      </w:r>
      <w:r>
        <w:rPr>
          <w:rFonts w:ascii="Arial" w:hAnsi="Arial" w:cs="Arial"/>
          <w:sz w:val="22"/>
          <w:szCs w:val="22"/>
        </w:rPr>
        <w:t xml:space="preserve"> is set out within </w:t>
      </w:r>
      <w:r w:rsidRPr="00FF3996">
        <w:rPr>
          <w:rFonts w:ascii="Arial" w:hAnsi="Arial" w:cs="Arial"/>
          <w:sz w:val="22"/>
          <w:szCs w:val="22"/>
        </w:rPr>
        <w:t>the</w:t>
      </w:r>
      <w:r w:rsidRPr="00FF3996">
        <w:rPr>
          <w:rFonts w:ascii="Arial" w:hAnsi="Arial" w:cs="Arial"/>
          <w:color w:val="31479E" w:themeColor="accent1" w:themeShade="BF"/>
          <w:sz w:val="22"/>
          <w:szCs w:val="22"/>
        </w:rPr>
        <w:t xml:space="preserve"> </w:t>
      </w:r>
      <w:hyperlink r:id="rId8" w:history="1">
        <w:r w:rsidR="006F2197">
          <w:rPr>
            <w:rStyle w:val="Hyperlink"/>
            <w:rFonts w:ascii="Arial" w:hAnsi="Arial" w:cs="Arial"/>
            <w:color w:val="31479E" w:themeColor="accent1" w:themeShade="BF"/>
            <w:sz w:val="22"/>
            <w:szCs w:val="22"/>
          </w:rPr>
          <w:t>Risk Assessment Guidance D</w:t>
        </w:r>
        <w:r w:rsidRPr="00FF3996">
          <w:rPr>
            <w:rStyle w:val="Hyperlink"/>
            <w:rFonts w:ascii="Arial" w:hAnsi="Arial" w:cs="Arial"/>
            <w:color w:val="31479E" w:themeColor="accent1" w:themeShade="BF"/>
            <w:sz w:val="22"/>
            <w:szCs w:val="22"/>
          </w:rPr>
          <w:t>ocument</w:t>
        </w:r>
      </w:hyperlink>
      <w:r w:rsidR="00404F9A" w:rsidRPr="006F2197">
        <w:rPr>
          <w:rFonts w:ascii="Arial" w:hAnsi="Arial" w:cs="Arial"/>
          <w:sz w:val="22"/>
          <w:szCs w:val="22"/>
        </w:rPr>
        <w:t xml:space="preserve">.  </w:t>
      </w:r>
    </w:p>
    <w:p w14:paraId="7B9C6B83" w14:textId="07EB44D4" w:rsidR="00AF335A" w:rsidRPr="00C24E8D" w:rsidRDefault="00AF335A" w:rsidP="00AF335A">
      <w:pPr>
        <w:pStyle w:val="Heading1"/>
        <w:keepLines/>
        <w:pBdr>
          <w:bottom w:val="single" w:sz="4" w:space="1" w:color="595959" w:themeColor="text1" w:themeTint="A6"/>
        </w:pBdr>
        <w:spacing w:before="360" w:after="160" w:line="259" w:lineRule="auto"/>
        <w:rPr>
          <w:color w:val="000000" w:themeColor="text1"/>
          <w:sz w:val="28"/>
          <w:szCs w:val="28"/>
        </w:rPr>
      </w:pPr>
      <w:bookmarkStart w:id="92" w:name="_Toc49417666"/>
      <w:r>
        <w:rPr>
          <w:color w:val="000000" w:themeColor="text1"/>
          <w:sz w:val="28"/>
          <w:szCs w:val="28"/>
        </w:rPr>
        <w:t xml:space="preserve">Conducting </w:t>
      </w:r>
      <w:r w:rsidR="00F67512">
        <w:rPr>
          <w:color w:val="000000" w:themeColor="text1"/>
          <w:sz w:val="28"/>
          <w:szCs w:val="28"/>
        </w:rPr>
        <w:t>business</w:t>
      </w:r>
      <w:r w:rsidR="00140888">
        <w:rPr>
          <w:color w:val="000000" w:themeColor="text1"/>
          <w:sz w:val="28"/>
          <w:szCs w:val="28"/>
        </w:rPr>
        <w:t xml:space="preserve"> related</w:t>
      </w:r>
      <w:r w:rsidR="00F67512">
        <w:rPr>
          <w:color w:val="000000" w:themeColor="text1"/>
          <w:sz w:val="28"/>
          <w:szCs w:val="28"/>
        </w:rPr>
        <w:t xml:space="preserve"> </w:t>
      </w:r>
      <w:r>
        <w:rPr>
          <w:color w:val="000000" w:themeColor="text1"/>
          <w:sz w:val="28"/>
          <w:szCs w:val="28"/>
        </w:rPr>
        <w:t>risk assessment</w:t>
      </w:r>
      <w:r w:rsidR="003138C6">
        <w:rPr>
          <w:color w:val="000000" w:themeColor="text1"/>
          <w:sz w:val="28"/>
          <w:szCs w:val="28"/>
        </w:rPr>
        <w:t>s</w:t>
      </w:r>
      <w:bookmarkEnd w:id="92"/>
      <w:r>
        <w:rPr>
          <w:color w:val="000000" w:themeColor="text1"/>
          <w:sz w:val="28"/>
          <w:szCs w:val="28"/>
        </w:rPr>
        <w:t xml:space="preserve"> </w:t>
      </w:r>
    </w:p>
    <w:p w14:paraId="389B40A1" w14:textId="2ACAD8F7" w:rsidR="003467D2" w:rsidRPr="00516BDB" w:rsidRDefault="00AF335A" w:rsidP="00516BDB">
      <w:pPr>
        <w:pStyle w:val="Heading2"/>
        <w:rPr>
          <w:rFonts w:ascii="Arial" w:hAnsi="Arial" w:cs="Arial"/>
          <w:smallCaps w:val="0"/>
          <w:sz w:val="24"/>
          <w:szCs w:val="24"/>
        </w:rPr>
      </w:pPr>
      <w:bookmarkStart w:id="93" w:name="_Toc44512587"/>
      <w:bookmarkStart w:id="94" w:name="_Toc44512752"/>
      <w:bookmarkStart w:id="95" w:name="_Section_1.4.4_–"/>
      <w:bookmarkStart w:id="96" w:name="_Toc49417667"/>
      <w:bookmarkStart w:id="97" w:name="Clinical"/>
      <w:bookmarkEnd w:id="93"/>
      <w:bookmarkEnd w:id="94"/>
      <w:bookmarkEnd w:id="95"/>
      <w:r>
        <w:rPr>
          <w:rFonts w:ascii="Arial" w:hAnsi="Arial" w:cs="Arial"/>
          <w:smallCaps w:val="0"/>
          <w:sz w:val="24"/>
          <w:szCs w:val="24"/>
        </w:rPr>
        <w:t xml:space="preserve">Aim </w:t>
      </w:r>
      <w:r w:rsidR="005B72F2">
        <w:rPr>
          <w:rFonts w:ascii="Arial" w:hAnsi="Arial" w:cs="Arial"/>
          <w:smallCaps w:val="0"/>
          <w:sz w:val="24"/>
          <w:szCs w:val="24"/>
        </w:rPr>
        <w:t xml:space="preserve">of </w:t>
      </w:r>
      <w:r w:rsidR="006A1DA9">
        <w:rPr>
          <w:rFonts w:ascii="Arial" w:hAnsi="Arial" w:cs="Arial"/>
          <w:smallCaps w:val="0"/>
          <w:sz w:val="24"/>
          <w:szCs w:val="24"/>
        </w:rPr>
        <w:t xml:space="preserve">a business </w:t>
      </w:r>
      <w:r w:rsidR="005B72F2">
        <w:rPr>
          <w:rFonts w:ascii="Arial" w:hAnsi="Arial" w:cs="Arial"/>
          <w:smallCaps w:val="0"/>
          <w:sz w:val="24"/>
          <w:szCs w:val="24"/>
        </w:rPr>
        <w:t>risk assessment</w:t>
      </w:r>
      <w:bookmarkEnd w:id="96"/>
      <w:r w:rsidR="005B72F2">
        <w:rPr>
          <w:rFonts w:ascii="Arial" w:hAnsi="Arial" w:cs="Arial"/>
          <w:smallCaps w:val="0"/>
          <w:sz w:val="24"/>
          <w:szCs w:val="24"/>
        </w:rPr>
        <w:t xml:space="preserve"> </w:t>
      </w:r>
    </w:p>
    <w:bookmarkEnd w:id="97"/>
    <w:p w14:paraId="2B4415BC" w14:textId="77777777" w:rsidR="00C24E8D" w:rsidRDefault="00C24E8D" w:rsidP="00C24E8D">
      <w:pPr>
        <w:rPr>
          <w:rFonts w:ascii="Arial" w:hAnsi="Arial" w:cs="Arial"/>
          <w:color w:val="FF0000"/>
          <w:sz w:val="22"/>
          <w:szCs w:val="22"/>
        </w:rPr>
      </w:pPr>
    </w:p>
    <w:p w14:paraId="29F9DC35" w14:textId="5675993F" w:rsidR="002A34BF" w:rsidRDefault="005B72F2" w:rsidP="00044AB1">
      <w:pPr>
        <w:rPr>
          <w:rFonts w:ascii="Arial" w:hAnsi="Arial" w:cs="Arial"/>
          <w:sz w:val="22"/>
          <w:szCs w:val="22"/>
        </w:rPr>
      </w:pPr>
      <w:r w:rsidRPr="001F0FFB">
        <w:rPr>
          <w:rFonts w:ascii="Arial" w:hAnsi="Arial" w:cs="Arial"/>
          <w:sz w:val="22"/>
          <w:szCs w:val="22"/>
        </w:rPr>
        <w:t xml:space="preserve">Before </w:t>
      </w:r>
      <w:r w:rsidR="00AF335A">
        <w:rPr>
          <w:rFonts w:ascii="Arial" w:hAnsi="Arial" w:cs="Arial"/>
          <w:sz w:val="22"/>
          <w:szCs w:val="22"/>
        </w:rPr>
        <w:t>understanding</w:t>
      </w:r>
      <w:r w:rsidRPr="001F0FFB">
        <w:rPr>
          <w:rFonts w:ascii="Arial" w:hAnsi="Arial" w:cs="Arial"/>
          <w:sz w:val="22"/>
          <w:szCs w:val="22"/>
        </w:rPr>
        <w:t xml:space="preserve"> </w:t>
      </w:r>
      <w:r>
        <w:rPr>
          <w:rFonts w:ascii="Arial" w:hAnsi="Arial" w:cs="Arial"/>
          <w:sz w:val="22"/>
          <w:szCs w:val="22"/>
        </w:rPr>
        <w:t>how to conduct a</w:t>
      </w:r>
      <w:r w:rsidR="002E361F">
        <w:rPr>
          <w:rFonts w:ascii="Arial" w:hAnsi="Arial" w:cs="Arial"/>
          <w:sz w:val="22"/>
          <w:szCs w:val="22"/>
        </w:rPr>
        <w:t>ny</w:t>
      </w:r>
      <w:r w:rsidR="00F872F5">
        <w:rPr>
          <w:rFonts w:ascii="Arial" w:hAnsi="Arial" w:cs="Arial"/>
          <w:sz w:val="22"/>
          <w:szCs w:val="22"/>
        </w:rPr>
        <w:t xml:space="preserve"> business</w:t>
      </w:r>
      <w:r w:rsidR="002E361F">
        <w:rPr>
          <w:rFonts w:ascii="Arial" w:hAnsi="Arial" w:cs="Arial"/>
          <w:sz w:val="22"/>
          <w:szCs w:val="22"/>
        </w:rPr>
        <w:t xml:space="preserve"> </w:t>
      </w:r>
      <w:r w:rsidRPr="001F0FFB">
        <w:rPr>
          <w:rFonts w:ascii="Arial" w:hAnsi="Arial" w:cs="Arial"/>
          <w:sz w:val="22"/>
          <w:szCs w:val="22"/>
        </w:rPr>
        <w:t xml:space="preserve">risk assessment, there is one key learning point to </w:t>
      </w:r>
      <w:r w:rsidR="00AF335A">
        <w:rPr>
          <w:rFonts w:ascii="Arial" w:hAnsi="Arial" w:cs="Arial"/>
          <w:sz w:val="22"/>
          <w:szCs w:val="22"/>
        </w:rPr>
        <w:t>remember and that is the aim of a risk assessment, which is</w:t>
      </w:r>
      <w:r w:rsidRPr="001F0FFB">
        <w:rPr>
          <w:rFonts w:ascii="Arial" w:hAnsi="Arial" w:cs="Arial"/>
          <w:sz w:val="22"/>
          <w:szCs w:val="22"/>
        </w:rPr>
        <w:t xml:space="preserve">: </w:t>
      </w:r>
    </w:p>
    <w:p w14:paraId="16BBF804" w14:textId="77777777" w:rsidR="002A34BF" w:rsidRDefault="002A34BF" w:rsidP="00044AB1">
      <w:pPr>
        <w:rPr>
          <w:rFonts w:ascii="Arial" w:hAnsi="Arial" w:cs="Arial"/>
          <w:sz w:val="22"/>
          <w:szCs w:val="22"/>
        </w:rPr>
      </w:pPr>
    </w:p>
    <w:p w14:paraId="7D21AB3C" w14:textId="71127B8D" w:rsidR="005B72F2" w:rsidRPr="00044AB1" w:rsidRDefault="005B72F2" w:rsidP="00044AB1">
      <w:pPr>
        <w:rPr>
          <w:rFonts w:ascii="Arial" w:hAnsi="Arial" w:cs="Arial"/>
          <w:sz w:val="22"/>
          <w:szCs w:val="22"/>
        </w:rPr>
      </w:pPr>
      <w:r w:rsidRPr="00044AB1">
        <w:rPr>
          <w:rFonts w:ascii="Arial" w:hAnsi="Arial" w:cs="Arial"/>
          <w:sz w:val="22"/>
          <w:szCs w:val="22"/>
        </w:rPr>
        <w:t>The core function of a</w:t>
      </w:r>
      <w:r w:rsidR="003138C6">
        <w:rPr>
          <w:rFonts w:ascii="Arial" w:hAnsi="Arial" w:cs="Arial"/>
          <w:sz w:val="22"/>
          <w:szCs w:val="22"/>
        </w:rPr>
        <w:t>ny</w:t>
      </w:r>
      <w:r w:rsidRPr="00044AB1">
        <w:rPr>
          <w:rFonts w:ascii="Arial" w:hAnsi="Arial" w:cs="Arial"/>
          <w:sz w:val="22"/>
          <w:szCs w:val="22"/>
        </w:rPr>
        <w:t xml:space="preserve"> risk assessment is to identify its relative priority</w:t>
      </w:r>
      <w:r w:rsidR="00AF335A">
        <w:rPr>
          <w:rFonts w:ascii="Arial" w:hAnsi="Arial" w:cs="Arial"/>
          <w:sz w:val="22"/>
          <w:szCs w:val="22"/>
        </w:rPr>
        <w:t xml:space="preserve">. </w:t>
      </w:r>
    </w:p>
    <w:p w14:paraId="0FB316C9" w14:textId="13478B3E" w:rsidR="005B72F2" w:rsidRDefault="005B72F2" w:rsidP="005B72F2">
      <w:pPr>
        <w:jc w:val="both"/>
        <w:rPr>
          <w:rFonts w:ascii="Arial" w:hAnsi="Arial" w:cs="Arial"/>
          <w:sz w:val="22"/>
          <w:szCs w:val="22"/>
        </w:rPr>
      </w:pPr>
    </w:p>
    <w:p w14:paraId="3AB5767B" w14:textId="73212A98" w:rsidR="00814331" w:rsidRDefault="00814331" w:rsidP="005B72F2">
      <w:pPr>
        <w:jc w:val="both"/>
        <w:rPr>
          <w:rFonts w:ascii="Arial" w:hAnsi="Arial" w:cs="Arial"/>
          <w:sz w:val="22"/>
          <w:szCs w:val="22"/>
        </w:rPr>
      </w:pPr>
      <w:r>
        <w:rPr>
          <w:rFonts w:ascii="Arial" w:hAnsi="Arial" w:cs="Arial"/>
          <w:sz w:val="22"/>
          <w:szCs w:val="22"/>
        </w:rPr>
        <w:t xml:space="preserve">There are many differing matrices and approaches to risk assessment. Irrespective of this, as long as the assessment clearly demonstrates its relative priority, the content is reflective of circumstances and the methodology consistently applied, then the risk assessment should be valid.   </w:t>
      </w:r>
    </w:p>
    <w:p w14:paraId="5DE78FD1" w14:textId="0D93F043" w:rsidR="003138C6" w:rsidRDefault="003138C6" w:rsidP="003138C6">
      <w:pPr>
        <w:pStyle w:val="Heading2"/>
        <w:rPr>
          <w:rFonts w:ascii="Arial" w:hAnsi="Arial" w:cs="Arial"/>
          <w:smallCaps w:val="0"/>
          <w:sz w:val="24"/>
          <w:szCs w:val="24"/>
        </w:rPr>
      </w:pPr>
      <w:bookmarkStart w:id="98" w:name="_Toc49417668"/>
      <w:r>
        <w:rPr>
          <w:rFonts w:ascii="Arial" w:hAnsi="Arial" w:cs="Arial"/>
          <w:smallCaps w:val="0"/>
          <w:sz w:val="24"/>
          <w:szCs w:val="24"/>
        </w:rPr>
        <w:t>The principle</w:t>
      </w:r>
      <w:r w:rsidR="00A65169">
        <w:rPr>
          <w:rFonts w:ascii="Arial" w:hAnsi="Arial" w:cs="Arial"/>
          <w:smallCaps w:val="0"/>
          <w:sz w:val="24"/>
          <w:szCs w:val="24"/>
        </w:rPr>
        <w:t>s</w:t>
      </w:r>
      <w:r>
        <w:rPr>
          <w:rFonts w:ascii="Arial" w:hAnsi="Arial" w:cs="Arial"/>
          <w:smallCaps w:val="0"/>
          <w:sz w:val="24"/>
          <w:szCs w:val="24"/>
        </w:rPr>
        <w:t xml:space="preserve"> of risk assessment</w:t>
      </w:r>
      <w:bookmarkEnd w:id="98"/>
    </w:p>
    <w:p w14:paraId="7F74FB73" w14:textId="45DF650F" w:rsidR="00814331" w:rsidRDefault="00814331" w:rsidP="00814331">
      <w:pPr>
        <w:rPr>
          <w:lang w:val="en-US" w:eastAsia="en-US"/>
        </w:rPr>
      </w:pPr>
    </w:p>
    <w:p w14:paraId="22901E8F" w14:textId="12A56BBE" w:rsidR="00814331" w:rsidRDefault="00814331" w:rsidP="006A1DA9">
      <w:pPr>
        <w:rPr>
          <w:rFonts w:ascii="Arial" w:hAnsi="Arial" w:cs="Arial"/>
          <w:sz w:val="22"/>
          <w:szCs w:val="22"/>
        </w:rPr>
      </w:pPr>
      <w:r>
        <w:rPr>
          <w:rFonts w:ascii="Arial" w:hAnsi="Arial" w:cs="Arial"/>
          <w:sz w:val="22"/>
          <w:szCs w:val="22"/>
        </w:rPr>
        <w:t>I</w:t>
      </w:r>
      <w:r w:rsidRPr="00622492">
        <w:rPr>
          <w:rFonts w:ascii="Arial" w:hAnsi="Arial" w:cs="Arial"/>
          <w:sz w:val="22"/>
          <w:szCs w:val="22"/>
        </w:rPr>
        <w:t xml:space="preserve">n order to be successful when undertaking a </w:t>
      </w:r>
      <w:r w:rsidR="006A1DA9">
        <w:rPr>
          <w:rFonts w:ascii="Arial" w:hAnsi="Arial" w:cs="Arial"/>
          <w:sz w:val="22"/>
          <w:szCs w:val="22"/>
        </w:rPr>
        <w:t xml:space="preserve">business </w:t>
      </w:r>
      <w:r w:rsidRPr="00622492">
        <w:rPr>
          <w:rFonts w:ascii="Arial" w:hAnsi="Arial" w:cs="Arial"/>
          <w:sz w:val="22"/>
          <w:szCs w:val="22"/>
        </w:rPr>
        <w:t xml:space="preserve">risk assessment, it is important to </w:t>
      </w:r>
      <w:r>
        <w:rPr>
          <w:rFonts w:ascii="Arial" w:hAnsi="Arial" w:cs="Arial"/>
          <w:sz w:val="22"/>
          <w:szCs w:val="22"/>
        </w:rPr>
        <w:t xml:space="preserve">acknowledge that </w:t>
      </w:r>
      <w:r w:rsidRPr="00622492">
        <w:rPr>
          <w:rFonts w:ascii="Arial" w:hAnsi="Arial" w:cs="Arial"/>
          <w:sz w:val="22"/>
          <w:szCs w:val="22"/>
        </w:rPr>
        <w:t xml:space="preserve">risk is calculated by the sum (by multiplying together) of </w:t>
      </w:r>
      <w:r>
        <w:rPr>
          <w:rFonts w:ascii="Arial" w:hAnsi="Arial" w:cs="Arial"/>
          <w:sz w:val="22"/>
          <w:szCs w:val="22"/>
        </w:rPr>
        <w:t>two</w:t>
      </w:r>
      <w:r w:rsidRPr="00622492">
        <w:rPr>
          <w:rFonts w:ascii="Arial" w:hAnsi="Arial" w:cs="Arial"/>
          <w:sz w:val="22"/>
          <w:szCs w:val="22"/>
        </w:rPr>
        <w:t xml:space="preserve"> independent variables, with key descriptions </w:t>
      </w:r>
      <w:r>
        <w:rPr>
          <w:rFonts w:ascii="Arial" w:hAnsi="Arial" w:cs="Arial"/>
          <w:sz w:val="22"/>
          <w:szCs w:val="22"/>
        </w:rPr>
        <w:t xml:space="preserve">that are </w:t>
      </w:r>
      <w:r w:rsidRPr="00622492">
        <w:rPr>
          <w:rFonts w:ascii="Arial" w:hAnsi="Arial" w:cs="Arial"/>
          <w:sz w:val="22"/>
          <w:szCs w:val="22"/>
        </w:rPr>
        <w:t xml:space="preserve">represented numerically </w:t>
      </w:r>
      <w:r>
        <w:rPr>
          <w:rFonts w:ascii="Arial" w:hAnsi="Arial" w:cs="Arial"/>
          <w:sz w:val="22"/>
          <w:szCs w:val="22"/>
        </w:rPr>
        <w:t>one to five</w:t>
      </w:r>
      <w:r w:rsidRPr="00622492">
        <w:rPr>
          <w:rFonts w:ascii="Arial" w:hAnsi="Arial" w:cs="Arial"/>
          <w:sz w:val="22"/>
          <w:szCs w:val="22"/>
        </w:rPr>
        <w:t xml:space="preserve"> on an X </w:t>
      </w:r>
      <w:r>
        <w:rPr>
          <w:rFonts w:ascii="Arial" w:hAnsi="Arial" w:cs="Arial"/>
          <w:sz w:val="22"/>
          <w:szCs w:val="22"/>
        </w:rPr>
        <w:t>and</w:t>
      </w:r>
      <w:r w:rsidRPr="00622492">
        <w:rPr>
          <w:rFonts w:ascii="Arial" w:hAnsi="Arial" w:cs="Arial"/>
          <w:sz w:val="22"/>
          <w:szCs w:val="22"/>
        </w:rPr>
        <w:t xml:space="preserve"> </w:t>
      </w:r>
      <w:r>
        <w:rPr>
          <w:rFonts w:ascii="Arial" w:hAnsi="Arial" w:cs="Arial"/>
          <w:sz w:val="22"/>
          <w:szCs w:val="22"/>
        </w:rPr>
        <w:t>Y a</w:t>
      </w:r>
      <w:r w:rsidRPr="00622492">
        <w:rPr>
          <w:rFonts w:ascii="Arial" w:hAnsi="Arial" w:cs="Arial"/>
          <w:sz w:val="22"/>
          <w:szCs w:val="22"/>
        </w:rPr>
        <w:t xml:space="preserve">xis.   </w:t>
      </w:r>
    </w:p>
    <w:p w14:paraId="0DF10C13" w14:textId="77777777" w:rsidR="00814331" w:rsidRDefault="00814331" w:rsidP="006A1DA9">
      <w:pPr>
        <w:jc w:val="both"/>
        <w:rPr>
          <w:rFonts w:ascii="Arial" w:hAnsi="Arial" w:cs="Arial"/>
          <w:sz w:val="22"/>
          <w:szCs w:val="22"/>
        </w:rPr>
      </w:pPr>
    </w:p>
    <w:p w14:paraId="1F323073" w14:textId="5CFB673E" w:rsidR="00814331" w:rsidRPr="00622492" w:rsidRDefault="00814331" w:rsidP="006A1DA9">
      <w:pPr>
        <w:rPr>
          <w:rFonts w:ascii="Arial" w:hAnsi="Arial" w:cs="Arial"/>
          <w:sz w:val="22"/>
          <w:szCs w:val="22"/>
        </w:rPr>
      </w:pPr>
      <w:r w:rsidRPr="00622492">
        <w:rPr>
          <w:rFonts w:ascii="Arial" w:hAnsi="Arial" w:cs="Arial"/>
          <w:sz w:val="22"/>
          <w:szCs w:val="22"/>
        </w:rPr>
        <w:t>These independent variables (</w:t>
      </w:r>
      <w:r>
        <w:rPr>
          <w:rFonts w:ascii="Arial" w:hAnsi="Arial" w:cs="Arial"/>
          <w:sz w:val="22"/>
          <w:szCs w:val="22"/>
        </w:rPr>
        <w:t xml:space="preserve">that </w:t>
      </w:r>
      <w:r w:rsidR="006F2197">
        <w:rPr>
          <w:rFonts w:ascii="Arial" w:hAnsi="Arial" w:cs="Arial"/>
          <w:sz w:val="22"/>
          <w:szCs w:val="22"/>
        </w:rPr>
        <w:t>cannot influence or a</w:t>
      </w:r>
      <w:r w:rsidRPr="00622492">
        <w:rPr>
          <w:rFonts w:ascii="Arial" w:hAnsi="Arial" w:cs="Arial"/>
          <w:sz w:val="22"/>
          <w:szCs w:val="22"/>
        </w:rPr>
        <w:t xml:space="preserve">ffect each other) are nominally called </w:t>
      </w:r>
      <w:r>
        <w:rPr>
          <w:rFonts w:ascii="Arial" w:hAnsi="Arial" w:cs="Arial"/>
          <w:sz w:val="22"/>
          <w:szCs w:val="22"/>
        </w:rPr>
        <w:t>c</w:t>
      </w:r>
      <w:r w:rsidRPr="00622492">
        <w:rPr>
          <w:rFonts w:ascii="Arial" w:hAnsi="Arial" w:cs="Arial"/>
          <w:sz w:val="22"/>
          <w:szCs w:val="22"/>
        </w:rPr>
        <w:t>onsequ</w:t>
      </w:r>
      <w:r>
        <w:rPr>
          <w:rFonts w:ascii="Arial" w:hAnsi="Arial" w:cs="Arial"/>
          <w:sz w:val="22"/>
          <w:szCs w:val="22"/>
        </w:rPr>
        <w:t xml:space="preserve">ence </w:t>
      </w:r>
      <w:r w:rsidRPr="00622492">
        <w:rPr>
          <w:rFonts w:ascii="Arial" w:hAnsi="Arial" w:cs="Arial"/>
          <w:sz w:val="22"/>
          <w:szCs w:val="22"/>
        </w:rPr>
        <w:t xml:space="preserve">and </w:t>
      </w:r>
      <w:r>
        <w:rPr>
          <w:rFonts w:ascii="Arial" w:hAnsi="Arial" w:cs="Arial"/>
          <w:sz w:val="22"/>
          <w:szCs w:val="22"/>
        </w:rPr>
        <w:t>l</w:t>
      </w:r>
      <w:r w:rsidRPr="00622492">
        <w:rPr>
          <w:rFonts w:ascii="Arial" w:hAnsi="Arial" w:cs="Arial"/>
          <w:sz w:val="22"/>
          <w:szCs w:val="22"/>
        </w:rPr>
        <w:t>ikelihood</w:t>
      </w:r>
      <w:r>
        <w:rPr>
          <w:rFonts w:ascii="Arial" w:hAnsi="Arial" w:cs="Arial"/>
          <w:sz w:val="22"/>
          <w:szCs w:val="22"/>
        </w:rPr>
        <w:t>. I</w:t>
      </w:r>
      <w:r w:rsidRPr="00622492">
        <w:rPr>
          <w:rFonts w:ascii="Arial" w:hAnsi="Arial" w:cs="Arial"/>
          <w:sz w:val="22"/>
          <w:szCs w:val="22"/>
        </w:rPr>
        <w:t xml:space="preserve">n order to undertake a risk assessment, </w:t>
      </w:r>
      <w:r>
        <w:rPr>
          <w:rFonts w:ascii="Arial" w:hAnsi="Arial" w:cs="Arial"/>
          <w:sz w:val="22"/>
          <w:szCs w:val="22"/>
        </w:rPr>
        <w:t>assessors</w:t>
      </w:r>
      <w:r w:rsidRPr="00622492">
        <w:rPr>
          <w:rFonts w:ascii="Arial" w:hAnsi="Arial" w:cs="Arial"/>
          <w:sz w:val="22"/>
          <w:szCs w:val="22"/>
        </w:rPr>
        <w:t xml:space="preserve"> must undertake an assessment of consequence and a separate assessment of likelihood and rate each independently.   </w:t>
      </w:r>
    </w:p>
    <w:p w14:paraId="75906ACC" w14:textId="77777777" w:rsidR="003138C6" w:rsidRDefault="003138C6" w:rsidP="003138C6">
      <w:pPr>
        <w:pStyle w:val="Heading2"/>
        <w:rPr>
          <w:rFonts w:ascii="Arial" w:hAnsi="Arial" w:cs="Arial"/>
          <w:smallCaps w:val="0"/>
          <w:sz w:val="24"/>
          <w:szCs w:val="24"/>
        </w:rPr>
      </w:pPr>
      <w:bookmarkStart w:id="99" w:name="_Toc49417669"/>
      <w:r>
        <w:rPr>
          <w:rFonts w:ascii="Arial" w:hAnsi="Arial" w:cs="Arial"/>
          <w:smallCaps w:val="0"/>
          <w:sz w:val="24"/>
          <w:szCs w:val="24"/>
        </w:rPr>
        <w:t>Calculating risk(s)</w:t>
      </w:r>
      <w:bookmarkEnd w:id="99"/>
    </w:p>
    <w:p w14:paraId="405E0686" w14:textId="77777777" w:rsidR="003138C6" w:rsidRDefault="003138C6" w:rsidP="003138C6">
      <w:pPr>
        <w:jc w:val="both"/>
        <w:rPr>
          <w:rFonts w:ascii="Arial" w:hAnsi="Arial" w:cs="Arial"/>
          <w:sz w:val="22"/>
          <w:szCs w:val="22"/>
        </w:rPr>
      </w:pPr>
    </w:p>
    <w:p w14:paraId="49C853AD" w14:textId="35E05B6D" w:rsidR="003138C6" w:rsidRDefault="003138C6" w:rsidP="00814331">
      <w:pPr>
        <w:rPr>
          <w:rFonts w:ascii="Arial" w:hAnsi="Arial" w:cs="Arial"/>
          <w:sz w:val="22"/>
          <w:szCs w:val="22"/>
        </w:rPr>
      </w:pPr>
      <w:r w:rsidRPr="00D76194">
        <w:rPr>
          <w:rFonts w:ascii="Arial" w:hAnsi="Arial" w:cs="Arial"/>
          <w:color w:val="000000" w:themeColor="text1"/>
          <w:sz w:val="22"/>
          <w:szCs w:val="22"/>
        </w:rPr>
        <w:t>Using the broad principle of risk, supported by the risk matrix, will enable assessors to calculate the level of risk by using the numerical values of both consequence and likelihood.  These numerical values, when multiplied together</w:t>
      </w:r>
      <w:r w:rsidR="006F2197">
        <w:rPr>
          <w:rFonts w:ascii="Arial" w:hAnsi="Arial" w:cs="Arial"/>
          <w:color w:val="000000" w:themeColor="text1"/>
          <w:sz w:val="22"/>
          <w:szCs w:val="22"/>
        </w:rPr>
        <w:t>,</w:t>
      </w:r>
      <w:r w:rsidRPr="00D76194">
        <w:rPr>
          <w:rFonts w:ascii="Arial" w:hAnsi="Arial" w:cs="Arial"/>
          <w:color w:val="000000" w:themeColor="text1"/>
          <w:sz w:val="22"/>
          <w:szCs w:val="22"/>
        </w:rPr>
        <w:t xml:space="preserve"> give a numerical value of risk: </w:t>
      </w:r>
      <w:r w:rsidR="00A65169">
        <w:rPr>
          <w:rFonts w:ascii="Arial" w:hAnsi="Arial" w:cs="Arial"/>
          <w:color w:val="000000" w:themeColor="text1"/>
          <w:sz w:val="22"/>
          <w:szCs w:val="22"/>
        </w:rPr>
        <w:t>Impact (</w:t>
      </w:r>
      <w:r w:rsidRPr="00D76194">
        <w:rPr>
          <w:rFonts w:ascii="Arial" w:hAnsi="Arial" w:cs="Arial"/>
          <w:color w:val="000000" w:themeColor="text1"/>
          <w:sz w:val="22"/>
          <w:szCs w:val="22"/>
        </w:rPr>
        <w:t>Consequence</w:t>
      </w:r>
      <w:r w:rsidR="00A65169">
        <w:rPr>
          <w:rFonts w:ascii="Arial" w:hAnsi="Arial" w:cs="Arial"/>
          <w:color w:val="000000" w:themeColor="text1"/>
          <w:sz w:val="22"/>
          <w:szCs w:val="22"/>
        </w:rPr>
        <w:t>)</w:t>
      </w:r>
      <w:r w:rsidRPr="00D76194">
        <w:rPr>
          <w:rFonts w:ascii="Arial" w:hAnsi="Arial" w:cs="Arial"/>
          <w:color w:val="000000" w:themeColor="text1"/>
          <w:sz w:val="22"/>
          <w:szCs w:val="22"/>
        </w:rPr>
        <w:t xml:space="preserve"> x Likelihood = risk</w:t>
      </w:r>
      <w:r w:rsidR="00814331">
        <w:rPr>
          <w:rFonts w:ascii="Arial" w:hAnsi="Arial" w:cs="Arial"/>
          <w:color w:val="000000" w:themeColor="text1"/>
          <w:sz w:val="22"/>
          <w:szCs w:val="22"/>
        </w:rPr>
        <w:t>.</w:t>
      </w:r>
    </w:p>
    <w:p w14:paraId="253EE5E5" w14:textId="77777777" w:rsidR="003138C6" w:rsidRPr="00622492" w:rsidRDefault="003138C6" w:rsidP="003138C6">
      <w:pPr>
        <w:rPr>
          <w:rFonts w:ascii="Arial" w:hAnsi="Arial" w:cs="Arial"/>
          <w:sz w:val="22"/>
          <w:szCs w:val="22"/>
          <w:lang w:val="en-US"/>
        </w:rPr>
      </w:pPr>
      <w:r w:rsidRPr="00622492">
        <w:rPr>
          <w:rFonts w:ascii="Arial" w:hAnsi="Arial" w:cs="Arial"/>
          <w:sz w:val="22"/>
          <w:szCs w:val="22"/>
        </w:rPr>
        <w:t xml:space="preserve">  </w:t>
      </w:r>
      <w:r w:rsidRPr="00622492">
        <w:rPr>
          <w:rFonts w:ascii="Arial" w:hAnsi="Arial" w:cs="Arial"/>
          <w:noProof/>
          <w:sz w:val="22"/>
          <w:szCs w:val="22"/>
        </w:rPr>
        <w:drawing>
          <wp:inline distT="0" distB="0" distL="0" distR="0" wp14:anchorId="62C741C4" wp14:editId="1132ED33">
            <wp:extent cx="5270500" cy="1471930"/>
            <wp:effectExtent l="0" t="0" r="0" b="1270"/>
            <wp:docPr id="2" name="Picture 2"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ullsizeoutput_10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0500" cy="1471930"/>
                    </a:xfrm>
                    <a:prstGeom prst="rect">
                      <a:avLst/>
                    </a:prstGeom>
                  </pic:spPr>
                </pic:pic>
              </a:graphicData>
            </a:graphic>
          </wp:inline>
        </w:drawing>
      </w:r>
    </w:p>
    <w:p w14:paraId="7906580E" w14:textId="77777777" w:rsidR="003138C6" w:rsidRPr="00044AB1" w:rsidRDefault="003138C6" w:rsidP="003138C6">
      <w:pPr>
        <w:rPr>
          <w:rFonts w:ascii="Arial" w:hAnsi="Arial" w:cs="Arial"/>
          <w:color w:val="000000" w:themeColor="text1"/>
          <w:sz w:val="18"/>
          <w:szCs w:val="18"/>
        </w:rPr>
      </w:pPr>
    </w:p>
    <w:p w14:paraId="2C5829F0" w14:textId="77777777" w:rsidR="00814331" w:rsidRPr="00044AB1" w:rsidRDefault="00814331" w:rsidP="00814331">
      <w:pPr>
        <w:rPr>
          <w:rFonts w:ascii="Arial" w:hAnsi="Arial" w:cs="Arial"/>
          <w:color w:val="000000" w:themeColor="text1"/>
          <w:sz w:val="18"/>
          <w:szCs w:val="18"/>
        </w:rPr>
      </w:pPr>
    </w:p>
    <w:p w14:paraId="4D4DA504" w14:textId="77777777" w:rsidR="00814331" w:rsidRPr="00044AB1" w:rsidRDefault="00814331" w:rsidP="00814331">
      <w:pPr>
        <w:rPr>
          <w:rStyle w:val="Hyperlink"/>
          <w:rFonts w:ascii="Arial" w:hAnsi="Arial" w:cs="Arial"/>
          <w:sz w:val="16"/>
          <w:szCs w:val="16"/>
        </w:rPr>
      </w:pPr>
      <w:r w:rsidRPr="00044AB1">
        <w:rPr>
          <w:rFonts w:ascii="Arial" w:hAnsi="Arial" w:cs="Arial"/>
          <w:color w:val="000000" w:themeColor="text1"/>
          <w:sz w:val="16"/>
          <w:szCs w:val="16"/>
        </w:rPr>
        <w:t xml:space="preserve">Image Source: </w:t>
      </w:r>
      <w:hyperlink r:id="rId10" w:history="1">
        <w:r w:rsidRPr="006F2197">
          <w:rPr>
            <w:rStyle w:val="Hyperlink"/>
            <w:rFonts w:ascii="Arial" w:hAnsi="Arial" w:cs="Arial"/>
            <w:color w:val="31479E" w:themeColor="accent1" w:themeShade="BF"/>
            <w:sz w:val="16"/>
            <w:szCs w:val="16"/>
          </w:rPr>
          <w:t>Risk Management Policy and Procedure</w:t>
        </w:r>
      </w:hyperlink>
      <w:r w:rsidRPr="006F2197">
        <w:rPr>
          <w:rStyle w:val="Hyperlink"/>
          <w:rFonts w:ascii="Arial" w:hAnsi="Arial" w:cs="Arial"/>
          <w:color w:val="31479E" w:themeColor="accent1" w:themeShade="BF"/>
          <w:sz w:val="16"/>
          <w:szCs w:val="16"/>
        </w:rPr>
        <w:t xml:space="preserve"> </w:t>
      </w:r>
    </w:p>
    <w:p w14:paraId="1B69B061" w14:textId="77777777" w:rsidR="00814331" w:rsidRPr="00622492" w:rsidRDefault="00814331" w:rsidP="003138C6">
      <w:pPr>
        <w:rPr>
          <w:rStyle w:val="Hyperlink"/>
          <w:rFonts w:ascii="Arial" w:hAnsi="Arial" w:cs="Arial"/>
          <w:sz w:val="22"/>
          <w:szCs w:val="22"/>
        </w:rPr>
      </w:pPr>
    </w:p>
    <w:p w14:paraId="37018CE2" w14:textId="77777777" w:rsidR="003138C6" w:rsidRPr="00622492" w:rsidRDefault="003138C6" w:rsidP="003138C6">
      <w:pPr>
        <w:rPr>
          <w:rFonts w:ascii="Arial" w:hAnsi="Arial" w:cs="Arial"/>
          <w:sz w:val="22"/>
          <w:szCs w:val="22"/>
        </w:rPr>
      </w:pPr>
      <w:r w:rsidRPr="00622492">
        <w:rPr>
          <w:rFonts w:ascii="Arial" w:hAnsi="Arial" w:cs="Arial"/>
          <w:color w:val="000000" w:themeColor="text1"/>
          <w:sz w:val="22"/>
          <w:szCs w:val="22"/>
        </w:rPr>
        <w:t>Risks are graded and given a rating as shown below:</w:t>
      </w:r>
    </w:p>
    <w:p w14:paraId="51867C90" w14:textId="77777777" w:rsidR="003138C6" w:rsidRPr="00622492" w:rsidRDefault="003138C6" w:rsidP="003138C6">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034"/>
        <w:gridCol w:w="2162"/>
        <w:gridCol w:w="2048"/>
        <w:gridCol w:w="2046"/>
      </w:tblGrid>
      <w:tr w:rsidR="003138C6" w:rsidRPr="00622492" w14:paraId="63B59435" w14:textId="77777777" w:rsidTr="003138C6">
        <w:tc>
          <w:tcPr>
            <w:tcW w:w="8290" w:type="dxa"/>
            <w:gridSpan w:val="4"/>
            <w:shd w:val="clear" w:color="auto" w:fill="C7CCE4" w:themeFill="text2" w:themeFillTint="33"/>
          </w:tcPr>
          <w:p w14:paraId="2F657E93" w14:textId="77777777" w:rsidR="003138C6" w:rsidRPr="00622492" w:rsidRDefault="003138C6" w:rsidP="003138C6">
            <w:pPr>
              <w:jc w:val="center"/>
              <w:rPr>
                <w:rFonts w:ascii="Arial" w:hAnsi="Arial" w:cs="Arial"/>
                <w:b/>
                <w:sz w:val="22"/>
                <w:szCs w:val="22"/>
              </w:rPr>
            </w:pPr>
            <w:r w:rsidRPr="00622492">
              <w:rPr>
                <w:rFonts w:ascii="Arial" w:hAnsi="Arial" w:cs="Arial"/>
                <w:b/>
                <w:sz w:val="22"/>
                <w:szCs w:val="22"/>
              </w:rPr>
              <w:t xml:space="preserve">Risk rating </w:t>
            </w:r>
          </w:p>
        </w:tc>
      </w:tr>
      <w:tr w:rsidR="003138C6" w:rsidRPr="00622492" w14:paraId="2806EF2B" w14:textId="77777777" w:rsidTr="003138C6">
        <w:tc>
          <w:tcPr>
            <w:tcW w:w="2034" w:type="dxa"/>
            <w:shd w:val="clear" w:color="auto" w:fill="92D050"/>
          </w:tcPr>
          <w:p w14:paraId="4803A80B" w14:textId="1ACD06E5" w:rsidR="003138C6" w:rsidRPr="00622492" w:rsidRDefault="003138C6" w:rsidP="00714A66">
            <w:pPr>
              <w:rPr>
                <w:rFonts w:ascii="Arial" w:hAnsi="Arial" w:cs="Arial"/>
                <w:sz w:val="22"/>
                <w:szCs w:val="22"/>
              </w:rPr>
            </w:pPr>
            <w:r w:rsidRPr="00622492">
              <w:rPr>
                <w:rFonts w:ascii="Arial" w:hAnsi="Arial" w:cs="Arial"/>
                <w:sz w:val="22"/>
                <w:szCs w:val="22"/>
              </w:rPr>
              <w:t xml:space="preserve">Low 1 </w:t>
            </w:r>
            <w:r w:rsidR="00714A66">
              <w:rPr>
                <w:rFonts w:ascii="Arial" w:hAnsi="Arial" w:cs="Arial"/>
                <w:b/>
                <w:sz w:val="22"/>
                <w:szCs w:val="22"/>
              </w:rPr>
              <w:t>–</w:t>
            </w:r>
            <w:r w:rsidRPr="00622492">
              <w:rPr>
                <w:rFonts w:ascii="Arial" w:hAnsi="Arial" w:cs="Arial"/>
                <w:sz w:val="22"/>
                <w:szCs w:val="22"/>
              </w:rPr>
              <w:t xml:space="preserve"> 3 </w:t>
            </w:r>
          </w:p>
        </w:tc>
        <w:tc>
          <w:tcPr>
            <w:tcW w:w="2162" w:type="dxa"/>
            <w:shd w:val="clear" w:color="auto" w:fill="FFFF00"/>
          </w:tcPr>
          <w:p w14:paraId="4F529253" w14:textId="5C063014" w:rsidR="003138C6" w:rsidRPr="00622492" w:rsidRDefault="003138C6" w:rsidP="00714A66">
            <w:pPr>
              <w:rPr>
                <w:rFonts w:ascii="Arial" w:hAnsi="Arial" w:cs="Arial"/>
                <w:sz w:val="22"/>
                <w:szCs w:val="22"/>
              </w:rPr>
            </w:pPr>
            <w:r w:rsidRPr="00622492">
              <w:rPr>
                <w:rFonts w:ascii="Arial" w:hAnsi="Arial" w:cs="Arial"/>
                <w:sz w:val="22"/>
                <w:szCs w:val="22"/>
              </w:rPr>
              <w:t xml:space="preserve">Moderate 4 </w:t>
            </w:r>
            <w:r w:rsidR="00714A66">
              <w:rPr>
                <w:rFonts w:ascii="Arial" w:hAnsi="Arial" w:cs="Arial"/>
                <w:b/>
                <w:sz w:val="22"/>
                <w:szCs w:val="22"/>
              </w:rPr>
              <w:t>–</w:t>
            </w:r>
            <w:r w:rsidRPr="00622492">
              <w:rPr>
                <w:rFonts w:ascii="Arial" w:hAnsi="Arial" w:cs="Arial"/>
                <w:sz w:val="22"/>
                <w:szCs w:val="22"/>
              </w:rPr>
              <w:t xml:space="preserve"> 6</w:t>
            </w:r>
          </w:p>
        </w:tc>
        <w:tc>
          <w:tcPr>
            <w:tcW w:w="2048" w:type="dxa"/>
            <w:shd w:val="clear" w:color="auto" w:fill="5ECCF3" w:themeFill="accent2"/>
          </w:tcPr>
          <w:p w14:paraId="2DC45C4F" w14:textId="0E7A8783" w:rsidR="003138C6" w:rsidRPr="00622492" w:rsidRDefault="003138C6" w:rsidP="00714A66">
            <w:pPr>
              <w:rPr>
                <w:rFonts w:ascii="Arial" w:hAnsi="Arial" w:cs="Arial"/>
                <w:sz w:val="22"/>
                <w:szCs w:val="22"/>
              </w:rPr>
            </w:pPr>
            <w:r w:rsidRPr="00622492">
              <w:rPr>
                <w:rFonts w:ascii="Arial" w:hAnsi="Arial" w:cs="Arial"/>
                <w:sz w:val="22"/>
                <w:szCs w:val="22"/>
              </w:rPr>
              <w:t xml:space="preserve">High 8 </w:t>
            </w:r>
            <w:r w:rsidR="00714A66">
              <w:rPr>
                <w:rFonts w:ascii="Arial" w:hAnsi="Arial" w:cs="Arial"/>
                <w:b/>
                <w:sz w:val="22"/>
                <w:szCs w:val="22"/>
              </w:rPr>
              <w:t xml:space="preserve">– </w:t>
            </w:r>
            <w:r w:rsidRPr="00622492">
              <w:rPr>
                <w:rFonts w:ascii="Arial" w:hAnsi="Arial" w:cs="Arial"/>
                <w:sz w:val="22"/>
                <w:szCs w:val="22"/>
              </w:rPr>
              <w:t>12</w:t>
            </w:r>
          </w:p>
        </w:tc>
        <w:tc>
          <w:tcPr>
            <w:tcW w:w="2046" w:type="dxa"/>
            <w:shd w:val="clear" w:color="auto" w:fill="FF0000"/>
          </w:tcPr>
          <w:p w14:paraId="61161A97" w14:textId="3FDCF00B" w:rsidR="003138C6" w:rsidRPr="00622492" w:rsidRDefault="003138C6" w:rsidP="00714A66">
            <w:pPr>
              <w:rPr>
                <w:rFonts w:ascii="Arial" w:hAnsi="Arial" w:cs="Arial"/>
                <w:sz w:val="22"/>
                <w:szCs w:val="22"/>
              </w:rPr>
            </w:pPr>
            <w:r w:rsidRPr="00622492">
              <w:rPr>
                <w:rFonts w:ascii="Arial" w:hAnsi="Arial" w:cs="Arial"/>
                <w:sz w:val="22"/>
                <w:szCs w:val="22"/>
              </w:rPr>
              <w:t>Extreme 15</w:t>
            </w:r>
            <w:r w:rsidR="00714A66">
              <w:rPr>
                <w:rFonts w:ascii="Arial" w:hAnsi="Arial" w:cs="Arial"/>
                <w:sz w:val="22"/>
                <w:szCs w:val="22"/>
              </w:rPr>
              <w:t xml:space="preserve"> </w:t>
            </w:r>
            <w:r w:rsidR="00714A66">
              <w:rPr>
                <w:rFonts w:ascii="Arial" w:hAnsi="Arial" w:cs="Arial"/>
                <w:b/>
                <w:sz w:val="22"/>
                <w:szCs w:val="22"/>
              </w:rPr>
              <w:t>–</w:t>
            </w:r>
            <w:r w:rsidRPr="00622492">
              <w:rPr>
                <w:rFonts w:ascii="Arial" w:hAnsi="Arial" w:cs="Arial"/>
                <w:sz w:val="22"/>
                <w:szCs w:val="22"/>
              </w:rPr>
              <w:t xml:space="preserve"> 25</w:t>
            </w:r>
          </w:p>
        </w:tc>
      </w:tr>
    </w:tbl>
    <w:p w14:paraId="49474712" w14:textId="77777777" w:rsidR="00814331" w:rsidRPr="00622492" w:rsidRDefault="00814331" w:rsidP="00814331">
      <w:pPr>
        <w:rPr>
          <w:rFonts w:ascii="Arial" w:hAnsi="Arial" w:cs="Arial"/>
          <w:b/>
          <w:bCs/>
          <w:sz w:val="22"/>
          <w:szCs w:val="22"/>
        </w:rPr>
      </w:pPr>
    </w:p>
    <w:p w14:paraId="4E7E6444" w14:textId="77777777" w:rsidR="00814331" w:rsidRPr="00044AB1" w:rsidRDefault="00814331" w:rsidP="00814331">
      <w:pPr>
        <w:rPr>
          <w:rStyle w:val="Hyperlink"/>
          <w:rFonts w:ascii="Arial" w:hAnsi="Arial" w:cs="Arial"/>
          <w:sz w:val="16"/>
          <w:szCs w:val="16"/>
        </w:rPr>
      </w:pPr>
      <w:r w:rsidRPr="00044AB1">
        <w:rPr>
          <w:rFonts w:ascii="Arial" w:hAnsi="Arial" w:cs="Arial"/>
          <w:color w:val="000000" w:themeColor="text1"/>
          <w:sz w:val="16"/>
          <w:szCs w:val="16"/>
        </w:rPr>
        <w:t xml:space="preserve">Image Source: </w:t>
      </w:r>
      <w:hyperlink r:id="rId11" w:history="1">
        <w:r w:rsidRPr="006F2197">
          <w:rPr>
            <w:rStyle w:val="Hyperlink"/>
            <w:rFonts w:ascii="Arial" w:hAnsi="Arial" w:cs="Arial"/>
            <w:color w:val="31479E" w:themeColor="accent1" w:themeShade="BF"/>
            <w:sz w:val="16"/>
            <w:szCs w:val="16"/>
          </w:rPr>
          <w:t>Risk Management Policy and Procedure</w:t>
        </w:r>
      </w:hyperlink>
      <w:r w:rsidRPr="006F2197">
        <w:rPr>
          <w:rStyle w:val="Hyperlink"/>
          <w:rFonts w:ascii="Arial" w:hAnsi="Arial" w:cs="Arial"/>
          <w:color w:val="31479E" w:themeColor="accent1" w:themeShade="BF"/>
          <w:sz w:val="16"/>
          <w:szCs w:val="16"/>
        </w:rPr>
        <w:t xml:space="preserve"> </w:t>
      </w:r>
    </w:p>
    <w:p w14:paraId="7A1DC502" w14:textId="77777777" w:rsidR="00E625EC" w:rsidRDefault="00E625EC" w:rsidP="00E625EC">
      <w:pPr>
        <w:pStyle w:val="Heading2"/>
        <w:rPr>
          <w:rFonts w:ascii="Arial" w:hAnsi="Arial" w:cs="Arial"/>
          <w:smallCaps w:val="0"/>
          <w:sz w:val="24"/>
          <w:szCs w:val="24"/>
        </w:rPr>
      </w:pPr>
      <w:bookmarkStart w:id="100" w:name="_Toc49417670"/>
      <w:r>
        <w:rPr>
          <w:rFonts w:ascii="Arial" w:hAnsi="Arial" w:cs="Arial"/>
          <w:smallCaps w:val="0"/>
          <w:sz w:val="24"/>
          <w:szCs w:val="24"/>
        </w:rPr>
        <w:t>Business risks and where they may be found</w:t>
      </w:r>
      <w:bookmarkEnd w:id="100"/>
    </w:p>
    <w:p w14:paraId="631BDC34" w14:textId="77777777" w:rsidR="00E625EC" w:rsidRPr="005B72F2" w:rsidRDefault="00E625EC" w:rsidP="00E625EC">
      <w:pPr>
        <w:rPr>
          <w:rFonts w:ascii="Arial" w:hAnsi="Arial" w:cs="Arial"/>
          <w:sz w:val="22"/>
          <w:szCs w:val="22"/>
        </w:rPr>
      </w:pPr>
    </w:p>
    <w:p w14:paraId="08E3DE4C" w14:textId="19F1AB44" w:rsidR="00682208" w:rsidRDefault="00E625EC" w:rsidP="00E625EC">
      <w:pPr>
        <w:rPr>
          <w:rFonts w:ascii="Arial" w:hAnsi="Arial" w:cs="Arial"/>
          <w:sz w:val="22"/>
          <w:szCs w:val="22"/>
        </w:rPr>
      </w:pPr>
      <w:r>
        <w:rPr>
          <w:rFonts w:ascii="Arial" w:hAnsi="Arial" w:cs="Arial"/>
          <w:sz w:val="22"/>
          <w:szCs w:val="22"/>
        </w:rPr>
        <w:t xml:space="preserve">It </w:t>
      </w:r>
      <w:r w:rsidRPr="005B72F2">
        <w:rPr>
          <w:rFonts w:ascii="Arial" w:hAnsi="Arial" w:cs="Arial"/>
          <w:sz w:val="22"/>
          <w:szCs w:val="22"/>
        </w:rPr>
        <w:t xml:space="preserve">is important </w:t>
      </w:r>
      <w:r>
        <w:rPr>
          <w:rFonts w:ascii="Arial" w:hAnsi="Arial" w:cs="Arial"/>
          <w:sz w:val="22"/>
          <w:szCs w:val="22"/>
        </w:rPr>
        <w:t xml:space="preserve">that </w:t>
      </w:r>
      <w:r w:rsidRPr="005B72F2">
        <w:rPr>
          <w:rFonts w:ascii="Arial" w:hAnsi="Arial" w:cs="Arial"/>
          <w:sz w:val="22"/>
          <w:szCs w:val="22"/>
        </w:rPr>
        <w:t xml:space="preserve">each manager </w:t>
      </w:r>
      <w:r>
        <w:rPr>
          <w:rFonts w:ascii="Arial" w:hAnsi="Arial" w:cs="Arial"/>
          <w:sz w:val="22"/>
          <w:szCs w:val="22"/>
        </w:rPr>
        <w:t xml:space="preserve">has an appreciation as to from where potential risks may arise. </w:t>
      </w:r>
      <w:r w:rsidR="00682208">
        <w:rPr>
          <w:rFonts w:ascii="Arial" w:hAnsi="Arial" w:cs="Arial"/>
          <w:sz w:val="22"/>
          <w:szCs w:val="22"/>
        </w:rPr>
        <w:t xml:space="preserve">This </w:t>
      </w:r>
      <w:r w:rsidR="002669C6">
        <w:rPr>
          <w:rFonts w:ascii="Arial" w:hAnsi="Arial" w:cs="Arial"/>
          <w:sz w:val="22"/>
          <w:szCs w:val="22"/>
        </w:rPr>
        <w:t xml:space="preserve">should then prompt </w:t>
      </w:r>
      <w:r w:rsidR="00682208">
        <w:rPr>
          <w:rFonts w:ascii="Arial" w:hAnsi="Arial" w:cs="Arial"/>
          <w:sz w:val="22"/>
          <w:szCs w:val="22"/>
        </w:rPr>
        <w:t>the following questions</w:t>
      </w:r>
      <w:r w:rsidR="00445E09">
        <w:rPr>
          <w:rFonts w:ascii="Arial" w:hAnsi="Arial" w:cs="Arial"/>
          <w:sz w:val="22"/>
          <w:szCs w:val="22"/>
        </w:rPr>
        <w:t>:</w:t>
      </w:r>
    </w:p>
    <w:p w14:paraId="02D2564C" w14:textId="5A454221" w:rsidR="00682208" w:rsidRDefault="00682208" w:rsidP="00E625EC">
      <w:pPr>
        <w:rPr>
          <w:rFonts w:ascii="Arial" w:hAnsi="Arial" w:cs="Arial"/>
          <w:sz w:val="22"/>
          <w:szCs w:val="22"/>
        </w:rPr>
      </w:pPr>
    </w:p>
    <w:p w14:paraId="2D813226" w14:textId="348AD7F2" w:rsidR="00682208" w:rsidRPr="00682208" w:rsidRDefault="00682208" w:rsidP="006F2197">
      <w:pPr>
        <w:numPr>
          <w:ilvl w:val="0"/>
          <w:numId w:val="12"/>
        </w:numPr>
        <w:ind w:hanging="436"/>
        <w:rPr>
          <w:rFonts w:ascii="Arial" w:hAnsi="Arial" w:cs="Arial"/>
          <w:sz w:val="22"/>
          <w:szCs w:val="22"/>
        </w:rPr>
      </w:pPr>
      <w:r w:rsidRPr="00682208">
        <w:rPr>
          <w:rFonts w:ascii="Arial" w:hAnsi="Arial" w:cs="Arial"/>
          <w:sz w:val="22"/>
          <w:szCs w:val="22"/>
        </w:rPr>
        <w:t xml:space="preserve">Which risks </w:t>
      </w:r>
      <w:r w:rsidR="000E3123">
        <w:rPr>
          <w:rFonts w:ascii="Arial" w:hAnsi="Arial" w:cs="Arial"/>
          <w:sz w:val="22"/>
          <w:szCs w:val="22"/>
        </w:rPr>
        <w:t xml:space="preserve">should we be </w:t>
      </w:r>
      <w:r w:rsidRPr="00682208">
        <w:rPr>
          <w:rFonts w:ascii="Arial" w:hAnsi="Arial" w:cs="Arial"/>
          <w:sz w:val="22"/>
          <w:szCs w:val="22"/>
        </w:rPr>
        <w:t xml:space="preserve">concerned with?  </w:t>
      </w:r>
    </w:p>
    <w:p w14:paraId="46CA23A3" w14:textId="0742669B" w:rsidR="00682208" w:rsidRPr="00682208" w:rsidRDefault="000E3123" w:rsidP="006F2197">
      <w:pPr>
        <w:numPr>
          <w:ilvl w:val="0"/>
          <w:numId w:val="12"/>
        </w:numPr>
        <w:ind w:hanging="436"/>
        <w:rPr>
          <w:rFonts w:ascii="Arial" w:hAnsi="Arial" w:cs="Arial"/>
          <w:sz w:val="22"/>
          <w:szCs w:val="22"/>
        </w:rPr>
      </w:pPr>
      <w:r>
        <w:rPr>
          <w:rFonts w:ascii="Arial" w:hAnsi="Arial" w:cs="Arial"/>
          <w:sz w:val="22"/>
          <w:szCs w:val="22"/>
        </w:rPr>
        <w:t xml:space="preserve">What risks may impact on achieving current business </w:t>
      </w:r>
      <w:r w:rsidR="00682208" w:rsidRPr="00682208">
        <w:rPr>
          <w:rFonts w:ascii="Arial" w:hAnsi="Arial" w:cs="Arial"/>
          <w:sz w:val="22"/>
          <w:szCs w:val="22"/>
        </w:rPr>
        <w:t>objectives</w:t>
      </w:r>
      <w:r>
        <w:rPr>
          <w:rFonts w:ascii="Arial" w:hAnsi="Arial" w:cs="Arial"/>
          <w:sz w:val="22"/>
          <w:szCs w:val="22"/>
        </w:rPr>
        <w:t>?</w:t>
      </w:r>
    </w:p>
    <w:p w14:paraId="2E06D662" w14:textId="77777777" w:rsidR="00682208" w:rsidRDefault="00682208" w:rsidP="00E625EC">
      <w:pPr>
        <w:rPr>
          <w:rFonts w:ascii="Arial" w:hAnsi="Arial" w:cs="Arial"/>
          <w:sz w:val="22"/>
          <w:szCs w:val="22"/>
        </w:rPr>
      </w:pPr>
    </w:p>
    <w:p w14:paraId="6CC1985D" w14:textId="648D1A46" w:rsidR="000E3123" w:rsidRDefault="00E625EC" w:rsidP="00E625EC">
      <w:pPr>
        <w:rPr>
          <w:rFonts w:ascii="Arial" w:hAnsi="Arial" w:cs="Arial"/>
          <w:sz w:val="22"/>
          <w:szCs w:val="22"/>
        </w:rPr>
      </w:pPr>
      <w:r>
        <w:rPr>
          <w:rFonts w:ascii="Arial" w:hAnsi="Arial" w:cs="Arial"/>
          <w:sz w:val="22"/>
          <w:szCs w:val="22"/>
        </w:rPr>
        <w:t xml:space="preserve">The </w:t>
      </w:r>
      <w:r w:rsidR="00331BF9">
        <w:rPr>
          <w:rFonts w:ascii="Arial" w:hAnsi="Arial" w:cs="Arial"/>
          <w:sz w:val="22"/>
          <w:szCs w:val="22"/>
        </w:rPr>
        <w:t xml:space="preserve">table below provides an overview of some of the potential subjects which may have an associated risk. Please note this list is not exhaustive. </w:t>
      </w:r>
    </w:p>
    <w:tbl>
      <w:tblPr>
        <w:tblStyle w:val="TableGrid"/>
        <w:tblW w:w="0" w:type="auto"/>
        <w:tblLook w:val="04A0" w:firstRow="1" w:lastRow="0" w:firstColumn="1" w:lastColumn="0" w:noHBand="0" w:noVBand="1"/>
      </w:tblPr>
      <w:tblGrid>
        <w:gridCol w:w="2263"/>
        <w:gridCol w:w="6027"/>
      </w:tblGrid>
      <w:tr w:rsidR="00331BF9" w14:paraId="7C37E79E" w14:textId="77777777" w:rsidTr="00331BF9">
        <w:tc>
          <w:tcPr>
            <w:tcW w:w="2263" w:type="dxa"/>
            <w:shd w:val="clear" w:color="auto" w:fill="4E67C8" w:themeFill="accent1"/>
          </w:tcPr>
          <w:p w14:paraId="544B356A" w14:textId="6E52DA01" w:rsidR="00331BF9" w:rsidRPr="00331BF9" w:rsidRDefault="00331BF9" w:rsidP="00331BF9">
            <w:pPr>
              <w:jc w:val="center"/>
              <w:rPr>
                <w:rFonts w:ascii="Arial" w:hAnsi="Arial" w:cs="Arial"/>
                <w:color w:val="FFFFFF" w:themeColor="background1"/>
                <w:sz w:val="22"/>
                <w:szCs w:val="22"/>
              </w:rPr>
            </w:pPr>
            <w:r w:rsidRPr="00331BF9">
              <w:rPr>
                <w:rFonts w:ascii="Arial" w:hAnsi="Arial" w:cs="Arial"/>
                <w:color w:val="FFFFFF" w:themeColor="background1"/>
                <w:sz w:val="22"/>
                <w:szCs w:val="22"/>
              </w:rPr>
              <w:t>Subject</w:t>
            </w:r>
          </w:p>
        </w:tc>
        <w:tc>
          <w:tcPr>
            <w:tcW w:w="6027" w:type="dxa"/>
            <w:shd w:val="clear" w:color="auto" w:fill="4E67C8" w:themeFill="accent1"/>
          </w:tcPr>
          <w:p w14:paraId="644D1552" w14:textId="5334E19D" w:rsidR="00331BF9" w:rsidRPr="00331BF9" w:rsidRDefault="00331BF9" w:rsidP="00331BF9">
            <w:pPr>
              <w:jc w:val="center"/>
              <w:rPr>
                <w:rFonts w:ascii="Arial" w:hAnsi="Arial" w:cs="Arial"/>
                <w:color w:val="FFFFFF" w:themeColor="background1"/>
                <w:sz w:val="22"/>
                <w:szCs w:val="22"/>
              </w:rPr>
            </w:pPr>
            <w:r w:rsidRPr="00331BF9">
              <w:rPr>
                <w:rFonts w:ascii="Arial" w:hAnsi="Arial" w:cs="Arial"/>
                <w:color w:val="FFFFFF" w:themeColor="background1"/>
                <w:sz w:val="22"/>
                <w:szCs w:val="22"/>
              </w:rPr>
              <w:t>Consideration(s)</w:t>
            </w:r>
          </w:p>
        </w:tc>
      </w:tr>
      <w:tr w:rsidR="00331BF9" w14:paraId="75CE094E" w14:textId="77777777" w:rsidTr="00331BF9">
        <w:tc>
          <w:tcPr>
            <w:tcW w:w="2263" w:type="dxa"/>
          </w:tcPr>
          <w:p w14:paraId="07BD89C5" w14:textId="5B3B1760" w:rsidR="00331BF9" w:rsidRDefault="00331BF9" w:rsidP="00E625EC">
            <w:pPr>
              <w:rPr>
                <w:rFonts w:ascii="Arial" w:hAnsi="Arial" w:cs="Arial"/>
                <w:sz w:val="22"/>
                <w:szCs w:val="22"/>
              </w:rPr>
            </w:pPr>
            <w:r>
              <w:rPr>
                <w:rFonts w:ascii="Arial" w:hAnsi="Arial" w:cs="Arial"/>
                <w:sz w:val="22"/>
                <w:szCs w:val="22"/>
              </w:rPr>
              <w:t>Staff</w:t>
            </w:r>
          </w:p>
        </w:tc>
        <w:tc>
          <w:tcPr>
            <w:tcW w:w="6027" w:type="dxa"/>
          </w:tcPr>
          <w:p w14:paraId="6FF61EF5" w14:textId="15BC4D1A" w:rsidR="00331BF9" w:rsidRDefault="00331BF9" w:rsidP="00331BF9">
            <w:pPr>
              <w:rPr>
                <w:rFonts w:ascii="Arial" w:hAnsi="Arial" w:cs="Arial"/>
                <w:sz w:val="22"/>
                <w:szCs w:val="22"/>
              </w:rPr>
            </w:pPr>
            <w:r w:rsidRPr="00444A79">
              <w:rPr>
                <w:rFonts w:ascii="Arial" w:hAnsi="Arial" w:cs="Arial"/>
                <w:sz w:val="22"/>
                <w:szCs w:val="22"/>
              </w:rPr>
              <w:t xml:space="preserve">Training and development, </w:t>
            </w:r>
            <w:r>
              <w:rPr>
                <w:rFonts w:ascii="Arial" w:hAnsi="Arial" w:cs="Arial"/>
                <w:sz w:val="22"/>
                <w:szCs w:val="22"/>
              </w:rPr>
              <w:t>t</w:t>
            </w:r>
            <w:r w:rsidRPr="00444A79">
              <w:rPr>
                <w:rFonts w:ascii="Arial" w:hAnsi="Arial" w:cs="Arial"/>
                <w:sz w:val="22"/>
                <w:szCs w:val="22"/>
              </w:rPr>
              <w:t xml:space="preserve">ravel and lone working, </w:t>
            </w:r>
            <w:r>
              <w:rPr>
                <w:rFonts w:ascii="Arial" w:hAnsi="Arial" w:cs="Arial"/>
                <w:sz w:val="22"/>
                <w:szCs w:val="22"/>
              </w:rPr>
              <w:t>t</w:t>
            </w:r>
            <w:r w:rsidRPr="00444A79">
              <w:rPr>
                <w:rFonts w:ascii="Arial" w:hAnsi="Arial" w:cs="Arial"/>
                <w:sz w:val="22"/>
                <w:szCs w:val="22"/>
              </w:rPr>
              <w:t xml:space="preserve">raining matrix management, </w:t>
            </w:r>
            <w:r>
              <w:rPr>
                <w:rFonts w:ascii="Arial" w:hAnsi="Arial" w:cs="Arial"/>
                <w:sz w:val="22"/>
                <w:szCs w:val="22"/>
              </w:rPr>
              <w:t>p</w:t>
            </w:r>
            <w:r w:rsidRPr="00444A79">
              <w:rPr>
                <w:rFonts w:ascii="Arial" w:hAnsi="Arial" w:cs="Arial"/>
                <w:sz w:val="22"/>
                <w:szCs w:val="22"/>
              </w:rPr>
              <w:t xml:space="preserve">ersonal development reviews (PDRs), </w:t>
            </w:r>
            <w:r>
              <w:rPr>
                <w:rFonts w:ascii="Arial" w:hAnsi="Arial" w:cs="Arial"/>
                <w:sz w:val="22"/>
                <w:szCs w:val="22"/>
              </w:rPr>
              <w:t>r</w:t>
            </w:r>
            <w:r w:rsidRPr="00444A79">
              <w:rPr>
                <w:rFonts w:ascii="Arial" w:hAnsi="Arial" w:cs="Arial"/>
                <w:sz w:val="22"/>
                <w:szCs w:val="22"/>
              </w:rPr>
              <w:t xml:space="preserve">ecruitment </w:t>
            </w:r>
            <w:r>
              <w:rPr>
                <w:rFonts w:ascii="Arial" w:hAnsi="Arial" w:cs="Arial"/>
                <w:sz w:val="22"/>
                <w:szCs w:val="22"/>
              </w:rPr>
              <w:t>and</w:t>
            </w:r>
            <w:r w:rsidRPr="00444A79">
              <w:rPr>
                <w:rFonts w:ascii="Arial" w:hAnsi="Arial" w:cs="Arial"/>
                <w:sz w:val="22"/>
                <w:szCs w:val="22"/>
              </w:rPr>
              <w:t xml:space="preserve"> retention, </w:t>
            </w:r>
            <w:r>
              <w:rPr>
                <w:rFonts w:ascii="Arial" w:hAnsi="Arial" w:cs="Arial"/>
                <w:sz w:val="22"/>
                <w:szCs w:val="22"/>
              </w:rPr>
              <w:t>h</w:t>
            </w:r>
            <w:r w:rsidRPr="00444A79">
              <w:rPr>
                <w:rFonts w:ascii="Arial" w:hAnsi="Arial" w:cs="Arial"/>
                <w:sz w:val="22"/>
                <w:szCs w:val="22"/>
              </w:rPr>
              <w:t xml:space="preserve">ealth, safety and welfare, </w:t>
            </w:r>
            <w:r>
              <w:rPr>
                <w:rFonts w:ascii="Arial" w:hAnsi="Arial" w:cs="Arial"/>
                <w:sz w:val="22"/>
                <w:szCs w:val="22"/>
              </w:rPr>
              <w:t>p</w:t>
            </w:r>
            <w:r w:rsidRPr="00444A79">
              <w:rPr>
                <w:rFonts w:ascii="Arial" w:hAnsi="Arial" w:cs="Arial"/>
                <w:sz w:val="22"/>
                <w:szCs w:val="22"/>
              </w:rPr>
              <w:t xml:space="preserve">rofessional registration and competencies, </w:t>
            </w:r>
            <w:r>
              <w:rPr>
                <w:rFonts w:ascii="Arial" w:hAnsi="Arial" w:cs="Arial"/>
                <w:sz w:val="22"/>
                <w:szCs w:val="22"/>
              </w:rPr>
              <w:t>c</w:t>
            </w:r>
            <w:r w:rsidRPr="00444A79">
              <w:rPr>
                <w:rFonts w:ascii="Arial" w:hAnsi="Arial" w:cs="Arial"/>
                <w:sz w:val="22"/>
                <w:szCs w:val="22"/>
              </w:rPr>
              <w:t>onsultation, co</w:t>
            </w:r>
            <w:r w:rsidR="006F2197">
              <w:rPr>
                <w:rFonts w:ascii="Arial" w:hAnsi="Arial" w:cs="Arial"/>
                <w:sz w:val="22"/>
                <w:szCs w:val="22"/>
              </w:rPr>
              <w:t>-</w:t>
            </w:r>
            <w:r w:rsidRPr="00444A79">
              <w:rPr>
                <w:rFonts w:ascii="Arial" w:hAnsi="Arial" w:cs="Arial"/>
                <w:sz w:val="22"/>
                <w:szCs w:val="22"/>
              </w:rPr>
              <w:t>ordination, communication and co</w:t>
            </w:r>
            <w:r w:rsidR="006F2197">
              <w:rPr>
                <w:rFonts w:ascii="Arial" w:hAnsi="Arial" w:cs="Arial"/>
                <w:sz w:val="22"/>
                <w:szCs w:val="22"/>
              </w:rPr>
              <w:t>-</w:t>
            </w:r>
            <w:r w:rsidRPr="00444A79">
              <w:rPr>
                <w:rFonts w:ascii="Arial" w:hAnsi="Arial" w:cs="Arial"/>
                <w:sz w:val="22"/>
                <w:szCs w:val="22"/>
              </w:rPr>
              <w:t>operation</w:t>
            </w:r>
          </w:p>
          <w:p w14:paraId="0D5AF74D" w14:textId="4CA4F920" w:rsidR="00331BF9" w:rsidRDefault="00331BF9" w:rsidP="00331BF9">
            <w:pPr>
              <w:rPr>
                <w:rFonts w:ascii="Arial" w:hAnsi="Arial" w:cs="Arial"/>
                <w:sz w:val="22"/>
                <w:szCs w:val="22"/>
              </w:rPr>
            </w:pPr>
          </w:p>
        </w:tc>
      </w:tr>
      <w:tr w:rsidR="00331BF9" w14:paraId="1E2B4B6B" w14:textId="77777777" w:rsidTr="00331BF9">
        <w:tc>
          <w:tcPr>
            <w:tcW w:w="2263" w:type="dxa"/>
          </w:tcPr>
          <w:p w14:paraId="7C47E859" w14:textId="50B337A1" w:rsidR="00331BF9" w:rsidRDefault="00331BF9" w:rsidP="00E625EC">
            <w:pPr>
              <w:rPr>
                <w:rFonts w:ascii="Arial" w:hAnsi="Arial" w:cs="Arial"/>
                <w:sz w:val="22"/>
                <w:szCs w:val="22"/>
              </w:rPr>
            </w:pPr>
            <w:r>
              <w:rPr>
                <w:rFonts w:ascii="Arial" w:hAnsi="Arial" w:cs="Arial"/>
                <w:sz w:val="22"/>
                <w:szCs w:val="22"/>
              </w:rPr>
              <w:t>Patients</w:t>
            </w:r>
          </w:p>
        </w:tc>
        <w:tc>
          <w:tcPr>
            <w:tcW w:w="6027" w:type="dxa"/>
          </w:tcPr>
          <w:p w14:paraId="2A7103A1" w14:textId="73E6A852" w:rsidR="00331BF9" w:rsidRPr="00444A79" w:rsidRDefault="00331BF9" w:rsidP="00331BF9">
            <w:pPr>
              <w:rPr>
                <w:rFonts w:ascii="Arial" w:hAnsi="Arial" w:cs="Arial"/>
                <w:sz w:val="22"/>
                <w:szCs w:val="22"/>
              </w:rPr>
            </w:pPr>
            <w:r w:rsidRPr="00444A79">
              <w:rPr>
                <w:rFonts w:ascii="Arial" w:hAnsi="Arial" w:cs="Arial"/>
                <w:sz w:val="22"/>
                <w:szCs w:val="22"/>
              </w:rPr>
              <w:t>Patient records, communication, contact and safety</w:t>
            </w:r>
          </w:p>
          <w:p w14:paraId="6DA997A3" w14:textId="77777777" w:rsidR="00331BF9" w:rsidRDefault="00331BF9" w:rsidP="00E625EC">
            <w:pPr>
              <w:rPr>
                <w:rFonts w:ascii="Arial" w:hAnsi="Arial" w:cs="Arial"/>
                <w:sz w:val="22"/>
                <w:szCs w:val="22"/>
              </w:rPr>
            </w:pPr>
          </w:p>
        </w:tc>
      </w:tr>
      <w:tr w:rsidR="00331BF9" w14:paraId="63FD2FD7" w14:textId="77777777" w:rsidTr="00331BF9">
        <w:tc>
          <w:tcPr>
            <w:tcW w:w="2263" w:type="dxa"/>
          </w:tcPr>
          <w:p w14:paraId="7DF8FD71" w14:textId="49C07DA5" w:rsidR="00331BF9" w:rsidRDefault="00331BF9" w:rsidP="00E625EC">
            <w:pPr>
              <w:rPr>
                <w:rFonts w:ascii="Arial" w:hAnsi="Arial" w:cs="Arial"/>
                <w:sz w:val="22"/>
                <w:szCs w:val="22"/>
              </w:rPr>
            </w:pPr>
            <w:r>
              <w:rPr>
                <w:rFonts w:ascii="Arial" w:hAnsi="Arial" w:cs="Arial"/>
                <w:sz w:val="22"/>
                <w:szCs w:val="22"/>
              </w:rPr>
              <w:t>Premises</w:t>
            </w:r>
          </w:p>
        </w:tc>
        <w:tc>
          <w:tcPr>
            <w:tcW w:w="6027" w:type="dxa"/>
          </w:tcPr>
          <w:p w14:paraId="54840584" w14:textId="7EC250E5" w:rsidR="00331BF9" w:rsidRPr="00444A79" w:rsidRDefault="00331BF9" w:rsidP="00331BF9">
            <w:pPr>
              <w:rPr>
                <w:rFonts w:ascii="Arial" w:hAnsi="Arial" w:cs="Arial"/>
                <w:sz w:val="22"/>
                <w:szCs w:val="22"/>
              </w:rPr>
            </w:pPr>
            <w:r w:rsidRPr="00444A79">
              <w:rPr>
                <w:rFonts w:ascii="Arial" w:hAnsi="Arial" w:cs="Arial"/>
                <w:sz w:val="22"/>
                <w:szCs w:val="22"/>
              </w:rPr>
              <w:t xml:space="preserve">Infrastructure, </w:t>
            </w:r>
            <w:r>
              <w:rPr>
                <w:rFonts w:ascii="Arial" w:hAnsi="Arial" w:cs="Arial"/>
                <w:sz w:val="22"/>
                <w:szCs w:val="22"/>
              </w:rPr>
              <w:t>e</w:t>
            </w:r>
            <w:r w:rsidRPr="00444A79">
              <w:rPr>
                <w:rFonts w:ascii="Arial" w:hAnsi="Arial" w:cs="Arial"/>
                <w:sz w:val="22"/>
                <w:szCs w:val="22"/>
              </w:rPr>
              <w:t xml:space="preserve">quipment servicing/maintenance (gas safety, water, electricity etc.), </w:t>
            </w:r>
            <w:r>
              <w:rPr>
                <w:rFonts w:ascii="Arial" w:hAnsi="Arial" w:cs="Arial"/>
                <w:sz w:val="22"/>
                <w:szCs w:val="22"/>
              </w:rPr>
              <w:t>e</w:t>
            </w:r>
            <w:r w:rsidRPr="00444A79">
              <w:rPr>
                <w:rFonts w:ascii="Arial" w:hAnsi="Arial" w:cs="Arial"/>
                <w:sz w:val="22"/>
                <w:szCs w:val="22"/>
              </w:rPr>
              <w:t>xternal technical assessments/reports</w:t>
            </w:r>
            <w:r w:rsidR="006F2197">
              <w:rPr>
                <w:rFonts w:ascii="Arial" w:hAnsi="Arial" w:cs="Arial"/>
                <w:sz w:val="22"/>
                <w:szCs w:val="22"/>
              </w:rPr>
              <w:t xml:space="preserve"> </w:t>
            </w:r>
            <w:r w:rsidRPr="00444A79">
              <w:rPr>
                <w:rFonts w:ascii="Arial" w:hAnsi="Arial" w:cs="Arial"/>
                <w:sz w:val="22"/>
                <w:szCs w:val="22"/>
              </w:rPr>
              <w:t>(</w:t>
            </w:r>
            <w:r>
              <w:rPr>
                <w:rFonts w:ascii="Arial" w:hAnsi="Arial" w:cs="Arial"/>
                <w:sz w:val="22"/>
                <w:szCs w:val="22"/>
              </w:rPr>
              <w:t>f</w:t>
            </w:r>
            <w:r w:rsidRPr="00444A79">
              <w:rPr>
                <w:rFonts w:ascii="Arial" w:hAnsi="Arial" w:cs="Arial"/>
                <w:sz w:val="22"/>
                <w:szCs w:val="22"/>
              </w:rPr>
              <w:t xml:space="preserve">ire and </w:t>
            </w:r>
            <w:r>
              <w:rPr>
                <w:rFonts w:ascii="Arial" w:hAnsi="Arial" w:cs="Arial"/>
                <w:sz w:val="22"/>
                <w:szCs w:val="22"/>
              </w:rPr>
              <w:t>a</w:t>
            </w:r>
            <w:r w:rsidRPr="00444A79">
              <w:rPr>
                <w:rFonts w:ascii="Arial" w:hAnsi="Arial" w:cs="Arial"/>
                <w:sz w:val="22"/>
                <w:szCs w:val="22"/>
              </w:rPr>
              <w:t xml:space="preserve">sbestos etc.), </w:t>
            </w:r>
            <w:r>
              <w:rPr>
                <w:rFonts w:ascii="Arial" w:hAnsi="Arial" w:cs="Arial"/>
                <w:sz w:val="22"/>
                <w:szCs w:val="22"/>
              </w:rPr>
              <w:t>s</w:t>
            </w:r>
            <w:r w:rsidRPr="00444A79">
              <w:rPr>
                <w:rFonts w:ascii="Arial" w:hAnsi="Arial" w:cs="Arial"/>
                <w:sz w:val="22"/>
                <w:szCs w:val="22"/>
              </w:rPr>
              <w:t xml:space="preserve">ervice providers/suppliers, </w:t>
            </w:r>
            <w:r>
              <w:rPr>
                <w:rFonts w:ascii="Arial" w:hAnsi="Arial" w:cs="Arial"/>
                <w:sz w:val="22"/>
                <w:szCs w:val="22"/>
              </w:rPr>
              <w:t>m</w:t>
            </w:r>
            <w:r w:rsidRPr="00444A79">
              <w:rPr>
                <w:rFonts w:ascii="Arial" w:hAnsi="Arial" w:cs="Arial"/>
                <w:sz w:val="22"/>
                <w:szCs w:val="22"/>
              </w:rPr>
              <w:t xml:space="preserve">edia (TV, </w:t>
            </w:r>
            <w:r>
              <w:rPr>
                <w:rFonts w:ascii="Arial" w:hAnsi="Arial" w:cs="Arial"/>
                <w:sz w:val="22"/>
                <w:szCs w:val="22"/>
              </w:rPr>
              <w:t>l</w:t>
            </w:r>
            <w:r w:rsidRPr="00444A79">
              <w:rPr>
                <w:rFonts w:ascii="Arial" w:hAnsi="Arial" w:cs="Arial"/>
                <w:sz w:val="22"/>
                <w:szCs w:val="22"/>
              </w:rPr>
              <w:t xml:space="preserve">ocal </w:t>
            </w:r>
            <w:r>
              <w:rPr>
                <w:rFonts w:ascii="Arial" w:hAnsi="Arial" w:cs="Arial"/>
                <w:sz w:val="22"/>
                <w:szCs w:val="22"/>
              </w:rPr>
              <w:t>p</w:t>
            </w:r>
            <w:r w:rsidRPr="00444A79">
              <w:rPr>
                <w:rFonts w:ascii="Arial" w:hAnsi="Arial" w:cs="Arial"/>
                <w:sz w:val="22"/>
                <w:szCs w:val="22"/>
              </w:rPr>
              <w:t xml:space="preserve">aper </w:t>
            </w:r>
            <w:r w:rsidR="006F2197">
              <w:rPr>
                <w:rFonts w:ascii="Arial" w:hAnsi="Arial" w:cs="Arial"/>
                <w:sz w:val="22"/>
                <w:szCs w:val="22"/>
              </w:rPr>
              <w:t>and</w:t>
            </w:r>
            <w:r w:rsidRPr="00444A79">
              <w:rPr>
                <w:rFonts w:ascii="Arial" w:hAnsi="Arial" w:cs="Arial"/>
                <w:sz w:val="22"/>
                <w:szCs w:val="22"/>
              </w:rPr>
              <w:t xml:space="preserve"> </w:t>
            </w:r>
            <w:r>
              <w:rPr>
                <w:rFonts w:ascii="Arial" w:hAnsi="Arial" w:cs="Arial"/>
                <w:sz w:val="22"/>
                <w:szCs w:val="22"/>
              </w:rPr>
              <w:t>s</w:t>
            </w:r>
            <w:r w:rsidRPr="00444A79">
              <w:rPr>
                <w:rFonts w:ascii="Arial" w:hAnsi="Arial" w:cs="Arial"/>
                <w:sz w:val="22"/>
                <w:szCs w:val="22"/>
              </w:rPr>
              <w:t xml:space="preserve">ocial </w:t>
            </w:r>
            <w:r>
              <w:rPr>
                <w:rFonts w:ascii="Arial" w:hAnsi="Arial" w:cs="Arial"/>
                <w:sz w:val="22"/>
                <w:szCs w:val="22"/>
              </w:rPr>
              <w:t>m</w:t>
            </w:r>
            <w:r w:rsidRPr="00444A79">
              <w:rPr>
                <w:rFonts w:ascii="Arial" w:hAnsi="Arial" w:cs="Arial"/>
                <w:sz w:val="22"/>
                <w:szCs w:val="22"/>
              </w:rPr>
              <w:t>edia)</w:t>
            </w:r>
            <w:r>
              <w:rPr>
                <w:rFonts w:ascii="Arial" w:hAnsi="Arial" w:cs="Arial"/>
                <w:sz w:val="22"/>
                <w:szCs w:val="22"/>
              </w:rPr>
              <w:t>,</w:t>
            </w:r>
            <w:r w:rsidRPr="00444A79">
              <w:rPr>
                <w:rFonts w:ascii="Arial" w:hAnsi="Arial" w:cs="Arial"/>
                <w:sz w:val="22"/>
                <w:szCs w:val="22"/>
              </w:rPr>
              <w:t xml:space="preserve"> </w:t>
            </w:r>
            <w:r>
              <w:rPr>
                <w:rFonts w:ascii="Arial" w:hAnsi="Arial" w:cs="Arial"/>
                <w:sz w:val="22"/>
                <w:szCs w:val="22"/>
              </w:rPr>
              <w:t>c</w:t>
            </w:r>
            <w:r w:rsidRPr="00444A79">
              <w:rPr>
                <w:rFonts w:ascii="Arial" w:hAnsi="Arial" w:cs="Arial"/>
                <w:sz w:val="22"/>
                <w:szCs w:val="22"/>
              </w:rPr>
              <w:t>ontractors (</w:t>
            </w:r>
            <w:r w:rsidR="006F2197">
              <w:rPr>
                <w:rFonts w:ascii="Arial" w:hAnsi="Arial" w:cs="Arial"/>
                <w:sz w:val="22"/>
                <w:szCs w:val="22"/>
              </w:rPr>
              <w:t>t</w:t>
            </w:r>
            <w:r>
              <w:rPr>
                <w:rFonts w:ascii="Arial" w:hAnsi="Arial" w:cs="Arial"/>
                <w:sz w:val="22"/>
                <w:szCs w:val="22"/>
              </w:rPr>
              <w:t>hird</w:t>
            </w:r>
            <w:r w:rsidR="006F2197">
              <w:rPr>
                <w:rFonts w:ascii="Arial" w:hAnsi="Arial" w:cs="Arial"/>
                <w:sz w:val="22"/>
                <w:szCs w:val="22"/>
              </w:rPr>
              <w:t xml:space="preserve"> p</w:t>
            </w:r>
            <w:r w:rsidRPr="00444A79">
              <w:rPr>
                <w:rFonts w:ascii="Arial" w:hAnsi="Arial" w:cs="Arial"/>
                <w:sz w:val="22"/>
                <w:szCs w:val="22"/>
              </w:rPr>
              <w:t>arty cleaning services, maintenance etc</w:t>
            </w:r>
            <w:r w:rsidR="006F2197">
              <w:rPr>
                <w:rFonts w:ascii="Arial" w:hAnsi="Arial" w:cs="Arial"/>
                <w:sz w:val="22"/>
                <w:szCs w:val="22"/>
              </w:rPr>
              <w:t>.)</w:t>
            </w:r>
          </w:p>
          <w:p w14:paraId="541FD362" w14:textId="77777777" w:rsidR="00331BF9" w:rsidRDefault="00331BF9" w:rsidP="00E625EC">
            <w:pPr>
              <w:rPr>
                <w:rFonts w:ascii="Arial" w:hAnsi="Arial" w:cs="Arial"/>
                <w:sz w:val="22"/>
                <w:szCs w:val="22"/>
              </w:rPr>
            </w:pPr>
          </w:p>
        </w:tc>
      </w:tr>
      <w:tr w:rsidR="00331BF9" w14:paraId="36B7F430" w14:textId="77777777" w:rsidTr="00331BF9">
        <w:tc>
          <w:tcPr>
            <w:tcW w:w="2263" w:type="dxa"/>
          </w:tcPr>
          <w:p w14:paraId="032131C3" w14:textId="289306C3" w:rsidR="00331BF9" w:rsidRDefault="00331BF9" w:rsidP="00E625EC">
            <w:pPr>
              <w:rPr>
                <w:rFonts w:ascii="Arial" w:hAnsi="Arial" w:cs="Arial"/>
                <w:sz w:val="22"/>
                <w:szCs w:val="22"/>
              </w:rPr>
            </w:pPr>
            <w:r>
              <w:rPr>
                <w:rFonts w:ascii="Arial" w:hAnsi="Arial" w:cs="Arial"/>
                <w:sz w:val="22"/>
                <w:szCs w:val="22"/>
              </w:rPr>
              <w:t>Systems</w:t>
            </w:r>
          </w:p>
        </w:tc>
        <w:tc>
          <w:tcPr>
            <w:tcW w:w="6027" w:type="dxa"/>
          </w:tcPr>
          <w:p w14:paraId="4062653C" w14:textId="3B4B5E91" w:rsidR="00331BF9" w:rsidRDefault="00331BF9" w:rsidP="00E625EC">
            <w:pPr>
              <w:rPr>
                <w:rFonts w:ascii="Arial" w:hAnsi="Arial" w:cs="Arial"/>
                <w:sz w:val="22"/>
                <w:szCs w:val="22"/>
              </w:rPr>
            </w:pPr>
            <w:r>
              <w:rPr>
                <w:rFonts w:ascii="Arial" w:hAnsi="Arial" w:cs="Arial"/>
                <w:sz w:val="22"/>
                <w:szCs w:val="22"/>
              </w:rPr>
              <w:t>P</w:t>
            </w:r>
            <w:r w:rsidRPr="00140888">
              <w:rPr>
                <w:rFonts w:ascii="Arial" w:hAnsi="Arial" w:cs="Arial"/>
                <w:sz w:val="22"/>
                <w:szCs w:val="22"/>
              </w:rPr>
              <w:t xml:space="preserve">olicies and procedures, quality management, </w:t>
            </w:r>
            <w:r w:rsidR="00714A66">
              <w:rPr>
                <w:rFonts w:ascii="Arial" w:hAnsi="Arial" w:cs="Arial"/>
                <w:sz w:val="22"/>
                <w:szCs w:val="22"/>
              </w:rPr>
              <w:t>i</w:t>
            </w:r>
            <w:r w:rsidRPr="00140888">
              <w:rPr>
                <w:rFonts w:ascii="Arial" w:hAnsi="Arial" w:cs="Arial"/>
                <w:sz w:val="22"/>
                <w:szCs w:val="22"/>
              </w:rPr>
              <w:t>nformation technology, data protection and confidentiality, clinical activities, health and safety, purchasing and budgets</w:t>
            </w:r>
          </w:p>
          <w:p w14:paraId="2B7EB379" w14:textId="35420263" w:rsidR="00331BF9" w:rsidRDefault="00331BF9" w:rsidP="00E625EC">
            <w:pPr>
              <w:rPr>
                <w:rFonts w:ascii="Arial" w:hAnsi="Arial" w:cs="Arial"/>
                <w:sz w:val="22"/>
                <w:szCs w:val="22"/>
              </w:rPr>
            </w:pPr>
          </w:p>
        </w:tc>
      </w:tr>
      <w:tr w:rsidR="006960C1" w14:paraId="6D3C024D" w14:textId="77777777" w:rsidTr="00331BF9">
        <w:tc>
          <w:tcPr>
            <w:tcW w:w="2263" w:type="dxa"/>
          </w:tcPr>
          <w:p w14:paraId="7B8DDD2A" w14:textId="6D2E0297" w:rsidR="006960C1" w:rsidRDefault="006960C1" w:rsidP="00E625EC">
            <w:pPr>
              <w:rPr>
                <w:rFonts w:ascii="Arial" w:hAnsi="Arial" w:cs="Arial"/>
                <w:sz w:val="22"/>
                <w:szCs w:val="22"/>
              </w:rPr>
            </w:pPr>
            <w:r>
              <w:rPr>
                <w:rFonts w:ascii="Arial" w:hAnsi="Arial" w:cs="Arial"/>
                <w:sz w:val="22"/>
                <w:szCs w:val="22"/>
              </w:rPr>
              <w:t>Finance</w:t>
            </w:r>
          </w:p>
        </w:tc>
        <w:tc>
          <w:tcPr>
            <w:tcW w:w="6027" w:type="dxa"/>
          </w:tcPr>
          <w:p w14:paraId="2BD0DE94" w14:textId="77777777" w:rsidR="006960C1" w:rsidRDefault="006960C1" w:rsidP="00331BF9">
            <w:pPr>
              <w:rPr>
                <w:rFonts w:ascii="Arial" w:hAnsi="Arial" w:cs="Arial"/>
                <w:sz w:val="22"/>
                <w:szCs w:val="22"/>
              </w:rPr>
            </w:pPr>
            <w:r>
              <w:rPr>
                <w:rFonts w:ascii="Arial" w:hAnsi="Arial" w:cs="Arial"/>
                <w:sz w:val="22"/>
                <w:szCs w:val="22"/>
              </w:rPr>
              <w:t>Financial liability, fraud, income versus expenditure, rent, rates, utilities, salaries/drawings, insurance etc.</w:t>
            </w:r>
          </w:p>
          <w:p w14:paraId="0C6A834E" w14:textId="68EB2B0A" w:rsidR="006F2197" w:rsidRDefault="006F2197" w:rsidP="00331BF9">
            <w:pPr>
              <w:rPr>
                <w:rFonts w:ascii="Arial" w:hAnsi="Arial" w:cs="Arial"/>
                <w:sz w:val="22"/>
                <w:szCs w:val="22"/>
              </w:rPr>
            </w:pPr>
          </w:p>
        </w:tc>
      </w:tr>
      <w:tr w:rsidR="00331BF9" w14:paraId="43688E7B" w14:textId="77777777" w:rsidTr="00331BF9">
        <w:tc>
          <w:tcPr>
            <w:tcW w:w="2263" w:type="dxa"/>
          </w:tcPr>
          <w:p w14:paraId="4A1FAE01" w14:textId="49FC409D" w:rsidR="00331BF9" w:rsidRDefault="00331BF9" w:rsidP="00E625EC">
            <w:pPr>
              <w:rPr>
                <w:rFonts w:ascii="Arial" w:hAnsi="Arial" w:cs="Arial"/>
                <w:sz w:val="22"/>
                <w:szCs w:val="22"/>
              </w:rPr>
            </w:pPr>
            <w:r>
              <w:rPr>
                <w:rFonts w:ascii="Arial" w:hAnsi="Arial" w:cs="Arial"/>
                <w:sz w:val="22"/>
                <w:szCs w:val="22"/>
              </w:rPr>
              <w:t>Planning</w:t>
            </w:r>
          </w:p>
        </w:tc>
        <w:tc>
          <w:tcPr>
            <w:tcW w:w="6027" w:type="dxa"/>
          </w:tcPr>
          <w:p w14:paraId="0939485A" w14:textId="17C9D6CC" w:rsidR="00331BF9" w:rsidRPr="00140888" w:rsidRDefault="00331BF9" w:rsidP="00331BF9">
            <w:pPr>
              <w:rPr>
                <w:rFonts w:ascii="Arial" w:hAnsi="Arial" w:cs="Arial"/>
                <w:color w:val="000000" w:themeColor="text1"/>
                <w:sz w:val="22"/>
                <w:szCs w:val="22"/>
              </w:rPr>
            </w:pPr>
            <w:r>
              <w:rPr>
                <w:rFonts w:ascii="Arial" w:hAnsi="Arial" w:cs="Arial"/>
                <w:sz w:val="22"/>
                <w:szCs w:val="22"/>
              </w:rPr>
              <w:t>S</w:t>
            </w:r>
            <w:r w:rsidRPr="00140888">
              <w:rPr>
                <w:rFonts w:ascii="Arial" w:hAnsi="Arial" w:cs="Arial"/>
                <w:color w:val="000000" w:themeColor="text1"/>
                <w:sz w:val="22"/>
                <w:szCs w:val="22"/>
              </w:rPr>
              <w:t>uccession plan, business continuity plan, fire and emergency evacuation plan</w:t>
            </w:r>
            <w:r>
              <w:rPr>
                <w:rFonts w:ascii="Arial" w:hAnsi="Arial" w:cs="Arial"/>
                <w:color w:val="000000" w:themeColor="text1"/>
                <w:sz w:val="22"/>
                <w:szCs w:val="22"/>
              </w:rPr>
              <w:t xml:space="preserve"> etc.</w:t>
            </w:r>
          </w:p>
          <w:p w14:paraId="3C632AAA" w14:textId="77777777" w:rsidR="00331BF9" w:rsidRDefault="00331BF9" w:rsidP="00E625EC">
            <w:pPr>
              <w:rPr>
                <w:rFonts w:ascii="Arial" w:hAnsi="Arial" w:cs="Arial"/>
                <w:sz w:val="22"/>
                <w:szCs w:val="22"/>
              </w:rPr>
            </w:pPr>
          </w:p>
        </w:tc>
      </w:tr>
      <w:tr w:rsidR="00331BF9" w14:paraId="1BE0EC54" w14:textId="77777777" w:rsidTr="00331BF9">
        <w:tc>
          <w:tcPr>
            <w:tcW w:w="2263" w:type="dxa"/>
          </w:tcPr>
          <w:p w14:paraId="1D2ECC8B" w14:textId="35D13F6C" w:rsidR="00331BF9" w:rsidRDefault="00331BF9" w:rsidP="00E625EC">
            <w:pPr>
              <w:rPr>
                <w:rFonts w:ascii="Arial" w:hAnsi="Arial" w:cs="Arial"/>
                <w:sz w:val="22"/>
                <w:szCs w:val="22"/>
              </w:rPr>
            </w:pPr>
            <w:r>
              <w:rPr>
                <w:rFonts w:ascii="Arial" w:hAnsi="Arial" w:cs="Arial"/>
                <w:sz w:val="22"/>
                <w:szCs w:val="22"/>
              </w:rPr>
              <w:t>Other</w:t>
            </w:r>
          </w:p>
        </w:tc>
        <w:tc>
          <w:tcPr>
            <w:tcW w:w="6027" w:type="dxa"/>
          </w:tcPr>
          <w:p w14:paraId="4B4F537A" w14:textId="06F78F0A" w:rsidR="00331BF9" w:rsidRDefault="00331BF9" w:rsidP="00E625EC">
            <w:pPr>
              <w:rPr>
                <w:rFonts w:ascii="Arial" w:hAnsi="Arial" w:cs="Arial"/>
                <w:color w:val="000000" w:themeColor="text1"/>
                <w:sz w:val="22"/>
                <w:szCs w:val="22"/>
              </w:rPr>
            </w:pPr>
            <w:r>
              <w:rPr>
                <w:rFonts w:ascii="Arial" w:hAnsi="Arial" w:cs="Arial"/>
                <w:color w:val="000000" w:themeColor="text1"/>
                <w:sz w:val="22"/>
                <w:szCs w:val="22"/>
              </w:rPr>
              <w:t>P</w:t>
            </w:r>
            <w:r w:rsidRPr="00140888">
              <w:rPr>
                <w:rFonts w:ascii="Arial" w:hAnsi="Arial" w:cs="Arial"/>
                <w:color w:val="000000" w:themeColor="text1"/>
                <w:sz w:val="22"/>
                <w:szCs w:val="22"/>
              </w:rPr>
              <w:t>olitical</w:t>
            </w:r>
            <w:r w:rsidR="006960C1">
              <w:rPr>
                <w:rFonts w:ascii="Arial" w:hAnsi="Arial" w:cs="Arial"/>
                <w:color w:val="000000" w:themeColor="text1"/>
                <w:sz w:val="22"/>
                <w:szCs w:val="22"/>
              </w:rPr>
              <w:t>, Economic, Sociological, Technological, Environmental, Legal (PESTEL analysis)</w:t>
            </w:r>
          </w:p>
          <w:p w14:paraId="2769AB64" w14:textId="619FD230" w:rsidR="00331BF9" w:rsidRDefault="00331BF9" w:rsidP="00E625EC">
            <w:pPr>
              <w:rPr>
                <w:rFonts w:ascii="Arial" w:hAnsi="Arial" w:cs="Arial"/>
                <w:sz w:val="22"/>
                <w:szCs w:val="22"/>
              </w:rPr>
            </w:pPr>
          </w:p>
        </w:tc>
      </w:tr>
    </w:tbl>
    <w:p w14:paraId="2B2F97EF" w14:textId="77777777" w:rsidR="000E3123" w:rsidRDefault="000E3123" w:rsidP="00E625EC">
      <w:pPr>
        <w:rPr>
          <w:rFonts w:ascii="Arial" w:hAnsi="Arial" w:cs="Arial"/>
          <w:sz w:val="22"/>
          <w:szCs w:val="22"/>
        </w:rPr>
      </w:pPr>
    </w:p>
    <w:p w14:paraId="50D4E4D4" w14:textId="77777777" w:rsidR="00E625EC" w:rsidRPr="00140888" w:rsidRDefault="00E625EC" w:rsidP="00E625EC">
      <w:pPr>
        <w:rPr>
          <w:rFonts w:ascii="Arial" w:hAnsi="Arial" w:cs="Arial"/>
          <w:sz w:val="22"/>
          <w:szCs w:val="22"/>
        </w:rPr>
      </w:pPr>
    </w:p>
    <w:p w14:paraId="7DADAFDE" w14:textId="5577BE69" w:rsidR="000E3123" w:rsidRPr="000E3123" w:rsidRDefault="000E3123" w:rsidP="000E3123">
      <w:pPr>
        <w:jc w:val="both"/>
        <w:rPr>
          <w:rFonts w:ascii="Arial" w:hAnsi="Arial" w:cs="Arial"/>
          <w:color w:val="000000" w:themeColor="text1"/>
          <w:sz w:val="22"/>
          <w:szCs w:val="22"/>
          <w:lang w:val="en-US"/>
        </w:rPr>
      </w:pPr>
      <w:r>
        <w:rPr>
          <w:rFonts w:ascii="Arial" w:hAnsi="Arial" w:cs="Arial"/>
          <w:color w:val="000000" w:themeColor="text1"/>
          <w:sz w:val="22"/>
          <w:szCs w:val="22"/>
        </w:rPr>
        <w:t>N</w:t>
      </w:r>
      <w:r w:rsidRPr="000E3123">
        <w:rPr>
          <w:rFonts w:ascii="Arial" w:hAnsi="Arial" w:cs="Arial"/>
          <w:color w:val="000000" w:themeColor="text1"/>
          <w:sz w:val="22"/>
          <w:szCs w:val="22"/>
        </w:rPr>
        <w:t xml:space="preserve">ot all </w:t>
      </w:r>
      <w:r>
        <w:rPr>
          <w:rFonts w:ascii="Arial" w:hAnsi="Arial" w:cs="Arial"/>
          <w:color w:val="000000" w:themeColor="text1"/>
          <w:sz w:val="22"/>
          <w:szCs w:val="22"/>
          <w:lang w:val="en-US"/>
        </w:rPr>
        <w:t>r</w:t>
      </w:r>
      <w:r w:rsidRPr="000E3123">
        <w:rPr>
          <w:rFonts w:ascii="Arial" w:hAnsi="Arial" w:cs="Arial"/>
          <w:color w:val="000000" w:themeColor="text1"/>
          <w:sz w:val="22"/>
          <w:szCs w:val="22"/>
          <w:lang w:val="en-US"/>
        </w:rPr>
        <w:t xml:space="preserve">isk is </w:t>
      </w:r>
      <w:r w:rsidR="006535B2">
        <w:rPr>
          <w:rFonts w:ascii="Arial" w:hAnsi="Arial" w:cs="Arial"/>
          <w:color w:val="000000" w:themeColor="text1"/>
          <w:sz w:val="22"/>
          <w:szCs w:val="22"/>
          <w:lang w:val="en-US"/>
        </w:rPr>
        <w:t xml:space="preserve">necessarily </w:t>
      </w:r>
      <w:r w:rsidRPr="000E3123">
        <w:rPr>
          <w:rFonts w:ascii="Arial" w:hAnsi="Arial" w:cs="Arial"/>
          <w:color w:val="000000" w:themeColor="text1"/>
          <w:sz w:val="22"/>
          <w:szCs w:val="22"/>
          <w:lang w:val="en-US"/>
        </w:rPr>
        <w:t>bad</w:t>
      </w:r>
      <w:r>
        <w:rPr>
          <w:rFonts w:ascii="Arial" w:hAnsi="Arial" w:cs="Arial"/>
          <w:color w:val="000000" w:themeColor="text1"/>
          <w:sz w:val="22"/>
          <w:szCs w:val="22"/>
          <w:lang w:val="en-US"/>
        </w:rPr>
        <w:t xml:space="preserve"> or negative</w:t>
      </w:r>
      <w:r w:rsidR="006F2197">
        <w:rPr>
          <w:rFonts w:ascii="Arial" w:hAnsi="Arial" w:cs="Arial"/>
          <w:color w:val="000000" w:themeColor="text1"/>
          <w:sz w:val="22"/>
          <w:szCs w:val="22"/>
          <w:lang w:val="en-US"/>
        </w:rPr>
        <w:t>. I</w:t>
      </w:r>
      <w:r w:rsidRPr="000E3123">
        <w:rPr>
          <w:rFonts w:ascii="Arial" w:hAnsi="Arial" w:cs="Arial"/>
          <w:color w:val="000000" w:themeColor="text1"/>
          <w:sz w:val="22"/>
          <w:szCs w:val="22"/>
          <w:lang w:val="en-US"/>
        </w:rPr>
        <w:t>n fact</w:t>
      </w:r>
      <w:r w:rsidR="006F2197">
        <w:rPr>
          <w:rFonts w:ascii="Arial" w:hAnsi="Arial" w:cs="Arial"/>
          <w:color w:val="000000" w:themeColor="text1"/>
          <w:sz w:val="22"/>
          <w:szCs w:val="22"/>
          <w:lang w:val="en-US"/>
        </w:rPr>
        <w:t>,</w:t>
      </w:r>
      <w:r w:rsidRPr="000E3123">
        <w:rPr>
          <w:rFonts w:ascii="Arial" w:hAnsi="Arial" w:cs="Arial"/>
          <w:color w:val="000000" w:themeColor="text1"/>
          <w:sz w:val="22"/>
          <w:szCs w:val="22"/>
          <w:lang w:val="en-US"/>
        </w:rPr>
        <w:t xml:space="preserve"> risk can have a</w:t>
      </w:r>
      <w:r w:rsidR="006535B2">
        <w:rPr>
          <w:rFonts w:ascii="Arial" w:hAnsi="Arial" w:cs="Arial"/>
          <w:color w:val="000000" w:themeColor="text1"/>
          <w:sz w:val="22"/>
          <w:szCs w:val="22"/>
          <w:lang w:val="en-US"/>
        </w:rPr>
        <w:t xml:space="preserve"> positive influence</w:t>
      </w:r>
      <w:r w:rsidR="00444A79">
        <w:rPr>
          <w:rFonts w:ascii="Arial" w:hAnsi="Arial" w:cs="Arial"/>
          <w:color w:val="000000" w:themeColor="text1"/>
          <w:sz w:val="22"/>
          <w:szCs w:val="22"/>
          <w:lang w:val="en-US"/>
        </w:rPr>
        <w:t>,</w:t>
      </w:r>
      <w:r w:rsidR="006535B2">
        <w:rPr>
          <w:rFonts w:ascii="Arial" w:hAnsi="Arial" w:cs="Arial"/>
          <w:color w:val="000000" w:themeColor="text1"/>
          <w:sz w:val="22"/>
          <w:szCs w:val="22"/>
          <w:lang w:val="en-US"/>
        </w:rPr>
        <w:t xml:space="preserve"> or an</w:t>
      </w:r>
      <w:r w:rsidRPr="000E3123">
        <w:rPr>
          <w:rFonts w:ascii="Arial" w:hAnsi="Arial" w:cs="Arial"/>
          <w:color w:val="000000" w:themeColor="text1"/>
          <w:sz w:val="22"/>
          <w:szCs w:val="22"/>
          <w:lang w:val="en-US"/>
        </w:rPr>
        <w:t xml:space="preserve"> upside</w:t>
      </w:r>
      <w:r w:rsidR="00714A66">
        <w:rPr>
          <w:rFonts w:ascii="Arial" w:hAnsi="Arial" w:cs="Arial"/>
          <w:color w:val="000000" w:themeColor="text1"/>
          <w:sz w:val="22"/>
          <w:szCs w:val="22"/>
          <w:lang w:val="en-US"/>
        </w:rPr>
        <w:t>,</w:t>
      </w:r>
      <w:r w:rsidR="006F2197">
        <w:rPr>
          <w:rFonts w:ascii="Arial" w:hAnsi="Arial" w:cs="Arial"/>
          <w:color w:val="000000" w:themeColor="text1"/>
          <w:sz w:val="22"/>
          <w:szCs w:val="22"/>
          <w:lang w:val="en-US"/>
        </w:rPr>
        <w:t xml:space="preserve"> and</w:t>
      </w:r>
      <w:r w:rsidR="00F127EC">
        <w:rPr>
          <w:rFonts w:ascii="Arial" w:hAnsi="Arial" w:cs="Arial"/>
          <w:color w:val="000000" w:themeColor="text1"/>
          <w:sz w:val="22"/>
          <w:szCs w:val="22"/>
          <w:lang w:val="en-US"/>
        </w:rPr>
        <w:t xml:space="preserve"> this can</w:t>
      </w:r>
      <w:r w:rsidRPr="000E3123">
        <w:rPr>
          <w:rFonts w:ascii="Arial" w:hAnsi="Arial" w:cs="Arial"/>
          <w:color w:val="000000" w:themeColor="text1"/>
          <w:sz w:val="22"/>
          <w:szCs w:val="22"/>
          <w:lang w:val="en-US"/>
        </w:rPr>
        <w:t xml:space="preserve"> include:</w:t>
      </w:r>
    </w:p>
    <w:p w14:paraId="782CA082" w14:textId="77777777" w:rsidR="000E3123" w:rsidRPr="000E3123" w:rsidRDefault="000E3123" w:rsidP="000E3123">
      <w:pPr>
        <w:jc w:val="both"/>
        <w:rPr>
          <w:rFonts w:ascii="Arial" w:hAnsi="Arial" w:cs="Arial"/>
          <w:color w:val="000000" w:themeColor="text1"/>
        </w:rPr>
      </w:pPr>
    </w:p>
    <w:p w14:paraId="4F16356E" w14:textId="3BEFB5B8" w:rsidR="000E3123" w:rsidRPr="000E3123" w:rsidRDefault="000E3123" w:rsidP="006F2197">
      <w:pPr>
        <w:numPr>
          <w:ilvl w:val="1"/>
          <w:numId w:val="13"/>
        </w:numPr>
        <w:tabs>
          <w:tab w:val="clear" w:pos="1440"/>
          <w:tab w:val="num" w:pos="709"/>
        </w:tabs>
        <w:ind w:hanging="1156"/>
        <w:jc w:val="both"/>
        <w:rPr>
          <w:rFonts w:ascii="Arial" w:hAnsi="Arial" w:cs="Arial"/>
          <w:color w:val="000000" w:themeColor="text1"/>
          <w:sz w:val="22"/>
          <w:szCs w:val="22"/>
        </w:rPr>
      </w:pPr>
      <w:r w:rsidRPr="000E3123">
        <w:rPr>
          <w:rFonts w:ascii="Arial" w:hAnsi="Arial" w:cs="Arial"/>
          <w:color w:val="000000" w:themeColor="text1"/>
          <w:sz w:val="22"/>
          <w:szCs w:val="22"/>
          <w:lang w:val="en-US"/>
        </w:rPr>
        <w:t>Events that we want to happen</w:t>
      </w:r>
    </w:p>
    <w:p w14:paraId="3C68911A" w14:textId="761B23B7" w:rsidR="006535B2" w:rsidRDefault="000E3123" w:rsidP="006F2197">
      <w:pPr>
        <w:numPr>
          <w:ilvl w:val="1"/>
          <w:numId w:val="13"/>
        </w:numPr>
        <w:tabs>
          <w:tab w:val="clear" w:pos="1440"/>
          <w:tab w:val="num" w:pos="709"/>
        </w:tabs>
        <w:ind w:hanging="1156"/>
        <w:jc w:val="both"/>
        <w:rPr>
          <w:rFonts w:ascii="Arial" w:hAnsi="Arial" w:cs="Arial"/>
          <w:color w:val="000000" w:themeColor="text1"/>
          <w:sz w:val="22"/>
          <w:szCs w:val="22"/>
        </w:rPr>
      </w:pPr>
      <w:r w:rsidRPr="000E3123">
        <w:rPr>
          <w:rFonts w:ascii="Arial" w:hAnsi="Arial" w:cs="Arial"/>
          <w:color w:val="000000" w:themeColor="text1"/>
          <w:sz w:val="22"/>
          <w:szCs w:val="22"/>
          <w:lang w:val="en-US"/>
        </w:rPr>
        <w:t>Impacts that are beneficial</w:t>
      </w:r>
    </w:p>
    <w:p w14:paraId="1933E96F" w14:textId="3B2E129B" w:rsidR="006535B2" w:rsidRPr="00C47ECF" w:rsidRDefault="00C47ECF" w:rsidP="006F2197">
      <w:pPr>
        <w:numPr>
          <w:ilvl w:val="1"/>
          <w:numId w:val="13"/>
        </w:numPr>
        <w:tabs>
          <w:tab w:val="clear" w:pos="1440"/>
          <w:tab w:val="num" w:pos="709"/>
        </w:tabs>
        <w:ind w:hanging="1156"/>
        <w:jc w:val="both"/>
        <w:rPr>
          <w:rFonts w:ascii="Arial" w:hAnsi="Arial" w:cs="Arial"/>
          <w:color w:val="000000" w:themeColor="text1"/>
          <w:sz w:val="22"/>
          <w:szCs w:val="22"/>
        </w:rPr>
      </w:pPr>
      <w:r>
        <w:rPr>
          <w:rFonts w:ascii="Arial" w:hAnsi="Arial" w:cs="Arial"/>
          <w:color w:val="000000" w:themeColor="text1"/>
          <w:sz w:val="22"/>
          <w:szCs w:val="22"/>
          <w:lang w:val="en-US"/>
        </w:rPr>
        <w:t>D</w:t>
      </w:r>
      <w:r w:rsidR="00F127EC">
        <w:rPr>
          <w:rFonts w:ascii="Arial" w:hAnsi="Arial" w:cs="Arial"/>
          <w:color w:val="000000" w:themeColor="text1"/>
          <w:sz w:val="22"/>
          <w:szCs w:val="22"/>
          <w:lang w:val="en-US"/>
        </w:rPr>
        <w:t>o</w:t>
      </w:r>
      <w:r>
        <w:rPr>
          <w:rFonts w:ascii="Arial" w:hAnsi="Arial" w:cs="Arial"/>
          <w:color w:val="000000" w:themeColor="text1"/>
          <w:sz w:val="22"/>
          <w:szCs w:val="22"/>
          <w:lang w:val="en-US"/>
        </w:rPr>
        <w:t>ing</w:t>
      </w:r>
      <w:r w:rsidR="00F127EC">
        <w:rPr>
          <w:rFonts w:ascii="Arial" w:hAnsi="Arial" w:cs="Arial"/>
          <w:color w:val="000000" w:themeColor="text1"/>
          <w:sz w:val="22"/>
          <w:szCs w:val="22"/>
          <w:lang w:val="en-US"/>
        </w:rPr>
        <w:t xml:space="preserve"> something </w:t>
      </w:r>
      <w:r w:rsidR="000E3123" w:rsidRPr="000E3123">
        <w:rPr>
          <w:rFonts w:ascii="Arial" w:hAnsi="Arial" w:cs="Arial"/>
          <w:color w:val="000000" w:themeColor="text1"/>
          <w:sz w:val="22"/>
          <w:szCs w:val="22"/>
          <w:lang w:val="en-US"/>
        </w:rPr>
        <w:t>pro-actively</w:t>
      </w:r>
      <w:r w:rsidR="00F127EC">
        <w:rPr>
          <w:rFonts w:ascii="Arial" w:hAnsi="Arial" w:cs="Arial"/>
          <w:color w:val="000000" w:themeColor="text1"/>
          <w:sz w:val="22"/>
          <w:szCs w:val="22"/>
          <w:lang w:val="en-US"/>
        </w:rPr>
        <w:t xml:space="preserve"> </w:t>
      </w:r>
      <w:r w:rsidR="000E3123" w:rsidRPr="000E3123">
        <w:rPr>
          <w:rFonts w:ascii="Arial" w:hAnsi="Arial" w:cs="Arial"/>
          <w:color w:val="000000" w:themeColor="text1"/>
          <w:sz w:val="22"/>
          <w:szCs w:val="22"/>
          <w:lang w:val="en-US"/>
        </w:rPr>
        <w:t>to create and exploit an opportunity</w:t>
      </w:r>
    </w:p>
    <w:p w14:paraId="718C9EE5" w14:textId="3AB8A82F" w:rsidR="00C47ECF" w:rsidRDefault="00C47ECF" w:rsidP="00C47ECF">
      <w:pPr>
        <w:jc w:val="both"/>
        <w:rPr>
          <w:rFonts w:ascii="Arial" w:hAnsi="Arial" w:cs="Arial"/>
          <w:color w:val="000000" w:themeColor="text1"/>
          <w:sz w:val="22"/>
          <w:szCs w:val="22"/>
          <w:lang w:val="en-US"/>
        </w:rPr>
      </w:pPr>
    </w:p>
    <w:p w14:paraId="4FEA082C" w14:textId="1D97DEED" w:rsidR="006535B2" w:rsidRDefault="006535B2" w:rsidP="00C47ECF">
      <w:pPr>
        <w:rPr>
          <w:rFonts w:ascii="Arial" w:hAnsi="Arial" w:cs="Arial"/>
          <w:color w:val="000000" w:themeColor="text1"/>
          <w:sz w:val="22"/>
          <w:szCs w:val="22"/>
        </w:rPr>
      </w:pPr>
      <w:r>
        <w:rPr>
          <w:rFonts w:ascii="Arial" w:hAnsi="Arial" w:cs="Arial"/>
          <w:color w:val="000000" w:themeColor="text1"/>
          <w:sz w:val="22"/>
          <w:szCs w:val="22"/>
          <w:lang w:val="en-US"/>
        </w:rPr>
        <w:t>Positive risk</w:t>
      </w:r>
      <w:r w:rsidR="00444A79">
        <w:rPr>
          <w:rFonts w:ascii="Arial" w:hAnsi="Arial" w:cs="Arial"/>
          <w:color w:val="000000" w:themeColor="text1"/>
          <w:sz w:val="22"/>
          <w:szCs w:val="22"/>
          <w:lang w:val="en-US"/>
        </w:rPr>
        <w:t xml:space="preserve">s </w:t>
      </w:r>
      <w:r>
        <w:rPr>
          <w:rFonts w:ascii="Arial" w:hAnsi="Arial" w:cs="Arial"/>
          <w:color w:val="000000" w:themeColor="text1"/>
          <w:sz w:val="22"/>
          <w:szCs w:val="22"/>
          <w:lang w:val="en-US"/>
        </w:rPr>
        <w:t>should be o</w:t>
      </w:r>
      <w:r w:rsidR="000E3123" w:rsidRPr="000E3123">
        <w:rPr>
          <w:rFonts w:ascii="Arial" w:hAnsi="Arial" w:cs="Arial"/>
          <w:color w:val="000000" w:themeColor="text1"/>
          <w:sz w:val="22"/>
          <w:szCs w:val="22"/>
          <w:lang w:val="en-US"/>
        </w:rPr>
        <w:t xml:space="preserve">pen to the same kind of analysis as </w:t>
      </w:r>
      <w:r>
        <w:rPr>
          <w:rFonts w:ascii="Arial" w:hAnsi="Arial" w:cs="Arial"/>
          <w:color w:val="000000" w:themeColor="text1"/>
          <w:sz w:val="22"/>
          <w:szCs w:val="22"/>
          <w:lang w:val="en-US"/>
        </w:rPr>
        <w:t>negative</w:t>
      </w:r>
      <w:r w:rsidR="000E3123" w:rsidRPr="000E3123">
        <w:rPr>
          <w:rFonts w:ascii="Arial" w:hAnsi="Arial" w:cs="Arial"/>
          <w:color w:val="000000" w:themeColor="text1"/>
          <w:sz w:val="22"/>
          <w:szCs w:val="22"/>
          <w:lang w:val="en-US"/>
        </w:rPr>
        <w:t xml:space="preserve"> risk</w:t>
      </w:r>
      <w:r w:rsidR="00444A79">
        <w:rPr>
          <w:rFonts w:ascii="Arial" w:hAnsi="Arial" w:cs="Arial"/>
          <w:color w:val="000000" w:themeColor="text1"/>
          <w:sz w:val="22"/>
          <w:szCs w:val="22"/>
          <w:lang w:val="en-US"/>
        </w:rPr>
        <w:t>s</w:t>
      </w:r>
      <w:r w:rsidR="006F2197">
        <w:rPr>
          <w:rFonts w:ascii="Arial" w:hAnsi="Arial" w:cs="Arial"/>
          <w:color w:val="000000" w:themeColor="text1"/>
          <w:sz w:val="22"/>
          <w:szCs w:val="22"/>
          <w:lang w:val="en-US"/>
        </w:rPr>
        <w:t>. H</w:t>
      </w:r>
      <w:r>
        <w:rPr>
          <w:rFonts w:ascii="Arial" w:hAnsi="Arial" w:cs="Arial"/>
          <w:color w:val="000000" w:themeColor="text1"/>
          <w:sz w:val="22"/>
          <w:szCs w:val="22"/>
          <w:lang w:val="en-US"/>
        </w:rPr>
        <w:t xml:space="preserve">owever, </w:t>
      </w:r>
      <w:r w:rsidR="000E3123" w:rsidRPr="000E3123">
        <w:rPr>
          <w:rFonts w:ascii="Arial" w:hAnsi="Arial" w:cs="Arial"/>
          <w:color w:val="000000" w:themeColor="text1"/>
          <w:sz w:val="22"/>
          <w:szCs w:val="22"/>
          <w:lang w:val="en-US"/>
        </w:rPr>
        <w:t>most organisations do</w:t>
      </w:r>
      <w:r w:rsidR="00C47ECF">
        <w:rPr>
          <w:rFonts w:ascii="Arial" w:hAnsi="Arial" w:cs="Arial"/>
          <w:color w:val="000000" w:themeColor="text1"/>
          <w:sz w:val="22"/>
          <w:szCs w:val="22"/>
          <w:lang w:val="en-US"/>
        </w:rPr>
        <w:t xml:space="preserve"> not</w:t>
      </w:r>
      <w:r w:rsidR="000E3123" w:rsidRPr="000E3123">
        <w:rPr>
          <w:rFonts w:ascii="Arial" w:hAnsi="Arial" w:cs="Arial"/>
          <w:color w:val="000000" w:themeColor="text1"/>
          <w:sz w:val="22"/>
          <w:szCs w:val="22"/>
          <w:lang w:val="en-US"/>
        </w:rPr>
        <w:t xml:space="preserve"> do this </w:t>
      </w:r>
      <w:r w:rsidR="00444A79">
        <w:rPr>
          <w:rFonts w:ascii="Arial" w:hAnsi="Arial" w:cs="Arial"/>
          <w:color w:val="000000" w:themeColor="text1"/>
          <w:sz w:val="22"/>
          <w:szCs w:val="22"/>
          <w:lang w:val="en-US"/>
        </w:rPr>
        <w:t xml:space="preserve">very </w:t>
      </w:r>
      <w:r w:rsidR="000E3123" w:rsidRPr="000E3123">
        <w:rPr>
          <w:rFonts w:ascii="Arial" w:hAnsi="Arial" w:cs="Arial"/>
          <w:color w:val="000000" w:themeColor="text1"/>
          <w:sz w:val="22"/>
          <w:szCs w:val="22"/>
          <w:lang w:val="en-US"/>
        </w:rPr>
        <w:t>well</w:t>
      </w:r>
      <w:r>
        <w:rPr>
          <w:rFonts w:ascii="Arial" w:hAnsi="Arial" w:cs="Arial"/>
          <w:color w:val="000000" w:themeColor="text1"/>
          <w:sz w:val="22"/>
          <w:szCs w:val="22"/>
          <w:lang w:val="en-US"/>
        </w:rPr>
        <w:t>, if at all</w:t>
      </w:r>
      <w:r w:rsidR="00C47ECF">
        <w:rPr>
          <w:rFonts w:ascii="Arial" w:hAnsi="Arial" w:cs="Arial"/>
          <w:color w:val="000000" w:themeColor="text1"/>
          <w:sz w:val="22"/>
          <w:szCs w:val="22"/>
          <w:lang w:val="en-US"/>
        </w:rPr>
        <w:t>.</w:t>
      </w:r>
    </w:p>
    <w:p w14:paraId="7EDF5B7F" w14:textId="0763CA83" w:rsidR="00E625EC" w:rsidRDefault="00FF3996" w:rsidP="00E625EC">
      <w:pPr>
        <w:pStyle w:val="Heading2"/>
        <w:rPr>
          <w:rFonts w:ascii="Arial" w:hAnsi="Arial" w:cs="Arial"/>
          <w:smallCaps w:val="0"/>
          <w:sz w:val="24"/>
          <w:szCs w:val="24"/>
        </w:rPr>
      </w:pPr>
      <w:bookmarkStart w:id="101" w:name="_Toc44512583"/>
      <w:bookmarkStart w:id="102" w:name="_Toc44512748"/>
      <w:bookmarkStart w:id="103" w:name="_Toc49417671"/>
      <w:bookmarkEnd w:id="101"/>
      <w:bookmarkEnd w:id="102"/>
      <w:r>
        <w:rPr>
          <w:rFonts w:ascii="Arial" w:hAnsi="Arial" w:cs="Arial"/>
          <w:smallCaps w:val="0"/>
          <w:sz w:val="24"/>
          <w:szCs w:val="24"/>
        </w:rPr>
        <w:t>A consistent approach</w:t>
      </w:r>
      <w:bookmarkEnd w:id="103"/>
    </w:p>
    <w:p w14:paraId="59C60488" w14:textId="77777777" w:rsidR="00E625EC" w:rsidRPr="005B72F2" w:rsidRDefault="00E625EC" w:rsidP="00E625EC">
      <w:pPr>
        <w:jc w:val="both"/>
        <w:rPr>
          <w:rFonts w:ascii="Arial" w:hAnsi="Arial" w:cs="Arial"/>
          <w:sz w:val="22"/>
          <w:szCs w:val="22"/>
        </w:rPr>
      </w:pPr>
    </w:p>
    <w:p w14:paraId="1CA8C248" w14:textId="7F3CB662" w:rsidR="00E625EC" w:rsidRPr="005B72F2" w:rsidRDefault="00E625EC" w:rsidP="00E625EC">
      <w:pPr>
        <w:rPr>
          <w:rFonts w:ascii="Arial" w:hAnsi="Arial" w:cs="Arial"/>
          <w:sz w:val="22"/>
          <w:szCs w:val="22"/>
        </w:rPr>
      </w:pPr>
      <w:r>
        <w:rPr>
          <w:rFonts w:ascii="Arial" w:hAnsi="Arial" w:cs="Arial"/>
          <w:sz w:val="22"/>
          <w:szCs w:val="22"/>
        </w:rPr>
        <w:t xml:space="preserve">As </w:t>
      </w:r>
      <w:r w:rsidR="00C47ECF">
        <w:rPr>
          <w:rFonts w:ascii="Arial" w:hAnsi="Arial" w:cs="Arial"/>
          <w:sz w:val="22"/>
          <w:szCs w:val="22"/>
        </w:rPr>
        <w:t>detailed</w:t>
      </w:r>
      <w:r>
        <w:rPr>
          <w:rFonts w:ascii="Arial" w:hAnsi="Arial" w:cs="Arial"/>
          <w:sz w:val="22"/>
          <w:szCs w:val="22"/>
        </w:rPr>
        <w:t xml:space="preserve"> in the </w:t>
      </w:r>
      <w:hyperlink r:id="rId12" w:history="1">
        <w:r w:rsidR="006F2197" w:rsidRPr="006F2197">
          <w:rPr>
            <w:rStyle w:val="Hyperlink"/>
            <w:rFonts w:ascii="Arial" w:hAnsi="Arial" w:cs="Arial"/>
            <w:color w:val="31479E" w:themeColor="accent1" w:themeShade="BF"/>
            <w:sz w:val="22"/>
            <w:szCs w:val="22"/>
          </w:rPr>
          <w:t>Risk Assessment Guidance Document</w:t>
        </w:r>
      </w:hyperlink>
      <w:r w:rsidR="00E215B8" w:rsidRPr="006F2197">
        <w:rPr>
          <w:rFonts w:ascii="Arial" w:hAnsi="Arial" w:cs="Arial"/>
          <w:sz w:val="22"/>
          <w:szCs w:val="22"/>
        </w:rPr>
        <w:t>,</w:t>
      </w:r>
      <w:r>
        <w:rPr>
          <w:rFonts w:ascii="Arial" w:hAnsi="Arial" w:cs="Arial"/>
          <w:sz w:val="22"/>
          <w:szCs w:val="22"/>
        </w:rPr>
        <w:t xml:space="preserve"> m</w:t>
      </w:r>
      <w:r w:rsidRPr="005B72F2">
        <w:rPr>
          <w:rFonts w:ascii="Arial" w:hAnsi="Arial" w:cs="Arial"/>
          <w:sz w:val="22"/>
          <w:szCs w:val="22"/>
        </w:rPr>
        <w:t xml:space="preserve">ost </w:t>
      </w:r>
      <w:r>
        <w:rPr>
          <w:rFonts w:ascii="Arial" w:hAnsi="Arial" w:cs="Arial"/>
          <w:sz w:val="22"/>
          <w:szCs w:val="22"/>
        </w:rPr>
        <w:t xml:space="preserve">health and safety </w:t>
      </w:r>
      <w:r w:rsidRPr="005B72F2">
        <w:rPr>
          <w:rFonts w:ascii="Arial" w:hAnsi="Arial" w:cs="Arial"/>
          <w:sz w:val="22"/>
          <w:szCs w:val="22"/>
        </w:rPr>
        <w:t>risk assessments are task based</w:t>
      </w:r>
      <w:r w:rsidR="006F2197">
        <w:rPr>
          <w:rFonts w:ascii="Arial" w:hAnsi="Arial" w:cs="Arial"/>
          <w:sz w:val="22"/>
          <w:szCs w:val="22"/>
        </w:rPr>
        <w:t>. T</w:t>
      </w:r>
      <w:r w:rsidRPr="005B72F2">
        <w:rPr>
          <w:rFonts w:ascii="Arial" w:hAnsi="Arial" w:cs="Arial"/>
          <w:sz w:val="22"/>
          <w:szCs w:val="22"/>
        </w:rPr>
        <w:t xml:space="preserve">herefore, </w:t>
      </w:r>
      <w:r>
        <w:rPr>
          <w:rFonts w:ascii="Arial" w:hAnsi="Arial" w:cs="Arial"/>
          <w:sz w:val="22"/>
          <w:szCs w:val="22"/>
        </w:rPr>
        <w:t>risk assessors</w:t>
      </w:r>
      <w:r w:rsidRPr="005B72F2">
        <w:rPr>
          <w:rFonts w:ascii="Arial" w:hAnsi="Arial" w:cs="Arial"/>
          <w:sz w:val="22"/>
          <w:szCs w:val="22"/>
        </w:rPr>
        <w:t xml:space="preserve"> need to ensure </w:t>
      </w:r>
      <w:r>
        <w:rPr>
          <w:rFonts w:ascii="Arial" w:hAnsi="Arial" w:cs="Arial"/>
          <w:sz w:val="22"/>
          <w:szCs w:val="22"/>
        </w:rPr>
        <w:t>they</w:t>
      </w:r>
      <w:r w:rsidRPr="005B72F2">
        <w:rPr>
          <w:rFonts w:ascii="Arial" w:hAnsi="Arial" w:cs="Arial"/>
          <w:sz w:val="22"/>
          <w:szCs w:val="22"/>
        </w:rPr>
        <w:t xml:space="preserve"> are assessing the tasks that </w:t>
      </w:r>
      <w:r>
        <w:rPr>
          <w:rFonts w:ascii="Arial" w:hAnsi="Arial" w:cs="Arial"/>
          <w:sz w:val="22"/>
          <w:szCs w:val="22"/>
        </w:rPr>
        <w:t>staff</w:t>
      </w:r>
      <w:r w:rsidRPr="005B72F2">
        <w:rPr>
          <w:rFonts w:ascii="Arial" w:hAnsi="Arial" w:cs="Arial"/>
          <w:sz w:val="22"/>
          <w:szCs w:val="22"/>
        </w:rPr>
        <w:t xml:space="preserve"> and</w:t>
      </w:r>
      <w:r>
        <w:rPr>
          <w:rFonts w:ascii="Arial" w:hAnsi="Arial" w:cs="Arial"/>
          <w:sz w:val="22"/>
          <w:szCs w:val="22"/>
        </w:rPr>
        <w:t>/or</w:t>
      </w:r>
      <w:r w:rsidRPr="005B72F2">
        <w:rPr>
          <w:rFonts w:ascii="Arial" w:hAnsi="Arial" w:cs="Arial"/>
          <w:sz w:val="22"/>
          <w:szCs w:val="22"/>
        </w:rPr>
        <w:t xml:space="preserve"> patients </w:t>
      </w:r>
      <w:r>
        <w:rPr>
          <w:rFonts w:ascii="Arial" w:hAnsi="Arial" w:cs="Arial"/>
          <w:sz w:val="22"/>
          <w:szCs w:val="22"/>
        </w:rPr>
        <w:t>undertake</w:t>
      </w:r>
      <w:r w:rsidRPr="005B72F2">
        <w:rPr>
          <w:rFonts w:ascii="Arial" w:hAnsi="Arial" w:cs="Arial"/>
          <w:sz w:val="22"/>
          <w:szCs w:val="22"/>
        </w:rPr>
        <w:t xml:space="preserve"> (or are potentially exposed to the risks from other tasks being performed) </w:t>
      </w:r>
      <w:r>
        <w:rPr>
          <w:rFonts w:ascii="Arial" w:hAnsi="Arial" w:cs="Arial"/>
          <w:sz w:val="22"/>
          <w:szCs w:val="22"/>
        </w:rPr>
        <w:t>whilst on the premises or elsewhere.</w:t>
      </w:r>
      <w:r w:rsidRPr="005B72F2">
        <w:rPr>
          <w:rFonts w:ascii="Arial" w:hAnsi="Arial" w:cs="Arial"/>
          <w:sz w:val="22"/>
          <w:szCs w:val="22"/>
        </w:rPr>
        <w:t xml:space="preserve"> </w:t>
      </w:r>
      <w:r w:rsidR="000F774F">
        <w:rPr>
          <w:rFonts w:ascii="Arial" w:hAnsi="Arial" w:cs="Arial"/>
          <w:sz w:val="22"/>
          <w:szCs w:val="22"/>
        </w:rPr>
        <w:t xml:space="preserve"> The same risk assessment </w:t>
      </w:r>
      <w:r w:rsidR="00C47ECF">
        <w:rPr>
          <w:rFonts w:ascii="Arial" w:hAnsi="Arial" w:cs="Arial"/>
          <w:sz w:val="22"/>
          <w:szCs w:val="22"/>
        </w:rPr>
        <w:t>template</w:t>
      </w:r>
      <w:r w:rsidR="000F774F">
        <w:rPr>
          <w:rFonts w:ascii="Arial" w:hAnsi="Arial" w:cs="Arial"/>
          <w:sz w:val="22"/>
          <w:szCs w:val="22"/>
        </w:rPr>
        <w:t xml:space="preserve"> could be adapted for use in assessing business risks.</w:t>
      </w:r>
      <w:r w:rsidRPr="005B72F2">
        <w:rPr>
          <w:rFonts w:ascii="Arial" w:hAnsi="Arial" w:cs="Arial"/>
          <w:sz w:val="22"/>
          <w:szCs w:val="22"/>
        </w:rPr>
        <w:t xml:space="preserve"> </w:t>
      </w:r>
    </w:p>
    <w:p w14:paraId="1131F4B7" w14:textId="77777777" w:rsidR="00E625EC" w:rsidRPr="005B72F2" w:rsidRDefault="00E625EC" w:rsidP="00E625EC">
      <w:pPr>
        <w:rPr>
          <w:rFonts w:ascii="Arial" w:hAnsi="Arial" w:cs="Arial"/>
          <w:sz w:val="22"/>
          <w:szCs w:val="22"/>
        </w:rPr>
      </w:pPr>
    </w:p>
    <w:p w14:paraId="4485B891" w14:textId="3CBF86A7" w:rsidR="00E625EC" w:rsidRDefault="00E625EC" w:rsidP="00E625EC">
      <w:pPr>
        <w:rPr>
          <w:rFonts w:ascii="Arial" w:hAnsi="Arial" w:cs="Arial"/>
          <w:sz w:val="22"/>
          <w:szCs w:val="22"/>
        </w:rPr>
      </w:pPr>
      <w:r>
        <w:rPr>
          <w:rFonts w:ascii="Arial" w:hAnsi="Arial" w:cs="Arial"/>
          <w:sz w:val="22"/>
          <w:szCs w:val="22"/>
        </w:rPr>
        <w:t>However, when assessing business risks, the task-based approach cannot always be applied</w:t>
      </w:r>
      <w:r w:rsidR="007857D3">
        <w:rPr>
          <w:rFonts w:ascii="Arial" w:hAnsi="Arial" w:cs="Arial"/>
          <w:sz w:val="22"/>
          <w:szCs w:val="22"/>
        </w:rPr>
        <w:t xml:space="preserve"> and</w:t>
      </w:r>
      <w:r>
        <w:rPr>
          <w:rFonts w:ascii="Arial" w:hAnsi="Arial" w:cs="Arial"/>
          <w:sz w:val="22"/>
          <w:szCs w:val="22"/>
        </w:rPr>
        <w:t xml:space="preserve"> a slightly different approach may be </w:t>
      </w:r>
      <w:r w:rsidR="00E215B8">
        <w:rPr>
          <w:rFonts w:ascii="Arial" w:hAnsi="Arial" w:cs="Arial"/>
          <w:sz w:val="22"/>
          <w:szCs w:val="22"/>
        </w:rPr>
        <w:t>required</w:t>
      </w:r>
      <w:r>
        <w:rPr>
          <w:rFonts w:ascii="Arial" w:hAnsi="Arial" w:cs="Arial"/>
          <w:sz w:val="22"/>
          <w:szCs w:val="22"/>
        </w:rPr>
        <w:t xml:space="preserve">. </w:t>
      </w:r>
      <w:r w:rsidR="00E215B8">
        <w:rPr>
          <w:rFonts w:ascii="Arial" w:hAnsi="Arial" w:cs="Arial"/>
          <w:sz w:val="22"/>
          <w:szCs w:val="22"/>
        </w:rPr>
        <w:t>I</w:t>
      </w:r>
      <w:r>
        <w:rPr>
          <w:rFonts w:ascii="Arial" w:hAnsi="Arial" w:cs="Arial"/>
          <w:sz w:val="22"/>
          <w:szCs w:val="22"/>
        </w:rPr>
        <w:t xml:space="preserve">rrespective of any methodology used, </w:t>
      </w:r>
      <w:r w:rsidR="005D5D8E">
        <w:rPr>
          <w:rFonts w:ascii="Arial" w:hAnsi="Arial" w:cs="Arial"/>
          <w:sz w:val="22"/>
          <w:szCs w:val="22"/>
        </w:rPr>
        <w:t>assessors must</w:t>
      </w:r>
      <w:r>
        <w:rPr>
          <w:rFonts w:ascii="Arial" w:hAnsi="Arial" w:cs="Arial"/>
          <w:sz w:val="22"/>
          <w:szCs w:val="22"/>
        </w:rPr>
        <w:t xml:space="preserve"> ensure that</w:t>
      </w:r>
      <w:r w:rsidR="007D1127">
        <w:rPr>
          <w:rFonts w:ascii="Arial" w:hAnsi="Arial" w:cs="Arial"/>
          <w:sz w:val="22"/>
          <w:szCs w:val="22"/>
        </w:rPr>
        <w:t xml:space="preserve"> </w:t>
      </w:r>
      <w:r>
        <w:rPr>
          <w:rFonts w:ascii="Arial" w:hAnsi="Arial" w:cs="Arial"/>
          <w:sz w:val="22"/>
          <w:szCs w:val="22"/>
        </w:rPr>
        <w:t>there is a consistent approach to the assessment process</w:t>
      </w:r>
      <w:r w:rsidR="007857D3">
        <w:rPr>
          <w:rFonts w:ascii="Arial" w:hAnsi="Arial" w:cs="Arial"/>
          <w:sz w:val="22"/>
          <w:szCs w:val="22"/>
        </w:rPr>
        <w:t>. I</w:t>
      </w:r>
      <w:r>
        <w:rPr>
          <w:rFonts w:ascii="Arial" w:hAnsi="Arial" w:cs="Arial"/>
          <w:sz w:val="22"/>
          <w:szCs w:val="22"/>
        </w:rPr>
        <w:t>f the approach is consistent then</w:t>
      </w:r>
      <w:r w:rsidR="007857D3">
        <w:rPr>
          <w:rFonts w:ascii="Arial" w:hAnsi="Arial" w:cs="Arial"/>
          <w:sz w:val="22"/>
          <w:szCs w:val="22"/>
        </w:rPr>
        <w:t>,</w:t>
      </w:r>
      <w:r>
        <w:rPr>
          <w:rFonts w:ascii="Arial" w:hAnsi="Arial" w:cs="Arial"/>
          <w:sz w:val="22"/>
          <w:szCs w:val="22"/>
        </w:rPr>
        <w:t xml:space="preserve"> whatever </w:t>
      </w:r>
      <w:r w:rsidR="00E215B8">
        <w:rPr>
          <w:rFonts w:ascii="Arial" w:hAnsi="Arial" w:cs="Arial"/>
          <w:sz w:val="22"/>
          <w:szCs w:val="22"/>
        </w:rPr>
        <w:t>the resulting risks are</w:t>
      </w:r>
      <w:r>
        <w:rPr>
          <w:rFonts w:ascii="Arial" w:hAnsi="Arial" w:cs="Arial"/>
          <w:sz w:val="22"/>
          <w:szCs w:val="22"/>
        </w:rPr>
        <w:t xml:space="preserve">, </w:t>
      </w:r>
      <w:r w:rsidR="00E215B8">
        <w:rPr>
          <w:rFonts w:ascii="Arial" w:hAnsi="Arial" w:cs="Arial"/>
          <w:sz w:val="22"/>
          <w:szCs w:val="22"/>
        </w:rPr>
        <w:t xml:space="preserve">they </w:t>
      </w:r>
      <w:r>
        <w:rPr>
          <w:rFonts w:ascii="Arial" w:hAnsi="Arial" w:cs="Arial"/>
          <w:sz w:val="22"/>
          <w:szCs w:val="22"/>
        </w:rPr>
        <w:t xml:space="preserve">should </w:t>
      </w:r>
      <w:r w:rsidR="00E215B8">
        <w:rPr>
          <w:rFonts w:ascii="Arial" w:hAnsi="Arial" w:cs="Arial"/>
          <w:sz w:val="22"/>
          <w:szCs w:val="22"/>
        </w:rPr>
        <w:t xml:space="preserve">easily </w:t>
      </w:r>
      <w:r>
        <w:rPr>
          <w:rFonts w:ascii="Arial" w:hAnsi="Arial" w:cs="Arial"/>
          <w:sz w:val="22"/>
          <w:szCs w:val="22"/>
        </w:rPr>
        <w:t xml:space="preserve">be </w:t>
      </w:r>
      <w:r w:rsidR="005D5D8E">
        <w:rPr>
          <w:rFonts w:ascii="Arial" w:hAnsi="Arial" w:cs="Arial"/>
          <w:sz w:val="22"/>
          <w:szCs w:val="22"/>
        </w:rPr>
        <w:t>comparable</w:t>
      </w:r>
      <w:r>
        <w:rPr>
          <w:rFonts w:ascii="Arial" w:hAnsi="Arial" w:cs="Arial"/>
          <w:sz w:val="22"/>
          <w:szCs w:val="22"/>
        </w:rPr>
        <w:t xml:space="preserve"> with other risks.    </w:t>
      </w:r>
    </w:p>
    <w:p w14:paraId="7F919AA4" w14:textId="77777777" w:rsidR="00E625EC" w:rsidRDefault="00E625EC" w:rsidP="00E625EC">
      <w:pPr>
        <w:pStyle w:val="Heading2"/>
        <w:rPr>
          <w:rFonts w:ascii="Arial" w:hAnsi="Arial" w:cs="Arial"/>
          <w:smallCaps w:val="0"/>
          <w:sz w:val="24"/>
          <w:szCs w:val="24"/>
        </w:rPr>
      </w:pPr>
      <w:bookmarkStart w:id="104" w:name="_Toc49417672"/>
      <w:r>
        <w:rPr>
          <w:rFonts w:ascii="Arial" w:hAnsi="Arial" w:cs="Arial"/>
          <w:smallCaps w:val="0"/>
          <w:sz w:val="24"/>
          <w:szCs w:val="24"/>
        </w:rPr>
        <w:t>Business risk assessment considerations</w:t>
      </w:r>
      <w:bookmarkEnd w:id="104"/>
    </w:p>
    <w:p w14:paraId="0FE67320" w14:textId="77777777" w:rsidR="00E625EC" w:rsidRPr="00EA4B60" w:rsidRDefault="00E625EC" w:rsidP="00E625EC">
      <w:pPr>
        <w:rPr>
          <w:rFonts w:ascii="Arial" w:hAnsi="Arial" w:cs="Arial"/>
        </w:rPr>
      </w:pPr>
    </w:p>
    <w:p w14:paraId="095CE9CD" w14:textId="3774D58A" w:rsidR="00E625EC" w:rsidRDefault="004D68F9" w:rsidP="00E625EC">
      <w:pPr>
        <w:rPr>
          <w:rFonts w:ascii="Arial" w:hAnsi="Arial" w:cs="Arial"/>
          <w:sz w:val="22"/>
          <w:szCs w:val="22"/>
        </w:rPr>
      </w:pPr>
      <w:r>
        <w:rPr>
          <w:rFonts w:ascii="Arial" w:hAnsi="Arial" w:cs="Arial"/>
          <w:sz w:val="22"/>
          <w:szCs w:val="22"/>
        </w:rPr>
        <w:t>T</w:t>
      </w:r>
      <w:r w:rsidR="00E625EC" w:rsidRPr="005101C6">
        <w:rPr>
          <w:rFonts w:ascii="Arial" w:hAnsi="Arial" w:cs="Arial"/>
          <w:sz w:val="22"/>
          <w:szCs w:val="22"/>
        </w:rPr>
        <w:t xml:space="preserve">here may be </w:t>
      </w:r>
      <w:r w:rsidR="00E625EC">
        <w:rPr>
          <w:rFonts w:ascii="Arial" w:hAnsi="Arial" w:cs="Arial"/>
          <w:sz w:val="22"/>
          <w:szCs w:val="22"/>
        </w:rPr>
        <w:t xml:space="preserve">the </w:t>
      </w:r>
      <w:r w:rsidR="00E625EC" w:rsidRPr="005101C6">
        <w:rPr>
          <w:rFonts w:ascii="Arial" w:hAnsi="Arial" w:cs="Arial"/>
          <w:sz w:val="22"/>
          <w:szCs w:val="22"/>
        </w:rPr>
        <w:t xml:space="preserve">potential </w:t>
      </w:r>
      <w:r w:rsidR="00E625EC">
        <w:rPr>
          <w:rFonts w:ascii="Arial" w:hAnsi="Arial" w:cs="Arial"/>
          <w:sz w:val="22"/>
          <w:szCs w:val="22"/>
        </w:rPr>
        <w:t xml:space="preserve">for </w:t>
      </w:r>
      <w:r w:rsidR="00E625EC" w:rsidRPr="005101C6">
        <w:rPr>
          <w:rFonts w:ascii="Arial" w:hAnsi="Arial" w:cs="Arial"/>
          <w:sz w:val="22"/>
          <w:szCs w:val="22"/>
        </w:rPr>
        <w:t>multiple</w:t>
      </w:r>
      <w:r w:rsidR="005C2C40">
        <w:rPr>
          <w:rFonts w:ascii="Arial" w:hAnsi="Arial" w:cs="Arial"/>
          <w:sz w:val="22"/>
          <w:szCs w:val="22"/>
        </w:rPr>
        <w:t xml:space="preserve"> business</w:t>
      </w:r>
      <w:r w:rsidR="00E625EC" w:rsidRPr="005101C6">
        <w:rPr>
          <w:rFonts w:ascii="Arial" w:hAnsi="Arial" w:cs="Arial"/>
          <w:sz w:val="22"/>
          <w:szCs w:val="22"/>
        </w:rPr>
        <w:t xml:space="preserve"> impacts in </w:t>
      </w:r>
      <w:r>
        <w:rPr>
          <w:rFonts w:ascii="Arial" w:hAnsi="Arial" w:cs="Arial"/>
          <w:sz w:val="22"/>
          <w:szCs w:val="22"/>
        </w:rPr>
        <w:t xml:space="preserve">any given </w:t>
      </w:r>
      <w:r w:rsidR="00E625EC" w:rsidRPr="005101C6">
        <w:rPr>
          <w:rFonts w:ascii="Arial" w:hAnsi="Arial" w:cs="Arial"/>
          <w:sz w:val="22"/>
          <w:szCs w:val="22"/>
        </w:rPr>
        <w:t>circumstance</w:t>
      </w:r>
      <w:r>
        <w:rPr>
          <w:rFonts w:ascii="Arial" w:hAnsi="Arial" w:cs="Arial"/>
          <w:sz w:val="22"/>
          <w:szCs w:val="22"/>
        </w:rPr>
        <w:t>, for example</w:t>
      </w:r>
      <w:r w:rsidR="00E625EC" w:rsidRPr="005101C6">
        <w:rPr>
          <w:rFonts w:ascii="Arial" w:hAnsi="Arial" w:cs="Arial"/>
          <w:sz w:val="22"/>
          <w:szCs w:val="22"/>
        </w:rPr>
        <w:t xml:space="preserve"> a fatal fire</w:t>
      </w:r>
      <w:r w:rsidR="00E625EC">
        <w:rPr>
          <w:rFonts w:ascii="Arial" w:hAnsi="Arial" w:cs="Arial"/>
          <w:sz w:val="22"/>
          <w:szCs w:val="22"/>
        </w:rPr>
        <w:t>. Such</w:t>
      </w:r>
      <w:r w:rsidR="00E625EC" w:rsidRPr="005101C6">
        <w:rPr>
          <w:rFonts w:ascii="Arial" w:hAnsi="Arial" w:cs="Arial"/>
          <w:sz w:val="22"/>
          <w:szCs w:val="22"/>
        </w:rPr>
        <w:t xml:space="preserve"> an event </w:t>
      </w:r>
      <w:r>
        <w:rPr>
          <w:rFonts w:ascii="Arial" w:hAnsi="Arial" w:cs="Arial"/>
          <w:sz w:val="22"/>
          <w:szCs w:val="22"/>
        </w:rPr>
        <w:t>would undoubtedly</w:t>
      </w:r>
      <w:r w:rsidR="00E625EC">
        <w:rPr>
          <w:rFonts w:ascii="Arial" w:hAnsi="Arial" w:cs="Arial"/>
          <w:sz w:val="22"/>
          <w:szCs w:val="22"/>
        </w:rPr>
        <w:t xml:space="preserve"> </w:t>
      </w:r>
      <w:r w:rsidR="00E625EC" w:rsidRPr="005101C6">
        <w:rPr>
          <w:rFonts w:ascii="Arial" w:hAnsi="Arial" w:cs="Arial"/>
          <w:sz w:val="22"/>
          <w:szCs w:val="22"/>
        </w:rPr>
        <w:t>impact</w:t>
      </w:r>
      <w:r w:rsidR="00E625EC">
        <w:rPr>
          <w:rFonts w:ascii="Arial" w:hAnsi="Arial" w:cs="Arial"/>
          <w:sz w:val="22"/>
          <w:szCs w:val="22"/>
        </w:rPr>
        <w:t xml:space="preserve"> on </w:t>
      </w:r>
      <w:r w:rsidR="00E625EC" w:rsidRPr="005101C6">
        <w:rPr>
          <w:rFonts w:ascii="Arial" w:hAnsi="Arial" w:cs="Arial"/>
          <w:sz w:val="22"/>
          <w:szCs w:val="22"/>
        </w:rPr>
        <w:t>service delivery, reputation</w:t>
      </w:r>
      <w:r w:rsidR="00E625EC">
        <w:rPr>
          <w:rFonts w:ascii="Arial" w:hAnsi="Arial" w:cs="Arial"/>
          <w:sz w:val="22"/>
          <w:szCs w:val="22"/>
        </w:rPr>
        <w:t>, community access to services,</w:t>
      </w:r>
      <w:r w:rsidR="00E625EC" w:rsidRPr="005101C6">
        <w:rPr>
          <w:rFonts w:ascii="Arial" w:hAnsi="Arial" w:cs="Arial"/>
          <w:sz w:val="22"/>
          <w:szCs w:val="22"/>
        </w:rPr>
        <w:t xml:space="preserve"> finance</w:t>
      </w:r>
      <w:r w:rsidR="00F2546C">
        <w:rPr>
          <w:rFonts w:ascii="Arial" w:hAnsi="Arial" w:cs="Arial"/>
          <w:sz w:val="22"/>
          <w:szCs w:val="22"/>
        </w:rPr>
        <w:t>,</w:t>
      </w:r>
      <w:r w:rsidR="00E625EC">
        <w:rPr>
          <w:rFonts w:ascii="Arial" w:hAnsi="Arial" w:cs="Arial"/>
          <w:sz w:val="22"/>
          <w:szCs w:val="22"/>
        </w:rPr>
        <w:t xml:space="preserve"> future staff recruitment/retention </w:t>
      </w:r>
      <w:r w:rsidR="005C2C40">
        <w:rPr>
          <w:rFonts w:ascii="Arial" w:hAnsi="Arial" w:cs="Arial"/>
          <w:sz w:val="22"/>
          <w:szCs w:val="22"/>
        </w:rPr>
        <w:t xml:space="preserve">and other </w:t>
      </w:r>
      <w:r>
        <w:rPr>
          <w:rFonts w:ascii="Arial" w:hAnsi="Arial" w:cs="Arial"/>
          <w:sz w:val="22"/>
          <w:szCs w:val="22"/>
        </w:rPr>
        <w:t xml:space="preserve">core </w:t>
      </w:r>
      <w:r w:rsidR="005C2C40">
        <w:rPr>
          <w:rFonts w:ascii="Arial" w:hAnsi="Arial" w:cs="Arial"/>
          <w:sz w:val="22"/>
          <w:szCs w:val="22"/>
        </w:rPr>
        <w:t>business subjects</w:t>
      </w:r>
      <w:r>
        <w:rPr>
          <w:rFonts w:ascii="Arial" w:hAnsi="Arial" w:cs="Arial"/>
          <w:sz w:val="22"/>
          <w:szCs w:val="22"/>
        </w:rPr>
        <w:t xml:space="preserve">. </w:t>
      </w:r>
    </w:p>
    <w:p w14:paraId="4C822494" w14:textId="77777777" w:rsidR="00E625EC" w:rsidRDefault="00E625EC" w:rsidP="00E625EC">
      <w:pPr>
        <w:rPr>
          <w:rFonts w:ascii="Arial" w:hAnsi="Arial" w:cs="Arial"/>
          <w:sz w:val="22"/>
          <w:szCs w:val="22"/>
        </w:rPr>
      </w:pPr>
    </w:p>
    <w:p w14:paraId="37C22A11" w14:textId="74B57E9F" w:rsidR="00E625EC" w:rsidRDefault="00597EE1" w:rsidP="00E625EC">
      <w:pPr>
        <w:rPr>
          <w:rFonts w:ascii="Arial" w:hAnsi="Arial" w:cs="Arial"/>
          <w:sz w:val="22"/>
          <w:szCs w:val="22"/>
        </w:rPr>
      </w:pPr>
      <w:r>
        <w:rPr>
          <w:rFonts w:ascii="Arial" w:hAnsi="Arial" w:cs="Arial"/>
          <w:sz w:val="22"/>
          <w:szCs w:val="22"/>
        </w:rPr>
        <w:t>Bearing the aforementioned</w:t>
      </w:r>
      <w:r w:rsidR="00E625EC">
        <w:rPr>
          <w:rFonts w:ascii="Arial" w:hAnsi="Arial" w:cs="Arial"/>
          <w:sz w:val="22"/>
          <w:szCs w:val="22"/>
        </w:rPr>
        <w:t xml:space="preserve"> in mind, there is often a</w:t>
      </w:r>
      <w:r w:rsidR="00E625EC" w:rsidRPr="00B5175B">
        <w:rPr>
          <w:rFonts w:ascii="Arial" w:hAnsi="Arial" w:cs="Arial"/>
          <w:sz w:val="22"/>
          <w:szCs w:val="22"/>
        </w:rPr>
        <w:t xml:space="preserve"> temptation </w:t>
      </w:r>
      <w:r w:rsidR="00E625EC">
        <w:rPr>
          <w:rFonts w:ascii="Arial" w:hAnsi="Arial" w:cs="Arial"/>
          <w:sz w:val="22"/>
          <w:szCs w:val="22"/>
        </w:rPr>
        <w:t>for</w:t>
      </w:r>
      <w:r w:rsidR="00E625EC" w:rsidRPr="00B5175B">
        <w:rPr>
          <w:rFonts w:ascii="Arial" w:hAnsi="Arial" w:cs="Arial"/>
          <w:sz w:val="22"/>
          <w:szCs w:val="22"/>
        </w:rPr>
        <w:t xml:space="preserve"> managers </w:t>
      </w:r>
      <w:r w:rsidR="00E625EC">
        <w:rPr>
          <w:rFonts w:ascii="Arial" w:hAnsi="Arial" w:cs="Arial"/>
          <w:sz w:val="22"/>
          <w:szCs w:val="22"/>
        </w:rPr>
        <w:t xml:space="preserve">to try </w:t>
      </w:r>
      <w:r w:rsidR="007857D3">
        <w:rPr>
          <w:rFonts w:ascii="Arial" w:hAnsi="Arial" w:cs="Arial"/>
          <w:sz w:val="22"/>
          <w:szCs w:val="22"/>
        </w:rPr>
        <w:t>to</w:t>
      </w:r>
      <w:r w:rsidR="00E625EC" w:rsidRPr="00B5175B">
        <w:rPr>
          <w:rFonts w:ascii="Arial" w:hAnsi="Arial" w:cs="Arial"/>
          <w:sz w:val="22"/>
          <w:szCs w:val="22"/>
        </w:rPr>
        <w:t xml:space="preserve"> explain every eventuality</w:t>
      </w:r>
      <w:r w:rsidR="00E625EC">
        <w:rPr>
          <w:rFonts w:ascii="Arial" w:hAnsi="Arial" w:cs="Arial"/>
          <w:sz w:val="22"/>
          <w:szCs w:val="22"/>
        </w:rPr>
        <w:t xml:space="preserve"> by</w:t>
      </w:r>
      <w:r w:rsidR="00E625EC" w:rsidRPr="00B5175B">
        <w:rPr>
          <w:rFonts w:ascii="Arial" w:hAnsi="Arial" w:cs="Arial"/>
          <w:sz w:val="22"/>
          <w:szCs w:val="22"/>
        </w:rPr>
        <w:t xml:space="preserve"> plac</w:t>
      </w:r>
      <w:r w:rsidR="00E625EC">
        <w:rPr>
          <w:rFonts w:ascii="Arial" w:hAnsi="Arial" w:cs="Arial"/>
          <w:sz w:val="22"/>
          <w:szCs w:val="22"/>
        </w:rPr>
        <w:t>ing</w:t>
      </w:r>
      <w:r w:rsidR="00E625EC" w:rsidRPr="00B5175B">
        <w:rPr>
          <w:rFonts w:ascii="Arial" w:hAnsi="Arial" w:cs="Arial"/>
          <w:sz w:val="22"/>
          <w:szCs w:val="22"/>
        </w:rPr>
        <w:t xml:space="preserve"> lots of data within the</w:t>
      </w:r>
      <w:r w:rsidR="00E625EC">
        <w:rPr>
          <w:rFonts w:ascii="Arial" w:hAnsi="Arial" w:cs="Arial"/>
          <w:sz w:val="22"/>
          <w:szCs w:val="22"/>
        </w:rPr>
        <w:t xml:space="preserve"> general</w:t>
      </w:r>
      <w:r w:rsidR="00E625EC" w:rsidRPr="00B5175B">
        <w:rPr>
          <w:rFonts w:ascii="Arial" w:hAnsi="Arial" w:cs="Arial"/>
          <w:sz w:val="22"/>
          <w:szCs w:val="22"/>
        </w:rPr>
        <w:t xml:space="preserve"> impact description</w:t>
      </w:r>
      <w:r w:rsidR="00E625EC">
        <w:rPr>
          <w:rFonts w:ascii="Arial" w:hAnsi="Arial" w:cs="Arial"/>
          <w:sz w:val="22"/>
          <w:szCs w:val="22"/>
        </w:rPr>
        <w:t xml:space="preserve">. Unfortunately, a mass of information </w:t>
      </w:r>
      <w:r w:rsidR="00E625EC" w:rsidRPr="00B5175B">
        <w:rPr>
          <w:rFonts w:ascii="Arial" w:hAnsi="Arial" w:cs="Arial"/>
          <w:sz w:val="22"/>
          <w:szCs w:val="22"/>
        </w:rPr>
        <w:t>can be counterproductive</w:t>
      </w:r>
      <w:r w:rsidR="00E625EC">
        <w:rPr>
          <w:rFonts w:ascii="Arial" w:hAnsi="Arial" w:cs="Arial"/>
          <w:sz w:val="22"/>
          <w:szCs w:val="22"/>
        </w:rPr>
        <w:t>,</w:t>
      </w:r>
      <w:r w:rsidR="00E625EC" w:rsidRPr="00B5175B">
        <w:rPr>
          <w:rFonts w:ascii="Arial" w:hAnsi="Arial" w:cs="Arial"/>
          <w:sz w:val="22"/>
          <w:szCs w:val="22"/>
        </w:rPr>
        <w:t xml:space="preserve"> </w:t>
      </w:r>
      <w:r w:rsidR="00E625EC">
        <w:rPr>
          <w:rFonts w:ascii="Arial" w:hAnsi="Arial" w:cs="Arial"/>
          <w:sz w:val="22"/>
          <w:szCs w:val="22"/>
        </w:rPr>
        <w:t>as it</w:t>
      </w:r>
      <w:r w:rsidR="00E625EC" w:rsidRPr="00B5175B">
        <w:rPr>
          <w:rFonts w:ascii="Arial" w:hAnsi="Arial" w:cs="Arial"/>
          <w:sz w:val="22"/>
          <w:szCs w:val="22"/>
        </w:rPr>
        <w:t xml:space="preserve"> </w:t>
      </w:r>
      <w:r w:rsidR="00E625EC">
        <w:rPr>
          <w:rFonts w:ascii="Arial" w:hAnsi="Arial" w:cs="Arial"/>
          <w:sz w:val="22"/>
          <w:szCs w:val="22"/>
        </w:rPr>
        <w:t xml:space="preserve">can </w:t>
      </w:r>
      <w:r w:rsidR="00E625EC" w:rsidRPr="00B5175B">
        <w:rPr>
          <w:rFonts w:ascii="Arial" w:hAnsi="Arial" w:cs="Arial"/>
          <w:sz w:val="22"/>
          <w:szCs w:val="22"/>
        </w:rPr>
        <w:t xml:space="preserve">potentially disguise the </w:t>
      </w:r>
      <w:r w:rsidR="00E625EC">
        <w:rPr>
          <w:rFonts w:ascii="Arial" w:hAnsi="Arial" w:cs="Arial"/>
          <w:sz w:val="22"/>
          <w:szCs w:val="22"/>
        </w:rPr>
        <w:t xml:space="preserve">reasonably foreseeable impact which may adversely influence the application of the impact score, its risk rating and </w:t>
      </w:r>
      <w:r>
        <w:rPr>
          <w:rFonts w:ascii="Arial" w:hAnsi="Arial" w:cs="Arial"/>
          <w:sz w:val="22"/>
          <w:szCs w:val="22"/>
        </w:rPr>
        <w:t>ultimately</w:t>
      </w:r>
      <w:r w:rsidR="00E625EC">
        <w:rPr>
          <w:rFonts w:ascii="Arial" w:hAnsi="Arial" w:cs="Arial"/>
          <w:sz w:val="22"/>
          <w:szCs w:val="22"/>
        </w:rPr>
        <w:t xml:space="preserve"> its relative priority</w:t>
      </w:r>
      <w:r>
        <w:rPr>
          <w:rFonts w:ascii="Arial" w:hAnsi="Arial" w:cs="Arial"/>
          <w:sz w:val="22"/>
          <w:szCs w:val="22"/>
        </w:rPr>
        <w:t>.</w:t>
      </w:r>
    </w:p>
    <w:p w14:paraId="2ED4A206" w14:textId="77777777" w:rsidR="00E625EC" w:rsidRDefault="00E625EC" w:rsidP="00E625EC">
      <w:pPr>
        <w:rPr>
          <w:rFonts w:ascii="Arial" w:hAnsi="Arial" w:cs="Arial"/>
          <w:sz w:val="22"/>
          <w:szCs w:val="22"/>
        </w:rPr>
      </w:pPr>
    </w:p>
    <w:p w14:paraId="34352963" w14:textId="7B8A07CE" w:rsidR="001379EF" w:rsidRDefault="00E625EC" w:rsidP="00E625EC">
      <w:pPr>
        <w:rPr>
          <w:rFonts w:ascii="Arial" w:hAnsi="Arial" w:cs="Arial"/>
          <w:sz w:val="22"/>
          <w:szCs w:val="22"/>
        </w:rPr>
      </w:pPr>
      <w:r>
        <w:rPr>
          <w:rFonts w:ascii="Arial" w:hAnsi="Arial" w:cs="Arial"/>
          <w:sz w:val="22"/>
          <w:szCs w:val="22"/>
        </w:rPr>
        <w:t xml:space="preserve">This could mean </w:t>
      </w:r>
      <w:r w:rsidRPr="00B5175B">
        <w:rPr>
          <w:rFonts w:ascii="Arial" w:hAnsi="Arial" w:cs="Arial"/>
          <w:sz w:val="22"/>
          <w:szCs w:val="22"/>
        </w:rPr>
        <w:t>those</w:t>
      </w:r>
      <w:r>
        <w:rPr>
          <w:rFonts w:ascii="Arial" w:hAnsi="Arial" w:cs="Arial"/>
          <w:sz w:val="22"/>
          <w:szCs w:val="22"/>
        </w:rPr>
        <w:t xml:space="preserve"> ultimately responsible for </w:t>
      </w:r>
      <w:r w:rsidRPr="00B5175B">
        <w:rPr>
          <w:rFonts w:ascii="Arial" w:hAnsi="Arial" w:cs="Arial"/>
          <w:sz w:val="22"/>
          <w:szCs w:val="22"/>
        </w:rPr>
        <w:t>making decisions</w:t>
      </w:r>
      <w:r>
        <w:rPr>
          <w:rFonts w:ascii="Arial" w:hAnsi="Arial" w:cs="Arial"/>
          <w:sz w:val="22"/>
          <w:szCs w:val="22"/>
        </w:rPr>
        <w:t xml:space="preserve"> and allocating resources may over or under-resource th</w:t>
      </w:r>
      <w:r w:rsidR="00597EE1">
        <w:rPr>
          <w:rFonts w:ascii="Arial" w:hAnsi="Arial" w:cs="Arial"/>
          <w:sz w:val="22"/>
          <w:szCs w:val="22"/>
        </w:rPr>
        <w:t>e</w:t>
      </w:r>
      <w:r>
        <w:rPr>
          <w:rFonts w:ascii="Arial" w:hAnsi="Arial" w:cs="Arial"/>
          <w:sz w:val="22"/>
          <w:szCs w:val="22"/>
        </w:rPr>
        <w:t xml:space="preserve"> risk. </w:t>
      </w:r>
      <w:r w:rsidRPr="00B5175B">
        <w:rPr>
          <w:rFonts w:ascii="Arial" w:hAnsi="Arial" w:cs="Arial"/>
          <w:sz w:val="22"/>
          <w:szCs w:val="22"/>
        </w:rPr>
        <w:t xml:space="preserve">Therefore, the </w:t>
      </w:r>
      <w:r>
        <w:rPr>
          <w:rFonts w:ascii="Arial" w:hAnsi="Arial" w:cs="Arial"/>
          <w:sz w:val="22"/>
          <w:szCs w:val="22"/>
        </w:rPr>
        <w:t xml:space="preserve">anticipated </w:t>
      </w:r>
      <w:r w:rsidR="005C2C40">
        <w:rPr>
          <w:rFonts w:ascii="Arial" w:hAnsi="Arial" w:cs="Arial"/>
          <w:sz w:val="22"/>
          <w:szCs w:val="22"/>
        </w:rPr>
        <w:t xml:space="preserve">impact </w:t>
      </w:r>
      <w:r w:rsidRPr="00B5175B">
        <w:rPr>
          <w:rFonts w:ascii="Arial" w:hAnsi="Arial" w:cs="Arial"/>
          <w:sz w:val="22"/>
          <w:szCs w:val="22"/>
        </w:rPr>
        <w:t>outcome</w:t>
      </w:r>
      <w:r w:rsidR="005C2C40">
        <w:rPr>
          <w:rFonts w:ascii="Arial" w:hAnsi="Arial" w:cs="Arial"/>
          <w:sz w:val="22"/>
          <w:szCs w:val="22"/>
        </w:rPr>
        <w:t xml:space="preserve"> would benefit from being </w:t>
      </w:r>
      <w:r w:rsidRPr="00B5175B">
        <w:rPr>
          <w:rFonts w:ascii="Arial" w:hAnsi="Arial" w:cs="Arial"/>
          <w:sz w:val="22"/>
          <w:szCs w:val="22"/>
        </w:rPr>
        <w:t xml:space="preserve">singular in its description with additional impacts </w:t>
      </w:r>
      <w:r w:rsidR="00597EE1">
        <w:rPr>
          <w:rFonts w:ascii="Arial" w:hAnsi="Arial" w:cs="Arial"/>
          <w:sz w:val="22"/>
          <w:szCs w:val="22"/>
        </w:rPr>
        <w:t>annotated in the organisation</w:t>
      </w:r>
      <w:r w:rsidR="007857D3">
        <w:rPr>
          <w:rFonts w:ascii="Arial" w:hAnsi="Arial" w:cs="Arial"/>
          <w:sz w:val="22"/>
          <w:szCs w:val="22"/>
        </w:rPr>
        <w:t>’</w:t>
      </w:r>
      <w:r w:rsidR="00597EE1">
        <w:rPr>
          <w:rFonts w:ascii="Arial" w:hAnsi="Arial" w:cs="Arial"/>
          <w:sz w:val="22"/>
          <w:szCs w:val="22"/>
        </w:rPr>
        <w:t>s risk register</w:t>
      </w:r>
      <w:r w:rsidR="007857D3">
        <w:rPr>
          <w:rFonts w:ascii="Arial" w:hAnsi="Arial" w:cs="Arial"/>
          <w:sz w:val="22"/>
          <w:szCs w:val="22"/>
        </w:rPr>
        <w:t xml:space="preserve"> and</w:t>
      </w:r>
      <w:r w:rsidR="00597EE1">
        <w:rPr>
          <w:rFonts w:ascii="Arial" w:hAnsi="Arial" w:cs="Arial"/>
          <w:sz w:val="22"/>
          <w:szCs w:val="22"/>
        </w:rPr>
        <w:t xml:space="preserve"> </w:t>
      </w:r>
      <w:r w:rsidRPr="00B5175B">
        <w:rPr>
          <w:rFonts w:ascii="Arial" w:hAnsi="Arial" w:cs="Arial"/>
          <w:sz w:val="22"/>
          <w:szCs w:val="22"/>
        </w:rPr>
        <w:t xml:space="preserve">dealt with </w:t>
      </w:r>
      <w:r w:rsidR="00597EE1">
        <w:rPr>
          <w:rFonts w:ascii="Arial" w:hAnsi="Arial" w:cs="Arial"/>
          <w:sz w:val="22"/>
          <w:szCs w:val="22"/>
        </w:rPr>
        <w:t>using</w:t>
      </w:r>
      <w:r w:rsidRPr="00B5175B">
        <w:rPr>
          <w:rFonts w:ascii="Arial" w:hAnsi="Arial" w:cs="Arial"/>
          <w:sz w:val="22"/>
          <w:szCs w:val="22"/>
        </w:rPr>
        <w:t xml:space="preserve"> a comprehensive action plan</w:t>
      </w:r>
      <w:r w:rsidR="00597EE1">
        <w:rPr>
          <w:rFonts w:ascii="Arial" w:hAnsi="Arial" w:cs="Arial"/>
          <w:sz w:val="22"/>
          <w:szCs w:val="22"/>
        </w:rPr>
        <w:t xml:space="preserve">. </w:t>
      </w:r>
    </w:p>
    <w:p w14:paraId="64561315" w14:textId="77777777" w:rsidR="001379EF" w:rsidRDefault="001379EF" w:rsidP="00E625EC">
      <w:pPr>
        <w:rPr>
          <w:rFonts w:ascii="Arial" w:hAnsi="Arial" w:cs="Arial"/>
          <w:sz w:val="22"/>
          <w:szCs w:val="22"/>
        </w:rPr>
      </w:pPr>
    </w:p>
    <w:p w14:paraId="5951B77D" w14:textId="27C7D6C1" w:rsidR="00A65169" w:rsidRDefault="00E625EC" w:rsidP="00E625EC">
      <w:pPr>
        <w:rPr>
          <w:rFonts w:ascii="Arial" w:hAnsi="Arial" w:cs="Arial"/>
          <w:sz w:val="22"/>
          <w:szCs w:val="22"/>
        </w:rPr>
      </w:pPr>
      <w:r>
        <w:rPr>
          <w:rFonts w:ascii="Arial" w:hAnsi="Arial" w:cs="Arial"/>
          <w:sz w:val="22"/>
          <w:szCs w:val="22"/>
        </w:rPr>
        <w:t>It is important that clarity and consistency are achieved when describing business risks</w:t>
      </w:r>
      <w:r w:rsidR="00597EE1">
        <w:rPr>
          <w:rFonts w:ascii="Arial" w:hAnsi="Arial" w:cs="Arial"/>
          <w:sz w:val="22"/>
          <w:szCs w:val="22"/>
        </w:rPr>
        <w:t>, using a</w:t>
      </w:r>
      <w:r>
        <w:rPr>
          <w:rFonts w:ascii="Arial" w:hAnsi="Arial" w:cs="Arial"/>
          <w:sz w:val="22"/>
          <w:szCs w:val="22"/>
        </w:rPr>
        <w:t xml:space="preserve"> structured methodology that can be used to deliver a short but meaningful risk description</w:t>
      </w:r>
      <w:r w:rsidR="006A1DA9">
        <w:rPr>
          <w:rFonts w:ascii="Arial" w:hAnsi="Arial" w:cs="Arial"/>
          <w:sz w:val="22"/>
          <w:szCs w:val="22"/>
        </w:rPr>
        <w:t xml:space="preserve">. </w:t>
      </w:r>
      <w:r>
        <w:rPr>
          <w:rFonts w:ascii="Arial" w:hAnsi="Arial" w:cs="Arial"/>
          <w:sz w:val="22"/>
          <w:szCs w:val="22"/>
        </w:rPr>
        <w:t xml:space="preserve">There are differing methods of describing business risk, </w:t>
      </w:r>
      <w:r w:rsidR="00597EE1">
        <w:rPr>
          <w:rFonts w:ascii="Arial" w:hAnsi="Arial" w:cs="Arial"/>
          <w:sz w:val="22"/>
          <w:szCs w:val="22"/>
        </w:rPr>
        <w:t>with</w:t>
      </w:r>
      <w:r>
        <w:rPr>
          <w:rFonts w:ascii="Arial" w:hAnsi="Arial" w:cs="Arial"/>
          <w:sz w:val="22"/>
          <w:szCs w:val="22"/>
        </w:rPr>
        <w:t xml:space="preserve"> the XYZ model</w:t>
      </w:r>
      <w:r w:rsidR="00597EE1">
        <w:rPr>
          <w:rFonts w:ascii="Arial" w:hAnsi="Arial" w:cs="Arial"/>
          <w:sz w:val="22"/>
          <w:szCs w:val="22"/>
        </w:rPr>
        <w:t xml:space="preserve"> being the</w:t>
      </w:r>
      <w:r w:rsidR="008C398F">
        <w:rPr>
          <w:rFonts w:ascii="Arial" w:hAnsi="Arial" w:cs="Arial"/>
          <w:sz w:val="22"/>
          <w:szCs w:val="22"/>
        </w:rPr>
        <w:t xml:space="preserve"> m</w:t>
      </w:r>
      <w:r w:rsidR="007857D3">
        <w:rPr>
          <w:rFonts w:ascii="Arial" w:hAnsi="Arial" w:cs="Arial"/>
          <w:sz w:val="22"/>
          <w:szCs w:val="22"/>
        </w:rPr>
        <w:t xml:space="preserve">ethodology </w:t>
      </w:r>
      <w:r w:rsidR="008C398F">
        <w:rPr>
          <w:rFonts w:ascii="Arial" w:hAnsi="Arial" w:cs="Arial"/>
          <w:sz w:val="22"/>
          <w:szCs w:val="22"/>
        </w:rPr>
        <w:t>of choice</w:t>
      </w:r>
      <w:r>
        <w:rPr>
          <w:rFonts w:ascii="Arial" w:hAnsi="Arial" w:cs="Arial"/>
          <w:sz w:val="22"/>
          <w:szCs w:val="22"/>
        </w:rPr>
        <w:t>.</w:t>
      </w:r>
    </w:p>
    <w:p w14:paraId="3BC7C872" w14:textId="0AA1A8A9" w:rsidR="00E625EC" w:rsidRPr="005720CD" w:rsidRDefault="00E625EC" w:rsidP="00E625EC">
      <w:pPr>
        <w:pStyle w:val="Heading2"/>
        <w:rPr>
          <w:rFonts w:ascii="Arial" w:hAnsi="Arial" w:cs="Arial"/>
          <w:smallCaps w:val="0"/>
          <w:sz w:val="24"/>
          <w:szCs w:val="24"/>
        </w:rPr>
      </w:pPr>
      <w:bookmarkStart w:id="105" w:name="_Toc49417673"/>
      <w:r w:rsidRPr="005720CD">
        <w:rPr>
          <w:rFonts w:ascii="Arial" w:hAnsi="Arial" w:cs="Arial"/>
          <w:smallCaps w:val="0"/>
          <w:sz w:val="24"/>
          <w:szCs w:val="24"/>
        </w:rPr>
        <w:t xml:space="preserve">Structuring a business risk description </w:t>
      </w:r>
      <w:r>
        <w:rPr>
          <w:rFonts w:ascii="Arial" w:hAnsi="Arial" w:cs="Arial"/>
          <w:smallCaps w:val="0"/>
          <w:sz w:val="24"/>
          <w:szCs w:val="24"/>
        </w:rPr>
        <w:t>using XYZ</w:t>
      </w:r>
      <w:r w:rsidR="002360DE">
        <w:rPr>
          <w:rFonts w:ascii="Arial" w:hAnsi="Arial" w:cs="Arial"/>
          <w:smallCaps w:val="0"/>
          <w:sz w:val="24"/>
          <w:szCs w:val="24"/>
        </w:rPr>
        <w:t xml:space="preserve"> methodology</w:t>
      </w:r>
      <w:bookmarkEnd w:id="105"/>
    </w:p>
    <w:p w14:paraId="7A618830" w14:textId="77777777" w:rsidR="00E625EC" w:rsidRDefault="00E625EC" w:rsidP="00E625EC">
      <w:pPr>
        <w:rPr>
          <w:rFonts w:ascii="Arial" w:hAnsi="Arial" w:cs="Arial"/>
        </w:rPr>
      </w:pPr>
    </w:p>
    <w:p w14:paraId="17EADEFD" w14:textId="1B92388A" w:rsidR="00E625EC" w:rsidRPr="00B5175B" w:rsidRDefault="00E625EC" w:rsidP="00E625EC">
      <w:pPr>
        <w:rPr>
          <w:rFonts w:ascii="Arial" w:hAnsi="Arial" w:cs="Arial"/>
          <w:sz w:val="22"/>
          <w:szCs w:val="22"/>
        </w:rPr>
      </w:pPr>
      <w:r w:rsidRPr="00B5175B">
        <w:rPr>
          <w:rFonts w:ascii="Arial" w:hAnsi="Arial" w:cs="Arial"/>
          <w:sz w:val="22"/>
          <w:szCs w:val="22"/>
        </w:rPr>
        <w:t>Th</w:t>
      </w:r>
      <w:r>
        <w:rPr>
          <w:rFonts w:ascii="Arial" w:hAnsi="Arial" w:cs="Arial"/>
          <w:sz w:val="22"/>
          <w:szCs w:val="22"/>
        </w:rPr>
        <w:t>e XYZ methodology is designed to</w:t>
      </w:r>
      <w:r w:rsidRPr="00B5175B">
        <w:rPr>
          <w:rFonts w:ascii="Arial" w:hAnsi="Arial" w:cs="Arial"/>
          <w:sz w:val="22"/>
          <w:szCs w:val="22"/>
        </w:rPr>
        <w:t xml:space="preserve"> illustrate how</w:t>
      </w:r>
      <w:r>
        <w:rPr>
          <w:rFonts w:ascii="Arial" w:hAnsi="Arial" w:cs="Arial"/>
          <w:sz w:val="22"/>
          <w:szCs w:val="22"/>
        </w:rPr>
        <w:t xml:space="preserve"> </w:t>
      </w:r>
      <w:r w:rsidRPr="00B5175B">
        <w:rPr>
          <w:rFonts w:ascii="Arial" w:hAnsi="Arial" w:cs="Arial"/>
          <w:sz w:val="22"/>
          <w:szCs w:val="22"/>
        </w:rPr>
        <w:t>impact information</w:t>
      </w:r>
      <w:r>
        <w:rPr>
          <w:rFonts w:ascii="Arial" w:hAnsi="Arial" w:cs="Arial"/>
          <w:sz w:val="22"/>
          <w:szCs w:val="22"/>
        </w:rPr>
        <w:t xml:space="preserve"> (risk description)</w:t>
      </w:r>
      <w:r w:rsidRPr="00B5175B">
        <w:rPr>
          <w:rFonts w:ascii="Arial" w:hAnsi="Arial" w:cs="Arial"/>
          <w:sz w:val="22"/>
          <w:szCs w:val="22"/>
        </w:rPr>
        <w:t xml:space="preserve"> c</w:t>
      </w:r>
      <w:r w:rsidR="002360DE">
        <w:rPr>
          <w:rFonts w:ascii="Arial" w:hAnsi="Arial" w:cs="Arial"/>
          <w:sz w:val="22"/>
          <w:szCs w:val="22"/>
        </w:rPr>
        <w:t>an</w:t>
      </w:r>
      <w:r w:rsidRPr="00B5175B">
        <w:rPr>
          <w:rFonts w:ascii="Arial" w:hAnsi="Arial" w:cs="Arial"/>
          <w:sz w:val="22"/>
          <w:szCs w:val="22"/>
        </w:rPr>
        <w:t xml:space="preserve"> be </w:t>
      </w:r>
      <w:r>
        <w:rPr>
          <w:rFonts w:ascii="Arial" w:hAnsi="Arial" w:cs="Arial"/>
          <w:sz w:val="22"/>
          <w:szCs w:val="22"/>
        </w:rPr>
        <w:t xml:space="preserve">briefly and meaningfully articulated. </w:t>
      </w:r>
      <w:r w:rsidRPr="00B5175B">
        <w:rPr>
          <w:rFonts w:ascii="Arial" w:hAnsi="Arial" w:cs="Arial"/>
          <w:sz w:val="22"/>
          <w:szCs w:val="22"/>
        </w:rPr>
        <w:t>XYZ is best constructed as a</w:t>
      </w:r>
      <w:r>
        <w:rPr>
          <w:rFonts w:ascii="Arial" w:hAnsi="Arial" w:cs="Arial"/>
          <w:sz w:val="22"/>
          <w:szCs w:val="22"/>
        </w:rPr>
        <w:t xml:space="preserve"> whole</w:t>
      </w:r>
      <w:r w:rsidRPr="00B5175B">
        <w:rPr>
          <w:rFonts w:ascii="Arial" w:hAnsi="Arial" w:cs="Arial"/>
          <w:sz w:val="22"/>
          <w:szCs w:val="22"/>
        </w:rPr>
        <w:t xml:space="preserve"> sentence</w:t>
      </w:r>
      <w:r w:rsidR="002360DE">
        <w:rPr>
          <w:rFonts w:ascii="Arial" w:hAnsi="Arial" w:cs="Arial"/>
          <w:sz w:val="22"/>
          <w:szCs w:val="22"/>
        </w:rPr>
        <w:t xml:space="preserve"> </w:t>
      </w:r>
      <w:r>
        <w:rPr>
          <w:rFonts w:ascii="Arial" w:hAnsi="Arial" w:cs="Arial"/>
          <w:sz w:val="22"/>
          <w:szCs w:val="22"/>
        </w:rPr>
        <w:t>but</w:t>
      </w:r>
      <w:r w:rsidR="007857D3">
        <w:rPr>
          <w:rFonts w:ascii="Arial" w:hAnsi="Arial" w:cs="Arial"/>
          <w:sz w:val="22"/>
          <w:szCs w:val="22"/>
        </w:rPr>
        <w:t>,</w:t>
      </w:r>
      <w:r w:rsidRPr="00B5175B">
        <w:rPr>
          <w:rFonts w:ascii="Arial" w:hAnsi="Arial" w:cs="Arial"/>
          <w:sz w:val="22"/>
          <w:szCs w:val="22"/>
        </w:rPr>
        <w:t xml:space="preserve"> when broken down into its constituent parts</w:t>
      </w:r>
      <w:r>
        <w:rPr>
          <w:rFonts w:ascii="Arial" w:hAnsi="Arial" w:cs="Arial"/>
          <w:sz w:val="22"/>
          <w:szCs w:val="22"/>
        </w:rPr>
        <w:t xml:space="preserve">, the broad description of each element is as follows:  </w:t>
      </w:r>
    </w:p>
    <w:p w14:paraId="2879427E" w14:textId="77777777" w:rsidR="00E625EC" w:rsidRPr="00B5175B" w:rsidRDefault="00E625EC" w:rsidP="00E625EC">
      <w:pPr>
        <w:rPr>
          <w:rFonts w:ascii="Arial" w:hAnsi="Arial" w:cs="Arial"/>
          <w:b/>
          <w:sz w:val="22"/>
          <w:szCs w:val="22"/>
        </w:rPr>
      </w:pPr>
    </w:p>
    <w:p w14:paraId="4EF89731" w14:textId="5108DF55" w:rsidR="00E625EC" w:rsidRPr="00B5175B" w:rsidRDefault="00E625EC" w:rsidP="007857D3">
      <w:pPr>
        <w:ind w:left="709" w:hanging="425"/>
        <w:rPr>
          <w:rFonts w:ascii="Arial" w:hAnsi="Arial" w:cs="Arial"/>
          <w:sz w:val="22"/>
          <w:szCs w:val="22"/>
        </w:rPr>
      </w:pPr>
      <w:r w:rsidRPr="00B5175B">
        <w:rPr>
          <w:rFonts w:ascii="Arial" w:hAnsi="Arial" w:cs="Arial"/>
          <w:b/>
          <w:sz w:val="22"/>
          <w:szCs w:val="22"/>
        </w:rPr>
        <w:t>X</w:t>
      </w:r>
      <w:r w:rsidRPr="00B5175B">
        <w:rPr>
          <w:rFonts w:ascii="Arial" w:hAnsi="Arial" w:cs="Arial"/>
          <w:sz w:val="22"/>
          <w:szCs w:val="22"/>
        </w:rPr>
        <w:t xml:space="preserve"> </w:t>
      </w:r>
      <w:r w:rsidR="007857D3">
        <w:rPr>
          <w:rFonts w:ascii="Arial" w:hAnsi="Arial" w:cs="Arial"/>
          <w:b/>
          <w:sz w:val="22"/>
          <w:szCs w:val="22"/>
        </w:rPr>
        <w:t>–</w:t>
      </w:r>
      <w:r w:rsidRPr="00B5175B">
        <w:rPr>
          <w:rFonts w:ascii="Arial" w:hAnsi="Arial" w:cs="Arial"/>
          <w:sz w:val="22"/>
          <w:szCs w:val="22"/>
        </w:rPr>
        <w:t xml:space="preserve"> </w:t>
      </w:r>
      <w:r>
        <w:rPr>
          <w:rFonts w:ascii="Arial" w:hAnsi="Arial" w:cs="Arial"/>
          <w:sz w:val="22"/>
          <w:szCs w:val="22"/>
        </w:rPr>
        <w:t>Briefly describes</w:t>
      </w:r>
      <w:r w:rsidRPr="00B5175B">
        <w:rPr>
          <w:rFonts w:ascii="Arial" w:hAnsi="Arial" w:cs="Arial"/>
          <w:sz w:val="22"/>
          <w:szCs w:val="22"/>
        </w:rPr>
        <w:t xml:space="preserve"> the nature of the problem </w:t>
      </w:r>
    </w:p>
    <w:p w14:paraId="31CD0E37" w14:textId="73C86DAB" w:rsidR="00E625EC" w:rsidRPr="00B5175B" w:rsidRDefault="00E625EC" w:rsidP="007857D3">
      <w:pPr>
        <w:ind w:left="709" w:hanging="425"/>
        <w:rPr>
          <w:rFonts w:ascii="Arial" w:hAnsi="Arial" w:cs="Arial"/>
          <w:sz w:val="22"/>
          <w:szCs w:val="22"/>
        </w:rPr>
      </w:pPr>
      <w:r w:rsidRPr="00B5175B">
        <w:rPr>
          <w:rFonts w:ascii="Arial" w:hAnsi="Arial" w:cs="Arial"/>
          <w:b/>
          <w:sz w:val="22"/>
          <w:szCs w:val="22"/>
        </w:rPr>
        <w:t xml:space="preserve">Y </w:t>
      </w:r>
      <w:r w:rsidR="007857D3">
        <w:rPr>
          <w:rFonts w:ascii="Arial" w:hAnsi="Arial" w:cs="Arial"/>
          <w:b/>
          <w:sz w:val="22"/>
          <w:szCs w:val="22"/>
        </w:rPr>
        <w:t xml:space="preserve">– </w:t>
      </w:r>
      <w:r>
        <w:rPr>
          <w:rFonts w:ascii="Arial" w:hAnsi="Arial" w:cs="Arial"/>
          <w:sz w:val="22"/>
          <w:szCs w:val="22"/>
        </w:rPr>
        <w:t>G</w:t>
      </w:r>
      <w:r w:rsidRPr="00B5175B">
        <w:rPr>
          <w:rFonts w:ascii="Arial" w:hAnsi="Arial" w:cs="Arial"/>
          <w:sz w:val="22"/>
          <w:szCs w:val="22"/>
        </w:rPr>
        <w:t xml:space="preserve">ives an illustrative reason </w:t>
      </w:r>
      <w:r w:rsidRPr="002360DE">
        <w:rPr>
          <w:rFonts w:ascii="Arial" w:hAnsi="Arial" w:cs="Arial"/>
          <w:sz w:val="22"/>
          <w:szCs w:val="22"/>
        </w:rPr>
        <w:t>why</w:t>
      </w:r>
      <w:r w:rsidRPr="00B5175B">
        <w:rPr>
          <w:rFonts w:ascii="Arial" w:hAnsi="Arial" w:cs="Arial"/>
          <w:sz w:val="22"/>
          <w:szCs w:val="22"/>
        </w:rPr>
        <w:t xml:space="preserve"> this</w:t>
      </w:r>
      <w:r>
        <w:rPr>
          <w:rFonts w:ascii="Arial" w:hAnsi="Arial" w:cs="Arial"/>
          <w:sz w:val="22"/>
          <w:szCs w:val="22"/>
        </w:rPr>
        <w:t xml:space="preserve"> event</w:t>
      </w:r>
      <w:r w:rsidRPr="00B5175B">
        <w:rPr>
          <w:rFonts w:ascii="Arial" w:hAnsi="Arial" w:cs="Arial"/>
          <w:sz w:val="22"/>
          <w:szCs w:val="22"/>
        </w:rPr>
        <w:t xml:space="preserve"> might</w:t>
      </w:r>
      <w:r>
        <w:rPr>
          <w:rFonts w:ascii="Arial" w:hAnsi="Arial" w:cs="Arial"/>
          <w:sz w:val="22"/>
          <w:szCs w:val="22"/>
        </w:rPr>
        <w:t xml:space="preserve"> </w:t>
      </w:r>
      <w:r w:rsidRPr="00B5175B">
        <w:rPr>
          <w:rFonts w:ascii="Arial" w:hAnsi="Arial" w:cs="Arial"/>
          <w:sz w:val="22"/>
          <w:szCs w:val="22"/>
        </w:rPr>
        <w:t xml:space="preserve">occur </w:t>
      </w:r>
    </w:p>
    <w:p w14:paraId="22A71E89" w14:textId="66D50205" w:rsidR="00E625EC" w:rsidRDefault="00E625EC" w:rsidP="007857D3">
      <w:pPr>
        <w:ind w:left="709" w:hanging="425"/>
        <w:rPr>
          <w:rFonts w:ascii="Arial" w:hAnsi="Arial" w:cs="Arial"/>
          <w:sz w:val="22"/>
          <w:szCs w:val="22"/>
        </w:rPr>
      </w:pPr>
      <w:r w:rsidRPr="00B5175B">
        <w:rPr>
          <w:rFonts w:ascii="Arial" w:hAnsi="Arial" w:cs="Arial"/>
          <w:b/>
          <w:sz w:val="22"/>
          <w:szCs w:val="22"/>
        </w:rPr>
        <w:t xml:space="preserve">Z </w:t>
      </w:r>
      <w:r>
        <w:rPr>
          <w:rFonts w:ascii="Arial" w:hAnsi="Arial" w:cs="Arial"/>
          <w:b/>
          <w:sz w:val="22"/>
          <w:szCs w:val="22"/>
        </w:rPr>
        <w:t>–</w:t>
      </w:r>
      <w:r w:rsidRPr="00B5175B">
        <w:rPr>
          <w:rFonts w:ascii="Arial" w:hAnsi="Arial" w:cs="Arial"/>
          <w:b/>
          <w:sz w:val="22"/>
          <w:szCs w:val="22"/>
        </w:rPr>
        <w:t xml:space="preserve"> </w:t>
      </w:r>
      <w:r>
        <w:rPr>
          <w:rFonts w:ascii="Arial" w:hAnsi="Arial" w:cs="Arial"/>
          <w:sz w:val="22"/>
          <w:szCs w:val="22"/>
        </w:rPr>
        <w:t>Indicates an anticipated</w:t>
      </w:r>
      <w:r w:rsidRPr="00B5175B">
        <w:rPr>
          <w:rFonts w:ascii="Arial" w:hAnsi="Arial" w:cs="Arial"/>
          <w:sz w:val="22"/>
          <w:szCs w:val="22"/>
        </w:rPr>
        <w:t xml:space="preserve"> outcome that</w:t>
      </w:r>
      <w:r w:rsidR="002360DE">
        <w:rPr>
          <w:rFonts w:ascii="Arial" w:hAnsi="Arial" w:cs="Arial"/>
          <w:sz w:val="22"/>
          <w:szCs w:val="22"/>
        </w:rPr>
        <w:t xml:space="preserve"> is</w:t>
      </w:r>
      <w:r w:rsidRPr="00B5175B">
        <w:rPr>
          <w:rFonts w:ascii="Arial" w:hAnsi="Arial" w:cs="Arial"/>
          <w:sz w:val="22"/>
          <w:szCs w:val="22"/>
        </w:rPr>
        <w:t xml:space="preserve"> reasonably foreseeable </w:t>
      </w:r>
      <w:r w:rsidR="002360DE">
        <w:rPr>
          <w:rFonts w:ascii="Arial" w:hAnsi="Arial" w:cs="Arial"/>
          <w:sz w:val="22"/>
          <w:szCs w:val="22"/>
        </w:rPr>
        <w:t>(</w:t>
      </w:r>
      <w:r w:rsidRPr="002360DE">
        <w:rPr>
          <w:rFonts w:ascii="Arial" w:hAnsi="Arial" w:cs="Arial"/>
          <w:sz w:val="22"/>
          <w:szCs w:val="22"/>
        </w:rPr>
        <w:t>at worst</w:t>
      </w:r>
      <w:r w:rsidR="002360DE">
        <w:rPr>
          <w:rFonts w:ascii="Arial" w:hAnsi="Arial" w:cs="Arial"/>
          <w:sz w:val="22"/>
          <w:szCs w:val="22"/>
        </w:rPr>
        <w:t>)</w:t>
      </w:r>
    </w:p>
    <w:p w14:paraId="004B3D59" w14:textId="77777777" w:rsidR="00E625EC" w:rsidRDefault="00E625EC" w:rsidP="00E625EC">
      <w:pPr>
        <w:rPr>
          <w:rFonts w:ascii="Arial" w:hAnsi="Arial" w:cs="Arial"/>
          <w:sz w:val="22"/>
          <w:szCs w:val="22"/>
        </w:rPr>
      </w:pPr>
    </w:p>
    <w:p w14:paraId="3954A441" w14:textId="3DBA2F31" w:rsidR="00E625EC" w:rsidRPr="00EC3E23" w:rsidRDefault="00E625EC" w:rsidP="00E625EC">
      <w:pPr>
        <w:rPr>
          <w:rFonts w:ascii="Arial" w:hAnsi="Arial" w:cs="Arial"/>
          <w:sz w:val="22"/>
          <w:szCs w:val="22"/>
        </w:rPr>
      </w:pPr>
      <w:r w:rsidRPr="00EC3E23">
        <w:rPr>
          <w:rFonts w:ascii="Arial" w:hAnsi="Arial" w:cs="Arial"/>
          <w:sz w:val="22"/>
          <w:szCs w:val="22"/>
        </w:rPr>
        <w:t xml:space="preserve">The following are simple </w:t>
      </w:r>
      <w:r>
        <w:rPr>
          <w:rFonts w:ascii="Arial" w:hAnsi="Arial" w:cs="Arial"/>
          <w:sz w:val="22"/>
          <w:szCs w:val="22"/>
        </w:rPr>
        <w:t xml:space="preserve">hypothetical </w:t>
      </w:r>
      <w:r w:rsidRPr="00EC3E23">
        <w:rPr>
          <w:rFonts w:ascii="Arial" w:hAnsi="Arial" w:cs="Arial"/>
          <w:sz w:val="22"/>
          <w:szCs w:val="22"/>
        </w:rPr>
        <w:t>examples that reflect the use of the</w:t>
      </w:r>
      <w:r w:rsidRPr="00EC3E23">
        <w:rPr>
          <w:rFonts w:ascii="Arial" w:hAnsi="Arial" w:cs="Arial"/>
          <w:b/>
          <w:sz w:val="22"/>
          <w:szCs w:val="22"/>
        </w:rPr>
        <w:t xml:space="preserve"> XYZ</w:t>
      </w:r>
      <w:r w:rsidRPr="00EC3E23">
        <w:rPr>
          <w:rFonts w:ascii="Arial" w:hAnsi="Arial" w:cs="Arial"/>
          <w:sz w:val="22"/>
          <w:szCs w:val="22"/>
        </w:rPr>
        <w:t xml:space="preserve"> method</w:t>
      </w:r>
      <w:r w:rsidR="002360DE">
        <w:rPr>
          <w:rFonts w:ascii="Arial" w:hAnsi="Arial" w:cs="Arial"/>
          <w:sz w:val="22"/>
          <w:szCs w:val="22"/>
        </w:rPr>
        <w:t>ology</w:t>
      </w:r>
      <w:r w:rsidRPr="00EC3E23">
        <w:rPr>
          <w:rFonts w:ascii="Arial" w:hAnsi="Arial" w:cs="Arial"/>
          <w:sz w:val="22"/>
          <w:szCs w:val="22"/>
        </w:rPr>
        <w:t xml:space="preserve"> for describing</w:t>
      </w:r>
      <w:r>
        <w:rPr>
          <w:rFonts w:ascii="Arial" w:hAnsi="Arial" w:cs="Arial"/>
          <w:sz w:val="22"/>
          <w:szCs w:val="22"/>
        </w:rPr>
        <w:t xml:space="preserve"> the risk</w:t>
      </w:r>
      <w:r w:rsidRPr="00EC3E23">
        <w:rPr>
          <w:rFonts w:ascii="Arial" w:hAnsi="Arial" w:cs="Arial"/>
          <w:sz w:val="22"/>
          <w:szCs w:val="22"/>
        </w:rPr>
        <w:t xml:space="preserve"> impact</w:t>
      </w:r>
      <w:r w:rsidR="002360DE">
        <w:rPr>
          <w:rFonts w:ascii="Arial" w:hAnsi="Arial" w:cs="Arial"/>
          <w:sz w:val="22"/>
          <w:szCs w:val="22"/>
        </w:rPr>
        <w:t>:</w:t>
      </w:r>
    </w:p>
    <w:p w14:paraId="7F2E2EAC" w14:textId="77777777" w:rsidR="00E625EC" w:rsidRPr="00EC3E23" w:rsidRDefault="00E625EC" w:rsidP="00E625EC">
      <w:pPr>
        <w:rPr>
          <w:rFonts w:ascii="Arial" w:hAnsi="Arial" w:cs="Arial"/>
          <w:sz w:val="22"/>
          <w:szCs w:val="22"/>
        </w:rPr>
      </w:pPr>
    </w:p>
    <w:p w14:paraId="32770D75" w14:textId="2B3A71BB" w:rsidR="00E625EC" w:rsidRPr="00EC3E23" w:rsidRDefault="00E625EC" w:rsidP="00323216">
      <w:pPr>
        <w:pStyle w:val="ListParagraph"/>
        <w:numPr>
          <w:ilvl w:val="0"/>
          <w:numId w:val="5"/>
        </w:numPr>
        <w:rPr>
          <w:rFonts w:ascii="Arial" w:hAnsi="Arial" w:cs="Arial"/>
        </w:rPr>
      </w:pPr>
      <w:r w:rsidRPr="00EC3E23">
        <w:rPr>
          <w:rFonts w:ascii="Arial" w:hAnsi="Arial" w:cs="Arial"/>
          <w:b/>
        </w:rPr>
        <w:t>X</w:t>
      </w:r>
      <w:r w:rsidR="007857D3">
        <w:rPr>
          <w:rFonts w:ascii="Arial" w:hAnsi="Arial" w:cs="Arial"/>
          <w:b/>
        </w:rPr>
        <w:t xml:space="preserve"> – </w:t>
      </w:r>
      <w:r w:rsidRPr="00EC3E23">
        <w:rPr>
          <w:rFonts w:ascii="Arial" w:hAnsi="Arial" w:cs="Arial"/>
        </w:rPr>
        <w:t xml:space="preserve">Failing to meet </w:t>
      </w:r>
      <w:r>
        <w:rPr>
          <w:rFonts w:ascii="Arial" w:hAnsi="Arial" w:cs="Arial"/>
        </w:rPr>
        <w:t>CQC</w:t>
      </w:r>
      <w:r w:rsidRPr="00EC3E23">
        <w:rPr>
          <w:rFonts w:ascii="Arial" w:hAnsi="Arial" w:cs="Arial"/>
        </w:rPr>
        <w:t xml:space="preserve"> expectations</w:t>
      </w:r>
      <w:r w:rsidR="007857D3">
        <w:rPr>
          <w:rFonts w:ascii="Arial" w:hAnsi="Arial" w:cs="Arial"/>
        </w:rPr>
        <w:t>,</w:t>
      </w:r>
      <w:r w:rsidRPr="00EC3E23">
        <w:rPr>
          <w:rFonts w:ascii="Arial" w:hAnsi="Arial" w:cs="Arial"/>
        </w:rPr>
        <w:t xml:space="preserve"> </w:t>
      </w:r>
      <w:r w:rsidRPr="00EC3E23">
        <w:rPr>
          <w:rFonts w:ascii="Arial" w:hAnsi="Arial" w:cs="Arial"/>
          <w:b/>
        </w:rPr>
        <w:t>Y</w:t>
      </w:r>
      <w:r w:rsidR="007857D3">
        <w:rPr>
          <w:rFonts w:ascii="Arial" w:hAnsi="Arial" w:cs="Arial"/>
          <w:b/>
        </w:rPr>
        <w:t xml:space="preserve"> –</w:t>
      </w:r>
      <w:r w:rsidRPr="00EC3E23">
        <w:rPr>
          <w:rFonts w:ascii="Arial" w:hAnsi="Arial" w:cs="Arial"/>
        </w:rPr>
        <w:t xml:space="preserve"> due to having poor management systems, </w:t>
      </w:r>
      <w:r w:rsidRPr="00EC3E23">
        <w:rPr>
          <w:rFonts w:ascii="Arial" w:hAnsi="Arial" w:cs="Arial"/>
          <w:b/>
        </w:rPr>
        <w:t>Z</w:t>
      </w:r>
      <w:r w:rsidR="007857D3">
        <w:rPr>
          <w:rFonts w:ascii="Arial" w:hAnsi="Arial" w:cs="Arial"/>
          <w:b/>
        </w:rPr>
        <w:t xml:space="preserve"> –</w:t>
      </w:r>
      <w:r w:rsidRPr="00EC3E23">
        <w:rPr>
          <w:rFonts w:ascii="Arial" w:hAnsi="Arial" w:cs="Arial"/>
        </w:rPr>
        <w:t xml:space="preserve"> resulting in loss of </w:t>
      </w:r>
      <w:r>
        <w:rPr>
          <w:rFonts w:ascii="Arial" w:hAnsi="Arial" w:cs="Arial"/>
        </w:rPr>
        <w:t>service provision</w:t>
      </w:r>
    </w:p>
    <w:p w14:paraId="1C4C0B29" w14:textId="77777777" w:rsidR="00E625EC" w:rsidRPr="00EC3E23" w:rsidRDefault="00E625EC" w:rsidP="00E625EC">
      <w:pPr>
        <w:pStyle w:val="ListParagraph"/>
        <w:rPr>
          <w:rFonts w:ascii="Arial" w:hAnsi="Arial" w:cs="Arial"/>
        </w:rPr>
      </w:pPr>
    </w:p>
    <w:p w14:paraId="2C54EC94" w14:textId="7C29EDE5" w:rsidR="00E625EC" w:rsidRPr="00EC3E23" w:rsidRDefault="00E625EC" w:rsidP="00323216">
      <w:pPr>
        <w:pStyle w:val="ListParagraph"/>
        <w:numPr>
          <w:ilvl w:val="0"/>
          <w:numId w:val="5"/>
        </w:numPr>
        <w:rPr>
          <w:rFonts w:ascii="Arial" w:hAnsi="Arial" w:cs="Arial"/>
        </w:rPr>
      </w:pPr>
      <w:r w:rsidRPr="00EC3E23">
        <w:rPr>
          <w:rFonts w:ascii="Arial" w:hAnsi="Arial" w:cs="Arial"/>
          <w:b/>
        </w:rPr>
        <w:t>X</w:t>
      </w:r>
      <w:r w:rsidRPr="00EC3E23">
        <w:rPr>
          <w:rFonts w:ascii="Arial" w:hAnsi="Arial" w:cs="Arial"/>
        </w:rPr>
        <w:t xml:space="preserve"> – Lack of inward financial investment, </w:t>
      </w:r>
      <w:r w:rsidRPr="00EC3E23">
        <w:rPr>
          <w:rFonts w:ascii="Arial" w:hAnsi="Arial" w:cs="Arial"/>
          <w:b/>
        </w:rPr>
        <w:t>Y</w:t>
      </w:r>
      <w:r w:rsidRPr="00EC3E23">
        <w:rPr>
          <w:rFonts w:ascii="Arial" w:hAnsi="Arial" w:cs="Arial"/>
        </w:rPr>
        <w:t xml:space="preserve"> – due to unclear priorities, </w:t>
      </w:r>
      <w:r w:rsidRPr="00EC3E23">
        <w:rPr>
          <w:rFonts w:ascii="Arial" w:hAnsi="Arial" w:cs="Arial"/>
          <w:b/>
        </w:rPr>
        <w:t>Z</w:t>
      </w:r>
      <w:r w:rsidRPr="00EC3E23">
        <w:rPr>
          <w:rFonts w:ascii="Arial" w:hAnsi="Arial" w:cs="Arial"/>
        </w:rPr>
        <w:t xml:space="preserve"> – resulting in key equipment upgrades being delayed</w:t>
      </w:r>
    </w:p>
    <w:p w14:paraId="5104A495" w14:textId="77777777" w:rsidR="00E625EC" w:rsidRPr="006C6AB3" w:rsidRDefault="00E625EC" w:rsidP="00E625EC">
      <w:pPr>
        <w:rPr>
          <w:rFonts w:ascii="Arial" w:hAnsi="Arial" w:cs="Arial"/>
        </w:rPr>
      </w:pPr>
    </w:p>
    <w:p w14:paraId="3A2AD886" w14:textId="6F9857A9" w:rsidR="00E625EC" w:rsidRPr="006D4892" w:rsidRDefault="00E625EC" w:rsidP="00323216">
      <w:pPr>
        <w:pStyle w:val="ListParagraph"/>
        <w:numPr>
          <w:ilvl w:val="0"/>
          <w:numId w:val="5"/>
        </w:numPr>
        <w:rPr>
          <w:rFonts w:ascii="Arial" w:hAnsi="Arial" w:cs="Arial"/>
        </w:rPr>
      </w:pPr>
      <w:r w:rsidRPr="006C6AB3">
        <w:rPr>
          <w:rFonts w:ascii="Arial" w:hAnsi="Arial" w:cs="Arial"/>
          <w:b/>
        </w:rPr>
        <w:t>X</w:t>
      </w:r>
      <w:r w:rsidRPr="006C6AB3">
        <w:rPr>
          <w:rFonts w:ascii="Arial" w:hAnsi="Arial" w:cs="Arial"/>
        </w:rPr>
        <w:t xml:space="preserve"> – Key member of staff being</w:t>
      </w:r>
      <w:r>
        <w:rPr>
          <w:rFonts w:ascii="Arial" w:hAnsi="Arial" w:cs="Arial"/>
        </w:rPr>
        <w:t xml:space="preserve"> suddenly indisposed</w:t>
      </w:r>
      <w:r w:rsidRPr="006C6AB3">
        <w:rPr>
          <w:rFonts w:ascii="Arial" w:hAnsi="Arial" w:cs="Arial"/>
        </w:rPr>
        <w:t xml:space="preserve">, </w:t>
      </w:r>
      <w:r w:rsidRPr="006C6AB3">
        <w:rPr>
          <w:rFonts w:ascii="Arial" w:hAnsi="Arial" w:cs="Arial"/>
          <w:b/>
        </w:rPr>
        <w:t>Y</w:t>
      </w:r>
      <w:r>
        <w:rPr>
          <w:rFonts w:ascii="Arial" w:hAnsi="Arial" w:cs="Arial"/>
        </w:rPr>
        <w:t xml:space="preserve"> – with no succession plan in place</w:t>
      </w:r>
      <w:r w:rsidRPr="006C6AB3">
        <w:rPr>
          <w:rFonts w:ascii="Arial" w:hAnsi="Arial" w:cs="Arial"/>
        </w:rPr>
        <w:t xml:space="preserve">, </w:t>
      </w:r>
      <w:r w:rsidRPr="006C6AB3">
        <w:rPr>
          <w:rFonts w:ascii="Arial" w:hAnsi="Arial" w:cs="Arial"/>
          <w:b/>
        </w:rPr>
        <w:t>Z</w:t>
      </w:r>
      <w:r w:rsidRPr="006C6AB3">
        <w:rPr>
          <w:rFonts w:ascii="Arial" w:hAnsi="Arial" w:cs="Arial"/>
        </w:rPr>
        <w:t xml:space="preserve"> – resulting in</w:t>
      </w:r>
      <w:r>
        <w:rPr>
          <w:rFonts w:ascii="Arial" w:hAnsi="Arial" w:cs="Arial"/>
        </w:rPr>
        <w:t xml:space="preserve"> a significant business knowledge gap</w:t>
      </w:r>
    </w:p>
    <w:p w14:paraId="18C151D7" w14:textId="77777777" w:rsidR="00E625EC" w:rsidRPr="006C6AB3" w:rsidRDefault="00E625EC" w:rsidP="00E625EC">
      <w:pPr>
        <w:rPr>
          <w:rFonts w:ascii="Arial" w:hAnsi="Arial" w:cs="Arial"/>
        </w:rPr>
      </w:pPr>
    </w:p>
    <w:p w14:paraId="4B6D71AF" w14:textId="2F7242BD" w:rsidR="00E625EC" w:rsidRPr="006C6AB3" w:rsidRDefault="00E625EC" w:rsidP="00323216">
      <w:pPr>
        <w:pStyle w:val="ListParagraph"/>
        <w:numPr>
          <w:ilvl w:val="0"/>
          <w:numId w:val="5"/>
        </w:numPr>
        <w:rPr>
          <w:rFonts w:ascii="Arial" w:hAnsi="Arial" w:cs="Arial"/>
        </w:rPr>
      </w:pPr>
      <w:r w:rsidRPr="009A58CD">
        <w:rPr>
          <w:rFonts w:ascii="Arial" w:hAnsi="Arial" w:cs="Arial"/>
          <w:b/>
        </w:rPr>
        <w:t>X</w:t>
      </w:r>
      <w:r>
        <w:rPr>
          <w:rFonts w:ascii="Arial" w:hAnsi="Arial" w:cs="Arial"/>
        </w:rPr>
        <w:t xml:space="preserve"> – Failing to maintain</w:t>
      </w:r>
      <w:r w:rsidRPr="006C6AB3">
        <w:rPr>
          <w:rFonts w:ascii="Arial" w:hAnsi="Arial" w:cs="Arial"/>
        </w:rPr>
        <w:t xml:space="preserve"> appropriate </w:t>
      </w:r>
      <w:r>
        <w:rPr>
          <w:rFonts w:ascii="Arial" w:hAnsi="Arial" w:cs="Arial"/>
        </w:rPr>
        <w:t xml:space="preserve">core </w:t>
      </w:r>
      <w:r w:rsidRPr="006C6AB3">
        <w:rPr>
          <w:rFonts w:ascii="Arial" w:hAnsi="Arial" w:cs="Arial"/>
        </w:rPr>
        <w:t>staffing levels</w:t>
      </w:r>
      <w:r w:rsidR="002360DE">
        <w:rPr>
          <w:rFonts w:ascii="Arial" w:hAnsi="Arial" w:cs="Arial"/>
        </w:rPr>
        <w:t xml:space="preserve"> </w:t>
      </w:r>
      <w:r>
        <w:rPr>
          <w:rFonts w:ascii="Arial" w:hAnsi="Arial" w:cs="Arial"/>
        </w:rPr>
        <w:t xml:space="preserve">in </w:t>
      </w:r>
      <w:r w:rsidR="002360DE">
        <w:rPr>
          <w:rFonts w:ascii="Arial" w:hAnsi="Arial" w:cs="Arial"/>
        </w:rPr>
        <w:t>k</w:t>
      </w:r>
      <w:r>
        <w:rPr>
          <w:rFonts w:ascii="Arial" w:hAnsi="Arial" w:cs="Arial"/>
        </w:rPr>
        <w:t>ey business area</w:t>
      </w:r>
      <w:r w:rsidR="002360DE">
        <w:rPr>
          <w:rFonts w:ascii="Arial" w:hAnsi="Arial" w:cs="Arial"/>
        </w:rPr>
        <w:t>s,</w:t>
      </w:r>
      <w:r w:rsidRPr="006C6AB3">
        <w:rPr>
          <w:rFonts w:ascii="Arial" w:hAnsi="Arial" w:cs="Arial"/>
        </w:rPr>
        <w:t xml:space="preserve"> </w:t>
      </w:r>
      <w:r w:rsidRPr="009A58CD">
        <w:rPr>
          <w:rFonts w:ascii="Arial" w:hAnsi="Arial" w:cs="Arial"/>
          <w:b/>
        </w:rPr>
        <w:t>Y</w:t>
      </w:r>
      <w:r w:rsidR="007857D3">
        <w:rPr>
          <w:rFonts w:ascii="Arial" w:hAnsi="Arial" w:cs="Arial"/>
          <w:b/>
        </w:rPr>
        <w:t xml:space="preserve"> –</w:t>
      </w:r>
      <w:r>
        <w:rPr>
          <w:rFonts w:ascii="Arial" w:hAnsi="Arial" w:cs="Arial"/>
        </w:rPr>
        <w:t xml:space="preserve"> due to limitations of local resources</w:t>
      </w:r>
      <w:r w:rsidRPr="006C6AB3">
        <w:rPr>
          <w:rFonts w:ascii="Arial" w:hAnsi="Arial" w:cs="Arial"/>
        </w:rPr>
        <w:t xml:space="preserve">, </w:t>
      </w:r>
      <w:r w:rsidRPr="009A58CD">
        <w:rPr>
          <w:rFonts w:ascii="Arial" w:hAnsi="Arial" w:cs="Arial"/>
          <w:b/>
        </w:rPr>
        <w:t>Z</w:t>
      </w:r>
      <w:r w:rsidR="007857D3">
        <w:rPr>
          <w:rFonts w:ascii="Arial" w:hAnsi="Arial" w:cs="Arial"/>
          <w:b/>
        </w:rPr>
        <w:t xml:space="preserve"> –</w:t>
      </w:r>
      <w:r w:rsidRPr="006C6AB3">
        <w:rPr>
          <w:rFonts w:ascii="Arial" w:hAnsi="Arial" w:cs="Arial"/>
        </w:rPr>
        <w:t>resulting in poor service delivery</w:t>
      </w:r>
      <w:r w:rsidR="002360DE">
        <w:rPr>
          <w:rFonts w:ascii="Arial" w:hAnsi="Arial" w:cs="Arial"/>
        </w:rPr>
        <w:t xml:space="preserve"> and/or </w:t>
      </w:r>
      <w:r>
        <w:rPr>
          <w:rFonts w:ascii="Arial" w:hAnsi="Arial" w:cs="Arial"/>
        </w:rPr>
        <w:t>increased locum costs</w:t>
      </w:r>
    </w:p>
    <w:p w14:paraId="40AF127A" w14:textId="77777777" w:rsidR="00E625EC" w:rsidRPr="006C6AB3" w:rsidRDefault="00E625EC" w:rsidP="00E625EC">
      <w:pPr>
        <w:rPr>
          <w:rFonts w:ascii="Arial" w:hAnsi="Arial" w:cs="Arial"/>
        </w:rPr>
      </w:pPr>
    </w:p>
    <w:p w14:paraId="1764AC3D" w14:textId="4B4B4249" w:rsidR="00E625EC" w:rsidRPr="006C6AB3" w:rsidRDefault="00E625EC" w:rsidP="00323216">
      <w:pPr>
        <w:pStyle w:val="ListParagraph"/>
        <w:numPr>
          <w:ilvl w:val="0"/>
          <w:numId w:val="5"/>
        </w:numPr>
        <w:rPr>
          <w:rFonts w:ascii="Arial" w:hAnsi="Arial" w:cs="Arial"/>
        </w:rPr>
      </w:pPr>
      <w:r w:rsidRPr="00E40C75">
        <w:rPr>
          <w:rFonts w:ascii="Arial" w:hAnsi="Arial" w:cs="Arial"/>
          <w:b/>
        </w:rPr>
        <w:t>X</w:t>
      </w:r>
      <w:r w:rsidR="007857D3">
        <w:rPr>
          <w:rFonts w:ascii="Arial" w:hAnsi="Arial" w:cs="Arial"/>
          <w:b/>
        </w:rPr>
        <w:t xml:space="preserve"> – </w:t>
      </w:r>
      <w:r>
        <w:rPr>
          <w:rFonts w:ascii="Arial" w:hAnsi="Arial" w:cs="Arial"/>
        </w:rPr>
        <w:t>Key e</w:t>
      </w:r>
      <w:r w:rsidRPr="006C6AB3">
        <w:rPr>
          <w:rFonts w:ascii="Arial" w:hAnsi="Arial" w:cs="Arial"/>
        </w:rPr>
        <w:t xml:space="preserve">quipment breakdowns, </w:t>
      </w:r>
      <w:r w:rsidRPr="00E40C75">
        <w:rPr>
          <w:rFonts w:ascii="Arial" w:hAnsi="Arial" w:cs="Arial"/>
          <w:b/>
        </w:rPr>
        <w:t>Y</w:t>
      </w:r>
      <w:r w:rsidR="007857D3">
        <w:rPr>
          <w:rFonts w:ascii="Arial" w:hAnsi="Arial" w:cs="Arial"/>
          <w:b/>
        </w:rPr>
        <w:t xml:space="preserve"> – </w:t>
      </w:r>
      <w:r w:rsidRPr="006C6AB3">
        <w:rPr>
          <w:rFonts w:ascii="Arial" w:hAnsi="Arial" w:cs="Arial"/>
        </w:rPr>
        <w:t xml:space="preserve">due to ineffective maintenance/failure to recognise wear and tear, </w:t>
      </w:r>
      <w:r w:rsidRPr="00E40C75">
        <w:rPr>
          <w:rFonts w:ascii="Arial" w:hAnsi="Arial" w:cs="Arial"/>
          <w:b/>
        </w:rPr>
        <w:t>Z</w:t>
      </w:r>
      <w:r w:rsidR="007857D3">
        <w:rPr>
          <w:rFonts w:ascii="Arial" w:hAnsi="Arial" w:cs="Arial"/>
          <w:b/>
        </w:rPr>
        <w:t xml:space="preserve"> –</w:t>
      </w:r>
      <w:r w:rsidRPr="006C6AB3">
        <w:rPr>
          <w:rFonts w:ascii="Arial" w:hAnsi="Arial" w:cs="Arial"/>
        </w:rPr>
        <w:t>re</w:t>
      </w:r>
      <w:r>
        <w:rPr>
          <w:rFonts w:ascii="Arial" w:hAnsi="Arial" w:cs="Arial"/>
        </w:rPr>
        <w:t xml:space="preserve">sulting in failing to deliver quality healthcare services  </w:t>
      </w:r>
      <w:r w:rsidRPr="006C6AB3">
        <w:rPr>
          <w:rFonts w:ascii="Arial" w:hAnsi="Arial" w:cs="Arial"/>
        </w:rPr>
        <w:t xml:space="preserve"> </w:t>
      </w:r>
    </w:p>
    <w:p w14:paraId="0C305271" w14:textId="77777777" w:rsidR="00E625EC" w:rsidRPr="006C6AB3" w:rsidRDefault="00E625EC" w:rsidP="00E625EC">
      <w:pPr>
        <w:rPr>
          <w:rFonts w:ascii="Arial" w:hAnsi="Arial" w:cs="Arial"/>
        </w:rPr>
      </w:pPr>
    </w:p>
    <w:p w14:paraId="34D767F5" w14:textId="5F92E011" w:rsidR="00E625EC" w:rsidRPr="00E82859" w:rsidRDefault="00E625EC" w:rsidP="00323216">
      <w:pPr>
        <w:pStyle w:val="ListParagraph"/>
        <w:numPr>
          <w:ilvl w:val="0"/>
          <w:numId w:val="5"/>
        </w:numPr>
        <w:rPr>
          <w:rFonts w:ascii="Arial" w:hAnsi="Arial" w:cs="Arial"/>
        </w:rPr>
      </w:pPr>
      <w:r w:rsidRPr="00E82859">
        <w:rPr>
          <w:rFonts w:ascii="Arial" w:hAnsi="Arial" w:cs="Arial"/>
          <w:b/>
        </w:rPr>
        <w:t>X</w:t>
      </w:r>
      <w:r w:rsidR="007857D3">
        <w:rPr>
          <w:rFonts w:ascii="Arial" w:hAnsi="Arial" w:cs="Arial"/>
          <w:b/>
        </w:rPr>
        <w:t xml:space="preserve"> – </w:t>
      </w:r>
      <w:r w:rsidRPr="00E82859">
        <w:rPr>
          <w:rFonts w:ascii="Arial" w:hAnsi="Arial" w:cs="Arial"/>
        </w:rPr>
        <w:t xml:space="preserve">Failing to develop skills of existing staff, </w:t>
      </w:r>
      <w:r w:rsidRPr="00E82859">
        <w:rPr>
          <w:rFonts w:ascii="Arial" w:hAnsi="Arial" w:cs="Arial"/>
          <w:b/>
        </w:rPr>
        <w:t>Y</w:t>
      </w:r>
      <w:r w:rsidR="007857D3">
        <w:rPr>
          <w:rFonts w:ascii="Arial" w:hAnsi="Arial" w:cs="Arial"/>
          <w:b/>
        </w:rPr>
        <w:t xml:space="preserve"> – </w:t>
      </w:r>
      <w:r w:rsidRPr="00E82859">
        <w:rPr>
          <w:rFonts w:ascii="Arial" w:hAnsi="Arial" w:cs="Arial"/>
        </w:rPr>
        <w:t xml:space="preserve">due to lack of investment, </w:t>
      </w:r>
      <w:r w:rsidRPr="00E82859">
        <w:rPr>
          <w:rFonts w:ascii="Arial" w:hAnsi="Arial" w:cs="Arial"/>
          <w:b/>
        </w:rPr>
        <w:t>Z</w:t>
      </w:r>
      <w:r w:rsidR="007857D3">
        <w:rPr>
          <w:rFonts w:ascii="Arial" w:hAnsi="Arial" w:cs="Arial"/>
          <w:b/>
        </w:rPr>
        <w:t xml:space="preserve"> –</w:t>
      </w:r>
      <w:r w:rsidRPr="00E82859">
        <w:rPr>
          <w:rFonts w:ascii="Arial" w:hAnsi="Arial" w:cs="Arial"/>
        </w:rPr>
        <w:t xml:space="preserve">resulting in disincentivised staff with ongoing retention issues </w:t>
      </w:r>
    </w:p>
    <w:p w14:paraId="46BBF09B" w14:textId="77777777" w:rsidR="00E625EC" w:rsidRPr="00E82859" w:rsidRDefault="00E625EC" w:rsidP="00E625EC">
      <w:pPr>
        <w:pStyle w:val="ListParagraph"/>
        <w:rPr>
          <w:rFonts w:ascii="Arial" w:hAnsi="Arial" w:cs="Arial"/>
        </w:rPr>
      </w:pPr>
    </w:p>
    <w:p w14:paraId="330A328A" w14:textId="5982CFE0" w:rsidR="00E625EC" w:rsidRPr="004B3AFF" w:rsidRDefault="00E625EC" w:rsidP="00323216">
      <w:pPr>
        <w:pStyle w:val="ListParagraph"/>
        <w:numPr>
          <w:ilvl w:val="0"/>
          <w:numId w:val="5"/>
        </w:numPr>
        <w:rPr>
          <w:rFonts w:ascii="Arial" w:hAnsi="Arial" w:cs="Arial"/>
        </w:rPr>
      </w:pPr>
      <w:r w:rsidRPr="00412EEE">
        <w:rPr>
          <w:rFonts w:ascii="Arial" w:hAnsi="Arial" w:cs="Arial"/>
          <w:b/>
        </w:rPr>
        <w:t>X</w:t>
      </w:r>
      <w:r w:rsidR="007857D3">
        <w:rPr>
          <w:rFonts w:ascii="Arial" w:hAnsi="Arial" w:cs="Arial"/>
          <w:b/>
        </w:rPr>
        <w:t xml:space="preserve"> – </w:t>
      </w:r>
      <w:r w:rsidRPr="006C6AB3">
        <w:rPr>
          <w:rFonts w:ascii="Arial" w:hAnsi="Arial" w:cs="Arial"/>
        </w:rPr>
        <w:t xml:space="preserve">Failing to provide sufficient training to </w:t>
      </w:r>
      <w:r>
        <w:rPr>
          <w:rFonts w:ascii="Arial" w:hAnsi="Arial" w:cs="Arial"/>
        </w:rPr>
        <w:t>achieve m</w:t>
      </w:r>
      <w:r w:rsidRPr="006C6AB3">
        <w:rPr>
          <w:rFonts w:ascii="Arial" w:hAnsi="Arial" w:cs="Arial"/>
        </w:rPr>
        <w:t xml:space="preserve">andatory requirements, </w:t>
      </w:r>
      <w:r w:rsidRPr="00412EEE">
        <w:rPr>
          <w:rFonts w:ascii="Arial" w:hAnsi="Arial" w:cs="Arial"/>
          <w:b/>
        </w:rPr>
        <w:t>Y</w:t>
      </w:r>
      <w:r w:rsidR="007857D3">
        <w:rPr>
          <w:rFonts w:ascii="Arial" w:hAnsi="Arial" w:cs="Arial"/>
          <w:b/>
        </w:rPr>
        <w:t xml:space="preserve"> –</w:t>
      </w:r>
      <w:r>
        <w:rPr>
          <w:rFonts w:ascii="Arial" w:hAnsi="Arial" w:cs="Arial"/>
        </w:rPr>
        <w:t xml:space="preserve"> </w:t>
      </w:r>
      <w:r w:rsidRPr="006C6AB3">
        <w:rPr>
          <w:rFonts w:ascii="Arial" w:hAnsi="Arial" w:cs="Arial"/>
        </w:rPr>
        <w:t>due to staff availability/time restrictions,</w:t>
      </w:r>
      <w:r>
        <w:rPr>
          <w:rFonts w:ascii="Arial" w:hAnsi="Arial" w:cs="Arial"/>
        </w:rPr>
        <w:t xml:space="preserve"> </w:t>
      </w:r>
      <w:r w:rsidRPr="00412EEE">
        <w:rPr>
          <w:rFonts w:ascii="Arial" w:hAnsi="Arial" w:cs="Arial"/>
          <w:b/>
        </w:rPr>
        <w:t>Z</w:t>
      </w:r>
      <w:r w:rsidR="007857D3">
        <w:rPr>
          <w:rFonts w:ascii="Arial" w:hAnsi="Arial" w:cs="Arial"/>
          <w:b/>
        </w:rPr>
        <w:t xml:space="preserve"> – </w:t>
      </w:r>
      <w:r>
        <w:rPr>
          <w:rFonts w:ascii="Arial" w:hAnsi="Arial" w:cs="Arial"/>
        </w:rPr>
        <w:t>resulting in non-compliance with statutory</w:t>
      </w:r>
      <w:r w:rsidR="002360DE">
        <w:rPr>
          <w:rFonts w:ascii="Arial" w:hAnsi="Arial" w:cs="Arial"/>
        </w:rPr>
        <w:t>/mandatory requirements</w:t>
      </w:r>
      <w:r w:rsidRPr="006C6AB3">
        <w:rPr>
          <w:rFonts w:ascii="Arial" w:hAnsi="Arial" w:cs="Arial"/>
        </w:rPr>
        <w:t xml:space="preserve"> </w:t>
      </w:r>
    </w:p>
    <w:p w14:paraId="2941B5DF" w14:textId="77777777" w:rsidR="00E625EC" w:rsidRPr="006C6AB3" w:rsidRDefault="00E625EC" w:rsidP="00E625EC">
      <w:pPr>
        <w:rPr>
          <w:rFonts w:ascii="Arial" w:hAnsi="Arial" w:cs="Arial"/>
        </w:rPr>
      </w:pPr>
    </w:p>
    <w:p w14:paraId="58EAE867" w14:textId="3F66431F" w:rsidR="00E625EC" w:rsidRDefault="00E625EC" w:rsidP="00323216">
      <w:pPr>
        <w:pStyle w:val="ListParagraph"/>
        <w:numPr>
          <w:ilvl w:val="0"/>
          <w:numId w:val="5"/>
        </w:numPr>
        <w:rPr>
          <w:rFonts w:ascii="Arial" w:hAnsi="Arial" w:cs="Arial"/>
        </w:rPr>
      </w:pPr>
      <w:r w:rsidRPr="00147752">
        <w:rPr>
          <w:rFonts w:ascii="Arial" w:hAnsi="Arial" w:cs="Arial"/>
          <w:b/>
        </w:rPr>
        <w:t>X</w:t>
      </w:r>
      <w:r w:rsidR="007857D3">
        <w:rPr>
          <w:rFonts w:ascii="Arial" w:hAnsi="Arial" w:cs="Arial"/>
          <w:b/>
        </w:rPr>
        <w:t xml:space="preserve"> – </w:t>
      </w:r>
      <w:r w:rsidRPr="00147752">
        <w:rPr>
          <w:rFonts w:ascii="Arial" w:hAnsi="Arial" w:cs="Arial"/>
        </w:rPr>
        <w:t xml:space="preserve">Increase in volume of quality complaints, </w:t>
      </w:r>
      <w:r w:rsidRPr="00147752">
        <w:rPr>
          <w:rFonts w:ascii="Arial" w:hAnsi="Arial" w:cs="Arial"/>
          <w:b/>
        </w:rPr>
        <w:t>Y</w:t>
      </w:r>
      <w:r w:rsidR="007857D3">
        <w:rPr>
          <w:rFonts w:ascii="Arial" w:hAnsi="Arial" w:cs="Arial"/>
          <w:b/>
        </w:rPr>
        <w:t xml:space="preserve"> – </w:t>
      </w:r>
      <w:r w:rsidRPr="00147752">
        <w:rPr>
          <w:rFonts w:ascii="Arial" w:hAnsi="Arial" w:cs="Arial"/>
        </w:rPr>
        <w:t xml:space="preserve">due to </w:t>
      </w:r>
      <w:r w:rsidR="002360DE">
        <w:rPr>
          <w:rFonts w:ascii="Arial" w:hAnsi="Arial" w:cs="Arial"/>
        </w:rPr>
        <w:t xml:space="preserve">a </w:t>
      </w:r>
      <w:r w:rsidRPr="00147752">
        <w:rPr>
          <w:rFonts w:ascii="Arial" w:hAnsi="Arial" w:cs="Arial"/>
        </w:rPr>
        <w:t>lack of due diligence and/or process failure,</w:t>
      </w:r>
      <w:r w:rsidRPr="00147752">
        <w:rPr>
          <w:rFonts w:ascii="Arial" w:hAnsi="Arial" w:cs="Arial"/>
          <w:b/>
        </w:rPr>
        <w:t xml:space="preserve"> Z</w:t>
      </w:r>
      <w:r w:rsidR="007857D3">
        <w:rPr>
          <w:rFonts w:ascii="Arial" w:hAnsi="Arial" w:cs="Arial"/>
          <w:b/>
        </w:rPr>
        <w:t xml:space="preserve"> – </w:t>
      </w:r>
      <w:r w:rsidRPr="00147752">
        <w:rPr>
          <w:rFonts w:ascii="Arial" w:hAnsi="Arial" w:cs="Arial"/>
        </w:rPr>
        <w:t xml:space="preserve">resulting in reputational damage of </w:t>
      </w:r>
      <w:r w:rsidR="002360DE">
        <w:rPr>
          <w:rFonts w:ascii="Arial" w:hAnsi="Arial" w:cs="Arial"/>
        </w:rPr>
        <w:t>the organisation</w:t>
      </w:r>
    </w:p>
    <w:p w14:paraId="46E2A0B1" w14:textId="77777777" w:rsidR="00E625EC" w:rsidRPr="00DC7B25" w:rsidRDefault="00E625EC" w:rsidP="00E625EC">
      <w:pPr>
        <w:pStyle w:val="ListParagraph"/>
        <w:rPr>
          <w:rFonts w:ascii="Arial" w:hAnsi="Arial" w:cs="Arial"/>
        </w:rPr>
      </w:pPr>
    </w:p>
    <w:p w14:paraId="7DB5A7CE" w14:textId="41D86E3A" w:rsidR="007D1127" w:rsidRDefault="00E625EC" w:rsidP="00323216">
      <w:pPr>
        <w:pStyle w:val="ListParagraph"/>
        <w:numPr>
          <w:ilvl w:val="0"/>
          <w:numId w:val="5"/>
        </w:numPr>
        <w:rPr>
          <w:rFonts w:ascii="Arial" w:hAnsi="Arial" w:cs="Arial"/>
        </w:rPr>
      </w:pPr>
      <w:r w:rsidRPr="00DC7B25">
        <w:rPr>
          <w:rFonts w:ascii="Arial" w:hAnsi="Arial" w:cs="Arial"/>
          <w:b/>
          <w:bCs/>
        </w:rPr>
        <w:t>X</w:t>
      </w:r>
      <w:r>
        <w:rPr>
          <w:rFonts w:ascii="Arial" w:hAnsi="Arial" w:cs="Arial"/>
        </w:rPr>
        <w:t xml:space="preserve"> – Inability to fully comply with new COVID-19 requirements, </w:t>
      </w:r>
      <w:r w:rsidRPr="00DC7B25">
        <w:rPr>
          <w:rFonts w:ascii="Arial" w:hAnsi="Arial" w:cs="Arial"/>
          <w:b/>
          <w:bCs/>
        </w:rPr>
        <w:t>Y</w:t>
      </w:r>
      <w:r>
        <w:rPr>
          <w:rFonts w:ascii="Arial" w:hAnsi="Arial" w:cs="Arial"/>
        </w:rPr>
        <w:t xml:space="preserve"> – due to physical space restrictions within the premises,</w:t>
      </w:r>
      <w:r w:rsidRPr="00DC7B25">
        <w:rPr>
          <w:rFonts w:ascii="Arial" w:hAnsi="Arial" w:cs="Arial"/>
          <w:b/>
          <w:bCs/>
        </w:rPr>
        <w:t xml:space="preserve"> Z</w:t>
      </w:r>
      <w:r>
        <w:rPr>
          <w:rFonts w:ascii="Arial" w:hAnsi="Arial" w:cs="Arial"/>
        </w:rPr>
        <w:t xml:space="preserve"> – resulting in limitations being placed </w:t>
      </w:r>
      <w:r w:rsidR="00A65169">
        <w:rPr>
          <w:rFonts w:ascii="Arial" w:hAnsi="Arial" w:cs="Arial"/>
        </w:rPr>
        <w:t>u</w:t>
      </w:r>
      <w:r>
        <w:rPr>
          <w:rFonts w:ascii="Arial" w:hAnsi="Arial" w:cs="Arial"/>
        </w:rPr>
        <w:t>pon service delivery</w:t>
      </w:r>
      <w:r w:rsidR="002360DE">
        <w:rPr>
          <w:rFonts w:ascii="Arial" w:hAnsi="Arial" w:cs="Arial"/>
        </w:rPr>
        <w:t>, resulting in an increase in complaints</w:t>
      </w:r>
    </w:p>
    <w:p w14:paraId="1B6795A9" w14:textId="77777777" w:rsidR="006535B2" w:rsidRPr="006535B2" w:rsidRDefault="006535B2" w:rsidP="006535B2">
      <w:pPr>
        <w:pStyle w:val="ListParagraph"/>
        <w:rPr>
          <w:rFonts w:ascii="Arial" w:hAnsi="Arial" w:cs="Arial"/>
        </w:rPr>
      </w:pPr>
    </w:p>
    <w:p w14:paraId="7301CE3B" w14:textId="72D23139" w:rsidR="006535B2" w:rsidRDefault="00E625EC" w:rsidP="00C60259">
      <w:pPr>
        <w:rPr>
          <w:rFonts w:ascii="Arial" w:hAnsi="Arial" w:cs="Arial"/>
          <w:sz w:val="22"/>
          <w:szCs w:val="22"/>
        </w:rPr>
      </w:pPr>
      <w:r>
        <w:rPr>
          <w:rFonts w:ascii="Arial" w:hAnsi="Arial" w:cs="Arial"/>
          <w:sz w:val="22"/>
          <w:szCs w:val="22"/>
        </w:rPr>
        <w:t xml:space="preserve">It is important for any </w:t>
      </w:r>
      <w:r w:rsidR="002360DE">
        <w:rPr>
          <w:rFonts w:ascii="Arial" w:hAnsi="Arial" w:cs="Arial"/>
          <w:sz w:val="22"/>
          <w:szCs w:val="22"/>
        </w:rPr>
        <w:t>organisation</w:t>
      </w:r>
      <w:r>
        <w:rPr>
          <w:rFonts w:ascii="Arial" w:hAnsi="Arial" w:cs="Arial"/>
          <w:sz w:val="22"/>
          <w:szCs w:val="22"/>
        </w:rPr>
        <w:t xml:space="preserve"> to define what a particular impact may mean </w:t>
      </w:r>
      <w:r w:rsidR="008E4CA8">
        <w:rPr>
          <w:rFonts w:ascii="Arial" w:hAnsi="Arial" w:cs="Arial"/>
          <w:sz w:val="22"/>
          <w:szCs w:val="22"/>
        </w:rPr>
        <w:t>in</w:t>
      </w:r>
      <w:r>
        <w:rPr>
          <w:rFonts w:ascii="Arial" w:hAnsi="Arial" w:cs="Arial"/>
          <w:sz w:val="22"/>
          <w:szCs w:val="22"/>
        </w:rPr>
        <w:t xml:space="preserve"> </w:t>
      </w:r>
      <w:r w:rsidR="00F2546C">
        <w:rPr>
          <w:rFonts w:ascii="Arial" w:hAnsi="Arial" w:cs="Arial"/>
          <w:sz w:val="22"/>
          <w:szCs w:val="22"/>
        </w:rPr>
        <w:t xml:space="preserve">the </w:t>
      </w:r>
      <w:r>
        <w:rPr>
          <w:rFonts w:ascii="Arial" w:hAnsi="Arial" w:cs="Arial"/>
          <w:sz w:val="22"/>
          <w:szCs w:val="22"/>
        </w:rPr>
        <w:t xml:space="preserve">context </w:t>
      </w:r>
      <w:r w:rsidR="00F2546C">
        <w:rPr>
          <w:rFonts w:ascii="Arial" w:hAnsi="Arial" w:cs="Arial"/>
          <w:sz w:val="22"/>
          <w:szCs w:val="22"/>
        </w:rPr>
        <w:t>of</w:t>
      </w:r>
      <w:r>
        <w:rPr>
          <w:rFonts w:ascii="Arial" w:hAnsi="Arial" w:cs="Arial"/>
          <w:sz w:val="22"/>
          <w:szCs w:val="22"/>
        </w:rPr>
        <w:t xml:space="preserve"> their </w:t>
      </w:r>
      <w:r w:rsidR="008E4CA8">
        <w:rPr>
          <w:rFonts w:ascii="Arial" w:hAnsi="Arial" w:cs="Arial"/>
          <w:sz w:val="22"/>
          <w:szCs w:val="22"/>
        </w:rPr>
        <w:t xml:space="preserve">own </w:t>
      </w:r>
      <w:r>
        <w:rPr>
          <w:rFonts w:ascii="Arial" w:hAnsi="Arial" w:cs="Arial"/>
          <w:sz w:val="22"/>
          <w:szCs w:val="22"/>
        </w:rPr>
        <w:t xml:space="preserve">circumstances. </w:t>
      </w:r>
      <w:r w:rsidR="007857D3">
        <w:rPr>
          <w:rFonts w:ascii="Arial" w:hAnsi="Arial" w:cs="Arial"/>
          <w:sz w:val="22"/>
          <w:szCs w:val="22"/>
        </w:rPr>
        <w:t>It is t</w:t>
      </w:r>
      <w:r>
        <w:rPr>
          <w:rFonts w:ascii="Arial" w:hAnsi="Arial" w:cs="Arial"/>
          <w:sz w:val="22"/>
          <w:szCs w:val="22"/>
        </w:rPr>
        <w:t>herefore recommended that</w:t>
      </w:r>
      <w:r w:rsidR="007857D3">
        <w:rPr>
          <w:rFonts w:ascii="Arial" w:hAnsi="Arial" w:cs="Arial"/>
          <w:sz w:val="22"/>
          <w:szCs w:val="22"/>
        </w:rPr>
        <w:t>,</w:t>
      </w:r>
      <w:r>
        <w:rPr>
          <w:rFonts w:ascii="Arial" w:hAnsi="Arial" w:cs="Arial"/>
          <w:sz w:val="22"/>
          <w:szCs w:val="22"/>
        </w:rPr>
        <w:t xml:space="preserve"> if not already in place</w:t>
      </w:r>
      <w:r w:rsidR="007857D3">
        <w:rPr>
          <w:rFonts w:ascii="Arial" w:hAnsi="Arial" w:cs="Arial"/>
          <w:sz w:val="22"/>
          <w:szCs w:val="22"/>
        </w:rPr>
        <w:t>,</w:t>
      </w:r>
      <w:r>
        <w:rPr>
          <w:rFonts w:ascii="Arial" w:hAnsi="Arial" w:cs="Arial"/>
          <w:sz w:val="22"/>
          <w:szCs w:val="22"/>
        </w:rPr>
        <w:t xml:space="preserve"> a meaningful and localised business impact scale should be developed.</w:t>
      </w:r>
    </w:p>
    <w:p w14:paraId="49A4A89D" w14:textId="1D4D2338" w:rsidR="00E625EC" w:rsidRDefault="00E625EC" w:rsidP="00E625EC">
      <w:pPr>
        <w:pStyle w:val="Heading2"/>
        <w:rPr>
          <w:rFonts w:ascii="Arial" w:hAnsi="Arial" w:cs="Arial"/>
          <w:smallCaps w:val="0"/>
          <w:sz w:val="24"/>
          <w:szCs w:val="24"/>
        </w:rPr>
      </w:pPr>
      <w:bookmarkStart w:id="106" w:name="_Toc49417674"/>
      <w:r>
        <w:rPr>
          <w:rFonts w:ascii="Arial" w:hAnsi="Arial" w:cs="Arial"/>
          <w:smallCaps w:val="0"/>
          <w:sz w:val="24"/>
          <w:szCs w:val="24"/>
        </w:rPr>
        <w:t>A business risk impact scale</w:t>
      </w:r>
      <w:bookmarkEnd w:id="106"/>
      <w:r>
        <w:rPr>
          <w:rFonts w:ascii="Arial" w:hAnsi="Arial" w:cs="Arial"/>
          <w:smallCaps w:val="0"/>
          <w:sz w:val="24"/>
          <w:szCs w:val="24"/>
        </w:rPr>
        <w:t xml:space="preserve"> </w:t>
      </w:r>
    </w:p>
    <w:p w14:paraId="4CE56FB1" w14:textId="77777777" w:rsidR="00E625EC" w:rsidRPr="0043786E" w:rsidRDefault="00E625EC" w:rsidP="00E625EC">
      <w:pPr>
        <w:rPr>
          <w:lang w:val="en-US" w:eastAsia="en-US"/>
        </w:rPr>
      </w:pPr>
    </w:p>
    <w:p w14:paraId="3F1A4F3E" w14:textId="6EB17BC4" w:rsidR="002360DE" w:rsidRDefault="00E625EC" w:rsidP="00E625EC">
      <w:pPr>
        <w:jc w:val="both"/>
        <w:rPr>
          <w:rFonts w:ascii="Arial" w:hAnsi="Arial" w:cs="Arial"/>
          <w:sz w:val="22"/>
          <w:szCs w:val="22"/>
        </w:rPr>
      </w:pPr>
      <w:r w:rsidRPr="00F74638">
        <w:rPr>
          <w:rFonts w:ascii="Arial" w:hAnsi="Arial" w:cs="Arial"/>
          <w:sz w:val="22"/>
          <w:szCs w:val="22"/>
        </w:rPr>
        <w:t xml:space="preserve">Each number on </w:t>
      </w:r>
      <w:r>
        <w:rPr>
          <w:rFonts w:ascii="Arial" w:hAnsi="Arial" w:cs="Arial"/>
          <w:sz w:val="22"/>
          <w:szCs w:val="22"/>
        </w:rPr>
        <w:t>the business impact</w:t>
      </w:r>
      <w:r w:rsidRPr="00F74638">
        <w:rPr>
          <w:rFonts w:ascii="Arial" w:hAnsi="Arial" w:cs="Arial"/>
          <w:sz w:val="22"/>
          <w:szCs w:val="22"/>
        </w:rPr>
        <w:t xml:space="preserve"> scale must have an agreed value to the business</w:t>
      </w:r>
      <w:r w:rsidR="007857D3">
        <w:rPr>
          <w:rFonts w:ascii="Arial" w:hAnsi="Arial" w:cs="Arial"/>
          <w:sz w:val="22"/>
          <w:szCs w:val="22"/>
        </w:rPr>
        <w:t xml:space="preserve"> that</w:t>
      </w:r>
      <w:r w:rsidRPr="00F74638">
        <w:rPr>
          <w:rFonts w:ascii="Arial" w:hAnsi="Arial" w:cs="Arial"/>
          <w:sz w:val="22"/>
          <w:szCs w:val="22"/>
        </w:rPr>
        <w:t xml:space="preserve"> must be meaningful</w:t>
      </w:r>
      <w:r>
        <w:rPr>
          <w:rFonts w:ascii="Arial" w:hAnsi="Arial" w:cs="Arial"/>
          <w:sz w:val="22"/>
          <w:szCs w:val="22"/>
        </w:rPr>
        <w:t>, reflective</w:t>
      </w:r>
      <w:r w:rsidRPr="00F74638">
        <w:rPr>
          <w:rFonts w:ascii="Arial" w:hAnsi="Arial" w:cs="Arial"/>
          <w:sz w:val="22"/>
          <w:szCs w:val="22"/>
        </w:rPr>
        <w:t xml:space="preserve"> and </w:t>
      </w:r>
      <w:r w:rsidR="002360DE">
        <w:rPr>
          <w:rFonts w:ascii="Arial" w:hAnsi="Arial" w:cs="Arial"/>
          <w:sz w:val="22"/>
          <w:szCs w:val="22"/>
        </w:rPr>
        <w:t xml:space="preserve">written </w:t>
      </w:r>
      <w:r w:rsidRPr="00F74638">
        <w:rPr>
          <w:rFonts w:ascii="Arial" w:hAnsi="Arial" w:cs="Arial"/>
          <w:sz w:val="22"/>
          <w:szCs w:val="22"/>
        </w:rPr>
        <w:t xml:space="preserve">in context. Illustrative examples are </w:t>
      </w:r>
      <w:r w:rsidR="002360DE">
        <w:rPr>
          <w:rFonts w:ascii="Arial" w:hAnsi="Arial" w:cs="Arial"/>
          <w:sz w:val="22"/>
          <w:szCs w:val="22"/>
        </w:rPr>
        <w:t>shown in tabular form overleaf</w:t>
      </w:r>
      <w:r w:rsidRPr="00F74638">
        <w:rPr>
          <w:rFonts w:ascii="Arial" w:hAnsi="Arial" w:cs="Arial"/>
          <w:sz w:val="22"/>
          <w:szCs w:val="22"/>
        </w:rPr>
        <w:t>:</w:t>
      </w:r>
    </w:p>
    <w:p w14:paraId="244ADE87" w14:textId="77777777" w:rsidR="002360DE" w:rsidRDefault="002360DE" w:rsidP="00E625EC">
      <w:pPr>
        <w:jc w:val="both"/>
        <w:rPr>
          <w:rFonts w:ascii="Arial" w:hAnsi="Arial" w:cs="Arial"/>
          <w:sz w:val="22"/>
          <w:szCs w:val="22"/>
        </w:rPr>
      </w:pPr>
    </w:p>
    <w:p w14:paraId="442FD4EA" w14:textId="2AB14B03" w:rsidR="002360DE" w:rsidRDefault="002360DE" w:rsidP="00E625EC">
      <w:pPr>
        <w:jc w:val="both"/>
        <w:rPr>
          <w:rFonts w:ascii="Arial" w:hAnsi="Arial" w:cs="Arial"/>
          <w:sz w:val="22"/>
          <w:szCs w:val="22"/>
        </w:rPr>
      </w:pPr>
    </w:p>
    <w:p w14:paraId="6E976E41" w14:textId="77777777" w:rsidR="00A61DBA" w:rsidRDefault="00A61DBA" w:rsidP="00E625EC">
      <w:pPr>
        <w:jc w:val="both"/>
        <w:rPr>
          <w:rFonts w:ascii="Arial" w:hAnsi="Arial" w:cs="Arial"/>
          <w:sz w:val="22"/>
          <w:szCs w:val="22"/>
        </w:rPr>
      </w:pPr>
    </w:p>
    <w:p w14:paraId="778FDBF3" w14:textId="6747AFCA" w:rsidR="006535B2" w:rsidRDefault="00E625EC" w:rsidP="00E625EC">
      <w:pPr>
        <w:jc w:val="both"/>
        <w:rPr>
          <w:rFonts w:ascii="Arial" w:hAnsi="Arial" w:cs="Arial"/>
          <w:sz w:val="22"/>
          <w:szCs w:val="22"/>
        </w:rPr>
      </w:pPr>
      <w:r w:rsidRPr="00F74638">
        <w:rPr>
          <w:rFonts w:ascii="Arial" w:hAnsi="Arial" w:cs="Arial"/>
          <w:sz w:val="22"/>
          <w:szCs w:val="22"/>
        </w:rPr>
        <w:t xml:space="preserve">  </w:t>
      </w:r>
    </w:p>
    <w:p w14:paraId="3D38D1C8" w14:textId="77777777" w:rsidR="007857D3" w:rsidRDefault="007857D3" w:rsidP="00E625EC">
      <w:pPr>
        <w:jc w:val="both"/>
        <w:rPr>
          <w:rFonts w:ascii="Arial" w:hAnsi="Arial" w:cs="Arial"/>
          <w:sz w:val="22"/>
          <w:szCs w:val="22"/>
        </w:rPr>
      </w:pPr>
    </w:p>
    <w:p w14:paraId="36804E74" w14:textId="77777777" w:rsidR="006535B2" w:rsidRPr="00F74638" w:rsidRDefault="006535B2" w:rsidP="00E625EC">
      <w:pPr>
        <w:jc w:val="both"/>
        <w:rPr>
          <w:rFonts w:ascii="Arial" w:hAnsi="Arial" w:cs="Arial"/>
          <w:sz w:val="22"/>
          <w:szCs w:val="22"/>
        </w:rPr>
      </w:pPr>
    </w:p>
    <w:p w14:paraId="6688E8CC" w14:textId="77777777" w:rsidR="00E625EC" w:rsidRPr="00F74638" w:rsidRDefault="00E625EC" w:rsidP="00E625EC">
      <w:pPr>
        <w:jc w:val="both"/>
        <w:rPr>
          <w:rFonts w:ascii="Arial" w:hAnsi="Arial" w:cs="Arial"/>
          <w:sz w:val="22"/>
          <w:szCs w:val="22"/>
        </w:rPr>
      </w:pPr>
    </w:p>
    <w:tbl>
      <w:tblPr>
        <w:tblStyle w:val="TableGrid"/>
        <w:tblW w:w="8789" w:type="dxa"/>
        <w:tblInd w:w="-5" w:type="dxa"/>
        <w:tblLayout w:type="fixed"/>
        <w:tblLook w:val="04A0" w:firstRow="1" w:lastRow="0" w:firstColumn="1" w:lastColumn="0" w:noHBand="0" w:noVBand="1"/>
      </w:tblPr>
      <w:tblGrid>
        <w:gridCol w:w="993"/>
        <w:gridCol w:w="1559"/>
        <w:gridCol w:w="1701"/>
        <w:gridCol w:w="1559"/>
        <w:gridCol w:w="1559"/>
        <w:gridCol w:w="1418"/>
      </w:tblGrid>
      <w:tr w:rsidR="00E625EC" w:rsidRPr="00F74638" w14:paraId="39293977" w14:textId="77777777" w:rsidTr="002360DE">
        <w:tc>
          <w:tcPr>
            <w:tcW w:w="993" w:type="dxa"/>
            <w:shd w:val="clear" w:color="auto" w:fill="4E67C8" w:themeFill="accent1"/>
          </w:tcPr>
          <w:p w14:paraId="2D57CA6E" w14:textId="78E3479D" w:rsidR="00E625EC" w:rsidRPr="002360DE" w:rsidRDefault="00E625EC" w:rsidP="007857D3">
            <w:pPr>
              <w:jc w:val="center"/>
              <w:rPr>
                <w:rFonts w:ascii="Arial" w:hAnsi="Arial" w:cs="Arial"/>
                <w:color w:val="FFFFFF" w:themeColor="background1"/>
                <w:sz w:val="22"/>
                <w:szCs w:val="22"/>
              </w:rPr>
            </w:pPr>
            <w:r w:rsidRPr="002360DE">
              <w:rPr>
                <w:rFonts w:ascii="Arial" w:hAnsi="Arial" w:cs="Arial"/>
                <w:color w:val="FFFFFF" w:themeColor="background1"/>
                <w:sz w:val="22"/>
                <w:szCs w:val="22"/>
              </w:rPr>
              <w:t xml:space="preserve">Impact </w:t>
            </w:r>
            <w:r w:rsidR="007857D3">
              <w:rPr>
                <w:rFonts w:ascii="Arial" w:hAnsi="Arial" w:cs="Arial"/>
                <w:color w:val="FFFFFF" w:themeColor="background1"/>
                <w:sz w:val="22"/>
                <w:szCs w:val="22"/>
              </w:rPr>
              <w:t>r</w:t>
            </w:r>
            <w:r w:rsidRPr="002360DE">
              <w:rPr>
                <w:rFonts w:ascii="Arial" w:hAnsi="Arial" w:cs="Arial"/>
                <w:color w:val="FFFFFF" w:themeColor="background1"/>
                <w:sz w:val="22"/>
                <w:szCs w:val="22"/>
              </w:rPr>
              <w:t>ating</w:t>
            </w:r>
          </w:p>
        </w:tc>
        <w:tc>
          <w:tcPr>
            <w:tcW w:w="1559" w:type="dxa"/>
            <w:shd w:val="clear" w:color="auto" w:fill="4E67C8" w:themeFill="accent1"/>
          </w:tcPr>
          <w:p w14:paraId="1BFD9C27" w14:textId="0FE732A5" w:rsidR="00E625EC" w:rsidRPr="002360DE" w:rsidRDefault="007857D3" w:rsidP="002360DE">
            <w:pPr>
              <w:jc w:val="center"/>
              <w:rPr>
                <w:rFonts w:ascii="Arial" w:hAnsi="Arial" w:cs="Arial"/>
                <w:color w:val="FFFFFF" w:themeColor="background1"/>
                <w:sz w:val="22"/>
                <w:szCs w:val="22"/>
              </w:rPr>
            </w:pPr>
            <w:r>
              <w:rPr>
                <w:rFonts w:ascii="Arial" w:hAnsi="Arial" w:cs="Arial"/>
                <w:color w:val="FFFFFF" w:themeColor="background1"/>
                <w:sz w:val="22"/>
                <w:szCs w:val="22"/>
              </w:rPr>
              <w:t>Reputation d</w:t>
            </w:r>
            <w:r w:rsidR="00E625EC" w:rsidRPr="002360DE">
              <w:rPr>
                <w:rFonts w:ascii="Arial" w:hAnsi="Arial" w:cs="Arial"/>
                <w:color w:val="FFFFFF" w:themeColor="background1"/>
                <w:sz w:val="22"/>
                <w:szCs w:val="22"/>
              </w:rPr>
              <w:t>amage</w:t>
            </w:r>
          </w:p>
        </w:tc>
        <w:tc>
          <w:tcPr>
            <w:tcW w:w="1701" w:type="dxa"/>
            <w:shd w:val="clear" w:color="auto" w:fill="4E67C8" w:themeFill="accent1"/>
          </w:tcPr>
          <w:p w14:paraId="6B5C54DD" w14:textId="3530E5D3" w:rsidR="00E625EC" w:rsidRPr="002360DE" w:rsidRDefault="00F2546C" w:rsidP="007857D3">
            <w:pPr>
              <w:jc w:val="center"/>
              <w:rPr>
                <w:rFonts w:ascii="Arial" w:hAnsi="Arial" w:cs="Arial"/>
                <w:color w:val="FFFFFF" w:themeColor="background1"/>
                <w:sz w:val="22"/>
                <w:szCs w:val="22"/>
              </w:rPr>
            </w:pPr>
            <w:r>
              <w:rPr>
                <w:rFonts w:ascii="Arial" w:hAnsi="Arial" w:cs="Arial"/>
                <w:color w:val="FFFFFF" w:themeColor="background1"/>
                <w:sz w:val="22"/>
                <w:szCs w:val="22"/>
              </w:rPr>
              <w:t>Health, s</w:t>
            </w:r>
            <w:r w:rsidR="00E625EC" w:rsidRPr="002360DE">
              <w:rPr>
                <w:rFonts w:ascii="Arial" w:hAnsi="Arial" w:cs="Arial"/>
                <w:color w:val="FFFFFF" w:themeColor="background1"/>
                <w:sz w:val="22"/>
                <w:szCs w:val="22"/>
              </w:rPr>
              <w:t xml:space="preserve">afety &amp; </w:t>
            </w:r>
            <w:r w:rsidR="007857D3">
              <w:rPr>
                <w:rFonts w:ascii="Arial" w:hAnsi="Arial" w:cs="Arial"/>
                <w:color w:val="FFFFFF" w:themeColor="background1"/>
                <w:sz w:val="22"/>
                <w:szCs w:val="22"/>
              </w:rPr>
              <w:t>w</w:t>
            </w:r>
            <w:r w:rsidR="00E625EC" w:rsidRPr="002360DE">
              <w:rPr>
                <w:rFonts w:ascii="Arial" w:hAnsi="Arial" w:cs="Arial"/>
                <w:color w:val="FFFFFF" w:themeColor="background1"/>
                <w:sz w:val="22"/>
                <w:szCs w:val="22"/>
              </w:rPr>
              <w:t>ellbeing</w:t>
            </w:r>
          </w:p>
        </w:tc>
        <w:tc>
          <w:tcPr>
            <w:tcW w:w="1559" w:type="dxa"/>
            <w:shd w:val="clear" w:color="auto" w:fill="4E67C8" w:themeFill="accent1"/>
          </w:tcPr>
          <w:p w14:paraId="5030942D" w14:textId="7BDDB62B" w:rsidR="00E625EC" w:rsidRPr="002360DE" w:rsidRDefault="007857D3" w:rsidP="002360DE">
            <w:pPr>
              <w:jc w:val="center"/>
              <w:rPr>
                <w:rFonts w:ascii="Arial" w:hAnsi="Arial" w:cs="Arial"/>
                <w:color w:val="FFFFFF" w:themeColor="background1"/>
                <w:sz w:val="22"/>
                <w:szCs w:val="22"/>
              </w:rPr>
            </w:pPr>
            <w:r>
              <w:rPr>
                <w:rFonts w:ascii="Arial" w:hAnsi="Arial" w:cs="Arial"/>
                <w:color w:val="FFFFFF" w:themeColor="background1"/>
                <w:sz w:val="22"/>
                <w:szCs w:val="22"/>
              </w:rPr>
              <w:t>Recruitment and/or r</w:t>
            </w:r>
            <w:r w:rsidR="00E625EC" w:rsidRPr="002360DE">
              <w:rPr>
                <w:rFonts w:ascii="Arial" w:hAnsi="Arial" w:cs="Arial"/>
                <w:color w:val="FFFFFF" w:themeColor="background1"/>
                <w:sz w:val="22"/>
                <w:szCs w:val="22"/>
              </w:rPr>
              <w:t>etention</w:t>
            </w:r>
          </w:p>
        </w:tc>
        <w:tc>
          <w:tcPr>
            <w:tcW w:w="1559" w:type="dxa"/>
            <w:shd w:val="clear" w:color="auto" w:fill="4E67C8" w:themeFill="accent1"/>
          </w:tcPr>
          <w:p w14:paraId="72B15FC8" w14:textId="77777777" w:rsidR="00E625EC" w:rsidRPr="002360DE" w:rsidRDefault="00E625EC" w:rsidP="002360DE">
            <w:pPr>
              <w:jc w:val="center"/>
              <w:rPr>
                <w:rFonts w:ascii="Arial" w:hAnsi="Arial" w:cs="Arial"/>
                <w:color w:val="FFFFFF" w:themeColor="background1"/>
                <w:sz w:val="22"/>
                <w:szCs w:val="22"/>
              </w:rPr>
            </w:pPr>
            <w:r w:rsidRPr="002360DE">
              <w:rPr>
                <w:rFonts w:ascii="Arial" w:hAnsi="Arial" w:cs="Arial"/>
                <w:color w:val="FFFFFF" w:themeColor="background1"/>
                <w:sz w:val="22"/>
                <w:szCs w:val="22"/>
              </w:rPr>
              <w:t>Fire</w:t>
            </w:r>
          </w:p>
        </w:tc>
        <w:tc>
          <w:tcPr>
            <w:tcW w:w="1418" w:type="dxa"/>
            <w:shd w:val="clear" w:color="auto" w:fill="4E67C8" w:themeFill="accent1"/>
          </w:tcPr>
          <w:p w14:paraId="19B468E8" w14:textId="1CBC1402" w:rsidR="00E625EC" w:rsidRPr="002360DE" w:rsidRDefault="00E625EC" w:rsidP="002360DE">
            <w:pPr>
              <w:jc w:val="center"/>
              <w:rPr>
                <w:rFonts w:ascii="Arial" w:hAnsi="Arial" w:cs="Arial"/>
                <w:color w:val="FFFFFF" w:themeColor="background1"/>
                <w:sz w:val="22"/>
                <w:szCs w:val="22"/>
              </w:rPr>
            </w:pPr>
            <w:r w:rsidRPr="002360DE">
              <w:rPr>
                <w:rFonts w:ascii="Arial" w:hAnsi="Arial" w:cs="Arial"/>
                <w:color w:val="FFFFFF" w:themeColor="background1"/>
                <w:sz w:val="22"/>
                <w:szCs w:val="22"/>
              </w:rPr>
              <w:t>Financial</w:t>
            </w:r>
          </w:p>
        </w:tc>
      </w:tr>
      <w:tr w:rsidR="00E625EC" w:rsidRPr="00F74638" w14:paraId="1D7B6027" w14:textId="77777777" w:rsidTr="003138C6">
        <w:tc>
          <w:tcPr>
            <w:tcW w:w="993" w:type="dxa"/>
          </w:tcPr>
          <w:p w14:paraId="7D8E5202" w14:textId="77777777" w:rsidR="00E625EC" w:rsidRPr="00F74638" w:rsidRDefault="00E625EC" w:rsidP="003138C6">
            <w:pPr>
              <w:jc w:val="center"/>
              <w:rPr>
                <w:rFonts w:ascii="Arial" w:hAnsi="Arial" w:cs="Arial"/>
                <w:sz w:val="22"/>
                <w:szCs w:val="22"/>
              </w:rPr>
            </w:pPr>
            <w:r>
              <w:rPr>
                <w:rFonts w:ascii="Arial" w:hAnsi="Arial" w:cs="Arial"/>
                <w:sz w:val="22"/>
                <w:szCs w:val="22"/>
              </w:rPr>
              <w:t>5</w:t>
            </w:r>
          </w:p>
        </w:tc>
        <w:tc>
          <w:tcPr>
            <w:tcW w:w="1559" w:type="dxa"/>
          </w:tcPr>
          <w:p w14:paraId="57ED1761" w14:textId="347F4214" w:rsidR="00E625EC" w:rsidRPr="00F74638" w:rsidRDefault="00E625EC" w:rsidP="003138C6">
            <w:pPr>
              <w:rPr>
                <w:rFonts w:ascii="Arial" w:hAnsi="Arial" w:cs="Arial"/>
                <w:sz w:val="22"/>
                <w:szCs w:val="22"/>
              </w:rPr>
            </w:pPr>
            <w:r w:rsidRPr="00F74638">
              <w:rPr>
                <w:rFonts w:ascii="Arial" w:hAnsi="Arial" w:cs="Arial"/>
                <w:sz w:val="22"/>
                <w:szCs w:val="22"/>
              </w:rPr>
              <w:t xml:space="preserve">Sustained </w:t>
            </w:r>
            <w:r>
              <w:rPr>
                <w:rFonts w:ascii="Arial" w:hAnsi="Arial" w:cs="Arial"/>
                <w:sz w:val="22"/>
                <w:szCs w:val="22"/>
              </w:rPr>
              <w:t>national media coverage of a negative event</w:t>
            </w:r>
          </w:p>
        </w:tc>
        <w:tc>
          <w:tcPr>
            <w:tcW w:w="1701" w:type="dxa"/>
          </w:tcPr>
          <w:p w14:paraId="3DA6B96F" w14:textId="77777777" w:rsidR="00E625EC" w:rsidRPr="00F74638" w:rsidRDefault="00E625EC" w:rsidP="003138C6">
            <w:pPr>
              <w:rPr>
                <w:rFonts w:ascii="Arial" w:hAnsi="Arial" w:cs="Arial"/>
                <w:sz w:val="22"/>
                <w:szCs w:val="22"/>
              </w:rPr>
            </w:pPr>
            <w:r w:rsidRPr="00F74638">
              <w:rPr>
                <w:rFonts w:ascii="Arial" w:hAnsi="Arial" w:cs="Arial"/>
                <w:sz w:val="22"/>
                <w:szCs w:val="22"/>
              </w:rPr>
              <w:t>Fatality</w:t>
            </w:r>
            <w:r>
              <w:rPr>
                <w:rFonts w:ascii="Arial" w:hAnsi="Arial" w:cs="Arial"/>
                <w:sz w:val="22"/>
                <w:szCs w:val="22"/>
              </w:rPr>
              <w:t xml:space="preserve"> or multi fatality and/or prosecution at Crown Court for regulatory non-compliance</w:t>
            </w:r>
            <w:r w:rsidRPr="00F74638">
              <w:rPr>
                <w:rFonts w:ascii="Arial" w:hAnsi="Arial" w:cs="Arial"/>
                <w:sz w:val="22"/>
                <w:szCs w:val="22"/>
              </w:rPr>
              <w:t xml:space="preserve"> </w:t>
            </w:r>
          </w:p>
        </w:tc>
        <w:tc>
          <w:tcPr>
            <w:tcW w:w="1559" w:type="dxa"/>
          </w:tcPr>
          <w:p w14:paraId="40249EF5" w14:textId="75299FF5" w:rsidR="00E625EC" w:rsidRPr="00F74638" w:rsidRDefault="00E625EC" w:rsidP="003138C6">
            <w:pPr>
              <w:rPr>
                <w:rFonts w:ascii="Arial" w:hAnsi="Arial" w:cs="Arial"/>
                <w:sz w:val="22"/>
                <w:szCs w:val="22"/>
              </w:rPr>
            </w:pPr>
            <w:r>
              <w:rPr>
                <w:rFonts w:ascii="Arial" w:hAnsi="Arial" w:cs="Arial"/>
                <w:sz w:val="22"/>
                <w:szCs w:val="22"/>
              </w:rPr>
              <w:t>Inability to recruit/retain staff leading to core service suspension or service delivery failure</w:t>
            </w:r>
          </w:p>
        </w:tc>
        <w:tc>
          <w:tcPr>
            <w:tcW w:w="1559" w:type="dxa"/>
          </w:tcPr>
          <w:p w14:paraId="57F2E95B" w14:textId="01144CE2" w:rsidR="00E625EC" w:rsidRPr="00F74638" w:rsidRDefault="00E625EC" w:rsidP="007857D3">
            <w:pPr>
              <w:rPr>
                <w:rFonts w:ascii="Arial" w:hAnsi="Arial" w:cs="Arial"/>
                <w:sz w:val="22"/>
                <w:szCs w:val="22"/>
              </w:rPr>
            </w:pPr>
            <w:r>
              <w:rPr>
                <w:rFonts w:ascii="Arial" w:hAnsi="Arial" w:cs="Arial"/>
                <w:sz w:val="22"/>
                <w:szCs w:val="22"/>
              </w:rPr>
              <w:t xml:space="preserve">Permanent </w:t>
            </w:r>
            <w:r w:rsidR="007857D3">
              <w:rPr>
                <w:rFonts w:ascii="Arial" w:hAnsi="Arial" w:cs="Arial"/>
                <w:sz w:val="22"/>
                <w:szCs w:val="22"/>
              </w:rPr>
              <w:t>l</w:t>
            </w:r>
            <w:r>
              <w:rPr>
                <w:rFonts w:ascii="Arial" w:hAnsi="Arial" w:cs="Arial"/>
                <w:sz w:val="22"/>
                <w:szCs w:val="22"/>
              </w:rPr>
              <w:t>oss of premises</w:t>
            </w:r>
          </w:p>
        </w:tc>
        <w:tc>
          <w:tcPr>
            <w:tcW w:w="1418" w:type="dxa"/>
          </w:tcPr>
          <w:p w14:paraId="1CEF256C" w14:textId="5A2C0672" w:rsidR="00E625EC" w:rsidRPr="00F74638" w:rsidRDefault="00E625EC" w:rsidP="00DC68BA">
            <w:pPr>
              <w:rPr>
                <w:rFonts w:ascii="Arial" w:hAnsi="Arial" w:cs="Arial"/>
                <w:sz w:val="22"/>
                <w:szCs w:val="22"/>
              </w:rPr>
            </w:pPr>
            <w:r w:rsidRPr="00F74638">
              <w:rPr>
                <w:rFonts w:ascii="Arial" w:hAnsi="Arial" w:cs="Arial"/>
                <w:sz w:val="22"/>
                <w:szCs w:val="22"/>
              </w:rPr>
              <w:t xml:space="preserve">&gt;£1 </w:t>
            </w:r>
            <w:r w:rsidR="007857D3">
              <w:rPr>
                <w:rFonts w:ascii="Arial" w:hAnsi="Arial" w:cs="Arial"/>
                <w:sz w:val="22"/>
                <w:szCs w:val="22"/>
              </w:rPr>
              <w:t>m</w:t>
            </w:r>
            <w:r w:rsidRPr="00F74638">
              <w:rPr>
                <w:rFonts w:ascii="Arial" w:hAnsi="Arial" w:cs="Arial"/>
                <w:sz w:val="22"/>
                <w:szCs w:val="22"/>
              </w:rPr>
              <w:t xml:space="preserve">illion  </w:t>
            </w:r>
            <w:r w:rsidR="007857D3">
              <w:rPr>
                <w:rFonts w:ascii="Arial" w:hAnsi="Arial" w:cs="Arial"/>
                <w:sz w:val="22"/>
                <w:szCs w:val="22"/>
              </w:rPr>
              <w:t>a</w:t>
            </w:r>
            <w:r w:rsidR="008E4CA8">
              <w:rPr>
                <w:rFonts w:ascii="Arial" w:hAnsi="Arial" w:cs="Arial"/>
                <w:sz w:val="22"/>
                <w:szCs w:val="22"/>
              </w:rPr>
              <w:t>nticipated</w:t>
            </w:r>
            <w:r w:rsidRPr="00F74638">
              <w:rPr>
                <w:rFonts w:ascii="Arial" w:hAnsi="Arial" w:cs="Arial"/>
                <w:sz w:val="22"/>
                <w:szCs w:val="22"/>
              </w:rPr>
              <w:t xml:space="preserve"> cost </w:t>
            </w:r>
            <w:r w:rsidR="00DC68BA">
              <w:rPr>
                <w:rFonts w:ascii="Arial" w:hAnsi="Arial" w:cs="Arial"/>
                <w:sz w:val="22"/>
                <w:szCs w:val="22"/>
              </w:rPr>
              <w:t>of</w:t>
            </w:r>
            <w:r w:rsidRPr="00F74638">
              <w:rPr>
                <w:rFonts w:ascii="Arial" w:hAnsi="Arial" w:cs="Arial"/>
                <w:sz w:val="22"/>
                <w:szCs w:val="22"/>
              </w:rPr>
              <w:t xml:space="preserve"> a </w:t>
            </w:r>
            <w:r>
              <w:rPr>
                <w:rFonts w:ascii="Arial" w:hAnsi="Arial" w:cs="Arial"/>
                <w:sz w:val="22"/>
                <w:szCs w:val="22"/>
              </w:rPr>
              <w:t xml:space="preserve">significant or </w:t>
            </w:r>
            <w:r w:rsidRPr="00F74638">
              <w:rPr>
                <w:rFonts w:ascii="Arial" w:hAnsi="Arial" w:cs="Arial"/>
                <w:sz w:val="22"/>
                <w:szCs w:val="22"/>
              </w:rPr>
              <w:t>negative event</w:t>
            </w:r>
          </w:p>
        </w:tc>
      </w:tr>
      <w:tr w:rsidR="00E625EC" w:rsidRPr="00F74638" w14:paraId="6951B66B" w14:textId="77777777" w:rsidTr="003138C6">
        <w:tc>
          <w:tcPr>
            <w:tcW w:w="993" w:type="dxa"/>
          </w:tcPr>
          <w:p w14:paraId="21246953" w14:textId="77777777" w:rsidR="00E625EC" w:rsidRPr="00F74638" w:rsidRDefault="00E625EC" w:rsidP="003138C6">
            <w:pPr>
              <w:jc w:val="center"/>
              <w:rPr>
                <w:rFonts w:ascii="Arial" w:hAnsi="Arial" w:cs="Arial"/>
                <w:sz w:val="22"/>
                <w:szCs w:val="22"/>
              </w:rPr>
            </w:pPr>
            <w:r>
              <w:rPr>
                <w:rFonts w:ascii="Arial" w:hAnsi="Arial" w:cs="Arial"/>
                <w:sz w:val="22"/>
                <w:szCs w:val="22"/>
              </w:rPr>
              <w:t>4</w:t>
            </w:r>
          </w:p>
        </w:tc>
        <w:tc>
          <w:tcPr>
            <w:tcW w:w="1559" w:type="dxa"/>
          </w:tcPr>
          <w:p w14:paraId="0CE94EA0" w14:textId="77777777" w:rsidR="00E625EC" w:rsidRPr="00F74638" w:rsidRDefault="00E625EC" w:rsidP="003138C6">
            <w:pPr>
              <w:rPr>
                <w:rFonts w:ascii="Arial" w:hAnsi="Arial" w:cs="Arial"/>
                <w:sz w:val="22"/>
                <w:szCs w:val="22"/>
              </w:rPr>
            </w:pPr>
            <w:r>
              <w:rPr>
                <w:rFonts w:ascii="Arial" w:hAnsi="Arial" w:cs="Arial"/>
                <w:sz w:val="22"/>
                <w:szCs w:val="22"/>
              </w:rPr>
              <w:t xml:space="preserve">Sustained regional or local media coverage of a negative event   </w:t>
            </w:r>
          </w:p>
        </w:tc>
        <w:tc>
          <w:tcPr>
            <w:tcW w:w="1701" w:type="dxa"/>
          </w:tcPr>
          <w:p w14:paraId="6D7A0FD0" w14:textId="6C1201D4" w:rsidR="00E625EC" w:rsidRPr="00F74638" w:rsidRDefault="00E625EC" w:rsidP="00DC68BA">
            <w:pPr>
              <w:rPr>
                <w:rFonts w:ascii="Arial" w:hAnsi="Arial" w:cs="Arial"/>
                <w:sz w:val="22"/>
                <w:szCs w:val="22"/>
              </w:rPr>
            </w:pPr>
            <w:r w:rsidRPr="00F74638">
              <w:rPr>
                <w:rFonts w:ascii="Arial" w:hAnsi="Arial" w:cs="Arial"/>
                <w:sz w:val="22"/>
                <w:szCs w:val="22"/>
              </w:rPr>
              <w:t>Non-</w:t>
            </w:r>
            <w:r w:rsidR="00F0054E">
              <w:rPr>
                <w:rFonts w:ascii="Arial" w:hAnsi="Arial" w:cs="Arial"/>
                <w:sz w:val="22"/>
                <w:szCs w:val="22"/>
              </w:rPr>
              <w:t>r</w:t>
            </w:r>
            <w:r w:rsidRPr="00F74638">
              <w:rPr>
                <w:rFonts w:ascii="Arial" w:hAnsi="Arial" w:cs="Arial"/>
                <w:sz w:val="22"/>
                <w:szCs w:val="22"/>
              </w:rPr>
              <w:t xml:space="preserve">ecoverable </w:t>
            </w:r>
            <w:r w:rsidR="00F0054E">
              <w:rPr>
                <w:rFonts w:ascii="Arial" w:hAnsi="Arial" w:cs="Arial"/>
                <w:sz w:val="22"/>
                <w:szCs w:val="22"/>
              </w:rPr>
              <w:t>i</w:t>
            </w:r>
            <w:r w:rsidRPr="00F74638">
              <w:rPr>
                <w:rFonts w:ascii="Arial" w:hAnsi="Arial" w:cs="Arial"/>
                <w:sz w:val="22"/>
                <w:szCs w:val="22"/>
              </w:rPr>
              <w:t>njury</w:t>
            </w:r>
          </w:p>
        </w:tc>
        <w:tc>
          <w:tcPr>
            <w:tcW w:w="1559" w:type="dxa"/>
          </w:tcPr>
          <w:p w14:paraId="7EBD8789" w14:textId="77777777" w:rsidR="00E625EC" w:rsidRPr="00F74638" w:rsidRDefault="00E625EC" w:rsidP="003138C6">
            <w:pPr>
              <w:rPr>
                <w:rFonts w:ascii="Arial" w:hAnsi="Arial" w:cs="Arial"/>
                <w:sz w:val="22"/>
                <w:szCs w:val="22"/>
              </w:rPr>
            </w:pPr>
            <w:r w:rsidRPr="00F74638">
              <w:rPr>
                <w:rFonts w:ascii="Arial" w:hAnsi="Arial" w:cs="Arial"/>
                <w:sz w:val="22"/>
                <w:szCs w:val="22"/>
              </w:rPr>
              <w:t xml:space="preserve">Short term &lt; </w:t>
            </w:r>
            <w:r>
              <w:rPr>
                <w:rFonts w:ascii="Arial" w:hAnsi="Arial" w:cs="Arial"/>
                <w:sz w:val="22"/>
                <w:szCs w:val="22"/>
              </w:rPr>
              <w:t>3</w:t>
            </w:r>
            <w:r w:rsidRPr="00F74638">
              <w:rPr>
                <w:rFonts w:ascii="Arial" w:hAnsi="Arial" w:cs="Arial"/>
                <w:sz w:val="22"/>
                <w:szCs w:val="22"/>
              </w:rPr>
              <w:t xml:space="preserve"> months</w:t>
            </w:r>
            <w:r>
              <w:rPr>
                <w:rFonts w:ascii="Arial" w:hAnsi="Arial" w:cs="Arial"/>
                <w:sz w:val="22"/>
                <w:szCs w:val="22"/>
              </w:rPr>
              <w:t xml:space="preserve"> </w:t>
            </w:r>
            <w:r w:rsidRPr="00F74638">
              <w:rPr>
                <w:rFonts w:ascii="Arial" w:hAnsi="Arial" w:cs="Arial"/>
                <w:sz w:val="22"/>
                <w:szCs w:val="22"/>
              </w:rPr>
              <w:t xml:space="preserve"> ability to recruit to key roles </w:t>
            </w:r>
            <w:r>
              <w:rPr>
                <w:rFonts w:ascii="Arial" w:hAnsi="Arial" w:cs="Arial"/>
                <w:sz w:val="22"/>
                <w:szCs w:val="22"/>
              </w:rPr>
              <w:t>and/</w:t>
            </w:r>
            <w:r w:rsidRPr="00F74638">
              <w:rPr>
                <w:rFonts w:ascii="Arial" w:hAnsi="Arial" w:cs="Arial"/>
                <w:sz w:val="22"/>
                <w:szCs w:val="22"/>
              </w:rPr>
              <w:t>or loss of several key staff</w:t>
            </w:r>
          </w:p>
        </w:tc>
        <w:tc>
          <w:tcPr>
            <w:tcW w:w="1559" w:type="dxa"/>
          </w:tcPr>
          <w:p w14:paraId="48057F0A" w14:textId="77777777" w:rsidR="00E625EC" w:rsidRPr="00F74638" w:rsidRDefault="00E625EC" w:rsidP="003138C6">
            <w:pPr>
              <w:rPr>
                <w:rFonts w:ascii="Arial" w:hAnsi="Arial" w:cs="Arial"/>
                <w:sz w:val="22"/>
                <w:szCs w:val="22"/>
              </w:rPr>
            </w:pPr>
            <w:r>
              <w:rPr>
                <w:rFonts w:ascii="Arial" w:hAnsi="Arial" w:cs="Arial"/>
                <w:sz w:val="22"/>
                <w:szCs w:val="22"/>
              </w:rPr>
              <w:t>Loss of part of premises &gt; 4 weeks</w:t>
            </w:r>
          </w:p>
        </w:tc>
        <w:tc>
          <w:tcPr>
            <w:tcW w:w="1418" w:type="dxa"/>
          </w:tcPr>
          <w:p w14:paraId="15E78E9B" w14:textId="5F557A7F" w:rsidR="00E625EC" w:rsidRPr="00F74638" w:rsidRDefault="00E625EC" w:rsidP="003138C6">
            <w:pPr>
              <w:rPr>
                <w:rFonts w:ascii="Arial" w:hAnsi="Arial" w:cs="Arial"/>
                <w:sz w:val="22"/>
                <w:szCs w:val="22"/>
              </w:rPr>
            </w:pPr>
            <w:r w:rsidRPr="00F74638">
              <w:rPr>
                <w:rFonts w:ascii="Arial" w:hAnsi="Arial" w:cs="Arial"/>
                <w:sz w:val="22"/>
                <w:szCs w:val="22"/>
              </w:rPr>
              <w:t>&gt;£</w:t>
            </w:r>
            <w:r>
              <w:rPr>
                <w:rFonts w:ascii="Arial" w:hAnsi="Arial" w:cs="Arial"/>
                <w:sz w:val="22"/>
                <w:szCs w:val="22"/>
              </w:rPr>
              <w:t>10</w:t>
            </w:r>
            <w:r w:rsidRPr="00F74638">
              <w:rPr>
                <w:rFonts w:ascii="Arial" w:hAnsi="Arial" w:cs="Arial"/>
                <w:sz w:val="22"/>
                <w:szCs w:val="22"/>
              </w:rPr>
              <w:t xml:space="preserve">0K but &lt; £1 </w:t>
            </w:r>
            <w:r w:rsidR="00DC68BA">
              <w:rPr>
                <w:rFonts w:ascii="Arial" w:hAnsi="Arial" w:cs="Arial"/>
                <w:sz w:val="22"/>
                <w:szCs w:val="22"/>
              </w:rPr>
              <w:t>m</w:t>
            </w:r>
            <w:r w:rsidRPr="00F74638">
              <w:rPr>
                <w:rFonts w:ascii="Arial" w:hAnsi="Arial" w:cs="Arial"/>
                <w:sz w:val="22"/>
                <w:szCs w:val="22"/>
              </w:rPr>
              <w:t>illion</w:t>
            </w:r>
          </w:p>
          <w:p w14:paraId="6F56A054" w14:textId="7E0CC8D6" w:rsidR="00E625EC" w:rsidRPr="00F74638" w:rsidRDefault="00DC68BA" w:rsidP="00DC68BA">
            <w:pPr>
              <w:rPr>
                <w:rFonts w:ascii="Arial" w:hAnsi="Arial" w:cs="Arial"/>
                <w:sz w:val="22"/>
                <w:szCs w:val="22"/>
              </w:rPr>
            </w:pPr>
            <w:r>
              <w:rPr>
                <w:rFonts w:ascii="Arial" w:hAnsi="Arial" w:cs="Arial"/>
                <w:sz w:val="22"/>
                <w:szCs w:val="22"/>
              </w:rPr>
              <w:t>a</w:t>
            </w:r>
            <w:r w:rsidR="008E4CA8">
              <w:rPr>
                <w:rFonts w:ascii="Arial" w:hAnsi="Arial" w:cs="Arial"/>
                <w:sz w:val="22"/>
                <w:szCs w:val="22"/>
              </w:rPr>
              <w:t>nticipated</w:t>
            </w:r>
            <w:r w:rsidR="00E625EC" w:rsidRPr="00F74638">
              <w:rPr>
                <w:rFonts w:ascii="Arial" w:hAnsi="Arial" w:cs="Arial"/>
                <w:sz w:val="22"/>
                <w:szCs w:val="22"/>
              </w:rPr>
              <w:t xml:space="preserve"> cost </w:t>
            </w:r>
            <w:r>
              <w:rPr>
                <w:rFonts w:ascii="Arial" w:hAnsi="Arial" w:cs="Arial"/>
                <w:sz w:val="22"/>
                <w:szCs w:val="22"/>
              </w:rPr>
              <w:t>of</w:t>
            </w:r>
            <w:r w:rsidR="00E625EC" w:rsidRPr="00F74638">
              <w:rPr>
                <w:rFonts w:ascii="Arial" w:hAnsi="Arial" w:cs="Arial"/>
                <w:sz w:val="22"/>
                <w:szCs w:val="22"/>
              </w:rPr>
              <w:t xml:space="preserve"> a negative event</w:t>
            </w:r>
          </w:p>
        </w:tc>
      </w:tr>
      <w:tr w:rsidR="00E625EC" w:rsidRPr="00F74638" w14:paraId="64FA89B0" w14:textId="77777777" w:rsidTr="003138C6">
        <w:tc>
          <w:tcPr>
            <w:tcW w:w="993" w:type="dxa"/>
          </w:tcPr>
          <w:p w14:paraId="7ED0031B" w14:textId="77777777" w:rsidR="00E625EC" w:rsidRPr="00F74638" w:rsidRDefault="00E625EC" w:rsidP="003138C6">
            <w:pPr>
              <w:jc w:val="center"/>
              <w:rPr>
                <w:rFonts w:ascii="Arial" w:hAnsi="Arial" w:cs="Arial"/>
                <w:sz w:val="22"/>
                <w:szCs w:val="22"/>
              </w:rPr>
            </w:pPr>
            <w:r>
              <w:rPr>
                <w:rFonts w:ascii="Arial" w:hAnsi="Arial" w:cs="Arial"/>
                <w:sz w:val="22"/>
                <w:szCs w:val="22"/>
              </w:rPr>
              <w:t>3</w:t>
            </w:r>
          </w:p>
        </w:tc>
        <w:tc>
          <w:tcPr>
            <w:tcW w:w="1559" w:type="dxa"/>
          </w:tcPr>
          <w:p w14:paraId="0D1413A7" w14:textId="77777777" w:rsidR="00E625EC" w:rsidRPr="00F74638" w:rsidRDefault="00E625EC" w:rsidP="003138C6">
            <w:pPr>
              <w:rPr>
                <w:rFonts w:ascii="Arial" w:hAnsi="Arial" w:cs="Arial"/>
                <w:sz w:val="22"/>
                <w:szCs w:val="22"/>
              </w:rPr>
            </w:pPr>
            <w:r w:rsidRPr="00F74638">
              <w:rPr>
                <w:rFonts w:ascii="Arial" w:hAnsi="Arial" w:cs="Arial"/>
                <w:sz w:val="22"/>
                <w:szCs w:val="22"/>
              </w:rPr>
              <w:t xml:space="preserve">Single </w:t>
            </w:r>
            <w:r>
              <w:rPr>
                <w:rFonts w:ascii="Arial" w:hAnsi="Arial" w:cs="Arial"/>
                <w:sz w:val="22"/>
                <w:szCs w:val="22"/>
              </w:rPr>
              <w:t xml:space="preserve">front- page article of </w:t>
            </w:r>
            <w:r w:rsidRPr="00F74638">
              <w:rPr>
                <w:rFonts w:ascii="Arial" w:hAnsi="Arial" w:cs="Arial"/>
                <w:sz w:val="22"/>
                <w:szCs w:val="22"/>
              </w:rPr>
              <w:t xml:space="preserve">general criticism </w:t>
            </w:r>
            <w:r>
              <w:rPr>
                <w:rFonts w:ascii="Arial" w:hAnsi="Arial" w:cs="Arial"/>
                <w:sz w:val="22"/>
                <w:szCs w:val="22"/>
              </w:rPr>
              <w:t>i</w:t>
            </w:r>
            <w:r w:rsidRPr="00F74638">
              <w:rPr>
                <w:rFonts w:ascii="Arial" w:hAnsi="Arial" w:cs="Arial"/>
                <w:sz w:val="22"/>
                <w:szCs w:val="22"/>
              </w:rPr>
              <w:t>n local news</w:t>
            </w:r>
            <w:r>
              <w:rPr>
                <w:rFonts w:ascii="Arial" w:hAnsi="Arial" w:cs="Arial"/>
                <w:sz w:val="22"/>
                <w:szCs w:val="22"/>
              </w:rPr>
              <w:t>paper</w:t>
            </w:r>
            <w:r w:rsidRPr="00F74638">
              <w:rPr>
                <w:rFonts w:ascii="Arial" w:hAnsi="Arial" w:cs="Arial"/>
                <w:sz w:val="22"/>
                <w:szCs w:val="22"/>
              </w:rPr>
              <w:t xml:space="preserve"> </w:t>
            </w:r>
          </w:p>
        </w:tc>
        <w:tc>
          <w:tcPr>
            <w:tcW w:w="1701" w:type="dxa"/>
          </w:tcPr>
          <w:p w14:paraId="5642B66C" w14:textId="7F9B1FE5" w:rsidR="00E625EC" w:rsidRPr="00F74638" w:rsidRDefault="00E625EC" w:rsidP="003138C6">
            <w:pPr>
              <w:rPr>
                <w:rFonts w:ascii="Arial" w:hAnsi="Arial" w:cs="Arial"/>
                <w:sz w:val="22"/>
                <w:szCs w:val="22"/>
              </w:rPr>
            </w:pPr>
            <w:r>
              <w:rPr>
                <w:rFonts w:ascii="Arial" w:hAnsi="Arial" w:cs="Arial"/>
                <w:sz w:val="22"/>
                <w:szCs w:val="22"/>
              </w:rPr>
              <w:t xml:space="preserve">Recoverable </w:t>
            </w:r>
            <w:r w:rsidR="00F0054E">
              <w:rPr>
                <w:rFonts w:ascii="Arial" w:hAnsi="Arial" w:cs="Arial"/>
                <w:sz w:val="22"/>
                <w:szCs w:val="22"/>
              </w:rPr>
              <w:t>i</w:t>
            </w:r>
            <w:r>
              <w:rPr>
                <w:rFonts w:ascii="Arial" w:hAnsi="Arial" w:cs="Arial"/>
                <w:sz w:val="22"/>
                <w:szCs w:val="22"/>
              </w:rPr>
              <w:t>njury requiring h</w:t>
            </w:r>
            <w:r w:rsidRPr="00F74638">
              <w:rPr>
                <w:rFonts w:ascii="Arial" w:hAnsi="Arial" w:cs="Arial"/>
                <w:sz w:val="22"/>
                <w:szCs w:val="22"/>
              </w:rPr>
              <w:t xml:space="preserve">ospital treatment </w:t>
            </w:r>
          </w:p>
        </w:tc>
        <w:tc>
          <w:tcPr>
            <w:tcW w:w="1559" w:type="dxa"/>
          </w:tcPr>
          <w:p w14:paraId="585D3562" w14:textId="4B81B0A7" w:rsidR="00E625EC" w:rsidRPr="00F74638" w:rsidRDefault="00E625EC" w:rsidP="00DC68BA">
            <w:pPr>
              <w:rPr>
                <w:rFonts w:ascii="Arial" w:hAnsi="Arial" w:cs="Arial"/>
                <w:sz w:val="22"/>
                <w:szCs w:val="22"/>
              </w:rPr>
            </w:pPr>
            <w:r>
              <w:rPr>
                <w:rFonts w:ascii="Arial" w:hAnsi="Arial" w:cs="Arial"/>
                <w:sz w:val="22"/>
                <w:szCs w:val="22"/>
              </w:rPr>
              <w:t>Temporary unplanned l</w:t>
            </w:r>
            <w:r w:rsidRPr="00F74638">
              <w:rPr>
                <w:rFonts w:ascii="Arial" w:hAnsi="Arial" w:cs="Arial"/>
                <w:sz w:val="22"/>
                <w:szCs w:val="22"/>
              </w:rPr>
              <w:t xml:space="preserve">oss </w:t>
            </w:r>
            <w:r>
              <w:rPr>
                <w:rFonts w:ascii="Arial" w:hAnsi="Arial" w:cs="Arial"/>
                <w:sz w:val="22"/>
                <w:szCs w:val="22"/>
              </w:rPr>
              <w:t xml:space="preserve">&gt; 1 week </w:t>
            </w:r>
            <w:r w:rsidRPr="00F74638">
              <w:rPr>
                <w:rFonts w:ascii="Arial" w:hAnsi="Arial" w:cs="Arial"/>
                <w:sz w:val="22"/>
                <w:szCs w:val="22"/>
              </w:rPr>
              <w:t xml:space="preserve">of </w:t>
            </w:r>
            <w:r>
              <w:rPr>
                <w:rFonts w:ascii="Arial" w:hAnsi="Arial" w:cs="Arial"/>
                <w:sz w:val="22"/>
                <w:szCs w:val="22"/>
              </w:rPr>
              <w:t xml:space="preserve">&gt; </w:t>
            </w:r>
            <w:r w:rsidRPr="00F74638">
              <w:rPr>
                <w:rFonts w:ascii="Arial" w:hAnsi="Arial" w:cs="Arial"/>
                <w:sz w:val="22"/>
                <w:szCs w:val="22"/>
              </w:rPr>
              <w:t xml:space="preserve">2  </w:t>
            </w:r>
            <w:r>
              <w:rPr>
                <w:rFonts w:ascii="Arial" w:hAnsi="Arial" w:cs="Arial"/>
                <w:sz w:val="22"/>
                <w:szCs w:val="22"/>
              </w:rPr>
              <w:t>staff</w:t>
            </w:r>
            <w:r w:rsidRPr="00F74638">
              <w:rPr>
                <w:rFonts w:ascii="Arial" w:hAnsi="Arial" w:cs="Arial"/>
                <w:sz w:val="22"/>
                <w:szCs w:val="22"/>
              </w:rPr>
              <w:t xml:space="preserve">  from same department </w:t>
            </w:r>
          </w:p>
        </w:tc>
        <w:tc>
          <w:tcPr>
            <w:tcW w:w="1559" w:type="dxa"/>
          </w:tcPr>
          <w:p w14:paraId="0AD5DCE0" w14:textId="77777777" w:rsidR="00E625EC" w:rsidRPr="00F74638" w:rsidRDefault="00E625EC" w:rsidP="003138C6">
            <w:pPr>
              <w:rPr>
                <w:rFonts w:ascii="Arial" w:hAnsi="Arial" w:cs="Arial"/>
                <w:sz w:val="22"/>
                <w:szCs w:val="22"/>
              </w:rPr>
            </w:pPr>
            <w:r>
              <w:rPr>
                <w:rFonts w:ascii="Arial" w:hAnsi="Arial" w:cs="Arial"/>
                <w:sz w:val="22"/>
                <w:szCs w:val="22"/>
              </w:rPr>
              <w:t>Loss of part of premises &lt; 4 weeks</w:t>
            </w:r>
          </w:p>
        </w:tc>
        <w:tc>
          <w:tcPr>
            <w:tcW w:w="1418" w:type="dxa"/>
          </w:tcPr>
          <w:p w14:paraId="498742E8" w14:textId="706CCB4F" w:rsidR="00E625EC" w:rsidRPr="00F74638" w:rsidRDefault="00E625EC" w:rsidP="003138C6">
            <w:pPr>
              <w:rPr>
                <w:rFonts w:ascii="Arial" w:hAnsi="Arial" w:cs="Arial"/>
                <w:sz w:val="22"/>
                <w:szCs w:val="22"/>
              </w:rPr>
            </w:pPr>
            <w:r>
              <w:rPr>
                <w:rFonts w:ascii="Arial" w:hAnsi="Arial" w:cs="Arial"/>
                <w:sz w:val="22"/>
                <w:szCs w:val="22"/>
              </w:rPr>
              <w:t xml:space="preserve">&lt; </w:t>
            </w:r>
            <w:r w:rsidRPr="00F74638">
              <w:rPr>
                <w:rFonts w:ascii="Arial" w:hAnsi="Arial" w:cs="Arial"/>
                <w:sz w:val="22"/>
                <w:szCs w:val="22"/>
              </w:rPr>
              <w:t>£</w:t>
            </w:r>
            <w:r>
              <w:rPr>
                <w:rFonts w:ascii="Arial" w:hAnsi="Arial" w:cs="Arial"/>
                <w:sz w:val="22"/>
                <w:szCs w:val="22"/>
              </w:rPr>
              <w:t>100</w:t>
            </w:r>
            <w:r w:rsidRPr="00F74638">
              <w:rPr>
                <w:rFonts w:ascii="Arial" w:hAnsi="Arial" w:cs="Arial"/>
                <w:sz w:val="22"/>
                <w:szCs w:val="22"/>
              </w:rPr>
              <w:t xml:space="preserve">K but </w:t>
            </w:r>
            <w:r>
              <w:rPr>
                <w:rFonts w:ascii="Arial" w:hAnsi="Arial" w:cs="Arial"/>
                <w:sz w:val="22"/>
                <w:szCs w:val="22"/>
              </w:rPr>
              <w:t xml:space="preserve">&gt; </w:t>
            </w:r>
            <w:r w:rsidRPr="00F74638">
              <w:rPr>
                <w:rFonts w:ascii="Arial" w:hAnsi="Arial" w:cs="Arial"/>
                <w:sz w:val="22"/>
                <w:szCs w:val="22"/>
              </w:rPr>
              <w:t>£</w:t>
            </w:r>
            <w:r>
              <w:rPr>
                <w:rFonts w:ascii="Arial" w:hAnsi="Arial" w:cs="Arial"/>
                <w:sz w:val="22"/>
                <w:szCs w:val="22"/>
              </w:rPr>
              <w:t>10</w:t>
            </w:r>
            <w:r w:rsidRPr="00F74638">
              <w:rPr>
                <w:rFonts w:ascii="Arial" w:hAnsi="Arial" w:cs="Arial"/>
                <w:sz w:val="22"/>
                <w:szCs w:val="22"/>
              </w:rPr>
              <w:t>K</w:t>
            </w:r>
          </w:p>
          <w:p w14:paraId="651EADB3" w14:textId="7DEC6A85" w:rsidR="00E625EC" w:rsidRPr="00F74638" w:rsidRDefault="008E4CA8" w:rsidP="00DC68BA">
            <w:pPr>
              <w:rPr>
                <w:rFonts w:ascii="Arial" w:hAnsi="Arial" w:cs="Arial"/>
                <w:sz w:val="22"/>
                <w:szCs w:val="22"/>
              </w:rPr>
            </w:pPr>
            <w:r>
              <w:rPr>
                <w:rFonts w:ascii="Arial" w:hAnsi="Arial" w:cs="Arial"/>
                <w:sz w:val="22"/>
                <w:szCs w:val="22"/>
              </w:rPr>
              <w:t>anticipated</w:t>
            </w:r>
            <w:r w:rsidR="00E625EC" w:rsidRPr="00F74638">
              <w:rPr>
                <w:rFonts w:ascii="Arial" w:hAnsi="Arial" w:cs="Arial"/>
                <w:sz w:val="22"/>
                <w:szCs w:val="22"/>
              </w:rPr>
              <w:t xml:space="preserve"> cost</w:t>
            </w:r>
            <w:r w:rsidR="00DC68BA">
              <w:rPr>
                <w:rFonts w:ascii="Arial" w:hAnsi="Arial" w:cs="Arial"/>
                <w:sz w:val="22"/>
                <w:szCs w:val="22"/>
              </w:rPr>
              <w:t xml:space="preserve"> of</w:t>
            </w:r>
            <w:r w:rsidR="00E625EC" w:rsidRPr="00F74638">
              <w:rPr>
                <w:rFonts w:ascii="Arial" w:hAnsi="Arial" w:cs="Arial"/>
                <w:sz w:val="22"/>
                <w:szCs w:val="22"/>
              </w:rPr>
              <w:t xml:space="preserve"> a negative event</w:t>
            </w:r>
          </w:p>
        </w:tc>
      </w:tr>
      <w:tr w:rsidR="00E625EC" w:rsidRPr="00F74638" w14:paraId="1DD4AD24" w14:textId="77777777" w:rsidTr="003138C6">
        <w:tc>
          <w:tcPr>
            <w:tcW w:w="993" w:type="dxa"/>
          </w:tcPr>
          <w:p w14:paraId="7A8100B9" w14:textId="77777777" w:rsidR="00E625EC" w:rsidRPr="00F74638" w:rsidRDefault="00E625EC" w:rsidP="00FF3996">
            <w:pPr>
              <w:jc w:val="center"/>
              <w:rPr>
                <w:rFonts w:ascii="Arial" w:hAnsi="Arial" w:cs="Arial"/>
                <w:sz w:val="22"/>
                <w:szCs w:val="22"/>
              </w:rPr>
            </w:pPr>
            <w:r>
              <w:rPr>
                <w:rFonts w:ascii="Arial" w:hAnsi="Arial" w:cs="Arial"/>
                <w:sz w:val="22"/>
                <w:szCs w:val="22"/>
              </w:rPr>
              <w:t>2</w:t>
            </w:r>
          </w:p>
        </w:tc>
        <w:tc>
          <w:tcPr>
            <w:tcW w:w="1559" w:type="dxa"/>
          </w:tcPr>
          <w:p w14:paraId="4205A69A" w14:textId="77777777" w:rsidR="00E625EC" w:rsidRPr="00F74638" w:rsidRDefault="00E625EC" w:rsidP="003138C6">
            <w:pPr>
              <w:rPr>
                <w:rFonts w:ascii="Arial" w:hAnsi="Arial" w:cs="Arial"/>
                <w:sz w:val="22"/>
                <w:szCs w:val="22"/>
              </w:rPr>
            </w:pPr>
            <w:r>
              <w:rPr>
                <w:rFonts w:ascii="Arial" w:hAnsi="Arial" w:cs="Arial"/>
                <w:sz w:val="22"/>
                <w:szCs w:val="22"/>
              </w:rPr>
              <w:t>Multiple</w:t>
            </w:r>
            <w:r w:rsidRPr="00F74638">
              <w:rPr>
                <w:rFonts w:ascii="Arial" w:hAnsi="Arial" w:cs="Arial"/>
                <w:sz w:val="22"/>
                <w:szCs w:val="22"/>
              </w:rPr>
              <w:t xml:space="preserve"> </w:t>
            </w:r>
            <w:r>
              <w:rPr>
                <w:rFonts w:ascii="Arial" w:hAnsi="Arial" w:cs="Arial"/>
                <w:sz w:val="22"/>
                <w:szCs w:val="22"/>
              </w:rPr>
              <w:t>general (minor) complaint letters from public or patients</w:t>
            </w:r>
          </w:p>
        </w:tc>
        <w:tc>
          <w:tcPr>
            <w:tcW w:w="1701" w:type="dxa"/>
          </w:tcPr>
          <w:p w14:paraId="6DD54346" w14:textId="6A15AD68" w:rsidR="00E625EC" w:rsidRPr="00F74638" w:rsidRDefault="00DC68BA" w:rsidP="003138C6">
            <w:pPr>
              <w:rPr>
                <w:rFonts w:ascii="Arial" w:hAnsi="Arial" w:cs="Arial"/>
                <w:sz w:val="22"/>
                <w:szCs w:val="22"/>
              </w:rPr>
            </w:pPr>
            <w:r>
              <w:rPr>
                <w:rFonts w:ascii="Arial" w:hAnsi="Arial" w:cs="Arial"/>
                <w:sz w:val="22"/>
                <w:szCs w:val="22"/>
              </w:rPr>
              <w:t>Minor i</w:t>
            </w:r>
            <w:r w:rsidR="00E625EC" w:rsidRPr="00F74638">
              <w:rPr>
                <w:rFonts w:ascii="Arial" w:hAnsi="Arial" w:cs="Arial"/>
                <w:sz w:val="22"/>
                <w:szCs w:val="22"/>
              </w:rPr>
              <w:t>njury</w:t>
            </w:r>
            <w:r w:rsidR="00E625EC">
              <w:rPr>
                <w:rFonts w:ascii="Arial" w:hAnsi="Arial" w:cs="Arial"/>
                <w:sz w:val="22"/>
                <w:szCs w:val="22"/>
              </w:rPr>
              <w:t xml:space="preserve"> to a person and/or damage to equipment </w:t>
            </w:r>
          </w:p>
        </w:tc>
        <w:tc>
          <w:tcPr>
            <w:tcW w:w="1559" w:type="dxa"/>
          </w:tcPr>
          <w:p w14:paraId="2982D2C3" w14:textId="77777777" w:rsidR="00E625EC" w:rsidRPr="00F74638" w:rsidRDefault="00E625EC" w:rsidP="003138C6">
            <w:pPr>
              <w:rPr>
                <w:rFonts w:ascii="Arial" w:hAnsi="Arial" w:cs="Arial"/>
                <w:sz w:val="22"/>
                <w:szCs w:val="22"/>
              </w:rPr>
            </w:pPr>
            <w:r>
              <w:rPr>
                <w:rFonts w:ascii="Arial" w:hAnsi="Arial" w:cs="Arial"/>
                <w:sz w:val="22"/>
                <w:szCs w:val="22"/>
              </w:rPr>
              <w:t>Temporary unplanned loss &lt; 1 week of a staff member</w:t>
            </w:r>
          </w:p>
        </w:tc>
        <w:tc>
          <w:tcPr>
            <w:tcW w:w="1559" w:type="dxa"/>
          </w:tcPr>
          <w:p w14:paraId="1ADC3FE9" w14:textId="107C3637" w:rsidR="00E625EC" w:rsidRPr="00F74638" w:rsidRDefault="00E625EC" w:rsidP="003138C6">
            <w:pPr>
              <w:rPr>
                <w:rFonts w:ascii="Arial" w:hAnsi="Arial" w:cs="Arial"/>
                <w:sz w:val="22"/>
                <w:szCs w:val="22"/>
              </w:rPr>
            </w:pPr>
            <w:r>
              <w:rPr>
                <w:rFonts w:ascii="Arial" w:hAnsi="Arial" w:cs="Arial"/>
                <w:sz w:val="22"/>
                <w:szCs w:val="22"/>
              </w:rPr>
              <w:t>Loss of part of premises for up to 72 hours</w:t>
            </w:r>
            <w:r w:rsidR="00DC68BA">
              <w:rPr>
                <w:rFonts w:ascii="Arial" w:hAnsi="Arial" w:cs="Arial"/>
                <w:sz w:val="22"/>
                <w:szCs w:val="22"/>
              </w:rPr>
              <w:t>,</w:t>
            </w:r>
            <w:r>
              <w:rPr>
                <w:rFonts w:ascii="Arial" w:hAnsi="Arial" w:cs="Arial"/>
                <w:sz w:val="22"/>
                <w:szCs w:val="22"/>
              </w:rPr>
              <w:t xml:space="preserve"> e.g. damage from a flood or break-in etc</w:t>
            </w:r>
            <w:r w:rsidR="00DC68BA">
              <w:rPr>
                <w:rFonts w:ascii="Arial" w:hAnsi="Arial" w:cs="Arial"/>
                <w:sz w:val="22"/>
                <w:szCs w:val="22"/>
              </w:rPr>
              <w:t>.</w:t>
            </w:r>
          </w:p>
        </w:tc>
        <w:tc>
          <w:tcPr>
            <w:tcW w:w="1418" w:type="dxa"/>
          </w:tcPr>
          <w:p w14:paraId="0E8C828C" w14:textId="77777777" w:rsidR="00E625EC" w:rsidRPr="00F74638" w:rsidRDefault="00E625EC" w:rsidP="003138C6">
            <w:pPr>
              <w:rPr>
                <w:rFonts w:ascii="Arial" w:hAnsi="Arial" w:cs="Arial"/>
                <w:sz w:val="22"/>
                <w:szCs w:val="22"/>
              </w:rPr>
            </w:pPr>
            <w:r w:rsidRPr="00F74638">
              <w:rPr>
                <w:rFonts w:ascii="Arial" w:hAnsi="Arial" w:cs="Arial"/>
                <w:sz w:val="22"/>
                <w:szCs w:val="22"/>
              </w:rPr>
              <w:t>&gt;</w:t>
            </w:r>
            <w:r>
              <w:rPr>
                <w:rFonts w:ascii="Arial" w:hAnsi="Arial" w:cs="Arial"/>
                <w:sz w:val="22"/>
                <w:szCs w:val="22"/>
              </w:rPr>
              <w:t xml:space="preserve"> </w:t>
            </w:r>
            <w:r w:rsidRPr="00F74638">
              <w:rPr>
                <w:rFonts w:ascii="Arial" w:hAnsi="Arial" w:cs="Arial"/>
                <w:sz w:val="22"/>
                <w:szCs w:val="22"/>
              </w:rPr>
              <w:t>£</w:t>
            </w:r>
            <w:r>
              <w:rPr>
                <w:rFonts w:ascii="Arial" w:hAnsi="Arial" w:cs="Arial"/>
                <w:sz w:val="22"/>
                <w:szCs w:val="22"/>
              </w:rPr>
              <w:t>500</w:t>
            </w:r>
            <w:r w:rsidRPr="00F74638">
              <w:rPr>
                <w:rFonts w:ascii="Arial" w:hAnsi="Arial" w:cs="Arial"/>
                <w:sz w:val="22"/>
                <w:szCs w:val="22"/>
              </w:rPr>
              <w:t xml:space="preserve"> </w:t>
            </w:r>
          </w:p>
          <w:p w14:paraId="3F78F17A" w14:textId="2438CC12" w:rsidR="00E625EC" w:rsidRPr="00F74638" w:rsidRDefault="008E4CA8" w:rsidP="00DC68BA">
            <w:pPr>
              <w:rPr>
                <w:rFonts w:ascii="Arial" w:hAnsi="Arial" w:cs="Arial"/>
                <w:sz w:val="22"/>
                <w:szCs w:val="22"/>
              </w:rPr>
            </w:pPr>
            <w:r>
              <w:rPr>
                <w:rFonts w:ascii="Arial" w:hAnsi="Arial" w:cs="Arial"/>
                <w:sz w:val="22"/>
                <w:szCs w:val="22"/>
              </w:rPr>
              <w:t>anticipated</w:t>
            </w:r>
            <w:r w:rsidR="00E625EC" w:rsidRPr="00F74638">
              <w:rPr>
                <w:rFonts w:ascii="Arial" w:hAnsi="Arial" w:cs="Arial"/>
                <w:sz w:val="22"/>
                <w:szCs w:val="22"/>
              </w:rPr>
              <w:t xml:space="preserve"> cost </w:t>
            </w:r>
            <w:r w:rsidR="00DC68BA">
              <w:rPr>
                <w:rFonts w:ascii="Arial" w:hAnsi="Arial" w:cs="Arial"/>
                <w:sz w:val="22"/>
                <w:szCs w:val="22"/>
              </w:rPr>
              <w:t>of</w:t>
            </w:r>
            <w:r w:rsidR="00E625EC" w:rsidRPr="00F74638">
              <w:rPr>
                <w:rFonts w:ascii="Arial" w:hAnsi="Arial" w:cs="Arial"/>
                <w:sz w:val="22"/>
                <w:szCs w:val="22"/>
              </w:rPr>
              <w:t xml:space="preserve"> a negative event</w:t>
            </w:r>
          </w:p>
        </w:tc>
      </w:tr>
      <w:tr w:rsidR="00E625EC" w:rsidRPr="00F74638" w14:paraId="3ED16DA9" w14:textId="77777777" w:rsidTr="003138C6">
        <w:tc>
          <w:tcPr>
            <w:tcW w:w="993" w:type="dxa"/>
          </w:tcPr>
          <w:p w14:paraId="0302ED10" w14:textId="77777777" w:rsidR="00E625EC" w:rsidRDefault="00E625EC" w:rsidP="003138C6">
            <w:pPr>
              <w:jc w:val="center"/>
              <w:rPr>
                <w:rFonts w:ascii="Arial" w:hAnsi="Arial" w:cs="Arial"/>
                <w:sz w:val="22"/>
                <w:szCs w:val="22"/>
              </w:rPr>
            </w:pPr>
            <w:r>
              <w:rPr>
                <w:rFonts w:ascii="Arial" w:hAnsi="Arial" w:cs="Arial"/>
                <w:sz w:val="22"/>
                <w:szCs w:val="22"/>
              </w:rPr>
              <w:t>1</w:t>
            </w:r>
          </w:p>
          <w:p w14:paraId="224D2E05" w14:textId="77777777" w:rsidR="00E625EC" w:rsidRDefault="00E625EC" w:rsidP="003138C6">
            <w:pPr>
              <w:jc w:val="center"/>
              <w:rPr>
                <w:rFonts w:ascii="Arial" w:hAnsi="Arial" w:cs="Arial"/>
                <w:sz w:val="22"/>
                <w:szCs w:val="22"/>
              </w:rPr>
            </w:pPr>
          </w:p>
          <w:p w14:paraId="05EB39EF" w14:textId="77777777" w:rsidR="00E625EC" w:rsidRDefault="00E625EC" w:rsidP="003138C6">
            <w:pPr>
              <w:jc w:val="center"/>
              <w:rPr>
                <w:rFonts w:ascii="Arial" w:hAnsi="Arial" w:cs="Arial"/>
                <w:sz w:val="22"/>
                <w:szCs w:val="22"/>
              </w:rPr>
            </w:pPr>
          </w:p>
          <w:p w14:paraId="2C1A2E36" w14:textId="77777777" w:rsidR="00E625EC" w:rsidRDefault="00E625EC" w:rsidP="003138C6">
            <w:pPr>
              <w:jc w:val="center"/>
              <w:rPr>
                <w:rFonts w:ascii="Arial" w:hAnsi="Arial" w:cs="Arial"/>
                <w:sz w:val="22"/>
                <w:szCs w:val="22"/>
              </w:rPr>
            </w:pPr>
          </w:p>
          <w:p w14:paraId="036BA3CA" w14:textId="77777777" w:rsidR="00E625EC" w:rsidRDefault="00E625EC" w:rsidP="003138C6">
            <w:pPr>
              <w:jc w:val="center"/>
              <w:rPr>
                <w:rFonts w:ascii="Arial" w:hAnsi="Arial" w:cs="Arial"/>
                <w:sz w:val="22"/>
                <w:szCs w:val="22"/>
              </w:rPr>
            </w:pPr>
          </w:p>
          <w:p w14:paraId="1DCD2419" w14:textId="77777777" w:rsidR="00E625EC" w:rsidRDefault="00E625EC" w:rsidP="008E4CA8">
            <w:pPr>
              <w:rPr>
                <w:rFonts w:ascii="Arial" w:hAnsi="Arial" w:cs="Arial"/>
                <w:sz w:val="22"/>
                <w:szCs w:val="22"/>
              </w:rPr>
            </w:pPr>
          </w:p>
        </w:tc>
        <w:tc>
          <w:tcPr>
            <w:tcW w:w="1559" w:type="dxa"/>
          </w:tcPr>
          <w:p w14:paraId="61EE8EF3" w14:textId="77777777" w:rsidR="00E625EC" w:rsidRPr="00F74638" w:rsidRDefault="00E625EC" w:rsidP="003138C6">
            <w:pPr>
              <w:rPr>
                <w:rFonts w:ascii="Arial" w:hAnsi="Arial" w:cs="Arial"/>
                <w:sz w:val="22"/>
                <w:szCs w:val="22"/>
              </w:rPr>
            </w:pPr>
            <w:r>
              <w:rPr>
                <w:rFonts w:ascii="Arial" w:hAnsi="Arial" w:cs="Arial"/>
                <w:sz w:val="22"/>
                <w:szCs w:val="22"/>
              </w:rPr>
              <w:t>Single letter of complaint on a minor matter</w:t>
            </w:r>
          </w:p>
        </w:tc>
        <w:tc>
          <w:tcPr>
            <w:tcW w:w="1701" w:type="dxa"/>
          </w:tcPr>
          <w:p w14:paraId="17EEDF24" w14:textId="77777777" w:rsidR="00E625EC" w:rsidRPr="00F74638" w:rsidRDefault="00E625EC" w:rsidP="003138C6">
            <w:pPr>
              <w:rPr>
                <w:rFonts w:ascii="Arial" w:hAnsi="Arial" w:cs="Arial"/>
                <w:sz w:val="22"/>
                <w:szCs w:val="22"/>
              </w:rPr>
            </w:pPr>
            <w:r>
              <w:rPr>
                <w:rFonts w:ascii="Arial" w:hAnsi="Arial" w:cs="Arial"/>
                <w:sz w:val="22"/>
                <w:szCs w:val="22"/>
              </w:rPr>
              <w:t>Minor damage but no injury from an accident</w:t>
            </w:r>
          </w:p>
        </w:tc>
        <w:tc>
          <w:tcPr>
            <w:tcW w:w="1559" w:type="dxa"/>
          </w:tcPr>
          <w:p w14:paraId="41F319E8" w14:textId="51F5AFC7" w:rsidR="00E625EC" w:rsidRDefault="00E625EC" w:rsidP="003138C6">
            <w:pPr>
              <w:rPr>
                <w:rFonts w:ascii="Arial" w:hAnsi="Arial" w:cs="Arial"/>
                <w:sz w:val="22"/>
                <w:szCs w:val="22"/>
              </w:rPr>
            </w:pPr>
            <w:r>
              <w:rPr>
                <w:rFonts w:ascii="Arial" w:hAnsi="Arial" w:cs="Arial"/>
                <w:sz w:val="22"/>
                <w:szCs w:val="22"/>
              </w:rPr>
              <w:t xml:space="preserve">&lt; 48 hours absence of 1 member of staff </w:t>
            </w:r>
          </w:p>
        </w:tc>
        <w:tc>
          <w:tcPr>
            <w:tcW w:w="1559" w:type="dxa"/>
          </w:tcPr>
          <w:p w14:paraId="2635AB1B" w14:textId="596545CD" w:rsidR="00E625EC" w:rsidRDefault="00E625EC" w:rsidP="003138C6">
            <w:pPr>
              <w:rPr>
                <w:rFonts w:ascii="Arial" w:hAnsi="Arial" w:cs="Arial"/>
                <w:sz w:val="22"/>
                <w:szCs w:val="22"/>
              </w:rPr>
            </w:pPr>
            <w:r>
              <w:rPr>
                <w:rFonts w:ascii="Arial" w:hAnsi="Arial" w:cs="Arial"/>
                <w:sz w:val="22"/>
                <w:szCs w:val="22"/>
              </w:rPr>
              <w:t xml:space="preserve">Temporary loss of room or part of premises </w:t>
            </w:r>
          </w:p>
        </w:tc>
        <w:tc>
          <w:tcPr>
            <w:tcW w:w="1418" w:type="dxa"/>
          </w:tcPr>
          <w:p w14:paraId="73F1EBC5" w14:textId="77777777" w:rsidR="00E625EC" w:rsidRPr="00F74638" w:rsidRDefault="00E625EC" w:rsidP="003138C6">
            <w:pPr>
              <w:rPr>
                <w:rFonts w:ascii="Arial" w:hAnsi="Arial" w:cs="Arial"/>
                <w:sz w:val="22"/>
                <w:szCs w:val="22"/>
              </w:rPr>
            </w:pPr>
            <w:r>
              <w:rPr>
                <w:rFonts w:ascii="Arial" w:hAnsi="Arial" w:cs="Arial"/>
                <w:sz w:val="22"/>
                <w:szCs w:val="22"/>
              </w:rPr>
              <w:t>&lt;</w:t>
            </w:r>
            <w:r w:rsidRPr="00F74638">
              <w:rPr>
                <w:rFonts w:ascii="Arial" w:hAnsi="Arial" w:cs="Arial"/>
                <w:sz w:val="22"/>
                <w:szCs w:val="22"/>
              </w:rPr>
              <w:t>£</w:t>
            </w:r>
            <w:r>
              <w:rPr>
                <w:rFonts w:ascii="Arial" w:hAnsi="Arial" w:cs="Arial"/>
                <w:sz w:val="22"/>
                <w:szCs w:val="22"/>
              </w:rPr>
              <w:t>500</w:t>
            </w:r>
            <w:r w:rsidRPr="00F74638">
              <w:rPr>
                <w:rFonts w:ascii="Arial" w:hAnsi="Arial" w:cs="Arial"/>
                <w:sz w:val="22"/>
                <w:szCs w:val="22"/>
              </w:rPr>
              <w:t xml:space="preserve"> </w:t>
            </w:r>
          </w:p>
          <w:p w14:paraId="22EED0EA" w14:textId="0C3B8481" w:rsidR="00E625EC" w:rsidRPr="00F74638" w:rsidRDefault="008E4CA8" w:rsidP="00DC68BA">
            <w:pPr>
              <w:rPr>
                <w:rFonts w:ascii="Arial" w:hAnsi="Arial" w:cs="Arial"/>
                <w:sz w:val="22"/>
                <w:szCs w:val="22"/>
              </w:rPr>
            </w:pPr>
            <w:r>
              <w:rPr>
                <w:rFonts w:ascii="Arial" w:hAnsi="Arial" w:cs="Arial"/>
                <w:sz w:val="22"/>
                <w:szCs w:val="22"/>
              </w:rPr>
              <w:t>anticipated</w:t>
            </w:r>
            <w:r w:rsidR="00E625EC" w:rsidRPr="00F74638">
              <w:rPr>
                <w:rFonts w:ascii="Arial" w:hAnsi="Arial" w:cs="Arial"/>
                <w:sz w:val="22"/>
                <w:szCs w:val="22"/>
              </w:rPr>
              <w:t xml:space="preserve"> cost </w:t>
            </w:r>
            <w:r w:rsidR="00DC68BA">
              <w:rPr>
                <w:rFonts w:ascii="Arial" w:hAnsi="Arial" w:cs="Arial"/>
                <w:sz w:val="22"/>
                <w:szCs w:val="22"/>
              </w:rPr>
              <w:t>of</w:t>
            </w:r>
            <w:r>
              <w:rPr>
                <w:rFonts w:ascii="Arial" w:hAnsi="Arial" w:cs="Arial"/>
                <w:sz w:val="22"/>
                <w:szCs w:val="22"/>
              </w:rPr>
              <w:t xml:space="preserve"> a negative event</w:t>
            </w:r>
          </w:p>
        </w:tc>
      </w:tr>
    </w:tbl>
    <w:p w14:paraId="60A20626" w14:textId="24D30297" w:rsidR="00E625EC" w:rsidRDefault="00E625EC" w:rsidP="00E625EC">
      <w:pPr>
        <w:pStyle w:val="Heading2"/>
        <w:rPr>
          <w:rFonts w:ascii="Arial" w:hAnsi="Arial" w:cs="Arial"/>
          <w:smallCaps w:val="0"/>
          <w:sz w:val="24"/>
          <w:szCs w:val="24"/>
        </w:rPr>
      </w:pPr>
      <w:bookmarkStart w:id="107" w:name="_Toc49417675"/>
      <w:r>
        <w:rPr>
          <w:rFonts w:ascii="Arial" w:hAnsi="Arial" w:cs="Arial"/>
          <w:smallCaps w:val="0"/>
          <w:sz w:val="24"/>
          <w:szCs w:val="24"/>
        </w:rPr>
        <w:t>Likelihood of occurrence</w:t>
      </w:r>
      <w:r w:rsidR="007D1127">
        <w:rPr>
          <w:rFonts w:ascii="Arial" w:hAnsi="Arial" w:cs="Arial"/>
          <w:smallCaps w:val="0"/>
          <w:sz w:val="24"/>
          <w:szCs w:val="24"/>
        </w:rPr>
        <w:t xml:space="preserve"> (factors)</w:t>
      </w:r>
      <w:bookmarkEnd w:id="107"/>
    </w:p>
    <w:p w14:paraId="42D2D7EA" w14:textId="77777777" w:rsidR="00E625EC" w:rsidRDefault="00E625EC" w:rsidP="00E625EC">
      <w:pPr>
        <w:jc w:val="both"/>
        <w:rPr>
          <w:rFonts w:ascii="Arial" w:hAnsi="Arial" w:cs="Arial"/>
          <w:sz w:val="22"/>
          <w:szCs w:val="22"/>
        </w:rPr>
      </w:pPr>
    </w:p>
    <w:p w14:paraId="2DB20C5E" w14:textId="19A64598" w:rsidR="00E625EC" w:rsidRDefault="00E625EC" w:rsidP="00E625EC">
      <w:pPr>
        <w:rPr>
          <w:rFonts w:ascii="Arial" w:hAnsi="Arial" w:cs="Arial"/>
          <w:color w:val="FF0000"/>
          <w:sz w:val="22"/>
          <w:szCs w:val="22"/>
        </w:rPr>
      </w:pPr>
      <w:r w:rsidRPr="005E7614">
        <w:rPr>
          <w:rFonts w:ascii="Arial" w:hAnsi="Arial" w:cs="Arial"/>
          <w:sz w:val="22"/>
          <w:szCs w:val="22"/>
        </w:rPr>
        <w:t>When making a judgement about</w:t>
      </w:r>
      <w:r>
        <w:rPr>
          <w:rFonts w:ascii="Arial" w:hAnsi="Arial" w:cs="Arial"/>
          <w:sz w:val="22"/>
          <w:szCs w:val="22"/>
        </w:rPr>
        <w:t xml:space="preserve"> the</w:t>
      </w:r>
      <w:r w:rsidRPr="005E7614">
        <w:rPr>
          <w:rFonts w:ascii="Arial" w:hAnsi="Arial" w:cs="Arial"/>
          <w:sz w:val="22"/>
          <w:szCs w:val="22"/>
        </w:rPr>
        <w:t xml:space="preserve"> likelihood</w:t>
      </w:r>
      <w:r>
        <w:rPr>
          <w:rFonts w:ascii="Arial" w:hAnsi="Arial" w:cs="Arial"/>
          <w:sz w:val="22"/>
          <w:szCs w:val="22"/>
        </w:rPr>
        <w:t xml:space="preserve"> of occurrence</w:t>
      </w:r>
      <w:r w:rsidRPr="005E7614">
        <w:rPr>
          <w:rFonts w:ascii="Arial" w:hAnsi="Arial" w:cs="Arial"/>
          <w:sz w:val="22"/>
          <w:szCs w:val="22"/>
        </w:rPr>
        <w:t xml:space="preserve">, the </w:t>
      </w:r>
      <w:r>
        <w:rPr>
          <w:rFonts w:ascii="Arial" w:hAnsi="Arial" w:cs="Arial"/>
          <w:sz w:val="22"/>
          <w:szCs w:val="22"/>
        </w:rPr>
        <w:t xml:space="preserve">relevant </w:t>
      </w:r>
      <w:r w:rsidRPr="005E7614">
        <w:rPr>
          <w:rFonts w:ascii="Arial" w:hAnsi="Arial" w:cs="Arial"/>
          <w:sz w:val="22"/>
          <w:szCs w:val="22"/>
        </w:rPr>
        <w:t xml:space="preserve">factors that will contribute to the judgement </w:t>
      </w:r>
      <w:r>
        <w:rPr>
          <w:rFonts w:ascii="Arial" w:hAnsi="Arial" w:cs="Arial"/>
          <w:sz w:val="22"/>
          <w:szCs w:val="22"/>
        </w:rPr>
        <w:t xml:space="preserve">(where reasonable) should be </w:t>
      </w:r>
      <w:r w:rsidRPr="005E7614">
        <w:rPr>
          <w:rFonts w:ascii="Arial" w:hAnsi="Arial" w:cs="Arial"/>
          <w:sz w:val="22"/>
          <w:szCs w:val="22"/>
        </w:rPr>
        <w:t xml:space="preserve">evidence based and articulated in context.  </w:t>
      </w:r>
      <w:r>
        <w:rPr>
          <w:rFonts w:ascii="Arial" w:hAnsi="Arial" w:cs="Arial"/>
          <w:sz w:val="22"/>
          <w:szCs w:val="22"/>
        </w:rPr>
        <w:t xml:space="preserve">It is recommended that a minimum of </w:t>
      </w:r>
      <w:r w:rsidR="005D663B">
        <w:rPr>
          <w:rFonts w:ascii="Arial" w:hAnsi="Arial" w:cs="Arial"/>
          <w:sz w:val="22"/>
          <w:szCs w:val="22"/>
        </w:rPr>
        <w:t>three to four</w:t>
      </w:r>
      <w:r>
        <w:rPr>
          <w:rFonts w:ascii="Arial" w:hAnsi="Arial" w:cs="Arial"/>
          <w:sz w:val="22"/>
          <w:szCs w:val="22"/>
        </w:rPr>
        <w:t xml:space="preserve"> relevant factors are used to support the likelihood judgement.  </w:t>
      </w:r>
    </w:p>
    <w:p w14:paraId="22913C41" w14:textId="77777777" w:rsidR="00E625EC" w:rsidRDefault="00E625EC" w:rsidP="00E625EC">
      <w:pPr>
        <w:rPr>
          <w:rFonts w:ascii="Arial" w:hAnsi="Arial" w:cs="Arial"/>
          <w:color w:val="FF0000"/>
          <w:sz w:val="22"/>
          <w:szCs w:val="22"/>
        </w:rPr>
      </w:pPr>
    </w:p>
    <w:p w14:paraId="38C155BE" w14:textId="460373F8" w:rsidR="00E625EC" w:rsidRDefault="00E625EC" w:rsidP="00E625EC">
      <w:pPr>
        <w:rPr>
          <w:rFonts w:ascii="Arial" w:hAnsi="Arial" w:cs="Arial"/>
          <w:color w:val="000000" w:themeColor="text1"/>
          <w:sz w:val="22"/>
          <w:szCs w:val="22"/>
        </w:rPr>
      </w:pPr>
      <w:r w:rsidRPr="00206A2E">
        <w:rPr>
          <w:rFonts w:ascii="Arial" w:hAnsi="Arial" w:cs="Arial"/>
          <w:color w:val="000000" w:themeColor="text1"/>
          <w:sz w:val="22"/>
          <w:szCs w:val="22"/>
        </w:rPr>
        <w:t xml:space="preserve">It is to be noted that additional data </w:t>
      </w:r>
      <w:r>
        <w:rPr>
          <w:rFonts w:ascii="Arial" w:hAnsi="Arial" w:cs="Arial"/>
          <w:color w:val="000000" w:themeColor="text1"/>
          <w:sz w:val="22"/>
          <w:szCs w:val="22"/>
        </w:rPr>
        <w:t xml:space="preserve">and/or </w:t>
      </w:r>
      <w:r w:rsidRPr="00206A2E">
        <w:rPr>
          <w:rFonts w:ascii="Arial" w:hAnsi="Arial" w:cs="Arial"/>
          <w:color w:val="000000" w:themeColor="text1"/>
          <w:sz w:val="22"/>
          <w:szCs w:val="22"/>
        </w:rPr>
        <w:t>related information can be utilised in a business context, such as compliance</w:t>
      </w:r>
      <w:r>
        <w:rPr>
          <w:rFonts w:ascii="Arial" w:hAnsi="Arial" w:cs="Arial"/>
          <w:color w:val="000000" w:themeColor="text1"/>
          <w:sz w:val="22"/>
          <w:szCs w:val="22"/>
        </w:rPr>
        <w:t xml:space="preserve"> statements</w:t>
      </w:r>
      <w:r w:rsidRPr="00206A2E">
        <w:rPr>
          <w:rFonts w:ascii="Arial" w:hAnsi="Arial" w:cs="Arial"/>
          <w:color w:val="000000" w:themeColor="text1"/>
          <w:sz w:val="22"/>
          <w:szCs w:val="22"/>
        </w:rPr>
        <w:t>, investment</w:t>
      </w:r>
      <w:r>
        <w:rPr>
          <w:rFonts w:ascii="Arial" w:hAnsi="Arial" w:cs="Arial"/>
          <w:color w:val="000000" w:themeColor="text1"/>
          <w:sz w:val="22"/>
          <w:szCs w:val="22"/>
        </w:rPr>
        <w:t xml:space="preserve"> data</w:t>
      </w:r>
      <w:r w:rsidRPr="00206A2E">
        <w:rPr>
          <w:rFonts w:ascii="Arial" w:hAnsi="Arial" w:cs="Arial"/>
          <w:color w:val="000000" w:themeColor="text1"/>
          <w:sz w:val="22"/>
          <w:szCs w:val="22"/>
        </w:rPr>
        <w:t>, policy</w:t>
      </w:r>
      <w:r>
        <w:rPr>
          <w:rFonts w:ascii="Arial" w:hAnsi="Arial" w:cs="Arial"/>
          <w:color w:val="000000" w:themeColor="text1"/>
          <w:sz w:val="22"/>
          <w:szCs w:val="22"/>
        </w:rPr>
        <w:t xml:space="preserve"> effectiveness</w:t>
      </w:r>
      <w:r w:rsidRPr="00206A2E">
        <w:rPr>
          <w:rFonts w:ascii="Arial" w:hAnsi="Arial" w:cs="Arial"/>
          <w:color w:val="000000" w:themeColor="text1"/>
          <w:sz w:val="22"/>
          <w:szCs w:val="22"/>
        </w:rPr>
        <w:t xml:space="preserve">, </w:t>
      </w:r>
      <w:r w:rsidR="001379EF">
        <w:rPr>
          <w:rFonts w:ascii="Arial" w:hAnsi="Arial" w:cs="Arial"/>
          <w:color w:val="000000" w:themeColor="text1"/>
          <w:sz w:val="22"/>
          <w:szCs w:val="22"/>
        </w:rPr>
        <w:t xml:space="preserve">relevant records or communications, </w:t>
      </w:r>
      <w:r>
        <w:rPr>
          <w:rFonts w:ascii="Arial" w:hAnsi="Arial" w:cs="Arial"/>
          <w:color w:val="000000" w:themeColor="text1"/>
          <w:sz w:val="22"/>
          <w:szCs w:val="22"/>
        </w:rPr>
        <w:t xml:space="preserve">delivery and/or </w:t>
      </w:r>
      <w:r w:rsidRPr="00206A2E">
        <w:rPr>
          <w:rFonts w:ascii="Arial" w:hAnsi="Arial" w:cs="Arial"/>
          <w:color w:val="000000" w:themeColor="text1"/>
          <w:sz w:val="22"/>
          <w:szCs w:val="22"/>
        </w:rPr>
        <w:t>lead</w:t>
      </w:r>
      <w:r>
        <w:rPr>
          <w:rFonts w:ascii="Arial" w:hAnsi="Arial" w:cs="Arial"/>
          <w:color w:val="000000" w:themeColor="text1"/>
          <w:sz w:val="22"/>
          <w:szCs w:val="22"/>
        </w:rPr>
        <w:t>-</w:t>
      </w:r>
      <w:r w:rsidRPr="00206A2E">
        <w:rPr>
          <w:rFonts w:ascii="Arial" w:hAnsi="Arial" w:cs="Arial"/>
          <w:color w:val="000000" w:themeColor="text1"/>
          <w:sz w:val="22"/>
          <w:szCs w:val="22"/>
        </w:rPr>
        <w:t xml:space="preserve">times, partner </w:t>
      </w:r>
      <w:r>
        <w:rPr>
          <w:rFonts w:ascii="Arial" w:hAnsi="Arial" w:cs="Arial"/>
          <w:color w:val="000000" w:themeColor="text1"/>
          <w:sz w:val="22"/>
          <w:szCs w:val="22"/>
        </w:rPr>
        <w:t xml:space="preserve">and/or other </w:t>
      </w:r>
      <w:r w:rsidRPr="00206A2E">
        <w:rPr>
          <w:rFonts w:ascii="Arial" w:hAnsi="Arial" w:cs="Arial"/>
          <w:color w:val="000000" w:themeColor="text1"/>
          <w:sz w:val="22"/>
          <w:szCs w:val="22"/>
        </w:rPr>
        <w:t>organisation</w:t>
      </w:r>
      <w:r>
        <w:rPr>
          <w:rFonts w:ascii="Arial" w:hAnsi="Arial" w:cs="Arial"/>
          <w:color w:val="000000" w:themeColor="text1"/>
          <w:sz w:val="22"/>
          <w:szCs w:val="22"/>
        </w:rPr>
        <w:t>al factors as well as</w:t>
      </w:r>
      <w:r w:rsidRPr="00206A2E">
        <w:rPr>
          <w:rFonts w:ascii="Arial" w:hAnsi="Arial" w:cs="Arial"/>
          <w:color w:val="000000" w:themeColor="text1"/>
          <w:sz w:val="22"/>
          <w:szCs w:val="22"/>
        </w:rPr>
        <w:t xml:space="preserve"> joint enterprise informatio</w:t>
      </w:r>
      <w:r w:rsidR="00F0054E">
        <w:rPr>
          <w:rFonts w:ascii="Arial" w:hAnsi="Arial" w:cs="Arial"/>
          <w:color w:val="000000" w:themeColor="text1"/>
          <w:sz w:val="22"/>
          <w:szCs w:val="22"/>
        </w:rPr>
        <w:t>n</w:t>
      </w:r>
      <w:r w:rsidRPr="00206A2E">
        <w:rPr>
          <w:rFonts w:ascii="Arial" w:hAnsi="Arial" w:cs="Arial"/>
          <w:color w:val="000000" w:themeColor="text1"/>
          <w:sz w:val="22"/>
          <w:szCs w:val="22"/>
        </w:rPr>
        <w:t>.</w:t>
      </w:r>
      <w:r>
        <w:rPr>
          <w:rFonts w:ascii="Arial" w:hAnsi="Arial" w:cs="Arial"/>
          <w:color w:val="000000" w:themeColor="text1"/>
          <w:sz w:val="22"/>
          <w:szCs w:val="22"/>
        </w:rPr>
        <w:t xml:space="preserve">  </w:t>
      </w:r>
    </w:p>
    <w:p w14:paraId="6C03227A" w14:textId="77777777" w:rsidR="00E625EC" w:rsidRDefault="00E625EC" w:rsidP="00E625EC">
      <w:pPr>
        <w:rPr>
          <w:rFonts w:ascii="Arial" w:hAnsi="Arial" w:cs="Arial"/>
          <w:color w:val="000000" w:themeColor="text1"/>
          <w:sz w:val="22"/>
          <w:szCs w:val="22"/>
        </w:rPr>
      </w:pPr>
    </w:p>
    <w:p w14:paraId="4F4E94F6" w14:textId="19B28834" w:rsidR="00E625EC" w:rsidRPr="00DC7B25" w:rsidRDefault="00E625EC" w:rsidP="00E625EC">
      <w:pPr>
        <w:rPr>
          <w:rFonts w:ascii="Arial" w:hAnsi="Arial" w:cs="Arial"/>
          <w:color w:val="FF0000"/>
          <w:sz w:val="22"/>
          <w:szCs w:val="22"/>
        </w:rPr>
      </w:pPr>
      <w:r>
        <w:rPr>
          <w:rFonts w:ascii="Arial" w:hAnsi="Arial" w:cs="Arial"/>
          <w:color w:val="000000" w:themeColor="text1"/>
          <w:sz w:val="22"/>
          <w:szCs w:val="22"/>
        </w:rPr>
        <w:t xml:space="preserve">Further information on likelihood factors (from a safety perspective) can be found in the </w:t>
      </w:r>
      <w:r w:rsidR="005D663B" w:rsidRPr="00F0054E">
        <w:rPr>
          <w:rFonts w:ascii="Arial" w:hAnsi="Arial" w:cs="Arial"/>
          <w:color w:val="000000" w:themeColor="text1"/>
          <w:sz w:val="22"/>
          <w:szCs w:val="22"/>
        </w:rPr>
        <w:t>Risk Assessment Guidance Document</w:t>
      </w:r>
      <w:r w:rsidR="00F0054E" w:rsidRPr="00F0054E">
        <w:rPr>
          <w:rFonts w:ascii="Arial" w:hAnsi="Arial" w:cs="Arial"/>
          <w:color w:val="000000" w:themeColor="text1"/>
          <w:sz w:val="22"/>
          <w:szCs w:val="22"/>
        </w:rPr>
        <w:t>.</w:t>
      </w:r>
      <w:r w:rsidRPr="00F0054E">
        <w:rPr>
          <w:rFonts w:ascii="Arial" w:hAnsi="Arial" w:cs="Arial"/>
          <w:color w:val="000000" w:themeColor="text1"/>
          <w:sz w:val="22"/>
          <w:szCs w:val="22"/>
        </w:rPr>
        <w:t xml:space="preserve"> </w:t>
      </w:r>
    </w:p>
    <w:p w14:paraId="14B577EA" w14:textId="6205D3B4" w:rsidR="00E625EC" w:rsidRDefault="00E625EC" w:rsidP="00E625EC">
      <w:pPr>
        <w:pStyle w:val="Heading2"/>
        <w:rPr>
          <w:rFonts w:ascii="Arial" w:hAnsi="Arial" w:cs="Arial"/>
          <w:smallCaps w:val="0"/>
          <w:sz w:val="24"/>
          <w:szCs w:val="24"/>
        </w:rPr>
      </w:pPr>
      <w:bookmarkStart w:id="108" w:name="_Toc49417676"/>
      <w:r>
        <w:rPr>
          <w:rFonts w:ascii="Arial" w:hAnsi="Arial" w:cs="Arial"/>
          <w:smallCaps w:val="0"/>
          <w:sz w:val="24"/>
          <w:szCs w:val="24"/>
        </w:rPr>
        <w:t>Likelihood descriptions</w:t>
      </w:r>
      <w:bookmarkEnd w:id="108"/>
      <w:r>
        <w:rPr>
          <w:rFonts w:ascii="Arial" w:hAnsi="Arial" w:cs="Arial"/>
          <w:smallCaps w:val="0"/>
          <w:sz w:val="24"/>
          <w:szCs w:val="24"/>
        </w:rPr>
        <w:t xml:space="preserve"> </w:t>
      </w:r>
    </w:p>
    <w:p w14:paraId="10C5F79F" w14:textId="77777777" w:rsidR="00E625EC" w:rsidRDefault="00E625EC" w:rsidP="00E625EC">
      <w:pPr>
        <w:rPr>
          <w:rFonts w:ascii="Arial" w:hAnsi="Arial" w:cs="Arial"/>
          <w:bCs/>
          <w:color w:val="FF0000"/>
          <w:sz w:val="22"/>
          <w:szCs w:val="22"/>
        </w:rPr>
      </w:pPr>
    </w:p>
    <w:p w14:paraId="15B9374D" w14:textId="6FE6B50B" w:rsidR="00E625EC" w:rsidRPr="00C04C77" w:rsidRDefault="00F0054E" w:rsidP="00E16C48">
      <w:pPr>
        <w:rPr>
          <w:rFonts w:ascii="Arial" w:hAnsi="Arial" w:cs="Arial"/>
          <w:bCs/>
          <w:color w:val="000000" w:themeColor="text1"/>
          <w:sz w:val="22"/>
          <w:szCs w:val="22"/>
        </w:rPr>
      </w:pPr>
      <w:r>
        <w:rPr>
          <w:rFonts w:ascii="Arial" w:hAnsi="Arial" w:cs="Arial"/>
          <w:bCs/>
          <w:color w:val="000000" w:themeColor="text1"/>
          <w:sz w:val="22"/>
          <w:szCs w:val="22"/>
        </w:rPr>
        <w:t xml:space="preserve">The table below has been produced </w:t>
      </w:r>
      <w:r w:rsidR="00E625EC" w:rsidRPr="00C04C77">
        <w:rPr>
          <w:rFonts w:ascii="Arial" w:hAnsi="Arial" w:cs="Arial"/>
          <w:bCs/>
          <w:color w:val="000000" w:themeColor="text1"/>
          <w:sz w:val="22"/>
          <w:szCs w:val="22"/>
        </w:rPr>
        <w:t xml:space="preserve">to help </w:t>
      </w:r>
      <w:r w:rsidR="005D663B">
        <w:rPr>
          <w:rFonts w:ascii="Arial" w:hAnsi="Arial" w:cs="Arial"/>
          <w:bCs/>
          <w:color w:val="000000" w:themeColor="text1"/>
          <w:sz w:val="22"/>
          <w:szCs w:val="22"/>
        </w:rPr>
        <w:t xml:space="preserve">to </w:t>
      </w:r>
      <w:r w:rsidR="00E625EC" w:rsidRPr="00C04C77">
        <w:rPr>
          <w:rFonts w:ascii="Arial" w:hAnsi="Arial" w:cs="Arial"/>
          <w:bCs/>
          <w:color w:val="000000" w:themeColor="text1"/>
          <w:sz w:val="22"/>
          <w:szCs w:val="22"/>
        </w:rPr>
        <w:t>translate what is meant by likelihood when used in context with the risk matrix</w:t>
      </w:r>
      <w:r w:rsidR="00E625EC">
        <w:rPr>
          <w:rFonts w:ascii="Arial" w:hAnsi="Arial" w:cs="Arial"/>
          <w:bCs/>
          <w:color w:val="000000" w:themeColor="text1"/>
          <w:sz w:val="22"/>
          <w:szCs w:val="22"/>
        </w:rPr>
        <w:t xml:space="preserve"> (Section </w:t>
      </w:r>
      <w:r w:rsidR="008E4CA8">
        <w:rPr>
          <w:rFonts w:ascii="Arial" w:hAnsi="Arial" w:cs="Arial"/>
          <w:bCs/>
          <w:color w:val="000000" w:themeColor="text1"/>
          <w:sz w:val="22"/>
          <w:szCs w:val="22"/>
        </w:rPr>
        <w:t>5.3</w:t>
      </w:r>
      <w:r w:rsidR="00E625EC">
        <w:rPr>
          <w:rFonts w:ascii="Arial" w:hAnsi="Arial" w:cs="Arial"/>
          <w:bCs/>
          <w:color w:val="000000" w:themeColor="text1"/>
          <w:sz w:val="22"/>
          <w:szCs w:val="22"/>
        </w:rPr>
        <w:t>)</w:t>
      </w:r>
      <w:r>
        <w:rPr>
          <w:rFonts w:ascii="Arial" w:hAnsi="Arial" w:cs="Arial"/>
          <w:bCs/>
          <w:color w:val="000000" w:themeColor="text1"/>
          <w:sz w:val="22"/>
          <w:szCs w:val="22"/>
        </w:rPr>
        <w:t xml:space="preserve">. </w:t>
      </w:r>
    </w:p>
    <w:p w14:paraId="7D8B42B6" w14:textId="77777777" w:rsidR="00E625EC" w:rsidRPr="00EB7467" w:rsidRDefault="00E625EC" w:rsidP="00E625EC">
      <w:pPr>
        <w:rPr>
          <w:rFonts w:ascii="Arial" w:hAnsi="Arial" w:cs="Arial"/>
          <w:bCs/>
          <w:color w:val="FF0000"/>
          <w:sz w:val="22"/>
          <w:szCs w:val="22"/>
        </w:rPr>
      </w:pPr>
    </w:p>
    <w:p w14:paraId="628B33BB" w14:textId="77777777" w:rsidR="00E625EC" w:rsidRDefault="00E625EC" w:rsidP="00E625EC">
      <w:pPr>
        <w:rPr>
          <w:rFonts w:ascii="Arial" w:hAnsi="Arial" w:cs="Arial"/>
          <w:sz w:val="22"/>
          <w:szCs w:val="22"/>
        </w:rPr>
      </w:pPr>
    </w:p>
    <w:tbl>
      <w:tblPr>
        <w:tblStyle w:val="TableGrid"/>
        <w:tblW w:w="8364" w:type="dxa"/>
        <w:tblInd w:w="-5" w:type="dxa"/>
        <w:tblLook w:val="04A0" w:firstRow="1" w:lastRow="0" w:firstColumn="1" w:lastColumn="0" w:noHBand="0" w:noVBand="1"/>
      </w:tblPr>
      <w:tblGrid>
        <w:gridCol w:w="665"/>
        <w:gridCol w:w="1320"/>
        <w:gridCol w:w="6379"/>
      </w:tblGrid>
      <w:tr w:rsidR="00E625EC" w14:paraId="27E3C9DB" w14:textId="77777777" w:rsidTr="003138C6">
        <w:tc>
          <w:tcPr>
            <w:tcW w:w="665" w:type="dxa"/>
            <w:shd w:val="clear" w:color="auto" w:fill="4E67C8" w:themeFill="accent1"/>
          </w:tcPr>
          <w:p w14:paraId="114C7144" w14:textId="77777777" w:rsidR="00E625EC" w:rsidRPr="00044AB1" w:rsidRDefault="00E625EC" w:rsidP="003138C6">
            <w:pPr>
              <w:jc w:val="center"/>
              <w:rPr>
                <w:rFonts w:ascii="Arial" w:hAnsi="Arial" w:cs="Arial"/>
                <w:color w:val="FFFFFF" w:themeColor="background1"/>
                <w:sz w:val="22"/>
                <w:szCs w:val="22"/>
              </w:rPr>
            </w:pPr>
            <w:r w:rsidRPr="00044AB1">
              <w:rPr>
                <w:rFonts w:ascii="Arial" w:hAnsi="Arial" w:cs="Arial"/>
                <w:color w:val="FFFFFF" w:themeColor="background1"/>
                <w:sz w:val="22"/>
                <w:szCs w:val="22"/>
              </w:rPr>
              <w:t>Ref</w:t>
            </w:r>
          </w:p>
        </w:tc>
        <w:tc>
          <w:tcPr>
            <w:tcW w:w="1320" w:type="dxa"/>
            <w:shd w:val="clear" w:color="auto" w:fill="4E67C8" w:themeFill="accent1"/>
          </w:tcPr>
          <w:p w14:paraId="3CA1F97F" w14:textId="3E5FE30A" w:rsidR="00E625EC" w:rsidRPr="00044AB1" w:rsidRDefault="005D663B" w:rsidP="005D663B">
            <w:pPr>
              <w:jc w:val="center"/>
              <w:rPr>
                <w:rFonts w:ascii="Arial" w:hAnsi="Arial" w:cs="Arial"/>
                <w:color w:val="FFFFFF" w:themeColor="background1"/>
                <w:sz w:val="22"/>
                <w:szCs w:val="22"/>
              </w:rPr>
            </w:pPr>
            <w:r>
              <w:rPr>
                <w:rFonts w:ascii="Arial" w:hAnsi="Arial" w:cs="Arial"/>
                <w:color w:val="FFFFFF" w:themeColor="background1"/>
                <w:sz w:val="22"/>
                <w:szCs w:val="22"/>
              </w:rPr>
              <w:t>Matrix d</w:t>
            </w:r>
            <w:r w:rsidR="00E625EC" w:rsidRPr="00044AB1">
              <w:rPr>
                <w:rFonts w:ascii="Arial" w:hAnsi="Arial" w:cs="Arial"/>
                <w:color w:val="FFFFFF" w:themeColor="background1"/>
                <w:sz w:val="22"/>
                <w:szCs w:val="22"/>
              </w:rPr>
              <w:t xml:space="preserve">escription </w:t>
            </w:r>
            <w:r>
              <w:rPr>
                <w:rFonts w:ascii="Arial" w:hAnsi="Arial" w:cs="Arial"/>
                <w:color w:val="FFFFFF" w:themeColor="background1"/>
                <w:sz w:val="22"/>
                <w:szCs w:val="22"/>
              </w:rPr>
              <w:t>l</w:t>
            </w:r>
            <w:r w:rsidR="00E625EC" w:rsidRPr="00044AB1">
              <w:rPr>
                <w:rFonts w:ascii="Arial" w:hAnsi="Arial" w:cs="Arial"/>
                <w:color w:val="FFFFFF" w:themeColor="background1"/>
                <w:sz w:val="22"/>
                <w:szCs w:val="22"/>
              </w:rPr>
              <w:t>ikelihood</w:t>
            </w:r>
          </w:p>
        </w:tc>
        <w:tc>
          <w:tcPr>
            <w:tcW w:w="6379" w:type="dxa"/>
            <w:shd w:val="clear" w:color="auto" w:fill="4E67C8" w:themeFill="accent1"/>
          </w:tcPr>
          <w:p w14:paraId="2CED5507" w14:textId="43971F87" w:rsidR="00E625EC" w:rsidRPr="00044AB1" w:rsidRDefault="005D663B" w:rsidP="003138C6">
            <w:pPr>
              <w:jc w:val="center"/>
              <w:rPr>
                <w:rFonts w:ascii="Arial" w:hAnsi="Arial" w:cs="Arial"/>
                <w:color w:val="FFFFFF" w:themeColor="background1"/>
                <w:sz w:val="22"/>
                <w:szCs w:val="22"/>
              </w:rPr>
            </w:pPr>
            <w:r>
              <w:rPr>
                <w:rFonts w:ascii="Arial" w:hAnsi="Arial" w:cs="Arial"/>
                <w:color w:val="FFFFFF" w:themeColor="background1"/>
                <w:sz w:val="22"/>
                <w:szCs w:val="22"/>
              </w:rPr>
              <w:t>Likelihood i</w:t>
            </w:r>
            <w:r w:rsidR="00E625EC" w:rsidRPr="00044AB1">
              <w:rPr>
                <w:rFonts w:ascii="Arial" w:hAnsi="Arial" w:cs="Arial"/>
                <w:color w:val="FFFFFF" w:themeColor="background1"/>
                <w:sz w:val="22"/>
                <w:szCs w:val="22"/>
              </w:rPr>
              <w:t>nterpretation</w:t>
            </w:r>
          </w:p>
        </w:tc>
      </w:tr>
      <w:tr w:rsidR="00E625EC" w14:paraId="7E7E46E1" w14:textId="77777777" w:rsidTr="003138C6">
        <w:tc>
          <w:tcPr>
            <w:tcW w:w="665" w:type="dxa"/>
          </w:tcPr>
          <w:p w14:paraId="68C3A801" w14:textId="77777777" w:rsidR="00E625EC" w:rsidRDefault="00E625EC" w:rsidP="003138C6">
            <w:pPr>
              <w:rPr>
                <w:rFonts w:ascii="Arial" w:hAnsi="Arial" w:cs="Arial"/>
                <w:sz w:val="22"/>
                <w:szCs w:val="22"/>
              </w:rPr>
            </w:pPr>
            <w:r>
              <w:rPr>
                <w:rFonts w:ascii="Arial" w:hAnsi="Arial" w:cs="Arial"/>
                <w:sz w:val="22"/>
                <w:szCs w:val="22"/>
              </w:rPr>
              <w:t>5</w:t>
            </w:r>
          </w:p>
        </w:tc>
        <w:tc>
          <w:tcPr>
            <w:tcW w:w="1320" w:type="dxa"/>
          </w:tcPr>
          <w:p w14:paraId="35111936" w14:textId="77777777" w:rsidR="00E625EC" w:rsidRDefault="00E625EC" w:rsidP="003138C6">
            <w:pPr>
              <w:rPr>
                <w:rFonts w:ascii="Arial" w:hAnsi="Arial" w:cs="Arial"/>
                <w:sz w:val="22"/>
                <w:szCs w:val="22"/>
              </w:rPr>
            </w:pPr>
            <w:r>
              <w:rPr>
                <w:rFonts w:ascii="Arial" w:hAnsi="Arial" w:cs="Arial"/>
                <w:sz w:val="22"/>
                <w:szCs w:val="22"/>
              </w:rPr>
              <w:t>Almost certain</w:t>
            </w:r>
          </w:p>
        </w:tc>
        <w:tc>
          <w:tcPr>
            <w:tcW w:w="6379" w:type="dxa"/>
          </w:tcPr>
          <w:p w14:paraId="6C010734" w14:textId="4C7D4E64" w:rsidR="00E625EC" w:rsidRDefault="00E625EC" w:rsidP="00F2546C">
            <w:pPr>
              <w:rPr>
                <w:rFonts w:ascii="Arial" w:hAnsi="Arial" w:cs="Arial"/>
                <w:sz w:val="22"/>
                <w:szCs w:val="22"/>
              </w:rPr>
            </w:pPr>
            <w:r w:rsidRPr="00622492">
              <w:rPr>
                <w:rFonts w:ascii="Arial" w:hAnsi="Arial" w:cs="Arial"/>
                <w:sz w:val="22"/>
                <w:szCs w:val="22"/>
              </w:rPr>
              <w:t xml:space="preserve">There are no </w:t>
            </w:r>
            <w:r>
              <w:rPr>
                <w:rFonts w:ascii="Arial" w:hAnsi="Arial" w:cs="Arial"/>
                <w:sz w:val="22"/>
                <w:szCs w:val="22"/>
              </w:rPr>
              <w:t xml:space="preserve">significant </w:t>
            </w:r>
            <w:r w:rsidRPr="00622492">
              <w:rPr>
                <w:rFonts w:ascii="Arial" w:hAnsi="Arial" w:cs="Arial"/>
                <w:sz w:val="22"/>
                <w:szCs w:val="22"/>
              </w:rPr>
              <w:t>controls in place or</w:t>
            </w:r>
            <w:r w:rsidR="005D663B">
              <w:rPr>
                <w:rFonts w:ascii="Arial" w:hAnsi="Arial" w:cs="Arial"/>
                <w:sz w:val="22"/>
                <w:szCs w:val="22"/>
              </w:rPr>
              <w:t>,</w:t>
            </w:r>
            <w:r w:rsidRPr="00622492">
              <w:rPr>
                <w:rFonts w:ascii="Arial" w:hAnsi="Arial" w:cs="Arial"/>
                <w:sz w:val="22"/>
                <w:szCs w:val="22"/>
              </w:rPr>
              <w:t xml:space="preserve"> those that are</w:t>
            </w:r>
            <w:r w:rsidR="005D663B">
              <w:rPr>
                <w:rFonts w:ascii="Arial" w:hAnsi="Arial" w:cs="Arial"/>
                <w:sz w:val="22"/>
                <w:szCs w:val="22"/>
              </w:rPr>
              <w:t>,</w:t>
            </w:r>
            <w:r>
              <w:rPr>
                <w:rFonts w:ascii="Arial" w:hAnsi="Arial" w:cs="Arial"/>
                <w:sz w:val="22"/>
                <w:szCs w:val="22"/>
              </w:rPr>
              <w:t xml:space="preserve"> are only</w:t>
            </w:r>
            <w:r w:rsidRPr="00622492">
              <w:rPr>
                <w:rFonts w:ascii="Arial" w:hAnsi="Arial" w:cs="Arial"/>
                <w:sz w:val="22"/>
                <w:szCs w:val="22"/>
              </w:rPr>
              <w:t xml:space="preserve"> ‘nominally’ in place </w:t>
            </w:r>
            <w:r>
              <w:rPr>
                <w:rFonts w:ascii="Arial" w:hAnsi="Arial" w:cs="Arial"/>
                <w:sz w:val="22"/>
                <w:szCs w:val="22"/>
              </w:rPr>
              <w:t xml:space="preserve">but </w:t>
            </w:r>
            <w:r w:rsidRPr="00622492">
              <w:rPr>
                <w:rFonts w:ascii="Arial" w:hAnsi="Arial" w:cs="Arial"/>
                <w:sz w:val="22"/>
                <w:szCs w:val="22"/>
              </w:rPr>
              <w:t xml:space="preserve">are never </w:t>
            </w:r>
            <w:r>
              <w:rPr>
                <w:rFonts w:ascii="Arial" w:hAnsi="Arial" w:cs="Arial"/>
                <w:sz w:val="22"/>
                <w:szCs w:val="22"/>
              </w:rPr>
              <w:t xml:space="preserve">actually </w:t>
            </w:r>
            <w:r w:rsidRPr="00622492">
              <w:rPr>
                <w:rFonts w:ascii="Arial" w:hAnsi="Arial" w:cs="Arial"/>
                <w:sz w:val="22"/>
                <w:szCs w:val="22"/>
              </w:rPr>
              <w:t>practiced</w:t>
            </w:r>
            <w:r w:rsidR="00F2546C">
              <w:rPr>
                <w:rFonts w:ascii="Arial" w:hAnsi="Arial" w:cs="Arial"/>
                <w:sz w:val="22"/>
                <w:szCs w:val="22"/>
              </w:rPr>
              <w:t>,</w:t>
            </w:r>
            <w:r w:rsidRPr="00622492">
              <w:rPr>
                <w:rFonts w:ascii="Arial" w:hAnsi="Arial" w:cs="Arial"/>
                <w:sz w:val="22"/>
                <w:szCs w:val="22"/>
              </w:rPr>
              <w:t xml:space="preserve"> managed or in any way effective</w:t>
            </w:r>
            <w:r>
              <w:rPr>
                <w:rFonts w:ascii="Arial" w:hAnsi="Arial" w:cs="Arial"/>
                <w:sz w:val="22"/>
                <w:szCs w:val="22"/>
              </w:rPr>
              <w:t xml:space="preserve">.  Often </w:t>
            </w:r>
            <w:r w:rsidRPr="00622492">
              <w:rPr>
                <w:rFonts w:ascii="Arial" w:hAnsi="Arial" w:cs="Arial"/>
                <w:sz w:val="22"/>
                <w:szCs w:val="22"/>
              </w:rPr>
              <w:t>compounded by very poor behaviour</w:t>
            </w:r>
            <w:r>
              <w:rPr>
                <w:rFonts w:ascii="Arial" w:hAnsi="Arial" w:cs="Arial"/>
                <w:sz w:val="22"/>
                <w:szCs w:val="22"/>
              </w:rPr>
              <w:t xml:space="preserve"> of those involved</w:t>
            </w:r>
          </w:p>
        </w:tc>
      </w:tr>
      <w:tr w:rsidR="00E625EC" w14:paraId="75D7E246" w14:textId="77777777" w:rsidTr="003138C6">
        <w:tc>
          <w:tcPr>
            <w:tcW w:w="665" w:type="dxa"/>
          </w:tcPr>
          <w:p w14:paraId="4D7222A5" w14:textId="77777777" w:rsidR="00E625EC" w:rsidRDefault="00E625EC" w:rsidP="003138C6">
            <w:pPr>
              <w:rPr>
                <w:rFonts w:ascii="Arial" w:hAnsi="Arial" w:cs="Arial"/>
                <w:sz w:val="22"/>
                <w:szCs w:val="22"/>
              </w:rPr>
            </w:pPr>
            <w:r>
              <w:rPr>
                <w:rFonts w:ascii="Arial" w:hAnsi="Arial" w:cs="Arial"/>
                <w:sz w:val="22"/>
                <w:szCs w:val="22"/>
              </w:rPr>
              <w:t>4</w:t>
            </w:r>
          </w:p>
        </w:tc>
        <w:tc>
          <w:tcPr>
            <w:tcW w:w="1320" w:type="dxa"/>
          </w:tcPr>
          <w:p w14:paraId="2EA7E5FD" w14:textId="77777777" w:rsidR="00E625EC" w:rsidRDefault="00E625EC" w:rsidP="003138C6">
            <w:pPr>
              <w:rPr>
                <w:rFonts w:ascii="Arial" w:hAnsi="Arial" w:cs="Arial"/>
                <w:sz w:val="22"/>
                <w:szCs w:val="22"/>
              </w:rPr>
            </w:pPr>
            <w:r>
              <w:rPr>
                <w:rFonts w:ascii="Arial" w:hAnsi="Arial" w:cs="Arial"/>
                <w:sz w:val="22"/>
                <w:szCs w:val="22"/>
              </w:rPr>
              <w:t>Likely</w:t>
            </w:r>
          </w:p>
        </w:tc>
        <w:tc>
          <w:tcPr>
            <w:tcW w:w="6379" w:type="dxa"/>
          </w:tcPr>
          <w:p w14:paraId="7A2EF0C6" w14:textId="7E352E1D" w:rsidR="00E625EC" w:rsidRDefault="00E625EC" w:rsidP="00F2546C">
            <w:pPr>
              <w:rPr>
                <w:rFonts w:ascii="Arial" w:hAnsi="Arial" w:cs="Arial"/>
                <w:sz w:val="22"/>
                <w:szCs w:val="22"/>
              </w:rPr>
            </w:pPr>
            <w:r w:rsidRPr="00622492">
              <w:rPr>
                <w:rFonts w:ascii="Arial" w:hAnsi="Arial" w:cs="Arial"/>
                <w:sz w:val="22"/>
                <w:szCs w:val="22"/>
              </w:rPr>
              <w:t>Limited controls in place, often not very effective and involve frequent significant lapses in practice or application</w:t>
            </w:r>
            <w:r>
              <w:rPr>
                <w:rFonts w:ascii="Arial" w:hAnsi="Arial" w:cs="Arial"/>
                <w:sz w:val="22"/>
                <w:szCs w:val="22"/>
              </w:rPr>
              <w:t>.  Often limited competency of those involved and/or a lack of supervision leading to poor behaviours</w:t>
            </w:r>
          </w:p>
        </w:tc>
      </w:tr>
      <w:tr w:rsidR="00E625EC" w14:paraId="057B4AC2" w14:textId="77777777" w:rsidTr="003138C6">
        <w:tc>
          <w:tcPr>
            <w:tcW w:w="665" w:type="dxa"/>
          </w:tcPr>
          <w:p w14:paraId="76108B7E" w14:textId="77777777" w:rsidR="00E625EC" w:rsidRDefault="00E625EC" w:rsidP="003138C6">
            <w:pPr>
              <w:rPr>
                <w:rFonts w:ascii="Arial" w:hAnsi="Arial" w:cs="Arial"/>
                <w:sz w:val="22"/>
                <w:szCs w:val="22"/>
              </w:rPr>
            </w:pPr>
            <w:r>
              <w:rPr>
                <w:rFonts w:ascii="Arial" w:hAnsi="Arial" w:cs="Arial"/>
                <w:sz w:val="22"/>
                <w:szCs w:val="22"/>
              </w:rPr>
              <w:t>3</w:t>
            </w:r>
          </w:p>
        </w:tc>
        <w:tc>
          <w:tcPr>
            <w:tcW w:w="1320" w:type="dxa"/>
          </w:tcPr>
          <w:p w14:paraId="73C4488C" w14:textId="77777777" w:rsidR="00E625EC" w:rsidRDefault="00E625EC" w:rsidP="003138C6">
            <w:pPr>
              <w:rPr>
                <w:rFonts w:ascii="Arial" w:hAnsi="Arial" w:cs="Arial"/>
                <w:sz w:val="22"/>
                <w:szCs w:val="22"/>
              </w:rPr>
            </w:pPr>
            <w:r>
              <w:rPr>
                <w:rFonts w:ascii="Arial" w:hAnsi="Arial" w:cs="Arial"/>
                <w:sz w:val="22"/>
                <w:szCs w:val="22"/>
              </w:rPr>
              <w:t>Possible</w:t>
            </w:r>
          </w:p>
        </w:tc>
        <w:tc>
          <w:tcPr>
            <w:tcW w:w="6379" w:type="dxa"/>
          </w:tcPr>
          <w:p w14:paraId="4C2012BA" w14:textId="5936FBEE" w:rsidR="00E625EC" w:rsidRDefault="00E625EC" w:rsidP="00F2546C">
            <w:pPr>
              <w:rPr>
                <w:rFonts w:ascii="Arial" w:hAnsi="Arial" w:cs="Arial"/>
                <w:sz w:val="22"/>
                <w:szCs w:val="22"/>
              </w:rPr>
            </w:pPr>
            <w:r w:rsidRPr="00622492">
              <w:rPr>
                <w:rFonts w:ascii="Arial" w:hAnsi="Arial" w:cs="Arial"/>
                <w:sz w:val="22"/>
                <w:szCs w:val="22"/>
              </w:rPr>
              <w:t>Some controls in place which are mostly effective but occasional significant lapses in practice or application do occur</w:t>
            </w:r>
            <w:r>
              <w:rPr>
                <w:rFonts w:ascii="Arial" w:hAnsi="Arial" w:cs="Arial"/>
                <w:sz w:val="22"/>
                <w:szCs w:val="22"/>
              </w:rPr>
              <w:t>.  General competencies may vary, but generally positive with reasonable behaviours and supervision</w:t>
            </w:r>
          </w:p>
        </w:tc>
      </w:tr>
      <w:tr w:rsidR="00E625EC" w14:paraId="35480895" w14:textId="77777777" w:rsidTr="003138C6">
        <w:tc>
          <w:tcPr>
            <w:tcW w:w="665" w:type="dxa"/>
          </w:tcPr>
          <w:p w14:paraId="65EF9824" w14:textId="77777777" w:rsidR="00E625EC" w:rsidRDefault="00E625EC" w:rsidP="003138C6">
            <w:pPr>
              <w:rPr>
                <w:rFonts w:ascii="Arial" w:hAnsi="Arial" w:cs="Arial"/>
                <w:sz w:val="22"/>
                <w:szCs w:val="22"/>
              </w:rPr>
            </w:pPr>
            <w:r>
              <w:rPr>
                <w:rFonts w:ascii="Arial" w:hAnsi="Arial" w:cs="Arial"/>
                <w:sz w:val="22"/>
                <w:szCs w:val="22"/>
              </w:rPr>
              <w:t>2</w:t>
            </w:r>
          </w:p>
        </w:tc>
        <w:tc>
          <w:tcPr>
            <w:tcW w:w="1320" w:type="dxa"/>
          </w:tcPr>
          <w:p w14:paraId="33AC889A" w14:textId="77777777" w:rsidR="00E625EC" w:rsidRDefault="00E625EC" w:rsidP="003138C6">
            <w:pPr>
              <w:rPr>
                <w:rFonts w:ascii="Arial" w:hAnsi="Arial" w:cs="Arial"/>
                <w:sz w:val="22"/>
                <w:szCs w:val="22"/>
              </w:rPr>
            </w:pPr>
            <w:r>
              <w:rPr>
                <w:rFonts w:ascii="Arial" w:hAnsi="Arial" w:cs="Arial"/>
                <w:sz w:val="22"/>
                <w:szCs w:val="22"/>
              </w:rPr>
              <w:t>Unlikely</w:t>
            </w:r>
          </w:p>
        </w:tc>
        <w:tc>
          <w:tcPr>
            <w:tcW w:w="6379" w:type="dxa"/>
          </w:tcPr>
          <w:p w14:paraId="7D014885" w14:textId="2D6BBACB" w:rsidR="00E625EC" w:rsidRDefault="00E625EC" w:rsidP="00F2546C">
            <w:pPr>
              <w:rPr>
                <w:rFonts w:ascii="Arial" w:hAnsi="Arial" w:cs="Arial"/>
                <w:sz w:val="22"/>
                <w:szCs w:val="22"/>
              </w:rPr>
            </w:pPr>
            <w:r w:rsidRPr="00622492">
              <w:rPr>
                <w:rFonts w:ascii="Arial" w:hAnsi="Arial" w:cs="Arial"/>
                <w:sz w:val="22"/>
                <w:szCs w:val="22"/>
              </w:rPr>
              <w:t>Controls are generally quite effective, in a reasonable work environment with infrequent minor lapses in practice or application of controls.  Behaviour of those involved is generally good</w:t>
            </w:r>
          </w:p>
        </w:tc>
      </w:tr>
      <w:tr w:rsidR="00E625EC" w14:paraId="5ECE09D9" w14:textId="77777777" w:rsidTr="003138C6">
        <w:tc>
          <w:tcPr>
            <w:tcW w:w="665" w:type="dxa"/>
          </w:tcPr>
          <w:p w14:paraId="277E161F" w14:textId="77777777" w:rsidR="00E625EC" w:rsidRDefault="00E625EC" w:rsidP="003138C6">
            <w:pPr>
              <w:rPr>
                <w:rFonts w:ascii="Arial" w:hAnsi="Arial" w:cs="Arial"/>
                <w:sz w:val="22"/>
                <w:szCs w:val="22"/>
              </w:rPr>
            </w:pPr>
            <w:r>
              <w:rPr>
                <w:rFonts w:ascii="Arial" w:hAnsi="Arial" w:cs="Arial"/>
                <w:sz w:val="22"/>
                <w:szCs w:val="22"/>
              </w:rPr>
              <w:t>1</w:t>
            </w:r>
          </w:p>
        </w:tc>
        <w:tc>
          <w:tcPr>
            <w:tcW w:w="1320" w:type="dxa"/>
          </w:tcPr>
          <w:p w14:paraId="2B235C82" w14:textId="77777777" w:rsidR="00E625EC" w:rsidRDefault="00E625EC" w:rsidP="003138C6">
            <w:pPr>
              <w:rPr>
                <w:rFonts w:ascii="Arial" w:hAnsi="Arial" w:cs="Arial"/>
                <w:sz w:val="22"/>
                <w:szCs w:val="22"/>
              </w:rPr>
            </w:pPr>
            <w:r>
              <w:rPr>
                <w:rFonts w:ascii="Arial" w:hAnsi="Arial" w:cs="Arial"/>
                <w:sz w:val="22"/>
                <w:szCs w:val="22"/>
              </w:rPr>
              <w:t>Rare</w:t>
            </w:r>
          </w:p>
        </w:tc>
        <w:tc>
          <w:tcPr>
            <w:tcW w:w="6379" w:type="dxa"/>
          </w:tcPr>
          <w:p w14:paraId="06A0B861" w14:textId="5DB88A65" w:rsidR="00E625EC" w:rsidRDefault="00E625EC" w:rsidP="00F2546C">
            <w:pPr>
              <w:rPr>
                <w:rFonts w:ascii="Arial" w:hAnsi="Arial" w:cs="Arial"/>
                <w:sz w:val="22"/>
                <w:szCs w:val="22"/>
              </w:rPr>
            </w:pPr>
            <w:r w:rsidRPr="00622492">
              <w:rPr>
                <w:rFonts w:ascii="Arial" w:hAnsi="Arial" w:cs="Arial"/>
                <w:sz w:val="22"/>
                <w:szCs w:val="22"/>
              </w:rPr>
              <w:t>Controls are very robust and are effectively practiced each and every time with good behaviours exhibited</w:t>
            </w:r>
            <w:r>
              <w:rPr>
                <w:rFonts w:ascii="Arial" w:hAnsi="Arial" w:cs="Arial"/>
                <w:sz w:val="22"/>
                <w:szCs w:val="22"/>
              </w:rPr>
              <w:t>.  Usually</w:t>
            </w:r>
            <w:r w:rsidR="005D663B">
              <w:rPr>
                <w:rFonts w:ascii="Arial" w:hAnsi="Arial" w:cs="Arial"/>
                <w:sz w:val="22"/>
                <w:szCs w:val="22"/>
              </w:rPr>
              <w:t xml:space="preserve"> </w:t>
            </w:r>
            <w:r>
              <w:rPr>
                <w:rFonts w:ascii="Arial" w:hAnsi="Arial" w:cs="Arial"/>
                <w:sz w:val="22"/>
                <w:szCs w:val="22"/>
              </w:rPr>
              <w:t>very good levels of supervision, higher levels of competency and good motivation from those involved</w:t>
            </w:r>
          </w:p>
        </w:tc>
      </w:tr>
    </w:tbl>
    <w:p w14:paraId="78FE2DC5" w14:textId="2BEE1D79" w:rsidR="00E625EC" w:rsidRDefault="00E625EC" w:rsidP="00E625EC">
      <w:pPr>
        <w:pStyle w:val="Heading2"/>
        <w:rPr>
          <w:rFonts w:ascii="Arial" w:hAnsi="Arial" w:cs="Arial"/>
          <w:smallCaps w:val="0"/>
          <w:sz w:val="24"/>
          <w:szCs w:val="24"/>
        </w:rPr>
      </w:pPr>
      <w:bookmarkStart w:id="109" w:name="_Toc49417677"/>
      <w:r>
        <w:rPr>
          <w:rFonts w:ascii="Arial" w:hAnsi="Arial" w:cs="Arial"/>
          <w:smallCaps w:val="0"/>
          <w:sz w:val="24"/>
          <w:szCs w:val="24"/>
        </w:rPr>
        <w:t>XYZ impact descript</w:t>
      </w:r>
      <w:r w:rsidR="00DF5000">
        <w:rPr>
          <w:rFonts w:ascii="Arial" w:hAnsi="Arial" w:cs="Arial"/>
          <w:smallCaps w:val="0"/>
          <w:sz w:val="24"/>
          <w:szCs w:val="24"/>
        </w:rPr>
        <w:t>ors</w:t>
      </w:r>
      <w:bookmarkEnd w:id="109"/>
    </w:p>
    <w:p w14:paraId="4A2EDCAC" w14:textId="77777777" w:rsidR="00E625EC" w:rsidRPr="00E82859" w:rsidRDefault="00E625EC" w:rsidP="00E625EC">
      <w:pPr>
        <w:jc w:val="both"/>
        <w:rPr>
          <w:rFonts w:ascii="Arial" w:hAnsi="Arial" w:cs="Arial"/>
          <w:sz w:val="22"/>
          <w:szCs w:val="22"/>
        </w:rPr>
      </w:pPr>
    </w:p>
    <w:p w14:paraId="02D480F0" w14:textId="19790E2C" w:rsidR="00E625EC" w:rsidRDefault="00E625EC" w:rsidP="00E625EC">
      <w:pPr>
        <w:jc w:val="both"/>
        <w:rPr>
          <w:rFonts w:ascii="Arial" w:hAnsi="Arial" w:cs="Arial"/>
          <w:sz w:val="22"/>
          <w:szCs w:val="22"/>
        </w:rPr>
      </w:pPr>
      <w:r w:rsidRPr="00E82859">
        <w:rPr>
          <w:rFonts w:ascii="Arial" w:hAnsi="Arial" w:cs="Arial"/>
          <w:sz w:val="22"/>
          <w:szCs w:val="22"/>
        </w:rPr>
        <w:t xml:space="preserve">Sometimes managers </w:t>
      </w:r>
      <w:r>
        <w:rPr>
          <w:rFonts w:ascii="Arial" w:hAnsi="Arial" w:cs="Arial"/>
          <w:sz w:val="22"/>
          <w:szCs w:val="22"/>
        </w:rPr>
        <w:t>identify</w:t>
      </w:r>
      <w:r w:rsidRPr="00E82859">
        <w:rPr>
          <w:rFonts w:ascii="Arial" w:hAnsi="Arial" w:cs="Arial"/>
          <w:sz w:val="22"/>
          <w:szCs w:val="22"/>
        </w:rPr>
        <w:t xml:space="preserve"> the outcome</w:t>
      </w:r>
      <w:r w:rsidR="005D663B">
        <w:rPr>
          <w:rFonts w:ascii="Arial" w:hAnsi="Arial" w:cs="Arial"/>
          <w:sz w:val="22"/>
          <w:szCs w:val="22"/>
        </w:rPr>
        <w:t>,</w:t>
      </w:r>
      <w:r w:rsidRPr="00E82859">
        <w:rPr>
          <w:rFonts w:ascii="Arial" w:hAnsi="Arial" w:cs="Arial"/>
          <w:sz w:val="22"/>
          <w:szCs w:val="22"/>
        </w:rPr>
        <w:t xml:space="preserve"> </w:t>
      </w:r>
      <w:r>
        <w:rPr>
          <w:rFonts w:ascii="Arial" w:hAnsi="Arial" w:cs="Arial"/>
          <w:sz w:val="22"/>
          <w:szCs w:val="22"/>
        </w:rPr>
        <w:t xml:space="preserve">or even a reason why something might happen </w:t>
      </w:r>
      <w:r w:rsidRPr="00E82859">
        <w:rPr>
          <w:rFonts w:ascii="Arial" w:hAnsi="Arial" w:cs="Arial"/>
          <w:sz w:val="22"/>
          <w:szCs w:val="22"/>
        </w:rPr>
        <w:t xml:space="preserve">in the </w:t>
      </w:r>
      <w:r w:rsidR="00F0054E">
        <w:rPr>
          <w:rFonts w:ascii="Arial" w:hAnsi="Arial" w:cs="Arial"/>
          <w:sz w:val="22"/>
          <w:szCs w:val="22"/>
        </w:rPr>
        <w:t>first</w:t>
      </w:r>
      <w:r w:rsidRPr="00E82859">
        <w:rPr>
          <w:rFonts w:ascii="Arial" w:hAnsi="Arial" w:cs="Arial"/>
          <w:sz w:val="22"/>
          <w:szCs w:val="22"/>
        </w:rPr>
        <w:t xml:space="preserve"> instance</w:t>
      </w:r>
      <w:r w:rsidR="00F0054E">
        <w:rPr>
          <w:rFonts w:ascii="Arial" w:hAnsi="Arial" w:cs="Arial"/>
          <w:sz w:val="22"/>
          <w:szCs w:val="22"/>
        </w:rPr>
        <w:t>, meaning</w:t>
      </w:r>
      <w:r w:rsidRPr="00E82859">
        <w:rPr>
          <w:rFonts w:ascii="Arial" w:hAnsi="Arial" w:cs="Arial"/>
          <w:sz w:val="22"/>
          <w:szCs w:val="22"/>
        </w:rPr>
        <w:t xml:space="preserve"> that the </w:t>
      </w:r>
      <w:r>
        <w:rPr>
          <w:rFonts w:ascii="Arial" w:hAnsi="Arial" w:cs="Arial"/>
          <w:sz w:val="22"/>
          <w:szCs w:val="22"/>
        </w:rPr>
        <w:t xml:space="preserve">person undertaking the business risk </w:t>
      </w:r>
      <w:r w:rsidRPr="00E82859">
        <w:rPr>
          <w:rFonts w:ascii="Arial" w:hAnsi="Arial" w:cs="Arial"/>
          <w:sz w:val="22"/>
          <w:szCs w:val="22"/>
        </w:rPr>
        <w:t>assess</w:t>
      </w:r>
      <w:r>
        <w:rPr>
          <w:rFonts w:ascii="Arial" w:hAnsi="Arial" w:cs="Arial"/>
          <w:sz w:val="22"/>
          <w:szCs w:val="22"/>
        </w:rPr>
        <w:t xml:space="preserve">ment may have to </w:t>
      </w:r>
      <w:r w:rsidRPr="00E82859">
        <w:rPr>
          <w:rFonts w:ascii="Arial" w:hAnsi="Arial" w:cs="Arial"/>
          <w:sz w:val="22"/>
          <w:szCs w:val="22"/>
        </w:rPr>
        <w:t xml:space="preserve">work backwards </w:t>
      </w:r>
      <w:r>
        <w:rPr>
          <w:rFonts w:ascii="Arial" w:hAnsi="Arial" w:cs="Arial"/>
          <w:sz w:val="22"/>
          <w:szCs w:val="22"/>
        </w:rPr>
        <w:t xml:space="preserve">to enable the description to make sense for others.  </w:t>
      </w:r>
      <w:r w:rsidRPr="00E82859">
        <w:rPr>
          <w:rFonts w:ascii="Arial" w:hAnsi="Arial" w:cs="Arial"/>
          <w:sz w:val="22"/>
          <w:szCs w:val="22"/>
        </w:rPr>
        <w:t>Imagine a manager ha</w:t>
      </w:r>
      <w:r>
        <w:rPr>
          <w:rFonts w:ascii="Arial" w:hAnsi="Arial" w:cs="Arial"/>
          <w:sz w:val="22"/>
          <w:szCs w:val="22"/>
        </w:rPr>
        <w:t>s</w:t>
      </w:r>
      <w:r w:rsidRPr="00E82859">
        <w:rPr>
          <w:rFonts w:ascii="Arial" w:hAnsi="Arial" w:cs="Arial"/>
          <w:sz w:val="22"/>
          <w:szCs w:val="22"/>
        </w:rPr>
        <w:t xml:space="preserve"> a concern</w:t>
      </w:r>
      <w:r>
        <w:rPr>
          <w:rFonts w:ascii="Arial" w:hAnsi="Arial" w:cs="Arial"/>
          <w:sz w:val="22"/>
          <w:szCs w:val="22"/>
        </w:rPr>
        <w:t>, such as:</w:t>
      </w:r>
    </w:p>
    <w:p w14:paraId="2D63317C" w14:textId="77777777" w:rsidR="00E625EC" w:rsidRDefault="00E625EC" w:rsidP="00E625EC">
      <w:pPr>
        <w:jc w:val="both"/>
        <w:rPr>
          <w:rFonts w:ascii="Arial" w:hAnsi="Arial" w:cs="Arial"/>
          <w:sz w:val="22"/>
          <w:szCs w:val="22"/>
        </w:rPr>
      </w:pPr>
    </w:p>
    <w:p w14:paraId="516E21AA" w14:textId="217F0834" w:rsidR="00E625EC" w:rsidRDefault="00E625EC" w:rsidP="00E625EC">
      <w:pPr>
        <w:jc w:val="both"/>
        <w:rPr>
          <w:rFonts w:ascii="Arial" w:hAnsi="Arial" w:cs="Arial"/>
          <w:i/>
          <w:iCs/>
          <w:sz w:val="22"/>
          <w:szCs w:val="22"/>
        </w:rPr>
      </w:pPr>
      <w:r w:rsidRPr="00D64D6F">
        <w:rPr>
          <w:rFonts w:ascii="Arial" w:hAnsi="Arial" w:cs="Arial"/>
          <w:i/>
          <w:iCs/>
          <w:sz w:val="22"/>
          <w:szCs w:val="22"/>
        </w:rPr>
        <w:t>“</w:t>
      </w:r>
      <w:r w:rsidR="005D663B" w:rsidRPr="00D64D6F">
        <w:rPr>
          <w:rFonts w:ascii="Arial" w:hAnsi="Arial" w:cs="Arial"/>
          <w:i/>
          <w:iCs/>
          <w:sz w:val="22"/>
          <w:szCs w:val="22"/>
        </w:rPr>
        <w:t>They</w:t>
      </w:r>
      <w:r w:rsidRPr="00D64D6F">
        <w:rPr>
          <w:rFonts w:ascii="Arial" w:hAnsi="Arial" w:cs="Arial"/>
          <w:i/>
          <w:iCs/>
          <w:sz w:val="22"/>
          <w:szCs w:val="22"/>
        </w:rPr>
        <w:t xml:space="preserve"> are worried that they might be prosecuted</w:t>
      </w:r>
      <w:r>
        <w:rPr>
          <w:rFonts w:ascii="Arial" w:hAnsi="Arial" w:cs="Arial"/>
          <w:i/>
          <w:iCs/>
          <w:sz w:val="22"/>
          <w:szCs w:val="22"/>
        </w:rPr>
        <w:t>’</w:t>
      </w:r>
    </w:p>
    <w:p w14:paraId="090E4968" w14:textId="77777777" w:rsidR="00E625EC" w:rsidRDefault="00E625EC" w:rsidP="00E625EC">
      <w:pPr>
        <w:jc w:val="both"/>
        <w:rPr>
          <w:rFonts w:ascii="Arial" w:hAnsi="Arial" w:cs="Arial"/>
          <w:i/>
          <w:iCs/>
          <w:sz w:val="22"/>
          <w:szCs w:val="22"/>
        </w:rPr>
      </w:pPr>
    </w:p>
    <w:p w14:paraId="0422DBAC" w14:textId="216A707C" w:rsidR="00E625EC" w:rsidRDefault="00E625EC" w:rsidP="00E625EC">
      <w:pPr>
        <w:jc w:val="both"/>
        <w:rPr>
          <w:rFonts w:ascii="Arial" w:hAnsi="Arial" w:cs="Arial"/>
          <w:sz w:val="22"/>
          <w:szCs w:val="22"/>
        </w:rPr>
      </w:pPr>
      <w:r w:rsidRPr="00596E3D">
        <w:rPr>
          <w:rFonts w:ascii="Arial" w:hAnsi="Arial" w:cs="Arial"/>
          <w:sz w:val="22"/>
          <w:szCs w:val="22"/>
        </w:rPr>
        <w:t xml:space="preserve">On its own, the above statement has </w:t>
      </w:r>
      <w:r>
        <w:rPr>
          <w:rFonts w:ascii="Arial" w:hAnsi="Arial" w:cs="Arial"/>
          <w:sz w:val="22"/>
          <w:szCs w:val="22"/>
        </w:rPr>
        <w:t>little</w:t>
      </w:r>
      <w:r w:rsidRPr="00596E3D">
        <w:rPr>
          <w:rFonts w:ascii="Arial" w:hAnsi="Arial" w:cs="Arial"/>
          <w:sz w:val="22"/>
          <w:szCs w:val="22"/>
        </w:rPr>
        <w:t xml:space="preserve"> context</w:t>
      </w:r>
      <w:r>
        <w:rPr>
          <w:rFonts w:ascii="Arial" w:hAnsi="Arial" w:cs="Arial"/>
          <w:sz w:val="22"/>
          <w:szCs w:val="22"/>
        </w:rPr>
        <w:t xml:space="preserve">.  Therefore, the above </w:t>
      </w:r>
      <w:r w:rsidR="001379EF">
        <w:rPr>
          <w:rFonts w:ascii="Arial" w:hAnsi="Arial" w:cs="Arial"/>
          <w:sz w:val="22"/>
          <w:szCs w:val="22"/>
        </w:rPr>
        <w:t>outcome</w:t>
      </w:r>
      <w:r>
        <w:rPr>
          <w:rFonts w:ascii="Arial" w:hAnsi="Arial" w:cs="Arial"/>
          <w:sz w:val="22"/>
          <w:szCs w:val="22"/>
        </w:rPr>
        <w:t xml:space="preserve"> (Z) needs to be supported by meaningful information to give more context.   </w:t>
      </w:r>
    </w:p>
    <w:p w14:paraId="48521480" w14:textId="77777777" w:rsidR="00E625EC" w:rsidRDefault="00E625EC" w:rsidP="00E625EC">
      <w:pPr>
        <w:jc w:val="both"/>
        <w:rPr>
          <w:rFonts w:ascii="Arial" w:hAnsi="Arial" w:cs="Arial"/>
          <w:sz w:val="22"/>
          <w:szCs w:val="22"/>
        </w:rPr>
      </w:pPr>
    </w:p>
    <w:p w14:paraId="0FE94320" w14:textId="6F392AB2" w:rsidR="00E625EC" w:rsidRDefault="00E625EC" w:rsidP="00E625EC">
      <w:pPr>
        <w:jc w:val="both"/>
        <w:rPr>
          <w:rFonts w:ascii="Arial" w:hAnsi="Arial" w:cs="Arial"/>
          <w:sz w:val="22"/>
          <w:szCs w:val="22"/>
        </w:rPr>
      </w:pPr>
      <w:r>
        <w:rPr>
          <w:rFonts w:ascii="Arial" w:hAnsi="Arial" w:cs="Arial"/>
          <w:sz w:val="22"/>
          <w:szCs w:val="22"/>
        </w:rPr>
        <w:t xml:space="preserve">As the (Z) is notionally about being prosecuted, in this instance we would need to work </w:t>
      </w:r>
      <w:r w:rsidRPr="00E82859">
        <w:rPr>
          <w:rFonts w:ascii="Arial" w:hAnsi="Arial" w:cs="Arial"/>
          <w:sz w:val="22"/>
          <w:szCs w:val="22"/>
        </w:rPr>
        <w:t>backwards</w:t>
      </w:r>
      <w:r>
        <w:rPr>
          <w:rFonts w:ascii="Arial" w:hAnsi="Arial" w:cs="Arial"/>
          <w:sz w:val="22"/>
          <w:szCs w:val="22"/>
        </w:rPr>
        <w:t xml:space="preserve"> to construct the rationale for why this prosecutio</w:t>
      </w:r>
      <w:r w:rsidR="00DF5000">
        <w:rPr>
          <w:rFonts w:ascii="Arial" w:hAnsi="Arial" w:cs="Arial"/>
          <w:sz w:val="22"/>
          <w:szCs w:val="22"/>
        </w:rPr>
        <w:t>n</w:t>
      </w:r>
      <w:r>
        <w:rPr>
          <w:rFonts w:ascii="Arial" w:hAnsi="Arial" w:cs="Arial"/>
          <w:sz w:val="22"/>
          <w:szCs w:val="22"/>
        </w:rPr>
        <w:t xml:space="preserve"> could occur.  </w:t>
      </w:r>
    </w:p>
    <w:p w14:paraId="02C0E730" w14:textId="77777777" w:rsidR="00E625EC" w:rsidRDefault="00E625EC" w:rsidP="00E625EC">
      <w:pPr>
        <w:jc w:val="both"/>
        <w:rPr>
          <w:rFonts w:ascii="Arial" w:hAnsi="Arial" w:cs="Arial"/>
          <w:sz w:val="22"/>
          <w:szCs w:val="22"/>
        </w:rPr>
      </w:pPr>
    </w:p>
    <w:p w14:paraId="3D71D7A2" w14:textId="37FB43E1" w:rsidR="00E625EC" w:rsidRPr="00E82859" w:rsidRDefault="00E625EC" w:rsidP="00DF5000">
      <w:pPr>
        <w:rPr>
          <w:rFonts w:ascii="Arial" w:hAnsi="Arial" w:cs="Arial"/>
          <w:sz w:val="22"/>
          <w:szCs w:val="22"/>
        </w:rPr>
      </w:pPr>
      <w:r>
        <w:rPr>
          <w:rFonts w:ascii="Arial" w:hAnsi="Arial" w:cs="Arial"/>
          <w:sz w:val="22"/>
          <w:szCs w:val="22"/>
        </w:rPr>
        <w:t xml:space="preserve">There </w:t>
      </w:r>
      <w:r w:rsidR="00DF5000">
        <w:rPr>
          <w:rFonts w:ascii="Arial" w:hAnsi="Arial" w:cs="Arial"/>
          <w:sz w:val="22"/>
          <w:szCs w:val="22"/>
        </w:rPr>
        <w:t>are</w:t>
      </w:r>
      <w:r>
        <w:rPr>
          <w:rFonts w:ascii="Arial" w:hAnsi="Arial" w:cs="Arial"/>
          <w:sz w:val="22"/>
          <w:szCs w:val="22"/>
        </w:rPr>
        <w:t xml:space="preserve"> a host of different reasons that could be used as a rationale, however all that is required is to describe a single illustrative reason</w:t>
      </w:r>
      <w:r w:rsidR="001379EF">
        <w:rPr>
          <w:rFonts w:ascii="Arial" w:hAnsi="Arial" w:cs="Arial"/>
          <w:sz w:val="22"/>
          <w:szCs w:val="22"/>
        </w:rPr>
        <w:t xml:space="preserve"> (Y)</w:t>
      </w:r>
      <w:r>
        <w:rPr>
          <w:rFonts w:ascii="Arial" w:hAnsi="Arial" w:cs="Arial"/>
          <w:sz w:val="22"/>
          <w:szCs w:val="22"/>
        </w:rPr>
        <w:t xml:space="preserve"> that is reasonably foreseeable.</w:t>
      </w:r>
      <w:r w:rsidRPr="00E82859">
        <w:rPr>
          <w:rFonts w:ascii="Arial" w:hAnsi="Arial" w:cs="Arial"/>
          <w:sz w:val="22"/>
          <w:szCs w:val="22"/>
        </w:rPr>
        <w:t xml:space="preserve">  </w:t>
      </w:r>
    </w:p>
    <w:p w14:paraId="536A285C" w14:textId="77777777" w:rsidR="00E625EC" w:rsidRPr="00E82859" w:rsidRDefault="00E625EC" w:rsidP="00E625EC">
      <w:pPr>
        <w:jc w:val="both"/>
        <w:rPr>
          <w:rFonts w:ascii="Arial" w:hAnsi="Arial" w:cs="Arial"/>
          <w:sz w:val="22"/>
          <w:szCs w:val="22"/>
        </w:rPr>
      </w:pPr>
    </w:p>
    <w:p w14:paraId="2A9B3F58" w14:textId="01E3D168" w:rsidR="00E625EC" w:rsidRPr="00525F6F" w:rsidRDefault="00E625EC" w:rsidP="00E625EC">
      <w:pPr>
        <w:jc w:val="both"/>
        <w:rPr>
          <w:rFonts w:ascii="Arial" w:hAnsi="Arial" w:cs="Arial"/>
          <w:i/>
          <w:iCs/>
          <w:sz w:val="22"/>
          <w:szCs w:val="22"/>
        </w:rPr>
      </w:pPr>
      <w:r w:rsidRPr="00525F6F">
        <w:rPr>
          <w:rFonts w:ascii="Arial" w:hAnsi="Arial" w:cs="Arial"/>
          <w:i/>
          <w:iCs/>
          <w:sz w:val="22"/>
          <w:szCs w:val="22"/>
        </w:rPr>
        <w:t>e.g.</w:t>
      </w:r>
      <w:r w:rsidR="005E51C6">
        <w:rPr>
          <w:rFonts w:ascii="Arial" w:hAnsi="Arial" w:cs="Arial"/>
          <w:i/>
          <w:iCs/>
          <w:sz w:val="22"/>
          <w:szCs w:val="22"/>
        </w:rPr>
        <w:t xml:space="preserve"> </w:t>
      </w:r>
      <w:r w:rsidR="005E51C6">
        <w:rPr>
          <w:rFonts w:ascii="Arial" w:hAnsi="Arial" w:cs="Arial"/>
          <w:b/>
          <w:sz w:val="22"/>
          <w:szCs w:val="22"/>
        </w:rPr>
        <w:t>–</w:t>
      </w:r>
      <w:r w:rsidRPr="00525F6F">
        <w:rPr>
          <w:rFonts w:ascii="Arial" w:hAnsi="Arial" w:cs="Arial"/>
          <w:i/>
          <w:iCs/>
          <w:sz w:val="22"/>
          <w:szCs w:val="22"/>
        </w:rPr>
        <w:t xml:space="preserve"> ‘Due to a lack of due diligence (</w:t>
      </w:r>
      <w:r w:rsidRPr="00525F6F">
        <w:rPr>
          <w:rFonts w:ascii="Arial" w:hAnsi="Arial" w:cs="Arial"/>
          <w:b/>
          <w:i/>
          <w:iCs/>
          <w:sz w:val="22"/>
          <w:szCs w:val="22"/>
        </w:rPr>
        <w:t>Y)</w:t>
      </w:r>
      <w:r w:rsidRPr="00525F6F">
        <w:rPr>
          <w:rFonts w:ascii="Arial" w:hAnsi="Arial" w:cs="Arial"/>
          <w:i/>
          <w:iCs/>
          <w:sz w:val="22"/>
          <w:szCs w:val="22"/>
        </w:rPr>
        <w:t xml:space="preserve"> </w:t>
      </w:r>
    </w:p>
    <w:p w14:paraId="20D9D85B" w14:textId="77777777" w:rsidR="00E625EC" w:rsidRPr="00E82859" w:rsidRDefault="00E625EC" w:rsidP="00E625EC">
      <w:pPr>
        <w:jc w:val="both"/>
        <w:rPr>
          <w:rFonts w:ascii="Arial" w:hAnsi="Arial" w:cs="Arial"/>
          <w:sz w:val="22"/>
          <w:szCs w:val="22"/>
        </w:rPr>
      </w:pPr>
    </w:p>
    <w:p w14:paraId="604DD62D" w14:textId="1BE53D27" w:rsidR="00E625EC" w:rsidRDefault="00DF5000" w:rsidP="00DF5000">
      <w:pPr>
        <w:rPr>
          <w:rFonts w:ascii="Arial" w:hAnsi="Arial" w:cs="Arial"/>
          <w:sz w:val="22"/>
          <w:szCs w:val="22"/>
        </w:rPr>
      </w:pPr>
      <w:r>
        <w:rPr>
          <w:rFonts w:ascii="Arial" w:hAnsi="Arial" w:cs="Arial"/>
          <w:sz w:val="22"/>
          <w:szCs w:val="22"/>
        </w:rPr>
        <w:t>T</w:t>
      </w:r>
      <w:r w:rsidR="00E625EC">
        <w:rPr>
          <w:rFonts w:ascii="Arial" w:hAnsi="Arial" w:cs="Arial"/>
          <w:sz w:val="22"/>
          <w:szCs w:val="22"/>
        </w:rPr>
        <w:t xml:space="preserve">aking this process to its final step (when working backwards), the final question (to identify X) should be, </w:t>
      </w:r>
      <w:r w:rsidR="00E625EC" w:rsidRPr="00E82859">
        <w:rPr>
          <w:rFonts w:ascii="Arial" w:hAnsi="Arial" w:cs="Arial"/>
          <w:sz w:val="22"/>
          <w:szCs w:val="22"/>
        </w:rPr>
        <w:t>what is the nature of the problem</w:t>
      </w:r>
      <w:r w:rsidR="00E625EC">
        <w:rPr>
          <w:rFonts w:ascii="Arial" w:hAnsi="Arial" w:cs="Arial"/>
          <w:sz w:val="22"/>
          <w:szCs w:val="22"/>
        </w:rPr>
        <w:t>?</w:t>
      </w:r>
    </w:p>
    <w:p w14:paraId="251E6241" w14:textId="77777777" w:rsidR="00E625EC" w:rsidRDefault="00E625EC" w:rsidP="00E625EC">
      <w:pPr>
        <w:jc w:val="both"/>
        <w:rPr>
          <w:rFonts w:ascii="Arial" w:hAnsi="Arial" w:cs="Arial"/>
          <w:sz w:val="22"/>
          <w:szCs w:val="22"/>
        </w:rPr>
      </w:pPr>
    </w:p>
    <w:p w14:paraId="19AC0C4A" w14:textId="6062BB72" w:rsidR="00E625EC" w:rsidRPr="00525F6F" w:rsidRDefault="00E625EC" w:rsidP="00E625EC">
      <w:pPr>
        <w:jc w:val="both"/>
        <w:rPr>
          <w:rFonts w:ascii="Arial" w:hAnsi="Arial" w:cs="Arial"/>
          <w:i/>
          <w:iCs/>
          <w:sz w:val="22"/>
          <w:szCs w:val="22"/>
        </w:rPr>
      </w:pPr>
      <w:r w:rsidRPr="00525F6F">
        <w:rPr>
          <w:rFonts w:ascii="Arial" w:hAnsi="Arial" w:cs="Arial"/>
          <w:i/>
          <w:iCs/>
          <w:sz w:val="22"/>
          <w:szCs w:val="22"/>
        </w:rPr>
        <w:t xml:space="preserve">e.g. </w:t>
      </w:r>
      <w:r>
        <w:rPr>
          <w:rFonts w:ascii="Arial" w:hAnsi="Arial" w:cs="Arial"/>
          <w:i/>
          <w:iCs/>
          <w:sz w:val="22"/>
          <w:szCs w:val="22"/>
        </w:rPr>
        <w:t>The F</w:t>
      </w:r>
      <w:r w:rsidRPr="00525F6F">
        <w:rPr>
          <w:rFonts w:ascii="Arial" w:hAnsi="Arial" w:cs="Arial"/>
          <w:i/>
          <w:iCs/>
          <w:sz w:val="22"/>
          <w:szCs w:val="22"/>
        </w:rPr>
        <w:t xml:space="preserve">ire Service Inspectorate stated categorically that they </w:t>
      </w:r>
      <w:r>
        <w:rPr>
          <w:rFonts w:ascii="Arial" w:hAnsi="Arial" w:cs="Arial"/>
          <w:i/>
          <w:iCs/>
          <w:sz w:val="22"/>
          <w:szCs w:val="22"/>
        </w:rPr>
        <w:t>c</w:t>
      </w:r>
      <w:r w:rsidRPr="00525F6F">
        <w:rPr>
          <w:rFonts w:ascii="Arial" w:hAnsi="Arial" w:cs="Arial"/>
          <w:i/>
          <w:iCs/>
          <w:sz w:val="22"/>
          <w:szCs w:val="22"/>
        </w:rPr>
        <w:t xml:space="preserve">ould </w:t>
      </w:r>
      <w:r w:rsidR="001379EF">
        <w:rPr>
          <w:rFonts w:ascii="Arial" w:hAnsi="Arial" w:cs="Arial"/>
          <w:i/>
          <w:iCs/>
          <w:sz w:val="22"/>
          <w:szCs w:val="22"/>
        </w:rPr>
        <w:t xml:space="preserve">almost certainly </w:t>
      </w:r>
      <w:r w:rsidRPr="00525F6F">
        <w:rPr>
          <w:rFonts w:ascii="Arial" w:hAnsi="Arial" w:cs="Arial"/>
          <w:i/>
          <w:iCs/>
          <w:sz w:val="22"/>
          <w:szCs w:val="22"/>
        </w:rPr>
        <w:t xml:space="preserve">prosecute </w:t>
      </w:r>
      <w:r>
        <w:rPr>
          <w:rFonts w:ascii="Arial" w:hAnsi="Arial" w:cs="Arial"/>
          <w:i/>
          <w:iCs/>
          <w:sz w:val="22"/>
          <w:szCs w:val="22"/>
        </w:rPr>
        <w:t>if the current non-compliance continued</w:t>
      </w:r>
      <w:r w:rsidRPr="00525F6F">
        <w:rPr>
          <w:rFonts w:ascii="Arial" w:hAnsi="Arial" w:cs="Arial"/>
          <w:i/>
          <w:iCs/>
          <w:sz w:val="22"/>
          <w:szCs w:val="22"/>
        </w:rPr>
        <w:t xml:space="preserve">. </w:t>
      </w:r>
    </w:p>
    <w:p w14:paraId="786040F4" w14:textId="77777777" w:rsidR="00E625EC" w:rsidRDefault="00E625EC" w:rsidP="00E625EC">
      <w:pPr>
        <w:jc w:val="both"/>
        <w:rPr>
          <w:rFonts w:ascii="Arial" w:hAnsi="Arial" w:cs="Arial"/>
        </w:rPr>
      </w:pPr>
    </w:p>
    <w:p w14:paraId="1FA8DB2F" w14:textId="58C88AF6" w:rsidR="00E625EC" w:rsidRDefault="00E625EC" w:rsidP="00E625EC">
      <w:pPr>
        <w:rPr>
          <w:rFonts w:ascii="Arial" w:hAnsi="Arial" w:cs="Arial"/>
          <w:sz w:val="22"/>
          <w:szCs w:val="22"/>
        </w:rPr>
      </w:pPr>
      <w:r>
        <w:rPr>
          <w:rFonts w:ascii="Arial" w:hAnsi="Arial" w:cs="Arial"/>
          <w:sz w:val="22"/>
          <w:szCs w:val="22"/>
        </w:rPr>
        <w:t>The above information needs to be broken d</w:t>
      </w:r>
      <w:r w:rsidRPr="00E82859">
        <w:rPr>
          <w:rFonts w:ascii="Arial" w:hAnsi="Arial" w:cs="Arial"/>
          <w:sz w:val="22"/>
          <w:szCs w:val="22"/>
        </w:rPr>
        <w:t>own</w:t>
      </w:r>
      <w:r>
        <w:rPr>
          <w:rFonts w:ascii="Arial" w:hAnsi="Arial" w:cs="Arial"/>
          <w:sz w:val="22"/>
          <w:szCs w:val="22"/>
        </w:rPr>
        <w:t xml:space="preserve"> into component parts then </w:t>
      </w:r>
      <w:r w:rsidRPr="00E82859">
        <w:rPr>
          <w:rFonts w:ascii="Arial" w:hAnsi="Arial" w:cs="Arial"/>
          <w:sz w:val="22"/>
          <w:szCs w:val="22"/>
        </w:rPr>
        <w:t>put in chronological order so</w:t>
      </w:r>
      <w:r>
        <w:rPr>
          <w:rFonts w:ascii="Arial" w:hAnsi="Arial" w:cs="Arial"/>
          <w:sz w:val="22"/>
          <w:szCs w:val="22"/>
        </w:rPr>
        <w:t xml:space="preserve"> that</w:t>
      </w:r>
      <w:r w:rsidRPr="00E82859">
        <w:rPr>
          <w:rFonts w:ascii="Arial" w:hAnsi="Arial" w:cs="Arial"/>
          <w:sz w:val="22"/>
          <w:szCs w:val="22"/>
        </w:rPr>
        <w:t xml:space="preserve"> it </w:t>
      </w:r>
      <w:r>
        <w:rPr>
          <w:rFonts w:ascii="Arial" w:hAnsi="Arial" w:cs="Arial"/>
          <w:sz w:val="22"/>
          <w:szCs w:val="22"/>
        </w:rPr>
        <w:t xml:space="preserve">becomes a meaningful short sentence (risk description). </w:t>
      </w:r>
    </w:p>
    <w:p w14:paraId="4EAFF340" w14:textId="231578D1" w:rsidR="00E625EC" w:rsidRDefault="00E625EC" w:rsidP="00E625EC">
      <w:pPr>
        <w:rPr>
          <w:rFonts w:ascii="Arial" w:hAnsi="Arial" w:cs="Arial"/>
          <w:color w:val="0D0D0D" w:themeColor="text1" w:themeTint="F2"/>
          <w:sz w:val="22"/>
          <w:szCs w:val="22"/>
        </w:rPr>
      </w:pPr>
      <w:r>
        <w:rPr>
          <w:rFonts w:ascii="Arial" w:hAnsi="Arial" w:cs="Arial"/>
          <w:sz w:val="22"/>
          <w:szCs w:val="22"/>
        </w:rPr>
        <w:t>This risk description (XYZ) can then be impact rated</w:t>
      </w:r>
      <w:r w:rsidR="00DF5000">
        <w:rPr>
          <w:rFonts w:ascii="Arial" w:hAnsi="Arial" w:cs="Arial"/>
          <w:sz w:val="22"/>
          <w:szCs w:val="22"/>
        </w:rPr>
        <w:t>,</w:t>
      </w:r>
      <w:r w:rsidRPr="00E82859">
        <w:rPr>
          <w:rFonts w:ascii="Arial" w:hAnsi="Arial" w:cs="Arial"/>
          <w:sz w:val="22"/>
          <w:szCs w:val="22"/>
        </w:rPr>
        <w:t xml:space="preserve"> using </w:t>
      </w:r>
      <w:r>
        <w:rPr>
          <w:rFonts w:ascii="Arial" w:hAnsi="Arial" w:cs="Arial"/>
          <w:sz w:val="22"/>
          <w:szCs w:val="22"/>
        </w:rPr>
        <w:t>an</w:t>
      </w:r>
      <w:r w:rsidRPr="00E82859">
        <w:rPr>
          <w:rFonts w:ascii="Arial" w:hAnsi="Arial" w:cs="Arial"/>
          <w:sz w:val="22"/>
          <w:szCs w:val="22"/>
        </w:rPr>
        <w:t xml:space="preserve"> agreed matrix</w:t>
      </w:r>
      <w:r w:rsidR="00DF5000">
        <w:rPr>
          <w:rFonts w:ascii="Arial" w:hAnsi="Arial" w:cs="Arial"/>
          <w:sz w:val="22"/>
          <w:szCs w:val="22"/>
        </w:rPr>
        <w:t xml:space="preserve"> (Section 5.9) and </w:t>
      </w:r>
      <w:r w:rsidR="005E51C6">
        <w:rPr>
          <w:rFonts w:ascii="Arial" w:hAnsi="Arial" w:cs="Arial"/>
          <w:sz w:val="22"/>
          <w:szCs w:val="22"/>
        </w:rPr>
        <w:t xml:space="preserve">would be </w:t>
      </w:r>
      <w:r w:rsidR="00DF5000">
        <w:rPr>
          <w:rFonts w:ascii="Arial" w:hAnsi="Arial" w:cs="Arial"/>
          <w:sz w:val="22"/>
          <w:szCs w:val="22"/>
        </w:rPr>
        <w:t>rated 5</w:t>
      </w:r>
      <w:r>
        <w:rPr>
          <w:rFonts w:ascii="Arial" w:hAnsi="Arial" w:cs="Arial"/>
          <w:sz w:val="22"/>
          <w:szCs w:val="22"/>
        </w:rPr>
        <w:t xml:space="preserve"> on the illustrated business impact scale</w:t>
      </w:r>
      <w:r w:rsidR="00DF5000">
        <w:rPr>
          <w:rFonts w:ascii="Arial" w:hAnsi="Arial" w:cs="Arial"/>
          <w:sz w:val="22"/>
          <w:szCs w:val="22"/>
        </w:rPr>
        <w:t>.</w:t>
      </w:r>
      <w:r>
        <w:rPr>
          <w:rFonts w:ascii="Arial" w:hAnsi="Arial" w:cs="Arial"/>
          <w:sz w:val="22"/>
          <w:szCs w:val="22"/>
        </w:rPr>
        <w:t xml:space="preserve"> </w:t>
      </w:r>
    </w:p>
    <w:p w14:paraId="4F13B5B1" w14:textId="77777777" w:rsidR="00E625EC" w:rsidRDefault="00E625EC" w:rsidP="00E625EC">
      <w:pPr>
        <w:rPr>
          <w:rFonts w:ascii="Arial" w:hAnsi="Arial" w:cs="Arial"/>
          <w:color w:val="0D0D0D" w:themeColor="text1" w:themeTint="F2"/>
          <w:sz w:val="22"/>
          <w:szCs w:val="22"/>
        </w:rPr>
      </w:pPr>
    </w:p>
    <w:p w14:paraId="10EE2A4A" w14:textId="09C8B109" w:rsidR="00DE0290" w:rsidRDefault="00DF5000" w:rsidP="00E625EC">
      <w:pPr>
        <w:rPr>
          <w:rFonts w:ascii="Arial" w:hAnsi="Arial" w:cs="Arial"/>
          <w:color w:val="0D0D0D" w:themeColor="text1" w:themeTint="F2"/>
          <w:sz w:val="22"/>
          <w:szCs w:val="22"/>
        </w:rPr>
      </w:pPr>
      <w:r>
        <w:rPr>
          <w:rFonts w:ascii="Arial" w:hAnsi="Arial" w:cs="Arial"/>
          <w:color w:val="0D0D0D" w:themeColor="text1" w:themeTint="F2"/>
          <w:sz w:val="22"/>
          <w:szCs w:val="22"/>
        </w:rPr>
        <w:t>The above</w:t>
      </w:r>
      <w:r w:rsidR="007D1127">
        <w:rPr>
          <w:rFonts w:ascii="Arial" w:hAnsi="Arial" w:cs="Arial"/>
          <w:color w:val="0D0D0D" w:themeColor="text1" w:themeTint="F2"/>
          <w:sz w:val="22"/>
          <w:szCs w:val="22"/>
        </w:rPr>
        <w:t xml:space="preserve"> </w:t>
      </w:r>
      <w:r w:rsidR="00E625EC">
        <w:rPr>
          <w:rFonts w:ascii="Arial" w:hAnsi="Arial" w:cs="Arial"/>
          <w:color w:val="0D0D0D" w:themeColor="text1" w:themeTint="F2"/>
          <w:sz w:val="22"/>
          <w:szCs w:val="22"/>
        </w:rPr>
        <w:t xml:space="preserve">example </w:t>
      </w:r>
      <w:r w:rsidR="007D1127">
        <w:rPr>
          <w:rFonts w:ascii="Arial" w:hAnsi="Arial" w:cs="Arial"/>
          <w:color w:val="0D0D0D" w:themeColor="text1" w:themeTint="F2"/>
          <w:sz w:val="22"/>
          <w:szCs w:val="22"/>
        </w:rPr>
        <w:t>has been</w:t>
      </w:r>
      <w:r w:rsidR="00E625EC">
        <w:rPr>
          <w:rFonts w:ascii="Arial" w:hAnsi="Arial" w:cs="Arial"/>
          <w:color w:val="0D0D0D" w:themeColor="text1" w:themeTint="F2"/>
          <w:sz w:val="22"/>
          <w:szCs w:val="22"/>
        </w:rPr>
        <w:t xml:space="preserve"> expanded</w:t>
      </w:r>
      <w:r w:rsidR="007D1127">
        <w:rPr>
          <w:rFonts w:ascii="Arial" w:hAnsi="Arial" w:cs="Arial"/>
          <w:color w:val="0D0D0D" w:themeColor="text1" w:themeTint="F2"/>
          <w:sz w:val="22"/>
          <w:szCs w:val="22"/>
        </w:rPr>
        <w:t xml:space="preserve"> to include likelihood</w:t>
      </w:r>
      <w:r w:rsidR="00DE0290">
        <w:rPr>
          <w:rFonts w:ascii="Arial" w:hAnsi="Arial" w:cs="Arial"/>
          <w:color w:val="0D0D0D" w:themeColor="text1" w:themeTint="F2"/>
          <w:sz w:val="22"/>
          <w:szCs w:val="22"/>
        </w:rPr>
        <w:t xml:space="preserve"> factors and is shown below:</w:t>
      </w:r>
    </w:p>
    <w:p w14:paraId="731D5BAD" w14:textId="77777777" w:rsidR="00DE0290" w:rsidRDefault="00DE0290" w:rsidP="00E625EC">
      <w:pPr>
        <w:rPr>
          <w:rFonts w:ascii="Arial" w:hAnsi="Arial" w:cs="Arial"/>
          <w:color w:val="0D0D0D" w:themeColor="text1" w:themeTint="F2"/>
          <w:sz w:val="22"/>
          <w:szCs w:val="22"/>
        </w:rPr>
      </w:pPr>
    </w:p>
    <w:tbl>
      <w:tblPr>
        <w:tblStyle w:val="TableGrid"/>
        <w:tblW w:w="0" w:type="auto"/>
        <w:tblLook w:val="04A0" w:firstRow="1" w:lastRow="0" w:firstColumn="1" w:lastColumn="0" w:noHBand="0" w:noVBand="1"/>
      </w:tblPr>
      <w:tblGrid>
        <w:gridCol w:w="1838"/>
        <w:gridCol w:w="877"/>
        <w:gridCol w:w="3479"/>
        <w:gridCol w:w="1242"/>
        <w:gridCol w:w="933"/>
      </w:tblGrid>
      <w:tr w:rsidR="00DE0290" w:rsidRPr="00044AB1" w14:paraId="08A95F4B" w14:textId="77777777" w:rsidTr="00885E4F">
        <w:trPr>
          <w:trHeight w:val="695"/>
        </w:trPr>
        <w:tc>
          <w:tcPr>
            <w:tcW w:w="1838" w:type="dxa"/>
            <w:shd w:val="clear" w:color="auto" w:fill="4E67C8" w:themeFill="accent1"/>
          </w:tcPr>
          <w:p w14:paraId="3DA88500" w14:textId="23FF4838" w:rsidR="00DE0290" w:rsidRPr="00044AB1" w:rsidRDefault="005E51C6" w:rsidP="005E51C6">
            <w:pPr>
              <w:rPr>
                <w:rFonts w:ascii="Arial" w:hAnsi="Arial" w:cs="Arial"/>
                <w:color w:val="FFFFFF" w:themeColor="background1"/>
                <w:sz w:val="22"/>
                <w:szCs w:val="22"/>
              </w:rPr>
            </w:pPr>
            <w:r>
              <w:rPr>
                <w:rFonts w:ascii="Arial" w:hAnsi="Arial" w:cs="Arial"/>
                <w:color w:val="FFFFFF" w:themeColor="background1"/>
                <w:sz w:val="22"/>
                <w:szCs w:val="22"/>
              </w:rPr>
              <w:t>XYZ r</w:t>
            </w:r>
            <w:r w:rsidR="00DE0290">
              <w:rPr>
                <w:rFonts w:ascii="Arial" w:hAnsi="Arial" w:cs="Arial"/>
                <w:color w:val="FFFFFF" w:themeColor="background1"/>
                <w:sz w:val="22"/>
                <w:szCs w:val="22"/>
              </w:rPr>
              <w:t xml:space="preserve">isk </w:t>
            </w:r>
            <w:r>
              <w:rPr>
                <w:rFonts w:ascii="Arial" w:hAnsi="Arial" w:cs="Arial"/>
                <w:color w:val="FFFFFF" w:themeColor="background1"/>
                <w:sz w:val="22"/>
                <w:szCs w:val="22"/>
              </w:rPr>
              <w:t>d</w:t>
            </w:r>
            <w:r w:rsidR="00DE0290">
              <w:rPr>
                <w:rFonts w:ascii="Arial" w:hAnsi="Arial" w:cs="Arial"/>
                <w:color w:val="FFFFFF" w:themeColor="background1"/>
                <w:sz w:val="22"/>
                <w:szCs w:val="22"/>
              </w:rPr>
              <w:t>escription</w:t>
            </w:r>
          </w:p>
        </w:tc>
        <w:tc>
          <w:tcPr>
            <w:tcW w:w="798" w:type="dxa"/>
            <w:shd w:val="clear" w:color="auto" w:fill="4E67C8" w:themeFill="accent1"/>
          </w:tcPr>
          <w:p w14:paraId="05032560" w14:textId="7B44374D" w:rsidR="00DE0290" w:rsidRPr="00044AB1" w:rsidRDefault="005E51C6" w:rsidP="00885E4F">
            <w:pPr>
              <w:rPr>
                <w:rFonts w:ascii="Arial" w:hAnsi="Arial" w:cs="Arial"/>
                <w:color w:val="FFFFFF" w:themeColor="background1"/>
                <w:sz w:val="22"/>
                <w:szCs w:val="22"/>
              </w:rPr>
            </w:pPr>
            <w:r>
              <w:rPr>
                <w:rFonts w:ascii="Arial" w:hAnsi="Arial" w:cs="Arial"/>
                <w:color w:val="FFFFFF" w:themeColor="background1"/>
                <w:sz w:val="22"/>
                <w:szCs w:val="22"/>
              </w:rPr>
              <w:t>Impact r</w:t>
            </w:r>
            <w:r w:rsidR="00DE0290">
              <w:rPr>
                <w:rFonts w:ascii="Arial" w:hAnsi="Arial" w:cs="Arial"/>
                <w:color w:val="FFFFFF" w:themeColor="background1"/>
                <w:sz w:val="22"/>
                <w:szCs w:val="22"/>
              </w:rPr>
              <w:t>ating</w:t>
            </w:r>
          </w:p>
        </w:tc>
        <w:tc>
          <w:tcPr>
            <w:tcW w:w="3479" w:type="dxa"/>
            <w:shd w:val="clear" w:color="auto" w:fill="4E67C8" w:themeFill="accent1"/>
          </w:tcPr>
          <w:p w14:paraId="64BD7537" w14:textId="03EE6F90" w:rsidR="00DE0290" w:rsidRPr="00044AB1" w:rsidRDefault="005E51C6" w:rsidP="00885E4F">
            <w:pPr>
              <w:rPr>
                <w:rFonts w:ascii="Arial" w:hAnsi="Arial" w:cs="Arial"/>
                <w:color w:val="FFFFFF" w:themeColor="background1"/>
                <w:sz w:val="22"/>
                <w:szCs w:val="22"/>
              </w:rPr>
            </w:pPr>
            <w:r>
              <w:rPr>
                <w:rFonts w:ascii="Arial" w:hAnsi="Arial" w:cs="Arial"/>
                <w:color w:val="FFFFFF" w:themeColor="background1"/>
                <w:sz w:val="22"/>
                <w:szCs w:val="22"/>
              </w:rPr>
              <w:t>Likelihood of o</w:t>
            </w:r>
            <w:r w:rsidR="00DE0290" w:rsidRPr="00044AB1">
              <w:rPr>
                <w:rFonts w:ascii="Arial" w:hAnsi="Arial" w:cs="Arial"/>
                <w:color w:val="FFFFFF" w:themeColor="background1"/>
                <w:sz w:val="22"/>
                <w:szCs w:val="22"/>
              </w:rPr>
              <w:t>ccurrence</w:t>
            </w:r>
          </w:p>
        </w:tc>
        <w:tc>
          <w:tcPr>
            <w:tcW w:w="1242" w:type="dxa"/>
            <w:shd w:val="clear" w:color="auto" w:fill="4E67C8" w:themeFill="accent1"/>
          </w:tcPr>
          <w:p w14:paraId="5346B8AA" w14:textId="50005700" w:rsidR="00DE0290" w:rsidRPr="00044AB1" w:rsidRDefault="005E51C6" w:rsidP="00885E4F">
            <w:pPr>
              <w:rPr>
                <w:rFonts w:ascii="Arial" w:hAnsi="Arial" w:cs="Arial"/>
                <w:color w:val="FFFFFF" w:themeColor="background1"/>
                <w:sz w:val="22"/>
                <w:szCs w:val="22"/>
              </w:rPr>
            </w:pPr>
            <w:r>
              <w:rPr>
                <w:rFonts w:ascii="Arial" w:hAnsi="Arial" w:cs="Arial"/>
                <w:color w:val="FFFFFF" w:themeColor="background1"/>
                <w:sz w:val="22"/>
                <w:szCs w:val="22"/>
              </w:rPr>
              <w:t>Likelihood r</w:t>
            </w:r>
            <w:r w:rsidR="00DE0290" w:rsidRPr="00044AB1">
              <w:rPr>
                <w:rFonts w:ascii="Arial" w:hAnsi="Arial" w:cs="Arial"/>
                <w:color w:val="FFFFFF" w:themeColor="background1"/>
                <w:sz w:val="22"/>
                <w:szCs w:val="22"/>
              </w:rPr>
              <w:t>ating</w:t>
            </w:r>
          </w:p>
        </w:tc>
        <w:tc>
          <w:tcPr>
            <w:tcW w:w="933" w:type="dxa"/>
            <w:shd w:val="clear" w:color="auto" w:fill="4E67C8" w:themeFill="accent1"/>
          </w:tcPr>
          <w:p w14:paraId="5B272AFF" w14:textId="2E062E9D" w:rsidR="00DE0290" w:rsidRPr="00044AB1" w:rsidRDefault="005E51C6" w:rsidP="00885E4F">
            <w:pPr>
              <w:rPr>
                <w:rFonts w:ascii="Arial" w:hAnsi="Arial" w:cs="Arial"/>
                <w:color w:val="FFFFFF" w:themeColor="background1"/>
                <w:sz w:val="22"/>
                <w:szCs w:val="22"/>
              </w:rPr>
            </w:pPr>
            <w:r>
              <w:rPr>
                <w:rFonts w:ascii="Arial" w:hAnsi="Arial" w:cs="Arial"/>
                <w:color w:val="FFFFFF" w:themeColor="background1"/>
                <w:sz w:val="22"/>
                <w:szCs w:val="22"/>
              </w:rPr>
              <w:t>Risk r</w:t>
            </w:r>
            <w:r w:rsidR="00DE0290" w:rsidRPr="00044AB1">
              <w:rPr>
                <w:rFonts w:ascii="Arial" w:hAnsi="Arial" w:cs="Arial"/>
                <w:color w:val="FFFFFF" w:themeColor="background1"/>
                <w:sz w:val="22"/>
                <w:szCs w:val="22"/>
              </w:rPr>
              <w:t>ating</w:t>
            </w:r>
          </w:p>
        </w:tc>
      </w:tr>
      <w:tr w:rsidR="00DE0290" w14:paraId="0A0CBB1C" w14:textId="77777777" w:rsidTr="00885E4F">
        <w:tc>
          <w:tcPr>
            <w:tcW w:w="1838" w:type="dxa"/>
          </w:tcPr>
          <w:p w14:paraId="64B96DE0" w14:textId="77777777" w:rsidR="00DE0290" w:rsidRDefault="00DE0290" w:rsidP="00885E4F">
            <w:pPr>
              <w:rPr>
                <w:rFonts w:ascii="Arial" w:hAnsi="Arial" w:cs="Arial"/>
                <w:sz w:val="22"/>
                <w:szCs w:val="22"/>
              </w:rPr>
            </w:pPr>
            <w:r>
              <w:rPr>
                <w:rFonts w:ascii="Arial" w:hAnsi="Arial" w:cs="Arial"/>
                <w:b/>
                <w:sz w:val="22"/>
                <w:szCs w:val="22"/>
              </w:rPr>
              <w:t>(</w:t>
            </w:r>
            <w:r w:rsidRPr="00E82859">
              <w:rPr>
                <w:rFonts w:ascii="Arial" w:hAnsi="Arial" w:cs="Arial"/>
                <w:b/>
                <w:sz w:val="22"/>
                <w:szCs w:val="22"/>
              </w:rPr>
              <w:t>X</w:t>
            </w:r>
            <w:r>
              <w:rPr>
                <w:rFonts w:ascii="Arial" w:hAnsi="Arial" w:cs="Arial"/>
                <w:b/>
                <w:sz w:val="22"/>
                <w:szCs w:val="22"/>
              </w:rPr>
              <w:t>)</w:t>
            </w:r>
            <w:r w:rsidRPr="00E82859">
              <w:rPr>
                <w:rFonts w:ascii="Arial" w:hAnsi="Arial" w:cs="Arial"/>
                <w:sz w:val="22"/>
                <w:szCs w:val="22"/>
              </w:rPr>
              <w:t xml:space="preserve"> Compliance with enforcement requirements not achieved, </w:t>
            </w:r>
            <w:r>
              <w:rPr>
                <w:rFonts w:ascii="Arial" w:hAnsi="Arial" w:cs="Arial"/>
                <w:sz w:val="22"/>
                <w:szCs w:val="22"/>
              </w:rPr>
              <w:t>(</w:t>
            </w:r>
            <w:r w:rsidRPr="00E82859">
              <w:rPr>
                <w:rFonts w:ascii="Arial" w:hAnsi="Arial" w:cs="Arial"/>
                <w:b/>
                <w:sz w:val="22"/>
                <w:szCs w:val="22"/>
              </w:rPr>
              <w:t>Y</w:t>
            </w:r>
            <w:r>
              <w:rPr>
                <w:rFonts w:ascii="Arial" w:hAnsi="Arial" w:cs="Arial"/>
                <w:b/>
                <w:sz w:val="22"/>
                <w:szCs w:val="22"/>
              </w:rPr>
              <w:t>)</w:t>
            </w:r>
            <w:r w:rsidRPr="00E82859">
              <w:rPr>
                <w:rFonts w:ascii="Arial" w:hAnsi="Arial" w:cs="Arial"/>
                <w:sz w:val="22"/>
                <w:szCs w:val="22"/>
              </w:rPr>
              <w:t xml:space="preserve"> due to lack of due di</w:t>
            </w:r>
            <w:r>
              <w:rPr>
                <w:rFonts w:ascii="Arial" w:hAnsi="Arial" w:cs="Arial"/>
                <w:sz w:val="22"/>
                <w:szCs w:val="22"/>
              </w:rPr>
              <w:t>ligence on regulatory compliance actions</w:t>
            </w:r>
            <w:r w:rsidRPr="00E82859">
              <w:rPr>
                <w:rFonts w:ascii="Arial" w:hAnsi="Arial" w:cs="Arial"/>
                <w:sz w:val="22"/>
                <w:szCs w:val="22"/>
              </w:rPr>
              <w:t xml:space="preserve">, </w:t>
            </w:r>
            <w:r>
              <w:rPr>
                <w:rFonts w:ascii="Arial" w:hAnsi="Arial" w:cs="Arial"/>
                <w:sz w:val="22"/>
                <w:szCs w:val="22"/>
              </w:rPr>
              <w:t>(</w:t>
            </w:r>
            <w:r w:rsidRPr="00E82859">
              <w:rPr>
                <w:rFonts w:ascii="Arial" w:hAnsi="Arial" w:cs="Arial"/>
                <w:b/>
                <w:sz w:val="22"/>
                <w:szCs w:val="22"/>
              </w:rPr>
              <w:t>Z</w:t>
            </w:r>
            <w:r>
              <w:rPr>
                <w:rFonts w:ascii="Arial" w:hAnsi="Arial" w:cs="Arial"/>
                <w:b/>
                <w:sz w:val="22"/>
                <w:szCs w:val="22"/>
              </w:rPr>
              <w:t>)</w:t>
            </w:r>
            <w:r w:rsidRPr="00E82859">
              <w:rPr>
                <w:rFonts w:ascii="Arial" w:hAnsi="Arial" w:cs="Arial"/>
                <w:sz w:val="22"/>
                <w:szCs w:val="22"/>
              </w:rPr>
              <w:t xml:space="preserve">  resulting in a </w:t>
            </w:r>
            <w:r>
              <w:rPr>
                <w:rFonts w:ascii="Arial" w:hAnsi="Arial" w:cs="Arial"/>
                <w:sz w:val="22"/>
                <w:szCs w:val="22"/>
              </w:rPr>
              <w:t xml:space="preserve">potential </w:t>
            </w:r>
            <w:r w:rsidRPr="00E82859">
              <w:rPr>
                <w:rFonts w:ascii="Arial" w:hAnsi="Arial" w:cs="Arial"/>
                <w:sz w:val="22"/>
                <w:szCs w:val="22"/>
              </w:rPr>
              <w:t xml:space="preserve">prosecution </w:t>
            </w:r>
          </w:p>
          <w:p w14:paraId="38B91BF8" w14:textId="77777777" w:rsidR="00DE0290" w:rsidRDefault="00DE0290" w:rsidP="00885E4F">
            <w:pPr>
              <w:jc w:val="both"/>
              <w:rPr>
                <w:rFonts w:ascii="Arial" w:hAnsi="Arial" w:cs="Arial"/>
                <w:sz w:val="22"/>
                <w:szCs w:val="22"/>
              </w:rPr>
            </w:pPr>
          </w:p>
          <w:p w14:paraId="3072BAA8" w14:textId="77777777" w:rsidR="00DE0290" w:rsidRDefault="00DE0290" w:rsidP="00885E4F">
            <w:pPr>
              <w:rPr>
                <w:rFonts w:ascii="Arial" w:hAnsi="Arial" w:cs="Arial"/>
                <w:sz w:val="22"/>
                <w:szCs w:val="22"/>
              </w:rPr>
            </w:pPr>
          </w:p>
        </w:tc>
        <w:tc>
          <w:tcPr>
            <w:tcW w:w="798" w:type="dxa"/>
          </w:tcPr>
          <w:p w14:paraId="3C6F9666" w14:textId="77777777" w:rsidR="00DE0290" w:rsidRDefault="00DE0290" w:rsidP="00885E4F">
            <w:pPr>
              <w:jc w:val="center"/>
              <w:rPr>
                <w:rFonts w:ascii="Arial" w:hAnsi="Arial" w:cs="Arial"/>
                <w:sz w:val="22"/>
                <w:szCs w:val="22"/>
              </w:rPr>
            </w:pPr>
            <w:r>
              <w:rPr>
                <w:rFonts w:ascii="Arial" w:hAnsi="Arial" w:cs="Arial"/>
                <w:sz w:val="22"/>
                <w:szCs w:val="22"/>
              </w:rPr>
              <w:t>5</w:t>
            </w:r>
          </w:p>
        </w:tc>
        <w:tc>
          <w:tcPr>
            <w:tcW w:w="3479" w:type="dxa"/>
          </w:tcPr>
          <w:p w14:paraId="1FE998F4" w14:textId="264B54A8" w:rsidR="00DE0290" w:rsidRDefault="00DE0290" w:rsidP="00885E4F">
            <w:pPr>
              <w:rPr>
                <w:rFonts w:ascii="Arial" w:hAnsi="Arial" w:cs="Arial"/>
                <w:sz w:val="22"/>
                <w:szCs w:val="22"/>
              </w:rPr>
            </w:pPr>
            <w:r w:rsidRPr="00525F6F">
              <w:rPr>
                <w:rFonts w:ascii="Arial" w:hAnsi="Arial" w:cs="Arial"/>
                <w:sz w:val="22"/>
                <w:szCs w:val="22"/>
              </w:rPr>
              <w:t xml:space="preserve">No progress has been made </w:t>
            </w:r>
            <w:r>
              <w:rPr>
                <w:rFonts w:ascii="Arial" w:hAnsi="Arial" w:cs="Arial"/>
                <w:sz w:val="22"/>
                <w:szCs w:val="22"/>
              </w:rPr>
              <w:t xml:space="preserve">since being notified in writing 2 months ago, with </w:t>
            </w:r>
            <w:r w:rsidR="005E51C6">
              <w:rPr>
                <w:rFonts w:ascii="Arial" w:hAnsi="Arial" w:cs="Arial"/>
                <w:sz w:val="22"/>
                <w:szCs w:val="22"/>
              </w:rPr>
              <w:t>p</w:t>
            </w:r>
            <w:r w:rsidRPr="00525F6F">
              <w:rPr>
                <w:rFonts w:ascii="Arial" w:hAnsi="Arial" w:cs="Arial"/>
                <w:sz w:val="22"/>
                <w:szCs w:val="22"/>
              </w:rPr>
              <w:t xml:space="preserve">ractice </w:t>
            </w:r>
            <w:r w:rsidR="005E51C6">
              <w:rPr>
                <w:rFonts w:ascii="Arial" w:hAnsi="Arial" w:cs="Arial"/>
                <w:sz w:val="22"/>
                <w:szCs w:val="22"/>
              </w:rPr>
              <w:t>m</w:t>
            </w:r>
            <w:r w:rsidRPr="00525F6F">
              <w:rPr>
                <w:rFonts w:ascii="Arial" w:hAnsi="Arial" w:cs="Arial"/>
                <w:sz w:val="22"/>
                <w:szCs w:val="22"/>
              </w:rPr>
              <w:t xml:space="preserve">anager </w:t>
            </w:r>
            <w:r>
              <w:rPr>
                <w:rFonts w:ascii="Arial" w:hAnsi="Arial" w:cs="Arial"/>
                <w:sz w:val="22"/>
                <w:szCs w:val="22"/>
              </w:rPr>
              <w:t xml:space="preserve">now </w:t>
            </w:r>
            <w:r w:rsidRPr="00525F6F">
              <w:rPr>
                <w:rFonts w:ascii="Arial" w:hAnsi="Arial" w:cs="Arial"/>
                <w:sz w:val="22"/>
                <w:szCs w:val="22"/>
              </w:rPr>
              <w:t xml:space="preserve">on long term sick, no interim </w:t>
            </w:r>
            <w:r>
              <w:rPr>
                <w:rFonts w:ascii="Arial" w:hAnsi="Arial" w:cs="Arial"/>
                <w:sz w:val="22"/>
                <w:szCs w:val="22"/>
              </w:rPr>
              <w:t xml:space="preserve">PM has yet been </w:t>
            </w:r>
            <w:r w:rsidRPr="00525F6F">
              <w:rPr>
                <w:rFonts w:ascii="Arial" w:hAnsi="Arial" w:cs="Arial"/>
                <w:sz w:val="22"/>
                <w:szCs w:val="22"/>
              </w:rPr>
              <w:t>appointed</w:t>
            </w:r>
          </w:p>
          <w:p w14:paraId="5F9D9092" w14:textId="77777777" w:rsidR="00DE0290" w:rsidRPr="00525F6F" w:rsidRDefault="00DE0290" w:rsidP="00885E4F">
            <w:pPr>
              <w:rPr>
                <w:rFonts w:ascii="Arial" w:hAnsi="Arial" w:cs="Arial"/>
                <w:sz w:val="22"/>
                <w:szCs w:val="22"/>
              </w:rPr>
            </w:pPr>
          </w:p>
          <w:p w14:paraId="3AC01944" w14:textId="49EDF382" w:rsidR="00DE0290" w:rsidRDefault="00DE0290" w:rsidP="00885E4F">
            <w:pPr>
              <w:rPr>
                <w:rFonts w:ascii="Arial" w:hAnsi="Arial" w:cs="Arial"/>
                <w:sz w:val="22"/>
                <w:szCs w:val="22"/>
              </w:rPr>
            </w:pPr>
            <w:r w:rsidRPr="00525F6F">
              <w:rPr>
                <w:rFonts w:ascii="Arial" w:hAnsi="Arial" w:cs="Arial"/>
                <w:sz w:val="22"/>
                <w:szCs w:val="22"/>
              </w:rPr>
              <w:t>Contractor requested to quote for improvement works, lead time is 8 weeks</w:t>
            </w:r>
            <w:r>
              <w:rPr>
                <w:rFonts w:ascii="Arial" w:hAnsi="Arial" w:cs="Arial"/>
                <w:sz w:val="22"/>
                <w:szCs w:val="22"/>
              </w:rPr>
              <w:t xml:space="preserve">, with Fire </w:t>
            </w:r>
            <w:r w:rsidR="00F2546C">
              <w:rPr>
                <w:rFonts w:ascii="Arial" w:hAnsi="Arial" w:cs="Arial"/>
                <w:sz w:val="22"/>
                <w:szCs w:val="22"/>
              </w:rPr>
              <w:t>Service</w:t>
            </w:r>
            <w:r>
              <w:rPr>
                <w:rFonts w:ascii="Arial" w:hAnsi="Arial" w:cs="Arial"/>
                <w:sz w:val="22"/>
                <w:szCs w:val="22"/>
              </w:rPr>
              <w:t xml:space="preserve"> re-inspection due next month</w:t>
            </w:r>
          </w:p>
          <w:p w14:paraId="76961294" w14:textId="77777777" w:rsidR="00DE0290" w:rsidRDefault="00DE0290" w:rsidP="00885E4F">
            <w:pPr>
              <w:rPr>
                <w:rFonts w:ascii="Arial" w:hAnsi="Arial" w:cs="Arial"/>
                <w:sz w:val="22"/>
                <w:szCs w:val="22"/>
              </w:rPr>
            </w:pPr>
          </w:p>
          <w:p w14:paraId="76539F8A" w14:textId="73230BB0" w:rsidR="00DE0290" w:rsidRDefault="00DE0290" w:rsidP="005E51C6">
            <w:pPr>
              <w:rPr>
                <w:rFonts w:ascii="Arial" w:hAnsi="Arial" w:cs="Arial"/>
                <w:sz w:val="22"/>
                <w:szCs w:val="22"/>
              </w:rPr>
            </w:pPr>
            <w:r>
              <w:rPr>
                <w:rFonts w:ascii="Arial" w:hAnsi="Arial" w:cs="Arial"/>
                <w:sz w:val="22"/>
                <w:szCs w:val="22"/>
              </w:rPr>
              <w:t xml:space="preserve">Currently </w:t>
            </w:r>
            <w:r w:rsidRPr="00525F6F">
              <w:rPr>
                <w:rFonts w:ascii="Arial" w:hAnsi="Arial" w:cs="Arial"/>
                <w:sz w:val="22"/>
                <w:szCs w:val="22"/>
              </w:rPr>
              <w:t>non-complian</w:t>
            </w:r>
            <w:r>
              <w:rPr>
                <w:rFonts w:ascii="Arial" w:hAnsi="Arial" w:cs="Arial"/>
                <w:sz w:val="22"/>
                <w:szCs w:val="22"/>
              </w:rPr>
              <w:t>t</w:t>
            </w:r>
            <w:r w:rsidRPr="00525F6F">
              <w:rPr>
                <w:rFonts w:ascii="Arial" w:hAnsi="Arial" w:cs="Arial"/>
                <w:sz w:val="22"/>
                <w:szCs w:val="22"/>
              </w:rPr>
              <w:t xml:space="preserve"> with RIDDOR</w:t>
            </w:r>
            <w:r>
              <w:rPr>
                <w:rFonts w:ascii="Arial" w:hAnsi="Arial" w:cs="Arial"/>
                <w:sz w:val="22"/>
                <w:szCs w:val="22"/>
              </w:rPr>
              <w:t xml:space="preserve">, due to failure to report on time </w:t>
            </w:r>
          </w:p>
        </w:tc>
        <w:tc>
          <w:tcPr>
            <w:tcW w:w="1242" w:type="dxa"/>
          </w:tcPr>
          <w:p w14:paraId="011C6101" w14:textId="77777777" w:rsidR="00DE0290" w:rsidRDefault="00DE0290" w:rsidP="00885E4F">
            <w:pPr>
              <w:jc w:val="center"/>
              <w:rPr>
                <w:rFonts w:ascii="Arial" w:hAnsi="Arial" w:cs="Arial"/>
                <w:sz w:val="22"/>
                <w:szCs w:val="22"/>
              </w:rPr>
            </w:pPr>
            <w:r>
              <w:rPr>
                <w:rFonts w:ascii="Arial" w:hAnsi="Arial" w:cs="Arial"/>
                <w:sz w:val="22"/>
                <w:szCs w:val="22"/>
              </w:rPr>
              <w:t>4</w:t>
            </w:r>
          </w:p>
        </w:tc>
        <w:tc>
          <w:tcPr>
            <w:tcW w:w="933" w:type="dxa"/>
          </w:tcPr>
          <w:p w14:paraId="38C21E2F" w14:textId="77777777" w:rsidR="00DE0290" w:rsidRDefault="00DE0290" w:rsidP="00885E4F">
            <w:pPr>
              <w:jc w:val="center"/>
              <w:rPr>
                <w:rFonts w:ascii="Arial" w:hAnsi="Arial" w:cs="Arial"/>
                <w:sz w:val="22"/>
                <w:szCs w:val="22"/>
              </w:rPr>
            </w:pPr>
            <w:r>
              <w:rPr>
                <w:rFonts w:ascii="Arial" w:hAnsi="Arial" w:cs="Arial"/>
                <w:sz w:val="22"/>
                <w:szCs w:val="22"/>
              </w:rPr>
              <w:t>20</w:t>
            </w:r>
          </w:p>
        </w:tc>
      </w:tr>
    </w:tbl>
    <w:p w14:paraId="00C3EEAC" w14:textId="6E0130A8" w:rsidR="00E625EC" w:rsidRDefault="00E625EC" w:rsidP="00E625EC">
      <w:pPr>
        <w:rPr>
          <w:rFonts w:ascii="Arial" w:hAnsi="Arial" w:cs="Arial"/>
          <w:color w:val="0D0D0D" w:themeColor="text1" w:themeTint="F2"/>
          <w:sz w:val="22"/>
          <w:szCs w:val="22"/>
        </w:rPr>
      </w:pPr>
      <w:r w:rsidRPr="00744E02">
        <w:rPr>
          <w:rFonts w:ascii="Arial" w:hAnsi="Arial" w:cs="Arial"/>
          <w:color w:val="0D0D0D" w:themeColor="text1" w:themeTint="F2"/>
          <w:sz w:val="22"/>
          <w:szCs w:val="22"/>
        </w:rPr>
        <w:t xml:space="preserve"> </w:t>
      </w:r>
    </w:p>
    <w:p w14:paraId="0C1B54AE" w14:textId="77777777" w:rsidR="00E625EC" w:rsidRDefault="00E625EC" w:rsidP="00E625EC">
      <w:pPr>
        <w:pStyle w:val="Heading2"/>
        <w:rPr>
          <w:rFonts w:ascii="Arial" w:hAnsi="Arial" w:cs="Arial"/>
          <w:smallCaps w:val="0"/>
          <w:sz w:val="24"/>
          <w:szCs w:val="24"/>
        </w:rPr>
      </w:pPr>
      <w:bookmarkStart w:id="110" w:name="_Toc49417678"/>
      <w:r>
        <w:rPr>
          <w:rFonts w:ascii="Arial" w:hAnsi="Arial" w:cs="Arial"/>
          <w:smallCaps w:val="0"/>
          <w:sz w:val="24"/>
          <w:szCs w:val="24"/>
        </w:rPr>
        <w:t>Multiple locations with similar risks</w:t>
      </w:r>
      <w:bookmarkEnd w:id="110"/>
    </w:p>
    <w:p w14:paraId="0F8C49F1" w14:textId="77777777" w:rsidR="00E625EC" w:rsidRDefault="00E625EC" w:rsidP="00E625EC">
      <w:pPr>
        <w:jc w:val="both"/>
        <w:rPr>
          <w:rFonts w:ascii="Arial" w:hAnsi="Arial" w:cs="Arial"/>
          <w:sz w:val="22"/>
          <w:szCs w:val="22"/>
        </w:rPr>
      </w:pPr>
    </w:p>
    <w:p w14:paraId="6C590F02" w14:textId="5510C046" w:rsidR="00E625EC" w:rsidRDefault="00DF5000" w:rsidP="00DF5000">
      <w:pPr>
        <w:rPr>
          <w:rFonts w:ascii="Arial" w:hAnsi="Arial" w:cs="Arial"/>
          <w:sz w:val="22"/>
          <w:szCs w:val="22"/>
        </w:rPr>
      </w:pPr>
      <w:r>
        <w:rPr>
          <w:rFonts w:ascii="Arial" w:hAnsi="Arial" w:cs="Arial"/>
          <w:sz w:val="22"/>
          <w:szCs w:val="22"/>
        </w:rPr>
        <w:t xml:space="preserve">For organisations operating from multiple premises, </w:t>
      </w:r>
      <w:r w:rsidR="00E625EC">
        <w:rPr>
          <w:rFonts w:ascii="Arial" w:hAnsi="Arial" w:cs="Arial"/>
          <w:sz w:val="22"/>
          <w:szCs w:val="22"/>
        </w:rPr>
        <w:t>it would not be unusual for similar risks to exist in each location.</w:t>
      </w:r>
      <w:r>
        <w:rPr>
          <w:rFonts w:ascii="Arial" w:hAnsi="Arial" w:cs="Arial"/>
          <w:sz w:val="22"/>
          <w:szCs w:val="22"/>
        </w:rPr>
        <w:t xml:space="preserve"> I</w:t>
      </w:r>
      <w:r w:rsidR="00E625EC">
        <w:rPr>
          <w:rFonts w:ascii="Arial" w:hAnsi="Arial" w:cs="Arial"/>
          <w:sz w:val="22"/>
          <w:szCs w:val="22"/>
        </w:rPr>
        <w:t xml:space="preserve">f a risk </w:t>
      </w:r>
      <w:r w:rsidR="00E625EC" w:rsidRPr="007416CB">
        <w:rPr>
          <w:rFonts w:ascii="Arial" w:hAnsi="Arial" w:cs="Arial"/>
          <w:sz w:val="22"/>
          <w:szCs w:val="22"/>
        </w:rPr>
        <w:t xml:space="preserve">assessment </w:t>
      </w:r>
      <w:r w:rsidR="00E625EC">
        <w:rPr>
          <w:rFonts w:ascii="Arial" w:hAnsi="Arial" w:cs="Arial"/>
          <w:sz w:val="22"/>
          <w:szCs w:val="22"/>
        </w:rPr>
        <w:t>was</w:t>
      </w:r>
      <w:r w:rsidR="00E625EC" w:rsidRPr="007416CB">
        <w:rPr>
          <w:rFonts w:ascii="Arial" w:hAnsi="Arial" w:cs="Arial"/>
          <w:sz w:val="22"/>
          <w:szCs w:val="22"/>
        </w:rPr>
        <w:t xml:space="preserve"> conducted in </w:t>
      </w:r>
      <w:r w:rsidR="00E625EC">
        <w:rPr>
          <w:rFonts w:ascii="Arial" w:hAnsi="Arial" w:cs="Arial"/>
          <w:sz w:val="22"/>
          <w:szCs w:val="22"/>
        </w:rPr>
        <w:t>location</w:t>
      </w:r>
      <w:r w:rsidR="00E625EC" w:rsidRPr="007416CB">
        <w:rPr>
          <w:rFonts w:ascii="Arial" w:hAnsi="Arial" w:cs="Arial"/>
          <w:sz w:val="22"/>
          <w:szCs w:val="22"/>
        </w:rPr>
        <w:t xml:space="preserve"> A and it is later identified that </w:t>
      </w:r>
      <w:r w:rsidR="00E625EC">
        <w:rPr>
          <w:rFonts w:ascii="Arial" w:hAnsi="Arial" w:cs="Arial"/>
          <w:sz w:val="22"/>
          <w:szCs w:val="22"/>
        </w:rPr>
        <w:t xml:space="preserve">the same risk </w:t>
      </w:r>
      <w:r>
        <w:rPr>
          <w:rFonts w:ascii="Arial" w:hAnsi="Arial" w:cs="Arial"/>
          <w:sz w:val="22"/>
          <w:szCs w:val="22"/>
        </w:rPr>
        <w:t>is</w:t>
      </w:r>
      <w:r w:rsidR="00E625EC">
        <w:rPr>
          <w:rFonts w:ascii="Arial" w:hAnsi="Arial" w:cs="Arial"/>
          <w:sz w:val="22"/>
          <w:szCs w:val="22"/>
        </w:rPr>
        <w:t xml:space="preserve"> present </w:t>
      </w:r>
      <w:r>
        <w:rPr>
          <w:rFonts w:ascii="Arial" w:hAnsi="Arial" w:cs="Arial"/>
          <w:sz w:val="22"/>
          <w:szCs w:val="22"/>
        </w:rPr>
        <w:t>at</w:t>
      </w:r>
      <w:r w:rsidR="00E625EC">
        <w:rPr>
          <w:rFonts w:ascii="Arial" w:hAnsi="Arial" w:cs="Arial"/>
          <w:sz w:val="22"/>
          <w:szCs w:val="22"/>
        </w:rPr>
        <w:t xml:space="preserve"> location</w:t>
      </w:r>
      <w:r w:rsidR="00E625EC" w:rsidRPr="007416CB">
        <w:rPr>
          <w:rFonts w:ascii="Arial" w:hAnsi="Arial" w:cs="Arial"/>
          <w:sz w:val="22"/>
          <w:szCs w:val="22"/>
        </w:rPr>
        <w:t xml:space="preserve"> B</w:t>
      </w:r>
      <w:r>
        <w:rPr>
          <w:rFonts w:ascii="Arial" w:hAnsi="Arial" w:cs="Arial"/>
          <w:sz w:val="22"/>
          <w:szCs w:val="22"/>
        </w:rPr>
        <w:t>, the level(s) of risk may be the same.</w:t>
      </w:r>
    </w:p>
    <w:p w14:paraId="4865858A" w14:textId="22844704" w:rsidR="00E625EC" w:rsidRDefault="00E625EC" w:rsidP="00DF5000">
      <w:pPr>
        <w:rPr>
          <w:rFonts w:ascii="Arial" w:hAnsi="Arial" w:cs="Arial"/>
          <w:sz w:val="22"/>
          <w:szCs w:val="22"/>
        </w:rPr>
      </w:pPr>
      <w:r>
        <w:rPr>
          <w:rFonts w:ascii="Arial" w:hAnsi="Arial" w:cs="Arial"/>
          <w:sz w:val="22"/>
          <w:szCs w:val="22"/>
        </w:rPr>
        <w:t xml:space="preserve">It may be that each location </w:t>
      </w:r>
      <w:r w:rsidRPr="007416CB">
        <w:rPr>
          <w:rFonts w:ascii="Arial" w:hAnsi="Arial" w:cs="Arial"/>
          <w:sz w:val="22"/>
          <w:szCs w:val="22"/>
        </w:rPr>
        <w:t>can manage their risk</w:t>
      </w:r>
      <w:r w:rsidR="00DF5000">
        <w:rPr>
          <w:rFonts w:ascii="Arial" w:hAnsi="Arial" w:cs="Arial"/>
          <w:sz w:val="22"/>
          <w:szCs w:val="22"/>
        </w:rPr>
        <w:t>(s)</w:t>
      </w:r>
      <w:r w:rsidRPr="007416CB">
        <w:rPr>
          <w:rFonts w:ascii="Arial" w:hAnsi="Arial" w:cs="Arial"/>
          <w:sz w:val="22"/>
          <w:szCs w:val="22"/>
        </w:rPr>
        <w:t xml:space="preserve"> independently</w:t>
      </w:r>
      <w:r>
        <w:rPr>
          <w:rFonts w:ascii="Arial" w:hAnsi="Arial" w:cs="Arial"/>
          <w:sz w:val="22"/>
          <w:szCs w:val="22"/>
        </w:rPr>
        <w:t xml:space="preserve"> with existing resources</w:t>
      </w:r>
      <w:r w:rsidRPr="007416CB">
        <w:rPr>
          <w:rFonts w:ascii="Arial" w:hAnsi="Arial" w:cs="Arial"/>
          <w:sz w:val="22"/>
          <w:szCs w:val="22"/>
        </w:rPr>
        <w:t xml:space="preserve">. </w:t>
      </w:r>
      <w:r>
        <w:rPr>
          <w:rFonts w:ascii="Arial" w:hAnsi="Arial" w:cs="Arial"/>
          <w:sz w:val="22"/>
          <w:szCs w:val="22"/>
        </w:rPr>
        <w:t xml:space="preserve">The correct risk management approach </w:t>
      </w:r>
      <w:r w:rsidR="00DF5000">
        <w:rPr>
          <w:rFonts w:ascii="Arial" w:hAnsi="Arial" w:cs="Arial"/>
          <w:sz w:val="22"/>
          <w:szCs w:val="22"/>
        </w:rPr>
        <w:t>will</w:t>
      </w:r>
      <w:r>
        <w:rPr>
          <w:rFonts w:ascii="Arial" w:hAnsi="Arial" w:cs="Arial"/>
          <w:sz w:val="22"/>
          <w:szCs w:val="22"/>
        </w:rPr>
        <w:t xml:space="preserve"> depend on the levels of risk at each location, the availability of local</w:t>
      </w:r>
      <w:r w:rsidRPr="007416CB">
        <w:rPr>
          <w:rFonts w:ascii="Arial" w:hAnsi="Arial" w:cs="Arial"/>
          <w:sz w:val="22"/>
          <w:szCs w:val="22"/>
        </w:rPr>
        <w:t xml:space="preserve"> resource</w:t>
      </w:r>
      <w:r w:rsidR="00DF5000">
        <w:rPr>
          <w:rFonts w:ascii="Arial" w:hAnsi="Arial" w:cs="Arial"/>
          <w:sz w:val="22"/>
          <w:szCs w:val="22"/>
        </w:rPr>
        <w:t>s</w:t>
      </w:r>
      <w:r>
        <w:rPr>
          <w:rFonts w:ascii="Arial" w:hAnsi="Arial" w:cs="Arial"/>
          <w:sz w:val="22"/>
          <w:szCs w:val="22"/>
        </w:rPr>
        <w:t xml:space="preserve"> and any variances of relevant local conditions.  </w:t>
      </w:r>
    </w:p>
    <w:p w14:paraId="78674212" w14:textId="77777777" w:rsidR="00E625EC" w:rsidRDefault="00E625EC" w:rsidP="00E625EC">
      <w:pPr>
        <w:pStyle w:val="Heading2"/>
        <w:rPr>
          <w:rFonts w:ascii="Arial" w:hAnsi="Arial" w:cs="Arial"/>
          <w:smallCaps w:val="0"/>
          <w:sz w:val="24"/>
          <w:szCs w:val="24"/>
        </w:rPr>
      </w:pPr>
      <w:bookmarkStart w:id="111" w:name="_Toc49417679"/>
      <w:r>
        <w:rPr>
          <w:rFonts w:ascii="Arial" w:hAnsi="Arial" w:cs="Arial"/>
          <w:smallCaps w:val="0"/>
          <w:sz w:val="24"/>
          <w:szCs w:val="24"/>
        </w:rPr>
        <w:t>Grouping risks</w:t>
      </w:r>
      <w:bookmarkEnd w:id="111"/>
    </w:p>
    <w:p w14:paraId="2C5EAD0B" w14:textId="77777777" w:rsidR="00E625EC" w:rsidRDefault="00E625EC" w:rsidP="00E625EC">
      <w:pPr>
        <w:jc w:val="both"/>
        <w:rPr>
          <w:rFonts w:ascii="Arial" w:hAnsi="Arial" w:cs="Arial"/>
          <w:sz w:val="22"/>
          <w:szCs w:val="22"/>
        </w:rPr>
      </w:pPr>
    </w:p>
    <w:p w14:paraId="6F0CB603" w14:textId="48A39F96" w:rsidR="00E625EC" w:rsidRDefault="00331C72" w:rsidP="00331C72">
      <w:pPr>
        <w:rPr>
          <w:rFonts w:ascii="Arial" w:hAnsi="Arial" w:cs="Arial"/>
          <w:sz w:val="22"/>
          <w:szCs w:val="22"/>
        </w:rPr>
      </w:pPr>
      <w:r>
        <w:rPr>
          <w:rFonts w:ascii="Arial" w:hAnsi="Arial" w:cs="Arial"/>
          <w:sz w:val="22"/>
          <w:szCs w:val="22"/>
        </w:rPr>
        <w:t>It may prove beneficial</w:t>
      </w:r>
      <w:r w:rsidR="00CE6CBA">
        <w:rPr>
          <w:rFonts w:ascii="Arial" w:hAnsi="Arial" w:cs="Arial"/>
          <w:sz w:val="22"/>
          <w:szCs w:val="22"/>
        </w:rPr>
        <w:t xml:space="preserve"> </w:t>
      </w:r>
      <w:r w:rsidR="00CE6CBA" w:rsidRPr="007416CB">
        <w:rPr>
          <w:rFonts w:ascii="Arial" w:hAnsi="Arial" w:cs="Arial"/>
          <w:sz w:val="22"/>
          <w:szCs w:val="22"/>
        </w:rPr>
        <w:t>for an overarching business risk assessment to be conducted</w:t>
      </w:r>
      <w:r w:rsidR="00DE0290">
        <w:rPr>
          <w:rFonts w:ascii="Arial" w:hAnsi="Arial" w:cs="Arial"/>
          <w:sz w:val="22"/>
          <w:szCs w:val="22"/>
        </w:rPr>
        <w:t xml:space="preserve">, enabling a number of individual risks of the same subject to be grouped </w:t>
      </w:r>
      <w:r w:rsidR="00CE6CBA">
        <w:rPr>
          <w:rFonts w:ascii="Arial" w:hAnsi="Arial" w:cs="Arial"/>
          <w:sz w:val="22"/>
          <w:szCs w:val="22"/>
        </w:rPr>
        <w:t xml:space="preserve">with the option of using hyperlinks to </w:t>
      </w:r>
      <w:r>
        <w:rPr>
          <w:rFonts w:ascii="Arial" w:hAnsi="Arial" w:cs="Arial"/>
          <w:sz w:val="22"/>
          <w:szCs w:val="22"/>
        </w:rPr>
        <w:t xml:space="preserve">the individual </w:t>
      </w:r>
      <w:r w:rsidR="00CE6CBA">
        <w:rPr>
          <w:rFonts w:ascii="Arial" w:hAnsi="Arial" w:cs="Arial"/>
          <w:sz w:val="22"/>
          <w:szCs w:val="22"/>
        </w:rPr>
        <w:t>risk assessments</w:t>
      </w:r>
      <w:r w:rsidR="00DE0290">
        <w:rPr>
          <w:rFonts w:ascii="Arial" w:hAnsi="Arial" w:cs="Arial"/>
          <w:sz w:val="22"/>
          <w:szCs w:val="22"/>
        </w:rPr>
        <w:t xml:space="preserve">. </w:t>
      </w:r>
      <w:r w:rsidR="00CE6CBA">
        <w:rPr>
          <w:rFonts w:ascii="Arial" w:hAnsi="Arial" w:cs="Arial"/>
          <w:sz w:val="22"/>
          <w:szCs w:val="22"/>
        </w:rPr>
        <w:t xml:space="preserve">These </w:t>
      </w:r>
      <w:r w:rsidR="00DE0290">
        <w:rPr>
          <w:rFonts w:ascii="Arial" w:hAnsi="Arial" w:cs="Arial"/>
          <w:sz w:val="22"/>
          <w:szCs w:val="22"/>
        </w:rPr>
        <w:t>risks</w:t>
      </w:r>
      <w:r w:rsidR="00E625EC">
        <w:rPr>
          <w:rFonts w:ascii="Arial" w:hAnsi="Arial" w:cs="Arial"/>
          <w:sz w:val="22"/>
          <w:szCs w:val="22"/>
        </w:rPr>
        <w:t xml:space="preserve"> could be overseen </w:t>
      </w:r>
      <w:r w:rsidR="00DE0290">
        <w:rPr>
          <w:rFonts w:ascii="Arial" w:hAnsi="Arial" w:cs="Arial"/>
          <w:sz w:val="22"/>
          <w:szCs w:val="22"/>
        </w:rPr>
        <w:t>centrally but</w:t>
      </w:r>
      <w:r w:rsidR="00E625EC">
        <w:rPr>
          <w:rFonts w:ascii="Arial" w:hAnsi="Arial" w:cs="Arial"/>
          <w:sz w:val="22"/>
          <w:szCs w:val="22"/>
        </w:rPr>
        <w:t xml:space="preserve"> managed locally to achieve </w:t>
      </w:r>
      <w:r w:rsidR="00DE0290">
        <w:rPr>
          <w:rFonts w:ascii="Arial" w:hAnsi="Arial" w:cs="Arial"/>
          <w:sz w:val="22"/>
          <w:szCs w:val="22"/>
        </w:rPr>
        <w:t xml:space="preserve">a </w:t>
      </w:r>
      <w:r w:rsidR="00E625EC">
        <w:rPr>
          <w:rFonts w:ascii="Arial" w:hAnsi="Arial" w:cs="Arial"/>
          <w:sz w:val="22"/>
          <w:szCs w:val="22"/>
        </w:rPr>
        <w:t xml:space="preserve">common purpose.  </w:t>
      </w:r>
    </w:p>
    <w:p w14:paraId="0662ED96" w14:textId="77777777" w:rsidR="008E4CA8" w:rsidRDefault="008E4CA8" w:rsidP="00E625EC">
      <w:pPr>
        <w:jc w:val="both"/>
        <w:rPr>
          <w:rFonts w:ascii="Arial" w:hAnsi="Arial" w:cs="Arial"/>
          <w:sz w:val="22"/>
          <w:szCs w:val="22"/>
        </w:rPr>
      </w:pPr>
    </w:p>
    <w:p w14:paraId="473B4BE6" w14:textId="4C3F28D4" w:rsidR="00E625EC" w:rsidRDefault="00E625EC" w:rsidP="00DE0290">
      <w:pPr>
        <w:rPr>
          <w:rFonts w:ascii="Arial" w:hAnsi="Arial" w:cs="Arial"/>
          <w:sz w:val="22"/>
          <w:szCs w:val="22"/>
        </w:rPr>
      </w:pPr>
      <w:r>
        <w:rPr>
          <w:rFonts w:ascii="Arial" w:hAnsi="Arial" w:cs="Arial"/>
          <w:sz w:val="22"/>
          <w:szCs w:val="22"/>
        </w:rPr>
        <w:t>This would enable risks to be connected so that informed decisions c</w:t>
      </w:r>
      <w:r w:rsidR="00CE6CBA">
        <w:rPr>
          <w:rFonts w:ascii="Arial" w:hAnsi="Arial" w:cs="Arial"/>
          <w:sz w:val="22"/>
          <w:szCs w:val="22"/>
        </w:rPr>
        <w:t>ould</w:t>
      </w:r>
      <w:r>
        <w:rPr>
          <w:rFonts w:ascii="Arial" w:hAnsi="Arial" w:cs="Arial"/>
          <w:sz w:val="22"/>
          <w:szCs w:val="22"/>
        </w:rPr>
        <w:t xml:space="preserve"> be made in context with all information </w:t>
      </w:r>
      <w:r w:rsidR="00DE0290">
        <w:rPr>
          <w:rFonts w:ascii="Arial" w:hAnsi="Arial" w:cs="Arial"/>
          <w:sz w:val="22"/>
          <w:szCs w:val="22"/>
        </w:rPr>
        <w:t xml:space="preserve">readily </w:t>
      </w:r>
      <w:r>
        <w:rPr>
          <w:rFonts w:ascii="Arial" w:hAnsi="Arial" w:cs="Arial"/>
          <w:sz w:val="22"/>
          <w:szCs w:val="22"/>
        </w:rPr>
        <w:t>available. This</w:t>
      </w:r>
      <w:r w:rsidR="005E51C6">
        <w:rPr>
          <w:rFonts w:ascii="Arial" w:hAnsi="Arial" w:cs="Arial"/>
          <w:sz w:val="22"/>
          <w:szCs w:val="22"/>
        </w:rPr>
        <w:t>,</w:t>
      </w:r>
      <w:r>
        <w:rPr>
          <w:rFonts w:ascii="Arial" w:hAnsi="Arial" w:cs="Arial"/>
          <w:sz w:val="22"/>
          <w:szCs w:val="22"/>
        </w:rPr>
        <w:t xml:space="preserve"> in turn</w:t>
      </w:r>
      <w:r w:rsidR="005E51C6">
        <w:rPr>
          <w:rFonts w:ascii="Arial" w:hAnsi="Arial" w:cs="Arial"/>
          <w:sz w:val="22"/>
          <w:szCs w:val="22"/>
        </w:rPr>
        <w:t>,</w:t>
      </w:r>
      <w:r w:rsidR="00DE0290">
        <w:rPr>
          <w:rFonts w:ascii="Arial" w:hAnsi="Arial" w:cs="Arial"/>
          <w:sz w:val="22"/>
          <w:szCs w:val="22"/>
        </w:rPr>
        <w:t xml:space="preserve"> would</w:t>
      </w:r>
      <w:r>
        <w:rPr>
          <w:rFonts w:ascii="Arial" w:hAnsi="Arial" w:cs="Arial"/>
          <w:sz w:val="22"/>
          <w:szCs w:val="22"/>
        </w:rPr>
        <w:t xml:space="preserve"> enable managers to select an appropriate risk control strategy.</w:t>
      </w:r>
    </w:p>
    <w:p w14:paraId="48DB8A53" w14:textId="77777777" w:rsidR="00E625EC" w:rsidRDefault="00E625EC" w:rsidP="00E625EC">
      <w:pPr>
        <w:jc w:val="both"/>
        <w:rPr>
          <w:rFonts w:ascii="Arial" w:hAnsi="Arial" w:cs="Arial"/>
          <w:sz w:val="22"/>
          <w:szCs w:val="22"/>
        </w:rPr>
      </w:pPr>
    </w:p>
    <w:p w14:paraId="01D19B43" w14:textId="6F855646" w:rsidR="007D1127" w:rsidRDefault="00DE0290" w:rsidP="00E625EC">
      <w:pPr>
        <w:jc w:val="both"/>
        <w:rPr>
          <w:rFonts w:ascii="Arial" w:hAnsi="Arial" w:cs="Arial"/>
          <w:sz w:val="22"/>
          <w:szCs w:val="22"/>
        </w:rPr>
      </w:pPr>
      <w:r>
        <w:rPr>
          <w:rFonts w:ascii="Arial" w:hAnsi="Arial" w:cs="Arial"/>
          <w:sz w:val="22"/>
          <w:szCs w:val="22"/>
        </w:rPr>
        <w:t>It must be noted that</w:t>
      </w:r>
      <w:r w:rsidR="005E51C6">
        <w:rPr>
          <w:rFonts w:ascii="Arial" w:hAnsi="Arial" w:cs="Arial"/>
          <w:sz w:val="22"/>
          <w:szCs w:val="22"/>
        </w:rPr>
        <w:t>,</w:t>
      </w:r>
      <w:r>
        <w:rPr>
          <w:rFonts w:ascii="Arial" w:hAnsi="Arial" w:cs="Arial"/>
          <w:sz w:val="22"/>
          <w:szCs w:val="22"/>
        </w:rPr>
        <w:t xml:space="preserve"> d</w:t>
      </w:r>
      <w:r w:rsidR="00E625EC">
        <w:rPr>
          <w:rFonts w:ascii="Arial" w:hAnsi="Arial" w:cs="Arial"/>
          <w:sz w:val="22"/>
          <w:szCs w:val="22"/>
        </w:rPr>
        <w:t xml:space="preserve">epending on circumstances, the level of </w:t>
      </w:r>
      <w:r>
        <w:rPr>
          <w:rFonts w:ascii="Arial" w:hAnsi="Arial" w:cs="Arial"/>
          <w:sz w:val="22"/>
          <w:szCs w:val="22"/>
        </w:rPr>
        <w:t>the</w:t>
      </w:r>
      <w:r w:rsidR="00E625EC">
        <w:rPr>
          <w:rFonts w:ascii="Arial" w:hAnsi="Arial" w:cs="Arial"/>
          <w:sz w:val="22"/>
          <w:szCs w:val="22"/>
        </w:rPr>
        <w:t xml:space="preserve"> combined business risk may differ from the original level of the individual risks due to their collective impact and likelihood.  </w:t>
      </w:r>
    </w:p>
    <w:p w14:paraId="73E6FC07" w14:textId="0B552F27" w:rsidR="00E625EC" w:rsidRPr="00CE6CBA" w:rsidRDefault="00DE0290" w:rsidP="00CE6CBA">
      <w:pPr>
        <w:pStyle w:val="Heading2"/>
        <w:rPr>
          <w:rFonts w:ascii="Arial" w:hAnsi="Arial" w:cs="Arial"/>
          <w:smallCaps w:val="0"/>
          <w:sz w:val="24"/>
          <w:szCs w:val="24"/>
        </w:rPr>
      </w:pPr>
      <w:bookmarkStart w:id="112" w:name="_Toc49417680"/>
      <w:r>
        <w:rPr>
          <w:rFonts w:ascii="Arial" w:hAnsi="Arial" w:cs="Arial"/>
          <w:smallCaps w:val="0"/>
          <w:sz w:val="24"/>
          <w:szCs w:val="24"/>
        </w:rPr>
        <w:t>R</w:t>
      </w:r>
      <w:r w:rsidR="00E625EC" w:rsidRPr="00CE6CBA">
        <w:rPr>
          <w:rFonts w:ascii="Arial" w:hAnsi="Arial" w:cs="Arial"/>
          <w:smallCaps w:val="0"/>
          <w:sz w:val="24"/>
          <w:szCs w:val="24"/>
        </w:rPr>
        <w:t>isk control strategies</w:t>
      </w:r>
      <w:bookmarkEnd w:id="112"/>
    </w:p>
    <w:p w14:paraId="7F5F9525" w14:textId="77777777" w:rsidR="00E625EC" w:rsidRDefault="00E625EC" w:rsidP="00E625EC">
      <w:pPr>
        <w:rPr>
          <w:lang w:val="en-US" w:eastAsia="en-US"/>
        </w:rPr>
      </w:pPr>
    </w:p>
    <w:p w14:paraId="10E9AF58" w14:textId="694B9C16" w:rsidR="00E625EC" w:rsidRDefault="00E625EC" w:rsidP="00E625EC">
      <w:pPr>
        <w:rPr>
          <w:rFonts w:ascii="Arial" w:hAnsi="Arial" w:cs="Arial"/>
          <w:sz w:val="22"/>
          <w:szCs w:val="22"/>
          <w:lang w:val="en-US" w:eastAsia="en-US"/>
        </w:rPr>
      </w:pPr>
      <w:r w:rsidRPr="007213A1">
        <w:rPr>
          <w:rFonts w:ascii="Arial" w:hAnsi="Arial" w:cs="Arial"/>
          <w:sz w:val="22"/>
          <w:szCs w:val="22"/>
          <w:lang w:val="en-US" w:eastAsia="en-US"/>
        </w:rPr>
        <w:t xml:space="preserve">There are various strategies that can be deployed </w:t>
      </w:r>
      <w:r w:rsidR="005E51C6">
        <w:rPr>
          <w:rFonts w:ascii="Arial" w:hAnsi="Arial" w:cs="Arial"/>
          <w:sz w:val="22"/>
          <w:szCs w:val="22"/>
          <w:lang w:val="en-US" w:eastAsia="en-US"/>
        </w:rPr>
        <w:t xml:space="preserve">to </w:t>
      </w:r>
      <w:r w:rsidR="00DE0290">
        <w:rPr>
          <w:rFonts w:ascii="Arial" w:hAnsi="Arial" w:cs="Arial"/>
          <w:sz w:val="22"/>
          <w:szCs w:val="22"/>
          <w:lang w:val="en-US" w:eastAsia="en-US"/>
        </w:rPr>
        <w:t xml:space="preserve">control risk. Some </w:t>
      </w:r>
      <w:r w:rsidR="007D1127">
        <w:rPr>
          <w:rFonts w:ascii="Arial" w:hAnsi="Arial" w:cs="Arial"/>
          <w:sz w:val="22"/>
          <w:szCs w:val="22"/>
          <w:lang w:val="en-US" w:eastAsia="en-US"/>
        </w:rPr>
        <w:t xml:space="preserve">professional bodies may also offer </w:t>
      </w:r>
      <w:r w:rsidR="00E84850">
        <w:rPr>
          <w:rFonts w:ascii="Arial" w:hAnsi="Arial" w:cs="Arial"/>
          <w:sz w:val="22"/>
          <w:szCs w:val="22"/>
          <w:lang w:val="en-US" w:eastAsia="en-US"/>
        </w:rPr>
        <w:t xml:space="preserve">or advocate </w:t>
      </w:r>
      <w:r w:rsidR="00DE0290">
        <w:rPr>
          <w:rFonts w:ascii="Arial" w:hAnsi="Arial" w:cs="Arial"/>
          <w:sz w:val="22"/>
          <w:szCs w:val="22"/>
          <w:lang w:val="en-US" w:eastAsia="en-US"/>
        </w:rPr>
        <w:t>strategies</w:t>
      </w:r>
      <w:r w:rsidR="007D1127">
        <w:rPr>
          <w:rFonts w:ascii="Arial" w:hAnsi="Arial" w:cs="Arial"/>
          <w:sz w:val="22"/>
          <w:szCs w:val="22"/>
          <w:lang w:val="en-US" w:eastAsia="en-US"/>
        </w:rPr>
        <w:t xml:space="preserve"> for specific business orientated subjects</w:t>
      </w:r>
      <w:r w:rsidR="00E84850">
        <w:rPr>
          <w:rFonts w:ascii="Arial" w:hAnsi="Arial" w:cs="Arial"/>
          <w:sz w:val="22"/>
          <w:szCs w:val="22"/>
          <w:lang w:val="en-US" w:eastAsia="en-US"/>
        </w:rPr>
        <w:t>.</w:t>
      </w:r>
      <w:r w:rsidR="00DE0290">
        <w:rPr>
          <w:rFonts w:ascii="Arial" w:hAnsi="Arial" w:cs="Arial"/>
          <w:sz w:val="22"/>
          <w:szCs w:val="22"/>
          <w:lang w:val="en-US" w:eastAsia="en-US"/>
        </w:rPr>
        <w:t xml:space="preserve"> </w:t>
      </w:r>
      <w:r w:rsidR="007D1127">
        <w:rPr>
          <w:rFonts w:ascii="Arial" w:hAnsi="Arial" w:cs="Arial"/>
          <w:sz w:val="22"/>
          <w:szCs w:val="22"/>
          <w:lang w:val="en-US" w:eastAsia="en-US"/>
        </w:rPr>
        <w:t>T</w:t>
      </w:r>
      <w:r>
        <w:rPr>
          <w:rFonts w:ascii="Arial" w:hAnsi="Arial" w:cs="Arial"/>
          <w:sz w:val="22"/>
          <w:szCs w:val="22"/>
          <w:lang w:val="en-US" w:eastAsia="en-US"/>
        </w:rPr>
        <w:t xml:space="preserve">he </w:t>
      </w:r>
      <w:r w:rsidR="000E2A78">
        <w:rPr>
          <w:rFonts w:ascii="Arial" w:hAnsi="Arial" w:cs="Arial"/>
          <w:sz w:val="22"/>
          <w:szCs w:val="22"/>
          <w:lang w:val="en-US" w:eastAsia="en-US"/>
        </w:rPr>
        <w:t>table</w:t>
      </w:r>
      <w:r w:rsidR="00DE0290">
        <w:rPr>
          <w:rFonts w:ascii="Arial" w:hAnsi="Arial" w:cs="Arial"/>
          <w:sz w:val="22"/>
          <w:szCs w:val="22"/>
          <w:lang w:val="en-US" w:eastAsia="en-US"/>
        </w:rPr>
        <w:t xml:space="preserve"> below details</w:t>
      </w:r>
      <w:r>
        <w:rPr>
          <w:rFonts w:ascii="Arial" w:hAnsi="Arial" w:cs="Arial"/>
          <w:sz w:val="22"/>
          <w:szCs w:val="22"/>
          <w:lang w:val="en-US" w:eastAsia="en-US"/>
        </w:rPr>
        <w:t xml:space="preserve"> basic </w:t>
      </w:r>
      <w:r w:rsidR="00E84850">
        <w:rPr>
          <w:rFonts w:ascii="Arial" w:hAnsi="Arial" w:cs="Arial"/>
          <w:sz w:val="22"/>
          <w:szCs w:val="22"/>
          <w:lang w:val="en-US" w:eastAsia="en-US"/>
        </w:rPr>
        <w:t>strateg</w:t>
      </w:r>
      <w:r w:rsidR="00DE0290">
        <w:rPr>
          <w:rFonts w:ascii="Arial" w:hAnsi="Arial" w:cs="Arial"/>
          <w:sz w:val="22"/>
          <w:szCs w:val="22"/>
          <w:lang w:val="en-US" w:eastAsia="en-US"/>
        </w:rPr>
        <w:t>ies for consideration:</w:t>
      </w:r>
      <w:r w:rsidR="000E2A78">
        <w:rPr>
          <w:rStyle w:val="FootnoteReference"/>
          <w:rFonts w:ascii="Arial" w:hAnsi="Arial" w:cs="Arial"/>
          <w:sz w:val="22"/>
          <w:szCs w:val="22"/>
          <w:lang w:val="en-US" w:eastAsia="en-US"/>
        </w:rPr>
        <w:footnoteReference w:id="5"/>
      </w:r>
      <w:r w:rsidR="00DE0290">
        <w:rPr>
          <w:rFonts w:ascii="Arial" w:hAnsi="Arial" w:cs="Arial"/>
          <w:sz w:val="22"/>
          <w:szCs w:val="22"/>
          <w:lang w:val="en-US" w:eastAsia="en-US"/>
        </w:rPr>
        <w:t xml:space="preserve"> </w:t>
      </w:r>
    </w:p>
    <w:p w14:paraId="4105C6B8" w14:textId="15A55E48" w:rsidR="000E2A78" w:rsidRDefault="000E2A78" w:rsidP="00E625EC">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1413"/>
        <w:gridCol w:w="6877"/>
      </w:tblGrid>
      <w:tr w:rsidR="000E2A78" w14:paraId="477631C1" w14:textId="77777777" w:rsidTr="000E2A78">
        <w:tc>
          <w:tcPr>
            <w:tcW w:w="1413" w:type="dxa"/>
            <w:shd w:val="clear" w:color="auto" w:fill="4E67C8" w:themeFill="accent1"/>
          </w:tcPr>
          <w:p w14:paraId="27582248" w14:textId="2E9AEECB" w:rsidR="000E2A78" w:rsidRPr="000E2A78" w:rsidRDefault="000E2A78" w:rsidP="000E2A78">
            <w:pPr>
              <w:jc w:val="center"/>
              <w:rPr>
                <w:rFonts w:ascii="Arial" w:hAnsi="Arial" w:cs="Arial"/>
                <w:b/>
                <w:bCs/>
                <w:color w:val="FFFFFF" w:themeColor="background1"/>
                <w:sz w:val="22"/>
                <w:szCs w:val="22"/>
                <w:lang w:val="en-US" w:eastAsia="en-US"/>
              </w:rPr>
            </w:pPr>
            <w:r w:rsidRPr="000E2A78">
              <w:rPr>
                <w:rFonts w:ascii="Arial" w:hAnsi="Arial" w:cs="Arial"/>
                <w:b/>
                <w:bCs/>
                <w:color w:val="FFFFFF" w:themeColor="background1"/>
                <w:sz w:val="22"/>
                <w:szCs w:val="22"/>
                <w:lang w:val="en-US" w:eastAsia="en-US"/>
              </w:rPr>
              <w:t>Strategy</w:t>
            </w:r>
          </w:p>
        </w:tc>
        <w:tc>
          <w:tcPr>
            <w:tcW w:w="6877" w:type="dxa"/>
            <w:shd w:val="clear" w:color="auto" w:fill="4E67C8" w:themeFill="accent1"/>
          </w:tcPr>
          <w:p w14:paraId="7B27F886" w14:textId="79D1B99D" w:rsidR="000E2A78" w:rsidRPr="000E2A78" w:rsidRDefault="000E2A78" w:rsidP="000E2A78">
            <w:pPr>
              <w:jc w:val="center"/>
              <w:rPr>
                <w:rFonts w:ascii="Arial" w:hAnsi="Arial" w:cs="Arial"/>
                <w:b/>
                <w:bCs/>
                <w:color w:val="FFFFFF" w:themeColor="background1"/>
                <w:sz w:val="22"/>
                <w:szCs w:val="22"/>
                <w:lang w:val="en-US" w:eastAsia="en-US"/>
              </w:rPr>
            </w:pPr>
            <w:r w:rsidRPr="000E2A78">
              <w:rPr>
                <w:rFonts w:ascii="Arial" w:hAnsi="Arial" w:cs="Arial"/>
                <w:b/>
                <w:bCs/>
                <w:color w:val="FFFFFF" w:themeColor="background1"/>
                <w:sz w:val="22"/>
                <w:szCs w:val="22"/>
                <w:lang w:val="en-US" w:eastAsia="en-US"/>
              </w:rPr>
              <w:t>Comment</w:t>
            </w:r>
          </w:p>
        </w:tc>
      </w:tr>
      <w:tr w:rsidR="000E2A78" w14:paraId="7B330931" w14:textId="77777777" w:rsidTr="000E2A78">
        <w:tc>
          <w:tcPr>
            <w:tcW w:w="1413" w:type="dxa"/>
          </w:tcPr>
          <w:p w14:paraId="1C5F835F" w14:textId="32524FB9" w:rsidR="000E2A78" w:rsidRPr="000E2A78" w:rsidRDefault="000E2A78" w:rsidP="00E625EC">
            <w:pPr>
              <w:rPr>
                <w:rFonts w:ascii="Arial" w:hAnsi="Arial" w:cs="Arial"/>
                <w:sz w:val="22"/>
                <w:szCs w:val="22"/>
                <w:lang w:val="en-US" w:eastAsia="en-US"/>
              </w:rPr>
            </w:pPr>
            <w:r w:rsidRPr="000E2A78">
              <w:rPr>
                <w:rFonts w:ascii="Arial" w:hAnsi="Arial" w:cs="Arial"/>
                <w:sz w:val="22"/>
                <w:szCs w:val="22"/>
                <w:lang w:val="en-US" w:eastAsia="en-US"/>
              </w:rPr>
              <w:t>Eliminate</w:t>
            </w:r>
          </w:p>
        </w:tc>
        <w:tc>
          <w:tcPr>
            <w:tcW w:w="6877" w:type="dxa"/>
          </w:tcPr>
          <w:p w14:paraId="37A4FF9E" w14:textId="47066E8E" w:rsidR="000E2A78" w:rsidRPr="000E2A78" w:rsidRDefault="000E2A78" w:rsidP="000E2A78">
            <w:pPr>
              <w:rPr>
                <w:rFonts w:ascii="Arial" w:hAnsi="Arial" w:cs="Arial"/>
                <w:sz w:val="22"/>
                <w:szCs w:val="22"/>
                <w:lang w:val="en-US"/>
              </w:rPr>
            </w:pPr>
            <w:r w:rsidRPr="000E2A78">
              <w:rPr>
                <w:rFonts w:ascii="Arial" w:hAnsi="Arial" w:cs="Arial"/>
                <w:sz w:val="22"/>
                <w:szCs w:val="22"/>
                <w:lang w:val="en-US"/>
              </w:rPr>
              <w:t>Discontinue the activity in its entirety so that the risk is removed</w:t>
            </w:r>
            <w:r w:rsidR="005E51C6">
              <w:rPr>
                <w:rFonts w:ascii="Arial" w:hAnsi="Arial" w:cs="Arial"/>
                <w:sz w:val="22"/>
                <w:szCs w:val="22"/>
                <w:lang w:val="en-US"/>
              </w:rPr>
              <w:t>. Although</w:t>
            </w:r>
            <w:r w:rsidRPr="000E2A78">
              <w:rPr>
                <w:rFonts w:ascii="Arial" w:hAnsi="Arial" w:cs="Arial"/>
                <w:sz w:val="22"/>
                <w:szCs w:val="22"/>
                <w:lang w:val="en-US"/>
              </w:rPr>
              <w:t xml:space="preserve"> this should always be considered, </w:t>
            </w:r>
            <w:r w:rsidR="005E51C6">
              <w:rPr>
                <w:rFonts w:ascii="Arial" w:hAnsi="Arial" w:cs="Arial"/>
                <w:sz w:val="22"/>
                <w:szCs w:val="22"/>
                <w:lang w:val="en-US"/>
              </w:rPr>
              <w:t>it</w:t>
            </w:r>
            <w:r w:rsidRPr="000E2A78">
              <w:rPr>
                <w:rFonts w:ascii="Arial" w:hAnsi="Arial" w:cs="Arial"/>
                <w:sz w:val="22"/>
                <w:szCs w:val="22"/>
                <w:lang w:val="en-US"/>
              </w:rPr>
              <w:t xml:space="preserve"> may not be reasonable.</w:t>
            </w:r>
          </w:p>
          <w:p w14:paraId="173F8737" w14:textId="77777777" w:rsidR="000E2A78" w:rsidRPr="000E2A78" w:rsidRDefault="000E2A78" w:rsidP="00E625EC">
            <w:pPr>
              <w:rPr>
                <w:rFonts w:ascii="Arial" w:hAnsi="Arial" w:cs="Arial"/>
                <w:sz w:val="22"/>
                <w:szCs w:val="22"/>
                <w:lang w:val="en-US" w:eastAsia="en-US"/>
              </w:rPr>
            </w:pPr>
          </w:p>
        </w:tc>
      </w:tr>
      <w:tr w:rsidR="000E2A78" w14:paraId="5483D46E" w14:textId="77777777" w:rsidTr="000E2A78">
        <w:tc>
          <w:tcPr>
            <w:tcW w:w="1413" w:type="dxa"/>
          </w:tcPr>
          <w:p w14:paraId="6FF49030" w14:textId="2B76DFDD" w:rsidR="000E2A78" w:rsidRPr="000E2A78" w:rsidRDefault="000E2A78" w:rsidP="00E625EC">
            <w:pPr>
              <w:rPr>
                <w:rFonts w:ascii="Arial" w:hAnsi="Arial" w:cs="Arial"/>
                <w:sz w:val="22"/>
                <w:szCs w:val="22"/>
                <w:lang w:val="en-US" w:eastAsia="en-US"/>
              </w:rPr>
            </w:pPr>
            <w:r w:rsidRPr="000E2A78">
              <w:rPr>
                <w:rFonts w:ascii="Arial" w:hAnsi="Arial" w:cs="Arial"/>
                <w:sz w:val="22"/>
                <w:szCs w:val="22"/>
                <w:lang w:val="en-US" w:eastAsia="en-US"/>
              </w:rPr>
              <w:t>Reduce</w:t>
            </w:r>
          </w:p>
        </w:tc>
        <w:tc>
          <w:tcPr>
            <w:tcW w:w="6877" w:type="dxa"/>
          </w:tcPr>
          <w:p w14:paraId="144C7727" w14:textId="2A6C9BEB" w:rsidR="000E2A78" w:rsidRPr="000E2A78" w:rsidRDefault="000E2A78" w:rsidP="005E51C6">
            <w:pPr>
              <w:rPr>
                <w:rFonts w:ascii="Arial" w:hAnsi="Arial" w:cs="Arial"/>
                <w:sz w:val="22"/>
                <w:szCs w:val="22"/>
                <w:lang w:val="en-US" w:eastAsia="en-US"/>
              </w:rPr>
            </w:pPr>
            <w:r>
              <w:rPr>
                <w:rFonts w:ascii="Arial" w:hAnsi="Arial" w:cs="Arial"/>
                <w:sz w:val="22"/>
                <w:szCs w:val="22"/>
                <w:lang w:val="en-US"/>
              </w:rPr>
              <w:t>B</w:t>
            </w:r>
            <w:r w:rsidRPr="000E2A78">
              <w:rPr>
                <w:rFonts w:ascii="Arial" w:hAnsi="Arial" w:cs="Arial"/>
                <w:sz w:val="22"/>
                <w:szCs w:val="22"/>
                <w:lang w:val="en-US"/>
              </w:rPr>
              <w:t>y the allocation of resources</w:t>
            </w:r>
            <w:r>
              <w:rPr>
                <w:rFonts w:ascii="Arial" w:hAnsi="Arial" w:cs="Arial"/>
                <w:sz w:val="22"/>
                <w:szCs w:val="22"/>
                <w:lang w:val="en-US"/>
              </w:rPr>
              <w:t>. I</w:t>
            </w:r>
            <w:r w:rsidRPr="000E2A78">
              <w:rPr>
                <w:rFonts w:ascii="Arial" w:hAnsi="Arial" w:cs="Arial"/>
                <w:sz w:val="22"/>
                <w:szCs w:val="22"/>
                <w:lang w:val="en-US"/>
              </w:rPr>
              <w:t>t is worth noting that</w:t>
            </w:r>
            <w:r w:rsidR="005E51C6">
              <w:rPr>
                <w:rFonts w:ascii="Arial" w:hAnsi="Arial" w:cs="Arial"/>
                <w:sz w:val="22"/>
                <w:szCs w:val="22"/>
                <w:lang w:val="en-US"/>
              </w:rPr>
              <w:t>,</w:t>
            </w:r>
            <w:r w:rsidRPr="000E2A78">
              <w:rPr>
                <w:rFonts w:ascii="Arial" w:hAnsi="Arial" w:cs="Arial"/>
                <w:sz w:val="22"/>
                <w:szCs w:val="22"/>
                <w:lang w:val="en-US"/>
              </w:rPr>
              <w:t xml:space="preserve"> in most circumstances (whilst there are exceptions)</w:t>
            </w:r>
            <w:r w:rsidR="005E51C6">
              <w:rPr>
                <w:rFonts w:ascii="Arial" w:hAnsi="Arial" w:cs="Arial"/>
                <w:sz w:val="22"/>
                <w:szCs w:val="22"/>
                <w:lang w:val="en-US"/>
              </w:rPr>
              <w:t>,</w:t>
            </w:r>
            <w:r w:rsidRPr="000E2A78">
              <w:rPr>
                <w:rFonts w:ascii="Arial" w:hAnsi="Arial" w:cs="Arial"/>
                <w:sz w:val="22"/>
                <w:szCs w:val="22"/>
                <w:lang w:val="en-US"/>
              </w:rPr>
              <w:t xml:space="preserve"> the likelihood of occurrence is usually influenced more than the potential impact</w:t>
            </w:r>
            <w:r w:rsidR="005E51C6">
              <w:rPr>
                <w:rFonts w:ascii="Arial" w:hAnsi="Arial" w:cs="Arial"/>
                <w:sz w:val="22"/>
                <w:szCs w:val="22"/>
                <w:lang w:val="en-US"/>
              </w:rPr>
              <w:t>.</w:t>
            </w:r>
          </w:p>
        </w:tc>
      </w:tr>
      <w:tr w:rsidR="000E2A78" w14:paraId="44C9AA22" w14:textId="77777777" w:rsidTr="000E2A78">
        <w:tc>
          <w:tcPr>
            <w:tcW w:w="1413" w:type="dxa"/>
          </w:tcPr>
          <w:p w14:paraId="607961D1" w14:textId="545DF0AF" w:rsidR="000E2A78" w:rsidRDefault="000E2A78" w:rsidP="00E625EC">
            <w:pPr>
              <w:rPr>
                <w:rFonts w:ascii="Arial" w:hAnsi="Arial" w:cs="Arial"/>
                <w:sz w:val="22"/>
                <w:szCs w:val="22"/>
                <w:lang w:val="en-US" w:eastAsia="en-US"/>
              </w:rPr>
            </w:pPr>
            <w:r>
              <w:rPr>
                <w:rFonts w:ascii="Arial" w:hAnsi="Arial" w:cs="Arial"/>
                <w:sz w:val="22"/>
                <w:szCs w:val="22"/>
                <w:lang w:val="en-US" w:eastAsia="en-US"/>
              </w:rPr>
              <w:t>Tolerate</w:t>
            </w:r>
          </w:p>
        </w:tc>
        <w:tc>
          <w:tcPr>
            <w:tcW w:w="6877" w:type="dxa"/>
          </w:tcPr>
          <w:p w14:paraId="2BAA714F" w14:textId="33E72E00" w:rsidR="000E2A78" w:rsidRPr="000E2A78" w:rsidRDefault="000E2A78" w:rsidP="000E2A78">
            <w:pPr>
              <w:rPr>
                <w:rFonts w:ascii="Arial" w:hAnsi="Arial" w:cs="Arial"/>
                <w:sz w:val="22"/>
                <w:szCs w:val="22"/>
                <w:lang w:val="en-US" w:eastAsia="en-US"/>
              </w:rPr>
            </w:pPr>
            <w:r w:rsidRPr="000E2A78">
              <w:rPr>
                <w:rFonts w:ascii="Arial" w:hAnsi="Arial" w:cs="Arial"/>
                <w:sz w:val="22"/>
                <w:szCs w:val="22"/>
                <w:lang w:val="en-US"/>
              </w:rPr>
              <w:t>This is a level of risk that the business will essentially ‘put up with’, whilst actively managing the risk using existing, effective control measures.</w:t>
            </w:r>
          </w:p>
        </w:tc>
      </w:tr>
      <w:tr w:rsidR="000E2A78" w14:paraId="24BA9AC8" w14:textId="77777777" w:rsidTr="000E2A78">
        <w:tc>
          <w:tcPr>
            <w:tcW w:w="1413" w:type="dxa"/>
          </w:tcPr>
          <w:p w14:paraId="0790AA4E" w14:textId="29ABF9E6" w:rsidR="000E2A78" w:rsidRDefault="000E2A78" w:rsidP="00E625EC">
            <w:pPr>
              <w:rPr>
                <w:rFonts w:ascii="Arial" w:hAnsi="Arial" w:cs="Arial"/>
                <w:sz w:val="22"/>
                <w:szCs w:val="22"/>
                <w:lang w:val="en-US" w:eastAsia="en-US"/>
              </w:rPr>
            </w:pPr>
            <w:r>
              <w:rPr>
                <w:rFonts w:ascii="Arial" w:hAnsi="Arial" w:cs="Arial"/>
                <w:sz w:val="22"/>
                <w:szCs w:val="22"/>
                <w:lang w:val="en-US" w:eastAsia="en-US"/>
              </w:rPr>
              <w:t>Transfer</w:t>
            </w:r>
          </w:p>
        </w:tc>
        <w:tc>
          <w:tcPr>
            <w:tcW w:w="6877" w:type="dxa"/>
          </w:tcPr>
          <w:p w14:paraId="53E21E8B" w14:textId="7284F808" w:rsidR="000E2A78" w:rsidRPr="000E2A78" w:rsidRDefault="000E2A78" w:rsidP="00E625EC">
            <w:pPr>
              <w:rPr>
                <w:rFonts w:ascii="Arial" w:hAnsi="Arial" w:cs="Arial"/>
                <w:sz w:val="22"/>
                <w:szCs w:val="22"/>
                <w:lang w:val="en-US" w:eastAsia="en-US"/>
              </w:rPr>
            </w:pPr>
            <w:r w:rsidRPr="000E2A78">
              <w:rPr>
                <w:rFonts w:ascii="Arial" w:hAnsi="Arial" w:cs="Arial"/>
                <w:sz w:val="22"/>
                <w:szCs w:val="22"/>
                <w:lang w:val="en-US"/>
              </w:rPr>
              <w:t xml:space="preserve">This is when (usually with written consent) a risk is transferred in its entirety to another organisation.  </w:t>
            </w:r>
          </w:p>
        </w:tc>
      </w:tr>
    </w:tbl>
    <w:p w14:paraId="041EB70B" w14:textId="08A9BCFE" w:rsidR="000E2A78" w:rsidRDefault="000E2A78" w:rsidP="00E625EC">
      <w:pPr>
        <w:rPr>
          <w:rFonts w:ascii="Arial" w:hAnsi="Arial" w:cs="Arial"/>
          <w:sz w:val="22"/>
          <w:szCs w:val="22"/>
          <w:lang w:val="en-US" w:eastAsia="en-US"/>
        </w:rPr>
      </w:pPr>
    </w:p>
    <w:p w14:paraId="72C41DD5" w14:textId="3BF0AD63" w:rsidR="00C60259" w:rsidRDefault="00C60259" w:rsidP="00E625EC">
      <w:pPr>
        <w:rPr>
          <w:rFonts w:ascii="Arial" w:hAnsi="Arial" w:cs="Arial"/>
          <w:sz w:val="22"/>
          <w:szCs w:val="22"/>
          <w:lang w:val="en-US" w:eastAsia="en-US"/>
        </w:rPr>
      </w:pPr>
      <w:r>
        <w:rPr>
          <w:rFonts w:ascii="Arial" w:hAnsi="Arial" w:cs="Arial"/>
          <w:sz w:val="22"/>
          <w:szCs w:val="22"/>
          <w:lang w:val="en-US" w:eastAsia="en-US"/>
        </w:rPr>
        <w:t>The strategy is recorded on the organisations risk register.</w:t>
      </w:r>
    </w:p>
    <w:p w14:paraId="47A5E18E" w14:textId="77777777" w:rsidR="00E54809" w:rsidRDefault="00E54809" w:rsidP="00E625EC">
      <w:pPr>
        <w:rPr>
          <w:rFonts w:ascii="Arial" w:hAnsi="Arial" w:cs="Arial"/>
          <w:sz w:val="22"/>
          <w:szCs w:val="22"/>
          <w:lang w:val="en-US" w:eastAsia="en-US"/>
        </w:rPr>
      </w:pPr>
    </w:p>
    <w:p w14:paraId="23A65D24" w14:textId="77777777" w:rsidR="005E51C6" w:rsidRPr="007213A1" w:rsidRDefault="005E51C6" w:rsidP="00E625EC">
      <w:pPr>
        <w:rPr>
          <w:rFonts w:ascii="Arial" w:hAnsi="Arial" w:cs="Arial"/>
          <w:sz w:val="22"/>
          <w:szCs w:val="22"/>
          <w:lang w:val="en-US" w:eastAsia="en-US"/>
        </w:rPr>
      </w:pPr>
    </w:p>
    <w:p w14:paraId="03F513BB" w14:textId="77777777" w:rsidR="00E625EC" w:rsidRPr="00FE4E7D" w:rsidRDefault="00E625EC" w:rsidP="00E625EC">
      <w:pPr>
        <w:pStyle w:val="Heading2"/>
        <w:rPr>
          <w:rFonts w:ascii="Arial" w:hAnsi="Arial" w:cs="Arial"/>
          <w:smallCaps w:val="0"/>
          <w:sz w:val="24"/>
          <w:szCs w:val="24"/>
        </w:rPr>
      </w:pPr>
      <w:bookmarkStart w:id="113" w:name="_Toc49417681"/>
      <w:r>
        <w:rPr>
          <w:rFonts w:ascii="Arial" w:hAnsi="Arial" w:cs="Arial"/>
          <w:smallCaps w:val="0"/>
          <w:sz w:val="24"/>
          <w:szCs w:val="24"/>
        </w:rPr>
        <w:t>Managing resources</w:t>
      </w:r>
      <w:bookmarkEnd w:id="113"/>
    </w:p>
    <w:p w14:paraId="6C02A055" w14:textId="77777777" w:rsidR="00E625EC" w:rsidRDefault="00E625EC" w:rsidP="00E625EC">
      <w:pPr>
        <w:rPr>
          <w:lang w:val="en-US" w:eastAsia="en-US"/>
        </w:rPr>
      </w:pPr>
    </w:p>
    <w:p w14:paraId="3BCDCDF2" w14:textId="1154783C" w:rsidR="00E625EC" w:rsidRPr="00AA66F0" w:rsidRDefault="000E2A78" w:rsidP="00E625EC">
      <w:pPr>
        <w:rPr>
          <w:rFonts w:ascii="Arial" w:hAnsi="Arial" w:cs="Arial"/>
          <w:sz w:val="22"/>
          <w:szCs w:val="22"/>
          <w:lang w:val="en-US" w:eastAsia="en-US"/>
        </w:rPr>
      </w:pPr>
      <w:r w:rsidRPr="00AA66F0">
        <w:rPr>
          <w:rFonts w:ascii="Arial" w:hAnsi="Arial" w:cs="Arial"/>
          <w:sz w:val="22"/>
          <w:szCs w:val="22"/>
          <w:lang w:val="en-US"/>
        </w:rPr>
        <w:t xml:space="preserve">Managers </w:t>
      </w:r>
      <w:r>
        <w:rPr>
          <w:rFonts w:ascii="Arial" w:hAnsi="Arial" w:cs="Arial"/>
          <w:sz w:val="22"/>
          <w:szCs w:val="22"/>
          <w:lang w:val="en-US"/>
        </w:rPr>
        <w:t>may</w:t>
      </w:r>
      <w:r w:rsidRPr="00AA66F0">
        <w:rPr>
          <w:rFonts w:ascii="Arial" w:hAnsi="Arial" w:cs="Arial"/>
          <w:sz w:val="22"/>
          <w:szCs w:val="22"/>
          <w:lang w:val="en-US"/>
        </w:rPr>
        <w:t xml:space="preserve"> </w:t>
      </w:r>
      <w:r>
        <w:rPr>
          <w:rFonts w:ascii="Arial" w:hAnsi="Arial" w:cs="Arial"/>
          <w:sz w:val="22"/>
          <w:szCs w:val="22"/>
          <w:lang w:val="en-US"/>
        </w:rPr>
        <w:t xml:space="preserve">occasionally </w:t>
      </w:r>
      <w:r w:rsidRPr="00AA66F0">
        <w:rPr>
          <w:rFonts w:ascii="Arial" w:hAnsi="Arial" w:cs="Arial"/>
          <w:sz w:val="22"/>
          <w:szCs w:val="22"/>
          <w:lang w:val="en-US"/>
        </w:rPr>
        <w:t>struggle to define</w:t>
      </w:r>
      <w:r>
        <w:rPr>
          <w:rFonts w:ascii="Arial" w:hAnsi="Arial" w:cs="Arial"/>
          <w:sz w:val="22"/>
          <w:szCs w:val="22"/>
          <w:lang w:val="en-US"/>
        </w:rPr>
        <w:t xml:space="preserve"> or deploy</w:t>
      </w:r>
      <w:r w:rsidRPr="00AA66F0">
        <w:rPr>
          <w:rFonts w:ascii="Arial" w:hAnsi="Arial" w:cs="Arial"/>
          <w:sz w:val="22"/>
          <w:szCs w:val="22"/>
          <w:lang w:val="en-US"/>
        </w:rPr>
        <w:t xml:space="preserve"> resources for a particular risk (or group of similar risks)</w:t>
      </w:r>
      <w:r>
        <w:rPr>
          <w:rFonts w:ascii="Arial" w:hAnsi="Arial" w:cs="Arial"/>
          <w:sz w:val="22"/>
          <w:szCs w:val="22"/>
          <w:lang w:val="en-US"/>
        </w:rPr>
        <w:t xml:space="preserve"> as e</w:t>
      </w:r>
      <w:r w:rsidR="00E625EC" w:rsidRPr="00AA66F0">
        <w:rPr>
          <w:rFonts w:ascii="Arial" w:hAnsi="Arial" w:cs="Arial"/>
          <w:sz w:val="22"/>
          <w:szCs w:val="22"/>
          <w:lang w:val="en-US" w:eastAsia="en-US"/>
        </w:rPr>
        <w:t>very organisation will have varying levels of resource</w:t>
      </w:r>
      <w:r>
        <w:rPr>
          <w:rFonts w:ascii="Arial" w:hAnsi="Arial" w:cs="Arial"/>
          <w:sz w:val="22"/>
          <w:szCs w:val="22"/>
          <w:lang w:val="en-US" w:eastAsia="en-US"/>
        </w:rPr>
        <w:t>s</w:t>
      </w:r>
      <w:r w:rsidR="00E625EC" w:rsidRPr="00AA66F0">
        <w:rPr>
          <w:rFonts w:ascii="Arial" w:hAnsi="Arial" w:cs="Arial"/>
          <w:sz w:val="22"/>
          <w:szCs w:val="22"/>
          <w:lang w:val="en-US" w:eastAsia="en-US"/>
        </w:rPr>
        <w:t xml:space="preserve"> at their disposal</w:t>
      </w:r>
      <w:r>
        <w:rPr>
          <w:rFonts w:ascii="Arial" w:hAnsi="Arial" w:cs="Arial"/>
          <w:sz w:val="22"/>
          <w:szCs w:val="22"/>
          <w:lang w:val="en-US" w:eastAsia="en-US"/>
        </w:rPr>
        <w:t>. Furthermore</w:t>
      </w:r>
      <w:r w:rsidR="00E625EC" w:rsidRPr="00AA66F0">
        <w:rPr>
          <w:rFonts w:ascii="Arial" w:hAnsi="Arial" w:cs="Arial"/>
          <w:sz w:val="22"/>
          <w:szCs w:val="22"/>
          <w:lang w:val="en-US" w:eastAsia="en-US"/>
        </w:rPr>
        <w:t xml:space="preserve">, </w:t>
      </w:r>
      <w:r>
        <w:rPr>
          <w:rFonts w:ascii="Arial" w:hAnsi="Arial" w:cs="Arial"/>
          <w:sz w:val="22"/>
          <w:szCs w:val="22"/>
          <w:lang w:val="en-US" w:eastAsia="en-US"/>
        </w:rPr>
        <w:t xml:space="preserve">several considerations need to be made </w:t>
      </w:r>
      <w:r w:rsidR="00E625EC" w:rsidRPr="00AA66F0">
        <w:rPr>
          <w:rFonts w:ascii="Arial" w:hAnsi="Arial" w:cs="Arial"/>
          <w:sz w:val="22"/>
          <w:szCs w:val="22"/>
          <w:lang w:val="en-US" w:eastAsia="en-US"/>
        </w:rPr>
        <w:t>includ</w:t>
      </w:r>
      <w:r>
        <w:rPr>
          <w:rFonts w:ascii="Arial" w:hAnsi="Arial" w:cs="Arial"/>
          <w:sz w:val="22"/>
          <w:szCs w:val="22"/>
          <w:lang w:val="en-US" w:eastAsia="en-US"/>
        </w:rPr>
        <w:t>ing</w:t>
      </w:r>
      <w:r w:rsidR="00E625EC" w:rsidRPr="00AA66F0">
        <w:rPr>
          <w:rFonts w:ascii="Arial" w:hAnsi="Arial" w:cs="Arial"/>
          <w:sz w:val="22"/>
          <w:szCs w:val="22"/>
          <w:lang w:val="en-US" w:eastAsia="en-US"/>
        </w:rPr>
        <w:t>:</w:t>
      </w:r>
    </w:p>
    <w:p w14:paraId="61629A7F" w14:textId="77777777" w:rsidR="00E625EC" w:rsidRPr="00AA66F0" w:rsidRDefault="00E625EC" w:rsidP="00E625EC">
      <w:pPr>
        <w:rPr>
          <w:rFonts w:ascii="Arial" w:hAnsi="Arial" w:cs="Arial"/>
          <w:sz w:val="22"/>
          <w:szCs w:val="22"/>
          <w:lang w:val="en-US" w:eastAsia="en-US"/>
        </w:rPr>
      </w:pPr>
    </w:p>
    <w:p w14:paraId="1ECDF552" w14:textId="72B1F77E" w:rsidR="00E625EC" w:rsidRPr="00AA66F0" w:rsidRDefault="00E625EC" w:rsidP="005E51C6">
      <w:pPr>
        <w:pStyle w:val="ListParagraph"/>
        <w:numPr>
          <w:ilvl w:val="0"/>
          <w:numId w:val="8"/>
        </w:numPr>
        <w:ind w:hanging="436"/>
        <w:rPr>
          <w:rFonts w:ascii="Arial" w:hAnsi="Arial" w:cs="Arial"/>
          <w:lang w:val="en-US"/>
        </w:rPr>
      </w:pPr>
      <w:r w:rsidRPr="00AA66F0">
        <w:rPr>
          <w:rFonts w:ascii="Arial" w:hAnsi="Arial" w:cs="Arial"/>
          <w:lang w:val="en-US"/>
        </w:rPr>
        <w:t>The time and effort that can be allocated by individuals/teams</w:t>
      </w:r>
    </w:p>
    <w:p w14:paraId="5E4915F1" w14:textId="30709AF4" w:rsidR="00E625EC" w:rsidRPr="00AA66F0" w:rsidRDefault="00E625EC" w:rsidP="005E51C6">
      <w:pPr>
        <w:pStyle w:val="ListParagraph"/>
        <w:numPr>
          <w:ilvl w:val="0"/>
          <w:numId w:val="8"/>
        </w:numPr>
        <w:ind w:hanging="436"/>
        <w:rPr>
          <w:rFonts w:ascii="Arial" w:hAnsi="Arial" w:cs="Arial"/>
          <w:lang w:val="en-US"/>
        </w:rPr>
      </w:pPr>
      <w:r w:rsidRPr="00AA66F0">
        <w:rPr>
          <w:rFonts w:ascii="Arial" w:hAnsi="Arial" w:cs="Arial"/>
          <w:lang w:val="en-US"/>
        </w:rPr>
        <w:t>The people available (including their competencies)</w:t>
      </w:r>
    </w:p>
    <w:p w14:paraId="34DB9F82" w14:textId="6AF557FB" w:rsidR="00E625EC" w:rsidRPr="00AA66F0" w:rsidRDefault="00E625EC" w:rsidP="005E51C6">
      <w:pPr>
        <w:pStyle w:val="ListParagraph"/>
        <w:numPr>
          <w:ilvl w:val="0"/>
          <w:numId w:val="8"/>
        </w:numPr>
        <w:ind w:hanging="436"/>
        <w:rPr>
          <w:rFonts w:ascii="Arial" w:hAnsi="Arial" w:cs="Arial"/>
          <w:lang w:val="en-US"/>
        </w:rPr>
      </w:pPr>
      <w:r w:rsidRPr="00AA66F0">
        <w:rPr>
          <w:rFonts w:ascii="Arial" w:hAnsi="Arial" w:cs="Arial"/>
          <w:lang w:val="en-US"/>
        </w:rPr>
        <w:t>Levels of supervision and monitoring</w:t>
      </w:r>
    </w:p>
    <w:p w14:paraId="688319B6" w14:textId="37A7D8E5" w:rsidR="00E625EC" w:rsidRPr="00AA66F0" w:rsidRDefault="00E625EC" w:rsidP="005E51C6">
      <w:pPr>
        <w:pStyle w:val="ListParagraph"/>
        <w:numPr>
          <w:ilvl w:val="0"/>
          <w:numId w:val="8"/>
        </w:numPr>
        <w:ind w:hanging="436"/>
        <w:rPr>
          <w:rFonts w:ascii="Arial" w:hAnsi="Arial" w:cs="Arial"/>
          <w:lang w:val="en-US"/>
        </w:rPr>
      </w:pPr>
      <w:r w:rsidRPr="00AA66F0">
        <w:rPr>
          <w:rFonts w:ascii="Arial" w:hAnsi="Arial" w:cs="Arial"/>
          <w:lang w:val="en-US"/>
        </w:rPr>
        <w:t>Equipment and supplies</w:t>
      </w:r>
    </w:p>
    <w:p w14:paraId="087E5302" w14:textId="77777777" w:rsidR="00E625EC" w:rsidRPr="00AA66F0" w:rsidRDefault="00E625EC" w:rsidP="00E625EC">
      <w:pPr>
        <w:rPr>
          <w:rFonts w:ascii="Arial" w:hAnsi="Arial" w:cs="Arial"/>
          <w:sz w:val="22"/>
          <w:szCs w:val="22"/>
          <w:lang w:val="en-US"/>
        </w:rPr>
      </w:pPr>
    </w:p>
    <w:p w14:paraId="714318D0" w14:textId="42502F8B" w:rsidR="00E625EC" w:rsidRDefault="000E2A78" w:rsidP="00E625EC">
      <w:pPr>
        <w:rPr>
          <w:rFonts w:ascii="Arial" w:hAnsi="Arial" w:cs="Arial"/>
          <w:sz w:val="22"/>
          <w:szCs w:val="22"/>
          <w:lang w:val="en-US"/>
        </w:rPr>
      </w:pPr>
      <w:r>
        <w:rPr>
          <w:rFonts w:ascii="Arial" w:hAnsi="Arial" w:cs="Arial"/>
          <w:sz w:val="22"/>
          <w:szCs w:val="22"/>
          <w:lang w:val="en-US"/>
        </w:rPr>
        <w:t>I</w:t>
      </w:r>
      <w:r w:rsidR="00E625EC" w:rsidRPr="00AA66F0">
        <w:rPr>
          <w:rFonts w:ascii="Arial" w:hAnsi="Arial" w:cs="Arial"/>
          <w:sz w:val="22"/>
          <w:szCs w:val="22"/>
          <w:lang w:val="en-US"/>
        </w:rPr>
        <w:t xml:space="preserve">t is </w:t>
      </w:r>
      <w:r w:rsidR="00E54809" w:rsidRPr="00AA66F0">
        <w:rPr>
          <w:rFonts w:ascii="Arial" w:hAnsi="Arial" w:cs="Arial"/>
          <w:sz w:val="22"/>
          <w:szCs w:val="22"/>
          <w:lang w:val="en-US"/>
        </w:rPr>
        <w:t>advis</w:t>
      </w:r>
      <w:r w:rsidR="00E54809">
        <w:rPr>
          <w:rFonts w:ascii="Arial" w:hAnsi="Arial" w:cs="Arial"/>
          <w:sz w:val="22"/>
          <w:szCs w:val="22"/>
          <w:lang w:val="en-US"/>
        </w:rPr>
        <w:t>able</w:t>
      </w:r>
      <w:r w:rsidR="00E625EC" w:rsidRPr="00AA66F0">
        <w:rPr>
          <w:rFonts w:ascii="Arial" w:hAnsi="Arial" w:cs="Arial"/>
          <w:sz w:val="22"/>
          <w:szCs w:val="22"/>
          <w:lang w:val="en-US"/>
        </w:rPr>
        <w:t xml:space="preserve"> that all relevant legal </w:t>
      </w:r>
      <w:r w:rsidR="008F4434">
        <w:rPr>
          <w:rFonts w:ascii="Arial" w:hAnsi="Arial" w:cs="Arial"/>
          <w:sz w:val="22"/>
          <w:szCs w:val="22"/>
          <w:lang w:val="en-US"/>
        </w:rPr>
        <w:t xml:space="preserve">and/or safety </w:t>
      </w:r>
      <w:r w:rsidR="00E625EC" w:rsidRPr="00AA66F0">
        <w:rPr>
          <w:rFonts w:ascii="Arial" w:hAnsi="Arial" w:cs="Arial"/>
          <w:sz w:val="22"/>
          <w:szCs w:val="22"/>
          <w:lang w:val="en-US"/>
        </w:rPr>
        <w:t xml:space="preserve">requirements are met </w:t>
      </w:r>
      <w:r w:rsidR="00E625EC">
        <w:rPr>
          <w:rFonts w:ascii="Arial" w:hAnsi="Arial" w:cs="Arial"/>
          <w:sz w:val="22"/>
          <w:szCs w:val="22"/>
          <w:lang w:val="en-US"/>
        </w:rPr>
        <w:t xml:space="preserve">in the </w:t>
      </w:r>
      <w:r>
        <w:rPr>
          <w:rFonts w:ascii="Arial" w:hAnsi="Arial" w:cs="Arial"/>
          <w:sz w:val="22"/>
          <w:szCs w:val="22"/>
          <w:lang w:val="en-US"/>
        </w:rPr>
        <w:t>first</w:t>
      </w:r>
      <w:r w:rsidR="00E625EC">
        <w:rPr>
          <w:rFonts w:ascii="Arial" w:hAnsi="Arial" w:cs="Arial"/>
          <w:sz w:val="22"/>
          <w:szCs w:val="22"/>
          <w:lang w:val="en-US"/>
        </w:rPr>
        <w:t xml:space="preserve"> instance</w:t>
      </w:r>
      <w:r w:rsidR="007D1127">
        <w:rPr>
          <w:rFonts w:ascii="Arial" w:hAnsi="Arial" w:cs="Arial"/>
          <w:sz w:val="22"/>
          <w:szCs w:val="22"/>
          <w:lang w:val="en-US"/>
        </w:rPr>
        <w:t>.</w:t>
      </w:r>
    </w:p>
    <w:p w14:paraId="56F1AD68" w14:textId="10E2068F" w:rsidR="00E625EC" w:rsidRPr="00AA66F0" w:rsidRDefault="00E625EC" w:rsidP="00E625EC">
      <w:pPr>
        <w:rPr>
          <w:rFonts w:ascii="Arial" w:hAnsi="Arial" w:cs="Arial"/>
          <w:sz w:val="22"/>
          <w:szCs w:val="22"/>
          <w:lang w:val="en-US"/>
        </w:rPr>
      </w:pPr>
      <w:r w:rsidRPr="00AA66F0">
        <w:rPr>
          <w:rFonts w:ascii="Arial" w:hAnsi="Arial" w:cs="Arial"/>
          <w:sz w:val="22"/>
          <w:szCs w:val="22"/>
          <w:lang w:val="en-US"/>
        </w:rPr>
        <w:t xml:space="preserve"> </w:t>
      </w:r>
    </w:p>
    <w:p w14:paraId="10964540" w14:textId="237138D7" w:rsidR="00E625EC" w:rsidRPr="00AA66F0" w:rsidRDefault="00E625EC" w:rsidP="008C4753">
      <w:pPr>
        <w:rPr>
          <w:rFonts w:ascii="Arial" w:hAnsi="Arial" w:cs="Arial"/>
          <w:sz w:val="22"/>
          <w:szCs w:val="22"/>
          <w:lang w:val="en-US"/>
        </w:rPr>
      </w:pPr>
      <w:r w:rsidRPr="00AA66F0">
        <w:rPr>
          <w:rFonts w:ascii="Arial" w:hAnsi="Arial" w:cs="Arial"/>
          <w:sz w:val="22"/>
          <w:szCs w:val="22"/>
          <w:lang w:val="en-US"/>
        </w:rPr>
        <w:t>The level of resourc</w:t>
      </w:r>
      <w:r w:rsidR="008C4753">
        <w:rPr>
          <w:rFonts w:ascii="Arial" w:hAnsi="Arial" w:cs="Arial"/>
          <w:sz w:val="22"/>
          <w:szCs w:val="22"/>
          <w:lang w:val="en-US"/>
        </w:rPr>
        <w:t>es</w:t>
      </w:r>
      <w:r w:rsidRPr="00AA66F0">
        <w:rPr>
          <w:rFonts w:ascii="Arial" w:hAnsi="Arial" w:cs="Arial"/>
          <w:sz w:val="22"/>
          <w:szCs w:val="22"/>
          <w:lang w:val="en-US"/>
        </w:rPr>
        <w:t xml:space="preserve"> allocated to a particular risk can be determined by the </w:t>
      </w:r>
      <w:r w:rsidR="008C4753">
        <w:rPr>
          <w:rFonts w:ascii="Arial" w:hAnsi="Arial" w:cs="Arial"/>
          <w:sz w:val="22"/>
          <w:szCs w:val="22"/>
          <w:lang w:val="en-US"/>
        </w:rPr>
        <w:t xml:space="preserve">following </w:t>
      </w:r>
      <w:r w:rsidRPr="00AA66F0">
        <w:rPr>
          <w:rFonts w:ascii="Arial" w:hAnsi="Arial" w:cs="Arial"/>
          <w:sz w:val="22"/>
          <w:szCs w:val="22"/>
          <w:lang w:val="en-US"/>
        </w:rPr>
        <w:t>principles</w:t>
      </w:r>
      <w:r w:rsidR="008C4753">
        <w:rPr>
          <w:rFonts w:ascii="Arial" w:hAnsi="Arial" w:cs="Arial"/>
          <w:sz w:val="22"/>
          <w:szCs w:val="22"/>
          <w:lang w:val="en-US"/>
        </w:rPr>
        <w:t xml:space="preserve">: </w:t>
      </w:r>
      <w:r w:rsidRPr="00AA66F0">
        <w:rPr>
          <w:rFonts w:ascii="Arial" w:hAnsi="Arial" w:cs="Arial"/>
          <w:sz w:val="22"/>
          <w:szCs w:val="22"/>
          <w:lang w:val="en-US"/>
        </w:rPr>
        <w:t xml:space="preserve"> </w:t>
      </w:r>
    </w:p>
    <w:p w14:paraId="6FEB7340" w14:textId="77777777" w:rsidR="00E625EC" w:rsidRPr="00AA66F0" w:rsidRDefault="00E625EC" w:rsidP="008C4753">
      <w:pPr>
        <w:rPr>
          <w:rFonts w:ascii="Arial" w:hAnsi="Arial" w:cs="Arial"/>
          <w:sz w:val="22"/>
          <w:szCs w:val="22"/>
        </w:rPr>
      </w:pPr>
    </w:p>
    <w:p w14:paraId="4C7BC595" w14:textId="4D61B098" w:rsidR="00E625EC" w:rsidRPr="008C4753" w:rsidRDefault="00E625EC" w:rsidP="005E51C6">
      <w:pPr>
        <w:pStyle w:val="ListParagraph"/>
        <w:numPr>
          <w:ilvl w:val="0"/>
          <w:numId w:val="6"/>
        </w:numPr>
        <w:ind w:hanging="436"/>
        <w:rPr>
          <w:rFonts w:ascii="Arial" w:hAnsi="Arial" w:cs="Arial"/>
        </w:rPr>
      </w:pPr>
      <w:r w:rsidRPr="008C4753">
        <w:rPr>
          <w:rFonts w:ascii="Arial" w:hAnsi="Arial" w:cs="Arial"/>
        </w:rPr>
        <w:t xml:space="preserve">Higher level risks where assessed (numerically) </w:t>
      </w:r>
      <w:r w:rsidR="005E51C6" w:rsidRPr="008C4753">
        <w:rPr>
          <w:rFonts w:ascii="Arial" w:hAnsi="Arial" w:cs="Arial"/>
        </w:rPr>
        <w:t xml:space="preserve">are </w:t>
      </w:r>
      <w:r w:rsidRPr="008C4753">
        <w:rPr>
          <w:rFonts w:ascii="Arial" w:hAnsi="Arial" w:cs="Arial"/>
        </w:rPr>
        <w:t xml:space="preserve">to be more deserving of resources </w:t>
      </w:r>
      <w:r w:rsidR="00E54809">
        <w:rPr>
          <w:rFonts w:ascii="Arial" w:hAnsi="Arial" w:cs="Arial"/>
        </w:rPr>
        <w:t>than</w:t>
      </w:r>
      <w:r w:rsidRPr="008C4753">
        <w:rPr>
          <w:rFonts w:ascii="Arial" w:hAnsi="Arial" w:cs="Arial"/>
        </w:rPr>
        <w:t xml:space="preserve"> lesser medium and lower level risks</w:t>
      </w:r>
    </w:p>
    <w:p w14:paraId="500B9EE7" w14:textId="602E8382" w:rsidR="008F4434" w:rsidRPr="008C4753" w:rsidRDefault="00E625EC" w:rsidP="005E51C6">
      <w:pPr>
        <w:pStyle w:val="ListParagraph"/>
        <w:numPr>
          <w:ilvl w:val="0"/>
          <w:numId w:val="6"/>
        </w:numPr>
        <w:ind w:hanging="436"/>
        <w:rPr>
          <w:rFonts w:ascii="Arial" w:hAnsi="Arial" w:cs="Arial"/>
        </w:rPr>
      </w:pPr>
      <w:r w:rsidRPr="008C4753">
        <w:rPr>
          <w:rFonts w:ascii="Arial" w:hAnsi="Arial" w:cs="Arial"/>
        </w:rPr>
        <w:t>Medium level risks where assessed (numerically)</w:t>
      </w:r>
      <w:r w:rsidR="005E51C6" w:rsidRPr="008C4753">
        <w:rPr>
          <w:rFonts w:ascii="Arial" w:hAnsi="Arial" w:cs="Arial"/>
        </w:rPr>
        <w:t xml:space="preserve"> are</w:t>
      </w:r>
      <w:r w:rsidRPr="008C4753">
        <w:rPr>
          <w:rFonts w:ascii="Arial" w:hAnsi="Arial" w:cs="Arial"/>
        </w:rPr>
        <w:t xml:space="preserve"> less than higher level risks but still more deserving of resourc</w:t>
      </w:r>
      <w:r w:rsidR="005F0D08">
        <w:rPr>
          <w:rFonts w:ascii="Arial" w:hAnsi="Arial" w:cs="Arial"/>
        </w:rPr>
        <w:t>es</w:t>
      </w:r>
      <w:r w:rsidRPr="008C4753">
        <w:rPr>
          <w:rFonts w:ascii="Arial" w:hAnsi="Arial" w:cs="Arial"/>
        </w:rPr>
        <w:t xml:space="preserve"> than lower level risks</w:t>
      </w:r>
    </w:p>
    <w:p w14:paraId="52BF9D4A" w14:textId="6A220E0D" w:rsidR="008F4434" w:rsidRDefault="008F4434" w:rsidP="005E51C6">
      <w:pPr>
        <w:pStyle w:val="ListParagraph"/>
        <w:numPr>
          <w:ilvl w:val="0"/>
          <w:numId w:val="6"/>
        </w:numPr>
        <w:ind w:hanging="436"/>
        <w:rPr>
          <w:rFonts w:ascii="Arial" w:hAnsi="Arial" w:cs="Arial"/>
        </w:rPr>
      </w:pPr>
      <w:r w:rsidRPr="00AA432D">
        <w:rPr>
          <w:rFonts w:ascii="Arial" w:hAnsi="Arial" w:cs="Arial"/>
        </w:rPr>
        <w:t>Low</w:t>
      </w:r>
      <w:r>
        <w:rPr>
          <w:rFonts w:ascii="Arial" w:hAnsi="Arial" w:cs="Arial"/>
        </w:rPr>
        <w:t>er</w:t>
      </w:r>
      <w:r w:rsidRPr="00AA432D">
        <w:rPr>
          <w:rFonts w:ascii="Arial" w:hAnsi="Arial" w:cs="Arial"/>
        </w:rPr>
        <w:t xml:space="preserve"> level risks where assessed (numerically) may require resources based upon their relative priority</w:t>
      </w:r>
    </w:p>
    <w:p w14:paraId="7AE0F368" w14:textId="77777777" w:rsidR="005F0D08" w:rsidRDefault="005F0D08" w:rsidP="00E625EC">
      <w:pPr>
        <w:jc w:val="both"/>
        <w:rPr>
          <w:rFonts w:ascii="Arial" w:hAnsi="Arial" w:cs="Arial"/>
          <w:sz w:val="22"/>
          <w:szCs w:val="22"/>
        </w:rPr>
      </w:pPr>
    </w:p>
    <w:p w14:paraId="6C9F6B8C" w14:textId="52CA3F1F" w:rsidR="008F4434" w:rsidRDefault="00E625EC" w:rsidP="005F0D08">
      <w:pPr>
        <w:rPr>
          <w:rFonts w:ascii="Arial" w:hAnsi="Arial" w:cs="Arial"/>
          <w:sz w:val="22"/>
          <w:szCs w:val="22"/>
        </w:rPr>
      </w:pPr>
      <w:r w:rsidRPr="00AA66F0">
        <w:rPr>
          <w:rFonts w:ascii="Arial" w:hAnsi="Arial" w:cs="Arial"/>
          <w:sz w:val="22"/>
          <w:szCs w:val="22"/>
        </w:rPr>
        <w:t>It is important to recognise that</w:t>
      </w:r>
      <w:r w:rsidR="005E51C6">
        <w:rPr>
          <w:rFonts w:ascii="Arial" w:hAnsi="Arial" w:cs="Arial"/>
          <w:sz w:val="22"/>
          <w:szCs w:val="22"/>
        </w:rPr>
        <w:t>,</w:t>
      </w:r>
      <w:r w:rsidRPr="00AA66F0">
        <w:rPr>
          <w:rFonts w:ascii="Arial" w:hAnsi="Arial" w:cs="Arial"/>
          <w:sz w:val="22"/>
          <w:szCs w:val="22"/>
        </w:rPr>
        <w:t xml:space="preserve"> irrespective of the level of risk, if </w:t>
      </w:r>
      <w:r>
        <w:rPr>
          <w:rFonts w:ascii="Arial" w:hAnsi="Arial" w:cs="Arial"/>
          <w:sz w:val="22"/>
          <w:szCs w:val="22"/>
        </w:rPr>
        <w:t xml:space="preserve">there is a failure to supervise, monitor or review risks </w:t>
      </w:r>
      <w:r w:rsidRPr="00AA66F0">
        <w:rPr>
          <w:rFonts w:ascii="Arial" w:hAnsi="Arial" w:cs="Arial"/>
          <w:sz w:val="22"/>
          <w:szCs w:val="22"/>
        </w:rPr>
        <w:t>effectively and proportionately, then it is not unreasonable for any risk to have the potential to increase.</w:t>
      </w:r>
      <w:r w:rsidR="005F0D08">
        <w:rPr>
          <w:rFonts w:ascii="Arial" w:hAnsi="Arial" w:cs="Arial"/>
          <w:sz w:val="22"/>
          <w:szCs w:val="22"/>
        </w:rPr>
        <w:t xml:space="preserve"> </w:t>
      </w:r>
      <w:r w:rsidR="008F4434">
        <w:rPr>
          <w:rFonts w:ascii="Arial" w:hAnsi="Arial" w:cs="Arial"/>
          <w:sz w:val="22"/>
          <w:szCs w:val="22"/>
        </w:rPr>
        <w:t xml:space="preserve">It is </w:t>
      </w:r>
      <w:r w:rsidR="005F0D08">
        <w:rPr>
          <w:rFonts w:ascii="Arial" w:hAnsi="Arial" w:cs="Arial"/>
          <w:sz w:val="22"/>
          <w:szCs w:val="22"/>
        </w:rPr>
        <w:t>further</w:t>
      </w:r>
      <w:r w:rsidR="008F4434">
        <w:rPr>
          <w:rFonts w:ascii="Arial" w:hAnsi="Arial" w:cs="Arial"/>
          <w:sz w:val="22"/>
          <w:szCs w:val="22"/>
        </w:rPr>
        <w:t xml:space="preserve"> advised that</w:t>
      </w:r>
      <w:r w:rsidR="005E51C6">
        <w:rPr>
          <w:rFonts w:ascii="Arial" w:hAnsi="Arial" w:cs="Arial"/>
          <w:sz w:val="22"/>
          <w:szCs w:val="22"/>
        </w:rPr>
        <w:t>,</w:t>
      </w:r>
      <w:r w:rsidR="008F4434">
        <w:rPr>
          <w:rFonts w:ascii="Arial" w:hAnsi="Arial" w:cs="Arial"/>
          <w:sz w:val="22"/>
          <w:szCs w:val="22"/>
        </w:rPr>
        <w:t xml:space="preserve"> if a statutory requirement cannot be met, then the activities that may be adversely affected</w:t>
      </w:r>
      <w:r w:rsidR="00E84850">
        <w:rPr>
          <w:rFonts w:ascii="Arial" w:hAnsi="Arial" w:cs="Arial"/>
          <w:sz w:val="22"/>
          <w:szCs w:val="22"/>
        </w:rPr>
        <w:t xml:space="preserve"> </w:t>
      </w:r>
      <w:r w:rsidR="008F4434">
        <w:rPr>
          <w:rFonts w:ascii="Arial" w:hAnsi="Arial" w:cs="Arial"/>
          <w:sz w:val="22"/>
          <w:szCs w:val="22"/>
        </w:rPr>
        <w:t>should be suspended until adequate arrangements are put in place.</w:t>
      </w:r>
    </w:p>
    <w:p w14:paraId="34975BC7" w14:textId="408C9B0A" w:rsidR="00E625EC" w:rsidRDefault="00E625EC" w:rsidP="00E625EC">
      <w:pPr>
        <w:pStyle w:val="Heading2"/>
        <w:rPr>
          <w:rFonts w:ascii="Arial" w:hAnsi="Arial" w:cs="Arial"/>
          <w:smallCaps w:val="0"/>
          <w:sz w:val="24"/>
          <w:szCs w:val="24"/>
        </w:rPr>
      </w:pPr>
      <w:bookmarkStart w:id="114" w:name="_Toc49417682"/>
      <w:r>
        <w:rPr>
          <w:rFonts w:ascii="Arial" w:hAnsi="Arial" w:cs="Arial"/>
          <w:smallCaps w:val="0"/>
          <w:sz w:val="24"/>
          <w:szCs w:val="24"/>
        </w:rPr>
        <w:t>Business risk action planning</w:t>
      </w:r>
      <w:bookmarkEnd w:id="114"/>
    </w:p>
    <w:p w14:paraId="656B1292" w14:textId="4A43AFED" w:rsidR="005F0D08" w:rsidRDefault="005F0D08" w:rsidP="005F0D08">
      <w:pPr>
        <w:pStyle w:val="NormalWeb"/>
        <w:rPr>
          <w:rFonts w:ascii="Arial" w:hAnsi="Arial" w:cs="Arial"/>
          <w:sz w:val="22"/>
          <w:szCs w:val="22"/>
        </w:rPr>
      </w:pPr>
      <w:r w:rsidRPr="00C24E8D">
        <w:rPr>
          <w:rFonts w:ascii="Arial" w:hAnsi="Arial" w:cs="Arial"/>
          <w:sz w:val="22"/>
          <w:szCs w:val="22"/>
        </w:rPr>
        <w:t>When articulating a new control that is required, it is important to be clear about what controls are being introduced in order to reduce the level of risk.  The most appropriate manner in which this can be achieved is by constructing the control in terms of SMART, that is Specific, Measurable, Achievable, Realistic and Time</w:t>
      </w:r>
      <w:r>
        <w:rPr>
          <w:rFonts w:ascii="Arial" w:hAnsi="Arial" w:cs="Arial"/>
          <w:sz w:val="22"/>
          <w:szCs w:val="22"/>
        </w:rPr>
        <w:t xml:space="preserve"> bound</w:t>
      </w:r>
      <w:r w:rsidRPr="00C24E8D">
        <w:rPr>
          <w:rFonts w:ascii="Arial" w:hAnsi="Arial" w:cs="Arial"/>
          <w:sz w:val="22"/>
          <w:szCs w:val="22"/>
        </w:rPr>
        <w:t xml:space="preserve">. </w:t>
      </w:r>
      <w:r w:rsidRPr="00424319">
        <w:rPr>
          <w:rFonts w:ascii="Arial" w:hAnsi="Arial" w:cs="Arial"/>
          <w:sz w:val="22"/>
          <w:szCs w:val="22"/>
        </w:rPr>
        <w:t>SMART is advocated by the Chartered Management Institute (CMI).</w:t>
      </w:r>
      <w:r>
        <w:rPr>
          <w:rStyle w:val="FootnoteReference"/>
          <w:rFonts w:ascii="Arial" w:hAnsi="Arial" w:cs="Arial"/>
          <w:sz w:val="22"/>
          <w:szCs w:val="22"/>
        </w:rPr>
        <w:footnoteReference w:id="6"/>
      </w:r>
    </w:p>
    <w:p w14:paraId="57B44600" w14:textId="77777777" w:rsidR="005F0D08" w:rsidRPr="00B3118F" w:rsidRDefault="005F0D08" w:rsidP="005F0D08">
      <w:pPr>
        <w:rPr>
          <w:rFonts w:ascii="Arial" w:hAnsi="Arial" w:cs="Arial"/>
          <w:sz w:val="22"/>
          <w:szCs w:val="22"/>
        </w:rPr>
      </w:pPr>
      <w:r w:rsidRPr="00B3118F">
        <w:rPr>
          <w:rFonts w:ascii="Arial" w:hAnsi="Arial" w:cs="Arial"/>
          <w:sz w:val="22"/>
          <w:szCs w:val="22"/>
        </w:rPr>
        <w:t>When any changes to existing control measures are made</w:t>
      </w:r>
      <w:r>
        <w:rPr>
          <w:rFonts w:ascii="Arial" w:hAnsi="Arial" w:cs="Arial"/>
          <w:sz w:val="22"/>
          <w:szCs w:val="22"/>
        </w:rPr>
        <w:t>,</w:t>
      </w:r>
      <w:r w:rsidRPr="00B3118F">
        <w:rPr>
          <w:rFonts w:ascii="Arial" w:hAnsi="Arial" w:cs="Arial"/>
          <w:sz w:val="22"/>
          <w:szCs w:val="22"/>
        </w:rPr>
        <w:t xml:space="preserve"> or when new control measures are introduced, it is imperative that they are communicated to the whole team. </w:t>
      </w:r>
    </w:p>
    <w:p w14:paraId="36DFF002" w14:textId="77777777" w:rsidR="005F0D08" w:rsidRDefault="005F0D08" w:rsidP="00E625EC">
      <w:pPr>
        <w:rPr>
          <w:rFonts w:ascii="Arial" w:hAnsi="Arial" w:cs="Arial"/>
          <w:b/>
        </w:rPr>
      </w:pPr>
    </w:p>
    <w:p w14:paraId="5EB0B89E" w14:textId="5D99B9D6" w:rsidR="00E625EC" w:rsidRDefault="005F0D08" w:rsidP="00E625EC">
      <w:pPr>
        <w:pStyle w:val="Heading2"/>
        <w:rPr>
          <w:rFonts w:ascii="Arial" w:hAnsi="Arial" w:cs="Arial"/>
          <w:smallCaps w:val="0"/>
          <w:sz w:val="24"/>
          <w:szCs w:val="24"/>
        </w:rPr>
      </w:pPr>
      <w:bookmarkStart w:id="115" w:name="_Toc49417683"/>
      <w:r>
        <w:rPr>
          <w:rFonts w:ascii="Arial" w:hAnsi="Arial" w:cs="Arial"/>
          <w:smallCaps w:val="0"/>
          <w:sz w:val="24"/>
          <w:szCs w:val="24"/>
        </w:rPr>
        <w:t>Third</w:t>
      </w:r>
      <w:r w:rsidR="00E625EC">
        <w:rPr>
          <w:rFonts w:ascii="Arial" w:hAnsi="Arial" w:cs="Arial"/>
          <w:smallCaps w:val="0"/>
          <w:sz w:val="24"/>
          <w:szCs w:val="24"/>
        </w:rPr>
        <w:t xml:space="preserve"> </w:t>
      </w:r>
      <w:r w:rsidR="005E51C6">
        <w:rPr>
          <w:rFonts w:ascii="Arial" w:hAnsi="Arial" w:cs="Arial"/>
          <w:smallCaps w:val="0"/>
          <w:sz w:val="24"/>
          <w:szCs w:val="24"/>
        </w:rPr>
        <w:t>p</w:t>
      </w:r>
      <w:r w:rsidR="00E625EC">
        <w:rPr>
          <w:rFonts w:ascii="Arial" w:hAnsi="Arial" w:cs="Arial"/>
          <w:smallCaps w:val="0"/>
          <w:sz w:val="24"/>
          <w:szCs w:val="24"/>
        </w:rPr>
        <w:t>arty risk</w:t>
      </w:r>
      <w:r w:rsidR="0057292E">
        <w:rPr>
          <w:rFonts w:ascii="Arial" w:hAnsi="Arial" w:cs="Arial"/>
          <w:smallCaps w:val="0"/>
          <w:sz w:val="24"/>
          <w:szCs w:val="24"/>
        </w:rPr>
        <w:t xml:space="preserve"> considerations</w:t>
      </w:r>
      <w:bookmarkEnd w:id="115"/>
    </w:p>
    <w:p w14:paraId="3CA77F02" w14:textId="77777777" w:rsidR="00E625EC" w:rsidRDefault="00E625EC" w:rsidP="00E625EC">
      <w:pPr>
        <w:rPr>
          <w:lang w:val="en-US" w:eastAsia="en-US"/>
        </w:rPr>
      </w:pPr>
    </w:p>
    <w:p w14:paraId="00C04201" w14:textId="4A984A58" w:rsidR="00E625EC" w:rsidRPr="001770CE" w:rsidRDefault="005F0D08" w:rsidP="00E625EC">
      <w:pPr>
        <w:rPr>
          <w:rFonts w:ascii="Arial" w:hAnsi="Arial" w:cs="Arial"/>
          <w:sz w:val="22"/>
          <w:szCs w:val="22"/>
          <w:lang w:val="en-US" w:eastAsia="en-US"/>
        </w:rPr>
      </w:pPr>
      <w:r>
        <w:rPr>
          <w:rFonts w:ascii="Arial" w:hAnsi="Arial" w:cs="Arial"/>
          <w:sz w:val="22"/>
          <w:szCs w:val="22"/>
          <w:lang w:val="en-US" w:eastAsia="en-US"/>
        </w:rPr>
        <w:t xml:space="preserve">Organisations work with a range of </w:t>
      </w:r>
      <w:r w:rsidR="001770CE" w:rsidRPr="001770CE">
        <w:rPr>
          <w:rFonts w:ascii="Arial" w:hAnsi="Arial" w:cs="Arial"/>
          <w:sz w:val="22"/>
          <w:szCs w:val="22"/>
          <w:lang w:val="en-US" w:eastAsia="en-US"/>
        </w:rPr>
        <w:t xml:space="preserve">partner organisations, contractors and </w:t>
      </w:r>
      <w:r w:rsidR="005E51C6">
        <w:rPr>
          <w:rFonts w:ascii="Arial" w:hAnsi="Arial" w:cs="Arial"/>
          <w:sz w:val="22"/>
          <w:szCs w:val="22"/>
          <w:lang w:val="en-US" w:eastAsia="en-US"/>
        </w:rPr>
        <w:t>other service providers</w:t>
      </w:r>
      <w:r>
        <w:rPr>
          <w:rFonts w:ascii="Arial" w:hAnsi="Arial" w:cs="Arial"/>
          <w:sz w:val="22"/>
          <w:szCs w:val="22"/>
          <w:lang w:val="en-US" w:eastAsia="en-US"/>
        </w:rPr>
        <w:t xml:space="preserve"> and</w:t>
      </w:r>
      <w:r w:rsidR="005E51C6">
        <w:rPr>
          <w:rFonts w:ascii="Arial" w:hAnsi="Arial" w:cs="Arial"/>
          <w:sz w:val="22"/>
          <w:szCs w:val="22"/>
          <w:lang w:val="en-US" w:eastAsia="en-US"/>
        </w:rPr>
        <w:t>,</w:t>
      </w:r>
      <w:r>
        <w:rPr>
          <w:rFonts w:ascii="Arial" w:hAnsi="Arial" w:cs="Arial"/>
          <w:sz w:val="22"/>
          <w:szCs w:val="22"/>
          <w:lang w:val="en-US" w:eastAsia="en-US"/>
        </w:rPr>
        <w:t xml:space="preserve"> as a result, additional risks may be identified. Therefore, organisations should consider the following: </w:t>
      </w:r>
    </w:p>
    <w:p w14:paraId="3CD7BC46" w14:textId="3B5EAB5D" w:rsidR="001770CE" w:rsidRPr="001770CE" w:rsidRDefault="001770CE" w:rsidP="00E625EC">
      <w:pPr>
        <w:rPr>
          <w:rFonts w:ascii="Arial" w:hAnsi="Arial" w:cs="Arial"/>
          <w:sz w:val="22"/>
          <w:szCs w:val="22"/>
          <w:lang w:val="en-US" w:eastAsia="en-US"/>
        </w:rPr>
      </w:pPr>
    </w:p>
    <w:p w14:paraId="39E0D1C6" w14:textId="6F33BA33" w:rsidR="001770CE" w:rsidRPr="001770CE" w:rsidRDefault="001770CE" w:rsidP="005E51C6">
      <w:pPr>
        <w:pStyle w:val="ListParagraph"/>
        <w:numPr>
          <w:ilvl w:val="0"/>
          <w:numId w:val="16"/>
        </w:numPr>
        <w:ind w:hanging="436"/>
        <w:rPr>
          <w:rFonts w:ascii="Arial" w:hAnsi="Arial" w:cs="Arial"/>
          <w:lang w:val="en-US"/>
        </w:rPr>
      </w:pPr>
      <w:r w:rsidRPr="001770CE">
        <w:rPr>
          <w:rFonts w:ascii="Arial" w:hAnsi="Arial" w:cs="Arial"/>
          <w:lang w:val="en-US"/>
        </w:rPr>
        <w:t xml:space="preserve">What are the risks that the </w:t>
      </w:r>
      <w:r w:rsidR="001449EF">
        <w:rPr>
          <w:rFonts w:ascii="Arial" w:hAnsi="Arial" w:cs="Arial"/>
          <w:lang w:val="en-US"/>
        </w:rPr>
        <w:t>organisation</w:t>
      </w:r>
      <w:r w:rsidRPr="001770CE">
        <w:rPr>
          <w:rFonts w:ascii="Arial" w:hAnsi="Arial" w:cs="Arial"/>
          <w:lang w:val="en-US"/>
        </w:rPr>
        <w:t xml:space="preserve"> may expose a </w:t>
      </w:r>
      <w:r w:rsidR="001449EF">
        <w:rPr>
          <w:rFonts w:ascii="Arial" w:hAnsi="Arial" w:cs="Arial"/>
          <w:lang w:val="en-US"/>
        </w:rPr>
        <w:t>third</w:t>
      </w:r>
      <w:r w:rsidRPr="001770CE">
        <w:rPr>
          <w:rFonts w:ascii="Arial" w:hAnsi="Arial" w:cs="Arial"/>
          <w:lang w:val="en-US"/>
        </w:rPr>
        <w:t xml:space="preserve"> party </w:t>
      </w:r>
      <w:r>
        <w:rPr>
          <w:rFonts w:ascii="Arial" w:hAnsi="Arial" w:cs="Arial"/>
          <w:lang w:val="en-US"/>
        </w:rPr>
        <w:t>to</w:t>
      </w:r>
      <w:r w:rsidRPr="001770CE">
        <w:rPr>
          <w:rFonts w:ascii="Arial" w:hAnsi="Arial" w:cs="Arial"/>
          <w:lang w:val="en-US"/>
        </w:rPr>
        <w:t xml:space="preserve"> whilst conducting </w:t>
      </w:r>
      <w:r w:rsidR="001449EF">
        <w:rPr>
          <w:rFonts w:ascii="Arial" w:hAnsi="Arial" w:cs="Arial"/>
          <w:lang w:val="en-US"/>
        </w:rPr>
        <w:t>day to day business</w:t>
      </w:r>
      <w:r w:rsidRPr="001770CE">
        <w:rPr>
          <w:rFonts w:ascii="Arial" w:hAnsi="Arial" w:cs="Arial"/>
          <w:lang w:val="en-US"/>
        </w:rPr>
        <w:t>?</w:t>
      </w:r>
    </w:p>
    <w:p w14:paraId="3F45ED7A" w14:textId="33597725" w:rsidR="001770CE" w:rsidRPr="001770CE" w:rsidRDefault="001770CE" w:rsidP="005E51C6">
      <w:pPr>
        <w:pStyle w:val="ListParagraph"/>
        <w:numPr>
          <w:ilvl w:val="0"/>
          <w:numId w:val="16"/>
        </w:numPr>
        <w:ind w:hanging="436"/>
        <w:rPr>
          <w:rFonts w:ascii="Arial" w:hAnsi="Arial" w:cs="Arial"/>
          <w:lang w:val="en-US"/>
        </w:rPr>
      </w:pPr>
      <w:r w:rsidRPr="001770CE">
        <w:rPr>
          <w:rFonts w:ascii="Arial" w:hAnsi="Arial" w:cs="Arial"/>
          <w:lang w:val="en-US"/>
        </w:rPr>
        <w:t xml:space="preserve">What are the risks that </w:t>
      </w:r>
      <w:r w:rsidR="001449EF">
        <w:rPr>
          <w:rFonts w:ascii="Arial" w:hAnsi="Arial" w:cs="Arial"/>
          <w:lang w:val="en-US"/>
        </w:rPr>
        <w:t>the third</w:t>
      </w:r>
      <w:r w:rsidRPr="001770CE">
        <w:rPr>
          <w:rFonts w:ascii="Arial" w:hAnsi="Arial" w:cs="Arial"/>
          <w:lang w:val="en-US"/>
        </w:rPr>
        <w:t xml:space="preserve"> party may expose the </w:t>
      </w:r>
      <w:r w:rsidR="001449EF">
        <w:rPr>
          <w:rFonts w:ascii="Arial" w:hAnsi="Arial" w:cs="Arial"/>
          <w:lang w:val="en-US"/>
        </w:rPr>
        <w:t>organisation</w:t>
      </w:r>
      <w:r w:rsidRPr="001770CE">
        <w:rPr>
          <w:rFonts w:ascii="Arial" w:hAnsi="Arial" w:cs="Arial"/>
          <w:lang w:val="en-US"/>
        </w:rPr>
        <w:t xml:space="preserve"> to whilst conducting </w:t>
      </w:r>
      <w:r>
        <w:rPr>
          <w:rFonts w:ascii="Arial" w:hAnsi="Arial" w:cs="Arial"/>
          <w:lang w:val="en-US"/>
        </w:rPr>
        <w:t>operations</w:t>
      </w:r>
      <w:r w:rsidRPr="001770CE">
        <w:rPr>
          <w:rFonts w:ascii="Arial" w:hAnsi="Arial" w:cs="Arial"/>
          <w:lang w:val="en-US"/>
        </w:rPr>
        <w:t>?</w:t>
      </w:r>
    </w:p>
    <w:p w14:paraId="22C57DFE" w14:textId="240375CB" w:rsidR="001770CE" w:rsidRPr="001770CE" w:rsidRDefault="001770CE" w:rsidP="005E51C6">
      <w:pPr>
        <w:pStyle w:val="ListParagraph"/>
        <w:numPr>
          <w:ilvl w:val="0"/>
          <w:numId w:val="16"/>
        </w:numPr>
        <w:ind w:hanging="436"/>
        <w:rPr>
          <w:rFonts w:ascii="Arial" w:hAnsi="Arial" w:cs="Arial"/>
          <w:lang w:val="en-US"/>
        </w:rPr>
      </w:pPr>
      <w:r w:rsidRPr="001770CE">
        <w:rPr>
          <w:rFonts w:ascii="Arial" w:hAnsi="Arial" w:cs="Arial"/>
          <w:lang w:val="en-US"/>
        </w:rPr>
        <w:t>What new</w:t>
      </w:r>
      <w:r w:rsidR="00E84850">
        <w:rPr>
          <w:rFonts w:ascii="Arial" w:hAnsi="Arial" w:cs="Arial"/>
          <w:lang w:val="en-US"/>
        </w:rPr>
        <w:t>, changed</w:t>
      </w:r>
      <w:r w:rsidRPr="001770CE">
        <w:rPr>
          <w:rFonts w:ascii="Arial" w:hAnsi="Arial" w:cs="Arial"/>
          <w:lang w:val="en-US"/>
        </w:rPr>
        <w:t xml:space="preserve"> or combined risks may arise from interacting with </w:t>
      </w:r>
      <w:r w:rsidR="001449EF">
        <w:rPr>
          <w:rFonts w:ascii="Arial" w:hAnsi="Arial" w:cs="Arial"/>
          <w:lang w:val="en-US"/>
        </w:rPr>
        <w:t>third parties?</w:t>
      </w:r>
    </w:p>
    <w:p w14:paraId="56F173F5" w14:textId="07FA5D77" w:rsidR="007D1127" w:rsidRDefault="007D1127" w:rsidP="00E625EC">
      <w:pPr>
        <w:rPr>
          <w:lang w:val="en-US" w:eastAsia="en-US"/>
        </w:rPr>
      </w:pPr>
    </w:p>
    <w:p w14:paraId="69EECCD2" w14:textId="13F7D5B3" w:rsidR="00973951" w:rsidRPr="00973951" w:rsidRDefault="001770CE" w:rsidP="00973951">
      <w:pPr>
        <w:rPr>
          <w:rFonts w:ascii="Arial" w:hAnsi="Arial" w:cs="Arial"/>
          <w:sz w:val="22"/>
          <w:szCs w:val="22"/>
          <w:lang w:val="en-US" w:eastAsia="en-US"/>
        </w:rPr>
      </w:pPr>
      <w:r w:rsidRPr="001770CE">
        <w:rPr>
          <w:rFonts w:ascii="Arial" w:hAnsi="Arial" w:cs="Arial"/>
          <w:sz w:val="22"/>
          <w:szCs w:val="22"/>
          <w:lang w:val="en-US" w:eastAsia="en-US"/>
        </w:rPr>
        <w:t xml:space="preserve">Contractors </w:t>
      </w:r>
      <w:r w:rsidR="00973951">
        <w:rPr>
          <w:rFonts w:ascii="Arial" w:hAnsi="Arial" w:cs="Arial"/>
          <w:sz w:val="22"/>
          <w:szCs w:val="22"/>
          <w:lang w:val="en-US" w:eastAsia="en-US"/>
        </w:rPr>
        <w:t xml:space="preserve">can often </w:t>
      </w:r>
      <w:r w:rsidRPr="001770CE">
        <w:rPr>
          <w:rFonts w:ascii="Arial" w:hAnsi="Arial" w:cs="Arial"/>
          <w:sz w:val="22"/>
          <w:szCs w:val="22"/>
          <w:lang w:val="en-US" w:eastAsia="en-US"/>
        </w:rPr>
        <w:t xml:space="preserve">present </w:t>
      </w:r>
      <w:r w:rsidR="00973951">
        <w:rPr>
          <w:rFonts w:ascii="Arial" w:hAnsi="Arial" w:cs="Arial"/>
          <w:sz w:val="22"/>
          <w:szCs w:val="22"/>
          <w:lang w:val="en-US" w:eastAsia="en-US"/>
        </w:rPr>
        <w:t xml:space="preserve">significant </w:t>
      </w:r>
      <w:r w:rsidRPr="001770CE">
        <w:rPr>
          <w:rFonts w:ascii="Arial" w:hAnsi="Arial" w:cs="Arial"/>
          <w:sz w:val="22"/>
          <w:szCs w:val="22"/>
          <w:lang w:val="en-US" w:eastAsia="en-US"/>
        </w:rPr>
        <w:t xml:space="preserve">challenges whilst </w:t>
      </w:r>
      <w:r w:rsidR="001449EF">
        <w:rPr>
          <w:rFonts w:ascii="Arial" w:hAnsi="Arial" w:cs="Arial"/>
          <w:sz w:val="22"/>
          <w:szCs w:val="22"/>
          <w:lang w:val="en-US" w:eastAsia="en-US"/>
        </w:rPr>
        <w:t>on</w:t>
      </w:r>
      <w:r w:rsidR="00973951">
        <w:rPr>
          <w:rFonts w:ascii="Arial" w:hAnsi="Arial" w:cs="Arial"/>
          <w:sz w:val="22"/>
          <w:szCs w:val="22"/>
          <w:lang w:val="en-US" w:eastAsia="en-US"/>
        </w:rPr>
        <w:t xml:space="preserve"> the premises</w:t>
      </w:r>
      <w:r w:rsidR="005E51C6">
        <w:rPr>
          <w:rFonts w:ascii="Arial" w:hAnsi="Arial" w:cs="Arial"/>
          <w:sz w:val="22"/>
          <w:szCs w:val="22"/>
          <w:lang w:val="en-US" w:eastAsia="en-US"/>
        </w:rPr>
        <w:t xml:space="preserve"> so</w:t>
      </w:r>
      <w:r w:rsidRPr="001770CE">
        <w:rPr>
          <w:rFonts w:ascii="Arial" w:hAnsi="Arial" w:cs="Arial"/>
          <w:sz w:val="22"/>
          <w:szCs w:val="22"/>
          <w:lang w:val="en-US" w:eastAsia="en-US"/>
        </w:rPr>
        <w:t xml:space="preserve"> therefore the management of contractors must be a business</w:t>
      </w:r>
      <w:r w:rsidR="00973951">
        <w:rPr>
          <w:rFonts w:ascii="Arial" w:hAnsi="Arial" w:cs="Arial"/>
          <w:sz w:val="22"/>
          <w:szCs w:val="22"/>
          <w:lang w:val="en-US" w:eastAsia="en-US"/>
        </w:rPr>
        <w:t xml:space="preserve"> risk</w:t>
      </w:r>
      <w:r w:rsidRPr="001770CE">
        <w:rPr>
          <w:rFonts w:ascii="Arial" w:hAnsi="Arial" w:cs="Arial"/>
          <w:sz w:val="22"/>
          <w:szCs w:val="22"/>
          <w:lang w:val="en-US" w:eastAsia="en-US"/>
        </w:rPr>
        <w:t xml:space="preserve"> consideration.  Further information is available via the HS</w:t>
      </w:r>
      <w:r w:rsidR="004B04DE">
        <w:rPr>
          <w:rFonts w:ascii="Arial" w:hAnsi="Arial" w:cs="Arial"/>
          <w:sz w:val="22"/>
          <w:szCs w:val="22"/>
          <w:lang w:val="en-US" w:eastAsia="en-US"/>
        </w:rPr>
        <w:t>E.</w:t>
      </w:r>
      <w:r w:rsidR="00B2721F">
        <w:rPr>
          <w:rStyle w:val="FootnoteReference"/>
          <w:rFonts w:ascii="Arial" w:hAnsi="Arial" w:cs="Arial"/>
          <w:sz w:val="22"/>
          <w:szCs w:val="22"/>
          <w:lang w:val="en-US" w:eastAsia="en-US"/>
        </w:rPr>
        <w:footnoteReference w:id="7"/>
      </w:r>
    </w:p>
    <w:p w14:paraId="70F2AA84" w14:textId="4F757102" w:rsidR="00B04DCC" w:rsidRDefault="00B04DCC" w:rsidP="00B04DCC">
      <w:pPr>
        <w:pStyle w:val="Heading2"/>
        <w:rPr>
          <w:rFonts w:ascii="Arial" w:hAnsi="Arial" w:cs="Arial"/>
          <w:smallCaps w:val="0"/>
          <w:sz w:val="24"/>
          <w:szCs w:val="24"/>
        </w:rPr>
      </w:pPr>
      <w:bookmarkStart w:id="116" w:name="_Toc44512590"/>
      <w:bookmarkStart w:id="117" w:name="_Toc44512755"/>
      <w:bookmarkStart w:id="118" w:name="_Toc49417684"/>
      <w:bookmarkEnd w:id="116"/>
      <w:bookmarkEnd w:id="117"/>
      <w:r>
        <w:rPr>
          <w:rFonts w:ascii="Arial" w:hAnsi="Arial" w:cs="Arial"/>
          <w:smallCaps w:val="0"/>
          <w:sz w:val="24"/>
          <w:szCs w:val="24"/>
        </w:rPr>
        <w:t>Additional controls</w:t>
      </w:r>
      <w:bookmarkEnd w:id="118"/>
    </w:p>
    <w:p w14:paraId="7B890854" w14:textId="562E2EF8" w:rsidR="00D30BD5" w:rsidRPr="005B72F2" w:rsidRDefault="00D30BD5" w:rsidP="00D30BD5">
      <w:pPr>
        <w:pStyle w:val="NormalWeb"/>
        <w:rPr>
          <w:rFonts w:ascii="Arial" w:hAnsi="Arial" w:cs="Arial"/>
          <w:sz w:val="22"/>
          <w:szCs w:val="22"/>
        </w:rPr>
      </w:pPr>
      <w:r>
        <w:rPr>
          <w:rFonts w:ascii="Arial" w:hAnsi="Arial" w:cs="Arial"/>
          <w:sz w:val="22"/>
          <w:szCs w:val="22"/>
        </w:rPr>
        <w:t>E</w:t>
      </w:r>
      <w:r w:rsidRPr="00C24E8D">
        <w:rPr>
          <w:rFonts w:ascii="Arial" w:hAnsi="Arial" w:cs="Arial"/>
          <w:sz w:val="22"/>
          <w:szCs w:val="22"/>
        </w:rPr>
        <w:t>xisting control measures may require improvement</w:t>
      </w:r>
      <w:r>
        <w:rPr>
          <w:rFonts w:ascii="Arial" w:hAnsi="Arial" w:cs="Arial"/>
          <w:sz w:val="22"/>
          <w:szCs w:val="22"/>
        </w:rPr>
        <w:t xml:space="preserve"> </w:t>
      </w:r>
      <w:r w:rsidRPr="00C24E8D">
        <w:rPr>
          <w:rFonts w:ascii="Arial" w:hAnsi="Arial" w:cs="Arial"/>
          <w:sz w:val="22"/>
          <w:szCs w:val="22"/>
        </w:rPr>
        <w:t xml:space="preserve">or new controls </w:t>
      </w:r>
      <w:r>
        <w:rPr>
          <w:rFonts w:ascii="Arial" w:hAnsi="Arial" w:cs="Arial"/>
          <w:sz w:val="22"/>
          <w:szCs w:val="22"/>
        </w:rPr>
        <w:t>may be necessary</w:t>
      </w:r>
      <w:r w:rsidRPr="00C24E8D">
        <w:rPr>
          <w:rFonts w:ascii="Arial" w:hAnsi="Arial" w:cs="Arial"/>
          <w:sz w:val="22"/>
          <w:szCs w:val="22"/>
        </w:rPr>
        <w:t xml:space="preserve">.  </w:t>
      </w:r>
      <w:r>
        <w:rPr>
          <w:rFonts w:ascii="Arial" w:hAnsi="Arial" w:cs="Arial"/>
          <w:sz w:val="22"/>
          <w:szCs w:val="22"/>
        </w:rPr>
        <w:t>The hierarchy of controls</w:t>
      </w:r>
      <w:r>
        <w:rPr>
          <w:rStyle w:val="FootnoteReference"/>
          <w:rFonts w:ascii="Arial" w:hAnsi="Arial" w:cs="Arial"/>
          <w:sz w:val="22"/>
          <w:szCs w:val="22"/>
        </w:rPr>
        <w:footnoteReference w:id="8"/>
      </w:r>
      <w:r>
        <w:rPr>
          <w:rFonts w:ascii="Arial" w:hAnsi="Arial" w:cs="Arial"/>
          <w:sz w:val="22"/>
          <w:szCs w:val="22"/>
        </w:rPr>
        <w:t xml:space="preserve"> below </w:t>
      </w:r>
      <w:r w:rsidRPr="00C24E8D">
        <w:rPr>
          <w:rFonts w:ascii="Arial" w:hAnsi="Arial" w:cs="Arial"/>
          <w:sz w:val="22"/>
          <w:szCs w:val="22"/>
        </w:rPr>
        <w:t>should be considere</w:t>
      </w:r>
      <w:r>
        <w:rPr>
          <w:rFonts w:ascii="Arial" w:hAnsi="Arial" w:cs="Arial"/>
          <w:sz w:val="22"/>
          <w:szCs w:val="22"/>
        </w:rPr>
        <w:t>d.</w:t>
      </w:r>
      <w:r w:rsidRPr="00C24E8D">
        <w:rPr>
          <w:rFonts w:ascii="Arial" w:hAnsi="Arial" w:cs="Arial"/>
          <w:sz w:val="22"/>
          <w:szCs w:val="22"/>
        </w:rPr>
        <w:t xml:space="preserve"> </w:t>
      </w:r>
      <w:r>
        <w:rPr>
          <w:rFonts w:ascii="Arial" w:hAnsi="Arial" w:cs="Arial"/>
          <w:sz w:val="22"/>
          <w:szCs w:val="22"/>
        </w:rPr>
        <w:t xml:space="preserve"> Further information on the risk control hierarchy is available on the HSE website.</w:t>
      </w:r>
      <w:r w:rsidRPr="005B72F2">
        <w:rPr>
          <w:rFonts w:ascii="Arial" w:hAnsi="Arial" w:cs="Arial"/>
          <w:sz w:val="22"/>
          <w:szCs w:val="22"/>
        </w:rPr>
        <w:t xml:space="preserve"> </w:t>
      </w:r>
    </w:p>
    <w:p w14:paraId="79569F49" w14:textId="77C8442D" w:rsidR="00D30BD5" w:rsidRDefault="00D30BD5" w:rsidP="00D30BD5">
      <w:pPr>
        <w:jc w:val="center"/>
      </w:pPr>
      <w:r>
        <w:fldChar w:fldCharType="begin"/>
      </w:r>
      <w:r w:rsidR="00100D50">
        <w:instrText xml:space="preserve"> INCLUDEPICTURE "C:\\var\\folders\\24\\_24fqpqs3c57tjjxchd3jk_r0000gn\\T\\com.microsoft.Word\\WebArchiveCopyPasteTempFiles\\HierarchyOfControls_Alt.png?1522181445" \* MERGEFORMAT </w:instrText>
      </w:r>
      <w:r>
        <w:fldChar w:fldCharType="separate"/>
      </w:r>
      <w:r>
        <w:rPr>
          <w:noProof/>
        </w:rPr>
        <w:drawing>
          <wp:inline distT="0" distB="0" distL="0" distR="0" wp14:anchorId="6ACA98D9" wp14:editId="232E8A20">
            <wp:extent cx="3162468" cy="2024742"/>
            <wp:effectExtent l="0" t="0" r="0" b="0"/>
            <wp:docPr id="1" name="Picture 1" descr="The Hierarchy of Controls | April 2018 | Safety+H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ierarchy of Controls | April 2018 | Safety+Health Magaz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2267" cy="2037418"/>
                    </a:xfrm>
                    <a:prstGeom prst="rect">
                      <a:avLst/>
                    </a:prstGeom>
                    <a:noFill/>
                    <a:ln>
                      <a:noFill/>
                    </a:ln>
                  </pic:spPr>
                </pic:pic>
              </a:graphicData>
            </a:graphic>
          </wp:inline>
        </w:drawing>
      </w:r>
      <w:r>
        <w:fldChar w:fldCharType="end"/>
      </w:r>
    </w:p>
    <w:p w14:paraId="7D305767" w14:textId="0BBB1F95" w:rsidR="00D30BD5" w:rsidRPr="00D30BD5" w:rsidRDefault="00D30BD5" w:rsidP="00D30BD5">
      <w:pPr>
        <w:rPr>
          <w:rFonts w:ascii="Arial" w:hAnsi="Arial" w:cs="Arial"/>
          <w:sz w:val="22"/>
          <w:szCs w:val="22"/>
        </w:rPr>
      </w:pPr>
      <w:r w:rsidRPr="00D30BD5">
        <w:rPr>
          <w:rFonts w:ascii="Arial" w:hAnsi="Arial" w:cs="Arial"/>
          <w:sz w:val="22"/>
          <w:szCs w:val="22"/>
        </w:rPr>
        <w:t>Image source</w:t>
      </w:r>
      <w:r>
        <w:rPr>
          <w:rFonts w:ascii="Arial" w:hAnsi="Arial" w:cs="Arial"/>
          <w:sz w:val="22"/>
          <w:szCs w:val="22"/>
        </w:rPr>
        <w:t xml:space="preserve">: </w:t>
      </w:r>
      <w:hyperlink r:id="rId14" w:history="1">
        <w:r w:rsidRPr="005E51C6">
          <w:rPr>
            <w:rStyle w:val="Hyperlink"/>
            <w:rFonts w:ascii="Arial" w:hAnsi="Arial" w:cs="Arial"/>
            <w:color w:val="4E67C8" w:themeColor="accent1"/>
            <w:sz w:val="22"/>
            <w:szCs w:val="22"/>
          </w:rPr>
          <w:t>safetyandhealthmagazine.com</w:t>
        </w:r>
      </w:hyperlink>
      <w:r w:rsidRPr="005E51C6">
        <w:rPr>
          <w:rFonts w:ascii="Arial" w:hAnsi="Arial" w:cs="Arial"/>
          <w:color w:val="4E67C8" w:themeColor="accent1"/>
          <w:sz w:val="22"/>
          <w:szCs w:val="22"/>
        </w:rPr>
        <w:t xml:space="preserve"> </w:t>
      </w:r>
    </w:p>
    <w:p w14:paraId="70B67873" w14:textId="37C0A477" w:rsidR="0038440D" w:rsidRPr="0038440D" w:rsidRDefault="007D7BDF" w:rsidP="0038440D">
      <w:pPr>
        <w:pStyle w:val="NormalWeb"/>
        <w:rPr>
          <w:rFonts w:ascii="Arial" w:hAnsi="Arial" w:cs="Arial"/>
          <w:color w:val="000000" w:themeColor="text1"/>
          <w:sz w:val="22"/>
          <w:szCs w:val="22"/>
        </w:rPr>
      </w:pPr>
      <w:r>
        <w:rPr>
          <w:rFonts w:ascii="Arial" w:hAnsi="Arial" w:cs="Arial"/>
          <w:sz w:val="22"/>
          <w:szCs w:val="22"/>
        </w:rPr>
        <w:t xml:space="preserve">Due to the </w:t>
      </w:r>
      <w:r w:rsidR="00D30BD5">
        <w:rPr>
          <w:rFonts w:ascii="Arial" w:hAnsi="Arial" w:cs="Arial"/>
          <w:sz w:val="22"/>
          <w:szCs w:val="22"/>
        </w:rPr>
        <w:t>range</w:t>
      </w:r>
      <w:r>
        <w:rPr>
          <w:rFonts w:ascii="Arial" w:hAnsi="Arial" w:cs="Arial"/>
          <w:sz w:val="22"/>
          <w:szCs w:val="22"/>
        </w:rPr>
        <w:t xml:space="preserve"> of business risks that may be assessed, there is no single strategy or hierarchy of controls that would meet every potential eventuality.</w:t>
      </w:r>
      <w:r w:rsidR="0038440D" w:rsidRPr="0038440D">
        <w:rPr>
          <w:rFonts w:ascii="Arial" w:hAnsi="Arial" w:cs="Arial"/>
          <w:color w:val="000000" w:themeColor="text1"/>
          <w:sz w:val="22"/>
          <w:szCs w:val="22"/>
        </w:rPr>
        <w:t xml:space="preserve"> </w:t>
      </w:r>
      <w:r w:rsidR="0038440D">
        <w:rPr>
          <w:rFonts w:ascii="Arial" w:hAnsi="Arial" w:cs="Arial"/>
          <w:color w:val="000000" w:themeColor="text1"/>
          <w:sz w:val="22"/>
          <w:szCs w:val="22"/>
        </w:rPr>
        <w:t xml:space="preserve">Therefore, </w:t>
      </w:r>
      <w:r w:rsidR="0038440D" w:rsidRPr="0038440D">
        <w:rPr>
          <w:rFonts w:ascii="Arial" w:hAnsi="Arial" w:cs="Arial"/>
          <w:color w:val="000000" w:themeColor="text1"/>
          <w:sz w:val="22"/>
          <w:szCs w:val="22"/>
        </w:rPr>
        <w:t>it is advised that</w:t>
      </w:r>
      <w:r w:rsidR="00E54809">
        <w:rPr>
          <w:rFonts w:ascii="Arial" w:hAnsi="Arial" w:cs="Arial"/>
          <w:color w:val="000000" w:themeColor="text1"/>
          <w:sz w:val="22"/>
          <w:szCs w:val="22"/>
        </w:rPr>
        <w:t>,</w:t>
      </w:r>
      <w:r w:rsidR="0038440D" w:rsidRPr="0038440D">
        <w:rPr>
          <w:rFonts w:ascii="Arial" w:hAnsi="Arial" w:cs="Arial"/>
          <w:color w:val="000000" w:themeColor="text1"/>
          <w:sz w:val="22"/>
          <w:szCs w:val="22"/>
        </w:rPr>
        <w:t xml:space="preserve"> irrespective of </w:t>
      </w:r>
      <w:r w:rsidR="001E4605">
        <w:rPr>
          <w:rFonts w:ascii="Arial" w:hAnsi="Arial" w:cs="Arial"/>
          <w:color w:val="000000" w:themeColor="text1"/>
          <w:sz w:val="22"/>
          <w:szCs w:val="22"/>
        </w:rPr>
        <w:t xml:space="preserve">the </w:t>
      </w:r>
      <w:r w:rsidR="0038440D" w:rsidRPr="0038440D">
        <w:rPr>
          <w:rFonts w:ascii="Arial" w:hAnsi="Arial" w:cs="Arial"/>
          <w:color w:val="000000" w:themeColor="text1"/>
          <w:sz w:val="22"/>
          <w:szCs w:val="22"/>
        </w:rPr>
        <w:t>business</w:t>
      </w:r>
      <w:r w:rsidR="001E4605">
        <w:rPr>
          <w:rFonts w:ascii="Arial" w:hAnsi="Arial" w:cs="Arial"/>
          <w:color w:val="000000" w:themeColor="text1"/>
          <w:sz w:val="22"/>
          <w:szCs w:val="22"/>
        </w:rPr>
        <w:t xml:space="preserve"> subject</w:t>
      </w:r>
      <w:r w:rsidR="0038440D" w:rsidRPr="0038440D">
        <w:rPr>
          <w:rFonts w:ascii="Arial" w:hAnsi="Arial" w:cs="Arial"/>
          <w:color w:val="000000" w:themeColor="text1"/>
          <w:sz w:val="22"/>
          <w:szCs w:val="22"/>
        </w:rPr>
        <w:t xml:space="preserve"> risk</w:t>
      </w:r>
      <w:r w:rsidR="0038440D">
        <w:rPr>
          <w:rFonts w:ascii="Arial" w:hAnsi="Arial" w:cs="Arial"/>
          <w:color w:val="000000" w:themeColor="text1"/>
          <w:sz w:val="22"/>
          <w:szCs w:val="22"/>
        </w:rPr>
        <w:t>, the</w:t>
      </w:r>
      <w:r w:rsidR="0038440D" w:rsidRPr="0038440D">
        <w:rPr>
          <w:rFonts w:ascii="Arial" w:hAnsi="Arial" w:cs="Arial"/>
          <w:color w:val="000000" w:themeColor="text1"/>
          <w:sz w:val="22"/>
          <w:szCs w:val="22"/>
        </w:rPr>
        <w:t xml:space="preserve"> controls </w:t>
      </w:r>
      <w:r w:rsidR="0038440D">
        <w:rPr>
          <w:rFonts w:ascii="Arial" w:hAnsi="Arial" w:cs="Arial"/>
          <w:color w:val="000000" w:themeColor="text1"/>
          <w:sz w:val="22"/>
          <w:szCs w:val="22"/>
        </w:rPr>
        <w:t xml:space="preserve">that </w:t>
      </w:r>
      <w:r w:rsidR="0038440D" w:rsidRPr="0038440D">
        <w:rPr>
          <w:rFonts w:ascii="Arial" w:hAnsi="Arial" w:cs="Arial"/>
          <w:color w:val="000000" w:themeColor="text1"/>
          <w:sz w:val="22"/>
          <w:szCs w:val="22"/>
        </w:rPr>
        <w:t>are either already in place, or are required, are</w:t>
      </w:r>
      <w:r w:rsidR="00E84850">
        <w:rPr>
          <w:rFonts w:ascii="Arial" w:hAnsi="Arial" w:cs="Arial"/>
          <w:color w:val="000000" w:themeColor="text1"/>
          <w:sz w:val="22"/>
          <w:szCs w:val="22"/>
        </w:rPr>
        <w:t xml:space="preserve"> </w:t>
      </w:r>
      <w:r w:rsidR="001E4605">
        <w:rPr>
          <w:rFonts w:ascii="Arial" w:hAnsi="Arial" w:cs="Arial"/>
          <w:color w:val="000000" w:themeColor="text1"/>
          <w:sz w:val="22"/>
          <w:szCs w:val="22"/>
        </w:rPr>
        <w:t>identified</w:t>
      </w:r>
      <w:r w:rsidR="00E84850">
        <w:rPr>
          <w:rFonts w:ascii="Arial" w:hAnsi="Arial" w:cs="Arial"/>
          <w:color w:val="000000" w:themeColor="text1"/>
          <w:sz w:val="22"/>
          <w:szCs w:val="22"/>
        </w:rPr>
        <w:t xml:space="preserve"> as being</w:t>
      </w:r>
      <w:r w:rsidR="0038440D" w:rsidRPr="0038440D">
        <w:rPr>
          <w:rFonts w:ascii="Arial" w:hAnsi="Arial" w:cs="Arial"/>
          <w:color w:val="000000" w:themeColor="text1"/>
          <w:sz w:val="22"/>
          <w:szCs w:val="22"/>
        </w:rPr>
        <w:t xml:space="preserve"> fit for </w:t>
      </w:r>
      <w:r w:rsidR="0038440D">
        <w:rPr>
          <w:rFonts w:ascii="Arial" w:hAnsi="Arial" w:cs="Arial"/>
          <w:color w:val="000000" w:themeColor="text1"/>
          <w:sz w:val="22"/>
          <w:szCs w:val="22"/>
        </w:rPr>
        <w:t xml:space="preserve">that specific </w:t>
      </w:r>
      <w:r w:rsidR="0038440D" w:rsidRPr="0038440D">
        <w:rPr>
          <w:rFonts w:ascii="Arial" w:hAnsi="Arial" w:cs="Arial"/>
          <w:color w:val="000000" w:themeColor="text1"/>
          <w:sz w:val="22"/>
          <w:szCs w:val="22"/>
        </w:rPr>
        <w:t xml:space="preserve">purpose </w:t>
      </w:r>
      <w:r w:rsidR="0038440D">
        <w:rPr>
          <w:rFonts w:ascii="Arial" w:hAnsi="Arial" w:cs="Arial"/>
          <w:color w:val="000000" w:themeColor="text1"/>
          <w:sz w:val="22"/>
          <w:szCs w:val="22"/>
        </w:rPr>
        <w:t xml:space="preserve">and relevant </w:t>
      </w:r>
      <w:r w:rsidR="0038440D" w:rsidRPr="0038440D">
        <w:rPr>
          <w:rFonts w:ascii="Arial" w:hAnsi="Arial" w:cs="Arial"/>
          <w:color w:val="000000" w:themeColor="text1"/>
          <w:sz w:val="22"/>
          <w:szCs w:val="22"/>
        </w:rPr>
        <w:t xml:space="preserve">to the nature and extent of the risk itself.  </w:t>
      </w:r>
    </w:p>
    <w:p w14:paraId="17DBAA94" w14:textId="4C5BA129" w:rsidR="00441CCE" w:rsidRDefault="00441CCE" w:rsidP="00441CCE">
      <w:pPr>
        <w:pStyle w:val="Heading2"/>
        <w:rPr>
          <w:rFonts w:ascii="Arial" w:hAnsi="Arial" w:cs="Arial"/>
          <w:smallCaps w:val="0"/>
          <w:sz w:val="24"/>
          <w:szCs w:val="24"/>
        </w:rPr>
      </w:pPr>
      <w:bookmarkStart w:id="119" w:name="_Toc49417685"/>
      <w:r>
        <w:rPr>
          <w:rFonts w:ascii="Arial" w:hAnsi="Arial" w:cs="Arial"/>
          <w:smallCaps w:val="0"/>
          <w:sz w:val="24"/>
          <w:szCs w:val="24"/>
        </w:rPr>
        <w:t>Review</w:t>
      </w:r>
      <w:r w:rsidR="002E5F80">
        <w:rPr>
          <w:rFonts w:ascii="Arial" w:hAnsi="Arial" w:cs="Arial"/>
          <w:smallCaps w:val="0"/>
          <w:sz w:val="24"/>
          <w:szCs w:val="24"/>
        </w:rPr>
        <w:t xml:space="preserve">ing </w:t>
      </w:r>
      <w:r w:rsidR="00FF3996">
        <w:rPr>
          <w:rFonts w:ascii="Arial" w:hAnsi="Arial" w:cs="Arial"/>
          <w:smallCaps w:val="0"/>
          <w:sz w:val="24"/>
          <w:szCs w:val="24"/>
        </w:rPr>
        <w:t xml:space="preserve">business </w:t>
      </w:r>
      <w:r w:rsidR="002E5F80">
        <w:rPr>
          <w:rFonts w:ascii="Arial" w:hAnsi="Arial" w:cs="Arial"/>
          <w:smallCaps w:val="0"/>
          <w:sz w:val="24"/>
          <w:szCs w:val="24"/>
        </w:rPr>
        <w:t>risks</w:t>
      </w:r>
      <w:bookmarkEnd w:id="119"/>
    </w:p>
    <w:p w14:paraId="0265C083" w14:textId="5D8CA655" w:rsidR="00D30BD5" w:rsidRPr="005B72F2" w:rsidRDefault="005E51C6" w:rsidP="00D30BD5">
      <w:pPr>
        <w:pStyle w:val="NormalWeb"/>
        <w:rPr>
          <w:rFonts w:ascii="Arial" w:hAnsi="Arial" w:cs="Arial"/>
          <w:sz w:val="22"/>
          <w:szCs w:val="22"/>
        </w:rPr>
      </w:pPr>
      <w:r>
        <w:rPr>
          <w:rFonts w:ascii="Arial" w:hAnsi="Arial" w:cs="Arial"/>
          <w:sz w:val="22"/>
          <w:szCs w:val="22"/>
        </w:rPr>
        <w:t>A b</w:t>
      </w:r>
      <w:r w:rsidR="00FF3996">
        <w:rPr>
          <w:rFonts w:ascii="Arial" w:hAnsi="Arial" w:cs="Arial"/>
          <w:sz w:val="22"/>
          <w:szCs w:val="22"/>
        </w:rPr>
        <w:t>usiness r</w:t>
      </w:r>
      <w:r w:rsidR="00D30BD5" w:rsidRPr="005B72F2">
        <w:rPr>
          <w:rFonts w:ascii="Arial" w:hAnsi="Arial" w:cs="Arial"/>
          <w:sz w:val="22"/>
          <w:szCs w:val="22"/>
        </w:rPr>
        <w:t>isk assessment</w:t>
      </w:r>
      <w:r>
        <w:rPr>
          <w:rFonts w:ascii="Arial" w:hAnsi="Arial" w:cs="Arial"/>
          <w:sz w:val="22"/>
          <w:szCs w:val="22"/>
        </w:rPr>
        <w:t xml:space="preserve"> is</w:t>
      </w:r>
      <w:r w:rsidR="00D30BD5" w:rsidRPr="005B72F2">
        <w:rPr>
          <w:rFonts w:ascii="Arial" w:hAnsi="Arial" w:cs="Arial"/>
          <w:sz w:val="22"/>
          <w:szCs w:val="22"/>
        </w:rPr>
        <w:t xml:space="preserve"> a legal document</w:t>
      </w:r>
      <w:r w:rsidR="00D30BD5">
        <w:rPr>
          <w:rFonts w:ascii="Arial" w:hAnsi="Arial" w:cs="Arial"/>
          <w:sz w:val="22"/>
          <w:szCs w:val="22"/>
        </w:rPr>
        <w:t xml:space="preserve"> and</w:t>
      </w:r>
      <w:r w:rsidR="00E54809">
        <w:rPr>
          <w:rFonts w:ascii="Arial" w:hAnsi="Arial" w:cs="Arial"/>
          <w:sz w:val="22"/>
          <w:szCs w:val="22"/>
        </w:rPr>
        <w:t>,</w:t>
      </w:r>
      <w:r w:rsidR="00D30BD5">
        <w:rPr>
          <w:rFonts w:ascii="Arial" w:hAnsi="Arial" w:cs="Arial"/>
          <w:sz w:val="22"/>
          <w:szCs w:val="22"/>
        </w:rPr>
        <w:t xml:space="preserve"> by virtue</w:t>
      </w:r>
      <w:r w:rsidR="00E54809">
        <w:rPr>
          <w:rFonts w:ascii="Arial" w:hAnsi="Arial" w:cs="Arial"/>
          <w:sz w:val="22"/>
          <w:szCs w:val="22"/>
        </w:rPr>
        <w:t>,</w:t>
      </w:r>
      <w:r w:rsidR="00D30BD5">
        <w:rPr>
          <w:rFonts w:ascii="Arial" w:hAnsi="Arial" w:cs="Arial"/>
          <w:sz w:val="22"/>
          <w:szCs w:val="22"/>
        </w:rPr>
        <w:t xml:space="preserve"> </w:t>
      </w:r>
      <w:r>
        <w:rPr>
          <w:rFonts w:ascii="Arial" w:hAnsi="Arial" w:cs="Arial"/>
          <w:sz w:val="22"/>
          <w:szCs w:val="22"/>
        </w:rPr>
        <w:t>is</w:t>
      </w:r>
      <w:r w:rsidR="00D30BD5" w:rsidRPr="005B72F2">
        <w:rPr>
          <w:rFonts w:ascii="Arial" w:hAnsi="Arial" w:cs="Arial"/>
          <w:sz w:val="22"/>
          <w:szCs w:val="22"/>
        </w:rPr>
        <w:t xml:space="preserve"> disclosable to certain </w:t>
      </w:r>
      <w:r w:rsidR="00D30BD5">
        <w:rPr>
          <w:rFonts w:ascii="Arial" w:hAnsi="Arial" w:cs="Arial"/>
          <w:sz w:val="22"/>
          <w:szCs w:val="22"/>
        </w:rPr>
        <w:t>third</w:t>
      </w:r>
      <w:r w:rsidR="00D30BD5" w:rsidRPr="005B72F2">
        <w:rPr>
          <w:rFonts w:ascii="Arial" w:hAnsi="Arial" w:cs="Arial"/>
          <w:sz w:val="22"/>
          <w:szCs w:val="22"/>
        </w:rPr>
        <w:t xml:space="preserve"> parties</w:t>
      </w:r>
      <w:r w:rsidR="00D30BD5">
        <w:rPr>
          <w:rFonts w:ascii="Arial" w:hAnsi="Arial" w:cs="Arial"/>
          <w:sz w:val="22"/>
          <w:szCs w:val="22"/>
        </w:rPr>
        <w:t xml:space="preserve">. Additionally, </w:t>
      </w:r>
      <w:r>
        <w:rPr>
          <w:rFonts w:ascii="Arial" w:hAnsi="Arial" w:cs="Arial"/>
          <w:sz w:val="22"/>
          <w:szCs w:val="22"/>
        </w:rPr>
        <w:t>it</w:t>
      </w:r>
      <w:r w:rsidR="00D30BD5" w:rsidRPr="005B72F2">
        <w:rPr>
          <w:rFonts w:ascii="Arial" w:hAnsi="Arial" w:cs="Arial"/>
          <w:sz w:val="22"/>
          <w:szCs w:val="22"/>
        </w:rPr>
        <w:t xml:space="preserve"> may be required as evidence for either criminal or civil court actions. Therefore, </w:t>
      </w:r>
      <w:r w:rsidR="00D30BD5">
        <w:rPr>
          <w:rFonts w:ascii="Arial" w:hAnsi="Arial" w:cs="Arial"/>
          <w:sz w:val="22"/>
          <w:szCs w:val="22"/>
        </w:rPr>
        <w:t>regular</w:t>
      </w:r>
      <w:r w:rsidR="00D30BD5" w:rsidRPr="005B72F2">
        <w:rPr>
          <w:rFonts w:ascii="Arial" w:hAnsi="Arial" w:cs="Arial"/>
          <w:sz w:val="22"/>
          <w:szCs w:val="22"/>
        </w:rPr>
        <w:t xml:space="preserve"> reviews are </w:t>
      </w:r>
      <w:r w:rsidR="00D30BD5">
        <w:rPr>
          <w:rFonts w:ascii="Arial" w:hAnsi="Arial" w:cs="Arial"/>
          <w:sz w:val="22"/>
          <w:szCs w:val="22"/>
        </w:rPr>
        <w:t>essential and should be conducted at least annually.</w:t>
      </w:r>
      <w:r w:rsidR="00D30BD5" w:rsidRPr="005B72F2">
        <w:rPr>
          <w:rFonts w:ascii="Arial" w:hAnsi="Arial" w:cs="Arial"/>
          <w:sz w:val="22"/>
          <w:szCs w:val="22"/>
        </w:rPr>
        <w:t xml:space="preserve"> </w:t>
      </w:r>
    </w:p>
    <w:p w14:paraId="14971F7C" w14:textId="0639DF92" w:rsidR="00D30BD5" w:rsidRPr="005B72F2" w:rsidRDefault="00D30BD5" w:rsidP="00D30BD5">
      <w:pPr>
        <w:pStyle w:val="NormalWeb"/>
        <w:rPr>
          <w:rFonts w:ascii="Arial" w:hAnsi="Arial" w:cs="Arial"/>
          <w:sz w:val="22"/>
          <w:szCs w:val="22"/>
        </w:rPr>
      </w:pPr>
      <w:r w:rsidRPr="005B72F2">
        <w:rPr>
          <w:rFonts w:ascii="Arial" w:hAnsi="Arial" w:cs="Arial"/>
          <w:sz w:val="22"/>
          <w:szCs w:val="22"/>
        </w:rPr>
        <w:t xml:space="preserve">Managers should </w:t>
      </w:r>
      <w:r>
        <w:rPr>
          <w:rFonts w:ascii="Arial" w:hAnsi="Arial" w:cs="Arial"/>
          <w:sz w:val="22"/>
          <w:szCs w:val="22"/>
        </w:rPr>
        <w:t>have a robust</w:t>
      </w:r>
      <w:r w:rsidRPr="005B72F2">
        <w:rPr>
          <w:rFonts w:ascii="Arial" w:hAnsi="Arial" w:cs="Arial"/>
          <w:sz w:val="22"/>
          <w:szCs w:val="22"/>
        </w:rPr>
        <w:t xml:space="preserve"> system</w:t>
      </w:r>
      <w:r>
        <w:rPr>
          <w:rFonts w:ascii="Arial" w:hAnsi="Arial" w:cs="Arial"/>
          <w:sz w:val="22"/>
          <w:szCs w:val="22"/>
        </w:rPr>
        <w:t xml:space="preserve"> in place that ensures </w:t>
      </w:r>
      <w:r w:rsidRPr="005B72F2">
        <w:rPr>
          <w:rFonts w:ascii="Arial" w:hAnsi="Arial" w:cs="Arial"/>
          <w:sz w:val="22"/>
          <w:szCs w:val="22"/>
        </w:rPr>
        <w:t xml:space="preserve">the controls </w:t>
      </w:r>
      <w:r>
        <w:rPr>
          <w:rFonts w:ascii="Arial" w:hAnsi="Arial" w:cs="Arial"/>
          <w:sz w:val="22"/>
          <w:szCs w:val="22"/>
        </w:rPr>
        <w:t>that</w:t>
      </w:r>
      <w:r w:rsidRPr="005B72F2">
        <w:rPr>
          <w:rFonts w:ascii="Arial" w:hAnsi="Arial" w:cs="Arial"/>
          <w:sz w:val="22"/>
          <w:szCs w:val="22"/>
        </w:rPr>
        <w:t xml:space="preserve"> are in place are maintained</w:t>
      </w:r>
      <w:r>
        <w:rPr>
          <w:rFonts w:ascii="Arial" w:hAnsi="Arial" w:cs="Arial"/>
          <w:sz w:val="22"/>
          <w:szCs w:val="22"/>
        </w:rPr>
        <w:t xml:space="preserve"> and remain </w:t>
      </w:r>
      <w:r w:rsidRPr="005B72F2">
        <w:rPr>
          <w:rFonts w:ascii="Arial" w:hAnsi="Arial" w:cs="Arial"/>
          <w:sz w:val="22"/>
          <w:szCs w:val="22"/>
        </w:rPr>
        <w:t>effective</w:t>
      </w:r>
      <w:r>
        <w:rPr>
          <w:rFonts w:ascii="Arial" w:hAnsi="Arial" w:cs="Arial"/>
          <w:sz w:val="22"/>
          <w:szCs w:val="22"/>
        </w:rPr>
        <w:t>, that a</w:t>
      </w:r>
      <w:r w:rsidRPr="005B72F2">
        <w:rPr>
          <w:rFonts w:ascii="Arial" w:hAnsi="Arial" w:cs="Arial"/>
          <w:sz w:val="22"/>
          <w:szCs w:val="22"/>
        </w:rPr>
        <w:t xml:space="preserve">ny amendments </w:t>
      </w:r>
      <w:r>
        <w:rPr>
          <w:rFonts w:ascii="Arial" w:hAnsi="Arial" w:cs="Arial"/>
          <w:sz w:val="22"/>
          <w:szCs w:val="22"/>
        </w:rPr>
        <w:t xml:space="preserve">that are </w:t>
      </w:r>
      <w:r w:rsidRPr="005B72F2">
        <w:rPr>
          <w:rFonts w:ascii="Arial" w:hAnsi="Arial" w:cs="Arial"/>
          <w:sz w:val="22"/>
          <w:szCs w:val="22"/>
        </w:rPr>
        <w:t xml:space="preserve">required are </w:t>
      </w:r>
      <w:r>
        <w:rPr>
          <w:rFonts w:ascii="Arial" w:hAnsi="Arial" w:cs="Arial"/>
          <w:sz w:val="22"/>
          <w:szCs w:val="22"/>
        </w:rPr>
        <w:t xml:space="preserve">actioned </w:t>
      </w:r>
      <w:r w:rsidRPr="005B72F2">
        <w:rPr>
          <w:rFonts w:ascii="Arial" w:hAnsi="Arial" w:cs="Arial"/>
          <w:sz w:val="22"/>
          <w:szCs w:val="22"/>
        </w:rPr>
        <w:t xml:space="preserve">and key information </w:t>
      </w:r>
      <w:r>
        <w:rPr>
          <w:rFonts w:ascii="Arial" w:hAnsi="Arial" w:cs="Arial"/>
          <w:sz w:val="22"/>
          <w:szCs w:val="22"/>
        </w:rPr>
        <w:t xml:space="preserve">is </w:t>
      </w:r>
      <w:r w:rsidRPr="005B72F2">
        <w:rPr>
          <w:rFonts w:ascii="Arial" w:hAnsi="Arial" w:cs="Arial"/>
          <w:sz w:val="22"/>
          <w:szCs w:val="22"/>
        </w:rPr>
        <w:t xml:space="preserve">made available to those </w:t>
      </w:r>
      <w:r>
        <w:rPr>
          <w:rFonts w:ascii="Arial" w:hAnsi="Arial" w:cs="Arial"/>
          <w:sz w:val="22"/>
          <w:szCs w:val="22"/>
        </w:rPr>
        <w:t xml:space="preserve">who may be </w:t>
      </w:r>
      <w:r w:rsidRPr="005B72F2">
        <w:rPr>
          <w:rFonts w:ascii="Arial" w:hAnsi="Arial" w:cs="Arial"/>
          <w:sz w:val="22"/>
          <w:szCs w:val="22"/>
        </w:rPr>
        <w:t>affected</w:t>
      </w:r>
      <w:r>
        <w:rPr>
          <w:rFonts w:ascii="Arial" w:hAnsi="Arial" w:cs="Arial"/>
          <w:sz w:val="22"/>
          <w:szCs w:val="22"/>
        </w:rPr>
        <w:t xml:space="preserve"> by the risk(s)</w:t>
      </w:r>
      <w:r w:rsidRPr="005B72F2">
        <w:rPr>
          <w:rFonts w:ascii="Arial" w:hAnsi="Arial" w:cs="Arial"/>
          <w:sz w:val="22"/>
          <w:szCs w:val="22"/>
        </w:rPr>
        <w:t xml:space="preserve">.  </w:t>
      </w:r>
    </w:p>
    <w:p w14:paraId="113A5671" w14:textId="7B29E3EF" w:rsidR="00D30BD5" w:rsidRDefault="00D30BD5" w:rsidP="00D30BD5">
      <w:pPr>
        <w:pStyle w:val="NormalWeb"/>
        <w:rPr>
          <w:rFonts w:ascii="Arial" w:hAnsi="Arial" w:cs="Arial"/>
          <w:sz w:val="22"/>
          <w:szCs w:val="22"/>
        </w:rPr>
      </w:pPr>
      <w:r w:rsidRPr="005B72F2">
        <w:rPr>
          <w:rFonts w:ascii="Arial" w:hAnsi="Arial" w:cs="Arial"/>
          <w:sz w:val="22"/>
          <w:szCs w:val="22"/>
        </w:rPr>
        <w:t xml:space="preserve">The date of the review must be recorded on the assessment and the </w:t>
      </w:r>
      <w:r>
        <w:rPr>
          <w:rFonts w:ascii="Arial" w:hAnsi="Arial" w:cs="Arial"/>
          <w:sz w:val="22"/>
          <w:szCs w:val="22"/>
        </w:rPr>
        <w:t>subsequent review date annotated</w:t>
      </w:r>
      <w:r w:rsidR="00A61DBA">
        <w:rPr>
          <w:rFonts w:ascii="Arial" w:hAnsi="Arial" w:cs="Arial"/>
          <w:sz w:val="22"/>
          <w:szCs w:val="22"/>
        </w:rPr>
        <w:t xml:space="preserve">. </w:t>
      </w:r>
      <w:r w:rsidRPr="005B72F2">
        <w:rPr>
          <w:rFonts w:ascii="Arial" w:hAnsi="Arial" w:cs="Arial"/>
          <w:sz w:val="22"/>
          <w:szCs w:val="22"/>
        </w:rPr>
        <w:t xml:space="preserve">The </w:t>
      </w:r>
      <w:r>
        <w:rPr>
          <w:rFonts w:ascii="Arial" w:hAnsi="Arial" w:cs="Arial"/>
          <w:sz w:val="22"/>
          <w:szCs w:val="22"/>
        </w:rPr>
        <w:t>most effective</w:t>
      </w:r>
      <w:r w:rsidRPr="005B72F2">
        <w:rPr>
          <w:rFonts w:ascii="Arial" w:hAnsi="Arial" w:cs="Arial"/>
          <w:sz w:val="22"/>
          <w:szCs w:val="22"/>
        </w:rPr>
        <w:t xml:space="preserve"> way to de</w:t>
      </w:r>
      <w:r>
        <w:rPr>
          <w:rFonts w:ascii="Arial" w:hAnsi="Arial" w:cs="Arial"/>
          <w:sz w:val="22"/>
          <w:szCs w:val="22"/>
        </w:rPr>
        <w:t>termine</w:t>
      </w:r>
      <w:r w:rsidRPr="005B72F2">
        <w:rPr>
          <w:rFonts w:ascii="Arial" w:hAnsi="Arial" w:cs="Arial"/>
          <w:sz w:val="22"/>
          <w:szCs w:val="22"/>
        </w:rPr>
        <w:t xml:space="preserve"> how often a risk assessment should be reviewed is by looking at its relative priority (numerically) then using the </w:t>
      </w:r>
      <w:r>
        <w:rPr>
          <w:rFonts w:ascii="Arial" w:hAnsi="Arial" w:cs="Arial"/>
          <w:sz w:val="22"/>
          <w:szCs w:val="22"/>
        </w:rPr>
        <w:t xml:space="preserve">illustrative </w:t>
      </w:r>
      <w:r w:rsidRPr="005B72F2">
        <w:rPr>
          <w:rFonts w:ascii="Arial" w:hAnsi="Arial" w:cs="Arial"/>
          <w:sz w:val="22"/>
          <w:szCs w:val="22"/>
        </w:rPr>
        <w:t xml:space="preserve">guide within the </w:t>
      </w:r>
      <w:r>
        <w:rPr>
          <w:rFonts w:ascii="Arial" w:hAnsi="Arial" w:cs="Arial"/>
          <w:sz w:val="22"/>
          <w:szCs w:val="22"/>
        </w:rPr>
        <w:t>r</w:t>
      </w:r>
      <w:r w:rsidRPr="005B72F2">
        <w:rPr>
          <w:rFonts w:ascii="Arial" w:hAnsi="Arial" w:cs="Arial"/>
          <w:sz w:val="22"/>
          <w:szCs w:val="22"/>
        </w:rPr>
        <w:t xml:space="preserve">isk </w:t>
      </w:r>
      <w:r>
        <w:rPr>
          <w:rFonts w:ascii="Arial" w:hAnsi="Arial" w:cs="Arial"/>
          <w:sz w:val="22"/>
          <w:szCs w:val="22"/>
        </w:rPr>
        <w:t>r</w:t>
      </w:r>
      <w:r w:rsidRPr="005B72F2">
        <w:rPr>
          <w:rFonts w:ascii="Arial" w:hAnsi="Arial" w:cs="Arial"/>
          <w:sz w:val="22"/>
          <w:szCs w:val="22"/>
        </w:rPr>
        <w:t xml:space="preserve">eview </w:t>
      </w:r>
      <w:r>
        <w:rPr>
          <w:rFonts w:ascii="Arial" w:hAnsi="Arial" w:cs="Arial"/>
          <w:sz w:val="22"/>
          <w:szCs w:val="22"/>
        </w:rPr>
        <w:t>p</w:t>
      </w:r>
      <w:r w:rsidRPr="005B72F2">
        <w:rPr>
          <w:rFonts w:ascii="Arial" w:hAnsi="Arial" w:cs="Arial"/>
          <w:sz w:val="22"/>
          <w:szCs w:val="22"/>
        </w:rPr>
        <w:t xml:space="preserve">rofile </w:t>
      </w:r>
      <w:r>
        <w:rPr>
          <w:rFonts w:ascii="Arial" w:hAnsi="Arial" w:cs="Arial"/>
          <w:sz w:val="22"/>
          <w:szCs w:val="22"/>
        </w:rPr>
        <w:t>detailed</w:t>
      </w:r>
      <w:r w:rsidRPr="005B72F2">
        <w:rPr>
          <w:rFonts w:ascii="Arial" w:hAnsi="Arial" w:cs="Arial"/>
          <w:sz w:val="22"/>
          <w:szCs w:val="22"/>
        </w:rPr>
        <w:t xml:space="preserve"> in the risk assessment </w:t>
      </w:r>
      <w:r>
        <w:rPr>
          <w:rFonts w:ascii="Arial" w:hAnsi="Arial" w:cs="Arial"/>
          <w:sz w:val="22"/>
          <w:szCs w:val="22"/>
        </w:rPr>
        <w:t xml:space="preserve">template at </w:t>
      </w:r>
      <w:r w:rsidRPr="005B72F2">
        <w:rPr>
          <w:rFonts w:ascii="Arial" w:hAnsi="Arial" w:cs="Arial"/>
          <w:sz w:val="22"/>
          <w:szCs w:val="22"/>
        </w:rPr>
        <w:t>Appendix 1</w:t>
      </w:r>
      <w:r>
        <w:rPr>
          <w:rFonts w:ascii="Arial" w:hAnsi="Arial" w:cs="Arial"/>
          <w:sz w:val="22"/>
          <w:szCs w:val="22"/>
        </w:rPr>
        <w:t xml:space="preserve"> of the Risk Assessment Guidance Document</w:t>
      </w:r>
      <w:r w:rsidRPr="005B72F2">
        <w:rPr>
          <w:rFonts w:ascii="Arial" w:hAnsi="Arial" w:cs="Arial"/>
          <w:sz w:val="22"/>
          <w:szCs w:val="22"/>
        </w:rPr>
        <w:t>.</w:t>
      </w:r>
    </w:p>
    <w:p w14:paraId="0612E7CC" w14:textId="424AA719" w:rsidR="00D30BD5" w:rsidRDefault="00D30BD5" w:rsidP="00D30BD5">
      <w:pPr>
        <w:pStyle w:val="NormalWeb"/>
        <w:jc w:val="both"/>
        <w:rPr>
          <w:rFonts w:ascii="Arial" w:hAnsi="Arial" w:cs="Arial"/>
          <w:bCs/>
          <w:sz w:val="22"/>
          <w:szCs w:val="22"/>
        </w:rPr>
      </w:pPr>
      <w:r>
        <w:rPr>
          <w:rFonts w:ascii="Arial" w:hAnsi="Arial" w:cs="Arial"/>
          <w:bCs/>
          <w:sz w:val="22"/>
          <w:szCs w:val="22"/>
        </w:rPr>
        <w:t>I</w:t>
      </w:r>
      <w:r w:rsidRPr="005B72F2">
        <w:rPr>
          <w:rFonts w:ascii="Arial" w:hAnsi="Arial" w:cs="Arial"/>
          <w:bCs/>
          <w:sz w:val="22"/>
          <w:szCs w:val="22"/>
        </w:rPr>
        <w:t>f challenged</w:t>
      </w:r>
      <w:r>
        <w:rPr>
          <w:rFonts w:ascii="Arial" w:hAnsi="Arial" w:cs="Arial"/>
          <w:bCs/>
          <w:sz w:val="22"/>
          <w:szCs w:val="22"/>
        </w:rPr>
        <w:t xml:space="preserve"> by HSE, </w:t>
      </w:r>
      <w:r w:rsidR="005E51C6">
        <w:rPr>
          <w:rFonts w:ascii="Arial" w:hAnsi="Arial" w:cs="Arial"/>
          <w:bCs/>
          <w:sz w:val="22"/>
          <w:szCs w:val="22"/>
        </w:rPr>
        <w:t xml:space="preserve">the </w:t>
      </w:r>
      <w:r>
        <w:rPr>
          <w:rFonts w:ascii="Arial" w:hAnsi="Arial" w:cs="Arial"/>
          <w:bCs/>
          <w:sz w:val="22"/>
          <w:szCs w:val="22"/>
        </w:rPr>
        <w:t>CQC or other regulatory bodies</w:t>
      </w:r>
      <w:r w:rsidRPr="005B72F2">
        <w:rPr>
          <w:rFonts w:ascii="Arial" w:hAnsi="Arial" w:cs="Arial"/>
          <w:bCs/>
          <w:sz w:val="22"/>
          <w:szCs w:val="22"/>
        </w:rPr>
        <w:t xml:space="preserve">, practice managers and/or the responsible person will have to justify the periodicity for </w:t>
      </w:r>
      <w:r w:rsidR="005E51C6">
        <w:rPr>
          <w:rFonts w:ascii="Arial" w:hAnsi="Arial" w:cs="Arial"/>
          <w:bCs/>
          <w:sz w:val="22"/>
          <w:szCs w:val="22"/>
        </w:rPr>
        <w:t xml:space="preserve">the </w:t>
      </w:r>
      <w:r w:rsidRPr="005B72F2">
        <w:rPr>
          <w:rFonts w:ascii="Arial" w:hAnsi="Arial" w:cs="Arial"/>
          <w:bCs/>
          <w:sz w:val="22"/>
          <w:szCs w:val="22"/>
        </w:rPr>
        <w:t xml:space="preserve">review of documents and the effectiveness of such reviews. </w:t>
      </w:r>
      <w:r>
        <w:rPr>
          <w:rFonts w:ascii="Arial" w:hAnsi="Arial" w:cs="Arial"/>
          <w:bCs/>
          <w:sz w:val="22"/>
          <w:szCs w:val="22"/>
        </w:rPr>
        <w:t>I</w:t>
      </w:r>
      <w:r w:rsidRPr="005B72F2">
        <w:rPr>
          <w:rFonts w:ascii="Arial" w:hAnsi="Arial" w:cs="Arial"/>
          <w:bCs/>
          <w:sz w:val="22"/>
          <w:szCs w:val="22"/>
        </w:rPr>
        <w:t xml:space="preserve">f </w:t>
      </w:r>
      <w:r>
        <w:rPr>
          <w:rFonts w:ascii="Arial" w:hAnsi="Arial" w:cs="Arial"/>
          <w:bCs/>
          <w:sz w:val="22"/>
          <w:szCs w:val="22"/>
        </w:rPr>
        <w:t xml:space="preserve">it cannot be evidenced that a review was undertaken, then it did not happen. </w:t>
      </w:r>
    </w:p>
    <w:p w14:paraId="55F674BC" w14:textId="14E9F246" w:rsidR="002E5F80" w:rsidRDefault="002E5F80" w:rsidP="002E5F80">
      <w:pPr>
        <w:pStyle w:val="Heading2"/>
        <w:rPr>
          <w:rFonts w:ascii="Arial" w:hAnsi="Arial" w:cs="Arial"/>
          <w:smallCaps w:val="0"/>
          <w:sz w:val="24"/>
          <w:szCs w:val="24"/>
        </w:rPr>
      </w:pPr>
      <w:bookmarkStart w:id="120" w:name="_Toc49417686"/>
      <w:r>
        <w:rPr>
          <w:rFonts w:ascii="Arial" w:hAnsi="Arial" w:cs="Arial"/>
          <w:smallCaps w:val="0"/>
          <w:sz w:val="24"/>
          <w:szCs w:val="24"/>
        </w:rPr>
        <w:t>Monitoring risks</w:t>
      </w:r>
      <w:bookmarkEnd w:id="120"/>
    </w:p>
    <w:p w14:paraId="2B3D2FC8" w14:textId="29A3F52C" w:rsidR="00D30BD5" w:rsidRPr="005B72F2" w:rsidRDefault="00D30BD5" w:rsidP="00D30BD5">
      <w:pPr>
        <w:pStyle w:val="NormalWeb"/>
        <w:rPr>
          <w:rFonts w:ascii="Arial" w:hAnsi="Arial" w:cs="Arial"/>
          <w:sz w:val="22"/>
          <w:szCs w:val="22"/>
        </w:rPr>
      </w:pPr>
      <w:r w:rsidRPr="005B72F2">
        <w:rPr>
          <w:rFonts w:ascii="Arial" w:hAnsi="Arial" w:cs="Arial"/>
          <w:bCs/>
          <w:sz w:val="22"/>
          <w:szCs w:val="22"/>
        </w:rPr>
        <w:t xml:space="preserve">It is recommended that </w:t>
      </w:r>
      <w:r>
        <w:rPr>
          <w:rFonts w:ascii="Arial" w:hAnsi="Arial" w:cs="Arial"/>
          <w:bCs/>
          <w:sz w:val="22"/>
          <w:szCs w:val="22"/>
        </w:rPr>
        <w:t xml:space="preserve">business </w:t>
      </w:r>
      <w:r w:rsidRPr="005B72F2">
        <w:rPr>
          <w:rFonts w:ascii="Arial" w:hAnsi="Arial" w:cs="Arial"/>
          <w:bCs/>
          <w:sz w:val="22"/>
          <w:szCs w:val="22"/>
        </w:rPr>
        <w:t>risks are monitored in line with their relative priorit</w:t>
      </w:r>
      <w:r>
        <w:rPr>
          <w:rFonts w:ascii="Arial" w:hAnsi="Arial" w:cs="Arial"/>
          <w:bCs/>
          <w:sz w:val="22"/>
          <w:szCs w:val="22"/>
        </w:rPr>
        <w:t xml:space="preserve">y, as </w:t>
      </w:r>
      <w:r w:rsidRPr="005B72F2">
        <w:rPr>
          <w:rFonts w:ascii="Arial" w:hAnsi="Arial" w:cs="Arial"/>
          <w:sz w:val="22"/>
          <w:szCs w:val="22"/>
        </w:rPr>
        <w:t xml:space="preserve">you may be required to demonstrate that you are monitoring the risks </w:t>
      </w:r>
      <w:r>
        <w:rPr>
          <w:rFonts w:ascii="Arial" w:hAnsi="Arial" w:cs="Arial"/>
          <w:sz w:val="22"/>
          <w:szCs w:val="22"/>
        </w:rPr>
        <w:t xml:space="preserve">in addition to carrying out regular reviews. </w:t>
      </w:r>
    </w:p>
    <w:p w14:paraId="7B11CCA9" w14:textId="2D6588C8" w:rsidR="005B72F2" w:rsidRDefault="003D2E75" w:rsidP="00044AB1">
      <w:pPr>
        <w:pStyle w:val="NormalWeb"/>
        <w:rPr>
          <w:rFonts w:ascii="Arial" w:hAnsi="Arial" w:cs="Arial"/>
          <w:sz w:val="22"/>
          <w:szCs w:val="22"/>
        </w:rPr>
      </w:pPr>
      <w:r>
        <w:rPr>
          <w:rFonts w:ascii="Arial" w:hAnsi="Arial" w:cs="Arial"/>
          <w:sz w:val="22"/>
          <w:szCs w:val="22"/>
        </w:rPr>
        <w:t xml:space="preserve">Risk monitoring </w:t>
      </w:r>
      <w:r w:rsidR="001E4605">
        <w:rPr>
          <w:rFonts w:ascii="Arial" w:hAnsi="Arial" w:cs="Arial"/>
          <w:sz w:val="22"/>
          <w:szCs w:val="22"/>
        </w:rPr>
        <w:t xml:space="preserve">can also </w:t>
      </w:r>
      <w:r>
        <w:rPr>
          <w:rFonts w:ascii="Arial" w:hAnsi="Arial" w:cs="Arial"/>
          <w:sz w:val="22"/>
          <w:szCs w:val="22"/>
        </w:rPr>
        <w:t>involve:</w:t>
      </w:r>
      <w:r w:rsidR="002E5F80">
        <w:rPr>
          <w:rFonts w:ascii="Arial" w:hAnsi="Arial" w:cs="Arial"/>
          <w:sz w:val="22"/>
          <w:szCs w:val="22"/>
        </w:rPr>
        <w:t xml:space="preserve"> </w:t>
      </w:r>
    </w:p>
    <w:p w14:paraId="1B535C67" w14:textId="74B559B5" w:rsidR="003D2E75" w:rsidRPr="003D2E75" w:rsidRDefault="003D2E75" w:rsidP="005E51C6">
      <w:pPr>
        <w:pStyle w:val="NormalWeb"/>
        <w:numPr>
          <w:ilvl w:val="1"/>
          <w:numId w:val="20"/>
        </w:numPr>
        <w:tabs>
          <w:tab w:val="clear" w:pos="1440"/>
          <w:tab w:val="num" w:pos="851"/>
        </w:tabs>
        <w:ind w:hanging="1156"/>
        <w:rPr>
          <w:rFonts w:ascii="Arial" w:hAnsi="Arial" w:cs="Arial"/>
          <w:sz w:val="22"/>
          <w:szCs w:val="22"/>
        </w:rPr>
      </w:pPr>
      <w:r w:rsidRPr="003D2E75">
        <w:rPr>
          <w:rFonts w:ascii="Arial" w:hAnsi="Arial" w:cs="Arial"/>
          <w:sz w:val="22"/>
          <w:szCs w:val="22"/>
        </w:rPr>
        <w:t xml:space="preserve">Ensuring </w:t>
      </w:r>
      <w:r w:rsidR="00487DAF">
        <w:rPr>
          <w:rFonts w:ascii="Arial" w:hAnsi="Arial" w:cs="Arial"/>
          <w:sz w:val="22"/>
          <w:szCs w:val="22"/>
        </w:rPr>
        <w:t xml:space="preserve">required </w:t>
      </w:r>
      <w:r w:rsidRPr="003D2E75">
        <w:rPr>
          <w:rFonts w:ascii="Arial" w:hAnsi="Arial" w:cs="Arial"/>
          <w:sz w:val="22"/>
          <w:szCs w:val="22"/>
        </w:rPr>
        <w:t>actions are taken</w:t>
      </w:r>
    </w:p>
    <w:p w14:paraId="680C93FD" w14:textId="545DF974" w:rsidR="003D2E75" w:rsidRPr="003D2E75" w:rsidRDefault="003D2E75" w:rsidP="005E51C6">
      <w:pPr>
        <w:pStyle w:val="NormalWeb"/>
        <w:numPr>
          <w:ilvl w:val="1"/>
          <w:numId w:val="20"/>
        </w:numPr>
        <w:tabs>
          <w:tab w:val="clear" w:pos="1440"/>
          <w:tab w:val="num" w:pos="851"/>
        </w:tabs>
        <w:ind w:hanging="1156"/>
        <w:rPr>
          <w:rFonts w:ascii="Arial" w:hAnsi="Arial" w:cs="Arial"/>
          <w:sz w:val="22"/>
          <w:szCs w:val="22"/>
        </w:rPr>
      </w:pPr>
      <w:r w:rsidRPr="003D2E75">
        <w:rPr>
          <w:rFonts w:ascii="Arial" w:hAnsi="Arial" w:cs="Arial"/>
          <w:sz w:val="22"/>
          <w:szCs w:val="22"/>
        </w:rPr>
        <w:t>Tracking risk control progress</w:t>
      </w:r>
    </w:p>
    <w:p w14:paraId="45963012" w14:textId="4D8B5B88" w:rsidR="003D2E75" w:rsidRPr="003D2E75" w:rsidRDefault="00487DAF" w:rsidP="005E51C6">
      <w:pPr>
        <w:pStyle w:val="NormalWeb"/>
        <w:numPr>
          <w:ilvl w:val="1"/>
          <w:numId w:val="20"/>
        </w:numPr>
        <w:tabs>
          <w:tab w:val="clear" w:pos="1440"/>
          <w:tab w:val="num" w:pos="851"/>
        </w:tabs>
        <w:ind w:hanging="1156"/>
        <w:rPr>
          <w:rFonts w:ascii="Arial" w:hAnsi="Arial" w:cs="Arial"/>
          <w:sz w:val="22"/>
          <w:szCs w:val="22"/>
        </w:rPr>
      </w:pPr>
      <w:r>
        <w:rPr>
          <w:rFonts w:ascii="Arial" w:hAnsi="Arial" w:cs="Arial"/>
          <w:sz w:val="22"/>
          <w:szCs w:val="22"/>
        </w:rPr>
        <w:t>Identifying</w:t>
      </w:r>
      <w:r w:rsidR="003D2E75" w:rsidRPr="003D2E75">
        <w:rPr>
          <w:rFonts w:ascii="Arial" w:hAnsi="Arial" w:cs="Arial"/>
          <w:sz w:val="22"/>
          <w:szCs w:val="22"/>
        </w:rPr>
        <w:t xml:space="preserve"> changes in </w:t>
      </w:r>
      <w:r>
        <w:rPr>
          <w:rFonts w:ascii="Arial" w:hAnsi="Arial" w:cs="Arial"/>
          <w:sz w:val="22"/>
          <w:szCs w:val="22"/>
        </w:rPr>
        <w:t>o</w:t>
      </w:r>
      <w:r w:rsidR="003D2E75" w:rsidRPr="003D2E75">
        <w:rPr>
          <w:rFonts w:ascii="Arial" w:hAnsi="Arial" w:cs="Arial"/>
          <w:sz w:val="22"/>
          <w:szCs w:val="22"/>
        </w:rPr>
        <w:t>peration</w:t>
      </w:r>
      <w:r>
        <w:rPr>
          <w:rFonts w:ascii="Arial" w:hAnsi="Arial" w:cs="Arial"/>
          <w:sz w:val="22"/>
          <w:szCs w:val="22"/>
        </w:rPr>
        <w:t>s</w:t>
      </w:r>
      <w:r w:rsidR="003D2E75" w:rsidRPr="003D2E75">
        <w:rPr>
          <w:rFonts w:ascii="Arial" w:hAnsi="Arial" w:cs="Arial"/>
          <w:sz w:val="22"/>
          <w:szCs w:val="22"/>
        </w:rPr>
        <w:t>, finance and</w:t>
      </w:r>
      <w:r w:rsidR="001E4605">
        <w:rPr>
          <w:rFonts w:ascii="Arial" w:hAnsi="Arial" w:cs="Arial"/>
          <w:sz w:val="22"/>
          <w:szCs w:val="22"/>
        </w:rPr>
        <w:t>/or</w:t>
      </w:r>
      <w:r w:rsidR="003D2E75" w:rsidRPr="003D2E75">
        <w:rPr>
          <w:rFonts w:ascii="Arial" w:hAnsi="Arial" w:cs="Arial"/>
          <w:sz w:val="22"/>
          <w:szCs w:val="22"/>
        </w:rPr>
        <w:t xml:space="preserve"> strateg</w:t>
      </w:r>
      <w:r>
        <w:rPr>
          <w:rFonts w:ascii="Arial" w:hAnsi="Arial" w:cs="Arial"/>
          <w:sz w:val="22"/>
          <w:szCs w:val="22"/>
        </w:rPr>
        <w:t>y</w:t>
      </w:r>
    </w:p>
    <w:p w14:paraId="2DBEF03E" w14:textId="08F0E629" w:rsidR="003D2E75" w:rsidRPr="003D2E75" w:rsidRDefault="00487DAF" w:rsidP="005E51C6">
      <w:pPr>
        <w:pStyle w:val="NormalWeb"/>
        <w:numPr>
          <w:ilvl w:val="1"/>
          <w:numId w:val="20"/>
        </w:numPr>
        <w:tabs>
          <w:tab w:val="clear" w:pos="1440"/>
          <w:tab w:val="num" w:pos="851"/>
        </w:tabs>
        <w:ind w:hanging="1156"/>
        <w:rPr>
          <w:rFonts w:ascii="Arial" w:hAnsi="Arial" w:cs="Arial"/>
          <w:sz w:val="22"/>
          <w:szCs w:val="22"/>
        </w:rPr>
      </w:pPr>
      <w:r>
        <w:rPr>
          <w:rFonts w:ascii="Arial" w:hAnsi="Arial" w:cs="Arial"/>
          <w:sz w:val="22"/>
          <w:szCs w:val="22"/>
        </w:rPr>
        <w:t>Reviewing the e</w:t>
      </w:r>
      <w:r w:rsidR="001E4605">
        <w:rPr>
          <w:rFonts w:ascii="Arial" w:hAnsi="Arial" w:cs="Arial"/>
          <w:sz w:val="22"/>
          <w:szCs w:val="22"/>
        </w:rPr>
        <w:t xml:space="preserve">ffectiveness of </w:t>
      </w:r>
      <w:r w:rsidR="003D2E75" w:rsidRPr="003D2E75">
        <w:rPr>
          <w:rFonts w:ascii="Arial" w:hAnsi="Arial" w:cs="Arial"/>
          <w:sz w:val="22"/>
          <w:szCs w:val="22"/>
        </w:rPr>
        <w:t>reporting structure</w:t>
      </w:r>
      <w:r>
        <w:rPr>
          <w:rFonts w:ascii="Arial" w:hAnsi="Arial" w:cs="Arial"/>
          <w:sz w:val="22"/>
          <w:szCs w:val="22"/>
        </w:rPr>
        <w:t>s</w:t>
      </w:r>
      <w:r w:rsidR="003D2E75" w:rsidRPr="003D2E75">
        <w:rPr>
          <w:rFonts w:ascii="Arial" w:hAnsi="Arial" w:cs="Arial"/>
          <w:sz w:val="22"/>
          <w:szCs w:val="22"/>
        </w:rPr>
        <w:t xml:space="preserve"> </w:t>
      </w:r>
    </w:p>
    <w:p w14:paraId="11133BDD" w14:textId="1B740937" w:rsidR="003D2E75" w:rsidRPr="003D2E75" w:rsidRDefault="00487DAF" w:rsidP="005E51C6">
      <w:pPr>
        <w:pStyle w:val="NormalWeb"/>
        <w:numPr>
          <w:ilvl w:val="1"/>
          <w:numId w:val="20"/>
        </w:numPr>
        <w:tabs>
          <w:tab w:val="clear" w:pos="1440"/>
          <w:tab w:val="num" w:pos="851"/>
        </w:tabs>
        <w:ind w:hanging="1156"/>
        <w:rPr>
          <w:rFonts w:ascii="Arial" w:hAnsi="Arial" w:cs="Arial"/>
          <w:sz w:val="22"/>
          <w:szCs w:val="22"/>
        </w:rPr>
      </w:pPr>
      <w:r>
        <w:rPr>
          <w:rFonts w:ascii="Arial" w:hAnsi="Arial" w:cs="Arial"/>
          <w:sz w:val="22"/>
          <w:szCs w:val="22"/>
        </w:rPr>
        <w:t>Identifying</w:t>
      </w:r>
      <w:r w:rsidR="003D2E75" w:rsidRPr="003D2E75">
        <w:rPr>
          <w:rFonts w:ascii="Arial" w:hAnsi="Arial" w:cs="Arial"/>
          <w:sz w:val="22"/>
          <w:szCs w:val="22"/>
        </w:rPr>
        <w:t xml:space="preserve"> new/changed risks</w:t>
      </w:r>
    </w:p>
    <w:p w14:paraId="70F7F096" w14:textId="44E9A6A3" w:rsidR="00487DAF" w:rsidRDefault="00487DAF" w:rsidP="003D2E75">
      <w:pPr>
        <w:pStyle w:val="NormalWeb"/>
        <w:rPr>
          <w:rFonts w:ascii="Arial" w:hAnsi="Arial" w:cs="Arial"/>
          <w:sz w:val="22"/>
          <w:szCs w:val="22"/>
        </w:rPr>
      </w:pPr>
      <w:r>
        <w:rPr>
          <w:rFonts w:ascii="Arial" w:hAnsi="Arial" w:cs="Arial"/>
          <w:sz w:val="22"/>
          <w:szCs w:val="22"/>
        </w:rPr>
        <w:t>Monitoring can be included on the organisation</w:t>
      </w:r>
      <w:r w:rsidR="005E51C6">
        <w:rPr>
          <w:rFonts w:ascii="Arial" w:hAnsi="Arial" w:cs="Arial"/>
          <w:sz w:val="22"/>
          <w:szCs w:val="22"/>
        </w:rPr>
        <w:t>’</w:t>
      </w:r>
      <w:r>
        <w:rPr>
          <w:rFonts w:ascii="Arial" w:hAnsi="Arial" w:cs="Arial"/>
          <w:sz w:val="22"/>
          <w:szCs w:val="22"/>
        </w:rPr>
        <w:t>s risk register. If it cannot be evidenced that a risk was monitored, then it did not happen.</w:t>
      </w:r>
    </w:p>
    <w:p w14:paraId="1AE34E98" w14:textId="60CAF0A7" w:rsidR="005826DD" w:rsidRDefault="005826DD" w:rsidP="005826DD">
      <w:pPr>
        <w:pStyle w:val="Heading2"/>
        <w:rPr>
          <w:rFonts w:ascii="Arial" w:hAnsi="Arial" w:cs="Arial"/>
          <w:smallCaps w:val="0"/>
          <w:sz w:val="24"/>
          <w:szCs w:val="24"/>
        </w:rPr>
      </w:pPr>
      <w:bookmarkStart w:id="121" w:name="_Toc49417687"/>
      <w:r>
        <w:rPr>
          <w:rFonts w:ascii="Arial" w:hAnsi="Arial" w:cs="Arial"/>
          <w:smallCaps w:val="0"/>
          <w:sz w:val="24"/>
          <w:szCs w:val="24"/>
        </w:rPr>
        <w:t>Residual risk</w:t>
      </w:r>
      <w:bookmarkEnd w:id="121"/>
    </w:p>
    <w:p w14:paraId="50E7C384" w14:textId="77777777" w:rsidR="005826DD" w:rsidRDefault="005826DD" w:rsidP="005826DD">
      <w:pPr>
        <w:rPr>
          <w:rFonts w:ascii="Arial" w:hAnsi="Arial" w:cs="Arial"/>
          <w:color w:val="000000" w:themeColor="text1"/>
          <w:sz w:val="22"/>
          <w:szCs w:val="22"/>
        </w:rPr>
      </w:pPr>
    </w:p>
    <w:p w14:paraId="0B3D7DDE" w14:textId="77777777" w:rsidR="00487DAF" w:rsidRDefault="00487DAF" w:rsidP="00487DAF">
      <w:pPr>
        <w:rPr>
          <w:rFonts w:ascii="Arial" w:hAnsi="Arial" w:cs="Arial"/>
          <w:color w:val="000000" w:themeColor="text1"/>
          <w:sz w:val="22"/>
          <w:szCs w:val="22"/>
        </w:rPr>
      </w:pPr>
      <w:r>
        <w:rPr>
          <w:rFonts w:ascii="Arial" w:hAnsi="Arial" w:cs="Arial"/>
          <w:color w:val="000000" w:themeColor="text1"/>
          <w:sz w:val="22"/>
          <w:szCs w:val="22"/>
        </w:rPr>
        <w:t>Residual r</w:t>
      </w:r>
      <w:r w:rsidRPr="00E87F58">
        <w:rPr>
          <w:rFonts w:ascii="Arial" w:hAnsi="Arial" w:cs="Arial"/>
          <w:color w:val="000000" w:themeColor="text1"/>
          <w:sz w:val="22"/>
          <w:szCs w:val="22"/>
        </w:rPr>
        <w:t>isk</w:t>
      </w:r>
      <w:r>
        <w:rPr>
          <w:rFonts w:ascii="Arial" w:hAnsi="Arial" w:cs="Arial"/>
          <w:color w:val="000000" w:themeColor="text1"/>
          <w:sz w:val="22"/>
          <w:szCs w:val="22"/>
        </w:rPr>
        <w:t xml:space="preserve"> </w:t>
      </w:r>
      <w:r w:rsidRPr="00E87F58">
        <w:rPr>
          <w:rFonts w:ascii="Arial" w:hAnsi="Arial" w:cs="Arial"/>
          <w:color w:val="000000" w:themeColor="text1"/>
          <w:sz w:val="22"/>
          <w:szCs w:val="22"/>
        </w:rPr>
        <w:t xml:space="preserve">is the </w:t>
      </w:r>
      <w:r>
        <w:rPr>
          <w:rFonts w:ascii="Arial" w:hAnsi="Arial" w:cs="Arial"/>
          <w:color w:val="000000" w:themeColor="text1"/>
          <w:sz w:val="22"/>
          <w:szCs w:val="22"/>
        </w:rPr>
        <w:t xml:space="preserve">remaining </w:t>
      </w:r>
      <w:r w:rsidRPr="00E87F58">
        <w:rPr>
          <w:rFonts w:ascii="Arial" w:hAnsi="Arial" w:cs="Arial"/>
          <w:color w:val="000000" w:themeColor="text1"/>
          <w:sz w:val="22"/>
          <w:szCs w:val="22"/>
        </w:rPr>
        <w:t>risk</w:t>
      </w:r>
      <w:r>
        <w:rPr>
          <w:rFonts w:ascii="Arial" w:hAnsi="Arial" w:cs="Arial"/>
          <w:color w:val="000000" w:themeColor="text1"/>
          <w:sz w:val="22"/>
          <w:szCs w:val="22"/>
        </w:rPr>
        <w:t xml:space="preserve"> </w:t>
      </w:r>
      <w:r w:rsidRPr="00E20664">
        <w:rPr>
          <w:rFonts w:ascii="Arial" w:hAnsi="Arial" w:cs="Arial"/>
          <w:color w:val="000000" w:themeColor="text1"/>
          <w:sz w:val="22"/>
          <w:szCs w:val="22"/>
        </w:rPr>
        <w:t>after</w:t>
      </w:r>
      <w:r w:rsidRPr="00E87F58">
        <w:rPr>
          <w:rFonts w:ascii="Arial" w:hAnsi="Arial" w:cs="Arial"/>
          <w:color w:val="000000" w:themeColor="text1"/>
          <w:sz w:val="22"/>
          <w:szCs w:val="22"/>
        </w:rPr>
        <w:t xml:space="preserve"> all the </w:t>
      </w:r>
      <w:r>
        <w:rPr>
          <w:rFonts w:ascii="Arial" w:hAnsi="Arial" w:cs="Arial"/>
          <w:color w:val="000000" w:themeColor="text1"/>
          <w:sz w:val="22"/>
          <w:szCs w:val="22"/>
        </w:rPr>
        <w:t xml:space="preserve">additional control measures have been implemented </w:t>
      </w:r>
      <w:r w:rsidRPr="00E87F58">
        <w:rPr>
          <w:rFonts w:ascii="Arial" w:hAnsi="Arial" w:cs="Arial"/>
          <w:color w:val="000000" w:themeColor="text1"/>
          <w:sz w:val="22"/>
          <w:szCs w:val="22"/>
        </w:rPr>
        <w:t xml:space="preserve">and are deemed to be working effectively.  </w:t>
      </w:r>
      <w:r>
        <w:rPr>
          <w:rFonts w:ascii="Arial" w:hAnsi="Arial" w:cs="Arial"/>
          <w:color w:val="000000" w:themeColor="text1"/>
          <w:sz w:val="22"/>
          <w:szCs w:val="22"/>
        </w:rPr>
        <w:t>Until this point, the actual level of risk is managed in terms of its relative priority. This is essentially a competency-based judgement with the aspiration that the risk will reduce numerically.</w:t>
      </w:r>
    </w:p>
    <w:p w14:paraId="47D4896E" w14:textId="77777777" w:rsidR="00487DAF" w:rsidRPr="005B72F2" w:rsidRDefault="00487DAF" w:rsidP="0085027A">
      <w:pPr>
        <w:rPr>
          <w:rFonts w:ascii="Arial" w:hAnsi="Arial" w:cs="Arial"/>
          <w:color w:val="000000" w:themeColor="text1"/>
          <w:sz w:val="22"/>
          <w:szCs w:val="22"/>
        </w:rPr>
      </w:pPr>
      <w:r>
        <w:rPr>
          <w:rFonts w:ascii="Arial" w:hAnsi="Arial" w:cs="Arial"/>
          <w:color w:val="000000" w:themeColor="text1"/>
          <w:sz w:val="22"/>
          <w:szCs w:val="22"/>
        </w:rPr>
        <w:t>Assessors must</w:t>
      </w:r>
      <w:r w:rsidRPr="005B72F2">
        <w:rPr>
          <w:rFonts w:ascii="Arial" w:hAnsi="Arial" w:cs="Arial"/>
          <w:color w:val="000000" w:themeColor="text1"/>
          <w:sz w:val="22"/>
          <w:szCs w:val="22"/>
        </w:rPr>
        <w:t xml:space="preserve"> be mindful</w:t>
      </w:r>
      <w:r>
        <w:rPr>
          <w:rFonts w:ascii="Arial" w:hAnsi="Arial" w:cs="Arial"/>
          <w:color w:val="000000" w:themeColor="text1"/>
          <w:sz w:val="22"/>
          <w:szCs w:val="22"/>
        </w:rPr>
        <w:t xml:space="preserve"> </w:t>
      </w:r>
      <w:r w:rsidRPr="005B72F2">
        <w:rPr>
          <w:rFonts w:ascii="Arial" w:hAnsi="Arial" w:cs="Arial"/>
          <w:color w:val="000000" w:themeColor="text1"/>
          <w:sz w:val="22"/>
          <w:szCs w:val="22"/>
        </w:rPr>
        <w:t>that</w:t>
      </w:r>
      <w:r>
        <w:rPr>
          <w:rFonts w:ascii="Arial" w:hAnsi="Arial" w:cs="Arial"/>
          <w:color w:val="000000" w:themeColor="text1"/>
          <w:sz w:val="22"/>
          <w:szCs w:val="22"/>
        </w:rPr>
        <w:t>,</w:t>
      </w:r>
      <w:r w:rsidRPr="005B72F2">
        <w:rPr>
          <w:rFonts w:ascii="Arial" w:hAnsi="Arial" w:cs="Arial"/>
          <w:color w:val="000000" w:themeColor="text1"/>
          <w:sz w:val="22"/>
          <w:szCs w:val="22"/>
        </w:rPr>
        <w:t xml:space="preserve"> whilst the general objective is to reduce risk numerically, if the control is not suitable, it could increase the risk, rather than decrease it.</w:t>
      </w:r>
    </w:p>
    <w:p w14:paraId="3CB0122E" w14:textId="03FF89D6" w:rsidR="001E6335" w:rsidRDefault="001E6335" w:rsidP="001E6335">
      <w:pPr>
        <w:pStyle w:val="Heading2"/>
        <w:rPr>
          <w:rFonts w:ascii="Arial" w:hAnsi="Arial" w:cs="Arial"/>
          <w:smallCaps w:val="0"/>
          <w:sz w:val="24"/>
          <w:szCs w:val="24"/>
        </w:rPr>
      </w:pPr>
      <w:bookmarkStart w:id="122" w:name="_Toc49417688"/>
      <w:r>
        <w:rPr>
          <w:rFonts w:ascii="Arial" w:hAnsi="Arial" w:cs="Arial"/>
          <w:smallCaps w:val="0"/>
          <w:sz w:val="24"/>
          <w:szCs w:val="24"/>
        </w:rPr>
        <w:t xml:space="preserve">Additional </w:t>
      </w:r>
      <w:r w:rsidR="0085027A">
        <w:rPr>
          <w:rFonts w:ascii="Arial" w:hAnsi="Arial" w:cs="Arial"/>
          <w:smallCaps w:val="0"/>
          <w:sz w:val="24"/>
          <w:szCs w:val="24"/>
        </w:rPr>
        <w:t xml:space="preserve">business </w:t>
      </w:r>
      <w:r>
        <w:rPr>
          <w:rFonts w:ascii="Arial" w:hAnsi="Arial" w:cs="Arial"/>
          <w:smallCaps w:val="0"/>
          <w:sz w:val="24"/>
          <w:szCs w:val="24"/>
        </w:rPr>
        <w:t>considerations</w:t>
      </w:r>
      <w:bookmarkEnd w:id="122"/>
    </w:p>
    <w:p w14:paraId="73A728DB" w14:textId="6ED75EEE" w:rsidR="001E6335" w:rsidRDefault="001E6335" w:rsidP="005B72F2">
      <w:pPr>
        <w:jc w:val="both"/>
        <w:rPr>
          <w:rFonts w:ascii="Arial" w:hAnsi="Arial" w:cs="Arial"/>
          <w:color w:val="000000" w:themeColor="text1"/>
          <w:sz w:val="22"/>
          <w:szCs w:val="22"/>
        </w:rPr>
      </w:pPr>
    </w:p>
    <w:p w14:paraId="0F5DD67B" w14:textId="16DDC129" w:rsidR="001E6335" w:rsidRDefault="00487DAF" w:rsidP="00487DAF">
      <w:pPr>
        <w:rPr>
          <w:rFonts w:ascii="Arial" w:hAnsi="Arial" w:cs="Arial"/>
          <w:color w:val="000000" w:themeColor="text1"/>
          <w:sz w:val="22"/>
          <w:szCs w:val="22"/>
        </w:rPr>
      </w:pPr>
      <w:r>
        <w:rPr>
          <w:rFonts w:ascii="Arial" w:hAnsi="Arial" w:cs="Arial"/>
          <w:color w:val="000000" w:themeColor="text1"/>
          <w:sz w:val="22"/>
          <w:szCs w:val="22"/>
        </w:rPr>
        <w:t>In order to ensure that managers are aware of all elements of organisational activity, they should consider the following:</w:t>
      </w:r>
    </w:p>
    <w:p w14:paraId="2D0B9B48" w14:textId="35207044" w:rsidR="001E6335" w:rsidRDefault="001E6335" w:rsidP="005B72F2">
      <w:pPr>
        <w:jc w:val="both"/>
        <w:rPr>
          <w:rFonts w:ascii="Arial" w:hAnsi="Arial" w:cs="Arial"/>
          <w:color w:val="000000" w:themeColor="text1"/>
          <w:sz w:val="22"/>
          <w:szCs w:val="22"/>
        </w:rPr>
      </w:pPr>
    </w:p>
    <w:p w14:paraId="5113906A" w14:textId="76EB0561" w:rsidR="001E6335" w:rsidRPr="00487DAF" w:rsidRDefault="00487DAF" w:rsidP="005E51C6">
      <w:pPr>
        <w:pStyle w:val="ListParagraph"/>
        <w:numPr>
          <w:ilvl w:val="0"/>
          <w:numId w:val="18"/>
        </w:numPr>
        <w:ind w:hanging="436"/>
        <w:rPr>
          <w:rFonts w:ascii="Arial" w:hAnsi="Arial" w:cs="Arial"/>
          <w:color w:val="000000" w:themeColor="text1"/>
        </w:rPr>
      </w:pPr>
      <w:r>
        <w:rPr>
          <w:rFonts w:ascii="Arial" w:hAnsi="Arial" w:cs="Arial"/>
          <w:color w:val="000000" w:themeColor="text1"/>
        </w:rPr>
        <w:t>I</w:t>
      </w:r>
      <w:r w:rsidR="00682208" w:rsidRPr="00487DAF">
        <w:rPr>
          <w:rFonts w:ascii="Arial" w:hAnsi="Arial" w:cs="Arial"/>
          <w:color w:val="000000" w:themeColor="text1"/>
        </w:rPr>
        <w:t>s there confidence in the current arrangements</w:t>
      </w:r>
      <w:r w:rsidR="001E6335" w:rsidRPr="00487DAF">
        <w:rPr>
          <w:rFonts w:ascii="Arial" w:hAnsi="Arial" w:cs="Arial"/>
          <w:color w:val="000000" w:themeColor="text1"/>
        </w:rPr>
        <w:t xml:space="preserve"> that </w:t>
      </w:r>
      <w:r w:rsidR="00682208" w:rsidRPr="00487DAF">
        <w:rPr>
          <w:rFonts w:ascii="Arial" w:hAnsi="Arial" w:cs="Arial"/>
          <w:color w:val="000000" w:themeColor="text1"/>
        </w:rPr>
        <w:t>enable a</w:t>
      </w:r>
      <w:r>
        <w:rPr>
          <w:rFonts w:ascii="Arial" w:hAnsi="Arial" w:cs="Arial"/>
          <w:color w:val="000000" w:themeColor="text1"/>
        </w:rPr>
        <w:t xml:space="preserve"> </w:t>
      </w:r>
      <w:r w:rsidR="001E6335" w:rsidRPr="00487DAF">
        <w:rPr>
          <w:rFonts w:ascii="Arial" w:hAnsi="Arial" w:cs="Arial"/>
          <w:color w:val="000000" w:themeColor="text1"/>
        </w:rPr>
        <w:t xml:space="preserve">clear understanding of the key business risks that currently affect the </w:t>
      </w:r>
      <w:r>
        <w:rPr>
          <w:rFonts w:ascii="Arial" w:hAnsi="Arial" w:cs="Arial"/>
          <w:color w:val="000000" w:themeColor="text1"/>
        </w:rPr>
        <w:t>organisation</w:t>
      </w:r>
      <w:r w:rsidR="001E6335" w:rsidRPr="00487DAF">
        <w:rPr>
          <w:rFonts w:ascii="Arial" w:hAnsi="Arial" w:cs="Arial"/>
          <w:color w:val="000000" w:themeColor="text1"/>
        </w:rPr>
        <w:t>?</w:t>
      </w:r>
    </w:p>
    <w:p w14:paraId="18BFB75F" w14:textId="15127003" w:rsidR="001E6335" w:rsidRPr="001E6335" w:rsidRDefault="001E6335" w:rsidP="005E51C6">
      <w:pPr>
        <w:ind w:left="720" w:hanging="436"/>
        <w:jc w:val="both"/>
        <w:rPr>
          <w:rFonts w:ascii="Arial" w:hAnsi="Arial" w:cs="Arial"/>
          <w:color w:val="000000" w:themeColor="text1"/>
          <w:sz w:val="22"/>
          <w:szCs w:val="22"/>
        </w:rPr>
      </w:pPr>
    </w:p>
    <w:p w14:paraId="0DEA7D0C" w14:textId="4B237D1C" w:rsidR="001E6335" w:rsidRPr="00487DAF" w:rsidRDefault="001E6335" w:rsidP="005E51C6">
      <w:pPr>
        <w:pStyle w:val="ListParagraph"/>
        <w:numPr>
          <w:ilvl w:val="0"/>
          <w:numId w:val="18"/>
        </w:numPr>
        <w:ind w:hanging="436"/>
        <w:rPr>
          <w:rFonts w:ascii="Arial" w:hAnsi="Arial" w:cs="Arial"/>
          <w:color w:val="000000" w:themeColor="text1"/>
        </w:rPr>
      </w:pPr>
      <w:r w:rsidRPr="00487DAF">
        <w:rPr>
          <w:rFonts w:ascii="Arial" w:hAnsi="Arial" w:cs="Arial"/>
          <w:color w:val="000000" w:themeColor="text1"/>
        </w:rPr>
        <w:t xml:space="preserve">How effectively does the </w:t>
      </w:r>
      <w:r w:rsidR="00487DAF">
        <w:rPr>
          <w:rFonts w:ascii="Arial" w:hAnsi="Arial" w:cs="Arial"/>
          <w:color w:val="000000" w:themeColor="text1"/>
        </w:rPr>
        <w:t>organisation</w:t>
      </w:r>
      <w:r w:rsidRPr="00487DAF">
        <w:rPr>
          <w:rFonts w:ascii="Arial" w:hAnsi="Arial" w:cs="Arial"/>
          <w:color w:val="000000" w:themeColor="text1"/>
        </w:rPr>
        <w:t xml:space="preserve"> compare and contrast risks from different </w:t>
      </w:r>
      <w:r w:rsidR="00487DAF">
        <w:rPr>
          <w:rFonts w:ascii="Arial" w:hAnsi="Arial" w:cs="Arial"/>
          <w:color w:val="000000" w:themeColor="text1"/>
        </w:rPr>
        <w:t>elements</w:t>
      </w:r>
      <w:r w:rsidRPr="00487DAF">
        <w:rPr>
          <w:rFonts w:ascii="Arial" w:hAnsi="Arial" w:cs="Arial"/>
          <w:color w:val="000000" w:themeColor="text1"/>
        </w:rPr>
        <w:t xml:space="preserve"> of </w:t>
      </w:r>
      <w:r w:rsidR="00487DAF">
        <w:rPr>
          <w:rFonts w:ascii="Arial" w:hAnsi="Arial" w:cs="Arial"/>
          <w:color w:val="000000" w:themeColor="text1"/>
        </w:rPr>
        <w:t>core business</w:t>
      </w:r>
      <w:r w:rsidRPr="00487DAF">
        <w:rPr>
          <w:rFonts w:ascii="Arial" w:hAnsi="Arial" w:cs="Arial"/>
          <w:color w:val="000000" w:themeColor="text1"/>
        </w:rPr>
        <w:t xml:space="preserve"> (e.g. comparing a financial risk against an operational risk)?</w:t>
      </w:r>
    </w:p>
    <w:p w14:paraId="126A32F1" w14:textId="77777777" w:rsidR="001E6335" w:rsidRPr="001E6335" w:rsidRDefault="001E6335" w:rsidP="005E51C6">
      <w:pPr>
        <w:ind w:hanging="436"/>
        <w:jc w:val="both"/>
        <w:rPr>
          <w:rFonts w:ascii="Arial" w:hAnsi="Arial" w:cs="Arial"/>
          <w:color w:val="000000" w:themeColor="text1"/>
          <w:sz w:val="22"/>
          <w:szCs w:val="22"/>
        </w:rPr>
      </w:pPr>
    </w:p>
    <w:p w14:paraId="387FBA9E" w14:textId="122551FC" w:rsidR="001E6335" w:rsidRPr="00487DAF" w:rsidRDefault="00487DAF" w:rsidP="005E51C6">
      <w:pPr>
        <w:pStyle w:val="ListParagraph"/>
        <w:numPr>
          <w:ilvl w:val="0"/>
          <w:numId w:val="18"/>
        </w:numPr>
        <w:ind w:hanging="436"/>
        <w:rPr>
          <w:rFonts w:ascii="Arial" w:hAnsi="Arial" w:cs="Arial"/>
          <w:color w:val="000000" w:themeColor="text1"/>
        </w:rPr>
      </w:pPr>
      <w:r>
        <w:rPr>
          <w:rFonts w:ascii="Arial" w:hAnsi="Arial" w:cs="Arial"/>
          <w:color w:val="000000" w:themeColor="text1"/>
        </w:rPr>
        <w:t>Is</w:t>
      </w:r>
      <w:r w:rsidR="00682208" w:rsidRPr="00487DAF">
        <w:rPr>
          <w:rFonts w:ascii="Arial" w:hAnsi="Arial" w:cs="Arial"/>
          <w:color w:val="000000" w:themeColor="text1"/>
        </w:rPr>
        <w:t xml:space="preserve"> there confidence that adequate time and resource is currently given to </w:t>
      </w:r>
      <w:r w:rsidR="001E6335" w:rsidRPr="00487DAF">
        <w:rPr>
          <w:rFonts w:ascii="Arial" w:hAnsi="Arial" w:cs="Arial"/>
          <w:color w:val="000000" w:themeColor="text1"/>
        </w:rPr>
        <w:t xml:space="preserve">risk </w:t>
      </w:r>
      <w:r>
        <w:rPr>
          <w:rFonts w:ascii="Arial" w:hAnsi="Arial" w:cs="Arial"/>
          <w:color w:val="000000" w:themeColor="text1"/>
        </w:rPr>
        <w:t>m</w:t>
      </w:r>
      <w:r w:rsidR="001E6335" w:rsidRPr="00487DAF">
        <w:rPr>
          <w:rFonts w:ascii="Arial" w:hAnsi="Arial" w:cs="Arial"/>
          <w:color w:val="000000" w:themeColor="text1"/>
        </w:rPr>
        <w:t>anagement?</w:t>
      </w:r>
    </w:p>
    <w:p w14:paraId="5796D4BB" w14:textId="77777777" w:rsidR="00682208" w:rsidRDefault="00682208" w:rsidP="00682208">
      <w:pPr>
        <w:pStyle w:val="ListParagraph"/>
        <w:rPr>
          <w:rFonts w:ascii="Arial" w:hAnsi="Arial" w:cs="Arial"/>
          <w:color w:val="000000" w:themeColor="text1"/>
        </w:rPr>
      </w:pPr>
    </w:p>
    <w:p w14:paraId="32B8BF39" w14:textId="3E2F1361" w:rsidR="00682208" w:rsidRDefault="00682208" w:rsidP="00487DAF">
      <w:pPr>
        <w:rPr>
          <w:rFonts w:ascii="Arial" w:hAnsi="Arial" w:cs="Arial"/>
          <w:color w:val="000000" w:themeColor="text1"/>
          <w:sz w:val="22"/>
          <w:szCs w:val="22"/>
        </w:rPr>
      </w:pPr>
      <w:r w:rsidRPr="00682208">
        <w:rPr>
          <w:rFonts w:ascii="Arial" w:hAnsi="Arial" w:cs="Arial"/>
          <w:color w:val="000000" w:themeColor="text1"/>
          <w:sz w:val="22"/>
          <w:szCs w:val="22"/>
        </w:rPr>
        <w:t xml:space="preserve">The management of </w:t>
      </w:r>
      <w:r w:rsidR="0085027A">
        <w:rPr>
          <w:rFonts w:ascii="Arial" w:hAnsi="Arial" w:cs="Arial"/>
          <w:color w:val="000000" w:themeColor="text1"/>
          <w:sz w:val="22"/>
          <w:szCs w:val="22"/>
        </w:rPr>
        <w:t xml:space="preserve">business </w:t>
      </w:r>
      <w:r w:rsidRPr="00682208">
        <w:rPr>
          <w:rFonts w:ascii="Arial" w:hAnsi="Arial" w:cs="Arial"/>
          <w:color w:val="000000" w:themeColor="text1"/>
          <w:sz w:val="22"/>
          <w:szCs w:val="22"/>
        </w:rPr>
        <w:t>risk is a proactive process</w:t>
      </w:r>
      <w:r w:rsidR="00487DAF">
        <w:rPr>
          <w:rFonts w:ascii="Arial" w:hAnsi="Arial" w:cs="Arial"/>
          <w:color w:val="000000" w:themeColor="text1"/>
          <w:sz w:val="22"/>
          <w:szCs w:val="22"/>
        </w:rPr>
        <w:t>,</w:t>
      </w:r>
      <w:r w:rsidRPr="00682208">
        <w:rPr>
          <w:rFonts w:ascii="Arial" w:hAnsi="Arial" w:cs="Arial"/>
          <w:color w:val="000000" w:themeColor="text1"/>
          <w:sz w:val="22"/>
          <w:szCs w:val="22"/>
        </w:rPr>
        <w:t xml:space="preserve"> </w:t>
      </w:r>
      <w:r w:rsidR="00487DAF">
        <w:rPr>
          <w:rFonts w:ascii="Arial" w:hAnsi="Arial" w:cs="Arial"/>
          <w:color w:val="000000" w:themeColor="text1"/>
          <w:sz w:val="22"/>
          <w:szCs w:val="22"/>
        </w:rPr>
        <w:t>enabling</w:t>
      </w:r>
      <w:r w:rsidRPr="00682208">
        <w:rPr>
          <w:rFonts w:ascii="Arial" w:hAnsi="Arial" w:cs="Arial"/>
          <w:color w:val="000000" w:themeColor="text1"/>
          <w:sz w:val="22"/>
          <w:szCs w:val="22"/>
        </w:rPr>
        <w:t xml:space="preserve"> an organisation to obtain reasonable assurance that its business objectives can be met through the most effective deployment of controls</w:t>
      </w:r>
      <w:r w:rsidR="00A16032">
        <w:rPr>
          <w:rFonts w:ascii="Arial" w:hAnsi="Arial" w:cs="Arial"/>
          <w:color w:val="000000" w:themeColor="text1"/>
          <w:sz w:val="22"/>
          <w:szCs w:val="22"/>
        </w:rPr>
        <w:t xml:space="preserve"> in context with their relative priorities.</w:t>
      </w:r>
    </w:p>
    <w:p w14:paraId="703E76A3" w14:textId="77777777" w:rsidR="00E54809" w:rsidRDefault="00E54809" w:rsidP="00E54809">
      <w:pPr>
        <w:pStyle w:val="Heading2"/>
        <w:rPr>
          <w:rFonts w:ascii="Arial" w:hAnsi="Arial" w:cs="Arial"/>
          <w:smallCaps w:val="0"/>
          <w:sz w:val="24"/>
          <w:szCs w:val="24"/>
        </w:rPr>
      </w:pPr>
      <w:bookmarkStart w:id="123" w:name="_Toc49417689"/>
      <w:r>
        <w:rPr>
          <w:rFonts w:ascii="Arial" w:hAnsi="Arial" w:cs="Arial"/>
          <w:smallCaps w:val="0"/>
          <w:sz w:val="24"/>
          <w:szCs w:val="24"/>
        </w:rPr>
        <w:t>Quality assurance and administration</w:t>
      </w:r>
      <w:bookmarkEnd w:id="123"/>
    </w:p>
    <w:p w14:paraId="44ED682A" w14:textId="77777777" w:rsidR="00E54809" w:rsidRDefault="00E54809" w:rsidP="00E54809">
      <w:pPr>
        <w:rPr>
          <w:lang w:val="en-US" w:eastAsia="en-US"/>
        </w:rPr>
      </w:pPr>
    </w:p>
    <w:p w14:paraId="465B169D" w14:textId="77777777" w:rsidR="00E54809" w:rsidRPr="00622492" w:rsidRDefault="00E54809" w:rsidP="00E54809">
      <w:pPr>
        <w:rPr>
          <w:rFonts w:ascii="Arial" w:hAnsi="Arial" w:cs="Arial"/>
          <w:sz w:val="22"/>
          <w:szCs w:val="22"/>
        </w:rPr>
      </w:pPr>
      <w:r w:rsidRPr="00E87F58">
        <w:rPr>
          <w:rFonts w:ascii="Arial" w:hAnsi="Arial" w:cs="Arial"/>
          <w:sz w:val="22"/>
          <w:szCs w:val="22"/>
        </w:rPr>
        <w:t xml:space="preserve">The </w:t>
      </w:r>
      <w:r w:rsidRPr="00622492">
        <w:rPr>
          <w:rFonts w:ascii="Arial" w:hAnsi="Arial" w:cs="Arial"/>
          <w:sz w:val="22"/>
          <w:szCs w:val="22"/>
        </w:rPr>
        <w:t xml:space="preserve">important aspect of a </w:t>
      </w:r>
      <w:r>
        <w:rPr>
          <w:rFonts w:ascii="Arial" w:hAnsi="Arial" w:cs="Arial"/>
          <w:sz w:val="22"/>
          <w:szCs w:val="22"/>
        </w:rPr>
        <w:t xml:space="preserve">business </w:t>
      </w:r>
      <w:r w:rsidRPr="00622492">
        <w:rPr>
          <w:rFonts w:ascii="Arial" w:hAnsi="Arial" w:cs="Arial"/>
          <w:sz w:val="22"/>
          <w:szCs w:val="22"/>
        </w:rPr>
        <w:t>risk assessment</w:t>
      </w:r>
      <w:r>
        <w:rPr>
          <w:rFonts w:ascii="Arial" w:hAnsi="Arial" w:cs="Arial"/>
          <w:sz w:val="22"/>
          <w:szCs w:val="22"/>
        </w:rPr>
        <w:t xml:space="preserve"> </w:t>
      </w:r>
      <w:r w:rsidRPr="00622492">
        <w:rPr>
          <w:rFonts w:ascii="Arial" w:hAnsi="Arial" w:cs="Arial"/>
          <w:sz w:val="22"/>
          <w:szCs w:val="22"/>
        </w:rPr>
        <w:t xml:space="preserve">is </w:t>
      </w:r>
      <w:r>
        <w:rPr>
          <w:rFonts w:ascii="Arial" w:hAnsi="Arial" w:cs="Arial"/>
          <w:sz w:val="22"/>
          <w:szCs w:val="22"/>
        </w:rPr>
        <w:t>the</w:t>
      </w:r>
      <w:r w:rsidRPr="00622492">
        <w:rPr>
          <w:rFonts w:ascii="Arial" w:hAnsi="Arial" w:cs="Arial"/>
          <w:sz w:val="22"/>
          <w:szCs w:val="22"/>
        </w:rPr>
        <w:t xml:space="preserve"> content</w:t>
      </w:r>
      <w:r>
        <w:rPr>
          <w:rFonts w:ascii="Arial" w:hAnsi="Arial" w:cs="Arial"/>
          <w:sz w:val="22"/>
          <w:szCs w:val="22"/>
        </w:rPr>
        <w:t xml:space="preserve">. Using the template at Appendix 1 of the </w:t>
      </w:r>
      <w:hyperlink r:id="rId15" w:history="1">
        <w:r w:rsidRPr="005E51C6">
          <w:rPr>
            <w:rStyle w:val="Hyperlink"/>
            <w:rFonts w:ascii="Arial" w:hAnsi="Arial" w:cs="Arial"/>
            <w:color w:val="4E67C8" w:themeColor="accent1"/>
            <w:sz w:val="22"/>
            <w:szCs w:val="22"/>
          </w:rPr>
          <w:t>Risk Assessment Guidance Document</w:t>
        </w:r>
      </w:hyperlink>
      <w:r w:rsidRPr="00622492">
        <w:rPr>
          <w:rFonts w:ascii="Arial" w:hAnsi="Arial" w:cs="Arial"/>
          <w:sz w:val="22"/>
          <w:szCs w:val="22"/>
        </w:rPr>
        <w:t>, the following points are to be completed</w:t>
      </w:r>
      <w:r>
        <w:rPr>
          <w:rFonts w:ascii="Arial" w:hAnsi="Arial" w:cs="Arial"/>
          <w:sz w:val="22"/>
          <w:szCs w:val="22"/>
        </w:rPr>
        <w:t xml:space="preserve"> as they are considered to be the principles of good risk assessment administration:</w:t>
      </w:r>
    </w:p>
    <w:p w14:paraId="2F7F6252" w14:textId="77777777" w:rsidR="00E54809" w:rsidRPr="00622492" w:rsidRDefault="00E54809" w:rsidP="00E54809">
      <w:pPr>
        <w:rPr>
          <w:rFonts w:ascii="Arial" w:hAnsi="Arial" w:cs="Arial"/>
          <w:sz w:val="22"/>
          <w:szCs w:val="22"/>
        </w:rPr>
      </w:pPr>
    </w:p>
    <w:p w14:paraId="44EBC319" w14:textId="77777777" w:rsidR="00E54809" w:rsidRPr="00622492" w:rsidRDefault="00E54809" w:rsidP="00E54809">
      <w:pPr>
        <w:pStyle w:val="ListParagraph"/>
        <w:numPr>
          <w:ilvl w:val="0"/>
          <w:numId w:val="2"/>
        </w:numPr>
        <w:ind w:hanging="436"/>
        <w:rPr>
          <w:rFonts w:ascii="Arial" w:hAnsi="Arial" w:cs="Arial"/>
        </w:rPr>
      </w:pPr>
      <w:r w:rsidRPr="00622492">
        <w:rPr>
          <w:rFonts w:ascii="Arial" w:hAnsi="Arial" w:cs="Arial"/>
        </w:rPr>
        <w:t xml:space="preserve">Confirm </w:t>
      </w:r>
      <w:r>
        <w:rPr>
          <w:rFonts w:ascii="Arial" w:hAnsi="Arial" w:cs="Arial"/>
        </w:rPr>
        <w:t>risk</w:t>
      </w:r>
      <w:r w:rsidRPr="00622492">
        <w:rPr>
          <w:rFonts w:ascii="Arial" w:hAnsi="Arial" w:cs="Arial"/>
        </w:rPr>
        <w:t xml:space="preserve"> </w:t>
      </w:r>
      <w:r>
        <w:rPr>
          <w:rFonts w:ascii="Arial" w:hAnsi="Arial" w:cs="Arial"/>
        </w:rPr>
        <w:t>d</w:t>
      </w:r>
      <w:r w:rsidRPr="00622492">
        <w:rPr>
          <w:rFonts w:ascii="Arial" w:hAnsi="Arial" w:cs="Arial"/>
        </w:rPr>
        <w:t>escription</w:t>
      </w:r>
    </w:p>
    <w:p w14:paraId="23A871B9" w14:textId="77777777" w:rsidR="00E54809" w:rsidRPr="00622492" w:rsidRDefault="00E54809" w:rsidP="00E54809">
      <w:pPr>
        <w:pStyle w:val="ListParagraph"/>
        <w:numPr>
          <w:ilvl w:val="0"/>
          <w:numId w:val="2"/>
        </w:numPr>
        <w:ind w:hanging="436"/>
        <w:rPr>
          <w:rFonts w:ascii="Arial" w:hAnsi="Arial" w:cs="Arial"/>
        </w:rPr>
      </w:pPr>
      <w:r w:rsidRPr="00622492">
        <w:rPr>
          <w:rFonts w:ascii="Arial" w:hAnsi="Arial" w:cs="Arial"/>
        </w:rPr>
        <w:t xml:space="preserve">Insert </w:t>
      </w:r>
      <w:r>
        <w:rPr>
          <w:rFonts w:ascii="Arial" w:hAnsi="Arial" w:cs="Arial"/>
        </w:rPr>
        <w:t>organisation</w:t>
      </w:r>
      <w:r w:rsidRPr="00622492">
        <w:rPr>
          <w:rFonts w:ascii="Arial" w:hAnsi="Arial" w:cs="Arial"/>
        </w:rPr>
        <w:t xml:space="preserve"> </w:t>
      </w:r>
      <w:r>
        <w:rPr>
          <w:rFonts w:ascii="Arial" w:hAnsi="Arial" w:cs="Arial"/>
        </w:rPr>
        <w:t>n</w:t>
      </w:r>
      <w:r w:rsidRPr="00622492">
        <w:rPr>
          <w:rFonts w:ascii="Arial" w:hAnsi="Arial" w:cs="Arial"/>
        </w:rPr>
        <w:t>ame</w:t>
      </w:r>
    </w:p>
    <w:p w14:paraId="101F7F4E" w14:textId="77777777" w:rsidR="00E54809" w:rsidRPr="00622492" w:rsidRDefault="00E54809" w:rsidP="00E54809">
      <w:pPr>
        <w:pStyle w:val="ListParagraph"/>
        <w:numPr>
          <w:ilvl w:val="0"/>
          <w:numId w:val="2"/>
        </w:numPr>
        <w:ind w:hanging="436"/>
        <w:rPr>
          <w:rFonts w:ascii="Arial" w:hAnsi="Arial" w:cs="Arial"/>
        </w:rPr>
      </w:pPr>
      <w:r w:rsidRPr="00622492">
        <w:rPr>
          <w:rFonts w:ascii="Arial" w:hAnsi="Arial" w:cs="Arial"/>
        </w:rPr>
        <w:t>Create/</w:t>
      </w:r>
      <w:r>
        <w:rPr>
          <w:rFonts w:ascii="Arial" w:hAnsi="Arial" w:cs="Arial"/>
        </w:rPr>
        <w:t>i</w:t>
      </w:r>
      <w:r w:rsidRPr="00622492">
        <w:rPr>
          <w:rFonts w:ascii="Arial" w:hAnsi="Arial" w:cs="Arial"/>
        </w:rPr>
        <w:t xml:space="preserve">nsert </w:t>
      </w:r>
      <w:r>
        <w:rPr>
          <w:rFonts w:ascii="Arial" w:hAnsi="Arial" w:cs="Arial"/>
        </w:rPr>
        <w:t>l</w:t>
      </w:r>
      <w:r w:rsidRPr="00622492">
        <w:rPr>
          <w:rFonts w:ascii="Arial" w:hAnsi="Arial" w:cs="Arial"/>
        </w:rPr>
        <w:t xml:space="preserve">ocal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r>
        <w:rPr>
          <w:rFonts w:ascii="Arial" w:hAnsi="Arial" w:cs="Arial"/>
        </w:rPr>
        <w:t>r</w:t>
      </w:r>
      <w:r w:rsidRPr="00622492">
        <w:rPr>
          <w:rFonts w:ascii="Arial" w:hAnsi="Arial" w:cs="Arial"/>
        </w:rPr>
        <w:t>eference</w:t>
      </w:r>
    </w:p>
    <w:p w14:paraId="2363968C" w14:textId="77777777" w:rsidR="00E54809" w:rsidRPr="00622492" w:rsidRDefault="00E54809" w:rsidP="00E54809">
      <w:pPr>
        <w:pStyle w:val="ListParagraph"/>
        <w:numPr>
          <w:ilvl w:val="0"/>
          <w:numId w:val="2"/>
        </w:numPr>
        <w:ind w:hanging="436"/>
        <w:rPr>
          <w:rFonts w:ascii="Arial" w:hAnsi="Arial" w:cs="Arial"/>
        </w:rPr>
      </w:pPr>
      <w:r w:rsidRPr="00622492">
        <w:rPr>
          <w:rFonts w:ascii="Arial" w:hAnsi="Arial" w:cs="Arial"/>
        </w:rPr>
        <w:t xml:space="preserve">Insert </w:t>
      </w:r>
      <w:r>
        <w:rPr>
          <w:rFonts w:ascii="Arial" w:hAnsi="Arial" w:cs="Arial"/>
        </w:rPr>
        <w:t>d</w:t>
      </w:r>
      <w:r w:rsidRPr="00622492">
        <w:rPr>
          <w:rFonts w:ascii="Arial" w:hAnsi="Arial" w:cs="Arial"/>
        </w:rPr>
        <w:t xml:space="preserve">ate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r>
        <w:rPr>
          <w:rFonts w:ascii="Arial" w:hAnsi="Arial" w:cs="Arial"/>
        </w:rPr>
        <w:t>c</w:t>
      </w:r>
      <w:r w:rsidRPr="00622492">
        <w:rPr>
          <w:rFonts w:ascii="Arial" w:hAnsi="Arial" w:cs="Arial"/>
        </w:rPr>
        <w:t>ompleted</w:t>
      </w:r>
    </w:p>
    <w:p w14:paraId="3E935014" w14:textId="77777777" w:rsidR="00E54809" w:rsidRPr="00622492" w:rsidRDefault="00E54809" w:rsidP="00E54809">
      <w:pPr>
        <w:pStyle w:val="ListParagraph"/>
        <w:numPr>
          <w:ilvl w:val="0"/>
          <w:numId w:val="2"/>
        </w:numPr>
        <w:ind w:hanging="436"/>
        <w:rPr>
          <w:rFonts w:ascii="Arial" w:hAnsi="Arial" w:cs="Arial"/>
        </w:rPr>
      </w:pPr>
      <w:r w:rsidRPr="00622492">
        <w:rPr>
          <w:rFonts w:ascii="Arial" w:hAnsi="Arial" w:cs="Arial"/>
        </w:rPr>
        <w:t>Create/</w:t>
      </w:r>
      <w:r>
        <w:rPr>
          <w:rFonts w:ascii="Arial" w:hAnsi="Arial" w:cs="Arial"/>
        </w:rPr>
        <w:t>i</w:t>
      </w:r>
      <w:r w:rsidRPr="00622492">
        <w:rPr>
          <w:rFonts w:ascii="Arial" w:hAnsi="Arial" w:cs="Arial"/>
        </w:rPr>
        <w:t xml:space="preserve">nsert </w:t>
      </w:r>
      <w:r>
        <w:rPr>
          <w:rFonts w:ascii="Arial" w:hAnsi="Arial" w:cs="Arial"/>
        </w:rPr>
        <w:t>r</w:t>
      </w:r>
      <w:r w:rsidRPr="00622492">
        <w:rPr>
          <w:rFonts w:ascii="Arial" w:hAnsi="Arial" w:cs="Arial"/>
        </w:rPr>
        <w:t xml:space="preserve">elevant </w:t>
      </w:r>
      <w:r>
        <w:rPr>
          <w:rFonts w:ascii="Arial" w:hAnsi="Arial" w:cs="Arial"/>
        </w:rPr>
        <w:t>d</w:t>
      </w:r>
      <w:r w:rsidRPr="00622492">
        <w:rPr>
          <w:rFonts w:ascii="Arial" w:hAnsi="Arial" w:cs="Arial"/>
        </w:rPr>
        <w:t xml:space="preserve">ocuments </w:t>
      </w:r>
      <w:r>
        <w:rPr>
          <w:rFonts w:ascii="Arial" w:hAnsi="Arial" w:cs="Arial"/>
        </w:rPr>
        <w:t>r</w:t>
      </w:r>
      <w:r w:rsidRPr="00622492">
        <w:rPr>
          <w:rFonts w:ascii="Arial" w:hAnsi="Arial" w:cs="Arial"/>
        </w:rPr>
        <w:t>eference</w:t>
      </w:r>
    </w:p>
    <w:p w14:paraId="3473D33A" w14:textId="77777777" w:rsidR="00E54809" w:rsidRPr="00622492" w:rsidRDefault="00E54809" w:rsidP="00E54809">
      <w:pPr>
        <w:pStyle w:val="ListParagraph"/>
        <w:numPr>
          <w:ilvl w:val="0"/>
          <w:numId w:val="2"/>
        </w:numPr>
        <w:ind w:hanging="436"/>
        <w:rPr>
          <w:rFonts w:ascii="Arial" w:hAnsi="Arial" w:cs="Arial"/>
        </w:rPr>
      </w:pPr>
      <w:r w:rsidRPr="00622492">
        <w:rPr>
          <w:rFonts w:ascii="Arial" w:hAnsi="Arial" w:cs="Arial"/>
        </w:rPr>
        <w:t xml:space="preserve">Insert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ssessor</w:t>
      </w:r>
      <w:r>
        <w:rPr>
          <w:rFonts w:ascii="Arial" w:hAnsi="Arial" w:cs="Arial"/>
        </w:rPr>
        <w:t>’</w:t>
      </w:r>
      <w:r w:rsidRPr="00622492">
        <w:rPr>
          <w:rFonts w:ascii="Arial" w:hAnsi="Arial" w:cs="Arial"/>
        </w:rPr>
        <w:t xml:space="preserve">s </w:t>
      </w:r>
      <w:r>
        <w:rPr>
          <w:rFonts w:ascii="Arial" w:hAnsi="Arial" w:cs="Arial"/>
        </w:rPr>
        <w:t>n</w:t>
      </w:r>
      <w:r w:rsidRPr="00622492">
        <w:rPr>
          <w:rFonts w:ascii="Arial" w:hAnsi="Arial" w:cs="Arial"/>
        </w:rPr>
        <w:t xml:space="preserve">ame </w:t>
      </w:r>
      <w:r>
        <w:rPr>
          <w:rFonts w:ascii="Arial" w:hAnsi="Arial" w:cs="Arial"/>
        </w:rPr>
        <w:t>and</w:t>
      </w:r>
      <w:r w:rsidRPr="00622492">
        <w:rPr>
          <w:rFonts w:ascii="Arial" w:hAnsi="Arial" w:cs="Arial"/>
        </w:rPr>
        <w:t xml:space="preserve"> </w:t>
      </w:r>
      <w:r>
        <w:rPr>
          <w:rFonts w:ascii="Arial" w:hAnsi="Arial" w:cs="Arial"/>
        </w:rPr>
        <w:t>j</w:t>
      </w:r>
      <w:r w:rsidRPr="00622492">
        <w:rPr>
          <w:rFonts w:ascii="Arial" w:hAnsi="Arial" w:cs="Arial"/>
        </w:rPr>
        <w:t xml:space="preserve">ob </w:t>
      </w:r>
      <w:r>
        <w:rPr>
          <w:rFonts w:ascii="Arial" w:hAnsi="Arial" w:cs="Arial"/>
        </w:rPr>
        <w:t>r</w:t>
      </w:r>
      <w:r w:rsidRPr="00622492">
        <w:rPr>
          <w:rFonts w:ascii="Arial" w:hAnsi="Arial" w:cs="Arial"/>
        </w:rPr>
        <w:t>ole</w:t>
      </w:r>
    </w:p>
    <w:p w14:paraId="5A7B283E" w14:textId="77777777" w:rsidR="00E54809" w:rsidRPr="00622492" w:rsidRDefault="00E54809" w:rsidP="00E54809">
      <w:pPr>
        <w:pStyle w:val="ListParagraph"/>
        <w:numPr>
          <w:ilvl w:val="0"/>
          <w:numId w:val="2"/>
        </w:numPr>
        <w:ind w:hanging="436"/>
        <w:rPr>
          <w:rFonts w:ascii="Arial" w:hAnsi="Arial" w:cs="Arial"/>
        </w:rPr>
      </w:pPr>
      <w:r w:rsidRPr="00622492">
        <w:rPr>
          <w:rFonts w:ascii="Arial" w:hAnsi="Arial" w:cs="Arial"/>
        </w:rPr>
        <w:t xml:space="preserve">Insert </w:t>
      </w:r>
      <w:r>
        <w:rPr>
          <w:rFonts w:ascii="Arial" w:hAnsi="Arial" w:cs="Arial"/>
        </w:rPr>
        <w:t>the n</w:t>
      </w:r>
      <w:r w:rsidRPr="00622492">
        <w:rPr>
          <w:rFonts w:ascii="Arial" w:hAnsi="Arial" w:cs="Arial"/>
        </w:rPr>
        <w:t xml:space="preserve">ame and </w:t>
      </w:r>
      <w:r>
        <w:rPr>
          <w:rFonts w:ascii="Arial" w:hAnsi="Arial" w:cs="Arial"/>
        </w:rPr>
        <w:t>j</w:t>
      </w:r>
      <w:r w:rsidRPr="00622492">
        <w:rPr>
          <w:rFonts w:ascii="Arial" w:hAnsi="Arial" w:cs="Arial"/>
        </w:rPr>
        <w:t xml:space="preserve">ob </w:t>
      </w:r>
      <w:r>
        <w:rPr>
          <w:rFonts w:ascii="Arial" w:hAnsi="Arial" w:cs="Arial"/>
        </w:rPr>
        <w:t>r</w:t>
      </w:r>
      <w:r w:rsidRPr="00622492">
        <w:rPr>
          <w:rFonts w:ascii="Arial" w:hAnsi="Arial" w:cs="Arial"/>
        </w:rPr>
        <w:t>ole</w:t>
      </w:r>
      <w:r>
        <w:rPr>
          <w:rFonts w:ascii="Arial" w:hAnsi="Arial" w:cs="Arial"/>
        </w:rPr>
        <w:t xml:space="preserve"> of</w:t>
      </w:r>
      <w:r w:rsidRPr="00622492">
        <w:rPr>
          <w:rFonts w:ascii="Arial" w:hAnsi="Arial" w:cs="Arial"/>
        </w:rPr>
        <w:t xml:space="preserve"> any contributors to the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p>
    <w:p w14:paraId="41C3BA00" w14:textId="77777777" w:rsidR="00E54809" w:rsidRPr="00622492" w:rsidRDefault="00E54809" w:rsidP="00E54809">
      <w:pPr>
        <w:pStyle w:val="ListParagraph"/>
        <w:numPr>
          <w:ilvl w:val="0"/>
          <w:numId w:val="2"/>
        </w:numPr>
        <w:ind w:hanging="436"/>
        <w:rPr>
          <w:rFonts w:ascii="Arial" w:hAnsi="Arial" w:cs="Arial"/>
        </w:rPr>
      </w:pPr>
      <w:r w:rsidRPr="00622492">
        <w:rPr>
          <w:rFonts w:ascii="Arial" w:hAnsi="Arial" w:cs="Arial"/>
        </w:rPr>
        <w:t xml:space="preserve">Insert </w:t>
      </w:r>
      <w:r>
        <w:rPr>
          <w:rFonts w:ascii="Arial" w:hAnsi="Arial" w:cs="Arial"/>
        </w:rPr>
        <w:t>m</w:t>
      </w:r>
      <w:r w:rsidRPr="00622492">
        <w:rPr>
          <w:rFonts w:ascii="Arial" w:hAnsi="Arial" w:cs="Arial"/>
        </w:rPr>
        <w:t>anager</w:t>
      </w:r>
      <w:r>
        <w:rPr>
          <w:rFonts w:ascii="Arial" w:hAnsi="Arial" w:cs="Arial"/>
        </w:rPr>
        <w:t>’</w:t>
      </w:r>
      <w:r w:rsidRPr="00622492">
        <w:rPr>
          <w:rFonts w:ascii="Arial" w:hAnsi="Arial" w:cs="Arial"/>
        </w:rPr>
        <w:t xml:space="preserve">s </w:t>
      </w:r>
      <w:r>
        <w:rPr>
          <w:rFonts w:ascii="Arial" w:hAnsi="Arial" w:cs="Arial"/>
        </w:rPr>
        <w:t>n</w:t>
      </w:r>
      <w:r w:rsidRPr="00622492">
        <w:rPr>
          <w:rFonts w:ascii="Arial" w:hAnsi="Arial" w:cs="Arial"/>
        </w:rPr>
        <w:t xml:space="preserve">ame and </w:t>
      </w:r>
      <w:r>
        <w:rPr>
          <w:rFonts w:ascii="Arial" w:hAnsi="Arial" w:cs="Arial"/>
        </w:rPr>
        <w:t>j</w:t>
      </w:r>
      <w:r w:rsidRPr="00622492">
        <w:rPr>
          <w:rFonts w:ascii="Arial" w:hAnsi="Arial" w:cs="Arial"/>
        </w:rPr>
        <w:t xml:space="preserve">ob </w:t>
      </w:r>
      <w:r>
        <w:rPr>
          <w:rFonts w:ascii="Arial" w:hAnsi="Arial" w:cs="Arial"/>
        </w:rPr>
        <w:t>r</w:t>
      </w:r>
      <w:r w:rsidRPr="00622492">
        <w:rPr>
          <w:rFonts w:ascii="Arial" w:hAnsi="Arial" w:cs="Arial"/>
        </w:rPr>
        <w:t>ole</w:t>
      </w:r>
    </w:p>
    <w:p w14:paraId="0CC365EC" w14:textId="77777777" w:rsidR="00E54809" w:rsidRPr="00C24E8D" w:rsidRDefault="00E54809" w:rsidP="00E54809">
      <w:pPr>
        <w:pStyle w:val="ListParagraph"/>
        <w:numPr>
          <w:ilvl w:val="0"/>
          <w:numId w:val="2"/>
        </w:numPr>
        <w:ind w:hanging="436"/>
        <w:rPr>
          <w:rFonts w:ascii="Arial" w:hAnsi="Arial" w:cs="Arial"/>
          <w:color w:val="000000" w:themeColor="text1"/>
        </w:rPr>
      </w:pPr>
      <w:r w:rsidRPr="00622492">
        <w:rPr>
          <w:rFonts w:ascii="Arial" w:hAnsi="Arial" w:cs="Arial"/>
        </w:rPr>
        <w:t xml:space="preserve">Insert </w:t>
      </w:r>
      <w:r>
        <w:rPr>
          <w:rFonts w:ascii="Arial" w:hAnsi="Arial" w:cs="Arial"/>
        </w:rPr>
        <w:t>n</w:t>
      </w:r>
      <w:r w:rsidRPr="00622492">
        <w:rPr>
          <w:rFonts w:ascii="Arial" w:hAnsi="Arial" w:cs="Arial"/>
        </w:rPr>
        <w:t xml:space="preserve">ame and </w:t>
      </w:r>
      <w:r>
        <w:rPr>
          <w:rFonts w:ascii="Arial" w:hAnsi="Arial" w:cs="Arial"/>
        </w:rPr>
        <w:t>j</w:t>
      </w:r>
      <w:r w:rsidRPr="00622492">
        <w:rPr>
          <w:rFonts w:ascii="Arial" w:hAnsi="Arial" w:cs="Arial"/>
        </w:rPr>
        <w:t xml:space="preserve">ob role of who reviewed the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ssessment (</w:t>
      </w:r>
      <w:r>
        <w:rPr>
          <w:rFonts w:ascii="Arial" w:hAnsi="Arial" w:cs="Arial"/>
        </w:rPr>
        <w:t>s</w:t>
      </w:r>
      <w:r w:rsidRPr="00622492">
        <w:rPr>
          <w:rFonts w:ascii="Arial" w:hAnsi="Arial" w:cs="Arial"/>
        </w:rPr>
        <w:t xml:space="preserve">ee </w:t>
      </w:r>
      <w:r>
        <w:rPr>
          <w:rFonts w:ascii="Arial" w:hAnsi="Arial" w:cs="Arial"/>
        </w:rPr>
        <w:t>r</w:t>
      </w:r>
      <w:r w:rsidRPr="00622492">
        <w:rPr>
          <w:rFonts w:ascii="Arial" w:hAnsi="Arial" w:cs="Arial"/>
        </w:rPr>
        <w:t xml:space="preserve">isk </w:t>
      </w:r>
      <w:r>
        <w:rPr>
          <w:rFonts w:ascii="Arial" w:hAnsi="Arial" w:cs="Arial"/>
        </w:rPr>
        <w:t>r</w:t>
      </w:r>
      <w:r w:rsidRPr="00622492">
        <w:rPr>
          <w:rFonts w:ascii="Arial" w:hAnsi="Arial" w:cs="Arial"/>
        </w:rPr>
        <w:t xml:space="preserve">eview </w:t>
      </w:r>
      <w:r w:rsidRPr="00C24E8D">
        <w:rPr>
          <w:rFonts w:ascii="Arial" w:hAnsi="Arial" w:cs="Arial"/>
          <w:color w:val="000000" w:themeColor="text1"/>
        </w:rPr>
        <w:t>profile – how often the document and content must be reviewed)</w:t>
      </w:r>
    </w:p>
    <w:p w14:paraId="3F29D2FF" w14:textId="77777777" w:rsidR="00E54809" w:rsidRDefault="00E54809" w:rsidP="00E54809">
      <w:pPr>
        <w:pStyle w:val="ListParagraph"/>
        <w:numPr>
          <w:ilvl w:val="0"/>
          <w:numId w:val="2"/>
        </w:numPr>
        <w:ind w:hanging="436"/>
        <w:rPr>
          <w:rFonts w:ascii="Arial" w:hAnsi="Arial" w:cs="Arial"/>
        </w:rPr>
      </w:pPr>
      <w:r>
        <w:rPr>
          <w:rFonts w:ascii="Arial" w:hAnsi="Arial" w:cs="Arial"/>
        </w:rPr>
        <w:t>Check content of risk assessment for relevance and general accuracy</w:t>
      </w:r>
    </w:p>
    <w:p w14:paraId="42904652" w14:textId="77777777" w:rsidR="00E54809" w:rsidRDefault="00E54809" w:rsidP="00E54809">
      <w:pPr>
        <w:pStyle w:val="ListParagraph"/>
        <w:numPr>
          <w:ilvl w:val="0"/>
          <w:numId w:val="2"/>
        </w:numPr>
        <w:ind w:hanging="436"/>
        <w:rPr>
          <w:rFonts w:ascii="Arial" w:hAnsi="Arial" w:cs="Arial"/>
        </w:rPr>
      </w:pPr>
      <w:r>
        <w:rPr>
          <w:rFonts w:ascii="Arial" w:hAnsi="Arial" w:cs="Arial"/>
        </w:rPr>
        <w:t>Check that the additional control measures required are SMART</w:t>
      </w:r>
    </w:p>
    <w:p w14:paraId="33E68EC8" w14:textId="77777777" w:rsidR="00E54809" w:rsidRDefault="00E54809" w:rsidP="00E54809">
      <w:pPr>
        <w:pStyle w:val="ListParagraph"/>
        <w:numPr>
          <w:ilvl w:val="0"/>
          <w:numId w:val="2"/>
        </w:numPr>
        <w:ind w:hanging="436"/>
        <w:rPr>
          <w:rFonts w:ascii="Arial" w:hAnsi="Arial" w:cs="Arial"/>
        </w:rPr>
      </w:pPr>
      <w:r>
        <w:rPr>
          <w:rFonts w:ascii="Arial" w:hAnsi="Arial" w:cs="Arial"/>
        </w:rPr>
        <w:t>Check all of the ratings are correct and that the risk rating is a result of multiplication</w:t>
      </w:r>
    </w:p>
    <w:p w14:paraId="2F006413" w14:textId="77777777" w:rsidR="00E54809" w:rsidRDefault="00E54809" w:rsidP="00E54809">
      <w:pPr>
        <w:pStyle w:val="ListParagraph"/>
        <w:numPr>
          <w:ilvl w:val="0"/>
          <w:numId w:val="2"/>
        </w:numPr>
        <w:ind w:hanging="436"/>
        <w:rPr>
          <w:rFonts w:ascii="Arial" w:hAnsi="Arial" w:cs="Arial"/>
        </w:rPr>
      </w:pPr>
      <w:r>
        <w:rPr>
          <w:rFonts w:ascii="Arial" w:hAnsi="Arial" w:cs="Arial"/>
        </w:rPr>
        <w:t>Once the controls have been implemented, then revisit the risk assessment and calculate the residual risk</w:t>
      </w:r>
    </w:p>
    <w:p w14:paraId="3D0C0970" w14:textId="77777777" w:rsidR="00E54809" w:rsidRDefault="00E54809" w:rsidP="00E54809">
      <w:pPr>
        <w:pStyle w:val="ListParagraph"/>
        <w:numPr>
          <w:ilvl w:val="0"/>
          <w:numId w:val="2"/>
        </w:numPr>
        <w:ind w:hanging="436"/>
        <w:rPr>
          <w:rFonts w:ascii="Arial" w:hAnsi="Arial" w:cs="Arial"/>
        </w:rPr>
      </w:pPr>
      <w:r>
        <w:rPr>
          <w:rFonts w:ascii="Arial" w:hAnsi="Arial" w:cs="Arial"/>
        </w:rPr>
        <w:t>Complete the risk register (PLUS document)</w:t>
      </w:r>
    </w:p>
    <w:p w14:paraId="62C1F82F" w14:textId="77777777" w:rsidR="00E54809" w:rsidRPr="00E54809" w:rsidRDefault="00E54809" w:rsidP="00E54809">
      <w:pPr>
        <w:rPr>
          <w:lang w:val="en-US" w:eastAsia="en-US"/>
        </w:rPr>
      </w:pPr>
    </w:p>
    <w:p w14:paraId="2D8152F5" w14:textId="256C8C3F" w:rsidR="00E54809" w:rsidRPr="00E54809" w:rsidRDefault="00E54809" w:rsidP="005826DD">
      <w:pPr>
        <w:pStyle w:val="Heading2"/>
        <w:rPr>
          <w:rFonts w:ascii="Arial" w:hAnsi="Arial" w:cs="Arial"/>
          <w:smallCaps w:val="0"/>
          <w:sz w:val="22"/>
          <w:szCs w:val="24"/>
        </w:rPr>
      </w:pPr>
      <w:bookmarkStart w:id="124" w:name="_Toc49417690"/>
      <w:r w:rsidRPr="00E54809">
        <w:rPr>
          <w:rFonts w:ascii="Arial" w:hAnsi="Arial" w:cs="Arial"/>
          <w:bCs w:val="0"/>
          <w:smallCaps w:val="0"/>
          <w:sz w:val="24"/>
        </w:rPr>
        <w:t>Audits and review</w:t>
      </w:r>
      <w:bookmarkEnd w:id="124"/>
    </w:p>
    <w:p w14:paraId="554C6458" w14:textId="270F4F17" w:rsidR="005826DD" w:rsidRDefault="005826DD" w:rsidP="005826DD">
      <w:pPr>
        <w:ind w:left="360"/>
        <w:rPr>
          <w:rFonts w:ascii="Arial" w:hAnsi="Arial" w:cs="Arial"/>
        </w:rPr>
      </w:pPr>
    </w:p>
    <w:p w14:paraId="15996B3F" w14:textId="268F25E4" w:rsidR="00E07569" w:rsidRDefault="00E07569" w:rsidP="00E07569">
      <w:pPr>
        <w:rPr>
          <w:rFonts w:ascii="Arial" w:hAnsi="Arial" w:cs="Arial"/>
          <w:sz w:val="22"/>
          <w:szCs w:val="22"/>
          <w:lang w:val="en-US" w:eastAsia="en-US"/>
        </w:rPr>
      </w:pPr>
      <w:r>
        <w:rPr>
          <w:rFonts w:ascii="Arial" w:hAnsi="Arial" w:cs="Arial"/>
          <w:sz w:val="22"/>
          <w:szCs w:val="22"/>
          <w:lang w:val="en-US" w:eastAsia="en-US"/>
        </w:rPr>
        <w:t xml:space="preserve">It is recommended that all safety management systems (including </w:t>
      </w:r>
      <w:r w:rsidR="00FF3996">
        <w:rPr>
          <w:rFonts w:ascii="Arial" w:hAnsi="Arial" w:cs="Arial"/>
          <w:sz w:val="22"/>
          <w:szCs w:val="22"/>
          <w:lang w:val="en-US" w:eastAsia="en-US"/>
        </w:rPr>
        <w:t xml:space="preserve">business </w:t>
      </w:r>
      <w:r>
        <w:rPr>
          <w:rFonts w:ascii="Arial" w:hAnsi="Arial" w:cs="Arial"/>
          <w:sz w:val="22"/>
          <w:szCs w:val="22"/>
          <w:lang w:val="en-US" w:eastAsia="en-US"/>
        </w:rPr>
        <w:t xml:space="preserve">risk assessments) are subject to review with a periodic audit to enable compliance and thereby provide assurance to all stakeholders.  </w:t>
      </w:r>
    </w:p>
    <w:p w14:paraId="39B4090F" w14:textId="77777777" w:rsidR="00E07569" w:rsidRDefault="00E07569" w:rsidP="00E07569">
      <w:pPr>
        <w:rPr>
          <w:rFonts w:ascii="Arial" w:hAnsi="Arial" w:cs="Arial"/>
          <w:sz w:val="22"/>
          <w:szCs w:val="22"/>
          <w:lang w:val="en-US" w:eastAsia="en-US"/>
        </w:rPr>
      </w:pPr>
    </w:p>
    <w:p w14:paraId="4ACC4EA1" w14:textId="37B3780A" w:rsidR="00E07569" w:rsidRDefault="00E07569" w:rsidP="00E07569">
      <w:pPr>
        <w:rPr>
          <w:rFonts w:ascii="Arial" w:hAnsi="Arial" w:cs="Arial"/>
          <w:color w:val="000000" w:themeColor="text1"/>
          <w:sz w:val="22"/>
          <w:szCs w:val="22"/>
        </w:rPr>
      </w:pPr>
      <w:r>
        <w:rPr>
          <w:rFonts w:ascii="Arial" w:hAnsi="Arial" w:cs="Arial"/>
          <w:color w:val="000000" w:themeColor="text1"/>
          <w:sz w:val="22"/>
          <w:szCs w:val="22"/>
        </w:rPr>
        <w:t xml:space="preserve">In order to ensure that </w:t>
      </w:r>
      <w:r w:rsidR="00E90D05">
        <w:rPr>
          <w:rFonts w:ascii="Arial" w:hAnsi="Arial" w:cs="Arial"/>
          <w:color w:val="000000" w:themeColor="text1"/>
          <w:sz w:val="22"/>
          <w:szCs w:val="22"/>
        </w:rPr>
        <w:t xml:space="preserve">business </w:t>
      </w:r>
      <w:r>
        <w:rPr>
          <w:rFonts w:ascii="Arial" w:hAnsi="Arial" w:cs="Arial"/>
          <w:color w:val="000000" w:themeColor="text1"/>
          <w:sz w:val="22"/>
          <w:szCs w:val="22"/>
        </w:rPr>
        <w:t>risk assessments remain valid and controls remain effective, it is also important to supervise activities proportionally to the level of risk that they present.</w:t>
      </w:r>
    </w:p>
    <w:p w14:paraId="1AF14996" w14:textId="77777777" w:rsidR="00E07569" w:rsidRDefault="00E07569" w:rsidP="00E07569">
      <w:pPr>
        <w:rPr>
          <w:rFonts w:ascii="Arial" w:hAnsi="Arial" w:cs="Arial"/>
          <w:color w:val="000000" w:themeColor="text1"/>
          <w:sz w:val="22"/>
          <w:szCs w:val="22"/>
        </w:rPr>
      </w:pPr>
    </w:p>
    <w:p w14:paraId="35A0C3D4" w14:textId="68BD6C99" w:rsidR="00E07569" w:rsidRDefault="00E07569" w:rsidP="00E07569">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Other circumstances that would prompt a systems review include, but are not limited to, a significant change of staff</w:t>
      </w:r>
      <w:r w:rsidR="00E90D05">
        <w:rPr>
          <w:rFonts w:ascii="Arial" w:hAnsi="Arial" w:cs="Arial"/>
          <w:sz w:val="22"/>
          <w:szCs w:val="22"/>
          <w:shd w:val="clear" w:color="auto" w:fill="FFFFFF"/>
        </w:rPr>
        <w:t xml:space="preserve">, </w:t>
      </w:r>
      <w:r w:rsidR="005E51C6">
        <w:rPr>
          <w:rFonts w:ascii="Arial" w:hAnsi="Arial" w:cs="Arial"/>
          <w:sz w:val="22"/>
          <w:szCs w:val="22"/>
          <w:shd w:val="clear" w:color="auto" w:fill="FFFFFF"/>
        </w:rPr>
        <w:t xml:space="preserve">changes in </w:t>
      </w:r>
      <w:r w:rsidR="00E90D05">
        <w:rPr>
          <w:rFonts w:ascii="Arial" w:hAnsi="Arial" w:cs="Arial"/>
          <w:sz w:val="22"/>
          <w:szCs w:val="22"/>
          <w:shd w:val="clear" w:color="auto" w:fill="FFFFFF"/>
        </w:rPr>
        <w:t>funding</w:t>
      </w:r>
      <w:r>
        <w:rPr>
          <w:rFonts w:ascii="Arial" w:hAnsi="Arial" w:cs="Arial"/>
          <w:sz w:val="22"/>
          <w:szCs w:val="22"/>
          <w:shd w:val="clear" w:color="auto" w:fill="FFFFFF"/>
        </w:rPr>
        <w:t>, location, equipment or process.</w:t>
      </w:r>
    </w:p>
    <w:p w14:paraId="2D2B452C" w14:textId="197CCB92" w:rsidR="005067B1" w:rsidRPr="00C24E8D" w:rsidRDefault="005826DD" w:rsidP="005067B1">
      <w:pPr>
        <w:pStyle w:val="Heading1"/>
        <w:keepLines/>
        <w:pBdr>
          <w:bottom w:val="single" w:sz="4" w:space="1" w:color="595959" w:themeColor="text1" w:themeTint="A6"/>
        </w:pBdr>
        <w:spacing w:before="360" w:after="160" w:line="259" w:lineRule="auto"/>
        <w:rPr>
          <w:color w:val="000000" w:themeColor="text1"/>
          <w:sz w:val="28"/>
          <w:szCs w:val="28"/>
        </w:rPr>
      </w:pPr>
      <w:bookmarkStart w:id="125" w:name="_Toc44512605"/>
      <w:bookmarkStart w:id="126" w:name="_Toc44512770"/>
      <w:bookmarkStart w:id="127" w:name="_Toc49417691"/>
      <w:bookmarkEnd w:id="125"/>
      <w:bookmarkEnd w:id="126"/>
      <w:r>
        <w:rPr>
          <w:color w:val="000000" w:themeColor="text1"/>
          <w:sz w:val="28"/>
          <w:szCs w:val="28"/>
        </w:rPr>
        <w:t>Additional information</w:t>
      </w:r>
      <w:bookmarkEnd w:id="127"/>
    </w:p>
    <w:p w14:paraId="313CC3F0" w14:textId="2AE24136" w:rsidR="005407DE" w:rsidRDefault="005826DD" w:rsidP="005407DE">
      <w:pPr>
        <w:pStyle w:val="Heading2"/>
        <w:rPr>
          <w:rFonts w:ascii="Arial" w:hAnsi="Arial" w:cs="Arial"/>
          <w:smallCaps w:val="0"/>
          <w:sz w:val="24"/>
          <w:szCs w:val="24"/>
        </w:rPr>
      </w:pPr>
      <w:bookmarkStart w:id="128" w:name="_Toc49417692"/>
      <w:r>
        <w:rPr>
          <w:rFonts w:ascii="Arial" w:hAnsi="Arial" w:cs="Arial"/>
          <w:smallCaps w:val="0"/>
          <w:sz w:val="24"/>
          <w:szCs w:val="24"/>
        </w:rPr>
        <w:t>Recommended resources</w:t>
      </w:r>
      <w:bookmarkEnd w:id="128"/>
    </w:p>
    <w:p w14:paraId="0335A196" w14:textId="77777777" w:rsidR="005407DE" w:rsidRDefault="005407DE" w:rsidP="005407DE">
      <w:pPr>
        <w:rPr>
          <w:lang w:val="en-US"/>
        </w:rPr>
      </w:pPr>
    </w:p>
    <w:p w14:paraId="45E714C1" w14:textId="769CF837" w:rsidR="00C24E8D" w:rsidRDefault="00C24E8D" w:rsidP="00BE1686">
      <w:pPr>
        <w:rPr>
          <w:rFonts w:ascii="Arial" w:hAnsi="Arial" w:cs="Arial"/>
          <w:color w:val="000000" w:themeColor="text1"/>
          <w:sz w:val="22"/>
          <w:szCs w:val="22"/>
        </w:rPr>
      </w:pPr>
      <w:r>
        <w:rPr>
          <w:rFonts w:ascii="Arial" w:hAnsi="Arial" w:cs="Arial"/>
          <w:color w:val="000000" w:themeColor="text1"/>
          <w:sz w:val="22"/>
          <w:szCs w:val="22"/>
        </w:rPr>
        <w:t>Additional sources of information are available from a variety of related organisations, including but not restricted to the following:</w:t>
      </w:r>
    </w:p>
    <w:p w14:paraId="7EEB3CEE" w14:textId="6DF1C1D6" w:rsidR="00E07569" w:rsidRDefault="00E07569" w:rsidP="00BE1686">
      <w:pPr>
        <w:rPr>
          <w:rFonts w:ascii="Arial" w:hAnsi="Arial" w:cs="Arial"/>
          <w:color w:val="000000" w:themeColor="text1"/>
          <w:sz w:val="22"/>
          <w:szCs w:val="22"/>
        </w:rPr>
      </w:pPr>
    </w:p>
    <w:p w14:paraId="6EA61B03" w14:textId="701D2F64" w:rsidR="00E07569" w:rsidRPr="005E51C6" w:rsidRDefault="00F539FE" w:rsidP="00BE1686">
      <w:pPr>
        <w:rPr>
          <w:rFonts w:ascii="Arial" w:hAnsi="Arial" w:cs="Arial"/>
          <w:color w:val="4E67C8" w:themeColor="accent1"/>
          <w:sz w:val="22"/>
          <w:szCs w:val="22"/>
        </w:rPr>
      </w:pPr>
      <w:hyperlink r:id="rId16" w:history="1">
        <w:r w:rsidR="00E07569" w:rsidRPr="005E51C6">
          <w:rPr>
            <w:rStyle w:val="Hyperlink"/>
            <w:rFonts w:ascii="Arial" w:hAnsi="Arial" w:cs="Arial"/>
            <w:color w:val="4E67C8" w:themeColor="accent1"/>
            <w:sz w:val="22"/>
            <w:szCs w:val="22"/>
          </w:rPr>
          <w:t>The Health and Safety Executive</w:t>
        </w:r>
      </w:hyperlink>
      <w:r w:rsidR="00E07569" w:rsidRPr="005E51C6">
        <w:rPr>
          <w:rFonts w:ascii="Arial" w:hAnsi="Arial" w:cs="Arial"/>
          <w:color w:val="4E67C8" w:themeColor="accent1"/>
          <w:sz w:val="22"/>
          <w:szCs w:val="22"/>
        </w:rPr>
        <w:tab/>
      </w:r>
      <w:r w:rsidR="00E07569" w:rsidRPr="005E51C6">
        <w:rPr>
          <w:rFonts w:ascii="Arial" w:hAnsi="Arial" w:cs="Arial"/>
          <w:color w:val="4E67C8" w:themeColor="accent1"/>
          <w:sz w:val="22"/>
          <w:szCs w:val="22"/>
        </w:rPr>
        <w:tab/>
      </w:r>
    </w:p>
    <w:p w14:paraId="2AAFFF46" w14:textId="3CE0E24B" w:rsidR="00E07569" w:rsidRPr="005E51C6" w:rsidRDefault="00E07569" w:rsidP="00BE1686">
      <w:pPr>
        <w:rPr>
          <w:rFonts w:ascii="Arial" w:hAnsi="Arial" w:cs="Arial"/>
          <w:color w:val="4E67C8" w:themeColor="accent1"/>
          <w:sz w:val="22"/>
          <w:szCs w:val="22"/>
        </w:rPr>
      </w:pPr>
    </w:p>
    <w:p w14:paraId="110C57B6" w14:textId="77777777" w:rsidR="00E07569" w:rsidRPr="005E51C6" w:rsidRDefault="00F539FE" w:rsidP="00E07569">
      <w:pPr>
        <w:rPr>
          <w:rFonts w:ascii="Arial" w:hAnsi="Arial" w:cs="Arial"/>
          <w:color w:val="4E67C8" w:themeColor="accent1"/>
          <w:sz w:val="22"/>
          <w:szCs w:val="22"/>
        </w:rPr>
      </w:pPr>
      <w:hyperlink r:id="rId17" w:history="1">
        <w:r w:rsidR="00E07569" w:rsidRPr="005E51C6">
          <w:rPr>
            <w:rStyle w:val="Hyperlink"/>
            <w:rFonts w:ascii="Arial" w:hAnsi="Arial" w:cs="Arial"/>
            <w:color w:val="4E67C8" w:themeColor="accent1"/>
            <w:sz w:val="22"/>
            <w:szCs w:val="22"/>
          </w:rPr>
          <w:t>International Institute of Risk &amp; Safety Management</w:t>
        </w:r>
      </w:hyperlink>
      <w:r w:rsidR="00E07569" w:rsidRPr="005E51C6">
        <w:rPr>
          <w:color w:val="4E67C8" w:themeColor="accent1"/>
        </w:rPr>
        <w:tab/>
        <w:t xml:space="preserve"> </w:t>
      </w:r>
    </w:p>
    <w:p w14:paraId="218D986B" w14:textId="77777777" w:rsidR="00E07569" w:rsidRPr="005E51C6" w:rsidRDefault="00E07569" w:rsidP="00E07569">
      <w:pPr>
        <w:rPr>
          <w:rFonts w:ascii="Arial" w:hAnsi="Arial" w:cs="Arial"/>
          <w:color w:val="4E67C8" w:themeColor="accent1"/>
          <w:sz w:val="22"/>
          <w:szCs w:val="22"/>
        </w:rPr>
      </w:pPr>
    </w:p>
    <w:p w14:paraId="501CF64B" w14:textId="77777777" w:rsidR="00E07569" w:rsidRPr="005E51C6" w:rsidRDefault="00F539FE" w:rsidP="00E07569">
      <w:pPr>
        <w:rPr>
          <w:rFonts w:ascii="Arial" w:hAnsi="Arial" w:cs="Arial"/>
          <w:color w:val="4E67C8" w:themeColor="accent1"/>
          <w:sz w:val="22"/>
          <w:szCs w:val="22"/>
        </w:rPr>
      </w:pPr>
      <w:hyperlink r:id="rId18" w:history="1">
        <w:r w:rsidR="00E07569" w:rsidRPr="005E51C6">
          <w:rPr>
            <w:rStyle w:val="Hyperlink"/>
            <w:rFonts w:ascii="Arial" w:hAnsi="Arial" w:cs="Arial"/>
            <w:color w:val="4E67C8" w:themeColor="accent1"/>
            <w:sz w:val="22"/>
            <w:szCs w:val="22"/>
          </w:rPr>
          <w:t>IOSH (Institution of Occupational Safety &amp; Health)</w:t>
        </w:r>
      </w:hyperlink>
      <w:r w:rsidR="00E07569" w:rsidRPr="005E51C6">
        <w:rPr>
          <w:rFonts w:ascii="Arial" w:hAnsi="Arial" w:cs="Arial"/>
          <w:color w:val="4E67C8" w:themeColor="accent1"/>
          <w:sz w:val="22"/>
          <w:szCs w:val="22"/>
        </w:rPr>
        <w:t xml:space="preserve"> </w:t>
      </w:r>
      <w:r w:rsidR="00E07569" w:rsidRPr="005E51C6">
        <w:rPr>
          <w:rFonts w:ascii="Arial" w:hAnsi="Arial" w:cs="Arial"/>
          <w:color w:val="4E67C8" w:themeColor="accent1"/>
          <w:sz w:val="22"/>
          <w:szCs w:val="22"/>
        </w:rPr>
        <w:tab/>
        <w:t xml:space="preserve"> </w:t>
      </w:r>
    </w:p>
    <w:p w14:paraId="1A562420" w14:textId="6CBEAE9C" w:rsidR="00E07569" w:rsidRPr="005E51C6" w:rsidRDefault="00E07569" w:rsidP="00BE1686">
      <w:pPr>
        <w:rPr>
          <w:rFonts w:ascii="Arial" w:hAnsi="Arial" w:cs="Arial"/>
          <w:color w:val="4E67C8" w:themeColor="accent1"/>
          <w:sz w:val="22"/>
          <w:szCs w:val="22"/>
        </w:rPr>
      </w:pPr>
    </w:p>
    <w:p w14:paraId="6A3D90F4" w14:textId="660DB50D" w:rsidR="00E07569" w:rsidRPr="005E51C6" w:rsidRDefault="00F539FE" w:rsidP="00BE1686">
      <w:pPr>
        <w:rPr>
          <w:rFonts w:ascii="Arial" w:hAnsi="Arial" w:cs="Arial"/>
          <w:color w:val="4E67C8" w:themeColor="accent1"/>
          <w:sz w:val="22"/>
          <w:szCs w:val="22"/>
        </w:rPr>
      </w:pPr>
      <w:hyperlink r:id="rId19" w:history="1">
        <w:r w:rsidR="00E07569" w:rsidRPr="005E51C6">
          <w:rPr>
            <w:rStyle w:val="Hyperlink"/>
            <w:rFonts w:ascii="Arial" w:hAnsi="Arial" w:cs="Arial"/>
            <w:color w:val="4E67C8" w:themeColor="accent1"/>
            <w:sz w:val="22"/>
            <w:szCs w:val="22"/>
          </w:rPr>
          <w:t xml:space="preserve">Chartered Institute of Environmental Health                         </w:t>
        </w:r>
      </w:hyperlink>
    </w:p>
    <w:p w14:paraId="6B99151D" w14:textId="5BB43B6C" w:rsidR="00C5333F" w:rsidRPr="005E51C6" w:rsidRDefault="00F539FE" w:rsidP="00C5333F">
      <w:pPr>
        <w:pStyle w:val="NormalWeb"/>
        <w:jc w:val="both"/>
        <w:rPr>
          <w:rFonts w:ascii="Arial" w:hAnsi="Arial" w:cs="Arial"/>
          <w:color w:val="4E67C8" w:themeColor="accent1"/>
          <w:sz w:val="22"/>
          <w:szCs w:val="22"/>
          <w:vertAlign w:val="superscript"/>
        </w:rPr>
      </w:pPr>
      <w:hyperlink r:id="rId20" w:history="1">
        <w:r w:rsidR="00C5333F" w:rsidRPr="005E51C6">
          <w:rPr>
            <w:rStyle w:val="Hyperlink"/>
            <w:rFonts w:ascii="Arial" w:hAnsi="Arial" w:cs="Arial"/>
            <w:color w:val="4E67C8" w:themeColor="accent1"/>
            <w:sz w:val="22"/>
            <w:szCs w:val="22"/>
          </w:rPr>
          <w:t>Chartered Management Institute</w:t>
        </w:r>
      </w:hyperlink>
      <w:r w:rsidR="00C5333F" w:rsidRPr="005E51C6">
        <w:rPr>
          <w:rFonts w:ascii="Arial" w:hAnsi="Arial" w:cs="Arial"/>
          <w:color w:val="4E67C8" w:themeColor="accent1"/>
          <w:sz w:val="22"/>
          <w:szCs w:val="22"/>
        </w:rPr>
        <w:tab/>
      </w:r>
      <w:r w:rsidR="00C5333F" w:rsidRPr="005E51C6">
        <w:rPr>
          <w:rFonts w:ascii="Arial" w:hAnsi="Arial" w:cs="Arial"/>
          <w:color w:val="4E67C8" w:themeColor="accent1"/>
          <w:sz w:val="22"/>
          <w:szCs w:val="22"/>
        </w:rPr>
        <w:tab/>
      </w:r>
      <w:r w:rsidR="00C5333F" w:rsidRPr="005E51C6">
        <w:rPr>
          <w:color w:val="4E67C8" w:themeColor="accent1"/>
          <w:vertAlign w:val="superscript"/>
        </w:rPr>
        <w:t xml:space="preserve"> </w:t>
      </w:r>
    </w:p>
    <w:p w14:paraId="56119358" w14:textId="2746E11A" w:rsidR="00C5333F" w:rsidRPr="005E51C6" w:rsidRDefault="00F539FE" w:rsidP="00F86DC1">
      <w:pPr>
        <w:rPr>
          <w:rFonts w:ascii="Arial" w:hAnsi="Arial" w:cs="Arial"/>
          <w:color w:val="4E67C8" w:themeColor="accent1"/>
          <w:sz w:val="22"/>
          <w:szCs w:val="22"/>
          <w:lang w:val="en-US" w:eastAsia="en-US"/>
        </w:rPr>
      </w:pPr>
      <w:hyperlink r:id="rId21" w:history="1">
        <w:r w:rsidR="00C5333F" w:rsidRPr="005E51C6">
          <w:rPr>
            <w:rStyle w:val="Hyperlink"/>
            <w:rFonts w:ascii="Arial" w:hAnsi="Arial" w:cs="Arial"/>
            <w:color w:val="4E67C8" w:themeColor="accent1"/>
            <w:sz w:val="22"/>
            <w:szCs w:val="22"/>
          </w:rPr>
          <w:t>Financial Ombudsman</w:t>
        </w:r>
      </w:hyperlink>
    </w:p>
    <w:p w14:paraId="77F35DE7" w14:textId="4B2EE91C" w:rsidR="00623D0A" w:rsidRPr="002A34BF" w:rsidRDefault="00623D0A" w:rsidP="002A34BF">
      <w:pPr>
        <w:pStyle w:val="Heading1"/>
        <w:keepLines/>
        <w:pBdr>
          <w:bottom w:val="single" w:sz="4" w:space="1" w:color="595959" w:themeColor="text1" w:themeTint="A6"/>
        </w:pBdr>
        <w:spacing w:before="360" w:after="160" w:line="259" w:lineRule="auto"/>
        <w:rPr>
          <w:sz w:val="28"/>
          <w:szCs w:val="28"/>
        </w:rPr>
      </w:pPr>
      <w:bookmarkStart w:id="129" w:name="_Toc508191173"/>
      <w:bookmarkStart w:id="130" w:name="_Toc49417693"/>
      <w:r w:rsidRPr="002A34BF">
        <w:rPr>
          <w:sz w:val="28"/>
          <w:szCs w:val="28"/>
        </w:rPr>
        <w:t>Summary</w:t>
      </w:r>
      <w:bookmarkEnd w:id="129"/>
      <w:bookmarkEnd w:id="130"/>
    </w:p>
    <w:p w14:paraId="54C108C2" w14:textId="77777777" w:rsidR="00DA47A9" w:rsidRDefault="00DA47A9" w:rsidP="007E0BCC">
      <w:pPr>
        <w:pStyle w:val="NormalWeb"/>
        <w:spacing w:before="0" w:beforeAutospacing="0" w:after="0" w:afterAutospacing="0"/>
        <w:rPr>
          <w:rFonts w:ascii="Arial" w:hAnsi="Arial" w:cs="Arial"/>
          <w:sz w:val="22"/>
          <w:szCs w:val="22"/>
          <w:shd w:val="clear" w:color="auto" w:fill="FFFFFF"/>
        </w:rPr>
      </w:pPr>
    </w:p>
    <w:p w14:paraId="28942F62" w14:textId="16EF9D6E" w:rsidR="00A37EAC" w:rsidRDefault="00A37EAC" w:rsidP="00A37EAC">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The function of a </w:t>
      </w:r>
      <w:r w:rsidR="00E07569">
        <w:rPr>
          <w:rFonts w:ascii="Arial" w:hAnsi="Arial" w:cs="Arial"/>
          <w:sz w:val="22"/>
          <w:szCs w:val="22"/>
          <w:shd w:val="clear" w:color="auto" w:fill="FFFFFF"/>
        </w:rPr>
        <w:t xml:space="preserve">business </w:t>
      </w:r>
      <w:r>
        <w:rPr>
          <w:rFonts w:ascii="Arial" w:hAnsi="Arial" w:cs="Arial"/>
          <w:sz w:val="22"/>
          <w:szCs w:val="22"/>
          <w:shd w:val="clear" w:color="auto" w:fill="FFFFFF"/>
        </w:rPr>
        <w:t>risk assessment is to establish its relative priority</w:t>
      </w:r>
      <w:r w:rsidR="00E07569">
        <w:rPr>
          <w:rFonts w:ascii="Arial" w:hAnsi="Arial" w:cs="Arial"/>
          <w:sz w:val="22"/>
          <w:szCs w:val="22"/>
          <w:shd w:val="clear" w:color="auto" w:fill="FFFFFF"/>
        </w:rPr>
        <w:t xml:space="preserve"> </w:t>
      </w:r>
      <w:r>
        <w:rPr>
          <w:rFonts w:ascii="Arial" w:hAnsi="Arial" w:cs="Arial"/>
          <w:sz w:val="22"/>
          <w:szCs w:val="22"/>
          <w:shd w:val="clear" w:color="auto" w:fill="FFFFFF"/>
        </w:rPr>
        <w:t xml:space="preserve">to enable risk effective management to take place.  The function of risk management is to allocate resources against your priorities. There is no such thing as a </w:t>
      </w:r>
      <w:r w:rsidR="005E51C6">
        <w:rPr>
          <w:rFonts w:ascii="Arial" w:hAnsi="Arial" w:cs="Arial"/>
          <w:sz w:val="22"/>
          <w:szCs w:val="22"/>
          <w:shd w:val="clear" w:color="auto" w:fill="FFFFFF"/>
        </w:rPr>
        <w:t xml:space="preserve">perfect </w:t>
      </w:r>
      <w:r w:rsidR="008311A9">
        <w:rPr>
          <w:rFonts w:ascii="Arial" w:hAnsi="Arial" w:cs="Arial"/>
          <w:sz w:val="22"/>
          <w:szCs w:val="22"/>
          <w:shd w:val="clear" w:color="auto" w:fill="FFFFFF"/>
        </w:rPr>
        <w:t xml:space="preserve">business </w:t>
      </w:r>
      <w:r>
        <w:rPr>
          <w:rFonts w:ascii="Arial" w:hAnsi="Arial" w:cs="Arial"/>
          <w:sz w:val="22"/>
          <w:szCs w:val="22"/>
          <w:shd w:val="clear" w:color="auto" w:fill="FFFFFF"/>
        </w:rPr>
        <w:t>risk assessment</w:t>
      </w:r>
      <w:r w:rsidR="00E07569">
        <w:rPr>
          <w:rFonts w:ascii="Arial" w:hAnsi="Arial" w:cs="Arial"/>
          <w:sz w:val="22"/>
          <w:szCs w:val="22"/>
          <w:shd w:val="clear" w:color="auto" w:fill="FFFFFF"/>
        </w:rPr>
        <w:t>. H</w:t>
      </w:r>
      <w:r>
        <w:rPr>
          <w:rFonts w:ascii="Arial" w:hAnsi="Arial" w:cs="Arial"/>
          <w:sz w:val="22"/>
          <w:szCs w:val="22"/>
          <w:shd w:val="clear" w:color="auto" w:fill="FFFFFF"/>
        </w:rPr>
        <w:t>owever, any risk assessment that is considered suitable and sufficient must reflect local circumstances. Key findings must be communicated and be subject to review by using the risk review profile.</w:t>
      </w:r>
    </w:p>
    <w:p w14:paraId="57EA9DDD" w14:textId="77777777" w:rsidR="00A37EAC" w:rsidRDefault="00A37EAC" w:rsidP="00A37EAC">
      <w:pPr>
        <w:pStyle w:val="NormalWeb"/>
        <w:spacing w:before="0" w:beforeAutospacing="0" w:after="0" w:afterAutospacing="0"/>
        <w:rPr>
          <w:rFonts w:ascii="Arial" w:hAnsi="Arial" w:cs="Arial"/>
          <w:sz w:val="22"/>
          <w:szCs w:val="22"/>
          <w:shd w:val="clear" w:color="auto" w:fill="FFFFFF"/>
        </w:rPr>
      </w:pPr>
    </w:p>
    <w:p w14:paraId="1BD44A73" w14:textId="22CFCAB6" w:rsidR="009C5222" w:rsidRDefault="008311A9" w:rsidP="007E0BCC">
      <w:pPr>
        <w:pStyle w:val="NormalWeb"/>
        <w:spacing w:before="0" w:beforeAutospacing="0" w:after="0" w:afterAutospacing="0"/>
        <w:rPr>
          <w:rStyle w:val="Strong"/>
          <w:rFonts w:ascii="Arial" w:eastAsiaTheme="majorEastAsia" w:hAnsi="Arial" w:cs="Arial"/>
          <w:sz w:val="22"/>
          <w:szCs w:val="22"/>
        </w:rPr>
      </w:pPr>
      <w:r>
        <w:rPr>
          <w:rFonts w:ascii="Arial" w:hAnsi="Arial" w:cs="Arial"/>
          <w:sz w:val="22"/>
          <w:szCs w:val="22"/>
          <w:shd w:val="clear" w:color="auto" w:fill="FFFFFF"/>
        </w:rPr>
        <w:t>Business r</w:t>
      </w:r>
      <w:r w:rsidR="00A37EAC">
        <w:rPr>
          <w:rFonts w:ascii="Arial" w:hAnsi="Arial" w:cs="Arial"/>
          <w:sz w:val="22"/>
          <w:szCs w:val="22"/>
          <w:shd w:val="clear" w:color="auto" w:fill="FFFFFF"/>
        </w:rPr>
        <w:t xml:space="preserve">isk assessors and managers must understand the range of </w:t>
      </w:r>
      <w:r>
        <w:rPr>
          <w:rFonts w:ascii="Arial" w:hAnsi="Arial" w:cs="Arial"/>
          <w:sz w:val="22"/>
          <w:szCs w:val="22"/>
          <w:shd w:val="clear" w:color="auto" w:fill="FFFFFF"/>
        </w:rPr>
        <w:t xml:space="preserve">business </w:t>
      </w:r>
      <w:r w:rsidR="00A37EAC">
        <w:rPr>
          <w:rFonts w:ascii="Arial" w:hAnsi="Arial" w:cs="Arial"/>
          <w:sz w:val="22"/>
          <w:szCs w:val="22"/>
          <w:shd w:val="clear" w:color="auto" w:fill="FFFFFF"/>
        </w:rPr>
        <w:t>risks that they face and their relative level (priorities), understand the resources at their disposal and then allocate those resources in a meaningful way.</w:t>
      </w:r>
    </w:p>
    <w:p w14:paraId="33BA3A04" w14:textId="0A5072F0"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1BB5888E" w14:textId="77777777" w:rsidR="00B07B3D" w:rsidRDefault="00B07B3D" w:rsidP="007E0BCC">
      <w:pPr>
        <w:pStyle w:val="NormalWeb"/>
        <w:spacing w:before="0" w:beforeAutospacing="0" w:after="0" w:afterAutospacing="0"/>
        <w:rPr>
          <w:rStyle w:val="Strong"/>
          <w:rFonts w:ascii="Arial" w:eastAsiaTheme="majorEastAsia" w:hAnsi="Arial" w:cs="Arial"/>
          <w:sz w:val="22"/>
          <w:szCs w:val="22"/>
        </w:rPr>
        <w:sectPr w:rsidR="00B07B3D" w:rsidSect="00F86DC1">
          <w:headerReference w:type="default" r:id="rId22"/>
          <w:footerReference w:type="default" r:id="rId23"/>
          <w:pgSz w:w="11900" w:h="16820"/>
          <w:pgMar w:top="1440" w:right="1800" w:bottom="1440" w:left="1800" w:header="708" w:footer="708" w:gutter="0"/>
          <w:cols w:space="708"/>
          <w:docGrid w:linePitch="360"/>
        </w:sectPr>
      </w:pPr>
    </w:p>
    <w:p w14:paraId="137F18E6" w14:textId="6492B258" w:rsidR="00A37EAC" w:rsidRPr="00E07569" w:rsidRDefault="00A37EAC" w:rsidP="007B63BD">
      <w:pPr>
        <w:pStyle w:val="Heading1"/>
        <w:keepLines/>
        <w:numPr>
          <w:ilvl w:val="0"/>
          <w:numId w:val="0"/>
        </w:numPr>
        <w:pBdr>
          <w:bottom w:val="single" w:sz="4" w:space="1" w:color="595959" w:themeColor="text1" w:themeTint="A6"/>
        </w:pBdr>
        <w:spacing w:before="360" w:after="160" w:line="259" w:lineRule="auto"/>
        <w:rPr>
          <w:sz w:val="28"/>
          <w:szCs w:val="28"/>
        </w:rPr>
      </w:pPr>
      <w:bookmarkStart w:id="131" w:name="_Toc49417694"/>
      <w:r w:rsidRPr="00E07569">
        <w:rPr>
          <w:sz w:val="28"/>
          <w:szCs w:val="28"/>
        </w:rPr>
        <w:t>A</w:t>
      </w:r>
      <w:r w:rsidR="005E51C6">
        <w:rPr>
          <w:sz w:val="28"/>
          <w:szCs w:val="28"/>
        </w:rPr>
        <w:t>nnex A</w:t>
      </w:r>
      <w:bookmarkEnd w:id="131"/>
      <w:r w:rsidR="007B63BD" w:rsidRPr="00E07569">
        <w:rPr>
          <w:sz w:val="28"/>
          <w:szCs w:val="28"/>
        </w:rPr>
        <w:tab/>
      </w:r>
      <w:r w:rsidR="007B63BD" w:rsidRPr="00E07569">
        <w:rPr>
          <w:sz w:val="28"/>
          <w:szCs w:val="28"/>
        </w:rPr>
        <w:tab/>
      </w:r>
      <w:r w:rsidR="007B63BD" w:rsidRPr="00E07569">
        <w:rPr>
          <w:sz w:val="28"/>
          <w:szCs w:val="28"/>
        </w:rPr>
        <w:tab/>
      </w:r>
      <w:r w:rsidR="007B63BD" w:rsidRPr="00E07569">
        <w:rPr>
          <w:sz w:val="28"/>
          <w:szCs w:val="28"/>
        </w:rPr>
        <w:tab/>
      </w:r>
      <w:r w:rsidR="007B63BD" w:rsidRPr="00E07569">
        <w:rPr>
          <w:sz w:val="28"/>
          <w:szCs w:val="28"/>
        </w:rPr>
        <w:tab/>
        <w:t xml:space="preserve">        </w:t>
      </w:r>
    </w:p>
    <w:p w14:paraId="0BD6106B" w14:textId="6571C824" w:rsidR="00C24E8D" w:rsidRPr="00E87F58" w:rsidRDefault="00BA7AB6" w:rsidP="00C24E8D">
      <w:pPr>
        <w:shd w:val="clear" w:color="auto" w:fill="FFFFFF" w:themeFill="background1"/>
        <w:ind w:left="-426" w:firstLine="426"/>
        <w:jc w:val="both"/>
        <w:rPr>
          <w:rFonts w:ascii="Arial" w:hAnsi="Arial" w:cs="Arial"/>
          <w:b/>
          <w:color w:val="000080"/>
          <w:sz w:val="22"/>
          <w:szCs w:val="22"/>
          <w:u w:val="single"/>
        </w:rPr>
      </w:pPr>
      <w:r>
        <w:rPr>
          <w:rFonts w:ascii="Arial" w:hAnsi="Arial" w:cs="Arial"/>
          <w:b/>
          <w:color w:val="000080"/>
          <w:sz w:val="22"/>
          <w:szCs w:val="22"/>
          <w:u w:val="single"/>
        </w:rPr>
        <w:t xml:space="preserve">Business </w:t>
      </w:r>
      <w:r w:rsidR="005E51C6">
        <w:rPr>
          <w:rFonts w:ascii="Arial" w:hAnsi="Arial" w:cs="Arial"/>
          <w:b/>
          <w:color w:val="000080"/>
          <w:sz w:val="22"/>
          <w:szCs w:val="22"/>
          <w:u w:val="single"/>
        </w:rPr>
        <w:t>r</w:t>
      </w:r>
      <w:r w:rsidR="00C24E8D" w:rsidRPr="00E87F58">
        <w:rPr>
          <w:rFonts w:ascii="Arial" w:hAnsi="Arial" w:cs="Arial"/>
          <w:b/>
          <w:color w:val="000080"/>
          <w:sz w:val="22"/>
          <w:szCs w:val="22"/>
          <w:u w:val="single"/>
        </w:rPr>
        <w:t xml:space="preserve">isk </w:t>
      </w:r>
      <w:r w:rsidR="00E07569">
        <w:rPr>
          <w:rFonts w:ascii="Arial" w:hAnsi="Arial" w:cs="Arial"/>
          <w:b/>
          <w:color w:val="000080"/>
          <w:sz w:val="22"/>
          <w:szCs w:val="22"/>
          <w:u w:val="single"/>
        </w:rPr>
        <w:t>assessment and control form</w:t>
      </w:r>
    </w:p>
    <w:p w14:paraId="438D74EC" w14:textId="53BF2746" w:rsidR="00C24E8D" w:rsidRPr="004B2498" w:rsidRDefault="00C24E8D" w:rsidP="00C24E8D">
      <w:pPr>
        <w:rPr>
          <w:rFonts w:ascii="Arial" w:hAnsi="Arial" w:cs="Arial"/>
          <w:color w:val="000080"/>
          <w:sz w:val="22"/>
          <w:szCs w:val="22"/>
        </w:rPr>
      </w:pP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b/>
          <w:color w:val="FF0000"/>
          <w:sz w:val="22"/>
          <w:szCs w:val="22"/>
        </w:rPr>
        <w:t xml:space="preserve"> </w:t>
      </w:r>
      <w:r w:rsidRPr="00E87F58">
        <w:rPr>
          <w:rFonts w:ascii="Arial" w:hAnsi="Arial" w:cs="Arial"/>
          <w:b/>
          <w:color w:val="FFC000"/>
          <w:sz w:val="22"/>
          <w:szCs w:val="22"/>
        </w:rPr>
        <w:t xml:space="preserve">   </w:t>
      </w:r>
    </w:p>
    <w:p w14:paraId="54C7D498" w14:textId="77777777" w:rsidR="00E07569" w:rsidRPr="00E87F58" w:rsidRDefault="00E07569" w:rsidP="00E07569">
      <w:pPr>
        <w:rPr>
          <w:rFonts w:ascii="Arial" w:hAnsi="Arial" w:cs="Arial"/>
          <w:color w:val="000080"/>
          <w:sz w:val="22"/>
          <w:szCs w:val="22"/>
        </w:rPr>
      </w:pPr>
      <w:r w:rsidRPr="00E87F58">
        <w:rPr>
          <w:rFonts w:ascii="Arial" w:hAnsi="Arial" w:cs="Arial"/>
          <w:color w:val="000080"/>
          <w:sz w:val="22"/>
          <w:szCs w:val="22"/>
        </w:rPr>
        <w:t xml:space="preserve">Brief task description: </w:t>
      </w:r>
      <w:r w:rsidRPr="00E87F58">
        <w:rPr>
          <w:rFonts w:ascii="Arial" w:hAnsi="Arial" w:cs="Arial"/>
          <w:sz w:val="22"/>
          <w:szCs w:val="22"/>
        </w:rPr>
        <w:t>[</w:t>
      </w:r>
      <w:r w:rsidRPr="00E87F58">
        <w:rPr>
          <w:rFonts w:ascii="Arial" w:hAnsi="Arial" w:cs="Arial"/>
          <w:sz w:val="22"/>
          <w:szCs w:val="22"/>
          <w:highlight w:val="yellow"/>
        </w:rPr>
        <w:t>Insert task description</w:t>
      </w:r>
      <w:r w:rsidRPr="00E87F58">
        <w:rPr>
          <w:rFonts w:ascii="Arial" w:hAnsi="Arial" w:cs="Arial"/>
          <w:sz w:val="22"/>
          <w:szCs w:val="22"/>
        </w:rPr>
        <w:t>]</w:t>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b/>
          <w:color w:val="FF0000"/>
          <w:sz w:val="22"/>
          <w:szCs w:val="22"/>
        </w:rPr>
        <w:t xml:space="preserve"> </w:t>
      </w:r>
      <w:r w:rsidRPr="00E87F58">
        <w:rPr>
          <w:rFonts w:ascii="Arial" w:hAnsi="Arial" w:cs="Arial"/>
          <w:b/>
          <w:color w:val="FFC000"/>
          <w:sz w:val="22"/>
          <w:szCs w:val="22"/>
        </w:rPr>
        <w:t xml:space="preserve">   </w:t>
      </w:r>
    </w:p>
    <w:p w14:paraId="1133B432" w14:textId="77777777" w:rsidR="00E07569" w:rsidRPr="00E87F58" w:rsidRDefault="00E07569" w:rsidP="00E07569">
      <w:pPr>
        <w:rPr>
          <w:rFonts w:ascii="Arial" w:hAnsi="Arial" w:cs="Arial"/>
          <w:sz w:val="22"/>
          <w:szCs w:val="22"/>
        </w:rPr>
      </w:pPr>
      <w:r w:rsidRPr="00E87F58">
        <w:rPr>
          <w:rFonts w:ascii="Arial" w:hAnsi="Arial" w:cs="Arial"/>
          <w:color w:val="000080"/>
          <w:sz w:val="22"/>
          <w:szCs w:val="22"/>
        </w:rPr>
        <w:t xml:space="preserve"> </w:t>
      </w:r>
    </w:p>
    <w:p w14:paraId="0794A800" w14:textId="77777777" w:rsidR="00E07569" w:rsidRPr="00E87F58" w:rsidRDefault="00E07569" w:rsidP="00E07569">
      <w:pPr>
        <w:jc w:val="both"/>
        <w:rPr>
          <w:rFonts w:ascii="Arial" w:hAnsi="Arial" w:cs="Arial"/>
          <w:color w:val="000080"/>
          <w:sz w:val="22"/>
          <w:szCs w:val="22"/>
        </w:rPr>
      </w:pPr>
      <w:r>
        <w:rPr>
          <w:rFonts w:ascii="Arial" w:hAnsi="Arial" w:cs="Arial"/>
          <w:color w:val="000080"/>
          <w:sz w:val="22"/>
          <w:szCs w:val="22"/>
        </w:rPr>
        <w:t>Organisation n</w:t>
      </w:r>
      <w:r w:rsidRPr="00E87F58">
        <w:rPr>
          <w:rFonts w:ascii="Arial" w:hAnsi="Arial" w:cs="Arial"/>
          <w:color w:val="000080"/>
          <w:sz w:val="22"/>
          <w:szCs w:val="22"/>
        </w:rPr>
        <w:t xml:space="preserve">ame:    </w:t>
      </w:r>
      <w:r w:rsidRPr="00E87F58">
        <w:rPr>
          <w:rFonts w:ascii="Arial" w:hAnsi="Arial" w:cs="Arial"/>
          <w:sz w:val="22"/>
          <w:szCs w:val="22"/>
        </w:rPr>
        <w:t>[</w:t>
      </w:r>
      <w:r w:rsidRPr="00E87F58">
        <w:rPr>
          <w:rFonts w:ascii="Arial" w:hAnsi="Arial" w:cs="Arial"/>
          <w:sz w:val="22"/>
          <w:szCs w:val="22"/>
          <w:highlight w:val="yellow"/>
        </w:rPr>
        <w:t xml:space="preserve">Insert </w:t>
      </w:r>
      <w:r>
        <w:rPr>
          <w:rFonts w:ascii="Arial" w:hAnsi="Arial" w:cs="Arial"/>
          <w:sz w:val="22"/>
          <w:szCs w:val="22"/>
          <w:highlight w:val="yellow"/>
        </w:rPr>
        <w:t>organisation n</w:t>
      </w:r>
      <w:r w:rsidRPr="00E87F58">
        <w:rPr>
          <w:rFonts w:ascii="Arial" w:hAnsi="Arial" w:cs="Arial"/>
          <w:sz w:val="22"/>
          <w:szCs w:val="22"/>
          <w:highlight w:val="yellow"/>
        </w:rPr>
        <w:t>ame</w:t>
      </w:r>
      <w:r w:rsidRPr="00E87F58">
        <w:rPr>
          <w:rFonts w:ascii="Arial" w:hAnsi="Arial" w:cs="Arial"/>
          <w:sz w:val="22"/>
          <w:szCs w:val="22"/>
        </w:rPr>
        <w:t>]</w:t>
      </w:r>
      <w:r w:rsidRPr="00E87F58">
        <w:rPr>
          <w:rFonts w:ascii="Arial" w:hAnsi="Arial" w:cs="Arial"/>
          <w:color w:val="000080"/>
          <w:sz w:val="22"/>
          <w:szCs w:val="22"/>
        </w:rPr>
        <w:tab/>
        <w:t xml:space="preserve">            </w:t>
      </w:r>
      <w:r>
        <w:rPr>
          <w:rFonts w:ascii="Arial" w:hAnsi="Arial" w:cs="Arial"/>
          <w:color w:val="000080"/>
          <w:sz w:val="22"/>
          <w:szCs w:val="22"/>
        </w:rPr>
        <w:t xml:space="preserve">  </w:t>
      </w:r>
      <w:r w:rsidRPr="00E87F58">
        <w:rPr>
          <w:rFonts w:ascii="Arial" w:hAnsi="Arial" w:cs="Arial"/>
          <w:color w:val="000080"/>
          <w:sz w:val="22"/>
          <w:szCs w:val="22"/>
        </w:rPr>
        <w:t xml:space="preserve">Risk assessment reference:       </w:t>
      </w:r>
      <w:r w:rsidRPr="00E87F58">
        <w:rPr>
          <w:rFonts w:ascii="Arial" w:hAnsi="Arial" w:cs="Arial"/>
          <w:sz w:val="22"/>
          <w:szCs w:val="22"/>
        </w:rPr>
        <w:t>[</w:t>
      </w:r>
      <w:r w:rsidRPr="00E87F58">
        <w:rPr>
          <w:rFonts w:ascii="Arial" w:hAnsi="Arial" w:cs="Arial"/>
          <w:sz w:val="22"/>
          <w:szCs w:val="22"/>
          <w:highlight w:val="yellow"/>
        </w:rPr>
        <w:t>Insert local reference number</w:t>
      </w:r>
      <w:r w:rsidRPr="00E87F58">
        <w:rPr>
          <w:rFonts w:ascii="Arial" w:hAnsi="Arial" w:cs="Arial"/>
          <w:sz w:val="22"/>
          <w:szCs w:val="22"/>
        </w:rPr>
        <w:t>]</w:t>
      </w:r>
    </w:p>
    <w:p w14:paraId="6CFDC690" w14:textId="77777777" w:rsidR="00E07569" w:rsidRPr="00E87F58" w:rsidRDefault="00E07569" w:rsidP="00E07569">
      <w:pPr>
        <w:jc w:val="both"/>
        <w:rPr>
          <w:rFonts w:ascii="Arial" w:hAnsi="Arial" w:cs="Arial"/>
          <w:color w:val="FFC000"/>
          <w:sz w:val="22"/>
          <w:szCs w:val="22"/>
        </w:rPr>
      </w:pPr>
    </w:p>
    <w:p w14:paraId="5EB775DA" w14:textId="77777777" w:rsidR="00E07569" w:rsidRPr="00E87F58" w:rsidRDefault="00E07569" w:rsidP="00E07569">
      <w:pPr>
        <w:jc w:val="both"/>
        <w:rPr>
          <w:rFonts w:ascii="Arial" w:hAnsi="Arial" w:cs="Arial"/>
          <w:color w:val="000080"/>
          <w:sz w:val="22"/>
          <w:szCs w:val="22"/>
        </w:rPr>
      </w:pPr>
      <w:r>
        <w:rPr>
          <w:rFonts w:ascii="Arial" w:hAnsi="Arial" w:cs="Arial"/>
          <w:color w:val="000080"/>
          <w:sz w:val="22"/>
          <w:szCs w:val="22"/>
        </w:rPr>
        <w:t>Date c</w:t>
      </w:r>
      <w:r w:rsidRPr="00E87F58">
        <w:rPr>
          <w:rFonts w:ascii="Arial" w:hAnsi="Arial" w:cs="Arial"/>
          <w:color w:val="000080"/>
          <w:sz w:val="22"/>
          <w:szCs w:val="22"/>
        </w:rPr>
        <w:t xml:space="preserve">ompleted: </w:t>
      </w:r>
      <w:r w:rsidRPr="00E87F58">
        <w:rPr>
          <w:rFonts w:ascii="Arial" w:hAnsi="Arial" w:cs="Arial"/>
          <w:sz w:val="22"/>
          <w:szCs w:val="22"/>
        </w:rPr>
        <w:t>[</w:t>
      </w:r>
      <w:r>
        <w:rPr>
          <w:rFonts w:ascii="Arial" w:hAnsi="Arial" w:cs="Arial"/>
          <w:sz w:val="22"/>
          <w:szCs w:val="22"/>
          <w:highlight w:val="yellow"/>
        </w:rPr>
        <w:t>Insert date c</w:t>
      </w:r>
      <w:r w:rsidRPr="00E87F58">
        <w:rPr>
          <w:rFonts w:ascii="Arial" w:hAnsi="Arial" w:cs="Arial"/>
          <w:sz w:val="22"/>
          <w:szCs w:val="22"/>
          <w:highlight w:val="yellow"/>
        </w:rPr>
        <w:t>ompleted</w:t>
      </w:r>
      <w:r w:rsidRPr="00E87F58">
        <w:rPr>
          <w:rFonts w:ascii="Arial" w:hAnsi="Arial" w:cs="Arial"/>
          <w:sz w:val="22"/>
          <w:szCs w:val="22"/>
        </w:rPr>
        <w:t>]</w:t>
      </w:r>
      <w:r w:rsidRPr="00E87F58">
        <w:rPr>
          <w:rFonts w:ascii="Arial" w:hAnsi="Arial" w:cs="Arial"/>
          <w:color w:val="000080"/>
          <w:sz w:val="22"/>
          <w:szCs w:val="22"/>
        </w:rPr>
        <w:tab/>
      </w:r>
      <w:r w:rsidRPr="00E87F58">
        <w:rPr>
          <w:rFonts w:ascii="Arial" w:hAnsi="Arial" w:cs="Arial"/>
          <w:color w:val="000080"/>
          <w:sz w:val="22"/>
          <w:szCs w:val="22"/>
        </w:rPr>
        <w:tab/>
      </w:r>
      <w:r w:rsidRPr="00E87F58">
        <w:rPr>
          <w:rFonts w:ascii="Arial" w:hAnsi="Arial" w:cs="Arial"/>
          <w:color w:val="000080"/>
          <w:sz w:val="22"/>
          <w:szCs w:val="22"/>
        </w:rPr>
        <w:tab/>
        <w:t xml:space="preserve">  Relevant documents reference</w:t>
      </w:r>
      <w:r>
        <w:rPr>
          <w:rFonts w:ascii="Arial" w:hAnsi="Arial" w:cs="Arial"/>
          <w:color w:val="000080"/>
          <w:sz w:val="22"/>
          <w:szCs w:val="22"/>
        </w:rPr>
        <w:t>:</w:t>
      </w:r>
      <w:r w:rsidRPr="00E87F58">
        <w:rPr>
          <w:rFonts w:ascii="Arial" w:hAnsi="Arial" w:cs="Arial"/>
          <w:color w:val="000080"/>
          <w:sz w:val="22"/>
          <w:szCs w:val="22"/>
        </w:rPr>
        <w:t xml:space="preserve"> </w:t>
      </w:r>
      <w:r w:rsidRPr="00E87F58">
        <w:rPr>
          <w:rFonts w:ascii="Arial" w:hAnsi="Arial" w:cs="Arial"/>
          <w:sz w:val="22"/>
          <w:szCs w:val="22"/>
        </w:rPr>
        <w:t>[</w:t>
      </w:r>
      <w:r w:rsidRPr="00E87F58">
        <w:rPr>
          <w:rFonts w:ascii="Arial" w:hAnsi="Arial" w:cs="Arial"/>
          <w:sz w:val="22"/>
          <w:szCs w:val="22"/>
          <w:highlight w:val="yellow"/>
        </w:rPr>
        <w:t>Insert supporting document name/reference numbers</w:t>
      </w:r>
      <w:r w:rsidRPr="00E87F58">
        <w:rPr>
          <w:rFonts w:ascii="Arial" w:hAnsi="Arial" w:cs="Arial"/>
          <w:sz w:val="22"/>
          <w:szCs w:val="22"/>
        </w:rPr>
        <w:t>]</w:t>
      </w:r>
    </w:p>
    <w:p w14:paraId="070C4876" w14:textId="72988ADE" w:rsidR="00C24E8D" w:rsidRDefault="00C24E8D" w:rsidP="00C24E8D">
      <w:pPr>
        <w:jc w:val="both"/>
        <w:rPr>
          <w:rFonts w:ascii="Arial" w:hAnsi="Arial" w:cs="Arial"/>
          <w:color w:val="000080"/>
          <w:sz w:val="22"/>
          <w:szCs w:val="22"/>
        </w:rPr>
      </w:pPr>
    </w:p>
    <w:tbl>
      <w:tblPr>
        <w:tblW w:w="51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1019"/>
        <w:gridCol w:w="3723"/>
        <w:gridCol w:w="1296"/>
        <w:gridCol w:w="1119"/>
        <w:gridCol w:w="3054"/>
        <w:gridCol w:w="1582"/>
        <w:gridCol w:w="1626"/>
      </w:tblGrid>
      <w:tr w:rsidR="00E07569" w:rsidRPr="00046960" w14:paraId="5BFA2FC3" w14:textId="77777777" w:rsidTr="00885E4F">
        <w:trPr>
          <w:cantSplit/>
          <w:trHeight w:val="877"/>
        </w:trPr>
        <w:tc>
          <w:tcPr>
            <w:tcW w:w="742" w:type="pct"/>
            <w:shd w:val="clear" w:color="auto" w:fill="C7CCE4" w:themeFill="text2" w:themeFillTint="33"/>
            <w:vAlign w:val="center"/>
          </w:tcPr>
          <w:p w14:paraId="6B062128" w14:textId="194B5C5D" w:rsidR="00E07569" w:rsidRPr="00046960" w:rsidRDefault="00E07569" w:rsidP="00885E4F">
            <w:pPr>
              <w:jc w:val="center"/>
              <w:rPr>
                <w:rFonts w:ascii="Arial" w:hAnsi="Arial" w:cs="Arial"/>
                <w:b/>
                <w:color w:val="000080"/>
                <w:sz w:val="20"/>
                <w:szCs w:val="20"/>
              </w:rPr>
            </w:pPr>
            <w:r>
              <w:rPr>
                <w:rFonts w:ascii="Arial" w:hAnsi="Arial" w:cs="Arial"/>
                <w:b/>
                <w:color w:val="000080"/>
                <w:sz w:val="20"/>
                <w:szCs w:val="20"/>
              </w:rPr>
              <w:t>R</w:t>
            </w:r>
            <w:r w:rsidRPr="00046960">
              <w:rPr>
                <w:rFonts w:ascii="Arial" w:hAnsi="Arial" w:cs="Arial"/>
                <w:b/>
                <w:color w:val="000080"/>
                <w:sz w:val="20"/>
                <w:szCs w:val="20"/>
              </w:rPr>
              <w:t>isk description</w:t>
            </w:r>
          </w:p>
          <w:p w14:paraId="6532DEE2" w14:textId="6621CF47" w:rsidR="00E07569" w:rsidRPr="00046960" w:rsidRDefault="00E07569" w:rsidP="00885E4F">
            <w:pPr>
              <w:jc w:val="center"/>
              <w:rPr>
                <w:rFonts w:ascii="Arial" w:hAnsi="Arial" w:cs="Arial"/>
                <w:color w:val="000080"/>
                <w:sz w:val="20"/>
                <w:szCs w:val="20"/>
              </w:rPr>
            </w:pPr>
            <w:r w:rsidRPr="00046960">
              <w:rPr>
                <w:rFonts w:ascii="Arial" w:hAnsi="Arial" w:cs="Arial"/>
                <w:color w:val="000080"/>
                <w:sz w:val="20"/>
                <w:szCs w:val="20"/>
              </w:rPr>
              <w:t>(</w:t>
            </w:r>
            <w:r>
              <w:rPr>
                <w:rFonts w:ascii="Arial" w:hAnsi="Arial" w:cs="Arial"/>
                <w:color w:val="000080"/>
                <w:sz w:val="20"/>
                <w:szCs w:val="20"/>
              </w:rPr>
              <w:t xml:space="preserve">XYZ </w:t>
            </w:r>
            <w:r w:rsidR="00BA7AB6">
              <w:rPr>
                <w:rFonts w:ascii="Arial" w:hAnsi="Arial" w:cs="Arial"/>
                <w:color w:val="000080"/>
                <w:sz w:val="20"/>
                <w:szCs w:val="20"/>
              </w:rPr>
              <w:t>and/</w:t>
            </w:r>
            <w:r w:rsidR="005E51C6">
              <w:rPr>
                <w:rFonts w:ascii="Arial" w:hAnsi="Arial" w:cs="Arial"/>
                <w:color w:val="000080"/>
                <w:sz w:val="20"/>
                <w:szCs w:val="20"/>
              </w:rPr>
              <w:t>or hyperlink to risk a</w:t>
            </w:r>
            <w:r>
              <w:rPr>
                <w:rFonts w:ascii="Arial" w:hAnsi="Arial" w:cs="Arial"/>
                <w:color w:val="000080"/>
                <w:sz w:val="20"/>
                <w:szCs w:val="20"/>
              </w:rPr>
              <w:t>ssessment</w:t>
            </w:r>
            <w:r w:rsidRPr="00046960">
              <w:rPr>
                <w:rFonts w:ascii="Arial" w:hAnsi="Arial" w:cs="Arial"/>
                <w:color w:val="000080"/>
                <w:sz w:val="20"/>
                <w:szCs w:val="20"/>
              </w:rPr>
              <w:t>)</w:t>
            </w:r>
          </w:p>
        </w:tc>
        <w:tc>
          <w:tcPr>
            <w:tcW w:w="323" w:type="pct"/>
            <w:shd w:val="clear" w:color="auto" w:fill="C7CCE4" w:themeFill="text2" w:themeFillTint="33"/>
            <w:vAlign w:val="center"/>
          </w:tcPr>
          <w:p w14:paraId="6B9D7EE8" w14:textId="48D1E91F" w:rsidR="00E07569" w:rsidRPr="00046960" w:rsidRDefault="00E07569" w:rsidP="00885E4F">
            <w:pPr>
              <w:jc w:val="center"/>
              <w:rPr>
                <w:rFonts w:ascii="Arial" w:hAnsi="Arial" w:cs="Arial"/>
                <w:b/>
                <w:color w:val="000080"/>
                <w:sz w:val="20"/>
                <w:szCs w:val="20"/>
              </w:rPr>
            </w:pPr>
            <w:r>
              <w:rPr>
                <w:rFonts w:ascii="Arial" w:hAnsi="Arial" w:cs="Arial"/>
                <w:b/>
                <w:color w:val="000080"/>
                <w:sz w:val="20"/>
                <w:szCs w:val="20"/>
              </w:rPr>
              <w:t>Impact r</w:t>
            </w:r>
            <w:r w:rsidRPr="00046960">
              <w:rPr>
                <w:rFonts w:ascii="Arial" w:hAnsi="Arial" w:cs="Arial"/>
                <w:b/>
                <w:color w:val="000080"/>
                <w:sz w:val="20"/>
                <w:szCs w:val="20"/>
              </w:rPr>
              <w:t>ating</w:t>
            </w:r>
          </w:p>
        </w:tc>
        <w:tc>
          <w:tcPr>
            <w:tcW w:w="1181" w:type="pct"/>
            <w:shd w:val="clear" w:color="auto" w:fill="C7CCE4" w:themeFill="text2" w:themeFillTint="33"/>
            <w:vAlign w:val="center"/>
          </w:tcPr>
          <w:p w14:paraId="141A7F52" w14:textId="77777777" w:rsidR="00E07569" w:rsidRPr="00046960" w:rsidRDefault="00E07569" w:rsidP="00885E4F">
            <w:pPr>
              <w:jc w:val="center"/>
              <w:rPr>
                <w:rFonts w:ascii="Arial" w:hAnsi="Arial" w:cs="Arial"/>
                <w:b/>
                <w:color w:val="000080"/>
                <w:sz w:val="20"/>
                <w:szCs w:val="20"/>
              </w:rPr>
            </w:pPr>
            <w:r w:rsidRPr="00046960">
              <w:rPr>
                <w:rFonts w:ascii="Arial" w:hAnsi="Arial" w:cs="Arial"/>
                <w:b/>
                <w:color w:val="000080"/>
                <w:sz w:val="20"/>
                <w:szCs w:val="20"/>
              </w:rPr>
              <w:t>Likelihood</w:t>
            </w:r>
          </w:p>
          <w:p w14:paraId="57933C23" w14:textId="6965FED2" w:rsidR="00E07569" w:rsidRPr="00046960" w:rsidRDefault="00E07569" w:rsidP="00885E4F">
            <w:pPr>
              <w:jc w:val="center"/>
              <w:rPr>
                <w:rFonts w:ascii="Arial" w:hAnsi="Arial" w:cs="Arial"/>
                <w:b/>
                <w:color w:val="000080"/>
                <w:sz w:val="20"/>
                <w:szCs w:val="20"/>
              </w:rPr>
            </w:pPr>
          </w:p>
        </w:tc>
        <w:tc>
          <w:tcPr>
            <w:tcW w:w="411" w:type="pct"/>
            <w:shd w:val="clear" w:color="auto" w:fill="C7CCE4" w:themeFill="text2" w:themeFillTint="33"/>
            <w:vAlign w:val="center"/>
          </w:tcPr>
          <w:p w14:paraId="4676F244" w14:textId="77777777" w:rsidR="00E07569" w:rsidRPr="00046960" w:rsidRDefault="00E07569" w:rsidP="00885E4F">
            <w:pPr>
              <w:jc w:val="center"/>
              <w:rPr>
                <w:rFonts w:ascii="Arial" w:hAnsi="Arial" w:cs="Arial"/>
                <w:b/>
                <w:color w:val="000080"/>
                <w:sz w:val="20"/>
                <w:szCs w:val="20"/>
              </w:rPr>
            </w:pPr>
            <w:r>
              <w:rPr>
                <w:rFonts w:ascii="Arial" w:hAnsi="Arial" w:cs="Arial"/>
                <w:b/>
                <w:color w:val="000080"/>
                <w:sz w:val="20"/>
                <w:szCs w:val="20"/>
              </w:rPr>
              <w:t>Likelihood r</w:t>
            </w:r>
            <w:r w:rsidRPr="00046960">
              <w:rPr>
                <w:rFonts w:ascii="Arial" w:hAnsi="Arial" w:cs="Arial"/>
                <w:b/>
                <w:color w:val="000080"/>
                <w:sz w:val="20"/>
                <w:szCs w:val="20"/>
              </w:rPr>
              <w:t>ating</w:t>
            </w:r>
          </w:p>
        </w:tc>
        <w:tc>
          <w:tcPr>
            <w:tcW w:w="355" w:type="pct"/>
            <w:shd w:val="clear" w:color="auto" w:fill="C7CCE4" w:themeFill="text2" w:themeFillTint="33"/>
            <w:vAlign w:val="center"/>
          </w:tcPr>
          <w:p w14:paraId="19601EA5" w14:textId="5CA553C5" w:rsidR="00E07569" w:rsidRDefault="00E07569" w:rsidP="00885E4F">
            <w:pPr>
              <w:pStyle w:val="BodyText"/>
              <w:jc w:val="center"/>
              <w:rPr>
                <w:rFonts w:ascii="Arial" w:hAnsi="Arial" w:cs="Arial"/>
              </w:rPr>
            </w:pPr>
            <w:r>
              <w:rPr>
                <w:rFonts w:ascii="Arial" w:hAnsi="Arial" w:cs="Arial"/>
              </w:rPr>
              <w:t>Risk r</w:t>
            </w:r>
            <w:r w:rsidRPr="00046960">
              <w:rPr>
                <w:rFonts w:ascii="Arial" w:hAnsi="Arial" w:cs="Arial"/>
              </w:rPr>
              <w:t>ating</w:t>
            </w:r>
          </w:p>
          <w:p w14:paraId="4D8BA0EE" w14:textId="77777777" w:rsidR="00E07569" w:rsidRDefault="00E07569" w:rsidP="00885E4F">
            <w:pPr>
              <w:pStyle w:val="BodyText"/>
              <w:jc w:val="center"/>
              <w:rPr>
                <w:rFonts w:ascii="Arial" w:hAnsi="Arial" w:cs="Arial"/>
              </w:rPr>
            </w:pPr>
          </w:p>
          <w:p w14:paraId="5C38F597" w14:textId="5537E6FD" w:rsidR="00E07569" w:rsidRPr="00E07569" w:rsidRDefault="00E07569" w:rsidP="00885E4F">
            <w:pPr>
              <w:pStyle w:val="BodyText"/>
              <w:jc w:val="center"/>
              <w:rPr>
                <w:rFonts w:ascii="Arial" w:hAnsi="Arial" w:cs="Arial"/>
                <w:b w:val="0"/>
                <w:sz w:val="16"/>
                <w:szCs w:val="16"/>
              </w:rPr>
            </w:pPr>
            <w:r w:rsidRPr="00E07569">
              <w:rPr>
                <w:rFonts w:ascii="Arial" w:hAnsi="Arial" w:cs="Arial"/>
                <w:sz w:val="16"/>
                <w:szCs w:val="16"/>
              </w:rPr>
              <w:t>(Colour coded)</w:t>
            </w:r>
          </w:p>
        </w:tc>
        <w:tc>
          <w:tcPr>
            <w:tcW w:w="969" w:type="pct"/>
            <w:shd w:val="clear" w:color="auto" w:fill="C7CCE4" w:themeFill="text2" w:themeFillTint="33"/>
            <w:vAlign w:val="center"/>
          </w:tcPr>
          <w:p w14:paraId="1032885C" w14:textId="63004BF5" w:rsidR="00E07569" w:rsidRPr="00046960" w:rsidRDefault="00E07569" w:rsidP="00885E4F">
            <w:pPr>
              <w:pStyle w:val="BodyText"/>
              <w:jc w:val="center"/>
              <w:rPr>
                <w:rFonts w:ascii="Arial" w:hAnsi="Arial" w:cs="Arial"/>
                <w:b w:val="0"/>
              </w:rPr>
            </w:pPr>
            <w:r w:rsidRPr="00046960">
              <w:rPr>
                <w:rFonts w:ascii="Arial" w:hAnsi="Arial" w:cs="Arial"/>
              </w:rPr>
              <w:t>Additional control measures required</w:t>
            </w:r>
            <w:r>
              <w:rPr>
                <w:rFonts w:ascii="Arial" w:hAnsi="Arial" w:cs="Arial"/>
              </w:rPr>
              <w:t xml:space="preserve"> (summary)</w:t>
            </w:r>
          </w:p>
        </w:tc>
        <w:tc>
          <w:tcPr>
            <w:tcW w:w="502" w:type="pct"/>
            <w:shd w:val="clear" w:color="auto" w:fill="C7CCE4" w:themeFill="text2" w:themeFillTint="33"/>
            <w:vAlign w:val="center"/>
          </w:tcPr>
          <w:p w14:paraId="6313FD27" w14:textId="2F448DAD" w:rsidR="00E07569" w:rsidRPr="00046960" w:rsidRDefault="00BA7AB6" w:rsidP="00885E4F">
            <w:pPr>
              <w:jc w:val="center"/>
              <w:rPr>
                <w:rFonts w:ascii="Arial" w:hAnsi="Arial" w:cs="Arial"/>
                <w:b/>
                <w:color w:val="000080"/>
                <w:sz w:val="20"/>
                <w:szCs w:val="20"/>
              </w:rPr>
            </w:pPr>
            <w:r>
              <w:rPr>
                <w:rFonts w:ascii="Arial" w:hAnsi="Arial" w:cs="Arial"/>
                <w:b/>
                <w:color w:val="000080"/>
                <w:sz w:val="20"/>
                <w:szCs w:val="20"/>
              </w:rPr>
              <w:t xml:space="preserve">To be implemented by who and by when? </w:t>
            </w:r>
          </w:p>
        </w:tc>
        <w:tc>
          <w:tcPr>
            <w:tcW w:w="516" w:type="pct"/>
            <w:shd w:val="clear" w:color="auto" w:fill="C7CCE4" w:themeFill="text2" w:themeFillTint="33"/>
          </w:tcPr>
          <w:p w14:paraId="10E3A87F" w14:textId="77777777" w:rsidR="00E07569" w:rsidRPr="00046960" w:rsidRDefault="00E07569" w:rsidP="00885E4F">
            <w:pPr>
              <w:jc w:val="center"/>
              <w:rPr>
                <w:rFonts w:ascii="Arial" w:hAnsi="Arial" w:cs="Arial"/>
                <w:b/>
                <w:color w:val="000080"/>
                <w:sz w:val="20"/>
                <w:szCs w:val="20"/>
              </w:rPr>
            </w:pPr>
            <w:r>
              <w:rPr>
                <w:rFonts w:ascii="Arial" w:hAnsi="Arial" w:cs="Arial"/>
                <w:b/>
                <w:color w:val="000080"/>
                <w:sz w:val="20"/>
                <w:szCs w:val="20"/>
              </w:rPr>
              <w:t>Residual r</w:t>
            </w:r>
            <w:r w:rsidRPr="00046960">
              <w:rPr>
                <w:rFonts w:ascii="Arial" w:hAnsi="Arial" w:cs="Arial"/>
                <w:b/>
                <w:color w:val="000080"/>
                <w:sz w:val="20"/>
                <w:szCs w:val="20"/>
              </w:rPr>
              <w:t xml:space="preserve">isk </w:t>
            </w:r>
          </w:p>
          <w:p w14:paraId="08C3D620" w14:textId="77777777" w:rsidR="00E07569" w:rsidRPr="00046960" w:rsidRDefault="00E07569" w:rsidP="00885E4F">
            <w:pPr>
              <w:jc w:val="center"/>
              <w:rPr>
                <w:rFonts w:ascii="Arial" w:hAnsi="Arial" w:cs="Arial"/>
                <w:b/>
                <w:color w:val="000080"/>
                <w:sz w:val="20"/>
                <w:szCs w:val="20"/>
              </w:rPr>
            </w:pPr>
            <w:r w:rsidRPr="00046960">
              <w:rPr>
                <w:rFonts w:ascii="Arial" w:hAnsi="Arial" w:cs="Arial"/>
                <w:b/>
                <w:color w:val="000080"/>
                <w:sz w:val="20"/>
                <w:szCs w:val="20"/>
              </w:rPr>
              <w:t>(</w:t>
            </w:r>
            <w:r w:rsidRPr="00046960">
              <w:rPr>
                <w:rFonts w:ascii="Arial" w:hAnsi="Arial" w:cs="Arial"/>
                <w:b/>
                <w:i/>
                <w:iCs/>
                <w:color w:val="000080"/>
                <w:sz w:val="20"/>
                <w:szCs w:val="20"/>
              </w:rPr>
              <w:t>Risk - after all additional controls are implemented)</w:t>
            </w:r>
          </w:p>
        </w:tc>
      </w:tr>
      <w:tr w:rsidR="00BA7AB6" w:rsidRPr="001313B0" w14:paraId="62C66748" w14:textId="77777777" w:rsidTr="00BA7AB6">
        <w:trPr>
          <w:trHeight w:val="318"/>
        </w:trPr>
        <w:tc>
          <w:tcPr>
            <w:tcW w:w="742" w:type="pct"/>
          </w:tcPr>
          <w:p w14:paraId="6B2AF903" w14:textId="4A16D796" w:rsidR="00BA7AB6" w:rsidRDefault="00E90D05" w:rsidP="00BA7AB6">
            <w:pPr>
              <w:rPr>
                <w:rFonts w:ascii="Arial" w:hAnsi="Arial" w:cs="Arial"/>
                <w:sz w:val="22"/>
                <w:szCs w:val="22"/>
              </w:rPr>
            </w:pPr>
            <w:r>
              <w:rPr>
                <w:rFonts w:ascii="Arial" w:hAnsi="Arial" w:cs="Arial"/>
                <w:sz w:val="22"/>
                <w:szCs w:val="22"/>
              </w:rPr>
              <w:t>(</w:t>
            </w:r>
            <w:r w:rsidRPr="00E90D05">
              <w:rPr>
                <w:rFonts w:ascii="Arial" w:hAnsi="Arial" w:cs="Arial"/>
                <w:b/>
                <w:bCs/>
                <w:sz w:val="22"/>
                <w:szCs w:val="22"/>
              </w:rPr>
              <w:t>X</w:t>
            </w:r>
            <w:r>
              <w:rPr>
                <w:rFonts w:ascii="Arial" w:hAnsi="Arial" w:cs="Arial"/>
                <w:sz w:val="22"/>
                <w:szCs w:val="22"/>
              </w:rPr>
              <w:t xml:space="preserve">) </w:t>
            </w:r>
            <w:r w:rsidR="00BA7AB6" w:rsidRPr="00E82859">
              <w:rPr>
                <w:rFonts w:ascii="Arial" w:hAnsi="Arial" w:cs="Arial"/>
                <w:sz w:val="22"/>
                <w:szCs w:val="22"/>
              </w:rPr>
              <w:t>Compliance with enforcement requirements not achieved,</w:t>
            </w:r>
            <w:r w:rsidR="00BA7AB6">
              <w:rPr>
                <w:rFonts w:ascii="Arial" w:hAnsi="Arial" w:cs="Arial"/>
                <w:sz w:val="22"/>
                <w:szCs w:val="22"/>
              </w:rPr>
              <w:t xml:space="preserve"> </w:t>
            </w:r>
            <w:r>
              <w:rPr>
                <w:rFonts w:ascii="Arial" w:hAnsi="Arial" w:cs="Arial"/>
                <w:sz w:val="22"/>
                <w:szCs w:val="22"/>
              </w:rPr>
              <w:t>(</w:t>
            </w:r>
            <w:r w:rsidRPr="00E90D05">
              <w:rPr>
                <w:rFonts w:ascii="Arial" w:hAnsi="Arial" w:cs="Arial"/>
                <w:b/>
                <w:bCs/>
                <w:sz w:val="22"/>
                <w:szCs w:val="22"/>
              </w:rPr>
              <w:t>Y</w:t>
            </w:r>
            <w:r>
              <w:rPr>
                <w:rFonts w:ascii="Arial" w:hAnsi="Arial" w:cs="Arial"/>
                <w:sz w:val="22"/>
                <w:szCs w:val="22"/>
              </w:rPr>
              <w:t xml:space="preserve">) </w:t>
            </w:r>
            <w:r w:rsidR="00BA7AB6" w:rsidRPr="00E82859">
              <w:rPr>
                <w:rFonts w:ascii="Arial" w:hAnsi="Arial" w:cs="Arial"/>
                <w:sz w:val="22"/>
                <w:szCs w:val="22"/>
              </w:rPr>
              <w:t>due to lack of due di</w:t>
            </w:r>
            <w:r w:rsidR="00BA7AB6">
              <w:rPr>
                <w:rFonts w:ascii="Arial" w:hAnsi="Arial" w:cs="Arial"/>
                <w:sz w:val="22"/>
                <w:szCs w:val="22"/>
              </w:rPr>
              <w:t>ligence on regulatory compliance actions</w:t>
            </w:r>
            <w:r w:rsidR="00BA7AB6" w:rsidRPr="00E82859">
              <w:rPr>
                <w:rFonts w:ascii="Arial" w:hAnsi="Arial" w:cs="Arial"/>
                <w:sz w:val="22"/>
                <w:szCs w:val="22"/>
              </w:rPr>
              <w:t xml:space="preserve">, </w:t>
            </w:r>
            <w:r>
              <w:rPr>
                <w:rFonts w:ascii="Arial" w:hAnsi="Arial" w:cs="Arial"/>
                <w:sz w:val="22"/>
                <w:szCs w:val="22"/>
              </w:rPr>
              <w:t>(</w:t>
            </w:r>
            <w:r w:rsidRPr="00E90D05">
              <w:rPr>
                <w:rFonts w:ascii="Arial" w:hAnsi="Arial" w:cs="Arial"/>
                <w:b/>
                <w:bCs/>
                <w:sz w:val="22"/>
                <w:szCs w:val="22"/>
              </w:rPr>
              <w:t>Z</w:t>
            </w:r>
            <w:r>
              <w:rPr>
                <w:rFonts w:ascii="Arial" w:hAnsi="Arial" w:cs="Arial"/>
                <w:sz w:val="22"/>
                <w:szCs w:val="22"/>
              </w:rPr>
              <w:t xml:space="preserve">) </w:t>
            </w:r>
            <w:r w:rsidR="00BA7AB6" w:rsidRPr="00E82859">
              <w:rPr>
                <w:rFonts w:ascii="Arial" w:hAnsi="Arial" w:cs="Arial"/>
                <w:sz w:val="22"/>
                <w:szCs w:val="22"/>
              </w:rPr>
              <w:t xml:space="preserve">resulting in a </w:t>
            </w:r>
            <w:r w:rsidR="00BA7AB6">
              <w:rPr>
                <w:rFonts w:ascii="Arial" w:hAnsi="Arial" w:cs="Arial"/>
                <w:sz w:val="22"/>
                <w:szCs w:val="22"/>
              </w:rPr>
              <w:t>potential prosecution.</w:t>
            </w:r>
          </w:p>
          <w:p w14:paraId="12B2641F" w14:textId="77777777" w:rsidR="00BA7AB6" w:rsidRPr="001313B0" w:rsidRDefault="00BA7AB6" w:rsidP="00BA7AB6">
            <w:pPr>
              <w:rPr>
                <w:rFonts w:ascii="Arial" w:hAnsi="Arial" w:cs="Arial"/>
                <w:sz w:val="22"/>
                <w:szCs w:val="22"/>
              </w:rPr>
            </w:pPr>
          </w:p>
        </w:tc>
        <w:tc>
          <w:tcPr>
            <w:tcW w:w="323" w:type="pct"/>
            <w:shd w:val="clear" w:color="auto" w:fill="FFFF00"/>
          </w:tcPr>
          <w:p w14:paraId="60B7A9F7" w14:textId="30E006B7" w:rsidR="00BA7AB6" w:rsidRPr="001313B0" w:rsidRDefault="00BA7AB6" w:rsidP="00E90D05">
            <w:pPr>
              <w:jc w:val="center"/>
              <w:rPr>
                <w:rFonts w:ascii="Arial" w:hAnsi="Arial" w:cs="Arial"/>
                <w:sz w:val="22"/>
                <w:szCs w:val="22"/>
              </w:rPr>
            </w:pPr>
            <w:r>
              <w:rPr>
                <w:rFonts w:ascii="Arial" w:hAnsi="Arial" w:cs="Arial"/>
                <w:sz w:val="22"/>
                <w:szCs w:val="22"/>
              </w:rPr>
              <w:t>5</w:t>
            </w:r>
          </w:p>
        </w:tc>
        <w:tc>
          <w:tcPr>
            <w:tcW w:w="1181" w:type="pct"/>
          </w:tcPr>
          <w:p w14:paraId="7191C675" w14:textId="1ACD3386" w:rsidR="00C60259" w:rsidRDefault="00C60259" w:rsidP="00C60259">
            <w:pPr>
              <w:rPr>
                <w:rFonts w:ascii="Arial" w:hAnsi="Arial" w:cs="Arial"/>
                <w:sz w:val="22"/>
                <w:szCs w:val="22"/>
              </w:rPr>
            </w:pPr>
            <w:r w:rsidRPr="00525F6F">
              <w:rPr>
                <w:rFonts w:ascii="Arial" w:hAnsi="Arial" w:cs="Arial"/>
                <w:sz w:val="22"/>
                <w:szCs w:val="22"/>
              </w:rPr>
              <w:t xml:space="preserve">No progress has been made </w:t>
            </w:r>
            <w:r>
              <w:rPr>
                <w:rFonts w:ascii="Arial" w:hAnsi="Arial" w:cs="Arial"/>
                <w:sz w:val="22"/>
                <w:szCs w:val="22"/>
              </w:rPr>
              <w:t xml:space="preserve">since being notified in writing 2 months ago, with </w:t>
            </w:r>
            <w:r w:rsidR="005E51C6">
              <w:rPr>
                <w:rFonts w:ascii="Arial" w:hAnsi="Arial" w:cs="Arial"/>
                <w:sz w:val="22"/>
                <w:szCs w:val="22"/>
              </w:rPr>
              <w:t>p</w:t>
            </w:r>
            <w:r w:rsidRPr="00525F6F">
              <w:rPr>
                <w:rFonts w:ascii="Arial" w:hAnsi="Arial" w:cs="Arial"/>
                <w:sz w:val="22"/>
                <w:szCs w:val="22"/>
              </w:rPr>
              <w:t xml:space="preserve">ractice </w:t>
            </w:r>
            <w:r w:rsidR="005E51C6">
              <w:rPr>
                <w:rFonts w:ascii="Arial" w:hAnsi="Arial" w:cs="Arial"/>
                <w:sz w:val="22"/>
                <w:szCs w:val="22"/>
              </w:rPr>
              <w:t>m</w:t>
            </w:r>
            <w:r w:rsidRPr="00525F6F">
              <w:rPr>
                <w:rFonts w:ascii="Arial" w:hAnsi="Arial" w:cs="Arial"/>
                <w:sz w:val="22"/>
                <w:szCs w:val="22"/>
              </w:rPr>
              <w:t xml:space="preserve">anager </w:t>
            </w:r>
            <w:r>
              <w:rPr>
                <w:rFonts w:ascii="Arial" w:hAnsi="Arial" w:cs="Arial"/>
                <w:sz w:val="22"/>
                <w:szCs w:val="22"/>
              </w:rPr>
              <w:t xml:space="preserve">now </w:t>
            </w:r>
            <w:r w:rsidRPr="00525F6F">
              <w:rPr>
                <w:rFonts w:ascii="Arial" w:hAnsi="Arial" w:cs="Arial"/>
                <w:sz w:val="22"/>
                <w:szCs w:val="22"/>
              </w:rPr>
              <w:t xml:space="preserve">on long term sick, no interim </w:t>
            </w:r>
            <w:r>
              <w:rPr>
                <w:rFonts w:ascii="Arial" w:hAnsi="Arial" w:cs="Arial"/>
                <w:sz w:val="22"/>
                <w:szCs w:val="22"/>
              </w:rPr>
              <w:t xml:space="preserve">PM has yet been </w:t>
            </w:r>
            <w:r w:rsidRPr="00525F6F">
              <w:rPr>
                <w:rFonts w:ascii="Arial" w:hAnsi="Arial" w:cs="Arial"/>
                <w:sz w:val="22"/>
                <w:szCs w:val="22"/>
              </w:rPr>
              <w:t>appointed</w:t>
            </w:r>
            <w:r>
              <w:rPr>
                <w:rFonts w:ascii="Arial" w:hAnsi="Arial" w:cs="Arial"/>
                <w:sz w:val="22"/>
                <w:szCs w:val="22"/>
              </w:rPr>
              <w:t>.</w:t>
            </w:r>
          </w:p>
          <w:p w14:paraId="007757B1" w14:textId="77777777" w:rsidR="00C60259" w:rsidRPr="00525F6F" w:rsidRDefault="00C60259" w:rsidP="00C60259">
            <w:pPr>
              <w:rPr>
                <w:rFonts w:ascii="Arial" w:hAnsi="Arial" w:cs="Arial"/>
                <w:sz w:val="22"/>
                <w:szCs w:val="22"/>
              </w:rPr>
            </w:pPr>
          </w:p>
          <w:p w14:paraId="7D6BC50A" w14:textId="16F7905C" w:rsidR="00C60259" w:rsidRDefault="00C60259" w:rsidP="00C60259">
            <w:pPr>
              <w:rPr>
                <w:rFonts w:ascii="Arial" w:hAnsi="Arial" w:cs="Arial"/>
                <w:sz w:val="22"/>
                <w:szCs w:val="22"/>
              </w:rPr>
            </w:pPr>
            <w:r w:rsidRPr="00525F6F">
              <w:rPr>
                <w:rFonts w:ascii="Arial" w:hAnsi="Arial" w:cs="Arial"/>
                <w:sz w:val="22"/>
                <w:szCs w:val="22"/>
              </w:rPr>
              <w:t>Contractor requested to quote for improvement works, lead time is 8 weeks</w:t>
            </w:r>
            <w:r>
              <w:rPr>
                <w:rFonts w:ascii="Arial" w:hAnsi="Arial" w:cs="Arial"/>
                <w:sz w:val="22"/>
                <w:szCs w:val="22"/>
              </w:rPr>
              <w:t xml:space="preserve">, with </w:t>
            </w:r>
            <w:r w:rsidR="005E51C6">
              <w:rPr>
                <w:rFonts w:ascii="Arial" w:hAnsi="Arial" w:cs="Arial"/>
                <w:sz w:val="22"/>
                <w:szCs w:val="22"/>
              </w:rPr>
              <w:t xml:space="preserve">Fire Service </w:t>
            </w:r>
            <w:r>
              <w:rPr>
                <w:rFonts w:ascii="Arial" w:hAnsi="Arial" w:cs="Arial"/>
                <w:sz w:val="22"/>
                <w:szCs w:val="22"/>
              </w:rPr>
              <w:t>re-inspection due next month.</w:t>
            </w:r>
          </w:p>
          <w:p w14:paraId="2A730320" w14:textId="77777777" w:rsidR="00C60259" w:rsidRDefault="00C60259" w:rsidP="00C60259">
            <w:pPr>
              <w:rPr>
                <w:rFonts w:ascii="Arial" w:hAnsi="Arial" w:cs="Arial"/>
                <w:sz w:val="22"/>
                <w:szCs w:val="22"/>
              </w:rPr>
            </w:pPr>
          </w:p>
          <w:p w14:paraId="0100451F" w14:textId="194BB69F" w:rsidR="00BA7AB6" w:rsidRPr="001313B0" w:rsidRDefault="00C60259" w:rsidP="00C60259">
            <w:pPr>
              <w:rPr>
                <w:rFonts w:ascii="Arial" w:hAnsi="Arial" w:cs="Arial"/>
                <w:color w:val="000000" w:themeColor="text1"/>
                <w:sz w:val="22"/>
                <w:szCs w:val="22"/>
              </w:rPr>
            </w:pPr>
            <w:r>
              <w:rPr>
                <w:rFonts w:ascii="Arial" w:hAnsi="Arial" w:cs="Arial"/>
                <w:sz w:val="22"/>
                <w:szCs w:val="22"/>
              </w:rPr>
              <w:t xml:space="preserve">Currently </w:t>
            </w:r>
            <w:r w:rsidRPr="00525F6F">
              <w:rPr>
                <w:rFonts w:ascii="Arial" w:hAnsi="Arial" w:cs="Arial"/>
                <w:sz w:val="22"/>
                <w:szCs w:val="22"/>
              </w:rPr>
              <w:t>non-complian</w:t>
            </w:r>
            <w:r>
              <w:rPr>
                <w:rFonts w:ascii="Arial" w:hAnsi="Arial" w:cs="Arial"/>
                <w:sz w:val="22"/>
                <w:szCs w:val="22"/>
              </w:rPr>
              <w:t>t</w:t>
            </w:r>
            <w:r w:rsidRPr="00525F6F">
              <w:rPr>
                <w:rFonts w:ascii="Arial" w:hAnsi="Arial" w:cs="Arial"/>
                <w:sz w:val="22"/>
                <w:szCs w:val="22"/>
              </w:rPr>
              <w:t xml:space="preserve"> with RIDDOR</w:t>
            </w:r>
            <w:r>
              <w:rPr>
                <w:rFonts w:ascii="Arial" w:hAnsi="Arial" w:cs="Arial"/>
                <w:sz w:val="22"/>
                <w:szCs w:val="22"/>
              </w:rPr>
              <w:t>, due to failure to report on time.</w:t>
            </w:r>
          </w:p>
        </w:tc>
        <w:tc>
          <w:tcPr>
            <w:tcW w:w="411" w:type="pct"/>
            <w:shd w:val="clear" w:color="auto" w:fill="FFFF00"/>
          </w:tcPr>
          <w:p w14:paraId="02686851" w14:textId="714D833B" w:rsidR="00BA7AB6" w:rsidRPr="001313B0" w:rsidRDefault="00BA7AB6" w:rsidP="00E90D05">
            <w:pPr>
              <w:jc w:val="center"/>
              <w:rPr>
                <w:rFonts w:ascii="Arial" w:hAnsi="Arial" w:cs="Arial"/>
                <w:color w:val="000000" w:themeColor="text1"/>
                <w:sz w:val="22"/>
                <w:szCs w:val="22"/>
              </w:rPr>
            </w:pPr>
            <w:r>
              <w:rPr>
                <w:rFonts w:ascii="Arial" w:hAnsi="Arial" w:cs="Arial"/>
                <w:color w:val="000000" w:themeColor="text1"/>
                <w:sz w:val="22"/>
                <w:szCs w:val="22"/>
              </w:rPr>
              <w:t>4</w:t>
            </w:r>
          </w:p>
        </w:tc>
        <w:tc>
          <w:tcPr>
            <w:tcW w:w="355" w:type="pct"/>
            <w:shd w:val="clear" w:color="auto" w:fill="FF0000"/>
          </w:tcPr>
          <w:p w14:paraId="7A76ABCA" w14:textId="77894D43" w:rsidR="00BA7AB6" w:rsidRPr="001313B0" w:rsidRDefault="00BA7AB6" w:rsidP="00E90D05">
            <w:pPr>
              <w:jc w:val="center"/>
              <w:rPr>
                <w:rFonts w:ascii="Arial" w:hAnsi="Arial" w:cs="Arial"/>
                <w:color w:val="000000" w:themeColor="text1"/>
                <w:sz w:val="22"/>
                <w:szCs w:val="22"/>
              </w:rPr>
            </w:pPr>
            <w:r>
              <w:rPr>
                <w:rFonts w:ascii="Arial" w:hAnsi="Arial" w:cs="Arial"/>
                <w:color w:val="000000" w:themeColor="text1"/>
                <w:sz w:val="22"/>
                <w:szCs w:val="22"/>
              </w:rPr>
              <w:t>20</w:t>
            </w:r>
          </w:p>
        </w:tc>
        <w:tc>
          <w:tcPr>
            <w:tcW w:w="969" w:type="pct"/>
          </w:tcPr>
          <w:p w14:paraId="542C61A5" w14:textId="62BA79FC" w:rsidR="00BA7AB6" w:rsidRDefault="00BA7AB6" w:rsidP="00BA7AB6">
            <w:pPr>
              <w:rPr>
                <w:rFonts w:ascii="Arial" w:hAnsi="Arial" w:cs="Arial"/>
                <w:sz w:val="22"/>
                <w:szCs w:val="22"/>
              </w:rPr>
            </w:pPr>
            <w:r>
              <w:rPr>
                <w:rFonts w:ascii="Arial" w:hAnsi="Arial" w:cs="Arial"/>
                <w:sz w:val="22"/>
                <w:szCs w:val="22"/>
              </w:rPr>
              <w:t>Secure services of interim PM</w:t>
            </w:r>
          </w:p>
          <w:p w14:paraId="26E6B23B" w14:textId="7B505AAB" w:rsidR="00885E4F" w:rsidRDefault="00885E4F" w:rsidP="00BA7AB6">
            <w:pPr>
              <w:rPr>
                <w:rFonts w:ascii="Arial" w:hAnsi="Arial" w:cs="Arial"/>
                <w:sz w:val="22"/>
                <w:szCs w:val="22"/>
              </w:rPr>
            </w:pPr>
          </w:p>
          <w:p w14:paraId="64EE15AD" w14:textId="10E2AB63" w:rsidR="00885E4F" w:rsidRDefault="00885E4F" w:rsidP="00885E4F">
            <w:pPr>
              <w:rPr>
                <w:rFonts w:ascii="Arial" w:hAnsi="Arial" w:cs="Arial"/>
                <w:sz w:val="22"/>
                <w:szCs w:val="22"/>
              </w:rPr>
            </w:pPr>
          </w:p>
          <w:p w14:paraId="62D5BA59" w14:textId="77777777" w:rsidR="00885E4F" w:rsidRDefault="00885E4F" w:rsidP="00885E4F">
            <w:pPr>
              <w:rPr>
                <w:rFonts w:ascii="Arial" w:hAnsi="Arial" w:cs="Arial"/>
                <w:sz w:val="22"/>
                <w:szCs w:val="22"/>
              </w:rPr>
            </w:pPr>
          </w:p>
          <w:p w14:paraId="44970026" w14:textId="64B50DE3" w:rsidR="00BA7AB6" w:rsidRDefault="00885E4F" w:rsidP="00BA7AB6">
            <w:pPr>
              <w:rPr>
                <w:rFonts w:ascii="Arial" w:hAnsi="Arial" w:cs="Arial"/>
                <w:sz w:val="22"/>
                <w:szCs w:val="22"/>
              </w:rPr>
            </w:pPr>
            <w:r>
              <w:rPr>
                <w:rFonts w:ascii="Arial" w:hAnsi="Arial" w:cs="Arial"/>
                <w:sz w:val="22"/>
                <w:szCs w:val="22"/>
              </w:rPr>
              <w:t>Communicate with Fire Service stating current circumstances against planned improvement. P</w:t>
            </w:r>
            <w:r w:rsidR="00BA7AB6">
              <w:rPr>
                <w:rFonts w:ascii="Arial" w:hAnsi="Arial" w:cs="Arial"/>
                <w:sz w:val="22"/>
                <w:szCs w:val="22"/>
              </w:rPr>
              <w:t>rogress with remedial works.</w:t>
            </w:r>
          </w:p>
          <w:p w14:paraId="6FED84D3" w14:textId="77777777" w:rsidR="00BA7AB6" w:rsidRDefault="00BA7AB6" w:rsidP="00BA7AB6">
            <w:pPr>
              <w:rPr>
                <w:rFonts w:ascii="Arial" w:hAnsi="Arial" w:cs="Arial"/>
                <w:sz w:val="22"/>
                <w:szCs w:val="22"/>
              </w:rPr>
            </w:pPr>
          </w:p>
          <w:p w14:paraId="35A94AD9" w14:textId="0DD02D3A" w:rsidR="00BA7AB6" w:rsidRPr="001313B0" w:rsidRDefault="00BA7AB6" w:rsidP="00BA7AB6">
            <w:pPr>
              <w:rPr>
                <w:rFonts w:ascii="Arial" w:hAnsi="Arial" w:cs="Arial"/>
                <w:sz w:val="22"/>
                <w:szCs w:val="22"/>
              </w:rPr>
            </w:pPr>
            <w:r>
              <w:rPr>
                <w:rFonts w:ascii="Arial" w:hAnsi="Arial" w:cs="Arial"/>
                <w:sz w:val="22"/>
                <w:szCs w:val="22"/>
              </w:rPr>
              <w:t xml:space="preserve">Report RIDDOR </w:t>
            </w:r>
          </w:p>
        </w:tc>
        <w:tc>
          <w:tcPr>
            <w:tcW w:w="502" w:type="pct"/>
          </w:tcPr>
          <w:p w14:paraId="7927D922" w14:textId="20BB1BA9" w:rsidR="00BA7AB6" w:rsidRDefault="00BA7AB6" w:rsidP="00BA7AB6">
            <w:pPr>
              <w:rPr>
                <w:rFonts w:ascii="Arial" w:hAnsi="Arial" w:cs="Arial"/>
                <w:sz w:val="22"/>
                <w:szCs w:val="22"/>
              </w:rPr>
            </w:pPr>
            <w:r>
              <w:rPr>
                <w:rFonts w:ascii="Arial" w:hAnsi="Arial" w:cs="Arial"/>
                <w:sz w:val="22"/>
                <w:szCs w:val="22"/>
              </w:rPr>
              <w:t xml:space="preserve">Business </w:t>
            </w:r>
            <w:r w:rsidR="005E51C6">
              <w:rPr>
                <w:rFonts w:ascii="Arial" w:hAnsi="Arial" w:cs="Arial"/>
                <w:sz w:val="22"/>
                <w:szCs w:val="22"/>
              </w:rPr>
              <w:t>m</w:t>
            </w:r>
            <w:r>
              <w:rPr>
                <w:rFonts w:ascii="Arial" w:hAnsi="Arial" w:cs="Arial"/>
                <w:sz w:val="22"/>
                <w:szCs w:val="22"/>
              </w:rPr>
              <w:t>anager (BM), 31.08.2020</w:t>
            </w:r>
          </w:p>
          <w:p w14:paraId="0F9896CE" w14:textId="77777777" w:rsidR="00BA7AB6" w:rsidRDefault="00BA7AB6" w:rsidP="00BA7AB6">
            <w:pPr>
              <w:rPr>
                <w:rFonts w:ascii="Arial" w:hAnsi="Arial" w:cs="Arial"/>
                <w:sz w:val="22"/>
                <w:szCs w:val="22"/>
              </w:rPr>
            </w:pPr>
          </w:p>
          <w:p w14:paraId="29595789" w14:textId="5EAD1C18" w:rsidR="00BA7AB6" w:rsidRDefault="00BA7AB6" w:rsidP="00BA7AB6">
            <w:pPr>
              <w:rPr>
                <w:rFonts w:ascii="Arial" w:hAnsi="Arial" w:cs="Arial"/>
                <w:sz w:val="22"/>
                <w:szCs w:val="22"/>
              </w:rPr>
            </w:pPr>
            <w:r>
              <w:rPr>
                <w:rFonts w:ascii="Arial" w:hAnsi="Arial" w:cs="Arial"/>
                <w:sz w:val="22"/>
                <w:szCs w:val="22"/>
              </w:rPr>
              <w:t>BM, 31.08.20</w:t>
            </w:r>
          </w:p>
          <w:p w14:paraId="3EC30D16" w14:textId="77777777" w:rsidR="00BA7AB6" w:rsidRDefault="00BA7AB6" w:rsidP="00BA7AB6">
            <w:pPr>
              <w:rPr>
                <w:rFonts w:ascii="Arial" w:hAnsi="Arial" w:cs="Arial"/>
                <w:sz w:val="22"/>
                <w:szCs w:val="22"/>
              </w:rPr>
            </w:pPr>
          </w:p>
          <w:p w14:paraId="7D0B0FE4" w14:textId="77777777" w:rsidR="00BA7AB6" w:rsidRDefault="00BA7AB6" w:rsidP="00BA7AB6">
            <w:pPr>
              <w:rPr>
                <w:rFonts w:ascii="Arial" w:hAnsi="Arial" w:cs="Arial"/>
                <w:sz w:val="22"/>
                <w:szCs w:val="22"/>
              </w:rPr>
            </w:pPr>
          </w:p>
          <w:p w14:paraId="6CA1B6F3" w14:textId="3C5AC9D0" w:rsidR="00BA7AB6" w:rsidRDefault="00BA7AB6" w:rsidP="00BA7AB6">
            <w:pPr>
              <w:rPr>
                <w:rFonts w:ascii="Arial" w:hAnsi="Arial" w:cs="Arial"/>
                <w:sz w:val="22"/>
                <w:szCs w:val="22"/>
              </w:rPr>
            </w:pPr>
          </w:p>
          <w:p w14:paraId="01FD1678" w14:textId="6553AE44" w:rsidR="00885E4F" w:rsidRDefault="00885E4F" w:rsidP="00BA7AB6">
            <w:pPr>
              <w:rPr>
                <w:rFonts w:ascii="Arial" w:hAnsi="Arial" w:cs="Arial"/>
                <w:sz w:val="22"/>
                <w:szCs w:val="22"/>
              </w:rPr>
            </w:pPr>
          </w:p>
          <w:p w14:paraId="56515B25" w14:textId="77777777" w:rsidR="00885E4F" w:rsidRDefault="00885E4F" w:rsidP="00BA7AB6">
            <w:pPr>
              <w:rPr>
                <w:rFonts w:ascii="Arial" w:hAnsi="Arial" w:cs="Arial"/>
                <w:sz w:val="22"/>
                <w:szCs w:val="22"/>
              </w:rPr>
            </w:pPr>
          </w:p>
          <w:p w14:paraId="043A8BE5" w14:textId="77777777" w:rsidR="00BA7AB6" w:rsidRDefault="00BA7AB6" w:rsidP="00BA7AB6">
            <w:pPr>
              <w:rPr>
                <w:rFonts w:ascii="Arial" w:hAnsi="Arial" w:cs="Arial"/>
                <w:sz w:val="22"/>
                <w:szCs w:val="22"/>
              </w:rPr>
            </w:pPr>
          </w:p>
          <w:p w14:paraId="3AA925B3" w14:textId="2C6D9D5C" w:rsidR="00BA7AB6" w:rsidRPr="001313B0" w:rsidRDefault="00BA7AB6" w:rsidP="00BA7AB6">
            <w:pPr>
              <w:rPr>
                <w:rFonts w:ascii="Arial" w:hAnsi="Arial" w:cs="Arial"/>
                <w:sz w:val="22"/>
                <w:szCs w:val="22"/>
              </w:rPr>
            </w:pPr>
            <w:r>
              <w:rPr>
                <w:rFonts w:ascii="Arial" w:hAnsi="Arial" w:cs="Arial"/>
                <w:sz w:val="22"/>
                <w:szCs w:val="22"/>
              </w:rPr>
              <w:t>BM, 21-08-20</w:t>
            </w:r>
          </w:p>
        </w:tc>
        <w:tc>
          <w:tcPr>
            <w:tcW w:w="516" w:type="pct"/>
            <w:shd w:val="clear" w:color="auto" w:fill="FFC000"/>
          </w:tcPr>
          <w:p w14:paraId="061806B8" w14:textId="30EDF589" w:rsidR="00BA7AB6" w:rsidRPr="001313B0" w:rsidRDefault="00BA7AB6" w:rsidP="00E90D05">
            <w:pPr>
              <w:jc w:val="center"/>
              <w:rPr>
                <w:rFonts w:ascii="Arial" w:hAnsi="Arial" w:cs="Arial"/>
                <w:sz w:val="22"/>
                <w:szCs w:val="22"/>
              </w:rPr>
            </w:pPr>
            <w:r>
              <w:rPr>
                <w:rFonts w:ascii="Arial" w:hAnsi="Arial" w:cs="Arial"/>
                <w:sz w:val="22"/>
                <w:szCs w:val="22"/>
              </w:rPr>
              <w:t>10</w:t>
            </w:r>
          </w:p>
        </w:tc>
      </w:tr>
    </w:tbl>
    <w:p w14:paraId="3242DF74" w14:textId="4A833E61" w:rsidR="00E07569" w:rsidRDefault="00E07569" w:rsidP="00C24E8D">
      <w:pPr>
        <w:jc w:val="both"/>
        <w:rPr>
          <w:rFonts w:ascii="Arial" w:hAnsi="Arial" w:cs="Arial"/>
          <w:color w:val="000080"/>
          <w:sz w:val="22"/>
          <w:szCs w:val="22"/>
        </w:rPr>
      </w:pPr>
    </w:p>
    <w:p w14:paraId="464985E4" w14:textId="0061358A" w:rsidR="00C24E8D" w:rsidRPr="001313B0" w:rsidRDefault="00C24E8D" w:rsidP="00573667">
      <w:pPr>
        <w:rPr>
          <w:rFonts w:ascii="Arial" w:hAnsi="Arial" w:cs="Arial"/>
          <w:b/>
          <w:bCs/>
          <w:color w:val="000000" w:themeColor="text1"/>
          <w:sz w:val="22"/>
          <w:szCs w:val="22"/>
        </w:rPr>
      </w:pPr>
      <w:r w:rsidRPr="001313B0">
        <w:rPr>
          <w:rFonts w:ascii="Arial" w:hAnsi="Arial" w:cs="Arial"/>
          <w:b/>
          <w:bCs/>
          <w:color w:val="000000" w:themeColor="text1"/>
          <w:sz w:val="22"/>
          <w:szCs w:val="22"/>
        </w:rPr>
        <w:t>General Administration</w:t>
      </w:r>
    </w:p>
    <w:p w14:paraId="56BDEE87" w14:textId="77777777" w:rsidR="00BA7AB6" w:rsidRPr="001313B0" w:rsidRDefault="00BA7AB6" w:rsidP="00BA7AB6">
      <w:pPr>
        <w:jc w:val="both"/>
        <w:rPr>
          <w:rFonts w:ascii="Arial" w:hAnsi="Arial" w:cs="Arial"/>
          <w:color w:val="000080"/>
          <w:sz w:val="22"/>
          <w:szCs w:val="22"/>
        </w:rPr>
      </w:pPr>
    </w:p>
    <w:tbl>
      <w:tblPr>
        <w:tblStyle w:val="TableGrid"/>
        <w:tblpPr w:leftFromText="180" w:rightFromText="180" w:vertAnchor="text" w:tblpX="120" w:tblpY="1"/>
        <w:tblOverlap w:val="never"/>
        <w:tblW w:w="11307" w:type="dxa"/>
        <w:tblLook w:val="04A0" w:firstRow="1" w:lastRow="0" w:firstColumn="1" w:lastColumn="0" w:noHBand="0" w:noVBand="1"/>
      </w:tblPr>
      <w:tblGrid>
        <w:gridCol w:w="3936"/>
        <w:gridCol w:w="3543"/>
        <w:gridCol w:w="3828"/>
      </w:tblGrid>
      <w:tr w:rsidR="00BA7AB6" w:rsidRPr="001313B0" w14:paraId="238B4B03" w14:textId="77777777" w:rsidTr="00885E4F">
        <w:tc>
          <w:tcPr>
            <w:tcW w:w="3936" w:type="dxa"/>
            <w:tcBorders>
              <w:top w:val="single" w:sz="4" w:space="0" w:color="auto"/>
              <w:left w:val="single" w:sz="4" w:space="0" w:color="auto"/>
              <w:bottom w:val="single" w:sz="4" w:space="0" w:color="auto"/>
              <w:right w:val="single" w:sz="4" w:space="0" w:color="auto"/>
            </w:tcBorders>
            <w:shd w:val="clear" w:color="auto" w:fill="C7CCE4" w:themeFill="text2" w:themeFillTint="33"/>
            <w:hideMark/>
          </w:tcPr>
          <w:p w14:paraId="4F74A5DB" w14:textId="08471E1E" w:rsidR="00BA7AB6" w:rsidRPr="001313B0" w:rsidRDefault="00BA7AB6" w:rsidP="00885E4F">
            <w:pPr>
              <w:jc w:val="both"/>
              <w:rPr>
                <w:rFonts w:ascii="Arial" w:hAnsi="Arial" w:cs="Arial"/>
                <w:b/>
                <w:sz w:val="22"/>
                <w:szCs w:val="22"/>
              </w:rPr>
            </w:pPr>
            <w:r>
              <w:rPr>
                <w:rFonts w:ascii="Arial" w:hAnsi="Arial" w:cs="Arial"/>
                <w:b/>
                <w:sz w:val="22"/>
                <w:szCs w:val="22"/>
              </w:rPr>
              <w:t>Risk a</w:t>
            </w:r>
            <w:r w:rsidR="005E51C6">
              <w:rPr>
                <w:rFonts w:ascii="Arial" w:hAnsi="Arial" w:cs="Arial"/>
                <w:b/>
                <w:sz w:val="22"/>
                <w:szCs w:val="22"/>
              </w:rPr>
              <w:t>ssessor’s n</w:t>
            </w:r>
            <w:r w:rsidRPr="001313B0">
              <w:rPr>
                <w:rFonts w:ascii="Arial" w:hAnsi="Arial" w:cs="Arial"/>
                <w:b/>
                <w:sz w:val="22"/>
                <w:szCs w:val="22"/>
              </w:rPr>
              <w:t xml:space="preserve">ame: </w:t>
            </w:r>
            <w:r w:rsidRPr="001313B0">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C7CCE4" w:themeFill="text2" w:themeFillTint="33"/>
            <w:hideMark/>
          </w:tcPr>
          <w:p w14:paraId="490BA337" w14:textId="77777777" w:rsidR="00BA7AB6" w:rsidRPr="001313B0" w:rsidRDefault="00BA7AB6" w:rsidP="00885E4F">
            <w:pPr>
              <w:rPr>
                <w:rFonts w:ascii="Arial" w:hAnsi="Arial" w:cs="Arial"/>
                <w:b/>
                <w:sz w:val="22"/>
                <w:szCs w:val="22"/>
              </w:rPr>
            </w:pPr>
            <w:r w:rsidRPr="001313B0">
              <w:rPr>
                <w:rFonts w:ascii="Arial" w:hAnsi="Arial" w:cs="Arial"/>
                <w:b/>
                <w:sz w:val="22"/>
                <w:szCs w:val="22"/>
              </w:rPr>
              <w:t xml:space="preserve">Contribution to risk assessment by: </w:t>
            </w:r>
            <w:r w:rsidRPr="001313B0">
              <w:rPr>
                <w:rFonts w:ascii="Arial" w:hAnsi="Arial" w:cs="Arial"/>
                <w:color w:val="000080"/>
                <w:sz w:val="22"/>
                <w:szCs w:val="22"/>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5E815AF5" w14:textId="77777777" w:rsidR="00BA7AB6" w:rsidRPr="001313B0" w:rsidRDefault="00BA7AB6" w:rsidP="00885E4F">
            <w:pPr>
              <w:jc w:val="both"/>
              <w:rPr>
                <w:rFonts w:ascii="Arial" w:hAnsi="Arial" w:cs="Arial"/>
                <w:b/>
                <w:sz w:val="22"/>
                <w:szCs w:val="22"/>
              </w:rPr>
            </w:pPr>
            <w:r>
              <w:rPr>
                <w:rFonts w:ascii="Arial" w:hAnsi="Arial" w:cs="Arial"/>
                <w:b/>
                <w:sz w:val="22"/>
                <w:szCs w:val="22"/>
              </w:rPr>
              <w:t>Manager approval</w:t>
            </w:r>
          </w:p>
        </w:tc>
      </w:tr>
      <w:tr w:rsidR="00BA7AB6" w:rsidRPr="001313B0" w14:paraId="06667C44" w14:textId="77777777" w:rsidTr="00885E4F">
        <w:tc>
          <w:tcPr>
            <w:tcW w:w="3936"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31C97C0C" w14:textId="77777777" w:rsidR="00BA7AB6" w:rsidRPr="001313B0" w:rsidRDefault="00BA7AB6" w:rsidP="00885E4F">
            <w:pPr>
              <w:jc w:val="both"/>
              <w:rPr>
                <w:rFonts w:ascii="Arial" w:hAnsi="Arial" w:cs="Arial"/>
                <w:b/>
                <w:sz w:val="22"/>
                <w:szCs w:val="22"/>
              </w:rPr>
            </w:pPr>
            <w:r w:rsidRPr="001313B0">
              <w:rPr>
                <w:rFonts w:ascii="Arial" w:hAnsi="Arial" w:cs="Arial"/>
                <w:sz w:val="22"/>
                <w:szCs w:val="22"/>
                <w:highlight w:val="yellow"/>
              </w:rPr>
              <w:t xml:space="preserve">[Insert name of </w:t>
            </w:r>
            <w:r>
              <w:rPr>
                <w:rFonts w:ascii="Arial" w:hAnsi="Arial" w:cs="Arial"/>
                <w:sz w:val="22"/>
                <w:szCs w:val="22"/>
                <w:highlight w:val="yellow"/>
              </w:rPr>
              <w:t>risk a</w:t>
            </w:r>
            <w:r w:rsidRPr="001313B0">
              <w:rPr>
                <w:rFonts w:ascii="Arial" w:hAnsi="Arial" w:cs="Arial"/>
                <w:sz w:val="22"/>
                <w:szCs w:val="22"/>
                <w:highlight w:val="yellow"/>
              </w:rPr>
              <w:t>ssessor</w:t>
            </w:r>
            <w:r w:rsidRPr="001313B0">
              <w:rPr>
                <w:rFonts w:ascii="Arial" w:hAnsi="Arial" w:cs="Arial"/>
                <w:sz w:val="22"/>
                <w:szCs w:val="22"/>
              </w:rPr>
              <w:t>]</w:t>
            </w:r>
          </w:p>
        </w:tc>
        <w:tc>
          <w:tcPr>
            <w:tcW w:w="3543"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19A8968D" w14:textId="77777777" w:rsidR="00BA7AB6" w:rsidRPr="001313B0" w:rsidRDefault="00BA7AB6" w:rsidP="00885E4F">
            <w:pPr>
              <w:jc w:val="both"/>
              <w:rPr>
                <w:rFonts w:ascii="Arial" w:hAnsi="Arial" w:cs="Arial"/>
                <w:b/>
                <w:sz w:val="22"/>
                <w:szCs w:val="22"/>
              </w:rPr>
            </w:pPr>
            <w:r w:rsidRPr="001313B0">
              <w:rPr>
                <w:rFonts w:ascii="Arial" w:hAnsi="Arial" w:cs="Arial"/>
                <w:sz w:val="22"/>
                <w:szCs w:val="22"/>
              </w:rPr>
              <w:t>[</w:t>
            </w:r>
            <w:r w:rsidRPr="00135A25">
              <w:rPr>
                <w:rFonts w:ascii="Arial" w:hAnsi="Arial" w:cs="Arial"/>
                <w:sz w:val="22"/>
                <w:szCs w:val="22"/>
                <w:highlight w:val="yellow"/>
              </w:rPr>
              <w:t xml:space="preserve">Insert </w:t>
            </w:r>
            <w:r w:rsidRPr="001313B0">
              <w:rPr>
                <w:rFonts w:ascii="Arial" w:hAnsi="Arial" w:cs="Arial"/>
                <w:sz w:val="22"/>
                <w:szCs w:val="22"/>
                <w:highlight w:val="yellow"/>
              </w:rPr>
              <w:t xml:space="preserve">name of </w:t>
            </w:r>
            <w:r>
              <w:rPr>
                <w:rFonts w:ascii="Arial" w:hAnsi="Arial" w:cs="Arial"/>
                <w:sz w:val="22"/>
                <w:szCs w:val="22"/>
                <w:highlight w:val="yellow"/>
              </w:rPr>
              <w:t>any c</w:t>
            </w:r>
            <w:r w:rsidRPr="001313B0">
              <w:rPr>
                <w:rFonts w:ascii="Arial" w:hAnsi="Arial" w:cs="Arial"/>
                <w:sz w:val="22"/>
                <w:szCs w:val="22"/>
                <w:highlight w:val="yellow"/>
              </w:rPr>
              <w:t>ontributors]</w:t>
            </w:r>
          </w:p>
        </w:tc>
        <w:tc>
          <w:tcPr>
            <w:tcW w:w="3828"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73A46FEB" w14:textId="77777777" w:rsidR="00BA7AB6" w:rsidRPr="001313B0" w:rsidRDefault="00BA7AB6" w:rsidP="00885E4F">
            <w:pPr>
              <w:jc w:val="both"/>
              <w:rPr>
                <w:rFonts w:ascii="Arial" w:hAnsi="Arial" w:cs="Arial"/>
                <w:sz w:val="22"/>
                <w:szCs w:val="22"/>
              </w:rPr>
            </w:pPr>
            <w:r w:rsidRPr="001313B0">
              <w:rPr>
                <w:rFonts w:ascii="Arial" w:hAnsi="Arial" w:cs="Arial"/>
                <w:sz w:val="22"/>
                <w:szCs w:val="22"/>
                <w:highlight w:val="yellow"/>
              </w:rPr>
              <w:t xml:space="preserve">[Insert name of </w:t>
            </w:r>
            <w:r>
              <w:rPr>
                <w:rFonts w:ascii="Arial" w:hAnsi="Arial" w:cs="Arial"/>
                <w:sz w:val="22"/>
                <w:szCs w:val="22"/>
                <w:highlight w:val="yellow"/>
              </w:rPr>
              <w:t>manager</w:t>
            </w:r>
            <w:r w:rsidRPr="001313B0">
              <w:rPr>
                <w:rFonts w:ascii="Arial" w:hAnsi="Arial" w:cs="Arial"/>
                <w:sz w:val="22"/>
                <w:szCs w:val="22"/>
              </w:rPr>
              <w:t>]</w:t>
            </w:r>
          </w:p>
        </w:tc>
      </w:tr>
      <w:tr w:rsidR="00BA7AB6" w:rsidRPr="001313B0" w14:paraId="0DABE63C" w14:textId="77777777" w:rsidTr="00885E4F">
        <w:tc>
          <w:tcPr>
            <w:tcW w:w="3936"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24B9F3C7" w14:textId="77777777" w:rsidR="00BA7AB6" w:rsidRPr="001313B0" w:rsidRDefault="00BA7AB6" w:rsidP="00885E4F">
            <w:pPr>
              <w:jc w:val="both"/>
              <w:rPr>
                <w:rFonts w:ascii="Arial" w:hAnsi="Arial" w:cs="Arial"/>
                <w:b/>
                <w:sz w:val="22"/>
                <w:szCs w:val="22"/>
              </w:rPr>
            </w:pPr>
            <w:r w:rsidRPr="001313B0">
              <w:rPr>
                <w:rFonts w:ascii="Arial" w:hAnsi="Arial" w:cs="Arial"/>
                <w:b/>
                <w:sz w:val="22"/>
                <w:szCs w:val="22"/>
              </w:rPr>
              <w:t>Risk assessor</w:t>
            </w:r>
            <w:r>
              <w:rPr>
                <w:rFonts w:ascii="Arial" w:hAnsi="Arial" w:cs="Arial"/>
                <w:b/>
                <w:sz w:val="22"/>
                <w:szCs w:val="22"/>
              </w:rPr>
              <w:t>’s</w:t>
            </w:r>
            <w:r w:rsidRPr="001313B0">
              <w:rPr>
                <w:rFonts w:ascii="Arial" w:hAnsi="Arial" w:cs="Arial"/>
                <w:b/>
                <w:sz w:val="22"/>
                <w:szCs w:val="22"/>
              </w:rPr>
              <w:t xml:space="preserve"> job role:</w:t>
            </w:r>
            <w:r w:rsidRPr="001313B0">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0CC9E02E" w14:textId="77777777" w:rsidR="00BA7AB6" w:rsidRPr="001313B0" w:rsidRDefault="00BA7AB6" w:rsidP="00885E4F">
            <w:pPr>
              <w:jc w:val="both"/>
              <w:rPr>
                <w:rFonts w:ascii="Arial" w:hAnsi="Arial" w:cs="Arial"/>
                <w:b/>
                <w:sz w:val="22"/>
                <w:szCs w:val="22"/>
              </w:rPr>
            </w:pPr>
            <w:r w:rsidRPr="001313B0">
              <w:rPr>
                <w:rFonts w:ascii="Arial" w:hAnsi="Arial" w:cs="Arial"/>
                <w:b/>
                <w:sz w:val="22"/>
                <w:szCs w:val="22"/>
              </w:rPr>
              <w:t>Contributor</w:t>
            </w:r>
            <w:r>
              <w:rPr>
                <w:rFonts w:ascii="Arial" w:hAnsi="Arial" w:cs="Arial"/>
                <w:b/>
                <w:sz w:val="22"/>
                <w:szCs w:val="22"/>
              </w:rPr>
              <w:t>’</w:t>
            </w:r>
            <w:r w:rsidRPr="001313B0">
              <w:rPr>
                <w:rFonts w:ascii="Arial" w:hAnsi="Arial" w:cs="Arial"/>
                <w:b/>
                <w:sz w:val="22"/>
                <w:szCs w:val="22"/>
              </w:rPr>
              <w:t>s job role:</w:t>
            </w:r>
          </w:p>
        </w:tc>
        <w:tc>
          <w:tcPr>
            <w:tcW w:w="3828"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37A9F1BE" w14:textId="77777777" w:rsidR="00BA7AB6" w:rsidRPr="001313B0" w:rsidRDefault="00BA7AB6" w:rsidP="00885E4F">
            <w:pPr>
              <w:jc w:val="both"/>
              <w:rPr>
                <w:rFonts w:ascii="Arial" w:hAnsi="Arial" w:cs="Arial"/>
                <w:b/>
                <w:sz w:val="22"/>
                <w:szCs w:val="22"/>
              </w:rPr>
            </w:pPr>
            <w:r w:rsidRPr="001313B0">
              <w:rPr>
                <w:rFonts w:ascii="Arial" w:hAnsi="Arial" w:cs="Arial"/>
                <w:b/>
                <w:color w:val="000000" w:themeColor="text1"/>
                <w:sz w:val="22"/>
                <w:szCs w:val="22"/>
              </w:rPr>
              <w:t>Date of approval</w:t>
            </w:r>
          </w:p>
        </w:tc>
      </w:tr>
      <w:tr w:rsidR="00BA7AB6" w:rsidRPr="001313B0" w14:paraId="463F7F7D" w14:textId="77777777" w:rsidTr="00885E4F">
        <w:tc>
          <w:tcPr>
            <w:tcW w:w="3936"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16AC47F8" w14:textId="77777777" w:rsidR="00BA7AB6" w:rsidRPr="001313B0" w:rsidRDefault="00BA7AB6" w:rsidP="00885E4F">
            <w:pPr>
              <w:jc w:val="both"/>
              <w:rPr>
                <w:rFonts w:ascii="Arial" w:hAnsi="Arial" w:cs="Arial"/>
                <w:b/>
                <w:sz w:val="22"/>
                <w:szCs w:val="22"/>
              </w:rPr>
            </w:pPr>
            <w:r w:rsidRPr="001313B0">
              <w:rPr>
                <w:rFonts w:ascii="Arial" w:hAnsi="Arial" w:cs="Arial"/>
                <w:sz w:val="22"/>
                <w:szCs w:val="22"/>
              </w:rPr>
              <w:t>[</w:t>
            </w:r>
            <w:r w:rsidRPr="001313B0">
              <w:rPr>
                <w:rFonts w:ascii="Arial" w:hAnsi="Arial" w:cs="Arial"/>
                <w:sz w:val="22"/>
                <w:szCs w:val="22"/>
                <w:highlight w:val="yellow"/>
              </w:rPr>
              <w:t>insert job role]</w:t>
            </w:r>
          </w:p>
        </w:tc>
        <w:tc>
          <w:tcPr>
            <w:tcW w:w="3543"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6A51A319" w14:textId="77777777" w:rsidR="00BA7AB6" w:rsidRPr="001313B0" w:rsidRDefault="00BA7AB6" w:rsidP="00885E4F">
            <w:pPr>
              <w:jc w:val="both"/>
              <w:rPr>
                <w:rFonts w:ascii="Arial" w:hAnsi="Arial" w:cs="Arial"/>
                <w:b/>
                <w:sz w:val="22"/>
                <w:szCs w:val="22"/>
              </w:rPr>
            </w:pPr>
            <w:r w:rsidRPr="001313B0">
              <w:rPr>
                <w:rFonts w:ascii="Arial" w:hAnsi="Arial" w:cs="Arial"/>
                <w:sz w:val="22"/>
                <w:szCs w:val="22"/>
              </w:rPr>
              <w:t>[</w:t>
            </w:r>
            <w:r w:rsidRPr="001313B0">
              <w:rPr>
                <w:rFonts w:ascii="Arial" w:hAnsi="Arial" w:cs="Arial"/>
                <w:sz w:val="22"/>
                <w:szCs w:val="22"/>
                <w:highlight w:val="yellow"/>
              </w:rPr>
              <w:t>insert job role]</w:t>
            </w:r>
          </w:p>
        </w:tc>
        <w:tc>
          <w:tcPr>
            <w:tcW w:w="3828"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58EAE427" w14:textId="77777777" w:rsidR="00BA7AB6" w:rsidRPr="001313B0" w:rsidRDefault="00BA7AB6" w:rsidP="00885E4F">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Pr>
                <w:rFonts w:ascii="Arial" w:hAnsi="Arial" w:cs="Arial"/>
                <w:sz w:val="22"/>
                <w:szCs w:val="22"/>
                <w:highlight w:val="yellow"/>
              </w:rPr>
              <w:t>d</w:t>
            </w:r>
            <w:r w:rsidRPr="001313B0">
              <w:rPr>
                <w:rFonts w:ascii="Arial" w:hAnsi="Arial" w:cs="Arial"/>
                <w:sz w:val="22"/>
                <w:szCs w:val="22"/>
                <w:highlight w:val="yellow"/>
              </w:rPr>
              <w:t>ate]</w:t>
            </w:r>
          </w:p>
        </w:tc>
      </w:tr>
    </w:tbl>
    <w:p w14:paraId="0D0AB7A7" w14:textId="77777777" w:rsidR="00BA7AB6" w:rsidRPr="001313B0" w:rsidRDefault="00BA7AB6" w:rsidP="00BA7AB6">
      <w:pPr>
        <w:jc w:val="both"/>
        <w:rPr>
          <w:rFonts w:ascii="Arial" w:hAnsi="Arial" w:cs="Arial"/>
          <w:color w:val="000080"/>
          <w:sz w:val="22"/>
          <w:szCs w:val="22"/>
        </w:rPr>
      </w:pPr>
    </w:p>
    <w:p w14:paraId="6F3441F4" w14:textId="77777777" w:rsidR="00BA7AB6" w:rsidRDefault="00BA7AB6" w:rsidP="00BA7AB6">
      <w:pPr>
        <w:jc w:val="both"/>
        <w:rPr>
          <w:rFonts w:ascii="Arial" w:hAnsi="Arial" w:cs="Arial"/>
          <w:sz w:val="22"/>
          <w:szCs w:val="22"/>
        </w:rPr>
      </w:pPr>
    </w:p>
    <w:p w14:paraId="42D32800" w14:textId="77777777" w:rsidR="00BA7AB6" w:rsidRDefault="00BA7AB6" w:rsidP="00BA7AB6">
      <w:pPr>
        <w:jc w:val="both"/>
        <w:rPr>
          <w:rFonts w:ascii="Arial" w:hAnsi="Arial" w:cs="Arial"/>
          <w:sz w:val="22"/>
          <w:szCs w:val="22"/>
        </w:rPr>
      </w:pPr>
    </w:p>
    <w:p w14:paraId="39B2534E" w14:textId="77777777" w:rsidR="00BA7AB6" w:rsidRDefault="00BA7AB6" w:rsidP="00BA7AB6">
      <w:pPr>
        <w:jc w:val="both"/>
        <w:rPr>
          <w:rFonts w:ascii="Arial" w:hAnsi="Arial" w:cs="Arial"/>
          <w:sz w:val="22"/>
          <w:szCs w:val="22"/>
        </w:rPr>
      </w:pPr>
    </w:p>
    <w:p w14:paraId="09329FDF" w14:textId="77777777" w:rsidR="00BA7AB6" w:rsidRDefault="00BA7AB6" w:rsidP="00BA7AB6">
      <w:pPr>
        <w:jc w:val="both"/>
        <w:rPr>
          <w:rFonts w:ascii="Arial" w:hAnsi="Arial" w:cs="Arial"/>
          <w:sz w:val="22"/>
          <w:szCs w:val="22"/>
        </w:rPr>
      </w:pPr>
    </w:p>
    <w:p w14:paraId="762BDAE4" w14:textId="77777777" w:rsidR="00BA7AB6" w:rsidRPr="001313B0" w:rsidRDefault="00BA7AB6" w:rsidP="00BA7AB6">
      <w:pPr>
        <w:jc w:val="both"/>
        <w:rPr>
          <w:rFonts w:ascii="Arial" w:hAnsi="Arial" w:cs="Arial"/>
          <w:sz w:val="22"/>
          <w:szCs w:val="22"/>
        </w:rPr>
      </w:pPr>
    </w:p>
    <w:tbl>
      <w:tblPr>
        <w:tblStyle w:val="TableGrid"/>
        <w:tblW w:w="11340" w:type="dxa"/>
        <w:tblInd w:w="108" w:type="dxa"/>
        <w:tblLook w:val="04A0" w:firstRow="1" w:lastRow="0" w:firstColumn="1" w:lastColumn="0" w:noHBand="0" w:noVBand="1"/>
      </w:tblPr>
      <w:tblGrid>
        <w:gridCol w:w="3969"/>
        <w:gridCol w:w="1985"/>
        <w:gridCol w:w="1559"/>
        <w:gridCol w:w="3827"/>
      </w:tblGrid>
      <w:tr w:rsidR="00BA7AB6" w:rsidRPr="001313B0" w14:paraId="20FB225F" w14:textId="77777777" w:rsidTr="00885E4F">
        <w:tc>
          <w:tcPr>
            <w:tcW w:w="3969" w:type="dxa"/>
            <w:tcBorders>
              <w:top w:val="single" w:sz="4" w:space="0" w:color="auto"/>
              <w:left w:val="single" w:sz="4" w:space="0" w:color="auto"/>
              <w:bottom w:val="single" w:sz="4" w:space="0" w:color="auto"/>
              <w:right w:val="single" w:sz="4" w:space="0" w:color="auto"/>
            </w:tcBorders>
            <w:shd w:val="clear" w:color="auto" w:fill="C7CCE4" w:themeFill="text2" w:themeFillTint="33"/>
            <w:hideMark/>
          </w:tcPr>
          <w:p w14:paraId="0B795577" w14:textId="77777777" w:rsidR="00BA7AB6" w:rsidRPr="001313B0" w:rsidRDefault="00BA7AB6" w:rsidP="00885E4F">
            <w:pPr>
              <w:rPr>
                <w:rFonts w:ascii="Arial" w:hAnsi="Arial" w:cs="Arial"/>
                <w:b/>
                <w:sz w:val="22"/>
                <w:szCs w:val="22"/>
              </w:rPr>
            </w:pPr>
            <w:r w:rsidRPr="001313B0">
              <w:rPr>
                <w:rFonts w:ascii="Arial" w:hAnsi="Arial" w:cs="Arial"/>
                <w:b/>
                <w:sz w:val="22"/>
                <w:szCs w:val="22"/>
              </w:rPr>
              <w:t>This document was</w:t>
            </w:r>
            <w:r>
              <w:rPr>
                <w:rFonts w:ascii="Arial" w:hAnsi="Arial" w:cs="Arial"/>
                <w:b/>
                <w:sz w:val="22"/>
                <w:szCs w:val="22"/>
              </w:rPr>
              <w:t xml:space="preserve"> </w:t>
            </w:r>
            <w:r w:rsidRPr="001313B0">
              <w:rPr>
                <w:rFonts w:ascii="Arial" w:hAnsi="Arial" w:cs="Arial"/>
                <w:b/>
                <w:sz w:val="22"/>
                <w:szCs w:val="22"/>
              </w:rPr>
              <w:t xml:space="preserve">reviewed/updated by:                 </w:t>
            </w:r>
          </w:p>
        </w:tc>
        <w:tc>
          <w:tcPr>
            <w:tcW w:w="1985" w:type="dxa"/>
            <w:tcBorders>
              <w:top w:val="single" w:sz="4" w:space="0" w:color="auto"/>
              <w:left w:val="single" w:sz="4" w:space="0" w:color="auto"/>
              <w:bottom w:val="single" w:sz="4" w:space="0" w:color="auto"/>
              <w:right w:val="single" w:sz="4" w:space="0" w:color="auto"/>
            </w:tcBorders>
            <w:shd w:val="clear" w:color="auto" w:fill="C7CCE4" w:themeFill="text2" w:themeFillTint="33"/>
            <w:hideMark/>
          </w:tcPr>
          <w:p w14:paraId="48D07ACA" w14:textId="1FC4A816" w:rsidR="00BA7AB6" w:rsidRPr="001313B0" w:rsidRDefault="00777D4F" w:rsidP="00885E4F">
            <w:pPr>
              <w:jc w:val="both"/>
              <w:rPr>
                <w:rFonts w:ascii="Arial" w:hAnsi="Arial" w:cs="Arial"/>
                <w:b/>
                <w:sz w:val="22"/>
                <w:szCs w:val="22"/>
              </w:rPr>
            </w:pPr>
            <w:r>
              <w:rPr>
                <w:rFonts w:ascii="Arial" w:hAnsi="Arial" w:cs="Arial"/>
                <w:b/>
                <w:sz w:val="22"/>
                <w:szCs w:val="22"/>
              </w:rPr>
              <w:t>Job r</w:t>
            </w:r>
            <w:r w:rsidR="00BA7AB6" w:rsidRPr="001313B0">
              <w:rPr>
                <w:rFonts w:ascii="Arial" w:hAnsi="Arial" w:cs="Arial"/>
                <w:b/>
                <w:sz w:val="22"/>
                <w:szCs w:val="22"/>
              </w:rPr>
              <w:t>ole:</w:t>
            </w:r>
          </w:p>
        </w:tc>
        <w:tc>
          <w:tcPr>
            <w:tcW w:w="1559" w:type="dxa"/>
            <w:tcBorders>
              <w:top w:val="single" w:sz="4" w:space="0" w:color="auto"/>
              <w:left w:val="single" w:sz="4" w:space="0" w:color="auto"/>
              <w:bottom w:val="single" w:sz="4" w:space="0" w:color="auto"/>
              <w:right w:val="single" w:sz="4" w:space="0" w:color="auto"/>
            </w:tcBorders>
            <w:shd w:val="clear" w:color="auto" w:fill="C7CCE4" w:themeFill="text2" w:themeFillTint="33"/>
            <w:hideMark/>
          </w:tcPr>
          <w:p w14:paraId="010378F2" w14:textId="6BC87D61" w:rsidR="00BA7AB6" w:rsidRPr="001313B0" w:rsidRDefault="00777D4F" w:rsidP="00885E4F">
            <w:pPr>
              <w:jc w:val="both"/>
              <w:rPr>
                <w:rFonts w:ascii="Arial" w:hAnsi="Arial" w:cs="Arial"/>
                <w:b/>
                <w:sz w:val="22"/>
                <w:szCs w:val="22"/>
              </w:rPr>
            </w:pPr>
            <w:r>
              <w:rPr>
                <w:rFonts w:ascii="Arial" w:hAnsi="Arial" w:cs="Arial"/>
                <w:b/>
                <w:sz w:val="22"/>
                <w:szCs w:val="22"/>
              </w:rPr>
              <w:t>On d</w:t>
            </w:r>
            <w:r w:rsidR="00BA7AB6" w:rsidRPr="001313B0">
              <w:rPr>
                <w:rFonts w:ascii="Arial" w:hAnsi="Arial" w:cs="Arial"/>
                <w:b/>
                <w:sz w:val="22"/>
                <w:szCs w:val="22"/>
              </w:rPr>
              <w:t xml:space="preserve">ate: </w:t>
            </w:r>
          </w:p>
        </w:tc>
        <w:tc>
          <w:tcPr>
            <w:tcW w:w="3827" w:type="dxa"/>
            <w:tcBorders>
              <w:top w:val="single" w:sz="4" w:space="0" w:color="auto"/>
              <w:left w:val="single" w:sz="4" w:space="0" w:color="auto"/>
              <w:bottom w:val="single" w:sz="4" w:space="0" w:color="auto"/>
              <w:right w:val="single" w:sz="4" w:space="0" w:color="auto"/>
            </w:tcBorders>
            <w:shd w:val="clear" w:color="auto" w:fill="C7CCE4" w:themeFill="text2" w:themeFillTint="33"/>
          </w:tcPr>
          <w:p w14:paraId="7D437C0E" w14:textId="77777777" w:rsidR="00BA7AB6" w:rsidRPr="001313B0" w:rsidRDefault="00BA7AB6" w:rsidP="00885E4F">
            <w:pPr>
              <w:jc w:val="both"/>
              <w:rPr>
                <w:rFonts w:ascii="Arial" w:hAnsi="Arial" w:cs="Arial"/>
                <w:b/>
                <w:sz w:val="22"/>
                <w:szCs w:val="22"/>
              </w:rPr>
            </w:pPr>
            <w:r w:rsidRPr="001313B0">
              <w:rPr>
                <w:rFonts w:ascii="Arial" w:hAnsi="Arial" w:cs="Arial"/>
                <w:b/>
                <w:sz w:val="22"/>
                <w:szCs w:val="22"/>
              </w:rPr>
              <w:t>Next planned review due:</w:t>
            </w:r>
          </w:p>
        </w:tc>
      </w:tr>
      <w:tr w:rsidR="00BA7AB6" w:rsidRPr="001313B0" w14:paraId="6CB92FFC" w14:textId="77777777" w:rsidTr="00885E4F">
        <w:tc>
          <w:tcPr>
            <w:tcW w:w="3969" w:type="dxa"/>
            <w:tcBorders>
              <w:top w:val="single" w:sz="4" w:space="0" w:color="auto"/>
              <w:left w:val="single" w:sz="4" w:space="0" w:color="auto"/>
              <w:bottom w:val="single" w:sz="4" w:space="0" w:color="auto"/>
              <w:right w:val="single" w:sz="4" w:space="0" w:color="auto"/>
            </w:tcBorders>
            <w:hideMark/>
          </w:tcPr>
          <w:p w14:paraId="5D624A23" w14:textId="77777777" w:rsidR="00BA7AB6" w:rsidRPr="001313B0" w:rsidRDefault="00BA7AB6" w:rsidP="00885E4F">
            <w:pPr>
              <w:jc w:val="both"/>
              <w:rPr>
                <w:rFonts w:ascii="Arial" w:hAnsi="Arial" w:cs="Arial"/>
                <w:sz w:val="22"/>
                <w:szCs w:val="22"/>
              </w:rPr>
            </w:pPr>
            <w:r>
              <w:rPr>
                <w:rFonts w:ascii="Arial" w:hAnsi="Arial" w:cs="Arial"/>
                <w:sz w:val="22"/>
                <w:szCs w:val="22"/>
                <w:highlight w:val="yellow"/>
              </w:rPr>
              <w:t>[Insert name of a</w:t>
            </w:r>
            <w:r w:rsidRPr="001313B0">
              <w:rPr>
                <w:rFonts w:ascii="Arial" w:hAnsi="Arial" w:cs="Arial"/>
                <w:sz w:val="22"/>
                <w:szCs w:val="22"/>
                <w:highlight w:val="yellow"/>
              </w:rPr>
              <w:t>ssessor</w:t>
            </w:r>
            <w:r w:rsidRPr="001313B0">
              <w:rPr>
                <w:rFonts w:ascii="Arial" w:hAnsi="Arial" w:cs="Arial"/>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1EC30053" w14:textId="77777777" w:rsidR="00BA7AB6" w:rsidRPr="001313B0" w:rsidRDefault="00BA7AB6" w:rsidP="00885E4F">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insert job role]</w:t>
            </w:r>
          </w:p>
        </w:tc>
        <w:tc>
          <w:tcPr>
            <w:tcW w:w="1559" w:type="dxa"/>
            <w:tcBorders>
              <w:top w:val="single" w:sz="4" w:space="0" w:color="auto"/>
              <w:left w:val="single" w:sz="4" w:space="0" w:color="auto"/>
              <w:bottom w:val="single" w:sz="4" w:space="0" w:color="auto"/>
              <w:right w:val="single" w:sz="4" w:space="0" w:color="auto"/>
            </w:tcBorders>
          </w:tcPr>
          <w:p w14:paraId="39F0414D" w14:textId="77777777" w:rsidR="00BA7AB6" w:rsidRPr="001313B0" w:rsidRDefault="00BA7AB6" w:rsidP="00885E4F">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Pr>
                <w:rFonts w:ascii="Arial" w:hAnsi="Arial" w:cs="Arial"/>
                <w:sz w:val="22"/>
                <w:szCs w:val="22"/>
                <w:highlight w:val="yellow"/>
              </w:rPr>
              <w:t>d</w:t>
            </w:r>
            <w:r w:rsidRPr="001313B0">
              <w:rPr>
                <w:rFonts w:ascii="Arial" w:hAnsi="Arial" w:cs="Arial"/>
                <w:sz w:val="22"/>
                <w:szCs w:val="22"/>
                <w:highlight w:val="yellow"/>
              </w:rPr>
              <w:t>ate]</w:t>
            </w:r>
          </w:p>
        </w:tc>
        <w:tc>
          <w:tcPr>
            <w:tcW w:w="3827" w:type="dxa"/>
            <w:tcBorders>
              <w:top w:val="single" w:sz="4" w:space="0" w:color="auto"/>
              <w:left w:val="single" w:sz="4" w:space="0" w:color="auto"/>
              <w:bottom w:val="single" w:sz="4" w:space="0" w:color="auto"/>
              <w:right w:val="single" w:sz="4" w:space="0" w:color="auto"/>
            </w:tcBorders>
          </w:tcPr>
          <w:p w14:paraId="5105F5F2" w14:textId="77777777" w:rsidR="00BA7AB6" w:rsidRPr="001313B0" w:rsidRDefault="00BA7AB6" w:rsidP="00885E4F">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Pr>
                <w:rFonts w:ascii="Arial" w:hAnsi="Arial" w:cs="Arial"/>
                <w:sz w:val="22"/>
                <w:szCs w:val="22"/>
                <w:highlight w:val="yellow"/>
              </w:rPr>
              <w:t>d</w:t>
            </w:r>
            <w:r w:rsidRPr="001313B0">
              <w:rPr>
                <w:rFonts w:ascii="Arial" w:hAnsi="Arial" w:cs="Arial"/>
                <w:sz w:val="22"/>
                <w:szCs w:val="22"/>
                <w:highlight w:val="yellow"/>
              </w:rPr>
              <w:t>ate]</w:t>
            </w:r>
          </w:p>
        </w:tc>
      </w:tr>
    </w:tbl>
    <w:p w14:paraId="1772C60B" w14:textId="77777777" w:rsidR="00BA7AB6" w:rsidRDefault="00BA7AB6" w:rsidP="00BA7AB6">
      <w:pPr>
        <w:jc w:val="both"/>
        <w:rPr>
          <w:rFonts w:ascii="Arial" w:hAnsi="Arial" w:cs="Arial"/>
          <w:sz w:val="22"/>
          <w:szCs w:val="22"/>
        </w:rPr>
      </w:pPr>
    </w:p>
    <w:p w14:paraId="29245243" w14:textId="77777777" w:rsidR="00BA7AB6" w:rsidRDefault="00BA7AB6" w:rsidP="00BA7AB6">
      <w:pPr>
        <w:jc w:val="both"/>
        <w:rPr>
          <w:rFonts w:ascii="Arial" w:hAnsi="Arial" w:cs="Arial"/>
          <w:sz w:val="22"/>
          <w:szCs w:val="22"/>
        </w:rPr>
      </w:pPr>
    </w:p>
    <w:tbl>
      <w:tblPr>
        <w:tblStyle w:val="TableGrid"/>
        <w:tblW w:w="11340" w:type="dxa"/>
        <w:tblInd w:w="108" w:type="dxa"/>
        <w:tblLook w:val="04A0" w:firstRow="1" w:lastRow="0" w:firstColumn="1" w:lastColumn="0" w:noHBand="0" w:noVBand="1"/>
      </w:tblPr>
      <w:tblGrid>
        <w:gridCol w:w="1843"/>
        <w:gridCol w:w="9497"/>
      </w:tblGrid>
      <w:tr w:rsidR="00BA7AB6" w:rsidRPr="001313B0" w14:paraId="7745B981" w14:textId="77777777" w:rsidTr="00885E4F">
        <w:tc>
          <w:tcPr>
            <w:tcW w:w="1843" w:type="dxa"/>
            <w:tcBorders>
              <w:top w:val="single" w:sz="4" w:space="0" w:color="auto"/>
              <w:left w:val="single" w:sz="4" w:space="0" w:color="auto"/>
              <w:bottom w:val="single" w:sz="4" w:space="0" w:color="auto"/>
              <w:right w:val="single" w:sz="4" w:space="0" w:color="auto"/>
            </w:tcBorders>
            <w:shd w:val="clear" w:color="auto" w:fill="C7CCE4" w:themeFill="text2" w:themeFillTint="33"/>
            <w:hideMark/>
          </w:tcPr>
          <w:p w14:paraId="7174AC01" w14:textId="7924B9CD" w:rsidR="00BA7AB6" w:rsidRPr="001313B0" w:rsidRDefault="00BA7AB6" w:rsidP="00885E4F">
            <w:pPr>
              <w:jc w:val="center"/>
              <w:rPr>
                <w:rFonts w:ascii="Arial" w:hAnsi="Arial" w:cs="Arial"/>
                <w:b/>
                <w:sz w:val="22"/>
                <w:szCs w:val="22"/>
              </w:rPr>
            </w:pPr>
            <w:r w:rsidRPr="001313B0">
              <w:rPr>
                <w:rFonts w:ascii="Arial" w:hAnsi="Arial" w:cs="Arial"/>
                <w:b/>
                <w:sz w:val="22"/>
                <w:szCs w:val="22"/>
              </w:rPr>
              <w:t xml:space="preserve">Risk </w:t>
            </w:r>
            <w:r w:rsidR="00777D4F">
              <w:rPr>
                <w:rFonts w:ascii="Arial" w:hAnsi="Arial" w:cs="Arial"/>
                <w:b/>
                <w:sz w:val="22"/>
                <w:szCs w:val="22"/>
              </w:rPr>
              <w:t>r</w:t>
            </w:r>
            <w:r>
              <w:rPr>
                <w:rFonts w:ascii="Arial" w:hAnsi="Arial" w:cs="Arial"/>
                <w:b/>
                <w:sz w:val="22"/>
                <w:szCs w:val="22"/>
              </w:rPr>
              <w:t xml:space="preserve">eview </w:t>
            </w:r>
            <w:r w:rsidR="00777D4F">
              <w:rPr>
                <w:rFonts w:ascii="Arial" w:hAnsi="Arial" w:cs="Arial"/>
                <w:b/>
                <w:sz w:val="22"/>
                <w:szCs w:val="22"/>
              </w:rPr>
              <w:t>p</w:t>
            </w:r>
            <w:r w:rsidRPr="001313B0">
              <w:rPr>
                <w:rFonts w:ascii="Arial" w:hAnsi="Arial" w:cs="Arial"/>
                <w:b/>
                <w:sz w:val="22"/>
                <w:szCs w:val="22"/>
              </w:rPr>
              <w:t>rofile</w:t>
            </w:r>
          </w:p>
        </w:tc>
        <w:tc>
          <w:tcPr>
            <w:tcW w:w="9497" w:type="dxa"/>
            <w:tcBorders>
              <w:top w:val="single" w:sz="4" w:space="0" w:color="auto"/>
              <w:left w:val="single" w:sz="4" w:space="0" w:color="auto"/>
              <w:bottom w:val="single" w:sz="4" w:space="0" w:color="auto"/>
              <w:right w:val="single" w:sz="4" w:space="0" w:color="auto"/>
            </w:tcBorders>
            <w:shd w:val="clear" w:color="auto" w:fill="C7CCE4" w:themeFill="text2" w:themeFillTint="33"/>
            <w:hideMark/>
          </w:tcPr>
          <w:p w14:paraId="23F79023" w14:textId="77777777" w:rsidR="00BA7AB6" w:rsidRDefault="00BA7AB6" w:rsidP="00885E4F">
            <w:pPr>
              <w:jc w:val="center"/>
              <w:rPr>
                <w:rFonts w:ascii="Arial" w:hAnsi="Arial" w:cs="Arial"/>
                <w:b/>
                <w:sz w:val="22"/>
                <w:szCs w:val="22"/>
              </w:rPr>
            </w:pPr>
            <w:r w:rsidRPr="001313B0">
              <w:rPr>
                <w:rFonts w:ascii="Arial" w:hAnsi="Arial" w:cs="Arial"/>
                <w:b/>
                <w:sz w:val="22"/>
                <w:szCs w:val="22"/>
              </w:rPr>
              <w:t xml:space="preserve">Recommended </w:t>
            </w:r>
            <w:r>
              <w:rPr>
                <w:rFonts w:ascii="Arial" w:hAnsi="Arial" w:cs="Arial"/>
                <w:b/>
                <w:sz w:val="22"/>
                <w:szCs w:val="22"/>
              </w:rPr>
              <w:t>r</w:t>
            </w:r>
            <w:r w:rsidRPr="001313B0">
              <w:rPr>
                <w:rFonts w:ascii="Arial" w:hAnsi="Arial" w:cs="Arial"/>
                <w:b/>
                <w:sz w:val="22"/>
                <w:szCs w:val="22"/>
              </w:rPr>
              <w:t>isk assessment and risk controls review periodicity.</w:t>
            </w:r>
            <w:r>
              <w:rPr>
                <w:rFonts w:ascii="Arial" w:hAnsi="Arial" w:cs="Arial"/>
                <w:b/>
                <w:sz w:val="22"/>
                <w:szCs w:val="22"/>
              </w:rPr>
              <w:t xml:space="preserve">  </w:t>
            </w:r>
          </w:p>
          <w:p w14:paraId="6B61463C" w14:textId="77777777" w:rsidR="00BA7AB6" w:rsidRPr="001313B0" w:rsidRDefault="00BA7AB6" w:rsidP="00885E4F">
            <w:pPr>
              <w:jc w:val="center"/>
              <w:rPr>
                <w:rFonts w:ascii="Arial" w:hAnsi="Arial" w:cs="Arial"/>
                <w:bCs/>
                <w:i/>
                <w:iCs/>
                <w:sz w:val="16"/>
                <w:szCs w:val="16"/>
              </w:rPr>
            </w:pPr>
            <w:r w:rsidRPr="00777D4F">
              <w:rPr>
                <w:rFonts w:ascii="Arial" w:hAnsi="Arial" w:cs="Arial"/>
                <w:b/>
                <w:i/>
                <w:iCs/>
                <w:sz w:val="16"/>
                <w:szCs w:val="16"/>
              </w:rPr>
              <w:t xml:space="preserve">Guidance </w:t>
            </w:r>
            <w:r w:rsidRPr="00777D4F">
              <w:rPr>
                <w:rFonts w:ascii="Arial" w:hAnsi="Arial" w:cs="Arial"/>
                <w:b/>
                <w:bCs/>
                <w:i/>
                <w:iCs/>
                <w:sz w:val="16"/>
                <w:szCs w:val="16"/>
              </w:rPr>
              <w:t>Note:</w:t>
            </w:r>
            <w:r w:rsidRPr="001313B0">
              <w:rPr>
                <w:rFonts w:ascii="Arial" w:hAnsi="Arial" w:cs="Arial"/>
                <w:bCs/>
                <w:i/>
                <w:iCs/>
                <w:sz w:val="16"/>
                <w:szCs w:val="16"/>
              </w:rPr>
              <w:t xml:space="preserve">  The principle of review is that the more significant the risk level, the more often it must be reviewed.</w:t>
            </w:r>
          </w:p>
          <w:p w14:paraId="0DD05C7E" w14:textId="77777777" w:rsidR="00BA7AB6" w:rsidRPr="001313B0" w:rsidRDefault="00BA7AB6" w:rsidP="00885E4F">
            <w:pPr>
              <w:jc w:val="center"/>
              <w:rPr>
                <w:rFonts w:ascii="Arial" w:hAnsi="Arial" w:cs="Arial"/>
                <w:b/>
                <w:sz w:val="22"/>
                <w:szCs w:val="22"/>
              </w:rPr>
            </w:pPr>
          </w:p>
          <w:p w14:paraId="0D790872" w14:textId="77777777" w:rsidR="00BA7AB6" w:rsidRPr="001313B0" w:rsidRDefault="00BA7AB6" w:rsidP="00885E4F">
            <w:pPr>
              <w:jc w:val="center"/>
              <w:rPr>
                <w:rFonts w:ascii="Arial" w:hAnsi="Arial" w:cs="Arial"/>
                <w:b/>
                <w:sz w:val="22"/>
                <w:szCs w:val="22"/>
              </w:rPr>
            </w:pPr>
            <w:r w:rsidRPr="001313B0">
              <w:rPr>
                <w:rFonts w:ascii="Arial" w:hAnsi="Arial" w:cs="Arial"/>
                <w:b/>
                <w:sz w:val="22"/>
                <w:szCs w:val="22"/>
              </w:rPr>
              <w:t>Always review if an incident has occurred:</w:t>
            </w:r>
          </w:p>
        </w:tc>
      </w:tr>
      <w:tr w:rsidR="00BA7AB6" w:rsidRPr="001313B0" w14:paraId="13F2B73F" w14:textId="77777777" w:rsidTr="00885E4F">
        <w:tc>
          <w:tcPr>
            <w:tcW w:w="1843" w:type="dxa"/>
            <w:tcBorders>
              <w:top w:val="single" w:sz="4" w:space="0" w:color="auto"/>
              <w:left w:val="single" w:sz="4" w:space="0" w:color="auto"/>
              <w:bottom w:val="single" w:sz="4" w:space="0" w:color="auto"/>
              <w:right w:val="single" w:sz="4" w:space="0" w:color="auto"/>
            </w:tcBorders>
            <w:shd w:val="clear" w:color="auto" w:fill="FF0000"/>
          </w:tcPr>
          <w:p w14:paraId="48EA7DA1" w14:textId="77777777" w:rsidR="00BA7AB6" w:rsidRPr="001313B0" w:rsidRDefault="00BA7AB6" w:rsidP="00885E4F">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66E25563" w14:textId="77777777" w:rsidR="00BA7AB6" w:rsidRPr="001313B0" w:rsidRDefault="00BA7AB6" w:rsidP="00885E4F">
            <w:pPr>
              <w:rPr>
                <w:rFonts w:ascii="Arial" w:hAnsi="Arial" w:cs="Arial"/>
                <w:bCs/>
                <w:color w:val="000000" w:themeColor="text1"/>
                <w:sz w:val="22"/>
                <w:szCs w:val="22"/>
              </w:rPr>
            </w:pPr>
            <w:r>
              <w:rPr>
                <w:rFonts w:ascii="Arial" w:hAnsi="Arial" w:cs="Arial"/>
                <w:bCs/>
                <w:color w:val="000000" w:themeColor="text1"/>
                <w:sz w:val="22"/>
                <w:szCs w:val="22"/>
              </w:rPr>
              <w:t>If the risk is 15 – 25 (Very h</w:t>
            </w:r>
            <w:r w:rsidRPr="001313B0">
              <w:rPr>
                <w:rFonts w:ascii="Arial" w:hAnsi="Arial" w:cs="Arial"/>
                <w:bCs/>
                <w:color w:val="000000" w:themeColor="text1"/>
                <w:sz w:val="22"/>
                <w:szCs w:val="22"/>
              </w:rPr>
              <w:t xml:space="preserve">igh)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1</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3 months</w:t>
            </w:r>
          </w:p>
        </w:tc>
      </w:tr>
      <w:tr w:rsidR="00BA7AB6" w:rsidRPr="001313B0" w14:paraId="58C1B7A4" w14:textId="77777777" w:rsidTr="00885E4F">
        <w:tc>
          <w:tcPr>
            <w:tcW w:w="1843" w:type="dxa"/>
            <w:tcBorders>
              <w:top w:val="single" w:sz="4" w:space="0" w:color="auto"/>
              <w:left w:val="single" w:sz="4" w:space="0" w:color="auto"/>
              <w:bottom w:val="single" w:sz="4" w:space="0" w:color="auto"/>
              <w:right w:val="single" w:sz="4" w:space="0" w:color="auto"/>
            </w:tcBorders>
            <w:shd w:val="clear" w:color="auto" w:fill="FFC000"/>
          </w:tcPr>
          <w:p w14:paraId="616C9E29" w14:textId="77777777" w:rsidR="00BA7AB6" w:rsidRPr="001313B0" w:rsidRDefault="00BA7AB6" w:rsidP="00885E4F">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1EFC8687" w14:textId="77777777" w:rsidR="00BA7AB6" w:rsidRPr="001313B0" w:rsidRDefault="00BA7AB6" w:rsidP="00885E4F">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8 – 12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 xml:space="preserve">(High)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6</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12 months</w:t>
            </w:r>
          </w:p>
        </w:tc>
      </w:tr>
      <w:tr w:rsidR="00BA7AB6" w:rsidRPr="001313B0" w14:paraId="3BC59B9A" w14:textId="77777777" w:rsidTr="00885E4F">
        <w:tc>
          <w:tcPr>
            <w:tcW w:w="1843" w:type="dxa"/>
            <w:tcBorders>
              <w:top w:val="single" w:sz="4" w:space="0" w:color="auto"/>
              <w:left w:val="single" w:sz="4" w:space="0" w:color="auto"/>
              <w:bottom w:val="single" w:sz="4" w:space="0" w:color="auto"/>
              <w:right w:val="single" w:sz="4" w:space="0" w:color="auto"/>
            </w:tcBorders>
            <w:shd w:val="clear" w:color="auto" w:fill="FFFF00"/>
          </w:tcPr>
          <w:p w14:paraId="1AAEFD2D" w14:textId="77777777" w:rsidR="00BA7AB6" w:rsidRPr="001313B0" w:rsidRDefault="00BA7AB6" w:rsidP="00885E4F">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tcPr>
          <w:p w14:paraId="46335EB8" w14:textId="77777777" w:rsidR="00BA7AB6" w:rsidRPr="001313B0" w:rsidRDefault="00BA7AB6" w:rsidP="00885E4F">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4 – 6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 xml:space="preserve">(Moderate)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12 – 18 months</w:t>
            </w:r>
          </w:p>
        </w:tc>
      </w:tr>
      <w:tr w:rsidR="00BA7AB6" w:rsidRPr="001313B0" w14:paraId="7E581925" w14:textId="77777777" w:rsidTr="00885E4F">
        <w:tc>
          <w:tcPr>
            <w:tcW w:w="1843" w:type="dxa"/>
            <w:tcBorders>
              <w:top w:val="single" w:sz="4" w:space="0" w:color="auto"/>
              <w:left w:val="single" w:sz="4" w:space="0" w:color="auto"/>
              <w:bottom w:val="single" w:sz="4" w:space="0" w:color="auto"/>
              <w:right w:val="single" w:sz="4" w:space="0" w:color="auto"/>
            </w:tcBorders>
            <w:shd w:val="clear" w:color="auto" w:fill="00B050"/>
          </w:tcPr>
          <w:p w14:paraId="26EF25DC" w14:textId="77777777" w:rsidR="00BA7AB6" w:rsidRPr="001313B0" w:rsidRDefault="00BA7AB6" w:rsidP="00885E4F">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3F8C2444" w14:textId="77777777" w:rsidR="00BA7AB6" w:rsidRPr="001313B0" w:rsidRDefault="00BA7AB6" w:rsidP="00885E4F">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1 – 3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 xml:space="preserve">(Low)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18</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24 months</w:t>
            </w:r>
          </w:p>
        </w:tc>
      </w:tr>
    </w:tbl>
    <w:p w14:paraId="714F0836" w14:textId="77777777" w:rsidR="00BA7AB6" w:rsidRDefault="00BA7AB6" w:rsidP="00C24E8D"/>
    <w:p w14:paraId="450D4A62" w14:textId="655A1A75" w:rsidR="00B07B3D" w:rsidRPr="00CD46F7" w:rsidRDefault="00B07B3D" w:rsidP="00DA47A9">
      <w:pPr>
        <w:pStyle w:val="NormalWeb"/>
        <w:spacing w:before="0" w:beforeAutospacing="0" w:after="0" w:afterAutospacing="0"/>
        <w:jc w:val="center"/>
        <w:rPr>
          <w:rFonts w:ascii="Arial" w:hAnsi="Arial" w:cs="Arial"/>
          <w:color w:val="000000" w:themeColor="text1"/>
          <w:sz w:val="20"/>
          <w:szCs w:val="20"/>
          <w:lang w:eastAsia="en-US"/>
        </w:rPr>
      </w:pPr>
    </w:p>
    <w:sectPr w:rsidR="00B07B3D" w:rsidRPr="00CD46F7" w:rsidSect="006F46ED">
      <w:pgSz w:w="16820" w:h="11900"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8573" w14:textId="77777777" w:rsidR="00F539FE" w:rsidRDefault="00F539FE" w:rsidP="00D85E4D">
      <w:r>
        <w:separator/>
      </w:r>
    </w:p>
  </w:endnote>
  <w:endnote w:type="continuationSeparator" w:id="0">
    <w:p w14:paraId="08E29442" w14:textId="77777777" w:rsidR="00F539FE" w:rsidRDefault="00F539F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E54809" w:rsidRDefault="00E54809">
    <w:pPr>
      <w:pStyle w:val="Footer"/>
      <w:pBdr>
        <w:top w:val="single" w:sz="4" w:space="1" w:color="D9D9D9" w:themeColor="background1" w:themeShade="D9"/>
      </w:pBdr>
      <w:jc w:val="right"/>
    </w:pPr>
  </w:p>
  <w:p w14:paraId="143EDBEE" w14:textId="0CD57EFD" w:rsidR="00E54809" w:rsidRDefault="00E54809" w:rsidP="003E72F8">
    <w:pPr>
      <w:pStyle w:val="Footer"/>
      <w:rPr>
        <w:rFonts w:ascii="Arial" w:hAnsi="Arial" w:cs="Arial"/>
        <w:sz w:val="16"/>
        <w:szCs w:val="16"/>
      </w:rPr>
    </w:pPr>
    <w:r>
      <w:rPr>
        <w:rFonts w:ascii="Arial" w:hAnsi="Arial" w:cs="Arial"/>
        <w:sz w:val="16"/>
        <w:szCs w:val="16"/>
      </w:rPr>
      <w:tab/>
    </w:r>
  </w:p>
  <w:p w14:paraId="54A9CDA4" w14:textId="29F10DE1" w:rsidR="00E54809" w:rsidRPr="00A721EE" w:rsidRDefault="00E54809"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F61F1A">
      <w:rPr>
        <w:rFonts w:ascii="Arial" w:hAnsi="Arial" w:cs="Arial"/>
        <w:noProof/>
      </w:rPr>
      <w:t>2</w:t>
    </w:r>
    <w:r w:rsidRPr="00A721EE">
      <w:rPr>
        <w:rFonts w:ascii="Arial" w:hAnsi="Arial" w:cs="Arial"/>
        <w:noProof/>
      </w:rPr>
      <w:fldChar w:fldCharType="end"/>
    </w:r>
  </w:p>
  <w:p w14:paraId="2F6EAAC6" w14:textId="77777777" w:rsidR="00E54809" w:rsidRDefault="00E548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770A" w14:textId="77777777" w:rsidR="00F539FE" w:rsidRDefault="00F539FE" w:rsidP="00D85E4D">
      <w:r>
        <w:separator/>
      </w:r>
    </w:p>
  </w:footnote>
  <w:footnote w:type="continuationSeparator" w:id="0">
    <w:p w14:paraId="5CD0391F" w14:textId="77777777" w:rsidR="00F539FE" w:rsidRDefault="00F539FE" w:rsidP="00D85E4D">
      <w:r>
        <w:continuationSeparator/>
      </w:r>
    </w:p>
  </w:footnote>
  <w:footnote w:id="1">
    <w:p w14:paraId="7BB6F3B4" w14:textId="0BE26DA2" w:rsidR="00E54809" w:rsidRPr="00714A66" w:rsidRDefault="00E54809">
      <w:pPr>
        <w:pStyle w:val="FootnoteText"/>
        <w:rPr>
          <w:color w:val="4E67C8" w:themeColor="accent1"/>
          <w:sz w:val="22"/>
          <w:szCs w:val="22"/>
        </w:rPr>
      </w:pPr>
      <w:r>
        <w:rPr>
          <w:rStyle w:val="FootnoteReference"/>
        </w:rPr>
        <w:footnoteRef/>
      </w:r>
      <w:r w:rsidRPr="00445E09">
        <w:rPr>
          <w:sz w:val="18"/>
          <w:szCs w:val="18"/>
        </w:rPr>
        <w:t xml:space="preserve"> </w:t>
      </w:r>
      <w:hyperlink r:id="rId1" w:history="1">
        <w:r w:rsidRPr="00714A66">
          <w:rPr>
            <w:rStyle w:val="Hyperlink"/>
            <w:color w:val="4E67C8" w:themeColor="accent1"/>
            <w:sz w:val="22"/>
            <w:szCs w:val="22"/>
          </w:rPr>
          <w:t>Institution of Occupational Safety and Health</w:t>
        </w:r>
      </w:hyperlink>
    </w:p>
  </w:footnote>
  <w:footnote w:id="2">
    <w:p w14:paraId="6DA461AF" w14:textId="2D4D0750" w:rsidR="00E54809" w:rsidRPr="00714A66" w:rsidRDefault="00E54809">
      <w:pPr>
        <w:pStyle w:val="FootnoteText"/>
        <w:rPr>
          <w:color w:val="4E67C8" w:themeColor="accent1"/>
          <w:sz w:val="22"/>
          <w:szCs w:val="22"/>
        </w:rPr>
      </w:pPr>
      <w:r w:rsidRPr="00714A66">
        <w:rPr>
          <w:rStyle w:val="FootnoteReference"/>
          <w:color w:val="4E67C8" w:themeColor="accent1"/>
          <w:sz w:val="22"/>
          <w:szCs w:val="22"/>
        </w:rPr>
        <w:footnoteRef/>
      </w:r>
      <w:r w:rsidRPr="00714A66">
        <w:rPr>
          <w:color w:val="4E67C8" w:themeColor="accent1"/>
          <w:sz w:val="22"/>
          <w:szCs w:val="22"/>
        </w:rPr>
        <w:t xml:space="preserve"> </w:t>
      </w:r>
      <w:hyperlink r:id="rId2" w:history="1">
        <w:r w:rsidRPr="00714A66">
          <w:rPr>
            <w:rStyle w:val="Hyperlink"/>
            <w:color w:val="4E67C8" w:themeColor="accent1"/>
            <w:sz w:val="22"/>
            <w:szCs w:val="22"/>
          </w:rPr>
          <w:t>International Institute of Risk and Safety Management</w:t>
        </w:r>
      </w:hyperlink>
    </w:p>
  </w:footnote>
  <w:footnote w:id="3">
    <w:p w14:paraId="60518BAB" w14:textId="7A766FC8" w:rsidR="00E54809" w:rsidRPr="00714A66" w:rsidRDefault="00E54809">
      <w:pPr>
        <w:pStyle w:val="FootnoteText"/>
        <w:rPr>
          <w:color w:val="4E67C8" w:themeColor="accent1"/>
          <w:sz w:val="22"/>
          <w:szCs w:val="22"/>
        </w:rPr>
      </w:pPr>
      <w:r w:rsidRPr="00714A66">
        <w:rPr>
          <w:rStyle w:val="FootnoteReference"/>
          <w:color w:val="4E67C8" w:themeColor="accent1"/>
          <w:sz w:val="22"/>
          <w:szCs w:val="22"/>
        </w:rPr>
        <w:footnoteRef/>
      </w:r>
      <w:r w:rsidRPr="00714A66">
        <w:rPr>
          <w:color w:val="4E67C8" w:themeColor="accent1"/>
          <w:sz w:val="22"/>
          <w:szCs w:val="22"/>
        </w:rPr>
        <w:t xml:space="preserve"> </w:t>
      </w:r>
      <w:hyperlink r:id="rId3" w:history="1">
        <w:r w:rsidRPr="00714A66">
          <w:rPr>
            <w:rStyle w:val="Hyperlink"/>
            <w:color w:val="4E67C8" w:themeColor="accent1"/>
            <w:sz w:val="22"/>
            <w:szCs w:val="22"/>
          </w:rPr>
          <w:t>Management of Health and Safety at Work Regulations 1999</w:t>
        </w:r>
      </w:hyperlink>
    </w:p>
  </w:footnote>
  <w:footnote w:id="4">
    <w:p w14:paraId="752408E2" w14:textId="67F8617C" w:rsidR="00E54809" w:rsidRDefault="00E54809">
      <w:pPr>
        <w:pStyle w:val="FootnoteText"/>
      </w:pPr>
      <w:r w:rsidRPr="00714A66">
        <w:rPr>
          <w:rStyle w:val="FootnoteReference"/>
          <w:color w:val="4E67C8" w:themeColor="accent1"/>
          <w:sz w:val="22"/>
          <w:szCs w:val="22"/>
        </w:rPr>
        <w:footnoteRef/>
      </w:r>
      <w:r w:rsidRPr="00714A66">
        <w:rPr>
          <w:color w:val="4E67C8" w:themeColor="accent1"/>
          <w:sz w:val="22"/>
          <w:szCs w:val="22"/>
        </w:rPr>
        <w:t xml:space="preserve"> </w:t>
      </w:r>
      <w:hyperlink r:id="rId4" w:history="1">
        <w:r w:rsidRPr="00714A66">
          <w:rPr>
            <w:rStyle w:val="Hyperlink"/>
            <w:color w:val="4E67C8" w:themeColor="accent1"/>
            <w:sz w:val="22"/>
            <w:szCs w:val="22"/>
          </w:rPr>
          <w:t>Health and Safety at Work etc. Act 1974</w:t>
        </w:r>
      </w:hyperlink>
    </w:p>
  </w:footnote>
  <w:footnote w:id="5">
    <w:p w14:paraId="25CEFF94" w14:textId="2D27AC58" w:rsidR="00E54809" w:rsidRDefault="00E54809">
      <w:pPr>
        <w:pStyle w:val="FootnoteText"/>
      </w:pPr>
      <w:r>
        <w:rPr>
          <w:rStyle w:val="FootnoteReference"/>
        </w:rPr>
        <w:footnoteRef/>
      </w:r>
      <w:r w:rsidRPr="005E51C6">
        <w:rPr>
          <w:color w:val="21306A" w:themeColor="accent1" w:themeShade="80"/>
          <w:sz w:val="22"/>
          <w:szCs w:val="22"/>
        </w:rPr>
        <w:t xml:space="preserve"> </w:t>
      </w:r>
      <w:hyperlink r:id="rId5" w:history="1">
        <w:r w:rsidRPr="005E51C6">
          <w:rPr>
            <w:rStyle w:val="Hyperlink"/>
            <w:color w:val="4E67C8" w:themeColor="accent1"/>
            <w:sz w:val="22"/>
            <w:szCs w:val="22"/>
          </w:rPr>
          <w:t>HSE ALARP Suite of guidance</w:t>
        </w:r>
      </w:hyperlink>
    </w:p>
  </w:footnote>
  <w:footnote w:id="6">
    <w:p w14:paraId="21C0E0E7" w14:textId="6E69E1E9" w:rsidR="00E54809" w:rsidRDefault="00E54809">
      <w:pPr>
        <w:pStyle w:val="FootnoteText"/>
      </w:pPr>
      <w:r>
        <w:rPr>
          <w:rStyle w:val="FootnoteReference"/>
        </w:rPr>
        <w:footnoteRef/>
      </w:r>
      <w:r>
        <w:t xml:space="preserve"> </w:t>
      </w:r>
      <w:hyperlink r:id="rId6" w:history="1">
        <w:r w:rsidRPr="005E51C6">
          <w:rPr>
            <w:rStyle w:val="Hyperlink"/>
            <w:color w:val="4E67C8" w:themeColor="accent1"/>
          </w:rPr>
          <w:t>SMART</w:t>
        </w:r>
      </w:hyperlink>
      <w:r w:rsidRPr="005E51C6">
        <w:rPr>
          <w:color w:val="4E67C8" w:themeColor="accent1"/>
        </w:rPr>
        <w:t xml:space="preserve"> </w:t>
      </w:r>
    </w:p>
  </w:footnote>
  <w:footnote w:id="7">
    <w:p w14:paraId="4CB8E0F5" w14:textId="657EEE0D" w:rsidR="00E54809" w:rsidRPr="005E51C6" w:rsidRDefault="00E54809">
      <w:pPr>
        <w:pStyle w:val="FootnoteText"/>
        <w:rPr>
          <w:color w:val="4E67C8" w:themeColor="accent1"/>
          <w:sz w:val="22"/>
          <w:szCs w:val="22"/>
        </w:rPr>
      </w:pPr>
      <w:r w:rsidRPr="005E51C6">
        <w:rPr>
          <w:rStyle w:val="FootnoteReference"/>
          <w:color w:val="4E67C8" w:themeColor="accent1"/>
          <w:sz w:val="22"/>
          <w:szCs w:val="22"/>
        </w:rPr>
        <w:footnoteRef/>
      </w:r>
      <w:r w:rsidRPr="005E51C6">
        <w:rPr>
          <w:color w:val="4E67C8" w:themeColor="accent1"/>
          <w:sz w:val="22"/>
          <w:szCs w:val="22"/>
        </w:rPr>
        <w:t xml:space="preserve"> </w:t>
      </w:r>
      <w:hyperlink r:id="rId7" w:history="1">
        <w:r w:rsidRPr="005E51C6">
          <w:rPr>
            <w:rStyle w:val="Hyperlink"/>
            <w:color w:val="4E67C8" w:themeColor="accent1"/>
            <w:sz w:val="22"/>
            <w:szCs w:val="22"/>
          </w:rPr>
          <w:t>HSE Managing contractors</w:t>
        </w:r>
      </w:hyperlink>
    </w:p>
  </w:footnote>
  <w:footnote w:id="8">
    <w:p w14:paraId="67C153BA" w14:textId="3EDD9872" w:rsidR="00E54809" w:rsidRDefault="00E54809">
      <w:pPr>
        <w:pStyle w:val="FootnoteText"/>
      </w:pPr>
      <w:r w:rsidRPr="005E51C6">
        <w:rPr>
          <w:rStyle w:val="FootnoteReference"/>
          <w:color w:val="4E67C8" w:themeColor="accent1"/>
          <w:sz w:val="22"/>
          <w:szCs w:val="22"/>
        </w:rPr>
        <w:footnoteRef/>
      </w:r>
      <w:r w:rsidRPr="005E51C6">
        <w:rPr>
          <w:color w:val="4E67C8" w:themeColor="accent1"/>
          <w:sz w:val="22"/>
          <w:szCs w:val="22"/>
        </w:rPr>
        <w:t xml:space="preserve"> </w:t>
      </w:r>
      <w:hyperlink r:id="rId8" w:anchor="hierarchy" w:history="1">
        <w:r w:rsidRPr="005E51C6">
          <w:rPr>
            <w:rStyle w:val="Hyperlink"/>
            <w:color w:val="4E67C8" w:themeColor="accent1"/>
            <w:sz w:val="22"/>
            <w:szCs w:val="22"/>
          </w:rPr>
          <w:t>HSE Hierarchy of controls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5367CF4F" w:rsidR="00E54809" w:rsidRDefault="00E54809" w:rsidP="00675084">
    <w:pPr>
      <w:pStyle w:val="Header"/>
      <w:jc w:val="center"/>
    </w:pPr>
    <w:r>
      <w:rPr>
        <w:noProof/>
        <w:lang w:eastAsia="en-GB"/>
      </w:rPr>
      <w:drawing>
        <wp:inline distT="0" distB="0" distL="0" distR="0" wp14:anchorId="4A386EF4" wp14:editId="4D4EDA8C">
          <wp:extent cx="3101340" cy="607480"/>
          <wp:effectExtent l="0" t="0" r="3810" b="2540"/>
          <wp:docPr id="3" name="Picture 3" descr="C:\Users\Brookfield\Downloads\logo-PLUS (no tag)-01 (1)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3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7085" cy="608605"/>
                  </a:xfrm>
                  <a:prstGeom prst="rect">
                    <a:avLst/>
                  </a:prstGeom>
                  <a:noFill/>
                  <a:ln>
                    <a:noFill/>
                  </a:ln>
                </pic:spPr>
              </pic:pic>
            </a:graphicData>
          </a:graphic>
        </wp:inline>
      </w:drawing>
    </w:r>
  </w:p>
  <w:p w14:paraId="1BCEE1F6" w14:textId="0FF963D7" w:rsidR="00E54809" w:rsidRDefault="00F539FE" w:rsidP="00675084">
    <w:pPr>
      <w:pStyle w:val="Header"/>
      <w:jc w:val="center"/>
    </w:pPr>
    <w:hyperlink r:id="rId2" w:history="1">
      <w:r w:rsidR="00E54809" w:rsidRPr="006F2197">
        <w:rPr>
          <w:rStyle w:val="Hyperlink"/>
          <w:color w:val="0070C0"/>
        </w:rPr>
        <w:t>www.practiceindex.co.uk</w:t>
      </w:r>
    </w:hyperlink>
  </w:p>
  <w:p w14:paraId="500998FC" w14:textId="77777777" w:rsidR="00E54809" w:rsidRPr="00675084" w:rsidRDefault="00E54809" w:rsidP="00675084">
    <w:pPr>
      <w:pStyle w:val="Header"/>
    </w:pPr>
  </w:p>
  <w:p w14:paraId="3C5C7DDD" w14:textId="77777777" w:rsidR="00E54809" w:rsidRDefault="00E548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522D"/>
    <w:multiLevelType w:val="hybridMultilevel"/>
    <w:tmpl w:val="A9D25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2099A"/>
    <w:multiLevelType w:val="hybridMultilevel"/>
    <w:tmpl w:val="40F6A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2775B"/>
    <w:multiLevelType w:val="multilevel"/>
    <w:tmpl w:val="ECECA02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6767EB"/>
    <w:multiLevelType w:val="hybridMultilevel"/>
    <w:tmpl w:val="3370AC40"/>
    <w:lvl w:ilvl="0" w:tplc="0638E60A">
      <w:start w:val="1"/>
      <w:numFmt w:val="bullet"/>
      <w:lvlText w:val="•"/>
      <w:lvlJc w:val="left"/>
      <w:pPr>
        <w:tabs>
          <w:tab w:val="num" w:pos="720"/>
        </w:tabs>
        <w:ind w:left="720" w:hanging="360"/>
      </w:pPr>
      <w:rPr>
        <w:rFonts w:ascii="Times" w:hAnsi="Times" w:hint="default"/>
      </w:rPr>
    </w:lvl>
    <w:lvl w:ilvl="1" w:tplc="08090001">
      <w:start w:val="1"/>
      <w:numFmt w:val="bullet"/>
      <w:lvlText w:val=""/>
      <w:lvlJc w:val="left"/>
      <w:pPr>
        <w:tabs>
          <w:tab w:val="num" w:pos="1440"/>
        </w:tabs>
        <w:ind w:left="1440" w:hanging="360"/>
      </w:pPr>
      <w:rPr>
        <w:rFonts w:ascii="Symbol" w:hAnsi="Symbol" w:hint="default"/>
      </w:rPr>
    </w:lvl>
    <w:lvl w:ilvl="2" w:tplc="E096919C" w:tentative="1">
      <w:start w:val="1"/>
      <w:numFmt w:val="bullet"/>
      <w:lvlText w:val="•"/>
      <w:lvlJc w:val="left"/>
      <w:pPr>
        <w:tabs>
          <w:tab w:val="num" w:pos="2160"/>
        </w:tabs>
        <w:ind w:left="2160" w:hanging="360"/>
      </w:pPr>
      <w:rPr>
        <w:rFonts w:ascii="Times" w:hAnsi="Times" w:hint="default"/>
      </w:rPr>
    </w:lvl>
    <w:lvl w:ilvl="3" w:tplc="7A081F30" w:tentative="1">
      <w:start w:val="1"/>
      <w:numFmt w:val="bullet"/>
      <w:lvlText w:val="•"/>
      <w:lvlJc w:val="left"/>
      <w:pPr>
        <w:tabs>
          <w:tab w:val="num" w:pos="2880"/>
        </w:tabs>
        <w:ind w:left="2880" w:hanging="360"/>
      </w:pPr>
      <w:rPr>
        <w:rFonts w:ascii="Times" w:hAnsi="Times" w:hint="default"/>
      </w:rPr>
    </w:lvl>
    <w:lvl w:ilvl="4" w:tplc="E9924C82" w:tentative="1">
      <w:start w:val="1"/>
      <w:numFmt w:val="bullet"/>
      <w:lvlText w:val="•"/>
      <w:lvlJc w:val="left"/>
      <w:pPr>
        <w:tabs>
          <w:tab w:val="num" w:pos="3600"/>
        </w:tabs>
        <w:ind w:left="3600" w:hanging="360"/>
      </w:pPr>
      <w:rPr>
        <w:rFonts w:ascii="Times" w:hAnsi="Times" w:hint="default"/>
      </w:rPr>
    </w:lvl>
    <w:lvl w:ilvl="5" w:tplc="AFE6BBA0" w:tentative="1">
      <w:start w:val="1"/>
      <w:numFmt w:val="bullet"/>
      <w:lvlText w:val="•"/>
      <w:lvlJc w:val="left"/>
      <w:pPr>
        <w:tabs>
          <w:tab w:val="num" w:pos="4320"/>
        </w:tabs>
        <w:ind w:left="4320" w:hanging="360"/>
      </w:pPr>
      <w:rPr>
        <w:rFonts w:ascii="Times" w:hAnsi="Times" w:hint="default"/>
      </w:rPr>
    </w:lvl>
    <w:lvl w:ilvl="6" w:tplc="692678F8" w:tentative="1">
      <w:start w:val="1"/>
      <w:numFmt w:val="bullet"/>
      <w:lvlText w:val="•"/>
      <w:lvlJc w:val="left"/>
      <w:pPr>
        <w:tabs>
          <w:tab w:val="num" w:pos="5040"/>
        </w:tabs>
        <w:ind w:left="5040" w:hanging="360"/>
      </w:pPr>
      <w:rPr>
        <w:rFonts w:ascii="Times" w:hAnsi="Times" w:hint="default"/>
      </w:rPr>
    </w:lvl>
    <w:lvl w:ilvl="7" w:tplc="237A85BC" w:tentative="1">
      <w:start w:val="1"/>
      <w:numFmt w:val="bullet"/>
      <w:lvlText w:val="•"/>
      <w:lvlJc w:val="left"/>
      <w:pPr>
        <w:tabs>
          <w:tab w:val="num" w:pos="5760"/>
        </w:tabs>
        <w:ind w:left="5760" w:hanging="360"/>
      </w:pPr>
      <w:rPr>
        <w:rFonts w:ascii="Times" w:hAnsi="Times" w:hint="default"/>
      </w:rPr>
    </w:lvl>
    <w:lvl w:ilvl="8" w:tplc="16865DF6"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A0C666B"/>
    <w:multiLevelType w:val="hybridMultilevel"/>
    <w:tmpl w:val="8B62A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514FD"/>
    <w:multiLevelType w:val="hybridMultilevel"/>
    <w:tmpl w:val="BEDC8A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91721"/>
    <w:multiLevelType w:val="hybridMultilevel"/>
    <w:tmpl w:val="0CD000CC"/>
    <w:lvl w:ilvl="0" w:tplc="25AE016C">
      <w:start w:val="1"/>
      <w:numFmt w:val="bullet"/>
      <w:lvlText w:val="•"/>
      <w:lvlJc w:val="left"/>
      <w:pPr>
        <w:tabs>
          <w:tab w:val="num" w:pos="720"/>
        </w:tabs>
        <w:ind w:left="720" w:hanging="360"/>
      </w:pPr>
      <w:rPr>
        <w:rFonts w:ascii="Times" w:hAnsi="Times" w:hint="default"/>
      </w:rPr>
    </w:lvl>
    <w:lvl w:ilvl="1" w:tplc="0809000F">
      <w:start w:val="1"/>
      <w:numFmt w:val="decimal"/>
      <w:lvlText w:val="%2."/>
      <w:lvlJc w:val="left"/>
      <w:pPr>
        <w:ind w:left="720" w:hanging="360"/>
      </w:pPr>
      <w:rPr>
        <w:rFonts w:hint="default"/>
      </w:rPr>
    </w:lvl>
    <w:lvl w:ilvl="2" w:tplc="105CFA84" w:tentative="1">
      <w:start w:val="1"/>
      <w:numFmt w:val="bullet"/>
      <w:lvlText w:val="•"/>
      <w:lvlJc w:val="left"/>
      <w:pPr>
        <w:tabs>
          <w:tab w:val="num" w:pos="2160"/>
        </w:tabs>
        <w:ind w:left="2160" w:hanging="360"/>
      </w:pPr>
      <w:rPr>
        <w:rFonts w:ascii="Times" w:hAnsi="Times" w:hint="default"/>
      </w:rPr>
    </w:lvl>
    <w:lvl w:ilvl="3" w:tplc="5126B922" w:tentative="1">
      <w:start w:val="1"/>
      <w:numFmt w:val="bullet"/>
      <w:lvlText w:val="•"/>
      <w:lvlJc w:val="left"/>
      <w:pPr>
        <w:tabs>
          <w:tab w:val="num" w:pos="2880"/>
        </w:tabs>
        <w:ind w:left="2880" w:hanging="360"/>
      </w:pPr>
      <w:rPr>
        <w:rFonts w:ascii="Times" w:hAnsi="Times" w:hint="default"/>
      </w:rPr>
    </w:lvl>
    <w:lvl w:ilvl="4" w:tplc="EDD00E70" w:tentative="1">
      <w:start w:val="1"/>
      <w:numFmt w:val="bullet"/>
      <w:lvlText w:val="•"/>
      <w:lvlJc w:val="left"/>
      <w:pPr>
        <w:tabs>
          <w:tab w:val="num" w:pos="3600"/>
        </w:tabs>
        <w:ind w:left="3600" w:hanging="360"/>
      </w:pPr>
      <w:rPr>
        <w:rFonts w:ascii="Times" w:hAnsi="Times" w:hint="default"/>
      </w:rPr>
    </w:lvl>
    <w:lvl w:ilvl="5" w:tplc="4B845E16" w:tentative="1">
      <w:start w:val="1"/>
      <w:numFmt w:val="bullet"/>
      <w:lvlText w:val="•"/>
      <w:lvlJc w:val="left"/>
      <w:pPr>
        <w:tabs>
          <w:tab w:val="num" w:pos="4320"/>
        </w:tabs>
        <w:ind w:left="4320" w:hanging="360"/>
      </w:pPr>
      <w:rPr>
        <w:rFonts w:ascii="Times" w:hAnsi="Times" w:hint="default"/>
      </w:rPr>
    </w:lvl>
    <w:lvl w:ilvl="6" w:tplc="F6887914" w:tentative="1">
      <w:start w:val="1"/>
      <w:numFmt w:val="bullet"/>
      <w:lvlText w:val="•"/>
      <w:lvlJc w:val="left"/>
      <w:pPr>
        <w:tabs>
          <w:tab w:val="num" w:pos="5040"/>
        </w:tabs>
        <w:ind w:left="5040" w:hanging="360"/>
      </w:pPr>
      <w:rPr>
        <w:rFonts w:ascii="Times" w:hAnsi="Times" w:hint="default"/>
      </w:rPr>
    </w:lvl>
    <w:lvl w:ilvl="7" w:tplc="835CF65C" w:tentative="1">
      <w:start w:val="1"/>
      <w:numFmt w:val="bullet"/>
      <w:lvlText w:val="•"/>
      <w:lvlJc w:val="left"/>
      <w:pPr>
        <w:tabs>
          <w:tab w:val="num" w:pos="5760"/>
        </w:tabs>
        <w:ind w:left="5760" w:hanging="360"/>
      </w:pPr>
      <w:rPr>
        <w:rFonts w:ascii="Times" w:hAnsi="Times" w:hint="default"/>
      </w:rPr>
    </w:lvl>
    <w:lvl w:ilvl="8" w:tplc="DBA86E16"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27DF3E94"/>
    <w:multiLevelType w:val="hybridMultilevel"/>
    <w:tmpl w:val="CB4A6396"/>
    <w:lvl w:ilvl="0" w:tplc="F82EA328">
      <w:start w:val="1"/>
      <w:numFmt w:val="bullet"/>
      <w:lvlText w:val="•"/>
      <w:lvlJc w:val="left"/>
      <w:pPr>
        <w:tabs>
          <w:tab w:val="num" w:pos="720"/>
        </w:tabs>
        <w:ind w:left="720" w:hanging="360"/>
      </w:pPr>
      <w:rPr>
        <w:rFonts w:ascii="Times" w:hAnsi="Times" w:hint="default"/>
      </w:rPr>
    </w:lvl>
    <w:lvl w:ilvl="1" w:tplc="D0CE19E4">
      <w:start w:val="1"/>
      <w:numFmt w:val="bullet"/>
      <w:lvlText w:val="•"/>
      <w:lvlJc w:val="left"/>
      <w:pPr>
        <w:tabs>
          <w:tab w:val="num" w:pos="1440"/>
        </w:tabs>
        <w:ind w:left="1440" w:hanging="360"/>
      </w:pPr>
      <w:rPr>
        <w:rFonts w:ascii="Times" w:hAnsi="Times" w:hint="default"/>
      </w:rPr>
    </w:lvl>
    <w:lvl w:ilvl="2" w:tplc="B6903F68" w:tentative="1">
      <w:start w:val="1"/>
      <w:numFmt w:val="bullet"/>
      <w:lvlText w:val="•"/>
      <w:lvlJc w:val="left"/>
      <w:pPr>
        <w:tabs>
          <w:tab w:val="num" w:pos="2160"/>
        </w:tabs>
        <w:ind w:left="2160" w:hanging="360"/>
      </w:pPr>
      <w:rPr>
        <w:rFonts w:ascii="Times" w:hAnsi="Times" w:hint="default"/>
      </w:rPr>
    </w:lvl>
    <w:lvl w:ilvl="3" w:tplc="E828DBE0" w:tentative="1">
      <w:start w:val="1"/>
      <w:numFmt w:val="bullet"/>
      <w:lvlText w:val="•"/>
      <w:lvlJc w:val="left"/>
      <w:pPr>
        <w:tabs>
          <w:tab w:val="num" w:pos="2880"/>
        </w:tabs>
        <w:ind w:left="2880" w:hanging="360"/>
      </w:pPr>
      <w:rPr>
        <w:rFonts w:ascii="Times" w:hAnsi="Times" w:hint="default"/>
      </w:rPr>
    </w:lvl>
    <w:lvl w:ilvl="4" w:tplc="B26C8718" w:tentative="1">
      <w:start w:val="1"/>
      <w:numFmt w:val="bullet"/>
      <w:lvlText w:val="•"/>
      <w:lvlJc w:val="left"/>
      <w:pPr>
        <w:tabs>
          <w:tab w:val="num" w:pos="3600"/>
        </w:tabs>
        <w:ind w:left="3600" w:hanging="360"/>
      </w:pPr>
      <w:rPr>
        <w:rFonts w:ascii="Times" w:hAnsi="Times" w:hint="default"/>
      </w:rPr>
    </w:lvl>
    <w:lvl w:ilvl="5" w:tplc="345C206E" w:tentative="1">
      <w:start w:val="1"/>
      <w:numFmt w:val="bullet"/>
      <w:lvlText w:val="•"/>
      <w:lvlJc w:val="left"/>
      <w:pPr>
        <w:tabs>
          <w:tab w:val="num" w:pos="4320"/>
        </w:tabs>
        <w:ind w:left="4320" w:hanging="360"/>
      </w:pPr>
      <w:rPr>
        <w:rFonts w:ascii="Times" w:hAnsi="Times" w:hint="default"/>
      </w:rPr>
    </w:lvl>
    <w:lvl w:ilvl="6" w:tplc="69B00598" w:tentative="1">
      <w:start w:val="1"/>
      <w:numFmt w:val="bullet"/>
      <w:lvlText w:val="•"/>
      <w:lvlJc w:val="left"/>
      <w:pPr>
        <w:tabs>
          <w:tab w:val="num" w:pos="5040"/>
        </w:tabs>
        <w:ind w:left="5040" w:hanging="360"/>
      </w:pPr>
      <w:rPr>
        <w:rFonts w:ascii="Times" w:hAnsi="Times" w:hint="default"/>
      </w:rPr>
    </w:lvl>
    <w:lvl w:ilvl="7" w:tplc="136EB696" w:tentative="1">
      <w:start w:val="1"/>
      <w:numFmt w:val="bullet"/>
      <w:lvlText w:val="•"/>
      <w:lvlJc w:val="left"/>
      <w:pPr>
        <w:tabs>
          <w:tab w:val="num" w:pos="5760"/>
        </w:tabs>
        <w:ind w:left="5760" w:hanging="360"/>
      </w:pPr>
      <w:rPr>
        <w:rFonts w:ascii="Times" w:hAnsi="Times" w:hint="default"/>
      </w:rPr>
    </w:lvl>
    <w:lvl w:ilvl="8" w:tplc="151AFC3C"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2F5763AE"/>
    <w:multiLevelType w:val="hybridMultilevel"/>
    <w:tmpl w:val="1FB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E2E7E"/>
    <w:multiLevelType w:val="hybridMultilevel"/>
    <w:tmpl w:val="BB623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924211"/>
    <w:multiLevelType w:val="hybridMultilevel"/>
    <w:tmpl w:val="954866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C6F86"/>
    <w:multiLevelType w:val="hybridMultilevel"/>
    <w:tmpl w:val="880E19E4"/>
    <w:lvl w:ilvl="0" w:tplc="F82EA328">
      <w:start w:val="1"/>
      <w:numFmt w:val="bullet"/>
      <w:lvlText w:val="•"/>
      <w:lvlJc w:val="left"/>
      <w:pPr>
        <w:tabs>
          <w:tab w:val="num" w:pos="720"/>
        </w:tabs>
        <w:ind w:left="720" w:hanging="360"/>
      </w:pPr>
      <w:rPr>
        <w:rFonts w:ascii="Times" w:hAnsi="Times" w:hint="default"/>
      </w:rPr>
    </w:lvl>
    <w:lvl w:ilvl="1" w:tplc="08090001">
      <w:start w:val="1"/>
      <w:numFmt w:val="bullet"/>
      <w:lvlText w:val=""/>
      <w:lvlJc w:val="left"/>
      <w:pPr>
        <w:tabs>
          <w:tab w:val="num" w:pos="1440"/>
        </w:tabs>
        <w:ind w:left="1440" w:hanging="360"/>
      </w:pPr>
      <w:rPr>
        <w:rFonts w:ascii="Symbol" w:hAnsi="Symbol" w:hint="default"/>
      </w:rPr>
    </w:lvl>
    <w:lvl w:ilvl="2" w:tplc="B6903F68" w:tentative="1">
      <w:start w:val="1"/>
      <w:numFmt w:val="bullet"/>
      <w:lvlText w:val="•"/>
      <w:lvlJc w:val="left"/>
      <w:pPr>
        <w:tabs>
          <w:tab w:val="num" w:pos="2160"/>
        </w:tabs>
        <w:ind w:left="2160" w:hanging="360"/>
      </w:pPr>
      <w:rPr>
        <w:rFonts w:ascii="Times" w:hAnsi="Times" w:hint="default"/>
      </w:rPr>
    </w:lvl>
    <w:lvl w:ilvl="3" w:tplc="E828DBE0" w:tentative="1">
      <w:start w:val="1"/>
      <w:numFmt w:val="bullet"/>
      <w:lvlText w:val="•"/>
      <w:lvlJc w:val="left"/>
      <w:pPr>
        <w:tabs>
          <w:tab w:val="num" w:pos="2880"/>
        </w:tabs>
        <w:ind w:left="2880" w:hanging="360"/>
      </w:pPr>
      <w:rPr>
        <w:rFonts w:ascii="Times" w:hAnsi="Times" w:hint="default"/>
      </w:rPr>
    </w:lvl>
    <w:lvl w:ilvl="4" w:tplc="B26C8718" w:tentative="1">
      <w:start w:val="1"/>
      <w:numFmt w:val="bullet"/>
      <w:lvlText w:val="•"/>
      <w:lvlJc w:val="left"/>
      <w:pPr>
        <w:tabs>
          <w:tab w:val="num" w:pos="3600"/>
        </w:tabs>
        <w:ind w:left="3600" w:hanging="360"/>
      </w:pPr>
      <w:rPr>
        <w:rFonts w:ascii="Times" w:hAnsi="Times" w:hint="default"/>
      </w:rPr>
    </w:lvl>
    <w:lvl w:ilvl="5" w:tplc="345C206E" w:tentative="1">
      <w:start w:val="1"/>
      <w:numFmt w:val="bullet"/>
      <w:lvlText w:val="•"/>
      <w:lvlJc w:val="left"/>
      <w:pPr>
        <w:tabs>
          <w:tab w:val="num" w:pos="4320"/>
        </w:tabs>
        <w:ind w:left="4320" w:hanging="360"/>
      </w:pPr>
      <w:rPr>
        <w:rFonts w:ascii="Times" w:hAnsi="Times" w:hint="default"/>
      </w:rPr>
    </w:lvl>
    <w:lvl w:ilvl="6" w:tplc="69B00598" w:tentative="1">
      <w:start w:val="1"/>
      <w:numFmt w:val="bullet"/>
      <w:lvlText w:val="•"/>
      <w:lvlJc w:val="left"/>
      <w:pPr>
        <w:tabs>
          <w:tab w:val="num" w:pos="5040"/>
        </w:tabs>
        <w:ind w:left="5040" w:hanging="360"/>
      </w:pPr>
      <w:rPr>
        <w:rFonts w:ascii="Times" w:hAnsi="Times" w:hint="default"/>
      </w:rPr>
    </w:lvl>
    <w:lvl w:ilvl="7" w:tplc="136EB696" w:tentative="1">
      <w:start w:val="1"/>
      <w:numFmt w:val="bullet"/>
      <w:lvlText w:val="•"/>
      <w:lvlJc w:val="left"/>
      <w:pPr>
        <w:tabs>
          <w:tab w:val="num" w:pos="5760"/>
        </w:tabs>
        <w:ind w:left="5760" w:hanging="360"/>
      </w:pPr>
      <w:rPr>
        <w:rFonts w:ascii="Times" w:hAnsi="Times" w:hint="default"/>
      </w:rPr>
    </w:lvl>
    <w:lvl w:ilvl="8" w:tplc="151AFC3C"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4C48377C"/>
    <w:multiLevelType w:val="hybridMultilevel"/>
    <w:tmpl w:val="C34CCC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B5F04"/>
    <w:multiLevelType w:val="hybridMultilevel"/>
    <w:tmpl w:val="3802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44767CA"/>
    <w:multiLevelType w:val="hybridMultilevel"/>
    <w:tmpl w:val="E784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54B89"/>
    <w:multiLevelType w:val="hybridMultilevel"/>
    <w:tmpl w:val="3370C60C"/>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6" w15:restartNumberingAfterBreak="0">
    <w:nsid w:val="61704F8D"/>
    <w:multiLevelType w:val="hybridMultilevel"/>
    <w:tmpl w:val="296465C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C950DB"/>
    <w:multiLevelType w:val="hybridMultilevel"/>
    <w:tmpl w:val="2C3672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59705C"/>
    <w:multiLevelType w:val="hybridMultilevel"/>
    <w:tmpl w:val="A032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9A7B6D"/>
    <w:multiLevelType w:val="hybridMultilevel"/>
    <w:tmpl w:val="CC2649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8"/>
  </w:num>
  <w:num w:numId="5">
    <w:abstractNumId w:val="0"/>
  </w:num>
  <w:num w:numId="6">
    <w:abstractNumId w:val="17"/>
  </w:num>
  <w:num w:numId="7">
    <w:abstractNumId w:val="15"/>
  </w:num>
  <w:num w:numId="8">
    <w:abstractNumId w:val="10"/>
  </w:num>
  <w:num w:numId="9">
    <w:abstractNumId w:val="16"/>
  </w:num>
  <w:num w:numId="10">
    <w:abstractNumId w:val="4"/>
  </w:num>
  <w:num w:numId="11">
    <w:abstractNumId w:val="6"/>
  </w:num>
  <w:num w:numId="12">
    <w:abstractNumId w:val="9"/>
  </w:num>
  <w:num w:numId="13">
    <w:abstractNumId w:val="3"/>
  </w:num>
  <w:num w:numId="14">
    <w:abstractNumId w:val="7"/>
  </w:num>
  <w:num w:numId="15">
    <w:abstractNumId w:val="12"/>
  </w:num>
  <w:num w:numId="16">
    <w:abstractNumId w:val="5"/>
  </w:num>
  <w:num w:numId="17">
    <w:abstractNumId w:val="19"/>
  </w:num>
  <w:num w:numId="18">
    <w:abstractNumId w:val="14"/>
  </w:num>
  <w:num w:numId="19">
    <w:abstractNumId w:val="18"/>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1"/>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064C"/>
    <w:rsid w:val="00004AC3"/>
    <w:rsid w:val="00004B39"/>
    <w:rsid w:val="0001030F"/>
    <w:rsid w:val="00010839"/>
    <w:rsid w:val="00013E31"/>
    <w:rsid w:val="000155E6"/>
    <w:rsid w:val="00015804"/>
    <w:rsid w:val="000171BB"/>
    <w:rsid w:val="000232EA"/>
    <w:rsid w:val="00025808"/>
    <w:rsid w:val="000269AA"/>
    <w:rsid w:val="000310AF"/>
    <w:rsid w:val="00034C0F"/>
    <w:rsid w:val="000353E8"/>
    <w:rsid w:val="00042369"/>
    <w:rsid w:val="0004301A"/>
    <w:rsid w:val="00044905"/>
    <w:rsid w:val="00044AB1"/>
    <w:rsid w:val="00053733"/>
    <w:rsid w:val="000606A2"/>
    <w:rsid w:val="00064D96"/>
    <w:rsid w:val="00067DD3"/>
    <w:rsid w:val="00075116"/>
    <w:rsid w:val="0008472C"/>
    <w:rsid w:val="000858D5"/>
    <w:rsid w:val="000868EC"/>
    <w:rsid w:val="00091880"/>
    <w:rsid w:val="00092CF7"/>
    <w:rsid w:val="00094747"/>
    <w:rsid w:val="0009782B"/>
    <w:rsid w:val="000A0071"/>
    <w:rsid w:val="000A2011"/>
    <w:rsid w:val="000A2072"/>
    <w:rsid w:val="000A2B65"/>
    <w:rsid w:val="000A4058"/>
    <w:rsid w:val="000A5A72"/>
    <w:rsid w:val="000A71B9"/>
    <w:rsid w:val="000A72ED"/>
    <w:rsid w:val="000B0217"/>
    <w:rsid w:val="000B3712"/>
    <w:rsid w:val="000C329A"/>
    <w:rsid w:val="000C558B"/>
    <w:rsid w:val="000C69F7"/>
    <w:rsid w:val="000D0020"/>
    <w:rsid w:val="000D2BB3"/>
    <w:rsid w:val="000D30B0"/>
    <w:rsid w:val="000E2A78"/>
    <w:rsid w:val="000E3123"/>
    <w:rsid w:val="000F35E7"/>
    <w:rsid w:val="000F4553"/>
    <w:rsid w:val="000F4FBA"/>
    <w:rsid w:val="000F50CE"/>
    <w:rsid w:val="000F5FF7"/>
    <w:rsid w:val="000F774F"/>
    <w:rsid w:val="00100657"/>
    <w:rsid w:val="00100D50"/>
    <w:rsid w:val="001037C5"/>
    <w:rsid w:val="00105D26"/>
    <w:rsid w:val="00105D87"/>
    <w:rsid w:val="00106376"/>
    <w:rsid w:val="00107811"/>
    <w:rsid w:val="00107BC3"/>
    <w:rsid w:val="00111E00"/>
    <w:rsid w:val="001128AD"/>
    <w:rsid w:val="00120450"/>
    <w:rsid w:val="00123E8D"/>
    <w:rsid w:val="00137521"/>
    <w:rsid w:val="001379EF"/>
    <w:rsid w:val="00140888"/>
    <w:rsid w:val="001429C3"/>
    <w:rsid w:val="00142FC8"/>
    <w:rsid w:val="00144926"/>
    <w:rsid w:val="001449EF"/>
    <w:rsid w:val="00144A86"/>
    <w:rsid w:val="001462F2"/>
    <w:rsid w:val="001510A4"/>
    <w:rsid w:val="00152800"/>
    <w:rsid w:val="00154B82"/>
    <w:rsid w:val="00154D70"/>
    <w:rsid w:val="00157755"/>
    <w:rsid w:val="00157D41"/>
    <w:rsid w:val="001609F9"/>
    <w:rsid w:val="00160F3C"/>
    <w:rsid w:val="00162FD8"/>
    <w:rsid w:val="00165B9D"/>
    <w:rsid w:val="00166F39"/>
    <w:rsid w:val="00167C93"/>
    <w:rsid w:val="0017246B"/>
    <w:rsid w:val="00172ACD"/>
    <w:rsid w:val="001770CE"/>
    <w:rsid w:val="0018169B"/>
    <w:rsid w:val="00182759"/>
    <w:rsid w:val="001828CF"/>
    <w:rsid w:val="00184D61"/>
    <w:rsid w:val="001872B9"/>
    <w:rsid w:val="00187E97"/>
    <w:rsid w:val="0019060B"/>
    <w:rsid w:val="00190C4A"/>
    <w:rsid w:val="0019118A"/>
    <w:rsid w:val="0019294B"/>
    <w:rsid w:val="00193FD6"/>
    <w:rsid w:val="00197E1C"/>
    <w:rsid w:val="001A01D7"/>
    <w:rsid w:val="001A3ED9"/>
    <w:rsid w:val="001A4494"/>
    <w:rsid w:val="001A518F"/>
    <w:rsid w:val="001A598E"/>
    <w:rsid w:val="001A7A41"/>
    <w:rsid w:val="001B15E6"/>
    <w:rsid w:val="001C2EC0"/>
    <w:rsid w:val="001C6E28"/>
    <w:rsid w:val="001D2DE2"/>
    <w:rsid w:val="001D77BE"/>
    <w:rsid w:val="001E0351"/>
    <w:rsid w:val="001E1D78"/>
    <w:rsid w:val="001E4605"/>
    <w:rsid w:val="001E6335"/>
    <w:rsid w:val="001F2EBF"/>
    <w:rsid w:val="001F48C2"/>
    <w:rsid w:val="0020058A"/>
    <w:rsid w:val="00203BF9"/>
    <w:rsid w:val="00204801"/>
    <w:rsid w:val="00206A2E"/>
    <w:rsid w:val="00206BA6"/>
    <w:rsid w:val="00217624"/>
    <w:rsid w:val="00222365"/>
    <w:rsid w:val="00223D46"/>
    <w:rsid w:val="00224955"/>
    <w:rsid w:val="002319D7"/>
    <w:rsid w:val="00231DAE"/>
    <w:rsid w:val="00233512"/>
    <w:rsid w:val="002335CF"/>
    <w:rsid w:val="0023598A"/>
    <w:rsid w:val="002360DE"/>
    <w:rsid w:val="00241E23"/>
    <w:rsid w:val="0024382A"/>
    <w:rsid w:val="00243F4C"/>
    <w:rsid w:val="0024498D"/>
    <w:rsid w:val="00244E4A"/>
    <w:rsid w:val="00245C51"/>
    <w:rsid w:val="0024704E"/>
    <w:rsid w:val="0025243C"/>
    <w:rsid w:val="002543AE"/>
    <w:rsid w:val="00255C34"/>
    <w:rsid w:val="002643F2"/>
    <w:rsid w:val="002669C6"/>
    <w:rsid w:val="00284643"/>
    <w:rsid w:val="00285DB0"/>
    <w:rsid w:val="00286322"/>
    <w:rsid w:val="00290214"/>
    <w:rsid w:val="00290513"/>
    <w:rsid w:val="00291D2E"/>
    <w:rsid w:val="00292C5E"/>
    <w:rsid w:val="002949B7"/>
    <w:rsid w:val="00296BCF"/>
    <w:rsid w:val="002A34BF"/>
    <w:rsid w:val="002A4A75"/>
    <w:rsid w:val="002A7248"/>
    <w:rsid w:val="002B437A"/>
    <w:rsid w:val="002B7F04"/>
    <w:rsid w:val="002C0F0A"/>
    <w:rsid w:val="002C1A9C"/>
    <w:rsid w:val="002C28C7"/>
    <w:rsid w:val="002C6527"/>
    <w:rsid w:val="002C7508"/>
    <w:rsid w:val="002D03AA"/>
    <w:rsid w:val="002D18C1"/>
    <w:rsid w:val="002D48FF"/>
    <w:rsid w:val="002D53CC"/>
    <w:rsid w:val="002D53FA"/>
    <w:rsid w:val="002E241E"/>
    <w:rsid w:val="002E2B2A"/>
    <w:rsid w:val="002E361F"/>
    <w:rsid w:val="002E489F"/>
    <w:rsid w:val="002E5F80"/>
    <w:rsid w:val="002F0454"/>
    <w:rsid w:val="002F1096"/>
    <w:rsid w:val="002F4808"/>
    <w:rsid w:val="002F5689"/>
    <w:rsid w:val="003000BD"/>
    <w:rsid w:val="00300373"/>
    <w:rsid w:val="00302507"/>
    <w:rsid w:val="00302B80"/>
    <w:rsid w:val="00311036"/>
    <w:rsid w:val="0031325B"/>
    <w:rsid w:val="003138C6"/>
    <w:rsid w:val="00321B81"/>
    <w:rsid w:val="003223D3"/>
    <w:rsid w:val="00323216"/>
    <w:rsid w:val="003260D0"/>
    <w:rsid w:val="003316B9"/>
    <w:rsid w:val="00331A8D"/>
    <w:rsid w:val="00331BF9"/>
    <w:rsid w:val="00331C72"/>
    <w:rsid w:val="00332780"/>
    <w:rsid w:val="00332DBC"/>
    <w:rsid w:val="003353B9"/>
    <w:rsid w:val="00340086"/>
    <w:rsid w:val="003412F1"/>
    <w:rsid w:val="00343E43"/>
    <w:rsid w:val="00343F2F"/>
    <w:rsid w:val="00344113"/>
    <w:rsid w:val="003467D2"/>
    <w:rsid w:val="0034748F"/>
    <w:rsid w:val="0035306F"/>
    <w:rsid w:val="00353F40"/>
    <w:rsid w:val="0035600D"/>
    <w:rsid w:val="00357D85"/>
    <w:rsid w:val="00361EBF"/>
    <w:rsid w:val="00366213"/>
    <w:rsid w:val="00366CEC"/>
    <w:rsid w:val="00367A39"/>
    <w:rsid w:val="0037741B"/>
    <w:rsid w:val="00377FB9"/>
    <w:rsid w:val="003833EE"/>
    <w:rsid w:val="00383869"/>
    <w:rsid w:val="003841C6"/>
    <w:rsid w:val="0038440D"/>
    <w:rsid w:val="003870E1"/>
    <w:rsid w:val="00387D5B"/>
    <w:rsid w:val="00390205"/>
    <w:rsid w:val="00392BF7"/>
    <w:rsid w:val="00395603"/>
    <w:rsid w:val="003A08C7"/>
    <w:rsid w:val="003A42B4"/>
    <w:rsid w:val="003A44B9"/>
    <w:rsid w:val="003A58AC"/>
    <w:rsid w:val="003B45F0"/>
    <w:rsid w:val="003B4CFC"/>
    <w:rsid w:val="003B6F27"/>
    <w:rsid w:val="003B700B"/>
    <w:rsid w:val="003C1644"/>
    <w:rsid w:val="003C1967"/>
    <w:rsid w:val="003C4936"/>
    <w:rsid w:val="003D2E75"/>
    <w:rsid w:val="003D2F19"/>
    <w:rsid w:val="003D648E"/>
    <w:rsid w:val="003D679B"/>
    <w:rsid w:val="003D7BC6"/>
    <w:rsid w:val="003E05CB"/>
    <w:rsid w:val="003E2327"/>
    <w:rsid w:val="003E3117"/>
    <w:rsid w:val="003E5B9C"/>
    <w:rsid w:val="003E668B"/>
    <w:rsid w:val="003E726C"/>
    <w:rsid w:val="003E72F8"/>
    <w:rsid w:val="003E73FC"/>
    <w:rsid w:val="003E78FE"/>
    <w:rsid w:val="003F36B9"/>
    <w:rsid w:val="003F3A56"/>
    <w:rsid w:val="003F4D58"/>
    <w:rsid w:val="003F53A1"/>
    <w:rsid w:val="003F6E45"/>
    <w:rsid w:val="00404959"/>
    <w:rsid w:val="00404F9A"/>
    <w:rsid w:val="00407A25"/>
    <w:rsid w:val="00411341"/>
    <w:rsid w:val="00411AF8"/>
    <w:rsid w:val="00413677"/>
    <w:rsid w:val="00415454"/>
    <w:rsid w:val="004163D3"/>
    <w:rsid w:val="004212C7"/>
    <w:rsid w:val="00424331"/>
    <w:rsid w:val="004247E9"/>
    <w:rsid w:val="00425686"/>
    <w:rsid w:val="00427511"/>
    <w:rsid w:val="004320D6"/>
    <w:rsid w:val="00433329"/>
    <w:rsid w:val="0043549F"/>
    <w:rsid w:val="0043786E"/>
    <w:rsid w:val="00440C67"/>
    <w:rsid w:val="00441CCE"/>
    <w:rsid w:val="00442BCE"/>
    <w:rsid w:val="00443C57"/>
    <w:rsid w:val="00444A79"/>
    <w:rsid w:val="0044525A"/>
    <w:rsid w:val="00445E09"/>
    <w:rsid w:val="00452CAE"/>
    <w:rsid w:val="00453016"/>
    <w:rsid w:val="00453576"/>
    <w:rsid w:val="00453F4B"/>
    <w:rsid w:val="00455E3B"/>
    <w:rsid w:val="00460919"/>
    <w:rsid w:val="00460A6F"/>
    <w:rsid w:val="00460B38"/>
    <w:rsid w:val="00460BA9"/>
    <w:rsid w:val="0046200B"/>
    <w:rsid w:val="00462F7B"/>
    <w:rsid w:val="00464F50"/>
    <w:rsid w:val="004674C5"/>
    <w:rsid w:val="00467B44"/>
    <w:rsid w:val="004763A7"/>
    <w:rsid w:val="004818EC"/>
    <w:rsid w:val="00482375"/>
    <w:rsid w:val="004836F2"/>
    <w:rsid w:val="00487DAF"/>
    <w:rsid w:val="004950A8"/>
    <w:rsid w:val="004A2D8A"/>
    <w:rsid w:val="004A5D35"/>
    <w:rsid w:val="004B04DE"/>
    <w:rsid w:val="004B2498"/>
    <w:rsid w:val="004B2CD5"/>
    <w:rsid w:val="004C0649"/>
    <w:rsid w:val="004C321B"/>
    <w:rsid w:val="004C50F7"/>
    <w:rsid w:val="004C5D83"/>
    <w:rsid w:val="004C604E"/>
    <w:rsid w:val="004C7038"/>
    <w:rsid w:val="004C7D9F"/>
    <w:rsid w:val="004D2F5B"/>
    <w:rsid w:val="004D4FB9"/>
    <w:rsid w:val="004D5971"/>
    <w:rsid w:val="004D6849"/>
    <w:rsid w:val="004D68F9"/>
    <w:rsid w:val="004D75FA"/>
    <w:rsid w:val="004E0333"/>
    <w:rsid w:val="004E052B"/>
    <w:rsid w:val="004E458A"/>
    <w:rsid w:val="004E647A"/>
    <w:rsid w:val="004E6DC0"/>
    <w:rsid w:val="004E7453"/>
    <w:rsid w:val="004F11CB"/>
    <w:rsid w:val="004F122F"/>
    <w:rsid w:val="004F13BB"/>
    <w:rsid w:val="004F587B"/>
    <w:rsid w:val="004F62E8"/>
    <w:rsid w:val="004F7E37"/>
    <w:rsid w:val="00502BA2"/>
    <w:rsid w:val="00502F88"/>
    <w:rsid w:val="00505A60"/>
    <w:rsid w:val="005067B1"/>
    <w:rsid w:val="005068EC"/>
    <w:rsid w:val="00506F29"/>
    <w:rsid w:val="005101C6"/>
    <w:rsid w:val="005107BD"/>
    <w:rsid w:val="00515291"/>
    <w:rsid w:val="00516BDB"/>
    <w:rsid w:val="00520F4B"/>
    <w:rsid w:val="00525F6F"/>
    <w:rsid w:val="00527B68"/>
    <w:rsid w:val="00530B43"/>
    <w:rsid w:val="00530FF1"/>
    <w:rsid w:val="005401B9"/>
    <w:rsid w:val="005407DE"/>
    <w:rsid w:val="00550339"/>
    <w:rsid w:val="005629E0"/>
    <w:rsid w:val="00564959"/>
    <w:rsid w:val="00570313"/>
    <w:rsid w:val="005720CD"/>
    <w:rsid w:val="0057292E"/>
    <w:rsid w:val="00573523"/>
    <w:rsid w:val="00573667"/>
    <w:rsid w:val="00574ADC"/>
    <w:rsid w:val="00577116"/>
    <w:rsid w:val="005826DD"/>
    <w:rsid w:val="005841A2"/>
    <w:rsid w:val="00590398"/>
    <w:rsid w:val="00591365"/>
    <w:rsid w:val="005923E7"/>
    <w:rsid w:val="0059606A"/>
    <w:rsid w:val="00596E3D"/>
    <w:rsid w:val="00597EE1"/>
    <w:rsid w:val="005A2B1C"/>
    <w:rsid w:val="005A5D75"/>
    <w:rsid w:val="005A6868"/>
    <w:rsid w:val="005A7444"/>
    <w:rsid w:val="005B058D"/>
    <w:rsid w:val="005B0DFC"/>
    <w:rsid w:val="005B6682"/>
    <w:rsid w:val="005B72F2"/>
    <w:rsid w:val="005C0233"/>
    <w:rsid w:val="005C2C40"/>
    <w:rsid w:val="005D08AD"/>
    <w:rsid w:val="005D4154"/>
    <w:rsid w:val="005D5D8E"/>
    <w:rsid w:val="005D663B"/>
    <w:rsid w:val="005E4FBB"/>
    <w:rsid w:val="005E51C6"/>
    <w:rsid w:val="005E7614"/>
    <w:rsid w:val="005E7F04"/>
    <w:rsid w:val="005F0D08"/>
    <w:rsid w:val="005F2B1A"/>
    <w:rsid w:val="00603C03"/>
    <w:rsid w:val="00610E64"/>
    <w:rsid w:val="00612C8F"/>
    <w:rsid w:val="00616CA5"/>
    <w:rsid w:val="00620F62"/>
    <w:rsid w:val="0062334A"/>
    <w:rsid w:val="00623D0A"/>
    <w:rsid w:val="006270B1"/>
    <w:rsid w:val="00631777"/>
    <w:rsid w:val="00631A5F"/>
    <w:rsid w:val="00631F81"/>
    <w:rsid w:val="00633AEF"/>
    <w:rsid w:val="00634F2D"/>
    <w:rsid w:val="00643B50"/>
    <w:rsid w:val="00643E89"/>
    <w:rsid w:val="0064450D"/>
    <w:rsid w:val="0064584C"/>
    <w:rsid w:val="0064614C"/>
    <w:rsid w:val="0064630F"/>
    <w:rsid w:val="00650206"/>
    <w:rsid w:val="0065035F"/>
    <w:rsid w:val="00651CA9"/>
    <w:rsid w:val="006535B2"/>
    <w:rsid w:val="00654A35"/>
    <w:rsid w:val="006579B2"/>
    <w:rsid w:val="00664255"/>
    <w:rsid w:val="00665331"/>
    <w:rsid w:val="0066610F"/>
    <w:rsid w:val="00670657"/>
    <w:rsid w:val="00673CC8"/>
    <w:rsid w:val="00674887"/>
    <w:rsid w:val="00675084"/>
    <w:rsid w:val="00677D3D"/>
    <w:rsid w:val="00681FDF"/>
    <w:rsid w:val="00682208"/>
    <w:rsid w:val="00682B45"/>
    <w:rsid w:val="00684F05"/>
    <w:rsid w:val="00685CB4"/>
    <w:rsid w:val="00687471"/>
    <w:rsid w:val="00690502"/>
    <w:rsid w:val="00692ED5"/>
    <w:rsid w:val="00693FFB"/>
    <w:rsid w:val="006960C1"/>
    <w:rsid w:val="006964C2"/>
    <w:rsid w:val="006A1DA9"/>
    <w:rsid w:val="006A762A"/>
    <w:rsid w:val="006B51C3"/>
    <w:rsid w:val="006C15B5"/>
    <w:rsid w:val="006C289F"/>
    <w:rsid w:val="006C2D92"/>
    <w:rsid w:val="006C3CFB"/>
    <w:rsid w:val="006C5288"/>
    <w:rsid w:val="006D61C9"/>
    <w:rsid w:val="006E0C72"/>
    <w:rsid w:val="006E1BEC"/>
    <w:rsid w:val="006E6AE0"/>
    <w:rsid w:val="006F2197"/>
    <w:rsid w:val="006F46ED"/>
    <w:rsid w:val="006F64D1"/>
    <w:rsid w:val="006F6E6B"/>
    <w:rsid w:val="0070491D"/>
    <w:rsid w:val="00705B85"/>
    <w:rsid w:val="00706F67"/>
    <w:rsid w:val="00713EF4"/>
    <w:rsid w:val="00714A66"/>
    <w:rsid w:val="0071583A"/>
    <w:rsid w:val="007213A1"/>
    <w:rsid w:val="00721496"/>
    <w:rsid w:val="007277BA"/>
    <w:rsid w:val="00730CC3"/>
    <w:rsid w:val="007326E3"/>
    <w:rsid w:val="00732B1F"/>
    <w:rsid w:val="00736630"/>
    <w:rsid w:val="00741138"/>
    <w:rsid w:val="007416CB"/>
    <w:rsid w:val="00744E02"/>
    <w:rsid w:val="00746670"/>
    <w:rsid w:val="00746BDE"/>
    <w:rsid w:val="00750D20"/>
    <w:rsid w:val="007530A1"/>
    <w:rsid w:val="00753CF3"/>
    <w:rsid w:val="007559A8"/>
    <w:rsid w:val="00760025"/>
    <w:rsid w:val="00761798"/>
    <w:rsid w:val="00764B22"/>
    <w:rsid w:val="007650FE"/>
    <w:rsid w:val="00770E88"/>
    <w:rsid w:val="0077495A"/>
    <w:rsid w:val="00774FD7"/>
    <w:rsid w:val="00777D4F"/>
    <w:rsid w:val="007802F3"/>
    <w:rsid w:val="00783572"/>
    <w:rsid w:val="007839C3"/>
    <w:rsid w:val="007857D3"/>
    <w:rsid w:val="007869B6"/>
    <w:rsid w:val="00791DD4"/>
    <w:rsid w:val="007952B4"/>
    <w:rsid w:val="00796159"/>
    <w:rsid w:val="007A073C"/>
    <w:rsid w:val="007A6F5F"/>
    <w:rsid w:val="007A7872"/>
    <w:rsid w:val="007B1041"/>
    <w:rsid w:val="007B513C"/>
    <w:rsid w:val="007B63BD"/>
    <w:rsid w:val="007B711A"/>
    <w:rsid w:val="007C2FBE"/>
    <w:rsid w:val="007C4EA7"/>
    <w:rsid w:val="007C657E"/>
    <w:rsid w:val="007D1127"/>
    <w:rsid w:val="007D36E5"/>
    <w:rsid w:val="007D434A"/>
    <w:rsid w:val="007D7BDF"/>
    <w:rsid w:val="007E0BCC"/>
    <w:rsid w:val="007E4E52"/>
    <w:rsid w:val="007E4E9F"/>
    <w:rsid w:val="007E6B24"/>
    <w:rsid w:val="007F1958"/>
    <w:rsid w:val="0080056F"/>
    <w:rsid w:val="0080701C"/>
    <w:rsid w:val="00814331"/>
    <w:rsid w:val="008162D8"/>
    <w:rsid w:val="00817DD3"/>
    <w:rsid w:val="008311A9"/>
    <w:rsid w:val="00831732"/>
    <w:rsid w:val="00832719"/>
    <w:rsid w:val="00837E95"/>
    <w:rsid w:val="00842069"/>
    <w:rsid w:val="00842E7A"/>
    <w:rsid w:val="0085027A"/>
    <w:rsid w:val="008603AE"/>
    <w:rsid w:val="00860C08"/>
    <w:rsid w:val="00862EB6"/>
    <w:rsid w:val="0086370D"/>
    <w:rsid w:val="008639ED"/>
    <w:rsid w:val="00864CB5"/>
    <w:rsid w:val="00867509"/>
    <w:rsid w:val="008675E0"/>
    <w:rsid w:val="00873345"/>
    <w:rsid w:val="0087519D"/>
    <w:rsid w:val="00876911"/>
    <w:rsid w:val="00876F26"/>
    <w:rsid w:val="00877020"/>
    <w:rsid w:val="008804AC"/>
    <w:rsid w:val="008856BF"/>
    <w:rsid w:val="00885E4F"/>
    <w:rsid w:val="00890ED5"/>
    <w:rsid w:val="00891037"/>
    <w:rsid w:val="0089467C"/>
    <w:rsid w:val="0089562B"/>
    <w:rsid w:val="00895ADD"/>
    <w:rsid w:val="0089666E"/>
    <w:rsid w:val="00896912"/>
    <w:rsid w:val="008A2F5B"/>
    <w:rsid w:val="008A36FF"/>
    <w:rsid w:val="008A5CCE"/>
    <w:rsid w:val="008C398F"/>
    <w:rsid w:val="008C4753"/>
    <w:rsid w:val="008C56FF"/>
    <w:rsid w:val="008C5B17"/>
    <w:rsid w:val="008C60E9"/>
    <w:rsid w:val="008C6AD8"/>
    <w:rsid w:val="008D0A37"/>
    <w:rsid w:val="008D5E2A"/>
    <w:rsid w:val="008E0624"/>
    <w:rsid w:val="008E4CA8"/>
    <w:rsid w:val="008E5F09"/>
    <w:rsid w:val="008E6103"/>
    <w:rsid w:val="008F185C"/>
    <w:rsid w:val="008F2D49"/>
    <w:rsid w:val="008F4434"/>
    <w:rsid w:val="008F4B4C"/>
    <w:rsid w:val="00901F47"/>
    <w:rsid w:val="00904E16"/>
    <w:rsid w:val="00904E91"/>
    <w:rsid w:val="00912BE4"/>
    <w:rsid w:val="00914AFF"/>
    <w:rsid w:val="0091688E"/>
    <w:rsid w:val="009235C1"/>
    <w:rsid w:val="009242CF"/>
    <w:rsid w:val="00925A10"/>
    <w:rsid w:val="009275ED"/>
    <w:rsid w:val="00931791"/>
    <w:rsid w:val="009320AB"/>
    <w:rsid w:val="0093721C"/>
    <w:rsid w:val="0093789A"/>
    <w:rsid w:val="00940EB7"/>
    <w:rsid w:val="0094142B"/>
    <w:rsid w:val="00943551"/>
    <w:rsid w:val="00943D27"/>
    <w:rsid w:val="009469C7"/>
    <w:rsid w:val="009527FE"/>
    <w:rsid w:val="0095408D"/>
    <w:rsid w:val="00955F30"/>
    <w:rsid w:val="00957AA5"/>
    <w:rsid w:val="00960DE5"/>
    <w:rsid w:val="00962F38"/>
    <w:rsid w:val="00965FEA"/>
    <w:rsid w:val="00966A11"/>
    <w:rsid w:val="00967C39"/>
    <w:rsid w:val="009706F6"/>
    <w:rsid w:val="00972C0A"/>
    <w:rsid w:val="00973951"/>
    <w:rsid w:val="00976A3A"/>
    <w:rsid w:val="00982EB3"/>
    <w:rsid w:val="009865FC"/>
    <w:rsid w:val="00986B04"/>
    <w:rsid w:val="00986D7F"/>
    <w:rsid w:val="0099109F"/>
    <w:rsid w:val="009934CF"/>
    <w:rsid w:val="00995402"/>
    <w:rsid w:val="00996A57"/>
    <w:rsid w:val="009A33FE"/>
    <w:rsid w:val="009A47A3"/>
    <w:rsid w:val="009A4C20"/>
    <w:rsid w:val="009A603A"/>
    <w:rsid w:val="009B0ADB"/>
    <w:rsid w:val="009B4415"/>
    <w:rsid w:val="009B653B"/>
    <w:rsid w:val="009B7744"/>
    <w:rsid w:val="009C12C1"/>
    <w:rsid w:val="009C3072"/>
    <w:rsid w:val="009C5222"/>
    <w:rsid w:val="009C731A"/>
    <w:rsid w:val="009D3BBE"/>
    <w:rsid w:val="009D4410"/>
    <w:rsid w:val="009D5951"/>
    <w:rsid w:val="009D5CCB"/>
    <w:rsid w:val="009D5F90"/>
    <w:rsid w:val="009D660E"/>
    <w:rsid w:val="009E3145"/>
    <w:rsid w:val="009E44EC"/>
    <w:rsid w:val="009F3854"/>
    <w:rsid w:val="009F75EF"/>
    <w:rsid w:val="009F7639"/>
    <w:rsid w:val="00A02710"/>
    <w:rsid w:val="00A02AB6"/>
    <w:rsid w:val="00A075D4"/>
    <w:rsid w:val="00A11F7D"/>
    <w:rsid w:val="00A12A6E"/>
    <w:rsid w:val="00A1307C"/>
    <w:rsid w:val="00A16032"/>
    <w:rsid w:val="00A17072"/>
    <w:rsid w:val="00A26A10"/>
    <w:rsid w:val="00A32BB0"/>
    <w:rsid w:val="00A37EAC"/>
    <w:rsid w:val="00A40430"/>
    <w:rsid w:val="00A41B77"/>
    <w:rsid w:val="00A47272"/>
    <w:rsid w:val="00A47B7C"/>
    <w:rsid w:val="00A51A89"/>
    <w:rsid w:val="00A536B4"/>
    <w:rsid w:val="00A54790"/>
    <w:rsid w:val="00A56866"/>
    <w:rsid w:val="00A60F0C"/>
    <w:rsid w:val="00A61DBA"/>
    <w:rsid w:val="00A61E3F"/>
    <w:rsid w:val="00A62D77"/>
    <w:rsid w:val="00A636D9"/>
    <w:rsid w:val="00A65169"/>
    <w:rsid w:val="00A6721E"/>
    <w:rsid w:val="00A67BF8"/>
    <w:rsid w:val="00A702CD"/>
    <w:rsid w:val="00A721EE"/>
    <w:rsid w:val="00A74D11"/>
    <w:rsid w:val="00A81C73"/>
    <w:rsid w:val="00A828EB"/>
    <w:rsid w:val="00A8426A"/>
    <w:rsid w:val="00A8723C"/>
    <w:rsid w:val="00A910EC"/>
    <w:rsid w:val="00A9369A"/>
    <w:rsid w:val="00A972AD"/>
    <w:rsid w:val="00A97622"/>
    <w:rsid w:val="00AA38F2"/>
    <w:rsid w:val="00AA432D"/>
    <w:rsid w:val="00AA66F0"/>
    <w:rsid w:val="00AB3844"/>
    <w:rsid w:val="00AB5393"/>
    <w:rsid w:val="00AB75D8"/>
    <w:rsid w:val="00AB7728"/>
    <w:rsid w:val="00AC2677"/>
    <w:rsid w:val="00AC392A"/>
    <w:rsid w:val="00AC54F0"/>
    <w:rsid w:val="00AD232F"/>
    <w:rsid w:val="00AD3265"/>
    <w:rsid w:val="00AD4046"/>
    <w:rsid w:val="00AD45AA"/>
    <w:rsid w:val="00AD47A9"/>
    <w:rsid w:val="00AD7DCF"/>
    <w:rsid w:val="00AE091B"/>
    <w:rsid w:val="00AE22ED"/>
    <w:rsid w:val="00AF111E"/>
    <w:rsid w:val="00AF335A"/>
    <w:rsid w:val="00AF3E8E"/>
    <w:rsid w:val="00AF4808"/>
    <w:rsid w:val="00AF740F"/>
    <w:rsid w:val="00B00D7A"/>
    <w:rsid w:val="00B02572"/>
    <w:rsid w:val="00B045D7"/>
    <w:rsid w:val="00B04DCC"/>
    <w:rsid w:val="00B05850"/>
    <w:rsid w:val="00B07B3D"/>
    <w:rsid w:val="00B10FAA"/>
    <w:rsid w:val="00B135BC"/>
    <w:rsid w:val="00B16F5B"/>
    <w:rsid w:val="00B1777D"/>
    <w:rsid w:val="00B22E1E"/>
    <w:rsid w:val="00B2339A"/>
    <w:rsid w:val="00B24D0F"/>
    <w:rsid w:val="00B26D41"/>
    <w:rsid w:val="00B2721F"/>
    <w:rsid w:val="00B27AE7"/>
    <w:rsid w:val="00B3118F"/>
    <w:rsid w:val="00B337C9"/>
    <w:rsid w:val="00B353C6"/>
    <w:rsid w:val="00B35D79"/>
    <w:rsid w:val="00B46AD9"/>
    <w:rsid w:val="00B47746"/>
    <w:rsid w:val="00B506CA"/>
    <w:rsid w:val="00B5175B"/>
    <w:rsid w:val="00B533B3"/>
    <w:rsid w:val="00B53981"/>
    <w:rsid w:val="00B53D92"/>
    <w:rsid w:val="00B5483C"/>
    <w:rsid w:val="00B7142C"/>
    <w:rsid w:val="00B74D98"/>
    <w:rsid w:val="00B7560F"/>
    <w:rsid w:val="00B75EA9"/>
    <w:rsid w:val="00B81A0E"/>
    <w:rsid w:val="00B91988"/>
    <w:rsid w:val="00B92B3D"/>
    <w:rsid w:val="00B947EC"/>
    <w:rsid w:val="00BA02C9"/>
    <w:rsid w:val="00BA1891"/>
    <w:rsid w:val="00BA1934"/>
    <w:rsid w:val="00BA2487"/>
    <w:rsid w:val="00BA25E8"/>
    <w:rsid w:val="00BA3ABA"/>
    <w:rsid w:val="00BA5CC5"/>
    <w:rsid w:val="00BA7AB6"/>
    <w:rsid w:val="00BB2F12"/>
    <w:rsid w:val="00BB31FA"/>
    <w:rsid w:val="00BB564E"/>
    <w:rsid w:val="00BC6083"/>
    <w:rsid w:val="00BC71EC"/>
    <w:rsid w:val="00BD28BE"/>
    <w:rsid w:val="00BD35D8"/>
    <w:rsid w:val="00BE003C"/>
    <w:rsid w:val="00BE1686"/>
    <w:rsid w:val="00BE2434"/>
    <w:rsid w:val="00BE3256"/>
    <w:rsid w:val="00BE486D"/>
    <w:rsid w:val="00BE4B68"/>
    <w:rsid w:val="00BE71FE"/>
    <w:rsid w:val="00BF2B7C"/>
    <w:rsid w:val="00BF33F6"/>
    <w:rsid w:val="00BF343F"/>
    <w:rsid w:val="00BF70BB"/>
    <w:rsid w:val="00C0016B"/>
    <w:rsid w:val="00C03309"/>
    <w:rsid w:val="00C033F2"/>
    <w:rsid w:val="00C037B7"/>
    <w:rsid w:val="00C03FFA"/>
    <w:rsid w:val="00C04C77"/>
    <w:rsid w:val="00C069CC"/>
    <w:rsid w:val="00C12B1C"/>
    <w:rsid w:val="00C1542B"/>
    <w:rsid w:val="00C15C4B"/>
    <w:rsid w:val="00C23EA5"/>
    <w:rsid w:val="00C2418A"/>
    <w:rsid w:val="00C2443F"/>
    <w:rsid w:val="00C24E8D"/>
    <w:rsid w:val="00C27988"/>
    <w:rsid w:val="00C31AE5"/>
    <w:rsid w:val="00C3402A"/>
    <w:rsid w:val="00C35CA3"/>
    <w:rsid w:val="00C414B0"/>
    <w:rsid w:val="00C427C6"/>
    <w:rsid w:val="00C47ECF"/>
    <w:rsid w:val="00C5333F"/>
    <w:rsid w:val="00C60259"/>
    <w:rsid w:val="00C67444"/>
    <w:rsid w:val="00C6789D"/>
    <w:rsid w:val="00C70DD4"/>
    <w:rsid w:val="00C72A8D"/>
    <w:rsid w:val="00C72CB5"/>
    <w:rsid w:val="00C732B1"/>
    <w:rsid w:val="00C77205"/>
    <w:rsid w:val="00C77660"/>
    <w:rsid w:val="00C802F0"/>
    <w:rsid w:val="00C81BB8"/>
    <w:rsid w:val="00C83D4C"/>
    <w:rsid w:val="00C879DC"/>
    <w:rsid w:val="00C9295F"/>
    <w:rsid w:val="00C957F6"/>
    <w:rsid w:val="00C97BA7"/>
    <w:rsid w:val="00CB39DE"/>
    <w:rsid w:val="00CC58B2"/>
    <w:rsid w:val="00CD2BD0"/>
    <w:rsid w:val="00CD4001"/>
    <w:rsid w:val="00CD46F7"/>
    <w:rsid w:val="00CD643D"/>
    <w:rsid w:val="00CD7147"/>
    <w:rsid w:val="00CD7AEF"/>
    <w:rsid w:val="00CE1D4D"/>
    <w:rsid w:val="00CE2240"/>
    <w:rsid w:val="00CE4FF9"/>
    <w:rsid w:val="00CE5825"/>
    <w:rsid w:val="00CE6CBA"/>
    <w:rsid w:val="00CF23C3"/>
    <w:rsid w:val="00CF5402"/>
    <w:rsid w:val="00D00FF0"/>
    <w:rsid w:val="00D01D60"/>
    <w:rsid w:val="00D05574"/>
    <w:rsid w:val="00D1058C"/>
    <w:rsid w:val="00D10644"/>
    <w:rsid w:val="00D11D1B"/>
    <w:rsid w:val="00D12A6E"/>
    <w:rsid w:val="00D1420B"/>
    <w:rsid w:val="00D14834"/>
    <w:rsid w:val="00D17457"/>
    <w:rsid w:val="00D23E86"/>
    <w:rsid w:val="00D269F4"/>
    <w:rsid w:val="00D27DAA"/>
    <w:rsid w:val="00D30848"/>
    <w:rsid w:val="00D30BD5"/>
    <w:rsid w:val="00D30D95"/>
    <w:rsid w:val="00D3137B"/>
    <w:rsid w:val="00D32C03"/>
    <w:rsid w:val="00D33B30"/>
    <w:rsid w:val="00D34A4B"/>
    <w:rsid w:val="00D4218E"/>
    <w:rsid w:val="00D43D34"/>
    <w:rsid w:val="00D44CB6"/>
    <w:rsid w:val="00D453B9"/>
    <w:rsid w:val="00D47F10"/>
    <w:rsid w:val="00D513A5"/>
    <w:rsid w:val="00D5159C"/>
    <w:rsid w:val="00D53715"/>
    <w:rsid w:val="00D55D20"/>
    <w:rsid w:val="00D6453C"/>
    <w:rsid w:val="00D64D6F"/>
    <w:rsid w:val="00D66239"/>
    <w:rsid w:val="00D677A3"/>
    <w:rsid w:val="00D713C9"/>
    <w:rsid w:val="00D73793"/>
    <w:rsid w:val="00D76194"/>
    <w:rsid w:val="00D76571"/>
    <w:rsid w:val="00D83E82"/>
    <w:rsid w:val="00D85E4D"/>
    <w:rsid w:val="00D86690"/>
    <w:rsid w:val="00D8677B"/>
    <w:rsid w:val="00D87A77"/>
    <w:rsid w:val="00D956D3"/>
    <w:rsid w:val="00DA3753"/>
    <w:rsid w:val="00DA47A9"/>
    <w:rsid w:val="00DB0B52"/>
    <w:rsid w:val="00DB1EFC"/>
    <w:rsid w:val="00DB5AC3"/>
    <w:rsid w:val="00DB5E00"/>
    <w:rsid w:val="00DC4668"/>
    <w:rsid w:val="00DC68BA"/>
    <w:rsid w:val="00DC710D"/>
    <w:rsid w:val="00DC7B25"/>
    <w:rsid w:val="00DC7B89"/>
    <w:rsid w:val="00DD209F"/>
    <w:rsid w:val="00DE0290"/>
    <w:rsid w:val="00DE2F19"/>
    <w:rsid w:val="00DE4288"/>
    <w:rsid w:val="00DE6726"/>
    <w:rsid w:val="00DF2AF5"/>
    <w:rsid w:val="00DF5000"/>
    <w:rsid w:val="00DF505E"/>
    <w:rsid w:val="00E00540"/>
    <w:rsid w:val="00E03D00"/>
    <w:rsid w:val="00E0556A"/>
    <w:rsid w:val="00E055B9"/>
    <w:rsid w:val="00E06B7E"/>
    <w:rsid w:val="00E07569"/>
    <w:rsid w:val="00E102BA"/>
    <w:rsid w:val="00E11F4A"/>
    <w:rsid w:val="00E13C86"/>
    <w:rsid w:val="00E158BE"/>
    <w:rsid w:val="00E15E12"/>
    <w:rsid w:val="00E16C48"/>
    <w:rsid w:val="00E17C60"/>
    <w:rsid w:val="00E21458"/>
    <w:rsid w:val="00E215B8"/>
    <w:rsid w:val="00E22435"/>
    <w:rsid w:val="00E2519D"/>
    <w:rsid w:val="00E2563B"/>
    <w:rsid w:val="00E263DC"/>
    <w:rsid w:val="00E30399"/>
    <w:rsid w:val="00E31CF4"/>
    <w:rsid w:val="00E3235D"/>
    <w:rsid w:val="00E33B5B"/>
    <w:rsid w:val="00E35A44"/>
    <w:rsid w:val="00E41DD9"/>
    <w:rsid w:val="00E4388F"/>
    <w:rsid w:val="00E45A5F"/>
    <w:rsid w:val="00E45EA2"/>
    <w:rsid w:val="00E52340"/>
    <w:rsid w:val="00E53611"/>
    <w:rsid w:val="00E5412E"/>
    <w:rsid w:val="00E54506"/>
    <w:rsid w:val="00E54809"/>
    <w:rsid w:val="00E54816"/>
    <w:rsid w:val="00E568CC"/>
    <w:rsid w:val="00E604AB"/>
    <w:rsid w:val="00E60C7F"/>
    <w:rsid w:val="00E60F1C"/>
    <w:rsid w:val="00E625EC"/>
    <w:rsid w:val="00E66A5E"/>
    <w:rsid w:val="00E71AA4"/>
    <w:rsid w:val="00E721F3"/>
    <w:rsid w:val="00E72FAC"/>
    <w:rsid w:val="00E7414B"/>
    <w:rsid w:val="00E76417"/>
    <w:rsid w:val="00E80077"/>
    <w:rsid w:val="00E82535"/>
    <w:rsid w:val="00E82859"/>
    <w:rsid w:val="00E83075"/>
    <w:rsid w:val="00E84850"/>
    <w:rsid w:val="00E85096"/>
    <w:rsid w:val="00E856CC"/>
    <w:rsid w:val="00E908BD"/>
    <w:rsid w:val="00E90D05"/>
    <w:rsid w:val="00E9196C"/>
    <w:rsid w:val="00E924CC"/>
    <w:rsid w:val="00E93644"/>
    <w:rsid w:val="00E9378E"/>
    <w:rsid w:val="00EA1210"/>
    <w:rsid w:val="00EA37B2"/>
    <w:rsid w:val="00EA4B60"/>
    <w:rsid w:val="00EA4D42"/>
    <w:rsid w:val="00EB4D20"/>
    <w:rsid w:val="00EB54C4"/>
    <w:rsid w:val="00EB7467"/>
    <w:rsid w:val="00EC1F7B"/>
    <w:rsid w:val="00EC38EA"/>
    <w:rsid w:val="00EC3E23"/>
    <w:rsid w:val="00EC4224"/>
    <w:rsid w:val="00ED0EA9"/>
    <w:rsid w:val="00ED6AF3"/>
    <w:rsid w:val="00ED6D03"/>
    <w:rsid w:val="00EE10DC"/>
    <w:rsid w:val="00EE21FB"/>
    <w:rsid w:val="00EE2920"/>
    <w:rsid w:val="00EE2ADE"/>
    <w:rsid w:val="00EE2C56"/>
    <w:rsid w:val="00EE61C8"/>
    <w:rsid w:val="00EF063E"/>
    <w:rsid w:val="00EF3795"/>
    <w:rsid w:val="00EF5331"/>
    <w:rsid w:val="00EF67EB"/>
    <w:rsid w:val="00F0054E"/>
    <w:rsid w:val="00F021B5"/>
    <w:rsid w:val="00F034C7"/>
    <w:rsid w:val="00F06AF7"/>
    <w:rsid w:val="00F12236"/>
    <w:rsid w:val="00F1263A"/>
    <w:rsid w:val="00F127EC"/>
    <w:rsid w:val="00F166BD"/>
    <w:rsid w:val="00F209F4"/>
    <w:rsid w:val="00F2546C"/>
    <w:rsid w:val="00F27C3E"/>
    <w:rsid w:val="00F405F7"/>
    <w:rsid w:val="00F42E08"/>
    <w:rsid w:val="00F454D3"/>
    <w:rsid w:val="00F539FE"/>
    <w:rsid w:val="00F54189"/>
    <w:rsid w:val="00F60825"/>
    <w:rsid w:val="00F61F1A"/>
    <w:rsid w:val="00F65A5B"/>
    <w:rsid w:val="00F6606F"/>
    <w:rsid w:val="00F67512"/>
    <w:rsid w:val="00F77CE0"/>
    <w:rsid w:val="00F822BB"/>
    <w:rsid w:val="00F86DC1"/>
    <w:rsid w:val="00F872F5"/>
    <w:rsid w:val="00F87A19"/>
    <w:rsid w:val="00F9073E"/>
    <w:rsid w:val="00F95D17"/>
    <w:rsid w:val="00FA0D52"/>
    <w:rsid w:val="00FA37A7"/>
    <w:rsid w:val="00FB1E2C"/>
    <w:rsid w:val="00FB2959"/>
    <w:rsid w:val="00FB3E97"/>
    <w:rsid w:val="00FB5AC5"/>
    <w:rsid w:val="00FC7676"/>
    <w:rsid w:val="00FD0B29"/>
    <w:rsid w:val="00FD2556"/>
    <w:rsid w:val="00FD32BD"/>
    <w:rsid w:val="00FD5FAA"/>
    <w:rsid w:val="00FD67B8"/>
    <w:rsid w:val="00FE082F"/>
    <w:rsid w:val="00FE37C6"/>
    <w:rsid w:val="00FE4C60"/>
    <w:rsid w:val="00FE4E7D"/>
    <w:rsid w:val="00FE5EE7"/>
    <w:rsid w:val="00FE6F53"/>
    <w:rsid w:val="00FE7AE4"/>
    <w:rsid w:val="00FF3141"/>
    <w:rsid w:val="00FF3996"/>
    <w:rsid w:val="00FF4192"/>
    <w:rsid w:val="00FF4F4B"/>
    <w:rsid w:val="00FF6CAD"/>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15:docId w15:val="{D7734494-28F7-224B-8E01-A21EE308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208"/>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181D33"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181D33"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181D33"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181D33"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453F4B"/>
    <w:pPr>
      <w:tabs>
        <w:tab w:val="left" w:pos="440"/>
        <w:tab w:val="right" w:pos="7938"/>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453F4B"/>
    <w:pPr>
      <w:tabs>
        <w:tab w:val="left" w:pos="660"/>
        <w:tab w:val="right" w:pos="7938"/>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uiPriority w:val="39"/>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56C7AA"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59A8D1"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976A3A"/>
    <w:rPr>
      <w:color w:val="605E5C"/>
      <w:shd w:val="clear" w:color="auto" w:fill="E1DFDD"/>
    </w:rPr>
  </w:style>
  <w:style w:type="character" w:styleId="Strong">
    <w:name w:val="Strong"/>
    <w:basedOn w:val="DefaultParagraphFont"/>
    <w:uiPriority w:val="22"/>
    <w:qFormat/>
    <w:rsid w:val="00D6453C"/>
    <w:rPr>
      <w:b/>
      <w:bCs/>
    </w:rPr>
  </w:style>
  <w:style w:type="character" w:styleId="Emphasis">
    <w:name w:val="Emphasis"/>
    <w:basedOn w:val="DefaultParagraphFont"/>
    <w:qFormat/>
    <w:rsid w:val="00C24E8D"/>
    <w:rPr>
      <w:i/>
      <w:iCs/>
    </w:rPr>
  </w:style>
  <w:style w:type="paragraph" w:styleId="Subtitle">
    <w:name w:val="Subtitle"/>
    <w:basedOn w:val="Normal"/>
    <w:next w:val="Normal"/>
    <w:link w:val="SubtitleChar"/>
    <w:qFormat/>
    <w:rsid w:val="00C24E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24E8D"/>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C24E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24E8D"/>
    <w:rPr>
      <w:rFonts w:asciiTheme="majorHAnsi" w:eastAsiaTheme="majorEastAsia" w:hAnsiTheme="majorHAnsi" w:cstheme="majorBidi"/>
      <w:spacing w:val="-10"/>
      <w:kern w:val="28"/>
      <w:sz w:val="56"/>
      <w:szCs w:val="56"/>
      <w:lang w:val="en-GB" w:eastAsia="en-GB"/>
    </w:rPr>
  </w:style>
  <w:style w:type="paragraph" w:styleId="NoSpacing">
    <w:name w:val="No Spacing"/>
    <w:uiPriority w:val="1"/>
    <w:qFormat/>
    <w:rsid w:val="00C24E8D"/>
    <w:rPr>
      <w:sz w:val="24"/>
      <w:szCs w:val="24"/>
      <w:lang w:val="en-GB" w:eastAsia="en-GB"/>
    </w:rPr>
  </w:style>
  <w:style w:type="paragraph" w:styleId="BodyText">
    <w:name w:val="Body Text"/>
    <w:basedOn w:val="Normal"/>
    <w:link w:val="BodyTextChar"/>
    <w:semiHidden/>
    <w:rsid w:val="00C24E8D"/>
    <w:pPr>
      <w:jc w:val="both"/>
    </w:pPr>
    <w:rPr>
      <w:b/>
      <w:color w:val="000080"/>
      <w:sz w:val="20"/>
      <w:szCs w:val="20"/>
    </w:rPr>
  </w:style>
  <w:style w:type="character" w:customStyle="1" w:styleId="BodyTextChar">
    <w:name w:val="Body Text Char"/>
    <w:basedOn w:val="DefaultParagraphFont"/>
    <w:link w:val="BodyText"/>
    <w:semiHidden/>
    <w:rsid w:val="00C24E8D"/>
    <w:rPr>
      <w:b/>
      <w:color w:val="000080"/>
      <w:lang w:val="en-GB" w:eastAsia="en-GB"/>
    </w:rPr>
  </w:style>
  <w:style w:type="character" w:customStyle="1" w:styleId="UnresolvedMention3">
    <w:name w:val="Unresolved Mention3"/>
    <w:basedOn w:val="DefaultParagraphFont"/>
    <w:rsid w:val="00C24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03520205">
      <w:bodyDiv w:val="1"/>
      <w:marLeft w:val="0"/>
      <w:marRight w:val="0"/>
      <w:marTop w:val="0"/>
      <w:marBottom w:val="0"/>
      <w:divBdr>
        <w:top w:val="none" w:sz="0" w:space="0" w:color="auto"/>
        <w:left w:val="none" w:sz="0" w:space="0" w:color="auto"/>
        <w:bottom w:val="none" w:sz="0" w:space="0" w:color="auto"/>
        <w:right w:val="none" w:sz="0" w:space="0" w:color="auto"/>
      </w:divBdr>
      <w:divsChild>
        <w:div w:id="2105495765">
          <w:marLeft w:val="0"/>
          <w:marRight w:val="0"/>
          <w:marTop w:val="0"/>
          <w:marBottom w:val="0"/>
          <w:divBdr>
            <w:top w:val="none" w:sz="0" w:space="0" w:color="auto"/>
            <w:left w:val="none" w:sz="0" w:space="0" w:color="auto"/>
            <w:bottom w:val="none" w:sz="0" w:space="0" w:color="auto"/>
            <w:right w:val="none" w:sz="0" w:space="0" w:color="auto"/>
          </w:divBdr>
          <w:divsChild>
            <w:div w:id="1034575698">
              <w:marLeft w:val="0"/>
              <w:marRight w:val="0"/>
              <w:marTop w:val="0"/>
              <w:marBottom w:val="0"/>
              <w:divBdr>
                <w:top w:val="none" w:sz="0" w:space="0" w:color="auto"/>
                <w:left w:val="none" w:sz="0" w:space="0" w:color="auto"/>
                <w:bottom w:val="none" w:sz="0" w:space="0" w:color="auto"/>
                <w:right w:val="none" w:sz="0" w:space="0" w:color="auto"/>
              </w:divBdr>
              <w:divsChild>
                <w:div w:id="261882511">
                  <w:marLeft w:val="0"/>
                  <w:marRight w:val="0"/>
                  <w:marTop w:val="0"/>
                  <w:marBottom w:val="0"/>
                  <w:divBdr>
                    <w:top w:val="none" w:sz="0" w:space="0" w:color="auto"/>
                    <w:left w:val="none" w:sz="0" w:space="0" w:color="auto"/>
                    <w:bottom w:val="none" w:sz="0" w:space="0" w:color="auto"/>
                    <w:right w:val="none" w:sz="0" w:space="0" w:color="auto"/>
                  </w:divBdr>
                  <w:divsChild>
                    <w:div w:id="16352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75506">
      <w:bodyDiv w:val="1"/>
      <w:marLeft w:val="0"/>
      <w:marRight w:val="0"/>
      <w:marTop w:val="0"/>
      <w:marBottom w:val="0"/>
      <w:divBdr>
        <w:top w:val="none" w:sz="0" w:space="0" w:color="auto"/>
        <w:left w:val="none" w:sz="0" w:space="0" w:color="auto"/>
        <w:bottom w:val="none" w:sz="0" w:space="0" w:color="auto"/>
        <w:right w:val="none" w:sz="0" w:space="0" w:color="auto"/>
      </w:divBdr>
      <w:divsChild>
        <w:div w:id="294454593">
          <w:marLeft w:val="0"/>
          <w:marRight w:val="0"/>
          <w:marTop w:val="0"/>
          <w:marBottom w:val="0"/>
          <w:divBdr>
            <w:top w:val="none" w:sz="0" w:space="0" w:color="auto"/>
            <w:left w:val="none" w:sz="0" w:space="0" w:color="auto"/>
            <w:bottom w:val="none" w:sz="0" w:space="0" w:color="auto"/>
            <w:right w:val="none" w:sz="0" w:space="0" w:color="auto"/>
          </w:divBdr>
          <w:divsChild>
            <w:div w:id="1910186283">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sChild>
                    <w:div w:id="19243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9191">
      <w:bodyDiv w:val="1"/>
      <w:marLeft w:val="0"/>
      <w:marRight w:val="0"/>
      <w:marTop w:val="0"/>
      <w:marBottom w:val="0"/>
      <w:divBdr>
        <w:top w:val="none" w:sz="0" w:space="0" w:color="auto"/>
        <w:left w:val="none" w:sz="0" w:space="0" w:color="auto"/>
        <w:bottom w:val="none" w:sz="0" w:space="0" w:color="auto"/>
        <w:right w:val="none" w:sz="0" w:space="0" w:color="auto"/>
      </w:divBdr>
      <w:divsChild>
        <w:div w:id="2142068850">
          <w:marLeft w:val="547"/>
          <w:marRight w:val="0"/>
          <w:marTop w:val="134"/>
          <w:marBottom w:val="0"/>
          <w:divBdr>
            <w:top w:val="none" w:sz="0" w:space="0" w:color="auto"/>
            <w:left w:val="none" w:sz="0" w:space="0" w:color="auto"/>
            <w:bottom w:val="none" w:sz="0" w:space="0" w:color="auto"/>
            <w:right w:val="none" w:sz="0" w:space="0" w:color="auto"/>
          </w:divBdr>
        </w:div>
        <w:div w:id="430052888">
          <w:marLeft w:val="547"/>
          <w:marRight w:val="0"/>
          <w:marTop w:val="134"/>
          <w:marBottom w:val="0"/>
          <w:divBdr>
            <w:top w:val="none" w:sz="0" w:space="0" w:color="auto"/>
            <w:left w:val="none" w:sz="0" w:space="0" w:color="auto"/>
            <w:bottom w:val="none" w:sz="0" w:space="0" w:color="auto"/>
            <w:right w:val="none" w:sz="0" w:space="0" w:color="auto"/>
          </w:divBdr>
        </w:div>
        <w:div w:id="1057314910">
          <w:marLeft w:val="1166"/>
          <w:marRight w:val="0"/>
          <w:marTop w:val="115"/>
          <w:marBottom w:val="0"/>
          <w:divBdr>
            <w:top w:val="none" w:sz="0" w:space="0" w:color="auto"/>
            <w:left w:val="none" w:sz="0" w:space="0" w:color="auto"/>
            <w:bottom w:val="none" w:sz="0" w:space="0" w:color="auto"/>
            <w:right w:val="none" w:sz="0" w:space="0" w:color="auto"/>
          </w:divBdr>
        </w:div>
        <w:div w:id="1532110155">
          <w:marLeft w:val="1166"/>
          <w:marRight w:val="0"/>
          <w:marTop w:val="115"/>
          <w:marBottom w:val="0"/>
          <w:divBdr>
            <w:top w:val="none" w:sz="0" w:space="0" w:color="auto"/>
            <w:left w:val="none" w:sz="0" w:space="0" w:color="auto"/>
            <w:bottom w:val="none" w:sz="0" w:space="0" w:color="auto"/>
            <w:right w:val="none" w:sz="0" w:space="0" w:color="auto"/>
          </w:divBdr>
        </w:div>
        <w:div w:id="536702701">
          <w:marLeft w:val="547"/>
          <w:marRight w:val="0"/>
          <w:marTop w:val="134"/>
          <w:marBottom w:val="0"/>
          <w:divBdr>
            <w:top w:val="none" w:sz="0" w:space="0" w:color="auto"/>
            <w:left w:val="none" w:sz="0" w:space="0" w:color="auto"/>
            <w:bottom w:val="none" w:sz="0" w:space="0" w:color="auto"/>
            <w:right w:val="none" w:sz="0" w:space="0" w:color="auto"/>
          </w:divBdr>
        </w:div>
        <w:div w:id="1097873184">
          <w:marLeft w:val="547"/>
          <w:marRight w:val="0"/>
          <w:marTop w:val="134"/>
          <w:marBottom w:val="0"/>
          <w:divBdr>
            <w:top w:val="none" w:sz="0" w:space="0" w:color="auto"/>
            <w:left w:val="none" w:sz="0" w:space="0" w:color="auto"/>
            <w:bottom w:val="none" w:sz="0" w:space="0" w:color="auto"/>
            <w:right w:val="none" w:sz="0" w:space="0" w:color="auto"/>
          </w:divBdr>
        </w:div>
        <w:div w:id="738090121">
          <w:marLeft w:val="547"/>
          <w:marRight w:val="0"/>
          <w:marTop w:val="134"/>
          <w:marBottom w:val="0"/>
          <w:divBdr>
            <w:top w:val="none" w:sz="0" w:space="0" w:color="auto"/>
            <w:left w:val="none" w:sz="0" w:space="0" w:color="auto"/>
            <w:bottom w:val="none" w:sz="0" w:space="0" w:color="auto"/>
            <w:right w:val="none" w:sz="0" w:space="0" w:color="auto"/>
          </w:divBdr>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05237">
      <w:bodyDiv w:val="1"/>
      <w:marLeft w:val="0"/>
      <w:marRight w:val="0"/>
      <w:marTop w:val="0"/>
      <w:marBottom w:val="0"/>
      <w:divBdr>
        <w:top w:val="none" w:sz="0" w:space="0" w:color="auto"/>
        <w:left w:val="none" w:sz="0" w:space="0" w:color="auto"/>
        <w:bottom w:val="none" w:sz="0" w:space="0" w:color="auto"/>
        <w:right w:val="none" w:sz="0" w:space="0" w:color="auto"/>
      </w:divBdr>
      <w:divsChild>
        <w:div w:id="1270550773">
          <w:marLeft w:val="1166"/>
          <w:marRight w:val="0"/>
          <w:marTop w:val="86"/>
          <w:marBottom w:val="0"/>
          <w:divBdr>
            <w:top w:val="none" w:sz="0" w:space="0" w:color="auto"/>
            <w:left w:val="none" w:sz="0" w:space="0" w:color="auto"/>
            <w:bottom w:val="none" w:sz="0" w:space="0" w:color="auto"/>
            <w:right w:val="none" w:sz="0" w:space="0" w:color="auto"/>
          </w:divBdr>
        </w:div>
        <w:div w:id="730619981">
          <w:marLeft w:val="1166"/>
          <w:marRight w:val="0"/>
          <w:marTop w:val="86"/>
          <w:marBottom w:val="0"/>
          <w:divBdr>
            <w:top w:val="none" w:sz="0" w:space="0" w:color="auto"/>
            <w:left w:val="none" w:sz="0" w:space="0" w:color="auto"/>
            <w:bottom w:val="none" w:sz="0" w:space="0" w:color="auto"/>
            <w:right w:val="none" w:sz="0" w:space="0" w:color="auto"/>
          </w:divBdr>
        </w:div>
        <w:div w:id="993296058">
          <w:marLeft w:val="1166"/>
          <w:marRight w:val="0"/>
          <w:marTop w:val="86"/>
          <w:marBottom w:val="0"/>
          <w:divBdr>
            <w:top w:val="none" w:sz="0" w:space="0" w:color="auto"/>
            <w:left w:val="none" w:sz="0" w:space="0" w:color="auto"/>
            <w:bottom w:val="none" w:sz="0" w:space="0" w:color="auto"/>
            <w:right w:val="none" w:sz="0" w:space="0" w:color="auto"/>
          </w:divBdr>
        </w:div>
        <w:div w:id="1858885078">
          <w:marLeft w:val="1166"/>
          <w:marRight w:val="0"/>
          <w:marTop w:val="86"/>
          <w:marBottom w:val="0"/>
          <w:divBdr>
            <w:top w:val="none" w:sz="0" w:space="0" w:color="auto"/>
            <w:left w:val="none" w:sz="0" w:space="0" w:color="auto"/>
            <w:bottom w:val="none" w:sz="0" w:space="0" w:color="auto"/>
            <w:right w:val="none" w:sz="0" w:space="0" w:color="auto"/>
          </w:divBdr>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64498822">
      <w:bodyDiv w:val="1"/>
      <w:marLeft w:val="0"/>
      <w:marRight w:val="0"/>
      <w:marTop w:val="0"/>
      <w:marBottom w:val="0"/>
      <w:divBdr>
        <w:top w:val="none" w:sz="0" w:space="0" w:color="auto"/>
        <w:left w:val="none" w:sz="0" w:space="0" w:color="auto"/>
        <w:bottom w:val="none" w:sz="0" w:space="0" w:color="auto"/>
        <w:right w:val="none" w:sz="0" w:space="0" w:color="auto"/>
      </w:divBdr>
      <w:divsChild>
        <w:div w:id="960845616">
          <w:marLeft w:val="547"/>
          <w:marRight w:val="0"/>
          <w:marTop w:val="134"/>
          <w:marBottom w:val="0"/>
          <w:divBdr>
            <w:top w:val="none" w:sz="0" w:space="0" w:color="auto"/>
            <w:left w:val="none" w:sz="0" w:space="0" w:color="auto"/>
            <w:bottom w:val="none" w:sz="0" w:space="0" w:color="auto"/>
            <w:right w:val="none" w:sz="0" w:space="0" w:color="auto"/>
          </w:divBdr>
        </w:div>
        <w:div w:id="1649478448">
          <w:marLeft w:val="547"/>
          <w:marRight w:val="0"/>
          <w:marTop w:val="134"/>
          <w:marBottom w:val="0"/>
          <w:divBdr>
            <w:top w:val="none" w:sz="0" w:space="0" w:color="auto"/>
            <w:left w:val="none" w:sz="0" w:space="0" w:color="auto"/>
            <w:bottom w:val="none" w:sz="0" w:space="0" w:color="auto"/>
            <w:right w:val="none" w:sz="0" w:space="0" w:color="auto"/>
          </w:divBdr>
        </w:div>
        <w:div w:id="382172144">
          <w:marLeft w:val="547"/>
          <w:marRight w:val="0"/>
          <w:marTop w:val="134"/>
          <w:marBottom w:val="0"/>
          <w:divBdr>
            <w:top w:val="none" w:sz="0" w:space="0" w:color="auto"/>
            <w:left w:val="none" w:sz="0" w:space="0" w:color="auto"/>
            <w:bottom w:val="none" w:sz="0" w:space="0" w:color="auto"/>
            <w:right w:val="none" w:sz="0" w:space="0" w:color="auto"/>
          </w:divBdr>
        </w:div>
        <w:div w:id="1234656970">
          <w:marLeft w:val="547"/>
          <w:marRight w:val="0"/>
          <w:marTop w:val="134"/>
          <w:marBottom w:val="0"/>
          <w:divBdr>
            <w:top w:val="none" w:sz="0" w:space="0" w:color="auto"/>
            <w:left w:val="none" w:sz="0" w:space="0" w:color="auto"/>
            <w:bottom w:val="none" w:sz="0" w:space="0" w:color="auto"/>
            <w:right w:val="none" w:sz="0" w:space="0" w:color="auto"/>
          </w:divBdr>
        </w:div>
        <w:div w:id="1848325339">
          <w:marLeft w:val="1166"/>
          <w:marRight w:val="0"/>
          <w:marTop w:val="115"/>
          <w:marBottom w:val="0"/>
          <w:divBdr>
            <w:top w:val="none" w:sz="0" w:space="0" w:color="auto"/>
            <w:left w:val="none" w:sz="0" w:space="0" w:color="auto"/>
            <w:bottom w:val="none" w:sz="0" w:space="0" w:color="auto"/>
            <w:right w:val="none" w:sz="0" w:space="0" w:color="auto"/>
          </w:divBdr>
        </w:div>
        <w:div w:id="732772727">
          <w:marLeft w:val="547"/>
          <w:marRight w:val="0"/>
          <w:marTop w:val="134"/>
          <w:marBottom w:val="0"/>
          <w:divBdr>
            <w:top w:val="none" w:sz="0" w:space="0" w:color="auto"/>
            <w:left w:val="none" w:sz="0" w:space="0" w:color="auto"/>
            <w:bottom w:val="none" w:sz="0" w:space="0" w:color="auto"/>
            <w:right w:val="none" w:sz="0" w:space="0" w:color="auto"/>
          </w:divBdr>
        </w:div>
      </w:divsChild>
    </w:div>
    <w:div w:id="824472544">
      <w:bodyDiv w:val="1"/>
      <w:marLeft w:val="0"/>
      <w:marRight w:val="0"/>
      <w:marTop w:val="0"/>
      <w:marBottom w:val="0"/>
      <w:divBdr>
        <w:top w:val="none" w:sz="0" w:space="0" w:color="auto"/>
        <w:left w:val="none" w:sz="0" w:space="0" w:color="auto"/>
        <w:bottom w:val="none" w:sz="0" w:space="0" w:color="auto"/>
        <w:right w:val="none" w:sz="0" w:space="0" w:color="auto"/>
      </w:divBdr>
    </w:div>
    <w:div w:id="829298624">
      <w:bodyDiv w:val="1"/>
      <w:marLeft w:val="0"/>
      <w:marRight w:val="0"/>
      <w:marTop w:val="0"/>
      <w:marBottom w:val="0"/>
      <w:divBdr>
        <w:top w:val="none" w:sz="0" w:space="0" w:color="auto"/>
        <w:left w:val="none" w:sz="0" w:space="0" w:color="auto"/>
        <w:bottom w:val="none" w:sz="0" w:space="0" w:color="auto"/>
        <w:right w:val="none" w:sz="0" w:space="0" w:color="auto"/>
      </w:divBdr>
      <w:divsChild>
        <w:div w:id="7174941">
          <w:marLeft w:val="1166"/>
          <w:marRight w:val="0"/>
          <w:marTop w:val="134"/>
          <w:marBottom w:val="0"/>
          <w:divBdr>
            <w:top w:val="none" w:sz="0" w:space="0" w:color="auto"/>
            <w:left w:val="none" w:sz="0" w:space="0" w:color="auto"/>
            <w:bottom w:val="none" w:sz="0" w:space="0" w:color="auto"/>
            <w:right w:val="none" w:sz="0" w:space="0" w:color="auto"/>
          </w:divBdr>
        </w:div>
        <w:div w:id="723452927">
          <w:marLeft w:val="1166"/>
          <w:marRight w:val="0"/>
          <w:marTop w:val="134"/>
          <w:marBottom w:val="0"/>
          <w:divBdr>
            <w:top w:val="none" w:sz="0" w:space="0" w:color="auto"/>
            <w:left w:val="none" w:sz="0" w:space="0" w:color="auto"/>
            <w:bottom w:val="none" w:sz="0" w:space="0" w:color="auto"/>
            <w:right w:val="none" w:sz="0" w:space="0" w:color="auto"/>
          </w:divBdr>
        </w:div>
        <w:div w:id="976109166">
          <w:marLeft w:val="1166"/>
          <w:marRight w:val="0"/>
          <w:marTop w:val="134"/>
          <w:marBottom w:val="0"/>
          <w:divBdr>
            <w:top w:val="none" w:sz="0" w:space="0" w:color="auto"/>
            <w:left w:val="none" w:sz="0" w:space="0" w:color="auto"/>
            <w:bottom w:val="none" w:sz="0" w:space="0" w:color="auto"/>
            <w:right w:val="none" w:sz="0" w:space="0" w:color="auto"/>
          </w:divBdr>
        </w:div>
        <w:div w:id="539589115">
          <w:marLeft w:val="1166"/>
          <w:marRight w:val="0"/>
          <w:marTop w:val="134"/>
          <w:marBottom w:val="0"/>
          <w:divBdr>
            <w:top w:val="none" w:sz="0" w:space="0" w:color="auto"/>
            <w:left w:val="none" w:sz="0" w:space="0" w:color="auto"/>
            <w:bottom w:val="none" w:sz="0" w:space="0" w:color="auto"/>
            <w:right w:val="none" w:sz="0" w:space="0" w:color="auto"/>
          </w:divBdr>
        </w:div>
        <w:div w:id="1590888854">
          <w:marLeft w:val="1166"/>
          <w:marRight w:val="0"/>
          <w:marTop w:val="134"/>
          <w:marBottom w:val="0"/>
          <w:divBdr>
            <w:top w:val="none" w:sz="0" w:space="0" w:color="auto"/>
            <w:left w:val="none" w:sz="0" w:space="0" w:color="auto"/>
            <w:bottom w:val="none" w:sz="0" w:space="0" w:color="auto"/>
            <w:right w:val="none" w:sz="0" w:space="0" w:color="auto"/>
          </w:divBdr>
        </w:div>
        <w:div w:id="204292392">
          <w:marLeft w:val="1166"/>
          <w:marRight w:val="0"/>
          <w:marTop w:val="134"/>
          <w:marBottom w:val="0"/>
          <w:divBdr>
            <w:top w:val="none" w:sz="0" w:space="0" w:color="auto"/>
            <w:left w:val="none" w:sz="0" w:space="0" w:color="auto"/>
            <w:bottom w:val="none" w:sz="0" w:space="0" w:color="auto"/>
            <w:right w:val="none" w:sz="0" w:space="0" w:color="auto"/>
          </w:divBdr>
        </w:div>
      </w:divsChild>
    </w:div>
    <w:div w:id="922758256">
      <w:bodyDiv w:val="1"/>
      <w:marLeft w:val="0"/>
      <w:marRight w:val="0"/>
      <w:marTop w:val="0"/>
      <w:marBottom w:val="0"/>
      <w:divBdr>
        <w:top w:val="none" w:sz="0" w:space="0" w:color="auto"/>
        <w:left w:val="none" w:sz="0" w:space="0" w:color="auto"/>
        <w:bottom w:val="none" w:sz="0" w:space="0" w:color="auto"/>
        <w:right w:val="none" w:sz="0" w:space="0" w:color="auto"/>
      </w:divBdr>
      <w:divsChild>
        <w:div w:id="590353497">
          <w:marLeft w:val="547"/>
          <w:marRight w:val="0"/>
          <w:marTop w:val="134"/>
          <w:marBottom w:val="0"/>
          <w:divBdr>
            <w:top w:val="none" w:sz="0" w:space="0" w:color="auto"/>
            <w:left w:val="none" w:sz="0" w:space="0" w:color="auto"/>
            <w:bottom w:val="none" w:sz="0" w:space="0" w:color="auto"/>
            <w:right w:val="none" w:sz="0" w:space="0" w:color="auto"/>
          </w:divBdr>
        </w:div>
        <w:div w:id="640110323">
          <w:marLeft w:val="547"/>
          <w:marRight w:val="0"/>
          <w:marTop w:val="134"/>
          <w:marBottom w:val="0"/>
          <w:divBdr>
            <w:top w:val="none" w:sz="0" w:space="0" w:color="auto"/>
            <w:left w:val="none" w:sz="0" w:space="0" w:color="auto"/>
            <w:bottom w:val="none" w:sz="0" w:space="0" w:color="auto"/>
            <w:right w:val="none" w:sz="0" w:space="0" w:color="auto"/>
          </w:divBdr>
        </w:div>
        <w:div w:id="1972974968">
          <w:marLeft w:val="547"/>
          <w:marRight w:val="0"/>
          <w:marTop w:val="134"/>
          <w:marBottom w:val="0"/>
          <w:divBdr>
            <w:top w:val="none" w:sz="0" w:space="0" w:color="auto"/>
            <w:left w:val="none" w:sz="0" w:space="0" w:color="auto"/>
            <w:bottom w:val="none" w:sz="0" w:space="0" w:color="auto"/>
            <w:right w:val="none" w:sz="0" w:space="0" w:color="auto"/>
          </w:divBdr>
        </w:div>
        <w:div w:id="300154992">
          <w:marLeft w:val="547"/>
          <w:marRight w:val="0"/>
          <w:marTop w:val="134"/>
          <w:marBottom w:val="0"/>
          <w:divBdr>
            <w:top w:val="none" w:sz="0" w:space="0" w:color="auto"/>
            <w:left w:val="none" w:sz="0" w:space="0" w:color="auto"/>
            <w:bottom w:val="none" w:sz="0" w:space="0" w:color="auto"/>
            <w:right w:val="none" w:sz="0" w:space="0" w:color="auto"/>
          </w:divBdr>
        </w:div>
        <w:div w:id="908270681">
          <w:marLeft w:val="1166"/>
          <w:marRight w:val="0"/>
          <w:marTop w:val="115"/>
          <w:marBottom w:val="0"/>
          <w:divBdr>
            <w:top w:val="none" w:sz="0" w:space="0" w:color="auto"/>
            <w:left w:val="none" w:sz="0" w:space="0" w:color="auto"/>
            <w:bottom w:val="none" w:sz="0" w:space="0" w:color="auto"/>
            <w:right w:val="none" w:sz="0" w:space="0" w:color="auto"/>
          </w:divBdr>
        </w:div>
        <w:div w:id="126095419">
          <w:marLeft w:val="547"/>
          <w:marRight w:val="0"/>
          <w:marTop w:val="134"/>
          <w:marBottom w:val="0"/>
          <w:divBdr>
            <w:top w:val="none" w:sz="0" w:space="0" w:color="auto"/>
            <w:left w:val="none" w:sz="0" w:space="0" w:color="auto"/>
            <w:bottom w:val="none" w:sz="0" w:space="0" w:color="auto"/>
            <w:right w:val="none" w:sz="0" w:space="0" w:color="auto"/>
          </w:divBdr>
        </w:div>
      </w:divsChild>
    </w:div>
    <w:div w:id="994341543">
      <w:bodyDiv w:val="1"/>
      <w:marLeft w:val="0"/>
      <w:marRight w:val="0"/>
      <w:marTop w:val="0"/>
      <w:marBottom w:val="0"/>
      <w:divBdr>
        <w:top w:val="none" w:sz="0" w:space="0" w:color="auto"/>
        <w:left w:val="none" w:sz="0" w:space="0" w:color="auto"/>
        <w:bottom w:val="none" w:sz="0" w:space="0" w:color="auto"/>
        <w:right w:val="none" w:sz="0" w:space="0" w:color="auto"/>
      </w:divBdr>
      <w:divsChild>
        <w:div w:id="2022003159">
          <w:marLeft w:val="0"/>
          <w:marRight w:val="0"/>
          <w:marTop w:val="0"/>
          <w:marBottom w:val="0"/>
          <w:divBdr>
            <w:top w:val="none" w:sz="0" w:space="0" w:color="auto"/>
            <w:left w:val="none" w:sz="0" w:space="0" w:color="auto"/>
            <w:bottom w:val="none" w:sz="0" w:space="0" w:color="auto"/>
            <w:right w:val="none" w:sz="0" w:space="0" w:color="auto"/>
          </w:divBdr>
          <w:divsChild>
            <w:div w:id="1111823188">
              <w:marLeft w:val="0"/>
              <w:marRight w:val="0"/>
              <w:marTop w:val="0"/>
              <w:marBottom w:val="0"/>
              <w:divBdr>
                <w:top w:val="none" w:sz="0" w:space="0" w:color="auto"/>
                <w:left w:val="none" w:sz="0" w:space="0" w:color="auto"/>
                <w:bottom w:val="none" w:sz="0" w:space="0" w:color="auto"/>
                <w:right w:val="none" w:sz="0" w:space="0" w:color="auto"/>
              </w:divBdr>
              <w:divsChild>
                <w:div w:id="136723795">
                  <w:marLeft w:val="0"/>
                  <w:marRight w:val="0"/>
                  <w:marTop w:val="0"/>
                  <w:marBottom w:val="0"/>
                  <w:divBdr>
                    <w:top w:val="none" w:sz="0" w:space="0" w:color="auto"/>
                    <w:left w:val="none" w:sz="0" w:space="0" w:color="auto"/>
                    <w:bottom w:val="none" w:sz="0" w:space="0" w:color="auto"/>
                    <w:right w:val="none" w:sz="0" w:space="0" w:color="auto"/>
                  </w:divBdr>
                  <w:divsChild>
                    <w:div w:id="18943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11595">
      <w:bodyDiv w:val="1"/>
      <w:marLeft w:val="0"/>
      <w:marRight w:val="0"/>
      <w:marTop w:val="0"/>
      <w:marBottom w:val="0"/>
      <w:divBdr>
        <w:top w:val="none" w:sz="0" w:space="0" w:color="auto"/>
        <w:left w:val="none" w:sz="0" w:space="0" w:color="auto"/>
        <w:bottom w:val="none" w:sz="0" w:space="0" w:color="auto"/>
        <w:right w:val="none" w:sz="0" w:space="0" w:color="auto"/>
      </w:divBdr>
    </w:div>
    <w:div w:id="1150827617">
      <w:bodyDiv w:val="1"/>
      <w:marLeft w:val="0"/>
      <w:marRight w:val="0"/>
      <w:marTop w:val="0"/>
      <w:marBottom w:val="0"/>
      <w:divBdr>
        <w:top w:val="none" w:sz="0" w:space="0" w:color="auto"/>
        <w:left w:val="none" w:sz="0" w:space="0" w:color="auto"/>
        <w:bottom w:val="none" w:sz="0" w:space="0" w:color="auto"/>
        <w:right w:val="none" w:sz="0" w:space="0" w:color="auto"/>
      </w:divBdr>
      <w:divsChild>
        <w:div w:id="1326587417">
          <w:marLeft w:val="0"/>
          <w:marRight w:val="0"/>
          <w:marTop w:val="0"/>
          <w:marBottom w:val="0"/>
          <w:divBdr>
            <w:top w:val="none" w:sz="0" w:space="0" w:color="auto"/>
            <w:left w:val="none" w:sz="0" w:space="0" w:color="auto"/>
            <w:bottom w:val="none" w:sz="0" w:space="0" w:color="auto"/>
            <w:right w:val="none" w:sz="0" w:space="0" w:color="auto"/>
          </w:divBdr>
          <w:divsChild>
            <w:div w:id="295765489">
              <w:marLeft w:val="0"/>
              <w:marRight w:val="0"/>
              <w:marTop w:val="0"/>
              <w:marBottom w:val="0"/>
              <w:divBdr>
                <w:top w:val="none" w:sz="0" w:space="0" w:color="auto"/>
                <w:left w:val="none" w:sz="0" w:space="0" w:color="auto"/>
                <w:bottom w:val="none" w:sz="0" w:space="0" w:color="auto"/>
                <w:right w:val="none" w:sz="0" w:space="0" w:color="auto"/>
              </w:divBdr>
              <w:divsChild>
                <w:div w:id="518661280">
                  <w:marLeft w:val="0"/>
                  <w:marRight w:val="0"/>
                  <w:marTop w:val="0"/>
                  <w:marBottom w:val="0"/>
                  <w:divBdr>
                    <w:top w:val="none" w:sz="0" w:space="0" w:color="auto"/>
                    <w:left w:val="none" w:sz="0" w:space="0" w:color="auto"/>
                    <w:bottom w:val="none" w:sz="0" w:space="0" w:color="auto"/>
                    <w:right w:val="none" w:sz="0" w:space="0" w:color="auto"/>
                  </w:divBdr>
                </w:div>
              </w:divsChild>
            </w:div>
            <w:div w:id="935482332">
              <w:marLeft w:val="0"/>
              <w:marRight w:val="0"/>
              <w:marTop w:val="0"/>
              <w:marBottom w:val="0"/>
              <w:divBdr>
                <w:top w:val="none" w:sz="0" w:space="0" w:color="auto"/>
                <w:left w:val="none" w:sz="0" w:space="0" w:color="auto"/>
                <w:bottom w:val="none" w:sz="0" w:space="0" w:color="auto"/>
                <w:right w:val="none" w:sz="0" w:space="0" w:color="auto"/>
              </w:divBdr>
              <w:divsChild>
                <w:div w:id="138424725">
                  <w:marLeft w:val="0"/>
                  <w:marRight w:val="0"/>
                  <w:marTop w:val="0"/>
                  <w:marBottom w:val="0"/>
                  <w:divBdr>
                    <w:top w:val="none" w:sz="0" w:space="0" w:color="auto"/>
                    <w:left w:val="none" w:sz="0" w:space="0" w:color="auto"/>
                    <w:bottom w:val="none" w:sz="0" w:space="0" w:color="auto"/>
                    <w:right w:val="none" w:sz="0" w:space="0" w:color="auto"/>
                  </w:divBdr>
                </w:div>
              </w:divsChild>
            </w:div>
            <w:div w:id="1859080702">
              <w:marLeft w:val="0"/>
              <w:marRight w:val="0"/>
              <w:marTop w:val="0"/>
              <w:marBottom w:val="0"/>
              <w:divBdr>
                <w:top w:val="none" w:sz="0" w:space="0" w:color="auto"/>
                <w:left w:val="none" w:sz="0" w:space="0" w:color="auto"/>
                <w:bottom w:val="none" w:sz="0" w:space="0" w:color="auto"/>
                <w:right w:val="none" w:sz="0" w:space="0" w:color="auto"/>
              </w:divBdr>
              <w:divsChild>
                <w:div w:id="1207454294">
                  <w:marLeft w:val="0"/>
                  <w:marRight w:val="0"/>
                  <w:marTop w:val="0"/>
                  <w:marBottom w:val="0"/>
                  <w:divBdr>
                    <w:top w:val="none" w:sz="0" w:space="0" w:color="auto"/>
                    <w:left w:val="none" w:sz="0" w:space="0" w:color="auto"/>
                    <w:bottom w:val="none" w:sz="0" w:space="0" w:color="auto"/>
                    <w:right w:val="none" w:sz="0" w:space="0" w:color="auto"/>
                  </w:divBdr>
                </w:div>
              </w:divsChild>
            </w:div>
            <w:div w:id="1573465254">
              <w:marLeft w:val="0"/>
              <w:marRight w:val="0"/>
              <w:marTop w:val="0"/>
              <w:marBottom w:val="0"/>
              <w:divBdr>
                <w:top w:val="none" w:sz="0" w:space="0" w:color="auto"/>
                <w:left w:val="none" w:sz="0" w:space="0" w:color="auto"/>
                <w:bottom w:val="none" w:sz="0" w:space="0" w:color="auto"/>
                <w:right w:val="none" w:sz="0" w:space="0" w:color="auto"/>
              </w:divBdr>
              <w:divsChild>
                <w:div w:id="730735417">
                  <w:marLeft w:val="0"/>
                  <w:marRight w:val="0"/>
                  <w:marTop w:val="0"/>
                  <w:marBottom w:val="0"/>
                  <w:divBdr>
                    <w:top w:val="none" w:sz="0" w:space="0" w:color="auto"/>
                    <w:left w:val="none" w:sz="0" w:space="0" w:color="auto"/>
                    <w:bottom w:val="none" w:sz="0" w:space="0" w:color="auto"/>
                    <w:right w:val="none" w:sz="0" w:space="0" w:color="auto"/>
                  </w:divBdr>
                </w:div>
              </w:divsChild>
            </w:div>
            <w:div w:id="648166963">
              <w:marLeft w:val="0"/>
              <w:marRight w:val="0"/>
              <w:marTop w:val="0"/>
              <w:marBottom w:val="0"/>
              <w:divBdr>
                <w:top w:val="none" w:sz="0" w:space="0" w:color="auto"/>
                <w:left w:val="none" w:sz="0" w:space="0" w:color="auto"/>
                <w:bottom w:val="none" w:sz="0" w:space="0" w:color="auto"/>
                <w:right w:val="none" w:sz="0" w:space="0" w:color="auto"/>
              </w:divBdr>
              <w:divsChild>
                <w:div w:id="1716347748">
                  <w:marLeft w:val="0"/>
                  <w:marRight w:val="0"/>
                  <w:marTop w:val="0"/>
                  <w:marBottom w:val="0"/>
                  <w:divBdr>
                    <w:top w:val="none" w:sz="0" w:space="0" w:color="auto"/>
                    <w:left w:val="none" w:sz="0" w:space="0" w:color="auto"/>
                    <w:bottom w:val="none" w:sz="0" w:space="0" w:color="auto"/>
                    <w:right w:val="none" w:sz="0" w:space="0" w:color="auto"/>
                  </w:divBdr>
                </w:div>
              </w:divsChild>
            </w:div>
            <w:div w:id="971057070">
              <w:marLeft w:val="0"/>
              <w:marRight w:val="0"/>
              <w:marTop w:val="0"/>
              <w:marBottom w:val="0"/>
              <w:divBdr>
                <w:top w:val="none" w:sz="0" w:space="0" w:color="auto"/>
                <w:left w:val="none" w:sz="0" w:space="0" w:color="auto"/>
                <w:bottom w:val="none" w:sz="0" w:space="0" w:color="auto"/>
                <w:right w:val="none" w:sz="0" w:space="0" w:color="auto"/>
              </w:divBdr>
              <w:divsChild>
                <w:div w:id="855003080">
                  <w:marLeft w:val="0"/>
                  <w:marRight w:val="0"/>
                  <w:marTop w:val="0"/>
                  <w:marBottom w:val="0"/>
                  <w:divBdr>
                    <w:top w:val="none" w:sz="0" w:space="0" w:color="auto"/>
                    <w:left w:val="none" w:sz="0" w:space="0" w:color="auto"/>
                    <w:bottom w:val="none" w:sz="0" w:space="0" w:color="auto"/>
                    <w:right w:val="none" w:sz="0" w:space="0" w:color="auto"/>
                  </w:divBdr>
                </w:div>
              </w:divsChild>
            </w:div>
            <w:div w:id="506100390">
              <w:marLeft w:val="0"/>
              <w:marRight w:val="0"/>
              <w:marTop w:val="0"/>
              <w:marBottom w:val="0"/>
              <w:divBdr>
                <w:top w:val="none" w:sz="0" w:space="0" w:color="auto"/>
                <w:left w:val="none" w:sz="0" w:space="0" w:color="auto"/>
                <w:bottom w:val="none" w:sz="0" w:space="0" w:color="auto"/>
                <w:right w:val="none" w:sz="0" w:space="0" w:color="auto"/>
              </w:divBdr>
              <w:divsChild>
                <w:div w:id="1833400726">
                  <w:marLeft w:val="0"/>
                  <w:marRight w:val="0"/>
                  <w:marTop w:val="0"/>
                  <w:marBottom w:val="0"/>
                  <w:divBdr>
                    <w:top w:val="none" w:sz="0" w:space="0" w:color="auto"/>
                    <w:left w:val="none" w:sz="0" w:space="0" w:color="auto"/>
                    <w:bottom w:val="none" w:sz="0" w:space="0" w:color="auto"/>
                    <w:right w:val="none" w:sz="0" w:space="0" w:color="auto"/>
                  </w:divBdr>
                </w:div>
              </w:divsChild>
            </w:div>
            <w:div w:id="1197238569">
              <w:marLeft w:val="0"/>
              <w:marRight w:val="0"/>
              <w:marTop w:val="0"/>
              <w:marBottom w:val="0"/>
              <w:divBdr>
                <w:top w:val="none" w:sz="0" w:space="0" w:color="auto"/>
                <w:left w:val="none" w:sz="0" w:space="0" w:color="auto"/>
                <w:bottom w:val="none" w:sz="0" w:space="0" w:color="auto"/>
                <w:right w:val="none" w:sz="0" w:space="0" w:color="auto"/>
              </w:divBdr>
              <w:divsChild>
                <w:div w:id="1525441815">
                  <w:marLeft w:val="0"/>
                  <w:marRight w:val="0"/>
                  <w:marTop w:val="0"/>
                  <w:marBottom w:val="0"/>
                  <w:divBdr>
                    <w:top w:val="none" w:sz="0" w:space="0" w:color="auto"/>
                    <w:left w:val="none" w:sz="0" w:space="0" w:color="auto"/>
                    <w:bottom w:val="none" w:sz="0" w:space="0" w:color="auto"/>
                    <w:right w:val="none" w:sz="0" w:space="0" w:color="auto"/>
                  </w:divBdr>
                </w:div>
              </w:divsChild>
            </w:div>
            <w:div w:id="777599095">
              <w:marLeft w:val="0"/>
              <w:marRight w:val="0"/>
              <w:marTop w:val="0"/>
              <w:marBottom w:val="0"/>
              <w:divBdr>
                <w:top w:val="none" w:sz="0" w:space="0" w:color="auto"/>
                <w:left w:val="none" w:sz="0" w:space="0" w:color="auto"/>
                <w:bottom w:val="none" w:sz="0" w:space="0" w:color="auto"/>
                <w:right w:val="none" w:sz="0" w:space="0" w:color="auto"/>
              </w:divBdr>
              <w:divsChild>
                <w:div w:id="1797287765">
                  <w:marLeft w:val="0"/>
                  <w:marRight w:val="0"/>
                  <w:marTop w:val="0"/>
                  <w:marBottom w:val="0"/>
                  <w:divBdr>
                    <w:top w:val="none" w:sz="0" w:space="0" w:color="auto"/>
                    <w:left w:val="none" w:sz="0" w:space="0" w:color="auto"/>
                    <w:bottom w:val="none" w:sz="0" w:space="0" w:color="auto"/>
                    <w:right w:val="none" w:sz="0" w:space="0" w:color="auto"/>
                  </w:divBdr>
                </w:div>
              </w:divsChild>
            </w:div>
            <w:div w:id="1248006017">
              <w:marLeft w:val="0"/>
              <w:marRight w:val="0"/>
              <w:marTop w:val="0"/>
              <w:marBottom w:val="0"/>
              <w:divBdr>
                <w:top w:val="none" w:sz="0" w:space="0" w:color="auto"/>
                <w:left w:val="none" w:sz="0" w:space="0" w:color="auto"/>
                <w:bottom w:val="none" w:sz="0" w:space="0" w:color="auto"/>
                <w:right w:val="none" w:sz="0" w:space="0" w:color="auto"/>
              </w:divBdr>
              <w:divsChild>
                <w:div w:id="1276206268">
                  <w:marLeft w:val="0"/>
                  <w:marRight w:val="0"/>
                  <w:marTop w:val="0"/>
                  <w:marBottom w:val="0"/>
                  <w:divBdr>
                    <w:top w:val="none" w:sz="0" w:space="0" w:color="auto"/>
                    <w:left w:val="none" w:sz="0" w:space="0" w:color="auto"/>
                    <w:bottom w:val="none" w:sz="0" w:space="0" w:color="auto"/>
                    <w:right w:val="none" w:sz="0" w:space="0" w:color="auto"/>
                  </w:divBdr>
                </w:div>
              </w:divsChild>
            </w:div>
            <w:div w:id="425730795">
              <w:marLeft w:val="0"/>
              <w:marRight w:val="0"/>
              <w:marTop w:val="0"/>
              <w:marBottom w:val="0"/>
              <w:divBdr>
                <w:top w:val="none" w:sz="0" w:space="0" w:color="auto"/>
                <w:left w:val="none" w:sz="0" w:space="0" w:color="auto"/>
                <w:bottom w:val="none" w:sz="0" w:space="0" w:color="auto"/>
                <w:right w:val="none" w:sz="0" w:space="0" w:color="auto"/>
              </w:divBdr>
              <w:divsChild>
                <w:div w:id="1238635328">
                  <w:marLeft w:val="0"/>
                  <w:marRight w:val="0"/>
                  <w:marTop w:val="0"/>
                  <w:marBottom w:val="0"/>
                  <w:divBdr>
                    <w:top w:val="none" w:sz="0" w:space="0" w:color="auto"/>
                    <w:left w:val="none" w:sz="0" w:space="0" w:color="auto"/>
                    <w:bottom w:val="none" w:sz="0" w:space="0" w:color="auto"/>
                    <w:right w:val="none" w:sz="0" w:space="0" w:color="auto"/>
                  </w:divBdr>
                </w:div>
              </w:divsChild>
            </w:div>
            <w:div w:id="1483110402">
              <w:marLeft w:val="0"/>
              <w:marRight w:val="0"/>
              <w:marTop w:val="0"/>
              <w:marBottom w:val="0"/>
              <w:divBdr>
                <w:top w:val="none" w:sz="0" w:space="0" w:color="auto"/>
                <w:left w:val="none" w:sz="0" w:space="0" w:color="auto"/>
                <w:bottom w:val="none" w:sz="0" w:space="0" w:color="auto"/>
                <w:right w:val="none" w:sz="0" w:space="0" w:color="auto"/>
              </w:divBdr>
              <w:divsChild>
                <w:div w:id="7288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sChild>
        <w:div w:id="2113624549">
          <w:marLeft w:val="0"/>
          <w:marRight w:val="0"/>
          <w:marTop w:val="0"/>
          <w:marBottom w:val="0"/>
          <w:divBdr>
            <w:top w:val="none" w:sz="0" w:space="0" w:color="auto"/>
            <w:left w:val="none" w:sz="0" w:space="0" w:color="auto"/>
            <w:bottom w:val="none" w:sz="0" w:space="0" w:color="auto"/>
            <w:right w:val="none" w:sz="0" w:space="0" w:color="auto"/>
          </w:divBdr>
          <w:divsChild>
            <w:div w:id="668293159">
              <w:marLeft w:val="0"/>
              <w:marRight w:val="0"/>
              <w:marTop w:val="0"/>
              <w:marBottom w:val="0"/>
              <w:divBdr>
                <w:top w:val="none" w:sz="0" w:space="0" w:color="auto"/>
                <w:left w:val="none" w:sz="0" w:space="0" w:color="auto"/>
                <w:bottom w:val="none" w:sz="0" w:space="0" w:color="auto"/>
                <w:right w:val="none" w:sz="0" w:space="0" w:color="auto"/>
              </w:divBdr>
              <w:divsChild>
                <w:div w:id="1495028396">
                  <w:marLeft w:val="0"/>
                  <w:marRight w:val="0"/>
                  <w:marTop w:val="0"/>
                  <w:marBottom w:val="0"/>
                  <w:divBdr>
                    <w:top w:val="none" w:sz="0" w:space="0" w:color="auto"/>
                    <w:left w:val="none" w:sz="0" w:space="0" w:color="auto"/>
                    <w:bottom w:val="none" w:sz="0" w:space="0" w:color="auto"/>
                    <w:right w:val="none" w:sz="0" w:space="0" w:color="auto"/>
                  </w:divBdr>
                  <w:divsChild>
                    <w:div w:id="8536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7724">
      <w:bodyDiv w:val="1"/>
      <w:marLeft w:val="0"/>
      <w:marRight w:val="0"/>
      <w:marTop w:val="0"/>
      <w:marBottom w:val="0"/>
      <w:divBdr>
        <w:top w:val="none" w:sz="0" w:space="0" w:color="auto"/>
        <w:left w:val="none" w:sz="0" w:space="0" w:color="auto"/>
        <w:bottom w:val="none" w:sz="0" w:space="0" w:color="auto"/>
        <w:right w:val="none" w:sz="0" w:space="0" w:color="auto"/>
      </w:divBdr>
      <w:divsChild>
        <w:div w:id="639456984">
          <w:marLeft w:val="0"/>
          <w:marRight w:val="0"/>
          <w:marTop w:val="0"/>
          <w:marBottom w:val="0"/>
          <w:divBdr>
            <w:top w:val="none" w:sz="0" w:space="0" w:color="auto"/>
            <w:left w:val="none" w:sz="0" w:space="0" w:color="auto"/>
            <w:bottom w:val="none" w:sz="0" w:space="0" w:color="auto"/>
            <w:right w:val="none" w:sz="0" w:space="0" w:color="auto"/>
          </w:divBdr>
          <w:divsChild>
            <w:div w:id="1328750402">
              <w:marLeft w:val="0"/>
              <w:marRight w:val="0"/>
              <w:marTop w:val="0"/>
              <w:marBottom w:val="0"/>
              <w:divBdr>
                <w:top w:val="none" w:sz="0" w:space="0" w:color="auto"/>
                <w:left w:val="none" w:sz="0" w:space="0" w:color="auto"/>
                <w:bottom w:val="none" w:sz="0" w:space="0" w:color="auto"/>
                <w:right w:val="none" w:sz="0" w:space="0" w:color="auto"/>
              </w:divBdr>
              <w:divsChild>
                <w:div w:id="1284506666">
                  <w:marLeft w:val="0"/>
                  <w:marRight w:val="0"/>
                  <w:marTop w:val="0"/>
                  <w:marBottom w:val="0"/>
                  <w:divBdr>
                    <w:top w:val="none" w:sz="0" w:space="0" w:color="auto"/>
                    <w:left w:val="none" w:sz="0" w:space="0" w:color="auto"/>
                    <w:bottom w:val="none" w:sz="0" w:space="0" w:color="auto"/>
                    <w:right w:val="none" w:sz="0" w:space="0" w:color="auto"/>
                  </w:divBdr>
                </w:div>
              </w:divsChild>
            </w:div>
            <w:div w:id="1770469978">
              <w:marLeft w:val="0"/>
              <w:marRight w:val="0"/>
              <w:marTop w:val="0"/>
              <w:marBottom w:val="0"/>
              <w:divBdr>
                <w:top w:val="none" w:sz="0" w:space="0" w:color="auto"/>
                <w:left w:val="none" w:sz="0" w:space="0" w:color="auto"/>
                <w:bottom w:val="none" w:sz="0" w:space="0" w:color="auto"/>
                <w:right w:val="none" w:sz="0" w:space="0" w:color="auto"/>
              </w:divBdr>
              <w:divsChild>
                <w:div w:id="920062799">
                  <w:marLeft w:val="0"/>
                  <w:marRight w:val="0"/>
                  <w:marTop w:val="0"/>
                  <w:marBottom w:val="0"/>
                  <w:divBdr>
                    <w:top w:val="none" w:sz="0" w:space="0" w:color="auto"/>
                    <w:left w:val="none" w:sz="0" w:space="0" w:color="auto"/>
                    <w:bottom w:val="none" w:sz="0" w:space="0" w:color="auto"/>
                    <w:right w:val="none" w:sz="0" w:space="0" w:color="auto"/>
                  </w:divBdr>
                </w:div>
              </w:divsChild>
            </w:div>
            <w:div w:id="2020884410">
              <w:marLeft w:val="0"/>
              <w:marRight w:val="0"/>
              <w:marTop w:val="0"/>
              <w:marBottom w:val="0"/>
              <w:divBdr>
                <w:top w:val="none" w:sz="0" w:space="0" w:color="auto"/>
                <w:left w:val="none" w:sz="0" w:space="0" w:color="auto"/>
                <w:bottom w:val="none" w:sz="0" w:space="0" w:color="auto"/>
                <w:right w:val="none" w:sz="0" w:space="0" w:color="auto"/>
              </w:divBdr>
              <w:divsChild>
                <w:div w:id="704986316">
                  <w:marLeft w:val="0"/>
                  <w:marRight w:val="0"/>
                  <w:marTop w:val="0"/>
                  <w:marBottom w:val="0"/>
                  <w:divBdr>
                    <w:top w:val="none" w:sz="0" w:space="0" w:color="auto"/>
                    <w:left w:val="none" w:sz="0" w:space="0" w:color="auto"/>
                    <w:bottom w:val="none" w:sz="0" w:space="0" w:color="auto"/>
                    <w:right w:val="none" w:sz="0" w:space="0" w:color="auto"/>
                  </w:divBdr>
                </w:div>
              </w:divsChild>
            </w:div>
            <w:div w:id="1778015334">
              <w:marLeft w:val="0"/>
              <w:marRight w:val="0"/>
              <w:marTop w:val="0"/>
              <w:marBottom w:val="0"/>
              <w:divBdr>
                <w:top w:val="none" w:sz="0" w:space="0" w:color="auto"/>
                <w:left w:val="none" w:sz="0" w:space="0" w:color="auto"/>
                <w:bottom w:val="none" w:sz="0" w:space="0" w:color="auto"/>
                <w:right w:val="none" w:sz="0" w:space="0" w:color="auto"/>
              </w:divBdr>
              <w:divsChild>
                <w:div w:id="1879119059">
                  <w:marLeft w:val="0"/>
                  <w:marRight w:val="0"/>
                  <w:marTop w:val="0"/>
                  <w:marBottom w:val="0"/>
                  <w:divBdr>
                    <w:top w:val="none" w:sz="0" w:space="0" w:color="auto"/>
                    <w:left w:val="none" w:sz="0" w:space="0" w:color="auto"/>
                    <w:bottom w:val="none" w:sz="0" w:space="0" w:color="auto"/>
                    <w:right w:val="none" w:sz="0" w:space="0" w:color="auto"/>
                  </w:divBdr>
                </w:div>
              </w:divsChild>
            </w:div>
            <w:div w:id="1570143837">
              <w:marLeft w:val="0"/>
              <w:marRight w:val="0"/>
              <w:marTop w:val="0"/>
              <w:marBottom w:val="0"/>
              <w:divBdr>
                <w:top w:val="none" w:sz="0" w:space="0" w:color="auto"/>
                <w:left w:val="none" w:sz="0" w:space="0" w:color="auto"/>
                <w:bottom w:val="none" w:sz="0" w:space="0" w:color="auto"/>
                <w:right w:val="none" w:sz="0" w:space="0" w:color="auto"/>
              </w:divBdr>
              <w:divsChild>
                <w:div w:id="1794900684">
                  <w:marLeft w:val="0"/>
                  <w:marRight w:val="0"/>
                  <w:marTop w:val="0"/>
                  <w:marBottom w:val="0"/>
                  <w:divBdr>
                    <w:top w:val="none" w:sz="0" w:space="0" w:color="auto"/>
                    <w:left w:val="none" w:sz="0" w:space="0" w:color="auto"/>
                    <w:bottom w:val="none" w:sz="0" w:space="0" w:color="auto"/>
                    <w:right w:val="none" w:sz="0" w:space="0" w:color="auto"/>
                  </w:divBdr>
                </w:div>
              </w:divsChild>
            </w:div>
            <w:div w:id="765273524">
              <w:marLeft w:val="0"/>
              <w:marRight w:val="0"/>
              <w:marTop w:val="0"/>
              <w:marBottom w:val="0"/>
              <w:divBdr>
                <w:top w:val="none" w:sz="0" w:space="0" w:color="auto"/>
                <w:left w:val="none" w:sz="0" w:space="0" w:color="auto"/>
                <w:bottom w:val="none" w:sz="0" w:space="0" w:color="auto"/>
                <w:right w:val="none" w:sz="0" w:space="0" w:color="auto"/>
              </w:divBdr>
              <w:divsChild>
                <w:div w:id="1739551513">
                  <w:marLeft w:val="0"/>
                  <w:marRight w:val="0"/>
                  <w:marTop w:val="0"/>
                  <w:marBottom w:val="0"/>
                  <w:divBdr>
                    <w:top w:val="none" w:sz="0" w:space="0" w:color="auto"/>
                    <w:left w:val="none" w:sz="0" w:space="0" w:color="auto"/>
                    <w:bottom w:val="none" w:sz="0" w:space="0" w:color="auto"/>
                    <w:right w:val="none" w:sz="0" w:space="0" w:color="auto"/>
                  </w:divBdr>
                </w:div>
              </w:divsChild>
            </w:div>
            <w:div w:id="1478885614">
              <w:marLeft w:val="0"/>
              <w:marRight w:val="0"/>
              <w:marTop w:val="0"/>
              <w:marBottom w:val="0"/>
              <w:divBdr>
                <w:top w:val="none" w:sz="0" w:space="0" w:color="auto"/>
                <w:left w:val="none" w:sz="0" w:space="0" w:color="auto"/>
                <w:bottom w:val="none" w:sz="0" w:space="0" w:color="auto"/>
                <w:right w:val="none" w:sz="0" w:space="0" w:color="auto"/>
              </w:divBdr>
              <w:divsChild>
                <w:div w:id="262495461">
                  <w:marLeft w:val="0"/>
                  <w:marRight w:val="0"/>
                  <w:marTop w:val="0"/>
                  <w:marBottom w:val="0"/>
                  <w:divBdr>
                    <w:top w:val="none" w:sz="0" w:space="0" w:color="auto"/>
                    <w:left w:val="none" w:sz="0" w:space="0" w:color="auto"/>
                    <w:bottom w:val="none" w:sz="0" w:space="0" w:color="auto"/>
                    <w:right w:val="none" w:sz="0" w:space="0" w:color="auto"/>
                  </w:divBdr>
                </w:div>
              </w:divsChild>
            </w:div>
            <w:div w:id="2093038869">
              <w:marLeft w:val="0"/>
              <w:marRight w:val="0"/>
              <w:marTop w:val="0"/>
              <w:marBottom w:val="0"/>
              <w:divBdr>
                <w:top w:val="none" w:sz="0" w:space="0" w:color="auto"/>
                <w:left w:val="none" w:sz="0" w:space="0" w:color="auto"/>
                <w:bottom w:val="none" w:sz="0" w:space="0" w:color="auto"/>
                <w:right w:val="none" w:sz="0" w:space="0" w:color="auto"/>
              </w:divBdr>
              <w:divsChild>
                <w:div w:id="978917334">
                  <w:marLeft w:val="0"/>
                  <w:marRight w:val="0"/>
                  <w:marTop w:val="0"/>
                  <w:marBottom w:val="0"/>
                  <w:divBdr>
                    <w:top w:val="none" w:sz="0" w:space="0" w:color="auto"/>
                    <w:left w:val="none" w:sz="0" w:space="0" w:color="auto"/>
                    <w:bottom w:val="none" w:sz="0" w:space="0" w:color="auto"/>
                    <w:right w:val="none" w:sz="0" w:space="0" w:color="auto"/>
                  </w:divBdr>
                </w:div>
              </w:divsChild>
            </w:div>
            <w:div w:id="1400593346">
              <w:marLeft w:val="0"/>
              <w:marRight w:val="0"/>
              <w:marTop w:val="0"/>
              <w:marBottom w:val="0"/>
              <w:divBdr>
                <w:top w:val="none" w:sz="0" w:space="0" w:color="auto"/>
                <w:left w:val="none" w:sz="0" w:space="0" w:color="auto"/>
                <w:bottom w:val="none" w:sz="0" w:space="0" w:color="auto"/>
                <w:right w:val="none" w:sz="0" w:space="0" w:color="auto"/>
              </w:divBdr>
              <w:divsChild>
                <w:div w:id="2143840532">
                  <w:marLeft w:val="0"/>
                  <w:marRight w:val="0"/>
                  <w:marTop w:val="0"/>
                  <w:marBottom w:val="0"/>
                  <w:divBdr>
                    <w:top w:val="none" w:sz="0" w:space="0" w:color="auto"/>
                    <w:left w:val="none" w:sz="0" w:space="0" w:color="auto"/>
                    <w:bottom w:val="none" w:sz="0" w:space="0" w:color="auto"/>
                    <w:right w:val="none" w:sz="0" w:space="0" w:color="auto"/>
                  </w:divBdr>
                </w:div>
              </w:divsChild>
            </w:div>
            <w:div w:id="199589130">
              <w:marLeft w:val="0"/>
              <w:marRight w:val="0"/>
              <w:marTop w:val="0"/>
              <w:marBottom w:val="0"/>
              <w:divBdr>
                <w:top w:val="none" w:sz="0" w:space="0" w:color="auto"/>
                <w:left w:val="none" w:sz="0" w:space="0" w:color="auto"/>
                <w:bottom w:val="none" w:sz="0" w:space="0" w:color="auto"/>
                <w:right w:val="none" w:sz="0" w:space="0" w:color="auto"/>
              </w:divBdr>
              <w:divsChild>
                <w:div w:id="1072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7213">
          <w:marLeft w:val="0"/>
          <w:marRight w:val="0"/>
          <w:marTop w:val="0"/>
          <w:marBottom w:val="0"/>
          <w:divBdr>
            <w:top w:val="none" w:sz="0" w:space="0" w:color="auto"/>
            <w:left w:val="none" w:sz="0" w:space="0" w:color="auto"/>
            <w:bottom w:val="none" w:sz="0" w:space="0" w:color="auto"/>
            <w:right w:val="none" w:sz="0" w:space="0" w:color="auto"/>
          </w:divBdr>
          <w:divsChild>
            <w:div w:id="1182815363">
              <w:marLeft w:val="0"/>
              <w:marRight w:val="0"/>
              <w:marTop w:val="0"/>
              <w:marBottom w:val="0"/>
              <w:divBdr>
                <w:top w:val="none" w:sz="0" w:space="0" w:color="auto"/>
                <w:left w:val="none" w:sz="0" w:space="0" w:color="auto"/>
                <w:bottom w:val="none" w:sz="0" w:space="0" w:color="auto"/>
                <w:right w:val="none" w:sz="0" w:space="0" w:color="auto"/>
              </w:divBdr>
              <w:divsChild>
                <w:div w:id="921178478">
                  <w:marLeft w:val="0"/>
                  <w:marRight w:val="0"/>
                  <w:marTop w:val="0"/>
                  <w:marBottom w:val="0"/>
                  <w:divBdr>
                    <w:top w:val="none" w:sz="0" w:space="0" w:color="auto"/>
                    <w:left w:val="none" w:sz="0" w:space="0" w:color="auto"/>
                    <w:bottom w:val="none" w:sz="0" w:space="0" w:color="auto"/>
                    <w:right w:val="none" w:sz="0" w:space="0" w:color="auto"/>
                  </w:divBdr>
                </w:div>
              </w:divsChild>
            </w:div>
            <w:div w:id="861624303">
              <w:marLeft w:val="0"/>
              <w:marRight w:val="0"/>
              <w:marTop w:val="0"/>
              <w:marBottom w:val="0"/>
              <w:divBdr>
                <w:top w:val="none" w:sz="0" w:space="0" w:color="auto"/>
                <w:left w:val="none" w:sz="0" w:space="0" w:color="auto"/>
                <w:bottom w:val="none" w:sz="0" w:space="0" w:color="auto"/>
                <w:right w:val="none" w:sz="0" w:space="0" w:color="auto"/>
              </w:divBdr>
              <w:divsChild>
                <w:div w:id="1068923116">
                  <w:marLeft w:val="0"/>
                  <w:marRight w:val="0"/>
                  <w:marTop w:val="0"/>
                  <w:marBottom w:val="0"/>
                  <w:divBdr>
                    <w:top w:val="none" w:sz="0" w:space="0" w:color="auto"/>
                    <w:left w:val="none" w:sz="0" w:space="0" w:color="auto"/>
                    <w:bottom w:val="none" w:sz="0" w:space="0" w:color="auto"/>
                    <w:right w:val="none" w:sz="0" w:space="0" w:color="auto"/>
                  </w:divBdr>
                </w:div>
              </w:divsChild>
            </w:div>
            <w:div w:id="1973637661">
              <w:marLeft w:val="0"/>
              <w:marRight w:val="0"/>
              <w:marTop w:val="0"/>
              <w:marBottom w:val="0"/>
              <w:divBdr>
                <w:top w:val="none" w:sz="0" w:space="0" w:color="auto"/>
                <w:left w:val="none" w:sz="0" w:space="0" w:color="auto"/>
                <w:bottom w:val="none" w:sz="0" w:space="0" w:color="auto"/>
                <w:right w:val="none" w:sz="0" w:space="0" w:color="auto"/>
              </w:divBdr>
              <w:divsChild>
                <w:div w:id="329605397">
                  <w:marLeft w:val="0"/>
                  <w:marRight w:val="0"/>
                  <w:marTop w:val="0"/>
                  <w:marBottom w:val="0"/>
                  <w:divBdr>
                    <w:top w:val="none" w:sz="0" w:space="0" w:color="auto"/>
                    <w:left w:val="none" w:sz="0" w:space="0" w:color="auto"/>
                    <w:bottom w:val="none" w:sz="0" w:space="0" w:color="auto"/>
                    <w:right w:val="none" w:sz="0" w:space="0" w:color="auto"/>
                  </w:divBdr>
                </w:div>
              </w:divsChild>
            </w:div>
            <w:div w:id="1560021679">
              <w:marLeft w:val="0"/>
              <w:marRight w:val="0"/>
              <w:marTop w:val="0"/>
              <w:marBottom w:val="0"/>
              <w:divBdr>
                <w:top w:val="none" w:sz="0" w:space="0" w:color="auto"/>
                <w:left w:val="none" w:sz="0" w:space="0" w:color="auto"/>
                <w:bottom w:val="none" w:sz="0" w:space="0" w:color="auto"/>
                <w:right w:val="none" w:sz="0" w:space="0" w:color="auto"/>
              </w:divBdr>
              <w:divsChild>
                <w:div w:id="1055550033">
                  <w:marLeft w:val="0"/>
                  <w:marRight w:val="0"/>
                  <w:marTop w:val="0"/>
                  <w:marBottom w:val="0"/>
                  <w:divBdr>
                    <w:top w:val="none" w:sz="0" w:space="0" w:color="auto"/>
                    <w:left w:val="none" w:sz="0" w:space="0" w:color="auto"/>
                    <w:bottom w:val="none" w:sz="0" w:space="0" w:color="auto"/>
                    <w:right w:val="none" w:sz="0" w:space="0" w:color="auto"/>
                  </w:divBdr>
                </w:div>
              </w:divsChild>
            </w:div>
            <w:div w:id="1409499173">
              <w:marLeft w:val="0"/>
              <w:marRight w:val="0"/>
              <w:marTop w:val="0"/>
              <w:marBottom w:val="0"/>
              <w:divBdr>
                <w:top w:val="none" w:sz="0" w:space="0" w:color="auto"/>
                <w:left w:val="none" w:sz="0" w:space="0" w:color="auto"/>
                <w:bottom w:val="none" w:sz="0" w:space="0" w:color="auto"/>
                <w:right w:val="none" w:sz="0" w:space="0" w:color="auto"/>
              </w:divBdr>
              <w:divsChild>
                <w:div w:id="1775054253">
                  <w:marLeft w:val="0"/>
                  <w:marRight w:val="0"/>
                  <w:marTop w:val="0"/>
                  <w:marBottom w:val="0"/>
                  <w:divBdr>
                    <w:top w:val="none" w:sz="0" w:space="0" w:color="auto"/>
                    <w:left w:val="none" w:sz="0" w:space="0" w:color="auto"/>
                    <w:bottom w:val="none" w:sz="0" w:space="0" w:color="auto"/>
                    <w:right w:val="none" w:sz="0" w:space="0" w:color="auto"/>
                  </w:divBdr>
                </w:div>
              </w:divsChild>
            </w:div>
            <w:div w:id="61103112">
              <w:marLeft w:val="0"/>
              <w:marRight w:val="0"/>
              <w:marTop w:val="0"/>
              <w:marBottom w:val="0"/>
              <w:divBdr>
                <w:top w:val="none" w:sz="0" w:space="0" w:color="auto"/>
                <w:left w:val="none" w:sz="0" w:space="0" w:color="auto"/>
                <w:bottom w:val="none" w:sz="0" w:space="0" w:color="auto"/>
                <w:right w:val="none" w:sz="0" w:space="0" w:color="auto"/>
              </w:divBdr>
              <w:divsChild>
                <w:div w:id="1945766926">
                  <w:marLeft w:val="0"/>
                  <w:marRight w:val="0"/>
                  <w:marTop w:val="0"/>
                  <w:marBottom w:val="0"/>
                  <w:divBdr>
                    <w:top w:val="none" w:sz="0" w:space="0" w:color="auto"/>
                    <w:left w:val="none" w:sz="0" w:space="0" w:color="auto"/>
                    <w:bottom w:val="none" w:sz="0" w:space="0" w:color="auto"/>
                    <w:right w:val="none" w:sz="0" w:space="0" w:color="auto"/>
                  </w:divBdr>
                </w:div>
              </w:divsChild>
            </w:div>
            <w:div w:id="1594976968">
              <w:marLeft w:val="0"/>
              <w:marRight w:val="0"/>
              <w:marTop w:val="0"/>
              <w:marBottom w:val="0"/>
              <w:divBdr>
                <w:top w:val="none" w:sz="0" w:space="0" w:color="auto"/>
                <w:left w:val="none" w:sz="0" w:space="0" w:color="auto"/>
                <w:bottom w:val="none" w:sz="0" w:space="0" w:color="auto"/>
                <w:right w:val="none" w:sz="0" w:space="0" w:color="auto"/>
              </w:divBdr>
              <w:divsChild>
                <w:div w:id="1013528596">
                  <w:marLeft w:val="0"/>
                  <w:marRight w:val="0"/>
                  <w:marTop w:val="0"/>
                  <w:marBottom w:val="0"/>
                  <w:divBdr>
                    <w:top w:val="none" w:sz="0" w:space="0" w:color="auto"/>
                    <w:left w:val="none" w:sz="0" w:space="0" w:color="auto"/>
                    <w:bottom w:val="none" w:sz="0" w:space="0" w:color="auto"/>
                    <w:right w:val="none" w:sz="0" w:space="0" w:color="auto"/>
                  </w:divBdr>
                </w:div>
              </w:divsChild>
            </w:div>
            <w:div w:id="1652250556">
              <w:marLeft w:val="0"/>
              <w:marRight w:val="0"/>
              <w:marTop w:val="0"/>
              <w:marBottom w:val="0"/>
              <w:divBdr>
                <w:top w:val="none" w:sz="0" w:space="0" w:color="auto"/>
                <w:left w:val="none" w:sz="0" w:space="0" w:color="auto"/>
                <w:bottom w:val="none" w:sz="0" w:space="0" w:color="auto"/>
                <w:right w:val="none" w:sz="0" w:space="0" w:color="auto"/>
              </w:divBdr>
              <w:divsChild>
                <w:div w:id="308444778">
                  <w:marLeft w:val="0"/>
                  <w:marRight w:val="0"/>
                  <w:marTop w:val="0"/>
                  <w:marBottom w:val="0"/>
                  <w:divBdr>
                    <w:top w:val="none" w:sz="0" w:space="0" w:color="auto"/>
                    <w:left w:val="none" w:sz="0" w:space="0" w:color="auto"/>
                    <w:bottom w:val="none" w:sz="0" w:space="0" w:color="auto"/>
                    <w:right w:val="none" w:sz="0" w:space="0" w:color="auto"/>
                  </w:divBdr>
                </w:div>
              </w:divsChild>
            </w:div>
            <w:div w:id="1126584752">
              <w:marLeft w:val="0"/>
              <w:marRight w:val="0"/>
              <w:marTop w:val="0"/>
              <w:marBottom w:val="0"/>
              <w:divBdr>
                <w:top w:val="none" w:sz="0" w:space="0" w:color="auto"/>
                <w:left w:val="none" w:sz="0" w:space="0" w:color="auto"/>
                <w:bottom w:val="none" w:sz="0" w:space="0" w:color="auto"/>
                <w:right w:val="none" w:sz="0" w:space="0" w:color="auto"/>
              </w:divBdr>
              <w:divsChild>
                <w:div w:id="7332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006">
          <w:marLeft w:val="0"/>
          <w:marRight w:val="0"/>
          <w:marTop w:val="0"/>
          <w:marBottom w:val="0"/>
          <w:divBdr>
            <w:top w:val="none" w:sz="0" w:space="0" w:color="auto"/>
            <w:left w:val="none" w:sz="0" w:space="0" w:color="auto"/>
            <w:bottom w:val="none" w:sz="0" w:space="0" w:color="auto"/>
            <w:right w:val="none" w:sz="0" w:space="0" w:color="auto"/>
          </w:divBdr>
          <w:divsChild>
            <w:div w:id="1194853756">
              <w:marLeft w:val="0"/>
              <w:marRight w:val="0"/>
              <w:marTop w:val="0"/>
              <w:marBottom w:val="0"/>
              <w:divBdr>
                <w:top w:val="none" w:sz="0" w:space="0" w:color="auto"/>
                <w:left w:val="none" w:sz="0" w:space="0" w:color="auto"/>
                <w:bottom w:val="none" w:sz="0" w:space="0" w:color="auto"/>
                <w:right w:val="none" w:sz="0" w:space="0" w:color="auto"/>
              </w:divBdr>
              <w:divsChild>
                <w:div w:id="1494950452">
                  <w:marLeft w:val="0"/>
                  <w:marRight w:val="0"/>
                  <w:marTop w:val="0"/>
                  <w:marBottom w:val="0"/>
                  <w:divBdr>
                    <w:top w:val="none" w:sz="0" w:space="0" w:color="auto"/>
                    <w:left w:val="none" w:sz="0" w:space="0" w:color="auto"/>
                    <w:bottom w:val="none" w:sz="0" w:space="0" w:color="auto"/>
                    <w:right w:val="none" w:sz="0" w:space="0" w:color="auto"/>
                  </w:divBdr>
                </w:div>
              </w:divsChild>
            </w:div>
            <w:div w:id="834220861">
              <w:marLeft w:val="0"/>
              <w:marRight w:val="0"/>
              <w:marTop w:val="0"/>
              <w:marBottom w:val="0"/>
              <w:divBdr>
                <w:top w:val="none" w:sz="0" w:space="0" w:color="auto"/>
                <w:left w:val="none" w:sz="0" w:space="0" w:color="auto"/>
                <w:bottom w:val="none" w:sz="0" w:space="0" w:color="auto"/>
                <w:right w:val="none" w:sz="0" w:space="0" w:color="auto"/>
              </w:divBdr>
              <w:divsChild>
                <w:div w:id="1635019598">
                  <w:marLeft w:val="0"/>
                  <w:marRight w:val="0"/>
                  <w:marTop w:val="0"/>
                  <w:marBottom w:val="0"/>
                  <w:divBdr>
                    <w:top w:val="none" w:sz="0" w:space="0" w:color="auto"/>
                    <w:left w:val="none" w:sz="0" w:space="0" w:color="auto"/>
                    <w:bottom w:val="none" w:sz="0" w:space="0" w:color="auto"/>
                    <w:right w:val="none" w:sz="0" w:space="0" w:color="auto"/>
                  </w:divBdr>
                </w:div>
              </w:divsChild>
            </w:div>
            <w:div w:id="486170325">
              <w:marLeft w:val="0"/>
              <w:marRight w:val="0"/>
              <w:marTop w:val="0"/>
              <w:marBottom w:val="0"/>
              <w:divBdr>
                <w:top w:val="none" w:sz="0" w:space="0" w:color="auto"/>
                <w:left w:val="none" w:sz="0" w:space="0" w:color="auto"/>
                <w:bottom w:val="none" w:sz="0" w:space="0" w:color="auto"/>
                <w:right w:val="none" w:sz="0" w:space="0" w:color="auto"/>
              </w:divBdr>
              <w:divsChild>
                <w:div w:id="943002556">
                  <w:marLeft w:val="0"/>
                  <w:marRight w:val="0"/>
                  <w:marTop w:val="0"/>
                  <w:marBottom w:val="0"/>
                  <w:divBdr>
                    <w:top w:val="none" w:sz="0" w:space="0" w:color="auto"/>
                    <w:left w:val="none" w:sz="0" w:space="0" w:color="auto"/>
                    <w:bottom w:val="none" w:sz="0" w:space="0" w:color="auto"/>
                    <w:right w:val="none" w:sz="0" w:space="0" w:color="auto"/>
                  </w:divBdr>
                </w:div>
              </w:divsChild>
            </w:div>
            <w:div w:id="1530683585">
              <w:marLeft w:val="0"/>
              <w:marRight w:val="0"/>
              <w:marTop w:val="0"/>
              <w:marBottom w:val="0"/>
              <w:divBdr>
                <w:top w:val="none" w:sz="0" w:space="0" w:color="auto"/>
                <w:left w:val="none" w:sz="0" w:space="0" w:color="auto"/>
                <w:bottom w:val="none" w:sz="0" w:space="0" w:color="auto"/>
                <w:right w:val="none" w:sz="0" w:space="0" w:color="auto"/>
              </w:divBdr>
              <w:divsChild>
                <w:div w:id="588462033">
                  <w:marLeft w:val="0"/>
                  <w:marRight w:val="0"/>
                  <w:marTop w:val="0"/>
                  <w:marBottom w:val="0"/>
                  <w:divBdr>
                    <w:top w:val="none" w:sz="0" w:space="0" w:color="auto"/>
                    <w:left w:val="none" w:sz="0" w:space="0" w:color="auto"/>
                    <w:bottom w:val="none" w:sz="0" w:space="0" w:color="auto"/>
                    <w:right w:val="none" w:sz="0" w:space="0" w:color="auto"/>
                  </w:divBdr>
                </w:div>
              </w:divsChild>
            </w:div>
            <w:div w:id="255288969">
              <w:marLeft w:val="0"/>
              <w:marRight w:val="0"/>
              <w:marTop w:val="0"/>
              <w:marBottom w:val="0"/>
              <w:divBdr>
                <w:top w:val="none" w:sz="0" w:space="0" w:color="auto"/>
                <w:left w:val="none" w:sz="0" w:space="0" w:color="auto"/>
                <w:bottom w:val="none" w:sz="0" w:space="0" w:color="auto"/>
                <w:right w:val="none" w:sz="0" w:space="0" w:color="auto"/>
              </w:divBdr>
              <w:divsChild>
                <w:div w:id="1649897410">
                  <w:marLeft w:val="0"/>
                  <w:marRight w:val="0"/>
                  <w:marTop w:val="0"/>
                  <w:marBottom w:val="0"/>
                  <w:divBdr>
                    <w:top w:val="none" w:sz="0" w:space="0" w:color="auto"/>
                    <w:left w:val="none" w:sz="0" w:space="0" w:color="auto"/>
                    <w:bottom w:val="none" w:sz="0" w:space="0" w:color="auto"/>
                    <w:right w:val="none" w:sz="0" w:space="0" w:color="auto"/>
                  </w:divBdr>
                </w:div>
              </w:divsChild>
            </w:div>
            <w:div w:id="363094614">
              <w:marLeft w:val="0"/>
              <w:marRight w:val="0"/>
              <w:marTop w:val="0"/>
              <w:marBottom w:val="0"/>
              <w:divBdr>
                <w:top w:val="none" w:sz="0" w:space="0" w:color="auto"/>
                <w:left w:val="none" w:sz="0" w:space="0" w:color="auto"/>
                <w:bottom w:val="none" w:sz="0" w:space="0" w:color="auto"/>
                <w:right w:val="none" w:sz="0" w:space="0" w:color="auto"/>
              </w:divBdr>
              <w:divsChild>
                <w:div w:id="692656577">
                  <w:marLeft w:val="0"/>
                  <w:marRight w:val="0"/>
                  <w:marTop w:val="0"/>
                  <w:marBottom w:val="0"/>
                  <w:divBdr>
                    <w:top w:val="none" w:sz="0" w:space="0" w:color="auto"/>
                    <w:left w:val="none" w:sz="0" w:space="0" w:color="auto"/>
                    <w:bottom w:val="none" w:sz="0" w:space="0" w:color="auto"/>
                    <w:right w:val="none" w:sz="0" w:space="0" w:color="auto"/>
                  </w:divBdr>
                </w:div>
              </w:divsChild>
            </w:div>
            <w:div w:id="2101215588">
              <w:marLeft w:val="0"/>
              <w:marRight w:val="0"/>
              <w:marTop w:val="0"/>
              <w:marBottom w:val="0"/>
              <w:divBdr>
                <w:top w:val="none" w:sz="0" w:space="0" w:color="auto"/>
                <w:left w:val="none" w:sz="0" w:space="0" w:color="auto"/>
                <w:bottom w:val="none" w:sz="0" w:space="0" w:color="auto"/>
                <w:right w:val="none" w:sz="0" w:space="0" w:color="auto"/>
              </w:divBdr>
              <w:divsChild>
                <w:div w:id="766920675">
                  <w:marLeft w:val="0"/>
                  <w:marRight w:val="0"/>
                  <w:marTop w:val="0"/>
                  <w:marBottom w:val="0"/>
                  <w:divBdr>
                    <w:top w:val="none" w:sz="0" w:space="0" w:color="auto"/>
                    <w:left w:val="none" w:sz="0" w:space="0" w:color="auto"/>
                    <w:bottom w:val="none" w:sz="0" w:space="0" w:color="auto"/>
                    <w:right w:val="none" w:sz="0" w:space="0" w:color="auto"/>
                  </w:divBdr>
                </w:div>
              </w:divsChild>
            </w:div>
            <w:div w:id="1339698907">
              <w:marLeft w:val="0"/>
              <w:marRight w:val="0"/>
              <w:marTop w:val="0"/>
              <w:marBottom w:val="0"/>
              <w:divBdr>
                <w:top w:val="none" w:sz="0" w:space="0" w:color="auto"/>
                <w:left w:val="none" w:sz="0" w:space="0" w:color="auto"/>
                <w:bottom w:val="none" w:sz="0" w:space="0" w:color="auto"/>
                <w:right w:val="none" w:sz="0" w:space="0" w:color="auto"/>
              </w:divBdr>
              <w:divsChild>
                <w:div w:id="1810901898">
                  <w:marLeft w:val="0"/>
                  <w:marRight w:val="0"/>
                  <w:marTop w:val="0"/>
                  <w:marBottom w:val="0"/>
                  <w:divBdr>
                    <w:top w:val="none" w:sz="0" w:space="0" w:color="auto"/>
                    <w:left w:val="none" w:sz="0" w:space="0" w:color="auto"/>
                    <w:bottom w:val="none" w:sz="0" w:space="0" w:color="auto"/>
                    <w:right w:val="none" w:sz="0" w:space="0" w:color="auto"/>
                  </w:divBdr>
                </w:div>
              </w:divsChild>
            </w:div>
            <w:div w:id="947736273">
              <w:marLeft w:val="0"/>
              <w:marRight w:val="0"/>
              <w:marTop w:val="0"/>
              <w:marBottom w:val="0"/>
              <w:divBdr>
                <w:top w:val="none" w:sz="0" w:space="0" w:color="auto"/>
                <w:left w:val="none" w:sz="0" w:space="0" w:color="auto"/>
                <w:bottom w:val="none" w:sz="0" w:space="0" w:color="auto"/>
                <w:right w:val="none" w:sz="0" w:space="0" w:color="auto"/>
              </w:divBdr>
              <w:divsChild>
                <w:div w:id="10866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8106">
          <w:marLeft w:val="0"/>
          <w:marRight w:val="0"/>
          <w:marTop w:val="0"/>
          <w:marBottom w:val="0"/>
          <w:divBdr>
            <w:top w:val="none" w:sz="0" w:space="0" w:color="auto"/>
            <w:left w:val="none" w:sz="0" w:space="0" w:color="auto"/>
            <w:bottom w:val="none" w:sz="0" w:space="0" w:color="auto"/>
            <w:right w:val="none" w:sz="0" w:space="0" w:color="auto"/>
          </w:divBdr>
          <w:divsChild>
            <w:div w:id="1467695002">
              <w:marLeft w:val="0"/>
              <w:marRight w:val="0"/>
              <w:marTop w:val="0"/>
              <w:marBottom w:val="0"/>
              <w:divBdr>
                <w:top w:val="none" w:sz="0" w:space="0" w:color="auto"/>
                <w:left w:val="none" w:sz="0" w:space="0" w:color="auto"/>
                <w:bottom w:val="none" w:sz="0" w:space="0" w:color="auto"/>
                <w:right w:val="none" w:sz="0" w:space="0" w:color="auto"/>
              </w:divBdr>
              <w:divsChild>
                <w:div w:id="1043213170">
                  <w:marLeft w:val="0"/>
                  <w:marRight w:val="0"/>
                  <w:marTop w:val="0"/>
                  <w:marBottom w:val="0"/>
                  <w:divBdr>
                    <w:top w:val="none" w:sz="0" w:space="0" w:color="auto"/>
                    <w:left w:val="none" w:sz="0" w:space="0" w:color="auto"/>
                    <w:bottom w:val="none" w:sz="0" w:space="0" w:color="auto"/>
                    <w:right w:val="none" w:sz="0" w:space="0" w:color="auto"/>
                  </w:divBdr>
                </w:div>
              </w:divsChild>
            </w:div>
            <w:div w:id="1094859090">
              <w:marLeft w:val="0"/>
              <w:marRight w:val="0"/>
              <w:marTop w:val="0"/>
              <w:marBottom w:val="0"/>
              <w:divBdr>
                <w:top w:val="none" w:sz="0" w:space="0" w:color="auto"/>
                <w:left w:val="none" w:sz="0" w:space="0" w:color="auto"/>
                <w:bottom w:val="none" w:sz="0" w:space="0" w:color="auto"/>
                <w:right w:val="none" w:sz="0" w:space="0" w:color="auto"/>
              </w:divBdr>
              <w:divsChild>
                <w:div w:id="245111578">
                  <w:marLeft w:val="0"/>
                  <w:marRight w:val="0"/>
                  <w:marTop w:val="0"/>
                  <w:marBottom w:val="0"/>
                  <w:divBdr>
                    <w:top w:val="none" w:sz="0" w:space="0" w:color="auto"/>
                    <w:left w:val="none" w:sz="0" w:space="0" w:color="auto"/>
                    <w:bottom w:val="none" w:sz="0" w:space="0" w:color="auto"/>
                    <w:right w:val="none" w:sz="0" w:space="0" w:color="auto"/>
                  </w:divBdr>
                </w:div>
              </w:divsChild>
            </w:div>
            <w:div w:id="298921957">
              <w:marLeft w:val="0"/>
              <w:marRight w:val="0"/>
              <w:marTop w:val="0"/>
              <w:marBottom w:val="0"/>
              <w:divBdr>
                <w:top w:val="none" w:sz="0" w:space="0" w:color="auto"/>
                <w:left w:val="none" w:sz="0" w:space="0" w:color="auto"/>
                <w:bottom w:val="none" w:sz="0" w:space="0" w:color="auto"/>
                <w:right w:val="none" w:sz="0" w:space="0" w:color="auto"/>
              </w:divBdr>
              <w:divsChild>
                <w:div w:id="625165764">
                  <w:marLeft w:val="0"/>
                  <w:marRight w:val="0"/>
                  <w:marTop w:val="0"/>
                  <w:marBottom w:val="0"/>
                  <w:divBdr>
                    <w:top w:val="none" w:sz="0" w:space="0" w:color="auto"/>
                    <w:left w:val="none" w:sz="0" w:space="0" w:color="auto"/>
                    <w:bottom w:val="none" w:sz="0" w:space="0" w:color="auto"/>
                    <w:right w:val="none" w:sz="0" w:space="0" w:color="auto"/>
                  </w:divBdr>
                </w:div>
              </w:divsChild>
            </w:div>
            <w:div w:id="703939972">
              <w:marLeft w:val="0"/>
              <w:marRight w:val="0"/>
              <w:marTop w:val="0"/>
              <w:marBottom w:val="0"/>
              <w:divBdr>
                <w:top w:val="none" w:sz="0" w:space="0" w:color="auto"/>
                <w:left w:val="none" w:sz="0" w:space="0" w:color="auto"/>
                <w:bottom w:val="none" w:sz="0" w:space="0" w:color="auto"/>
                <w:right w:val="none" w:sz="0" w:space="0" w:color="auto"/>
              </w:divBdr>
              <w:divsChild>
                <w:div w:id="118959735">
                  <w:marLeft w:val="0"/>
                  <w:marRight w:val="0"/>
                  <w:marTop w:val="0"/>
                  <w:marBottom w:val="0"/>
                  <w:divBdr>
                    <w:top w:val="none" w:sz="0" w:space="0" w:color="auto"/>
                    <w:left w:val="none" w:sz="0" w:space="0" w:color="auto"/>
                    <w:bottom w:val="none" w:sz="0" w:space="0" w:color="auto"/>
                    <w:right w:val="none" w:sz="0" w:space="0" w:color="auto"/>
                  </w:divBdr>
                </w:div>
              </w:divsChild>
            </w:div>
            <w:div w:id="2143183151">
              <w:marLeft w:val="0"/>
              <w:marRight w:val="0"/>
              <w:marTop w:val="0"/>
              <w:marBottom w:val="0"/>
              <w:divBdr>
                <w:top w:val="none" w:sz="0" w:space="0" w:color="auto"/>
                <w:left w:val="none" w:sz="0" w:space="0" w:color="auto"/>
                <w:bottom w:val="none" w:sz="0" w:space="0" w:color="auto"/>
                <w:right w:val="none" w:sz="0" w:space="0" w:color="auto"/>
              </w:divBdr>
              <w:divsChild>
                <w:div w:id="6261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3348">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76750758">
      <w:bodyDiv w:val="1"/>
      <w:marLeft w:val="0"/>
      <w:marRight w:val="0"/>
      <w:marTop w:val="0"/>
      <w:marBottom w:val="0"/>
      <w:divBdr>
        <w:top w:val="none" w:sz="0" w:space="0" w:color="auto"/>
        <w:left w:val="none" w:sz="0" w:space="0" w:color="auto"/>
        <w:bottom w:val="none" w:sz="0" w:space="0" w:color="auto"/>
        <w:right w:val="none" w:sz="0" w:space="0" w:color="auto"/>
      </w:divBdr>
      <w:divsChild>
        <w:div w:id="1322737026">
          <w:marLeft w:val="547"/>
          <w:marRight w:val="0"/>
          <w:marTop w:val="86"/>
          <w:marBottom w:val="0"/>
          <w:divBdr>
            <w:top w:val="none" w:sz="0" w:space="0" w:color="auto"/>
            <w:left w:val="none" w:sz="0" w:space="0" w:color="auto"/>
            <w:bottom w:val="none" w:sz="0" w:space="0" w:color="auto"/>
            <w:right w:val="none" w:sz="0" w:space="0" w:color="auto"/>
          </w:divBdr>
        </w:div>
        <w:div w:id="1910116146">
          <w:marLeft w:val="1166"/>
          <w:marRight w:val="0"/>
          <w:marTop w:val="77"/>
          <w:marBottom w:val="0"/>
          <w:divBdr>
            <w:top w:val="none" w:sz="0" w:space="0" w:color="auto"/>
            <w:left w:val="none" w:sz="0" w:space="0" w:color="auto"/>
            <w:bottom w:val="none" w:sz="0" w:space="0" w:color="auto"/>
            <w:right w:val="none" w:sz="0" w:space="0" w:color="auto"/>
          </w:divBdr>
        </w:div>
        <w:div w:id="1075666413">
          <w:marLeft w:val="1166"/>
          <w:marRight w:val="0"/>
          <w:marTop w:val="77"/>
          <w:marBottom w:val="0"/>
          <w:divBdr>
            <w:top w:val="none" w:sz="0" w:space="0" w:color="auto"/>
            <w:left w:val="none" w:sz="0" w:space="0" w:color="auto"/>
            <w:bottom w:val="none" w:sz="0" w:space="0" w:color="auto"/>
            <w:right w:val="none" w:sz="0" w:space="0" w:color="auto"/>
          </w:divBdr>
        </w:div>
        <w:div w:id="1241720586">
          <w:marLeft w:val="1166"/>
          <w:marRight w:val="0"/>
          <w:marTop w:val="77"/>
          <w:marBottom w:val="0"/>
          <w:divBdr>
            <w:top w:val="none" w:sz="0" w:space="0" w:color="auto"/>
            <w:left w:val="none" w:sz="0" w:space="0" w:color="auto"/>
            <w:bottom w:val="none" w:sz="0" w:space="0" w:color="auto"/>
            <w:right w:val="none" w:sz="0" w:space="0" w:color="auto"/>
          </w:divBdr>
        </w:div>
        <w:div w:id="798692325">
          <w:marLeft w:val="1166"/>
          <w:marRight w:val="0"/>
          <w:marTop w:val="77"/>
          <w:marBottom w:val="0"/>
          <w:divBdr>
            <w:top w:val="none" w:sz="0" w:space="0" w:color="auto"/>
            <w:left w:val="none" w:sz="0" w:space="0" w:color="auto"/>
            <w:bottom w:val="none" w:sz="0" w:space="0" w:color="auto"/>
            <w:right w:val="none" w:sz="0" w:space="0" w:color="auto"/>
          </w:divBdr>
        </w:div>
        <w:div w:id="115611922">
          <w:marLeft w:val="1166"/>
          <w:marRight w:val="0"/>
          <w:marTop w:val="77"/>
          <w:marBottom w:val="0"/>
          <w:divBdr>
            <w:top w:val="none" w:sz="0" w:space="0" w:color="auto"/>
            <w:left w:val="none" w:sz="0" w:space="0" w:color="auto"/>
            <w:bottom w:val="none" w:sz="0" w:space="0" w:color="auto"/>
            <w:right w:val="none" w:sz="0" w:space="0" w:color="auto"/>
          </w:divBdr>
        </w:div>
        <w:div w:id="19672373">
          <w:marLeft w:val="1166"/>
          <w:marRight w:val="0"/>
          <w:marTop w:val="77"/>
          <w:marBottom w:val="0"/>
          <w:divBdr>
            <w:top w:val="none" w:sz="0" w:space="0" w:color="auto"/>
            <w:left w:val="none" w:sz="0" w:space="0" w:color="auto"/>
            <w:bottom w:val="none" w:sz="0" w:space="0" w:color="auto"/>
            <w:right w:val="none" w:sz="0" w:space="0" w:color="auto"/>
          </w:divBdr>
        </w:div>
        <w:div w:id="756096043">
          <w:marLeft w:val="1166"/>
          <w:marRight w:val="0"/>
          <w:marTop w:val="77"/>
          <w:marBottom w:val="0"/>
          <w:divBdr>
            <w:top w:val="none" w:sz="0" w:space="0" w:color="auto"/>
            <w:left w:val="none" w:sz="0" w:space="0" w:color="auto"/>
            <w:bottom w:val="none" w:sz="0" w:space="0" w:color="auto"/>
            <w:right w:val="none" w:sz="0" w:space="0" w:color="auto"/>
          </w:divBdr>
        </w:div>
        <w:div w:id="1584488034">
          <w:marLeft w:val="547"/>
          <w:marRight w:val="0"/>
          <w:marTop w:val="86"/>
          <w:marBottom w:val="0"/>
          <w:divBdr>
            <w:top w:val="none" w:sz="0" w:space="0" w:color="auto"/>
            <w:left w:val="none" w:sz="0" w:space="0" w:color="auto"/>
            <w:bottom w:val="none" w:sz="0" w:space="0" w:color="auto"/>
            <w:right w:val="none" w:sz="0" w:space="0" w:color="auto"/>
          </w:divBdr>
        </w:div>
        <w:div w:id="4089717">
          <w:marLeft w:val="1166"/>
          <w:marRight w:val="0"/>
          <w:marTop w:val="77"/>
          <w:marBottom w:val="0"/>
          <w:divBdr>
            <w:top w:val="none" w:sz="0" w:space="0" w:color="auto"/>
            <w:left w:val="none" w:sz="0" w:space="0" w:color="auto"/>
            <w:bottom w:val="none" w:sz="0" w:space="0" w:color="auto"/>
            <w:right w:val="none" w:sz="0" w:space="0" w:color="auto"/>
          </w:divBdr>
        </w:div>
        <w:div w:id="925654233">
          <w:marLeft w:val="1166"/>
          <w:marRight w:val="0"/>
          <w:marTop w:val="77"/>
          <w:marBottom w:val="0"/>
          <w:divBdr>
            <w:top w:val="none" w:sz="0" w:space="0" w:color="auto"/>
            <w:left w:val="none" w:sz="0" w:space="0" w:color="auto"/>
            <w:bottom w:val="none" w:sz="0" w:space="0" w:color="auto"/>
            <w:right w:val="none" w:sz="0" w:space="0" w:color="auto"/>
          </w:divBdr>
        </w:div>
        <w:div w:id="536894775">
          <w:marLeft w:val="1166"/>
          <w:marRight w:val="0"/>
          <w:marTop w:val="77"/>
          <w:marBottom w:val="0"/>
          <w:divBdr>
            <w:top w:val="none" w:sz="0" w:space="0" w:color="auto"/>
            <w:left w:val="none" w:sz="0" w:space="0" w:color="auto"/>
            <w:bottom w:val="none" w:sz="0" w:space="0" w:color="auto"/>
            <w:right w:val="none" w:sz="0" w:space="0" w:color="auto"/>
          </w:divBdr>
        </w:div>
        <w:div w:id="559026095">
          <w:marLeft w:val="1166"/>
          <w:marRight w:val="0"/>
          <w:marTop w:val="77"/>
          <w:marBottom w:val="0"/>
          <w:divBdr>
            <w:top w:val="none" w:sz="0" w:space="0" w:color="auto"/>
            <w:left w:val="none" w:sz="0" w:space="0" w:color="auto"/>
            <w:bottom w:val="none" w:sz="0" w:space="0" w:color="auto"/>
            <w:right w:val="none" w:sz="0" w:space="0" w:color="auto"/>
          </w:divBdr>
        </w:div>
        <w:div w:id="165832121">
          <w:marLeft w:val="1166"/>
          <w:marRight w:val="0"/>
          <w:marTop w:val="77"/>
          <w:marBottom w:val="0"/>
          <w:divBdr>
            <w:top w:val="none" w:sz="0" w:space="0" w:color="auto"/>
            <w:left w:val="none" w:sz="0" w:space="0" w:color="auto"/>
            <w:bottom w:val="none" w:sz="0" w:space="0" w:color="auto"/>
            <w:right w:val="none" w:sz="0" w:space="0" w:color="auto"/>
          </w:divBdr>
        </w:div>
        <w:div w:id="219444938">
          <w:marLeft w:val="547"/>
          <w:marRight w:val="0"/>
          <w:marTop w:val="86"/>
          <w:marBottom w:val="0"/>
          <w:divBdr>
            <w:top w:val="none" w:sz="0" w:space="0" w:color="auto"/>
            <w:left w:val="none" w:sz="0" w:space="0" w:color="auto"/>
            <w:bottom w:val="none" w:sz="0" w:space="0" w:color="auto"/>
            <w:right w:val="none" w:sz="0" w:space="0" w:color="auto"/>
          </w:divBdr>
        </w:div>
      </w:divsChild>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50020119">
      <w:bodyDiv w:val="1"/>
      <w:marLeft w:val="0"/>
      <w:marRight w:val="0"/>
      <w:marTop w:val="0"/>
      <w:marBottom w:val="0"/>
      <w:divBdr>
        <w:top w:val="none" w:sz="0" w:space="0" w:color="auto"/>
        <w:left w:val="none" w:sz="0" w:space="0" w:color="auto"/>
        <w:bottom w:val="none" w:sz="0" w:space="0" w:color="auto"/>
        <w:right w:val="none" w:sz="0" w:space="0" w:color="auto"/>
      </w:divBdr>
      <w:divsChild>
        <w:div w:id="1603566854">
          <w:marLeft w:val="0"/>
          <w:marRight w:val="0"/>
          <w:marTop w:val="0"/>
          <w:marBottom w:val="0"/>
          <w:divBdr>
            <w:top w:val="none" w:sz="0" w:space="0" w:color="auto"/>
            <w:left w:val="none" w:sz="0" w:space="0" w:color="auto"/>
            <w:bottom w:val="none" w:sz="0" w:space="0" w:color="auto"/>
            <w:right w:val="none" w:sz="0" w:space="0" w:color="auto"/>
          </w:divBdr>
          <w:divsChild>
            <w:div w:id="684357816">
              <w:marLeft w:val="0"/>
              <w:marRight w:val="0"/>
              <w:marTop w:val="0"/>
              <w:marBottom w:val="0"/>
              <w:divBdr>
                <w:top w:val="none" w:sz="0" w:space="0" w:color="auto"/>
                <w:left w:val="none" w:sz="0" w:space="0" w:color="auto"/>
                <w:bottom w:val="none" w:sz="0" w:space="0" w:color="auto"/>
                <w:right w:val="none" w:sz="0" w:space="0" w:color="auto"/>
              </w:divBdr>
              <w:divsChild>
                <w:div w:id="1180699670">
                  <w:marLeft w:val="0"/>
                  <w:marRight w:val="0"/>
                  <w:marTop w:val="0"/>
                  <w:marBottom w:val="0"/>
                  <w:divBdr>
                    <w:top w:val="none" w:sz="0" w:space="0" w:color="auto"/>
                    <w:left w:val="none" w:sz="0" w:space="0" w:color="auto"/>
                    <w:bottom w:val="none" w:sz="0" w:space="0" w:color="auto"/>
                    <w:right w:val="none" w:sz="0" w:space="0" w:color="auto"/>
                  </w:divBdr>
                  <w:divsChild>
                    <w:div w:id="4857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57062070">
      <w:bodyDiv w:val="1"/>
      <w:marLeft w:val="0"/>
      <w:marRight w:val="0"/>
      <w:marTop w:val="0"/>
      <w:marBottom w:val="0"/>
      <w:divBdr>
        <w:top w:val="none" w:sz="0" w:space="0" w:color="auto"/>
        <w:left w:val="none" w:sz="0" w:space="0" w:color="auto"/>
        <w:bottom w:val="none" w:sz="0" w:space="0" w:color="auto"/>
        <w:right w:val="none" w:sz="0" w:space="0" w:color="auto"/>
      </w:divBdr>
      <w:divsChild>
        <w:div w:id="92867188">
          <w:marLeft w:val="1166"/>
          <w:marRight w:val="0"/>
          <w:marTop w:val="134"/>
          <w:marBottom w:val="0"/>
          <w:divBdr>
            <w:top w:val="none" w:sz="0" w:space="0" w:color="auto"/>
            <w:left w:val="none" w:sz="0" w:space="0" w:color="auto"/>
            <w:bottom w:val="none" w:sz="0" w:space="0" w:color="auto"/>
            <w:right w:val="none" w:sz="0" w:space="0" w:color="auto"/>
          </w:divBdr>
        </w:div>
        <w:div w:id="1306816078">
          <w:marLeft w:val="1166"/>
          <w:marRight w:val="0"/>
          <w:marTop w:val="134"/>
          <w:marBottom w:val="0"/>
          <w:divBdr>
            <w:top w:val="none" w:sz="0" w:space="0" w:color="auto"/>
            <w:left w:val="none" w:sz="0" w:space="0" w:color="auto"/>
            <w:bottom w:val="none" w:sz="0" w:space="0" w:color="auto"/>
            <w:right w:val="none" w:sz="0" w:space="0" w:color="auto"/>
          </w:divBdr>
        </w:div>
        <w:div w:id="566501609">
          <w:marLeft w:val="1800"/>
          <w:marRight w:val="0"/>
          <w:marTop w:val="134"/>
          <w:marBottom w:val="0"/>
          <w:divBdr>
            <w:top w:val="none" w:sz="0" w:space="0" w:color="auto"/>
            <w:left w:val="none" w:sz="0" w:space="0" w:color="auto"/>
            <w:bottom w:val="none" w:sz="0" w:space="0" w:color="auto"/>
            <w:right w:val="none" w:sz="0" w:space="0" w:color="auto"/>
          </w:divBdr>
        </w:div>
        <w:div w:id="67191609">
          <w:marLeft w:val="1166"/>
          <w:marRight w:val="0"/>
          <w:marTop w:val="134"/>
          <w:marBottom w:val="0"/>
          <w:divBdr>
            <w:top w:val="none" w:sz="0" w:space="0" w:color="auto"/>
            <w:left w:val="none" w:sz="0" w:space="0" w:color="auto"/>
            <w:bottom w:val="none" w:sz="0" w:space="0" w:color="auto"/>
            <w:right w:val="none" w:sz="0" w:space="0" w:color="auto"/>
          </w:divBdr>
        </w:div>
      </w:divsChild>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62490257">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9530508">
      <w:bodyDiv w:val="1"/>
      <w:marLeft w:val="0"/>
      <w:marRight w:val="0"/>
      <w:marTop w:val="0"/>
      <w:marBottom w:val="0"/>
      <w:divBdr>
        <w:top w:val="none" w:sz="0" w:space="0" w:color="auto"/>
        <w:left w:val="none" w:sz="0" w:space="0" w:color="auto"/>
        <w:bottom w:val="none" w:sz="0" w:space="0" w:color="auto"/>
        <w:right w:val="none" w:sz="0" w:space="0" w:color="auto"/>
      </w:divBdr>
      <w:divsChild>
        <w:div w:id="754133842">
          <w:marLeft w:val="547"/>
          <w:marRight w:val="0"/>
          <w:marTop w:val="134"/>
          <w:marBottom w:val="0"/>
          <w:divBdr>
            <w:top w:val="none" w:sz="0" w:space="0" w:color="auto"/>
            <w:left w:val="none" w:sz="0" w:space="0" w:color="auto"/>
            <w:bottom w:val="none" w:sz="0" w:space="0" w:color="auto"/>
            <w:right w:val="none" w:sz="0" w:space="0" w:color="auto"/>
          </w:divBdr>
        </w:div>
      </w:divsChild>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207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risk-assessment-guidance-document.1519/" TargetMode="External"/><Relationship Id="rId13" Type="http://schemas.openxmlformats.org/officeDocument/2006/relationships/image" Target="media/image2.jpeg"/><Relationship Id="rId18" Type="http://schemas.openxmlformats.org/officeDocument/2006/relationships/hyperlink" Target="https://iosh.com/" TargetMode="External"/><Relationship Id="rId3" Type="http://schemas.openxmlformats.org/officeDocument/2006/relationships/styles" Target="styles.xml"/><Relationship Id="rId21" Type="http://schemas.openxmlformats.org/officeDocument/2006/relationships/hyperlink" Target="https://www.financial-ombudsman.org.uk/" TargetMode="External"/><Relationship Id="rId7" Type="http://schemas.openxmlformats.org/officeDocument/2006/relationships/endnotes" Target="endnotes.xml"/><Relationship Id="rId12" Type="http://schemas.openxmlformats.org/officeDocument/2006/relationships/hyperlink" Target="https://practiceindex.co.uk/gp/forum/resources/risk-assessment-guidance-document.1519/" TargetMode="External"/><Relationship Id="rId17" Type="http://schemas.openxmlformats.org/officeDocument/2006/relationships/hyperlink" Target="http://www.iirsm.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se.gov.uk/" TargetMode="External"/><Relationship Id="rId20" Type="http://schemas.openxmlformats.org/officeDocument/2006/relationships/hyperlink" Target="file:///C:\Users\Brookfield\Downloads\Chartered%20Institute%20of%20Environmental%20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h.nhs.uk/clientfiles/File/Enclosure%20K%20-%20RiskManagementPolicyStrateg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cticeindex.co.uk/gp/forum/resources/risk-assessment-guidance-document.1519/" TargetMode="External"/><Relationship Id="rId23" Type="http://schemas.openxmlformats.org/officeDocument/2006/relationships/footer" Target="footer1.xml"/><Relationship Id="rId10" Type="http://schemas.openxmlformats.org/officeDocument/2006/relationships/hyperlink" Target="https://www.sth.nhs.uk/clientfiles/File/Enclosure%20K%20-%20RiskManagementPolicyStrategy.pdf" TargetMode="External"/><Relationship Id="rId19" Type="http://schemas.openxmlformats.org/officeDocument/2006/relationships/hyperlink" Target="https://www.cieh.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url=https%3A%2F%2Fwww.safetyandhealthmagazine.com%2Farticles%2F16790-the-hierarchy-of-controls&amp;psig=AOvVaw1ja7TKyVASFuSlYKbQuSmC&amp;ust=1598104890244000&amp;source=images&amp;cd=vfe&amp;ved=2ahUKEwj4vdLjuqzrAhUS4BoKHefGBvYQr4kDegUIARC7AQ"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hse.gov.uk/risk/faq.htm" TargetMode="External"/><Relationship Id="rId3" Type="http://schemas.openxmlformats.org/officeDocument/2006/relationships/hyperlink" Target="https://www.legislation.gov.uk/uksi/1999/3242/contents/made" TargetMode="External"/><Relationship Id="rId7" Type="http://schemas.openxmlformats.org/officeDocument/2006/relationships/hyperlink" Target="https://www.hse.gov.uk/managing/delivering/do/organising/managing-contractors.htm" TargetMode="External"/><Relationship Id="rId2" Type="http://schemas.openxmlformats.org/officeDocument/2006/relationships/hyperlink" Target="https://www.iirsm.org/" TargetMode="External"/><Relationship Id="rId1" Type="http://schemas.openxmlformats.org/officeDocument/2006/relationships/hyperlink" Target="https://www.google.com/url?sa=t&amp;rct=j&amp;q=&amp;esrc=s&amp;source=web&amp;cd=&amp;ved=2ahUKEwjfmMmiiKzrAhUSsXEKHV-aBCAQFjABegQIARAC&amp;url=https%3A%2F%2Fiosh.com%2F&amp;usg=AOvVaw0c8sZfNP5lhyOZkS37kZyp" TargetMode="External"/><Relationship Id="rId6" Type="http://schemas.openxmlformats.org/officeDocument/2006/relationships/hyperlink" Target="http://www.managers.org.uk/" TargetMode="External"/><Relationship Id="rId5" Type="http://schemas.openxmlformats.org/officeDocument/2006/relationships/hyperlink" Target="https://www.hse.gov.uk/managing/theory/index.htm" TargetMode="External"/><Relationship Id="rId4" Type="http://schemas.openxmlformats.org/officeDocument/2006/relationships/hyperlink" Target="https://www.hse.gov.uk/legislation/hswa.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DFB1-9A93-4E1F-89D9-838E63E5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6201</Words>
  <Characters>35350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41469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2021-04-10T12:00:00Z</dcterms:created>
  <dcterms:modified xsi:type="dcterms:W3CDTF">2021-04-10T12:00:00Z</dcterms:modified>
</cp:coreProperties>
</file>