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12FEACF9" w:rsidR="00E85096" w:rsidRPr="009E46FA" w:rsidRDefault="003B02B1" w:rsidP="00675084">
      <w:pPr>
        <w:jc w:val="center"/>
        <w:rPr>
          <w:rFonts w:ascii="Arial" w:hAnsi="Arial" w:cs="Arial"/>
          <w:b/>
          <w:sz w:val="36"/>
          <w:szCs w:val="36"/>
        </w:rPr>
      </w:pPr>
      <w:r w:rsidRPr="009E46FA">
        <w:rPr>
          <w:rFonts w:ascii="Arial" w:hAnsi="Arial" w:cs="Arial"/>
          <w:b/>
          <w:sz w:val="36"/>
          <w:szCs w:val="36"/>
        </w:rPr>
        <w:t>Clinical Audit Policy</w:t>
      </w:r>
    </w:p>
    <w:p w14:paraId="34CF158F" w14:textId="77777777" w:rsidR="00E85096" w:rsidRPr="009E46FA"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9E46FA" w14:paraId="522235BE" w14:textId="77777777" w:rsidTr="00AA692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9E46FA" w:rsidRDefault="00675084" w:rsidP="00515291">
            <w:pPr>
              <w:jc w:val="center"/>
              <w:rPr>
                <w:rFonts w:ascii="Arial" w:eastAsia="Arial" w:hAnsi="Arial" w:cs="Arial"/>
                <w:b/>
                <w:spacing w:val="-2"/>
                <w:sz w:val="26"/>
                <w:szCs w:val="26"/>
              </w:rPr>
            </w:pPr>
            <w:r w:rsidRPr="009E46FA">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9E46FA" w:rsidRDefault="00675084" w:rsidP="00515291">
            <w:pPr>
              <w:jc w:val="center"/>
              <w:rPr>
                <w:rFonts w:ascii="Arial" w:eastAsia="Arial" w:hAnsi="Arial" w:cs="Arial"/>
                <w:b/>
                <w:spacing w:val="-2"/>
                <w:sz w:val="26"/>
                <w:szCs w:val="26"/>
              </w:rPr>
            </w:pPr>
            <w:r w:rsidRPr="009E46FA">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9E46FA" w:rsidRDefault="00675084" w:rsidP="00515291">
            <w:pPr>
              <w:jc w:val="center"/>
              <w:rPr>
                <w:rFonts w:ascii="Arial" w:eastAsia="Arial" w:hAnsi="Arial" w:cs="Arial"/>
                <w:b/>
                <w:spacing w:val="-2"/>
                <w:sz w:val="26"/>
                <w:szCs w:val="26"/>
              </w:rPr>
            </w:pPr>
            <w:r w:rsidRPr="009E46FA">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9E46FA" w:rsidRDefault="00675084" w:rsidP="00515291">
            <w:pPr>
              <w:jc w:val="center"/>
              <w:rPr>
                <w:rFonts w:ascii="Arial" w:eastAsia="Arial" w:hAnsi="Arial" w:cs="Arial"/>
                <w:b/>
                <w:spacing w:val="-2"/>
                <w:sz w:val="26"/>
                <w:szCs w:val="26"/>
              </w:rPr>
            </w:pPr>
            <w:r w:rsidRPr="009E46FA">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9E46FA" w:rsidRDefault="00675084" w:rsidP="00515291">
            <w:pPr>
              <w:jc w:val="center"/>
              <w:rPr>
                <w:rFonts w:ascii="Arial" w:eastAsia="Arial" w:hAnsi="Arial" w:cs="Arial"/>
                <w:b/>
                <w:spacing w:val="-2"/>
                <w:sz w:val="26"/>
                <w:szCs w:val="26"/>
              </w:rPr>
            </w:pPr>
            <w:r w:rsidRPr="009E46FA">
              <w:rPr>
                <w:rFonts w:ascii="Arial" w:eastAsia="Arial" w:hAnsi="Arial" w:cs="Arial"/>
                <w:b/>
                <w:spacing w:val="-2"/>
                <w:sz w:val="26"/>
                <w:szCs w:val="26"/>
              </w:rPr>
              <w:t>Comments:</w:t>
            </w:r>
          </w:p>
        </w:tc>
      </w:tr>
      <w:tr w:rsidR="00AA6920" w:rsidRPr="009E46FA" w14:paraId="75B3BBF8" w14:textId="77777777" w:rsidTr="00AA692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574912B" w14:textId="2C603ADE" w:rsidR="00AA6920" w:rsidRPr="009E46FA" w:rsidRDefault="00AA6920" w:rsidP="00AA6920">
            <w:pPr>
              <w:jc w:val="center"/>
              <w:rPr>
                <w:rFonts w:eastAsia="Arial" w:cs="Arial"/>
                <w:spacing w:val="-2"/>
                <w:sz w:val="26"/>
                <w:szCs w:val="26"/>
              </w:rPr>
            </w:pPr>
            <w:r>
              <w:rPr>
                <w:rFonts w:eastAsia="Arial" w:cs="Arial"/>
                <w:spacing w:val="-2"/>
                <w:sz w:val="26"/>
                <w:szCs w:val="26"/>
              </w:rPr>
              <w:t>v1.2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2BF15BE" w:rsidR="00AA6920" w:rsidRPr="009E46FA" w:rsidRDefault="00AA6920" w:rsidP="00AA6920">
            <w:pPr>
              <w:rPr>
                <w:rFonts w:eastAsia="Arial" w:cs="Arial"/>
                <w:spacing w:val="-2"/>
                <w:sz w:val="26"/>
                <w:szCs w:val="26"/>
              </w:rPr>
            </w:pPr>
            <w:r>
              <w:rPr>
                <w:rFonts w:eastAsia="Arial" w:cs="Arial"/>
                <w:spacing w:val="-2"/>
                <w:sz w:val="26"/>
                <w:szCs w:val="26"/>
              </w:rPr>
              <w:t>30/03/2022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B1CB40" w:rsidR="00AA6920" w:rsidRPr="009E46FA" w:rsidRDefault="00AA6920" w:rsidP="00AA6920">
            <w:pPr>
              <w:rPr>
                <w:rFonts w:eastAsia="Arial" w:cs="Arial"/>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7ACF3D0D" w:rsidR="00AA6920" w:rsidRPr="009E46FA" w:rsidRDefault="00AA6920" w:rsidP="00AA6920">
            <w:pPr>
              <w:rPr>
                <w:rFonts w:eastAsia="Arial" w:cs="Arial"/>
                <w:spacing w:val="-2"/>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B6614BB" w:rsidR="00AA6920" w:rsidRPr="009E46FA" w:rsidRDefault="00AA6920" w:rsidP="00AA6920">
            <w:pPr>
              <w:rPr>
                <w:sz w:val="26"/>
                <w:szCs w:val="26"/>
              </w:rPr>
            </w:pPr>
            <w:r>
              <w:rPr>
                <w:sz w:val="26"/>
                <w:szCs w:val="26"/>
              </w:rPr>
              <w:t>Policy updated (Practice Index)</w:t>
            </w:r>
          </w:p>
        </w:tc>
      </w:tr>
      <w:tr w:rsidR="00AA6920" w:rsidRPr="009E46FA" w14:paraId="7C35111B" w14:textId="77777777" w:rsidTr="00AA692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5F52FD63" w:rsidR="00AA6920" w:rsidRPr="009E46FA" w:rsidRDefault="00AA6920" w:rsidP="00AA6920">
            <w:pPr>
              <w:jc w:val="center"/>
              <w:rPr>
                <w:sz w:val="26"/>
                <w:szCs w:val="26"/>
              </w:rPr>
            </w:pPr>
            <w:r>
              <w:rPr>
                <w:rFonts w:eastAsia="Arial" w:cs="Arial"/>
                <w:spacing w:val="-2"/>
                <w:sz w:val="26"/>
                <w:szCs w:val="26"/>
              </w:rPr>
              <w:t>v1.</w:t>
            </w:r>
            <w:r>
              <w:rPr>
                <w:rFonts w:eastAsia="Arial" w:cs="Arial"/>
                <w:spacing w:val="-2"/>
                <w:sz w:val="26"/>
                <w:szCs w:val="26"/>
              </w:rPr>
              <w:t>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12D6E51" w:rsidR="00AA6920" w:rsidRPr="009E46FA" w:rsidRDefault="00AA6920" w:rsidP="00AA6920">
            <w:pPr>
              <w:rPr>
                <w:sz w:val="26"/>
                <w:szCs w:val="26"/>
              </w:rPr>
            </w:pPr>
            <w:r>
              <w:rPr>
                <w:sz w:val="26"/>
                <w:szCs w:val="26"/>
              </w:rPr>
              <w:t>12/12/2023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53C598A4" w:rsidR="00AA6920" w:rsidRPr="009E46FA" w:rsidRDefault="00AA6920" w:rsidP="00AA6920">
            <w:pPr>
              <w:rPr>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5E7DACAF" w:rsidR="00AA6920" w:rsidRPr="009E46FA" w:rsidRDefault="00AA6920" w:rsidP="00AA6920">
            <w:pPr>
              <w:rPr>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AA6920" w:rsidRPr="009E46FA" w:rsidRDefault="00AA6920" w:rsidP="00AA6920">
            <w:pPr>
              <w:rPr>
                <w:sz w:val="26"/>
                <w:szCs w:val="26"/>
              </w:rPr>
            </w:pPr>
          </w:p>
        </w:tc>
      </w:tr>
      <w:tr w:rsidR="00AA6920" w:rsidRPr="009E46FA" w14:paraId="0E2C595C" w14:textId="77777777" w:rsidTr="00AA692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AA6920" w:rsidRPr="009E46FA" w:rsidRDefault="00AA6920" w:rsidP="00AA6920">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180D7B02" w:rsidR="00AA6920" w:rsidRPr="009E46FA" w:rsidRDefault="00AA6920" w:rsidP="00AA6920">
            <w:pPr>
              <w:rPr>
                <w:sz w:val="26"/>
                <w:szCs w:val="26"/>
              </w:rPr>
            </w:pPr>
            <w:r>
              <w:rPr>
                <w:sz w:val="26"/>
                <w:szCs w:val="26"/>
              </w:rPr>
              <w:t>March 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AA6920" w:rsidRPr="009E46FA" w:rsidRDefault="00AA6920" w:rsidP="00AA6920">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AA6920" w:rsidRPr="009E46FA" w:rsidRDefault="00AA6920" w:rsidP="00AA6920">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6A52C5DD" w:rsidR="00AA6920" w:rsidRPr="009E46FA" w:rsidRDefault="00AA6920" w:rsidP="00AA6920">
            <w:pPr>
              <w:rPr>
                <w:sz w:val="26"/>
                <w:szCs w:val="26"/>
              </w:rPr>
            </w:pPr>
            <w:r>
              <w:rPr>
                <w:sz w:val="26"/>
                <w:szCs w:val="26"/>
              </w:rPr>
              <w:t>Next review</w:t>
            </w:r>
          </w:p>
        </w:tc>
      </w:tr>
      <w:tr w:rsidR="00AA6920" w:rsidRPr="009E46FA" w14:paraId="12E8CE9E" w14:textId="77777777" w:rsidTr="00AA692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AA6920" w:rsidRPr="009E46FA" w:rsidRDefault="00AA6920" w:rsidP="00AA6920">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AA6920" w:rsidRPr="009E46FA" w:rsidRDefault="00AA6920" w:rsidP="00AA6920">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AA6920" w:rsidRPr="009E46FA" w:rsidRDefault="00AA6920" w:rsidP="00AA6920">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AA6920" w:rsidRPr="009E46FA" w:rsidRDefault="00AA6920" w:rsidP="00AA6920">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AA6920" w:rsidRPr="009E46FA" w:rsidRDefault="00AA6920" w:rsidP="00AA6920">
            <w:pPr>
              <w:rPr>
                <w:sz w:val="26"/>
                <w:szCs w:val="26"/>
              </w:rPr>
            </w:pPr>
          </w:p>
        </w:tc>
      </w:tr>
    </w:tbl>
    <w:p w14:paraId="34A22122" w14:textId="77777777" w:rsidR="00E85096" w:rsidRPr="009E46FA" w:rsidRDefault="00E85096">
      <w:pPr>
        <w:rPr>
          <w:rFonts w:ascii="Arial" w:hAnsi="Arial" w:cs="Arial"/>
          <w:sz w:val="28"/>
          <w:szCs w:val="28"/>
        </w:rPr>
      </w:pPr>
    </w:p>
    <w:p w14:paraId="64D91F0C" w14:textId="77777777" w:rsidR="00AA6920" w:rsidRDefault="00AA6920">
      <w:pPr>
        <w:rPr>
          <w:rFonts w:ascii="Arial" w:hAnsi="Arial" w:cs="Arial"/>
          <w:b/>
          <w:sz w:val="28"/>
          <w:szCs w:val="28"/>
        </w:rPr>
      </w:pPr>
      <w:r>
        <w:rPr>
          <w:rFonts w:ascii="Arial" w:hAnsi="Arial" w:cs="Arial"/>
          <w:b/>
          <w:sz w:val="28"/>
          <w:szCs w:val="28"/>
        </w:rPr>
        <w:br w:type="page"/>
      </w:r>
    </w:p>
    <w:p w14:paraId="4ADDD4F7" w14:textId="047DB017" w:rsidR="000858D5" w:rsidRPr="009E46FA" w:rsidRDefault="00D05574">
      <w:pPr>
        <w:rPr>
          <w:rFonts w:ascii="Arial" w:hAnsi="Arial" w:cs="Arial"/>
          <w:b/>
          <w:sz w:val="28"/>
          <w:szCs w:val="28"/>
        </w:rPr>
      </w:pPr>
      <w:r w:rsidRPr="009E46FA">
        <w:rPr>
          <w:rFonts w:ascii="Arial" w:hAnsi="Arial" w:cs="Arial"/>
          <w:b/>
          <w:sz w:val="28"/>
          <w:szCs w:val="28"/>
        </w:rPr>
        <w:lastRenderedPageBreak/>
        <w:t>Table of c</w:t>
      </w:r>
      <w:r w:rsidR="000858D5" w:rsidRPr="009E46FA">
        <w:rPr>
          <w:rFonts w:ascii="Arial" w:hAnsi="Arial" w:cs="Arial"/>
          <w:b/>
          <w:sz w:val="28"/>
          <w:szCs w:val="28"/>
        </w:rPr>
        <w:t>ontents</w:t>
      </w:r>
    </w:p>
    <w:p w14:paraId="6A08A879" w14:textId="60C5AED1" w:rsidR="00C52FC8" w:rsidRDefault="00D85E4D">
      <w:pPr>
        <w:pStyle w:val="TOC1"/>
        <w:rPr>
          <w:rFonts w:asciiTheme="minorHAnsi" w:eastAsiaTheme="minorEastAsia" w:hAnsiTheme="minorHAnsi" w:cstheme="minorBidi"/>
          <w:b w:val="0"/>
          <w:bCs w:val="0"/>
          <w:lang w:eastAsia="en-GB"/>
        </w:rPr>
      </w:pPr>
      <w:r w:rsidRPr="009E46FA">
        <w:rPr>
          <w:noProof w:val="0"/>
          <w:sz w:val="20"/>
          <w:szCs w:val="28"/>
        </w:rPr>
        <w:fldChar w:fldCharType="begin"/>
      </w:r>
      <w:r w:rsidRPr="004D0138">
        <w:rPr>
          <w:noProof w:val="0"/>
          <w:sz w:val="20"/>
          <w:szCs w:val="28"/>
        </w:rPr>
        <w:instrText xml:space="preserve"> TOC \o "1-3" \h \z \u </w:instrText>
      </w:r>
      <w:r w:rsidRPr="009E46FA">
        <w:rPr>
          <w:noProof w:val="0"/>
          <w:sz w:val="20"/>
          <w:szCs w:val="28"/>
        </w:rPr>
        <w:fldChar w:fldCharType="separate"/>
      </w:r>
      <w:hyperlink w:anchor="_Toc129941244" w:history="1">
        <w:r w:rsidR="00C52FC8" w:rsidRPr="003B1E38">
          <w:rPr>
            <w:rStyle w:val="Hyperlink"/>
          </w:rPr>
          <w:t>1</w:t>
        </w:r>
        <w:r w:rsidR="00C52FC8">
          <w:rPr>
            <w:rFonts w:asciiTheme="minorHAnsi" w:eastAsiaTheme="minorEastAsia" w:hAnsiTheme="minorHAnsi" w:cstheme="minorBidi"/>
            <w:b w:val="0"/>
            <w:bCs w:val="0"/>
            <w:lang w:eastAsia="en-GB"/>
          </w:rPr>
          <w:tab/>
        </w:r>
        <w:r w:rsidR="00C52FC8" w:rsidRPr="003B1E38">
          <w:rPr>
            <w:rStyle w:val="Hyperlink"/>
          </w:rPr>
          <w:t>Introduction</w:t>
        </w:r>
        <w:r w:rsidR="00C52FC8">
          <w:rPr>
            <w:webHidden/>
          </w:rPr>
          <w:tab/>
        </w:r>
        <w:r w:rsidR="00C52FC8">
          <w:rPr>
            <w:webHidden/>
          </w:rPr>
          <w:fldChar w:fldCharType="begin"/>
        </w:r>
        <w:r w:rsidR="00C52FC8">
          <w:rPr>
            <w:webHidden/>
          </w:rPr>
          <w:instrText xml:space="preserve"> PAGEREF _Toc129941244 \h </w:instrText>
        </w:r>
        <w:r w:rsidR="00C52FC8">
          <w:rPr>
            <w:webHidden/>
          </w:rPr>
        </w:r>
        <w:r w:rsidR="00C52FC8">
          <w:rPr>
            <w:webHidden/>
          </w:rPr>
          <w:fldChar w:fldCharType="separate"/>
        </w:r>
        <w:r w:rsidR="000F18FF">
          <w:rPr>
            <w:webHidden/>
          </w:rPr>
          <w:t>2</w:t>
        </w:r>
        <w:r w:rsidR="00C52FC8">
          <w:rPr>
            <w:webHidden/>
          </w:rPr>
          <w:fldChar w:fldCharType="end"/>
        </w:r>
      </w:hyperlink>
    </w:p>
    <w:p w14:paraId="693407B1" w14:textId="459881FF" w:rsidR="00C52FC8" w:rsidRPr="000F18FF" w:rsidRDefault="00000000" w:rsidP="00C52FC8">
      <w:pPr>
        <w:pStyle w:val="TOC2"/>
        <w:rPr>
          <w:rFonts w:ascii="Arial" w:eastAsiaTheme="minorEastAsia" w:hAnsi="Arial" w:cs="Arial"/>
          <w:noProof/>
          <w:sz w:val="24"/>
          <w:szCs w:val="24"/>
          <w:lang w:eastAsia="en-GB"/>
        </w:rPr>
      </w:pPr>
      <w:hyperlink w:anchor="_Toc129941245" w:history="1">
        <w:r w:rsidR="00C52FC8" w:rsidRPr="000F18FF">
          <w:rPr>
            <w:rStyle w:val="Hyperlink"/>
            <w:rFonts w:ascii="Arial" w:hAnsi="Arial" w:cs="Arial"/>
            <w:noProof/>
          </w:rPr>
          <w:t>1.1</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Policy statement</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_Toc129941245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2</w:t>
        </w:r>
        <w:r w:rsidR="00C52FC8" w:rsidRPr="000F18FF">
          <w:rPr>
            <w:rFonts w:ascii="Arial" w:hAnsi="Arial" w:cs="Arial"/>
            <w:noProof/>
            <w:webHidden/>
          </w:rPr>
          <w:fldChar w:fldCharType="end"/>
        </w:r>
      </w:hyperlink>
    </w:p>
    <w:p w14:paraId="0C17F40F" w14:textId="1C779369" w:rsidR="00C52FC8" w:rsidRPr="000F18FF" w:rsidRDefault="00000000" w:rsidP="00C52FC8">
      <w:pPr>
        <w:pStyle w:val="TOC2"/>
        <w:rPr>
          <w:rFonts w:ascii="Arial" w:eastAsiaTheme="minorEastAsia" w:hAnsi="Arial" w:cs="Arial"/>
          <w:noProof/>
          <w:sz w:val="24"/>
          <w:szCs w:val="24"/>
          <w:lang w:eastAsia="en-GB"/>
        </w:rPr>
      </w:pPr>
      <w:hyperlink w:anchor="_Toc129941250" w:history="1">
        <w:r w:rsidR="00C52FC8" w:rsidRPr="000F18FF">
          <w:rPr>
            <w:rStyle w:val="Hyperlink"/>
            <w:rFonts w:ascii="Arial" w:hAnsi="Arial" w:cs="Arial"/>
            <w:noProof/>
          </w:rPr>
          <w:t>1.2</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Status</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_Toc129941250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2</w:t>
        </w:r>
        <w:r w:rsidR="00C52FC8" w:rsidRPr="000F18FF">
          <w:rPr>
            <w:rFonts w:ascii="Arial" w:hAnsi="Arial" w:cs="Arial"/>
            <w:noProof/>
            <w:webHidden/>
          </w:rPr>
          <w:fldChar w:fldCharType="end"/>
        </w:r>
      </w:hyperlink>
    </w:p>
    <w:p w14:paraId="0DFAA65D" w14:textId="08A370F3" w:rsidR="00C52FC8" w:rsidRPr="000F18FF" w:rsidRDefault="00000000">
      <w:pPr>
        <w:pStyle w:val="TOC1"/>
        <w:rPr>
          <w:rFonts w:eastAsiaTheme="minorEastAsia"/>
          <w:b w:val="0"/>
          <w:bCs w:val="0"/>
          <w:lang w:eastAsia="en-GB"/>
        </w:rPr>
      </w:pPr>
      <w:hyperlink w:anchor="_Toc129941333" w:history="1">
        <w:r w:rsidR="00C52FC8" w:rsidRPr="000F18FF">
          <w:rPr>
            <w:rStyle w:val="Hyperlink"/>
          </w:rPr>
          <w:t>2</w:t>
        </w:r>
        <w:r w:rsidR="00C52FC8" w:rsidRPr="000F18FF">
          <w:rPr>
            <w:rFonts w:eastAsiaTheme="minorEastAsia"/>
            <w:b w:val="0"/>
            <w:bCs w:val="0"/>
            <w:lang w:eastAsia="en-GB"/>
          </w:rPr>
          <w:tab/>
        </w:r>
        <w:r w:rsidR="00C52FC8" w:rsidRPr="000F18FF">
          <w:rPr>
            <w:rStyle w:val="Hyperlink"/>
          </w:rPr>
          <w:t>Definition of terms</w:t>
        </w:r>
        <w:r w:rsidR="00C52FC8" w:rsidRPr="000F18FF">
          <w:rPr>
            <w:webHidden/>
          </w:rPr>
          <w:tab/>
        </w:r>
        <w:r w:rsidR="00C52FC8" w:rsidRPr="000F18FF">
          <w:rPr>
            <w:webHidden/>
          </w:rPr>
          <w:fldChar w:fldCharType="begin"/>
        </w:r>
        <w:r w:rsidR="00C52FC8" w:rsidRPr="000F18FF">
          <w:rPr>
            <w:webHidden/>
          </w:rPr>
          <w:instrText xml:space="preserve"> PAGEREF _Toc129941333 \h </w:instrText>
        </w:r>
        <w:r w:rsidR="00C52FC8" w:rsidRPr="000F18FF">
          <w:rPr>
            <w:webHidden/>
          </w:rPr>
        </w:r>
        <w:r w:rsidR="00C52FC8" w:rsidRPr="000F18FF">
          <w:rPr>
            <w:webHidden/>
          </w:rPr>
          <w:fldChar w:fldCharType="separate"/>
        </w:r>
        <w:r w:rsidR="000F18FF" w:rsidRPr="000F18FF">
          <w:rPr>
            <w:webHidden/>
          </w:rPr>
          <w:t>3</w:t>
        </w:r>
        <w:r w:rsidR="00C52FC8" w:rsidRPr="000F18FF">
          <w:rPr>
            <w:webHidden/>
          </w:rPr>
          <w:fldChar w:fldCharType="end"/>
        </w:r>
      </w:hyperlink>
    </w:p>
    <w:p w14:paraId="63CCF920" w14:textId="280C93DF" w:rsidR="00C52FC8" w:rsidRPr="000F18FF" w:rsidRDefault="00000000" w:rsidP="00C52FC8">
      <w:pPr>
        <w:pStyle w:val="TOC2"/>
        <w:rPr>
          <w:rFonts w:ascii="Arial" w:eastAsiaTheme="minorEastAsia" w:hAnsi="Arial" w:cs="Arial"/>
          <w:noProof/>
          <w:sz w:val="24"/>
          <w:szCs w:val="24"/>
          <w:lang w:eastAsia="en-GB"/>
        </w:rPr>
      </w:pPr>
      <w:hyperlink w:anchor="_Toc129941334" w:history="1">
        <w:r w:rsidR="00C52FC8" w:rsidRPr="000F18FF">
          <w:rPr>
            <w:rStyle w:val="Hyperlink"/>
            <w:rFonts w:ascii="Arial" w:hAnsi="Arial" w:cs="Arial"/>
            <w:noProof/>
          </w:rPr>
          <w:t>2.1</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Clinical audit</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_Toc129941334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3</w:t>
        </w:r>
        <w:r w:rsidR="00C52FC8" w:rsidRPr="000F18FF">
          <w:rPr>
            <w:rFonts w:ascii="Arial" w:hAnsi="Arial" w:cs="Arial"/>
            <w:noProof/>
            <w:webHidden/>
          </w:rPr>
          <w:fldChar w:fldCharType="end"/>
        </w:r>
      </w:hyperlink>
    </w:p>
    <w:p w14:paraId="497E3B6F" w14:textId="15BD0E8C" w:rsidR="00C52FC8" w:rsidRPr="000F18FF" w:rsidRDefault="00000000" w:rsidP="00C52FC8">
      <w:pPr>
        <w:pStyle w:val="TOC2"/>
        <w:rPr>
          <w:rFonts w:ascii="Arial" w:eastAsiaTheme="minorEastAsia" w:hAnsi="Arial" w:cs="Arial"/>
          <w:noProof/>
          <w:sz w:val="24"/>
          <w:szCs w:val="24"/>
          <w:lang w:eastAsia="en-GB"/>
        </w:rPr>
      </w:pPr>
      <w:hyperlink w:anchor="_Toc129941335" w:history="1">
        <w:r w:rsidR="00C52FC8" w:rsidRPr="000F18FF">
          <w:rPr>
            <w:rStyle w:val="Hyperlink"/>
            <w:rFonts w:ascii="Arial" w:hAnsi="Arial" w:cs="Arial"/>
            <w:noProof/>
          </w:rPr>
          <w:t>2.2</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RCGP Clinical Innovation and Research Centre (CIRC)</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_Toc129941335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3</w:t>
        </w:r>
        <w:r w:rsidR="00C52FC8" w:rsidRPr="000F18FF">
          <w:rPr>
            <w:rFonts w:ascii="Arial" w:hAnsi="Arial" w:cs="Arial"/>
            <w:noProof/>
            <w:webHidden/>
          </w:rPr>
          <w:fldChar w:fldCharType="end"/>
        </w:r>
      </w:hyperlink>
    </w:p>
    <w:p w14:paraId="0ABAE001" w14:textId="1468DA72" w:rsidR="00C52FC8" w:rsidRPr="000F18FF" w:rsidRDefault="00000000" w:rsidP="00C52FC8">
      <w:pPr>
        <w:pStyle w:val="TOC2"/>
        <w:rPr>
          <w:rFonts w:ascii="Arial" w:eastAsiaTheme="minorEastAsia" w:hAnsi="Arial" w:cs="Arial"/>
          <w:noProof/>
          <w:sz w:val="24"/>
          <w:szCs w:val="24"/>
          <w:lang w:eastAsia="en-GB"/>
        </w:rPr>
      </w:pPr>
      <w:hyperlink w:anchor="_Toc129941336" w:history="1">
        <w:r w:rsidR="00C52FC8" w:rsidRPr="000F18FF">
          <w:rPr>
            <w:rStyle w:val="Hyperlink"/>
            <w:rFonts w:ascii="Arial" w:hAnsi="Arial" w:cs="Arial"/>
            <w:noProof/>
          </w:rPr>
          <w:t>2.3</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Clinical Practice Research Datalink network</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_Toc129941336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3</w:t>
        </w:r>
        <w:r w:rsidR="00C52FC8" w:rsidRPr="000F18FF">
          <w:rPr>
            <w:rFonts w:ascii="Arial" w:hAnsi="Arial" w:cs="Arial"/>
            <w:noProof/>
            <w:webHidden/>
          </w:rPr>
          <w:fldChar w:fldCharType="end"/>
        </w:r>
      </w:hyperlink>
    </w:p>
    <w:p w14:paraId="3E302F33" w14:textId="7CA3F1D9" w:rsidR="00C52FC8" w:rsidRPr="000F18FF" w:rsidRDefault="00000000" w:rsidP="00C52FC8">
      <w:pPr>
        <w:pStyle w:val="TOC2"/>
        <w:rPr>
          <w:rFonts w:ascii="Arial" w:eastAsiaTheme="minorEastAsia" w:hAnsi="Arial" w:cs="Arial"/>
          <w:noProof/>
          <w:sz w:val="24"/>
          <w:szCs w:val="24"/>
          <w:lang w:eastAsia="en-GB"/>
        </w:rPr>
      </w:pPr>
      <w:hyperlink w:anchor="_Toc129941337" w:history="1">
        <w:r w:rsidR="00C52FC8" w:rsidRPr="000F18FF">
          <w:rPr>
            <w:rStyle w:val="Hyperlink"/>
            <w:rFonts w:ascii="Arial" w:hAnsi="Arial" w:cs="Arial"/>
            <w:noProof/>
          </w:rPr>
          <w:t>2.4</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National Institute for Health and Care Excellence</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_Toc129941337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3</w:t>
        </w:r>
        <w:r w:rsidR="00C52FC8" w:rsidRPr="000F18FF">
          <w:rPr>
            <w:rFonts w:ascii="Arial" w:hAnsi="Arial" w:cs="Arial"/>
            <w:noProof/>
            <w:webHidden/>
          </w:rPr>
          <w:fldChar w:fldCharType="end"/>
        </w:r>
      </w:hyperlink>
    </w:p>
    <w:p w14:paraId="598F9124" w14:textId="63BE451D" w:rsidR="00C52FC8" w:rsidRPr="000F18FF" w:rsidRDefault="00000000">
      <w:pPr>
        <w:pStyle w:val="TOC1"/>
        <w:rPr>
          <w:rFonts w:eastAsiaTheme="minorEastAsia"/>
          <w:b w:val="0"/>
          <w:bCs w:val="0"/>
          <w:lang w:eastAsia="en-GB"/>
        </w:rPr>
      </w:pPr>
      <w:hyperlink w:anchor="_Toc129941338" w:history="1">
        <w:r w:rsidR="00C52FC8" w:rsidRPr="000F18FF">
          <w:rPr>
            <w:rStyle w:val="Hyperlink"/>
          </w:rPr>
          <w:t>3</w:t>
        </w:r>
        <w:r w:rsidR="00C52FC8" w:rsidRPr="000F18FF">
          <w:rPr>
            <w:rFonts w:eastAsiaTheme="minorEastAsia"/>
            <w:b w:val="0"/>
            <w:bCs w:val="0"/>
            <w:lang w:eastAsia="en-GB"/>
          </w:rPr>
          <w:tab/>
        </w:r>
        <w:r w:rsidR="00C52FC8" w:rsidRPr="000F18FF">
          <w:rPr>
            <w:rStyle w:val="Hyperlink"/>
          </w:rPr>
          <w:t>Clinical audit process</w:t>
        </w:r>
        <w:r w:rsidR="00C52FC8" w:rsidRPr="000F18FF">
          <w:rPr>
            <w:webHidden/>
          </w:rPr>
          <w:tab/>
        </w:r>
        <w:r w:rsidR="00C52FC8" w:rsidRPr="000F18FF">
          <w:rPr>
            <w:webHidden/>
          </w:rPr>
          <w:fldChar w:fldCharType="begin"/>
        </w:r>
        <w:r w:rsidR="00C52FC8" w:rsidRPr="000F18FF">
          <w:rPr>
            <w:webHidden/>
          </w:rPr>
          <w:instrText xml:space="preserve"> PAGEREF _Toc129941338 \h </w:instrText>
        </w:r>
        <w:r w:rsidR="00C52FC8" w:rsidRPr="000F18FF">
          <w:rPr>
            <w:webHidden/>
          </w:rPr>
        </w:r>
        <w:r w:rsidR="00C52FC8" w:rsidRPr="000F18FF">
          <w:rPr>
            <w:webHidden/>
          </w:rPr>
          <w:fldChar w:fldCharType="separate"/>
        </w:r>
        <w:r w:rsidR="000F18FF" w:rsidRPr="000F18FF">
          <w:rPr>
            <w:webHidden/>
          </w:rPr>
          <w:t>4</w:t>
        </w:r>
        <w:r w:rsidR="00C52FC8" w:rsidRPr="000F18FF">
          <w:rPr>
            <w:webHidden/>
          </w:rPr>
          <w:fldChar w:fldCharType="end"/>
        </w:r>
      </w:hyperlink>
    </w:p>
    <w:p w14:paraId="73BFF535" w14:textId="41756009" w:rsidR="00C52FC8" w:rsidRPr="000F18FF" w:rsidRDefault="00000000" w:rsidP="00C52FC8">
      <w:pPr>
        <w:pStyle w:val="TOC2"/>
        <w:rPr>
          <w:rFonts w:ascii="Arial" w:eastAsiaTheme="minorEastAsia" w:hAnsi="Arial" w:cs="Arial"/>
          <w:noProof/>
          <w:sz w:val="24"/>
          <w:szCs w:val="24"/>
          <w:lang w:eastAsia="en-GB"/>
        </w:rPr>
      </w:pPr>
      <w:hyperlink w:anchor="_Toc129941339" w:history="1">
        <w:r w:rsidR="00C52FC8" w:rsidRPr="000F18FF">
          <w:rPr>
            <w:rStyle w:val="Hyperlink"/>
            <w:rFonts w:ascii="Arial" w:hAnsi="Arial" w:cs="Arial"/>
            <w:noProof/>
          </w:rPr>
          <w:t>3.1</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Rationale</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_Toc129941339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4</w:t>
        </w:r>
        <w:r w:rsidR="00C52FC8" w:rsidRPr="000F18FF">
          <w:rPr>
            <w:rFonts w:ascii="Arial" w:hAnsi="Arial" w:cs="Arial"/>
            <w:noProof/>
            <w:webHidden/>
          </w:rPr>
          <w:fldChar w:fldCharType="end"/>
        </w:r>
      </w:hyperlink>
    </w:p>
    <w:p w14:paraId="262ED802" w14:textId="29D6FD87" w:rsidR="00C52FC8" w:rsidRPr="000F18FF" w:rsidRDefault="00000000" w:rsidP="00C52FC8">
      <w:pPr>
        <w:pStyle w:val="TOC2"/>
        <w:rPr>
          <w:rFonts w:ascii="Arial" w:eastAsiaTheme="minorEastAsia" w:hAnsi="Arial" w:cs="Arial"/>
          <w:noProof/>
          <w:sz w:val="24"/>
          <w:szCs w:val="24"/>
          <w:lang w:eastAsia="en-GB"/>
        </w:rPr>
      </w:pPr>
      <w:hyperlink w:anchor="_Toc129941340" w:history="1">
        <w:r w:rsidR="00C52FC8" w:rsidRPr="000F18FF">
          <w:rPr>
            <w:rStyle w:val="Hyperlink"/>
            <w:rFonts w:ascii="Arial" w:hAnsi="Arial" w:cs="Arial"/>
            <w:noProof/>
          </w:rPr>
          <w:t>3.2</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Audit, research and survey</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_Toc129941340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4</w:t>
        </w:r>
        <w:r w:rsidR="00C52FC8" w:rsidRPr="000F18FF">
          <w:rPr>
            <w:rFonts w:ascii="Arial" w:hAnsi="Arial" w:cs="Arial"/>
            <w:noProof/>
            <w:webHidden/>
          </w:rPr>
          <w:fldChar w:fldCharType="end"/>
        </w:r>
      </w:hyperlink>
    </w:p>
    <w:p w14:paraId="6E2191FA" w14:textId="1C36B736" w:rsidR="00C52FC8" w:rsidRPr="000F18FF" w:rsidRDefault="00000000" w:rsidP="00C52FC8">
      <w:pPr>
        <w:pStyle w:val="TOC2"/>
        <w:rPr>
          <w:rFonts w:ascii="Arial" w:eastAsiaTheme="minorEastAsia" w:hAnsi="Arial" w:cs="Arial"/>
          <w:noProof/>
          <w:sz w:val="24"/>
          <w:szCs w:val="24"/>
          <w:lang w:eastAsia="en-GB"/>
        </w:rPr>
      </w:pPr>
      <w:hyperlink w:anchor="_Toc129941342" w:history="1">
        <w:r w:rsidR="00C52FC8" w:rsidRPr="000F18FF">
          <w:rPr>
            <w:rStyle w:val="Hyperlink"/>
            <w:rFonts w:ascii="Arial" w:hAnsi="Arial" w:cs="Arial"/>
            <w:noProof/>
          </w:rPr>
          <w:t>3.3</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Features</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_Toc129941342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4</w:t>
        </w:r>
        <w:r w:rsidR="00C52FC8" w:rsidRPr="000F18FF">
          <w:rPr>
            <w:rFonts w:ascii="Arial" w:hAnsi="Arial" w:cs="Arial"/>
            <w:noProof/>
            <w:webHidden/>
          </w:rPr>
          <w:fldChar w:fldCharType="end"/>
        </w:r>
      </w:hyperlink>
    </w:p>
    <w:p w14:paraId="18EA0814" w14:textId="5C819EAD" w:rsidR="00C52FC8" w:rsidRPr="000F18FF" w:rsidRDefault="00000000" w:rsidP="00C52FC8">
      <w:pPr>
        <w:pStyle w:val="TOC2"/>
        <w:rPr>
          <w:rFonts w:ascii="Arial" w:eastAsiaTheme="minorEastAsia" w:hAnsi="Arial" w:cs="Arial"/>
          <w:noProof/>
          <w:sz w:val="24"/>
          <w:szCs w:val="24"/>
          <w:lang w:eastAsia="en-GB"/>
        </w:rPr>
      </w:pPr>
      <w:hyperlink w:anchor="_Toc129941343" w:history="1">
        <w:r w:rsidR="00C52FC8" w:rsidRPr="000F18FF">
          <w:rPr>
            <w:rStyle w:val="Hyperlink"/>
            <w:rFonts w:ascii="Arial" w:hAnsi="Arial" w:cs="Arial"/>
            <w:noProof/>
          </w:rPr>
          <w:t>3.4</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What can instigate an audit</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_Toc129941343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5</w:t>
        </w:r>
        <w:r w:rsidR="00C52FC8" w:rsidRPr="000F18FF">
          <w:rPr>
            <w:rFonts w:ascii="Arial" w:hAnsi="Arial" w:cs="Arial"/>
            <w:noProof/>
            <w:webHidden/>
          </w:rPr>
          <w:fldChar w:fldCharType="end"/>
        </w:r>
      </w:hyperlink>
    </w:p>
    <w:p w14:paraId="65449C3D" w14:textId="0367116C" w:rsidR="00C52FC8" w:rsidRPr="000F18FF" w:rsidRDefault="00000000" w:rsidP="00C52FC8">
      <w:pPr>
        <w:pStyle w:val="TOC2"/>
        <w:rPr>
          <w:rFonts w:ascii="Arial" w:eastAsiaTheme="minorEastAsia" w:hAnsi="Arial" w:cs="Arial"/>
          <w:noProof/>
          <w:sz w:val="24"/>
          <w:szCs w:val="24"/>
          <w:lang w:eastAsia="en-GB"/>
        </w:rPr>
      </w:pPr>
      <w:hyperlink w:anchor="_Toc129941344" w:history="1">
        <w:r w:rsidR="00C52FC8" w:rsidRPr="000F18FF">
          <w:rPr>
            <w:rStyle w:val="Hyperlink"/>
            <w:rFonts w:ascii="Arial" w:hAnsi="Arial" w:cs="Arial"/>
            <w:noProof/>
          </w:rPr>
          <w:t>3.5</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Audit cycle</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_Toc129941344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6</w:t>
        </w:r>
        <w:r w:rsidR="00C52FC8" w:rsidRPr="000F18FF">
          <w:rPr>
            <w:rFonts w:ascii="Arial" w:hAnsi="Arial" w:cs="Arial"/>
            <w:noProof/>
            <w:webHidden/>
          </w:rPr>
          <w:fldChar w:fldCharType="end"/>
        </w:r>
      </w:hyperlink>
    </w:p>
    <w:p w14:paraId="142ABA1D" w14:textId="53A04CC1" w:rsidR="00C52FC8" w:rsidRPr="000F18FF" w:rsidRDefault="00000000" w:rsidP="00C52FC8">
      <w:pPr>
        <w:pStyle w:val="TOC2"/>
        <w:rPr>
          <w:rFonts w:ascii="Arial" w:eastAsiaTheme="minorEastAsia" w:hAnsi="Arial" w:cs="Arial"/>
          <w:noProof/>
          <w:sz w:val="24"/>
          <w:szCs w:val="24"/>
          <w:lang w:eastAsia="en-GB"/>
        </w:rPr>
      </w:pPr>
      <w:hyperlink w:anchor="_Toc129941345" w:history="1">
        <w:r w:rsidR="00C52FC8" w:rsidRPr="000F18FF">
          <w:rPr>
            <w:rStyle w:val="Hyperlink"/>
            <w:rFonts w:ascii="Arial" w:hAnsi="Arial" w:cs="Arial"/>
            <w:noProof/>
          </w:rPr>
          <w:t>3.6</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Audit cycle explained</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_Toc129941345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7</w:t>
        </w:r>
        <w:r w:rsidR="00C52FC8" w:rsidRPr="000F18FF">
          <w:rPr>
            <w:rFonts w:ascii="Arial" w:hAnsi="Arial" w:cs="Arial"/>
            <w:noProof/>
            <w:webHidden/>
          </w:rPr>
          <w:fldChar w:fldCharType="end"/>
        </w:r>
      </w:hyperlink>
    </w:p>
    <w:p w14:paraId="463297DE" w14:textId="7D8DAF7B" w:rsidR="00C52FC8" w:rsidRPr="000F18FF" w:rsidRDefault="00000000" w:rsidP="00C52FC8">
      <w:pPr>
        <w:pStyle w:val="TOC2"/>
        <w:rPr>
          <w:rFonts w:ascii="Arial" w:eastAsiaTheme="minorEastAsia" w:hAnsi="Arial" w:cs="Arial"/>
          <w:noProof/>
          <w:sz w:val="24"/>
          <w:szCs w:val="24"/>
          <w:lang w:eastAsia="en-GB"/>
        </w:rPr>
      </w:pPr>
      <w:hyperlink w:anchor="_Toc129941346" w:history="1">
        <w:r w:rsidR="00C52FC8" w:rsidRPr="000F18FF">
          <w:rPr>
            <w:rStyle w:val="Hyperlink"/>
            <w:rFonts w:ascii="Arial" w:hAnsi="Arial" w:cs="Arial"/>
            <w:noProof/>
          </w:rPr>
          <w:t>3.7</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Structure</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_Toc129941346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7</w:t>
        </w:r>
        <w:r w:rsidR="00C52FC8" w:rsidRPr="000F18FF">
          <w:rPr>
            <w:rFonts w:ascii="Arial" w:hAnsi="Arial" w:cs="Arial"/>
            <w:noProof/>
            <w:webHidden/>
          </w:rPr>
          <w:fldChar w:fldCharType="end"/>
        </w:r>
      </w:hyperlink>
    </w:p>
    <w:p w14:paraId="1DF8F55E" w14:textId="3B2FA5BF" w:rsidR="00C52FC8" w:rsidRPr="000F18FF" w:rsidRDefault="00000000" w:rsidP="00C52FC8">
      <w:pPr>
        <w:pStyle w:val="TOC2"/>
        <w:rPr>
          <w:rFonts w:ascii="Arial" w:eastAsiaTheme="minorEastAsia" w:hAnsi="Arial" w:cs="Arial"/>
          <w:noProof/>
          <w:sz w:val="24"/>
          <w:szCs w:val="24"/>
          <w:lang w:eastAsia="en-GB"/>
        </w:rPr>
      </w:pPr>
      <w:hyperlink w:anchor="_Toc129941348" w:history="1">
        <w:r w:rsidR="00C52FC8" w:rsidRPr="000F18FF">
          <w:rPr>
            <w:rStyle w:val="Hyperlink"/>
            <w:rFonts w:ascii="Arial" w:hAnsi="Arial" w:cs="Arial"/>
            <w:noProof/>
          </w:rPr>
          <w:t>3.8</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Ethics</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_Toc129941348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8</w:t>
        </w:r>
        <w:r w:rsidR="00C52FC8" w:rsidRPr="000F18FF">
          <w:rPr>
            <w:rFonts w:ascii="Arial" w:hAnsi="Arial" w:cs="Arial"/>
            <w:noProof/>
            <w:webHidden/>
          </w:rPr>
          <w:fldChar w:fldCharType="end"/>
        </w:r>
      </w:hyperlink>
    </w:p>
    <w:p w14:paraId="72E9E931" w14:textId="7862CE7D" w:rsidR="00C52FC8" w:rsidRPr="000F18FF" w:rsidRDefault="00000000" w:rsidP="00C52FC8">
      <w:pPr>
        <w:pStyle w:val="TOC2"/>
        <w:rPr>
          <w:rFonts w:ascii="Arial" w:eastAsiaTheme="minorEastAsia" w:hAnsi="Arial" w:cs="Arial"/>
          <w:noProof/>
          <w:sz w:val="24"/>
          <w:szCs w:val="24"/>
          <w:lang w:eastAsia="en-GB"/>
        </w:rPr>
      </w:pPr>
      <w:hyperlink w:anchor="_Toc129941349" w:history="1">
        <w:r w:rsidR="00C52FC8" w:rsidRPr="000F18FF">
          <w:rPr>
            <w:rStyle w:val="Hyperlink"/>
            <w:rFonts w:ascii="Arial" w:hAnsi="Arial" w:cs="Arial"/>
            <w:noProof/>
          </w:rPr>
          <w:t>3.9</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Results</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_Toc129941349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8</w:t>
        </w:r>
        <w:r w:rsidR="00C52FC8" w:rsidRPr="000F18FF">
          <w:rPr>
            <w:rFonts w:ascii="Arial" w:hAnsi="Arial" w:cs="Arial"/>
            <w:noProof/>
            <w:webHidden/>
          </w:rPr>
          <w:fldChar w:fldCharType="end"/>
        </w:r>
      </w:hyperlink>
    </w:p>
    <w:p w14:paraId="12A3F909" w14:textId="72326EDA" w:rsidR="00C52FC8" w:rsidRPr="000F18FF" w:rsidRDefault="00000000" w:rsidP="00C52FC8">
      <w:pPr>
        <w:pStyle w:val="TOC2"/>
        <w:rPr>
          <w:rFonts w:ascii="Arial" w:eastAsiaTheme="minorEastAsia" w:hAnsi="Arial" w:cs="Arial"/>
          <w:noProof/>
          <w:sz w:val="24"/>
          <w:szCs w:val="24"/>
          <w:lang w:eastAsia="en-GB"/>
        </w:rPr>
      </w:pPr>
      <w:hyperlink w:anchor="_Toc129941350" w:history="1">
        <w:r w:rsidR="00C52FC8" w:rsidRPr="000F18FF">
          <w:rPr>
            <w:rStyle w:val="Hyperlink"/>
            <w:rFonts w:ascii="Arial" w:hAnsi="Arial" w:cs="Arial"/>
            <w:noProof/>
          </w:rPr>
          <w:t>3.10</w:t>
        </w:r>
        <w:r w:rsidR="00C52FC8" w:rsidRPr="000F18FF">
          <w:rPr>
            <w:rFonts w:ascii="Arial" w:eastAsiaTheme="minorEastAsia" w:hAnsi="Arial" w:cs="Arial"/>
            <w:noProof/>
            <w:sz w:val="24"/>
            <w:szCs w:val="24"/>
            <w:lang w:eastAsia="en-GB"/>
          </w:rPr>
          <w:tab/>
        </w:r>
        <w:r w:rsidR="00C52FC8" w:rsidRPr="000F18FF">
          <w:rPr>
            <w:rStyle w:val="Hyperlink"/>
            <w:rFonts w:ascii="Arial" w:hAnsi="Arial" w:cs="Arial"/>
            <w:noProof/>
          </w:rPr>
          <w:t>Additional guidance</w:t>
        </w:r>
        <w:r w:rsidR="00C52FC8" w:rsidRPr="000F18FF">
          <w:rPr>
            <w:rFonts w:ascii="Arial" w:hAnsi="Arial" w:cs="Arial"/>
            <w:noProof/>
            <w:webHidden/>
          </w:rPr>
          <w:tab/>
        </w:r>
        <w:r w:rsidR="00C52FC8" w:rsidRPr="000F18FF">
          <w:rPr>
            <w:rFonts w:ascii="Arial" w:hAnsi="Arial" w:cs="Arial"/>
            <w:noProof/>
            <w:webHidden/>
          </w:rPr>
          <w:fldChar w:fldCharType="begin"/>
        </w:r>
        <w:r w:rsidR="00C52FC8" w:rsidRPr="000F18FF">
          <w:rPr>
            <w:rFonts w:ascii="Arial" w:hAnsi="Arial" w:cs="Arial"/>
            <w:noProof/>
            <w:webHidden/>
          </w:rPr>
          <w:instrText xml:space="preserve"> PAGEREF _Toc129941350 \h </w:instrText>
        </w:r>
        <w:r w:rsidR="00C52FC8" w:rsidRPr="000F18FF">
          <w:rPr>
            <w:rFonts w:ascii="Arial" w:hAnsi="Arial" w:cs="Arial"/>
            <w:noProof/>
            <w:webHidden/>
          </w:rPr>
        </w:r>
        <w:r w:rsidR="00C52FC8" w:rsidRPr="000F18FF">
          <w:rPr>
            <w:rFonts w:ascii="Arial" w:hAnsi="Arial" w:cs="Arial"/>
            <w:noProof/>
            <w:webHidden/>
          </w:rPr>
          <w:fldChar w:fldCharType="separate"/>
        </w:r>
        <w:r w:rsidR="000F18FF" w:rsidRPr="000F18FF">
          <w:rPr>
            <w:rFonts w:ascii="Arial" w:hAnsi="Arial" w:cs="Arial"/>
            <w:noProof/>
            <w:webHidden/>
          </w:rPr>
          <w:t>8</w:t>
        </w:r>
        <w:r w:rsidR="00C52FC8" w:rsidRPr="000F18FF">
          <w:rPr>
            <w:rFonts w:ascii="Arial" w:hAnsi="Arial" w:cs="Arial"/>
            <w:noProof/>
            <w:webHidden/>
          </w:rPr>
          <w:fldChar w:fldCharType="end"/>
        </w:r>
      </w:hyperlink>
    </w:p>
    <w:p w14:paraId="3795880A" w14:textId="3674BBA3" w:rsidR="00C52FC8" w:rsidRPr="000F18FF" w:rsidRDefault="00000000">
      <w:pPr>
        <w:pStyle w:val="TOC1"/>
        <w:rPr>
          <w:rStyle w:val="Hyperlink"/>
        </w:rPr>
      </w:pPr>
      <w:hyperlink w:anchor="_Toc129941351" w:history="1">
        <w:r w:rsidR="00C52FC8" w:rsidRPr="000F18FF">
          <w:rPr>
            <w:rStyle w:val="Hyperlink"/>
          </w:rPr>
          <w:t>4</w:t>
        </w:r>
        <w:r w:rsidR="00C52FC8" w:rsidRPr="000F18FF">
          <w:rPr>
            <w:rFonts w:eastAsiaTheme="minorEastAsia"/>
            <w:b w:val="0"/>
            <w:bCs w:val="0"/>
            <w:lang w:eastAsia="en-GB"/>
          </w:rPr>
          <w:tab/>
        </w:r>
        <w:r w:rsidR="00C52FC8" w:rsidRPr="000F18FF">
          <w:rPr>
            <w:rStyle w:val="Hyperlink"/>
          </w:rPr>
          <w:t>Summary</w:t>
        </w:r>
        <w:r w:rsidR="00C52FC8" w:rsidRPr="000F18FF">
          <w:rPr>
            <w:webHidden/>
          </w:rPr>
          <w:tab/>
        </w:r>
        <w:r w:rsidR="00C52FC8" w:rsidRPr="000F18FF">
          <w:rPr>
            <w:webHidden/>
          </w:rPr>
          <w:fldChar w:fldCharType="begin"/>
        </w:r>
        <w:r w:rsidR="00C52FC8" w:rsidRPr="000F18FF">
          <w:rPr>
            <w:webHidden/>
          </w:rPr>
          <w:instrText xml:space="preserve"> PAGEREF _Toc129941351 \h </w:instrText>
        </w:r>
        <w:r w:rsidR="00C52FC8" w:rsidRPr="000F18FF">
          <w:rPr>
            <w:webHidden/>
          </w:rPr>
        </w:r>
        <w:r w:rsidR="00C52FC8" w:rsidRPr="000F18FF">
          <w:rPr>
            <w:webHidden/>
          </w:rPr>
          <w:fldChar w:fldCharType="separate"/>
        </w:r>
        <w:r w:rsidR="000F18FF" w:rsidRPr="000F18FF">
          <w:rPr>
            <w:webHidden/>
          </w:rPr>
          <w:t>8</w:t>
        </w:r>
        <w:r w:rsidR="00C52FC8" w:rsidRPr="000F18FF">
          <w:rPr>
            <w:webHidden/>
          </w:rPr>
          <w:fldChar w:fldCharType="end"/>
        </w:r>
      </w:hyperlink>
    </w:p>
    <w:p w14:paraId="6696CC8B" w14:textId="64EF268E" w:rsidR="00C52FC8" w:rsidRPr="000F18FF" w:rsidRDefault="00C52FC8" w:rsidP="004D0138">
      <w:pPr>
        <w:rPr>
          <w:rFonts w:ascii="Arial" w:eastAsiaTheme="minorEastAsia" w:hAnsi="Arial" w:cs="Arial"/>
          <w:b/>
          <w:bCs/>
          <w:noProof/>
        </w:rPr>
      </w:pPr>
    </w:p>
    <w:p w14:paraId="45A7042E" w14:textId="09BCCA66" w:rsidR="004D0138" w:rsidRDefault="004D0138" w:rsidP="004D0138">
      <w:pPr>
        <w:rPr>
          <w:rFonts w:ascii="Arial" w:eastAsiaTheme="minorEastAsia" w:hAnsi="Arial" w:cs="Arial"/>
          <w:b/>
          <w:bCs/>
          <w:noProof/>
        </w:rPr>
      </w:pPr>
    </w:p>
    <w:p w14:paraId="2AAD59D0" w14:textId="77777777" w:rsidR="000F18FF" w:rsidRPr="000F18FF" w:rsidRDefault="000F18FF" w:rsidP="004D0138">
      <w:pPr>
        <w:rPr>
          <w:rFonts w:ascii="Arial" w:eastAsiaTheme="minorEastAsia" w:hAnsi="Arial" w:cs="Arial"/>
          <w:b/>
          <w:bCs/>
          <w:noProof/>
        </w:rPr>
      </w:pPr>
    </w:p>
    <w:p w14:paraId="1B834DE5" w14:textId="599E3108" w:rsidR="00DB64BD" w:rsidRPr="009E46FA" w:rsidRDefault="00D85E4D" w:rsidP="00DB64BD">
      <w:pPr>
        <w:pStyle w:val="Heading1"/>
        <w:keepLines/>
        <w:pBdr>
          <w:bottom w:val="single" w:sz="4" w:space="1" w:color="595959" w:themeColor="text1" w:themeTint="A6"/>
        </w:pBdr>
        <w:spacing w:before="360" w:after="160" w:line="259" w:lineRule="auto"/>
        <w:rPr>
          <w:sz w:val="28"/>
          <w:szCs w:val="28"/>
        </w:rPr>
      </w:pPr>
      <w:r w:rsidRPr="009E46FA">
        <w:rPr>
          <w:sz w:val="20"/>
          <w:szCs w:val="28"/>
        </w:rPr>
        <w:fldChar w:fldCharType="end"/>
      </w:r>
      <w:r w:rsidR="00DB64BD" w:rsidRPr="009E46FA">
        <w:rPr>
          <w:sz w:val="28"/>
          <w:szCs w:val="28"/>
        </w:rPr>
        <w:t xml:space="preserve"> </w:t>
      </w:r>
      <w:bookmarkStart w:id="0" w:name="_Toc129941244"/>
      <w:r w:rsidR="00DB64BD" w:rsidRPr="009E46FA">
        <w:rPr>
          <w:sz w:val="28"/>
          <w:szCs w:val="28"/>
        </w:rPr>
        <w:t>Introduction</w:t>
      </w:r>
      <w:bookmarkEnd w:id="0"/>
    </w:p>
    <w:p w14:paraId="4C3C3D66" w14:textId="2AA74A09" w:rsidR="00044905" w:rsidRPr="004D0138" w:rsidRDefault="00D05574" w:rsidP="00044905">
      <w:pPr>
        <w:pStyle w:val="Heading2"/>
        <w:rPr>
          <w:rFonts w:ascii="Arial" w:hAnsi="Arial" w:cs="Arial"/>
          <w:smallCaps w:val="0"/>
          <w:sz w:val="24"/>
          <w:szCs w:val="24"/>
          <w:lang w:val="en-GB"/>
        </w:rPr>
      </w:pPr>
      <w:bookmarkStart w:id="1" w:name="_Toc495852825"/>
      <w:bookmarkStart w:id="2" w:name="_Toc129941245"/>
      <w:r w:rsidRPr="004D0138">
        <w:rPr>
          <w:rFonts w:ascii="Arial" w:hAnsi="Arial" w:cs="Arial"/>
          <w:smallCaps w:val="0"/>
          <w:sz w:val="24"/>
          <w:szCs w:val="24"/>
          <w:lang w:val="en-GB"/>
        </w:rPr>
        <w:t>P</w:t>
      </w:r>
      <w:r w:rsidR="00044905" w:rsidRPr="004D0138">
        <w:rPr>
          <w:rFonts w:ascii="Arial" w:hAnsi="Arial" w:cs="Arial"/>
          <w:smallCaps w:val="0"/>
          <w:sz w:val="24"/>
          <w:szCs w:val="24"/>
          <w:lang w:val="en-GB"/>
        </w:rPr>
        <w:t>olicy statement</w:t>
      </w:r>
      <w:bookmarkEnd w:id="1"/>
      <w:bookmarkEnd w:id="2"/>
    </w:p>
    <w:p w14:paraId="121F9C13" w14:textId="7435C555" w:rsidR="009E44EC" w:rsidRPr="004D0138" w:rsidRDefault="009E44EC" w:rsidP="009E44EC"/>
    <w:p w14:paraId="16FED7CE" w14:textId="07DEB97A" w:rsidR="005B2D8D" w:rsidRPr="004D0138" w:rsidRDefault="00731E04" w:rsidP="00065A0D">
      <w:pPr>
        <w:rPr>
          <w:rFonts w:ascii="Arial" w:hAnsi="Arial" w:cs="Arial"/>
          <w:sz w:val="22"/>
          <w:szCs w:val="22"/>
        </w:rPr>
      </w:pPr>
      <w:bookmarkStart w:id="3" w:name="_Toc495852828"/>
      <w:r w:rsidRPr="004D0138">
        <w:rPr>
          <w:rFonts w:ascii="Arial" w:hAnsi="Arial" w:cs="Arial"/>
          <w:sz w:val="22"/>
          <w:szCs w:val="22"/>
        </w:rPr>
        <w:t xml:space="preserve">The purpose of this document is to ensure conformity in order to achieve a common high standard of medical practice </w:t>
      </w:r>
      <w:r w:rsidR="00D71D89" w:rsidRPr="004D0138">
        <w:rPr>
          <w:rFonts w:ascii="Arial" w:hAnsi="Arial" w:cs="Arial"/>
          <w:sz w:val="22"/>
          <w:szCs w:val="22"/>
        </w:rPr>
        <w:t>at</w:t>
      </w:r>
      <w:r w:rsidRPr="004D0138">
        <w:rPr>
          <w:rFonts w:ascii="Arial" w:hAnsi="Arial" w:cs="Arial"/>
          <w:sz w:val="22"/>
          <w:szCs w:val="22"/>
        </w:rPr>
        <w:t xml:space="preserve"> </w:t>
      </w:r>
      <w:bookmarkStart w:id="4" w:name="_Hlk153275653"/>
      <w:r w:rsidR="00AA6920">
        <w:rPr>
          <w:rFonts w:ascii="Arial" w:hAnsi="Arial" w:cs="Arial"/>
          <w:sz w:val="22"/>
          <w:szCs w:val="22"/>
        </w:rPr>
        <w:t>Sheerwater Health Centre</w:t>
      </w:r>
      <w:bookmarkEnd w:id="4"/>
      <w:r w:rsidR="006B2FD5" w:rsidRPr="004D0138">
        <w:rPr>
          <w:rFonts w:ascii="Arial" w:hAnsi="Arial" w:cs="Arial"/>
          <w:sz w:val="22"/>
          <w:szCs w:val="22"/>
        </w:rPr>
        <w:t>.</w:t>
      </w:r>
      <w:r w:rsidRPr="004D0138">
        <w:rPr>
          <w:rFonts w:ascii="Arial" w:hAnsi="Arial" w:cs="Arial"/>
          <w:sz w:val="22"/>
          <w:szCs w:val="22"/>
        </w:rPr>
        <w:t xml:space="preserve"> </w:t>
      </w:r>
    </w:p>
    <w:p w14:paraId="10CBE0CF" w14:textId="77777777" w:rsidR="005B2D8D" w:rsidRPr="004D0138" w:rsidRDefault="005B2D8D" w:rsidP="00065A0D">
      <w:pPr>
        <w:rPr>
          <w:rFonts w:ascii="Arial" w:hAnsi="Arial" w:cs="Arial"/>
          <w:sz w:val="22"/>
          <w:szCs w:val="22"/>
        </w:rPr>
      </w:pPr>
    </w:p>
    <w:p w14:paraId="761F78DC" w14:textId="0E966847" w:rsidR="005B2D8D" w:rsidRPr="004D0138" w:rsidRDefault="004D0138" w:rsidP="00065A0D">
      <w:pPr>
        <w:rPr>
          <w:rFonts w:ascii="Arial" w:hAnsi="Arial" w:cs="Arial"/>
          <w:sz w:val="22"/>
          <w:szCs w:val="22"/>
        </w:rPr>
      </w:pPr>
      <w:r w:rsidRPr="004D0138">
        <w:rPr>
          <w:rFonts w:ascii="Arial" w:hAnsi="Arial" w:cs="Arial"/>
          <w:sz w:val="22"/>
          <w:szCs w:val="22"/>
          <w:shd w:val="clear" w:color="auto" w:fill="FFFFFF"/>
        </w:rPr>
        <w:t>The Royal College of General Practitioners</w:t>
      </w:r>
      <w:r w:rsidRPr="004D0138">
        <w:rPr>
          <w:rFonts w:ascii="Arial" w:hAnsi="Arial" w:cs="Arial"/>
          <w:sz w:val="22"/>
          <w:szCs w:val="22"/>
        </w:rPr>
        <w:t xml:space="preserve"> </w:t>
      </w:r>
      <w:r>
        <w:rPr>
          <w:rFonts w:ascii="Arial" w:hAnsi="Arial" w:cs="Arial"/>
          <w:sz w:val="22"/>
          <w:szCs w:val="22"/>
        </w:rPr>
        <w:t>(</w:t>
      </w:r>
      <w:r w:rsidR="005B2D8D" w:rsidRPr="004D0138">
        <w:rPr>
          <w:rFonts w:ascii="Arial" w:hAnsi="Arial" w:cs="Arial"/>
          <w:sz w:val="22"/>
          <w:szCs w:val="22"/>
        </w:rPr>
        <w:t>RCGP</w:t>
      </w:r>
      <w:r>
        <w:rPr>
          <w:rFonts w:ascii="Arial" w:hAnsi="Arial" w:cs="Arial"/>
          <w:sz w:val="22"/>
          <w:szCs w:val="22"/>
        </w:rPr>
        <w:t>)</w:t>
      </w:r>
      <w:r w:rsidR="005B2D8D" w:rsidRPr="004D0138">
        <w:rPr>
          <w:rFonts w:ascii="Arial" w:hAnsi="Arial" w:cs="Arial"/>
          <w:sz w:val="22"/>
          <w:szCs w:val="22"/>
        </w:rPr>
        <w:t xml:space="preserve"> advise</w:t>
      </w:r>
      <w:r>
        <w:rPr>
          <w:rFonts w:ascii="Arial" w:hAnsi="Arial" w:cs="Arial"/>
          <w:sz w:val="22"/>
          <w:szCs w:val="22"/>
        </w:rPr>
        <w:t>s</w:t>
      </w:r>
      <w:r w:rsidR="005B2D8D" w:rsidRPr="004D0138">
        <w:rPr>
          <w:rFonts w:ascii="Arial" w:hAnsi="Arial" w:cs="Arial"/>
          <w:sz w:val="22"/>
          <w:szCs w:val="22"/>
        </w:rPr>
        <w:t xml:space="preserve"> in </w:t>
      </w:r>
      <w:r>
        <w:rPr>
          <w:rFonts w:ascii="Arial" w:hAnsi="Arial" w:cs="Arial"/>
          <w:sz w:val="22"/>
          <w:szCs w:val="22"/>
        </w:rPr>
        <w:t>its</w:t>
      </w:r>
      <w:r w:rsidR="005B2D8D" w:rsidRPr="004D0138">
        <w:rPr>
          <w:rFonts w:ascii="Arial" w:hAnsi="Arial" w:cs="Arial"/>
          <w:sz w:val="22"/>
          <w:szCs w:val="22"/>
        </w:rPr>
        <w:t xml:space="preserve"> document titled </w:t>
      </w:r>
      <w:hyperlink r:id="rId8" w:history="1">
        <w:r w:rsidR="005B2D8D" w:rsidRPr="004D0138">
          <w:rPr>
            <w:rStyle w:val="Hyperlink"/>
            <w:rFonts w:ascii="Arial" w:hAnsi="Arial" w:cs="Arial"/>
            <w:sz w:val="22"/>
            <w:szCs w:val="22"/>
          </w:rPr>
          <w:t>Quality Improvement</w:t>
        </w:r>
      </w:hyperlink>
      <w:r w:rsidR="005B2D8D" w:rsidRPr="004D0138">
        <w:rPr>
          <w:rFonts w:ascii="Arial" w:hAnsi="Arial" w:cs="Arial"/>
          <w:sz w:val="22"/>
          <w:szCs w:val="22"/>
        </w:rPr>
        <w:t xml:space="preserve"> that this subject is a commitment to continuously improve the quality of healthcare by focusing on the preferences and needs of the people who use the services. It is an evidence-based approach that helps primary care </w:t>
      </w:r>
      <w:r>
        <w:rPr>
          <w:rFonts w:ascii="Arial" w:hAnsi="Arial" w:cs="Arial"/>
          <w:sz w:val="22"/>
          <w:szCs w:val="22"/>
        </w:rPr>
        <w:t xml:space="preserve">to </w:t>
      </w:r>
      <w:r w:rsidR="005B2D8D" w:rsidRPr="004D0138">
        <w:rPr>
          <w:rFonts w:ascii="Arial" w:hAnsi="Arial" w:cs="Arial"/>
          <w:sz w:val="22"/>
          <w:szCs w:val="22"/>
        </w:rPr>
        <w:t xml:space="preserve">free up time to deliver initiatives and embed new approaches more effectively and efficiently into practice. </w:t>
      </w:r>
    </w:p>
    <w:p w14:paraId="46FF94D3" w14:textId="77777777" w:rsidR="005B2D8D" w:rsidRPr="004D0138" w:rsidRDefault="005B2D8D" w:rsidP="00065A0D">
      <w:pPr>
        <w:rPr>
          <w:rFonts w:ascii="Arial" w:hAnsi="Arial" w:cs="Arial"/>
          <w:sz w:val="22"/>
          <w:szCs w:val="22"/>
        </w:rPr>
      </w:pPr>
    </w:p>
    <w:p w14:paraId="07578E1A" w14:textId="56BAC34A" w:rsidR="00065A0D" w:rsidRPr="009E46FA" w:rsidRDefault="005B2D8D" w:rsidP="00065A0D">
      <w:pPr>
        <w:rPr>
          <w:rFonts w:ascii="Arial" w:hAnsi="Arial" w:cs="Arial"/>
          <w:sz w:val="22"/>
          <w:szCs w:val="22"/>
        </w:rPr>
      </w:pPr>
      <w:r w:rsidRPr="004D0138">
        <w:rPr>
          <w:rFonts w:ascii="Arial" w:hAnsi="Arial" w:cs="Arial"/>
          <w:sz w:val="22"/>
          <w:szCs w:val="22"/>
        </w:rPr>
        <w:lastRenderedPageBreak/>
        <w:t xml:space="preserve">Quality </w:t>
      </w:r>
      <w:r w:rsidR="004D0138">
        <w:rPr>
          <w:rFonts w:ascii="Arial" w:hAnsi="Arial" w:cs="Arial"/>
          <w:sz w:val="22"/>
          <w:szCs w:val="22"/>
        </w:rPr>
        <w:t>i</w:t>
      </w:r>
      <w:r w:rsidRPr="004D0138">
        <w:rPr>
          <w:rFonts w:ascii="Arial" w:hAnsi="Arial" w:cs="Arial"/>
          <w:sz w:val="22"/>
          <w:szCs w:val="22"/>
        </w:rPr>
        <w:t>mprovement (QI) help</w:t>
      </w:r>
      <w:r w:rsidR="004D0138">
        <w:rPr>
          <w:rFonts w:ascii="Arial" w:hAnsi="Arial" w:cs="Arial"/>
          <w:sz w:val="22"/>
          <w:szCs w:val="22"/>
        </w:rPr>
        <w:t>s to</w:t>
      </w:r>
      <w:r w:rsidR="00F3073D" w:rsidRPr="004D0138">
        <w:rPr>
          <w:rFonts w:ascii="Arial" w:hAnsi="Arial" w:cs="Arial"/>
          <w:sz w:val="22"/>
          <w:szCs w:val="22"/>
        </w:rPr>
        <w:t xml:space="preserve"> </w:t>
      </w:r>
      <w:r w:rsidRPr="004D0138">
        <w:rPr>
          <w:rFonts w:ascii="Arial" w:hAnsi="Arial" w:cs="Arial"/>
          <w:sz w:val="22"/>
          <w:szCs w:val="22"/>
        </w:rPr>
        <w:t xml:space="preserve">make the most of </w:t>
      </w:r>
      <w:r w:rsidRPr="009E46FA">
        <w:rPr>
          <w:rFonts w:ascii="Arial" w:hAnsi="Arial" w:cs="Arial"/>
          <w:sz w:val="22"/>
          <w:szCs w:val="22"/>
        </w:rPr>
        <w:t>administrative and clinical procedures</w:t>
      </w:r>
      <w:r w:rsidR="00F3073D" w:rsidRPr="009E46FA">
        <w:rPr>
          <w:rFonts w:ascii="Arial" w:hAnsi="Arial" w:cs="Arial"/>
          <w:sz w:val="22"/>
          <w:szCs w:val="22"/>
        </w:rPr>
        <w:t xml:space="preserve"> thus </w:t>
      </w:r>
      <w:r w:rsidRPr="009E46FA">
        <w:rPr>
          <w:rFonts w:ascii="Arial" w:hAnsi="Arial" w:cs="Arial"/>
          <w:sz w:val="22"/>
          <w:szCs w:val="22"/>
        </w:rPr>
        <w:t xml:space="preserve">enabling </w:t>
      </w:r>
      <w:r w:rsidRPr="004D0138">
        <w:rPr>
          <w:rFonts w:ascii="Arial" w:hAnsi="Arial" w:cs="Arial"/>
          <w:sz w:val="22"/>
          <w:szCs w:val="22"/>
        </w:rPr>
        <w:t xml:space="preserve">organisations </w:t>
      </w:r>
      <w:r w:rsidR="004D0138">
        <w:rPr>
          <w:rFonts w:ascii="Arial" w:hAnsi="Arial" w:cs="Arial"/>
          <w:sz w:val="22"/>
          <w:szCs w:val="22"/>
        </w:rPr>
        <w:t xml:space="preserve">to </w:t>
      </w:r>
      <w:r w:rsidRPr="004D0138">
        <w:rPr>
          <w:rFonts w:ascii="Arial" w:hAnsi="Arial" w:cs="Arial"/>
          <w:sz w:val="22"/>
          <w:szCs w:val="22"/>
        </w:rPr>
        <w:t>deliver better outcomes,</w:t>
      </w:r>
      <w:r w:rsidRPr="009E46FA">
        <w:rPr>
          <w:rFonts w:ascii="Arial" w:hAnsi="Arial" w:cs="Arial"/>
          <w:sz w:val="22"/>
          <w:szCs w:val="22"/>
        </w:rPr>
        <w:t xml:space="preserve"> care and experience for </w:t>
      </w:r>
      <w:r w:rsidR="004D0138">
        <w:rPr>
          <w:rFonts w:ascii="Arial" w:hAnsi="Arial" w:cs="Arial"/>
          <w:sz w:val="22"/>
          <w:szCs w:val="22"/>
        </w:rPr>
        <w:t>their</w:t>
      </w:r>
      <w:r w:rsidRPr="009E46FA">
        <w:rPr>
          <w:rFonts w:ascii="Arial" w:hAnsi="Arial" w:cs="Arial"/>
          <w:sz w:val="22"/>
          <w:szCs w:val="22"/>
        </w:rPr>
        <w:t xml:space="preserve"> patients.</w:t>
      </w:r>
      <w:r w:rsidR="00F502EE">
        <w:rPr>
          <w:rFonts w:ascii="Arial" w:hAnsi="Arial" w:cs="Arial"/>
          <w:sz w:val="22"/>
          <w:szCs w:val="22"/>
        </w:rPr>
        <w:t xml:space="preserve"> </w:t>
      </w:r>
      <w:r w:rsidRPr="004D0138">
        <w:rPr>
          <w:rFonts w:ascii="Arial" w:hAnsi="Arial" w:cs="Arial"/>
          <w:sz w:val="22"/>
          <w:szCs w:val="22"/>
        </w:rPr>
        <w:t xml:space="preserve">There are many different types of quality improvement activity (QIA) and one example is clinical audit. </w:t>
      </w:r>
      <w:r w:rsidR="003B02B1" w:rsidRPr="009E46FA">
        <w:rPr>
          <w:rFonts w:ascii="Arial" w:hAnsi="Arial" w:cs="Arial"/>
          <w:sz w:val="22"/>
          <w:szCs w:val="22"/>
        </w:rPr>
        <w:t xml:space="preserve">Conducting clinical audits will enable staff </w:t>
      </w:r>
      <w:r w:rsidR="00BC3BC8" w:rsidRPr="009E46FA">
        <w:rPr>
          <w:rFonts w:ascii="Arial" w:hAnsi="Arial" w:cs="Arial"/>
          <w:sz w:val="22"/>
          <w:szCs w:val="22"/>
        </w:rPr>
        <w:t>to bring about</w:t>
      </w:r>
      <w:r w:rsidR="003B02B1" w:rsidRPr="009E46FA">
        <w:rPr>
          <w:rFonts w:ascii="Arial" w:hAnsi="Arial" w:cs="Arial"/>
          <w:sz w:val="22"/>
          <w:szCs w:val="22"/>
        </w:rPr>
        <w:t xml:space="preserve"> improvements in both administrative an</w:t>
      </w:r>
      <w:r w:rsidR="00BC3BC8" w:rsidRPr="009E46FA">
        <w:rPr>
          <w:rFonts w:ascii="Arial" w:hAnsi="Arial" w:cs="Arial"/>
          <w:sz w:val="22"/>
          <w:szCs w:val="22"/>
        </w:rPr>
        <w:t xml:space="preserve">d clinical procedures in order to enhance the </w:t>
      </w:r>
      <w:r w:rsidR="003B02B1" w:rsidRPr="009E46FA">
        <w:rPr>
          <w:rFonts w:ascii="Arial" w:hAnsi="Arial" w:cs="Arial"/>
          <w:sz w:val="22"/>
          <w:szCs w:val="22"/>
        </w:rPr>
        <w:t>care and experience</w:t>
      </w:r>
      <w:r w:rsidR="00BC3BC8" w:rsidRPr="009E46FA">
        <w:rPr>
          <w:rFonts w:ascii="Arial" w:hAnsi="Arial" w:cs="Arial"/>
          <w:sz w:val="22"/>
          <w:szCs w:val="22"/>
        </w:rPr>
        <w:t xml:space="preserve"> of patients</w:t>
      </w:r>
      <w:r w:rsidR="003B02B1" w:rsidRPr="009E46FA">
        <w:rPr>
          <w:rFonts w:ascii="Arial" w:hAnsi="Arial" w:cs="Arial"/>
          <w:sz w:val="22"/>
          <w:szCs w:val="22"/>
        </w:rPr>
        <w:t>.</w:t>
      </w:r>
    </w:p>
    <w:p w14:paraId="7236C02F" w14:textId="77777777" w:rsidR="005B2D8D" w:rsidRPr="009E46FA" w:rsidRDefault="005B2D8D" w:rsidP="00065A0D">
      <w:pPr>
        <w:rPr>
          <w:rFonts w:ascii="Arial" w:hAnsi="Arial" w:cs="Arial"/>
          <w:sz w:val="22"/>
          <w:szCs w:val="22"/>
        </w:rPr>
      </w:pPr>
    </w:p>
    <w:p w14:paraId="40B6A133" w14:textId="33C5C7F7" w:rsidR="005B2D8D" w:rsidRPr="009E46FA" w:rsidRDefault="004D0138" w:rsidP="005B2D8D">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w:t>
      </w:r>
      <w:r w:rsidR="005B2D8D" w:rsidRPr="009E46FA">
        <w:rPr>
          <w:rFonts w:ascii="Arial" w:hAnsi="Arial" w:cs="Arial"/>
          <w:color w:val="000000" w:themeColor="text1"/>
          <w:sz w:val="22"/>
          <w:szCs w:val="22"/>
          <w:lang w:eastAsia="en-GB"/>
        </w:rPr>
        <w:t xml:space="preserve">CQC advises in </w:t>
      </w:r>
      <w:r>
        <w:rPr>
          <w:rFonts w:ascii="Arial" w:hAnsi="Arial" w:cs="Arial"/>
          <w:color w:val="000000" w:themeColor="text1"/>
          <w:sz w:val="22"/>
          <w:szCs w:val="22"/>
          <w:lang w:eastAsia="en-GB"/>
        </w:rPr>
        <w:t>its</w:t>
      </w:r>
      <w:r w:rsidR="005B2D8D" w:rsidRPr="009E46FA">
        <w:rPr>
          <w:rFonts w:ascii="Arial" w:hAnsi="Arial" w:cs="Arial"/>
          <w:color w:val="000000" w:themeColor="text1"/>
          <w:sz w:val="22"/>
          <w:szCs w:val="22"/>
          <w:lang w:eastAsia="en-GB"/>
        </w:rPr>
        <w:t xml:space="preserve"> </w:t>
      </w:r>
      <w:hyperlink r:id="rId9" w:history="1">
        <w:r w:rsidR="005B2D8D" w:rsidRPr="009E46FA">
          <w:rPr>
            <w:rStyle w:val="Hyperlink"/>
            <w:rFonts w:ascii="Arial" w:hAnsi="Arial" w:cs="Arial"/>
            <w:sz w:val="22"/>
            <w:szCs w:val="22"/>
          </w:rPr>
          <w:t xml:space="preserve">GP </w:t>
        </w:r>
        <w:r>
          <w:rPr>
            <w:rStyle w:val="Hyperlink"/>
            <w:rFonts w:ascii="Arial" w:hAnsi="Arial" w:cs="Arial"/>
            <w:sz w:val="22"/>
            <w:szCs w:val="22"/>
          </w:rPr>
          <w:t>M</w:t>
        </w:r>
        <w:r w:rsidR="005B2D8D" w:rsidRPr="009E46FA">
          <w:rPr>
            <w:rStyle w:val="Hyperlink"/>
            <w:rFonts w:ascii="Arial" w:hAnsi="Arial" w:cs="Arial"/>
            <w:sz w:val="22"/>
            <w:szCs w:val="22"/>
          </w:rPr>
          <w:t>ythbuster 4: Quality improvement activity</w:t>
        </w:r>
      </w:hyperlink>
      <w:r w:rsidR="005B2D8D" w:rsidRPr="004D0138">
        <w:rPr>
          <w:rStyle w:val="Hyperlink"/>
          <w:rFonts w:ascii="Arial" w:hAnsi="Arial" w:cs="Arial"/>
          <w:sz w:val="22"/>
          <w:szCs w:val="22"/>
          <w:u w:val="none"/>
        </w:rPr>
        <w:t xml:space="preserve"> </w:t>
      </w:r>
      <w:r w:rsidR="005B2D8D" w:rsidRPr="009E46FA">
        <w:rPr>
          <w:rFonts w:ascii="Arial" w:hAnsi="Arial" w:cs="Arial"/>
          <w:color w:val="000000" w:themeColor="text1"/>
          <w:sz w:val="22"/>
          <w:szCs w:val="22"/>
          <w:lang w:eastAsia="en-GB"/>
        </w:rPr>
        <w:t>that organisations should be able to demonstrate that they:</w:t>
      </w:r>
    </w:p>
    <w:p w14:paraId="3953046F" w14:textId="77777777" w:rsidR="005B2D8D" w:rsidRPr="009E46FA" w:rsidRDefault="005B2D8D" w:rsidP="005B2D8D">
      <w:pPr>
        <w:textAlignment w:val="baseline"/>
        <w:rPr>
          <w:rFonts w:ascii="Arial" w:hAnsi="Arial" w:cs="Arial"/>
          <w:color w:val="000000" w:themeColor="text1"/>
          <w:sz w:val="22"/>
          <w:szCs w:val="22"/>
          <w:lang w:eastAsia="en-GB"/>
        </w:rPr>
      </w:pPr>
    </w:p>
    <w:p w14:paraId="1BFA5C74" w14:textId="3AD18B93" w:rsidR="005B2D8D" w:rsidRPr="004D0138" w:rsidRDefault="005B2D8D" w:rsidP="004D0138">
      <w:pPr>
        <w:pStyle w:val="ListParagraph"/>
        <w:numPr>
          <w:ilvl w:val="0"/>
          <w:numId w:val="25"/>
        </w:numPr>
        <w:textAlignment w:val="baseline"/>
        <w:rPr>
          <w:rFonts w:ascii="Arial" w:hAnsi="Arial" w:cs="Arial"/>
          <w:color w:val="000000" w:themeColor="text1"/>
          <w:lang w:eastAsia="en-GB"/>
        </w:rPr>
      </w:pPr>
      <w:r w:rsidRPr="009E46FA">
        <w:rPr>
          <w:rFonts w:ascii="Arial" w:hAnsi="Arial" w:cs="Arial"/>
          <w:color w:val="000000" w:themeColor="text1"/>
          <w:lang w:eastAsia="en-GB"/>
        </w:rPr>
        <w:t>Consider the quality of the care provided</w:t>
      </w:r>
    </w:p>
    <w:p w14:paraId="5CFC2416" w14:textId="13E45D79" w:rsidR="005B2D8D" w:rsidRPr="004D0138" w:rsidRDefault="005B2D8D" w:rsidP="004D0138">
      <w:pPr>
        <w:pStyle w:val="ListParagraph"/>
        <w:numPr>
          <w:ilvl w:val="0"/>
          <w:numId w:val="25"/>
        </w:numPr>
        <w:textAlignment w:val="baseline"/>
        <w:rPr>
          <w:rFonts w:ascii="Arial" w:hAnsi="Arial" w:cs="Arial"/>
          <w:color w:val="000000" w:themeColor="text1"/>
          <w:lang w:eastAsia="en-GB"/>
        </w:rPr>
      </w:pPr>
      <w:r w:rsidRPr="009E46FA">
        <w:rPr>
          <w:rFonts w:ascii="Arial" w:hAnsi="Arial" w:cs="Arial"/>
          <w:color w:val="000000" w:themeColor="text1"/>
          <w:lang w:eastAsia="en-GB"/>
        </w:rPr>
        <w:t>Review the care provided in relation to current best practice guidance</w:t>
      </w:r>
    </w:p>
    <w:p w14:paraId="5DCEC71D" w14:textId="3AE2A0FB" w:rsidR="005B2D8D" w:rsidRPr="004D0138" w:rsidRDefault="005B2D8D" w:rsidP="004D0138">
      <w:pPr>
        <w:pStyle w:val="ListParagraph"/>
        <w:numPr>
          <w:ilvl w:val="0"/>
          <w:numId w:val="25"/>
        </w:numPr>
        <w:textAlignment w:val="baseline"/>
        <w:rPr>
          <w:rFonts w:ascii="Arial" w:hAnsi="Arial" w:cs="Arial"/>
          <w:color w:val="000000" w:themeColor="text1"/>
          <w:lang w:eastAsia="en-GB"/>
        </w:rPr>
      </w:pPr>
      <w:r w:rsidRPr="009E46FA">
        <w:rPr>
          <w:rFonts w:ascii="Arial" w:hAnsi="Arial" w:cs="Arial"/>
          <w:color w:val="000000" w:themeColor="text1"/>
          <w:lang w:eastAsia="en-GB"/>
        </w:rPr>
        <w:t xml:space="preserve">Make changes where necessary or appropriate in order to improve </w:t>
      </w:r>
    </w:p>
    <w:p w14:paraId="60B989D0" w14:textId="77777777" w:rsidR="005B2D8D" w:rsidRPr="009E46FA" w:rsidRDefault="005B2D8D" w:rsidP="005B2D8D">
      <w:pPr>
        <w:pStyle w:val="ListParagraph"/>
        <w:numPr>
          <w:ilvl w:val="0"/>
          <w:numId w:val="25"/>
        </w:numPr>
        <w:textAlignment w:val="baseline"/>
        <w:rPr>
          <w:rFonts w:ascii="Arial" w:hAnsi="Arial" w:cs="Arial"/>
          <w:color w:val="000000" w:themeColor="text1"/>
          <w:lang w:eastAsia="en-GB"/>
        </w:rPr>
      </w:pPr>
      <w:r w:rsidRPr="009E46FA">
        <w:rPr>
          <w:rFonts w:ascii="Arial" w:hAnsi="Arial" w:cs="Arial"/>
          <w:color w:val="000000" w:themeColor="text1"/>
          <w:lang w:eastAsia="en-GB"/>
        </w:rPr>
        <w:t>Revisit the question to see whether the changes made have resulted in an improvement</w:t>
      </w:r>
    </w:p>
    <w:p w14:paraId="6C87545C" w14:textId="77777777" w:rsidR="00B04371" w:rsidRPr="004D0138" w:rsidRDefault="00B04371" w:rsidP="004D0138">
      <w:pPr>
        <w:pStyle w:val="ListParagraph"/>
        <w:rPr>
          <w:rFonts w:ascii="Arial" w:hAnsi="Arial" w:cs="Arial"/>
          <w:color w:val="000000" w:themeColor="text1"/>
          <w:sz w:val="21"/>
          <w:szCs w:val="21"/>
          <w:lang w:eastAsia="en-GB"/>
        </w:rPr>
      </w:pPr>
    </w:p>
    <w:p w14:paraId="32281236" w14:textId="75120CC2" w:rsidR="00F502EE" w:rsidRDefault="00B04371" w:rsidP="00B04371">
      <w:pPr>
        <w:textAlignment w:val="baseline"/>
        <w:rPr>
          <w:rFonts w:ascii="Arial" w:hAnsi="Arial" w:cs="Arial"/>
          <w:color w:val="000000" w:themeColor="text1"/>
          <w:sz w:val="22"/>
          <w:szCs w:val="22"/>
          <w:lang w:eastAsia="en-GB"/>
        </w:rPr>
      </w:pPr>
      <w:r w:rsidRPr="004D0138">
        <w:rPr>
          <w:rFonts w:ascii="Arial" w:hAnsi="Arial" w:cs="Arial"/>
          <w:color w:val="000000" w:themeColor="text1"/>
          <w:sz w:val="22"/>
          <w:szCs w:val="22"/>
          <w:lang w:eastAsia="en-GB"/>
        </w:rPr>
        <w:t>Other examples of QIA</w:t>
      </w:r>
      <w:r w:rsidR="0062526C" w:rsidRPr="004D0138">
        <w:rPr>
          <w:rFonts w:ascii="Arial" w:hAnsi="Arial" w:cs="Arial"/>
          <w:color w:val="000000" w:themeColor="text1"/>
          <w:sz w:val="22"/>
          <w:szCs w:val="22"/>
          <w:lang w:eastAsia="en-GB"/>
        </w:rPr>
        <w:t xml:space="preserve"> can be found in </w:t>
      </w:r>
      <w:r w:rsidR="004D0138">
        <w:rPr>
          <w:rFonts w:ascii="Arial" w:hAnsi="Arial" w:cs="Arial"/>
          <w:color w:val="000000" w:themeColor="text1"/>
          <w:sz w:val="22"/>
          <w:szCs w:val="22"/>
          <w:lang w:eastAsia="en-GB"/>
        </w:rPr>
        <w:t xml:space="preserve">the </w:t>
      </w:r>
      <w:r w:rsidR="0062526C" w:rsidRPr="004D0138">
        <w:rPr>
          <w:rFonts w:ascii="Arial" w:hAnsi="Arial" w:cs="Arial"/>
          <w:color w:val="000000" w:themeColor="text1"/>
          <w:sz w:val="22"/>
          <w:szCs w:val="22"/>
          <w:lang w:eastAsia="en-GB"/>
        </w:rPr>
        <w:t>CQC</w:t>
      </w:r>
      <w:r w:rsidR="004D0138">
        <w:rPr>
          <w:rFonts w:ascii="Arial" w:hAnsi="Arial" w:cs="Arial"/>
          <w:color w:val="000000" w:themeColor="text1"/>
          <w:sz w:val="22"/>
          <w:szCs w:val="22"/>
          <w:lang w:eastAsia="en-GB"/>
        </w:rPr>
        <w:t>’s</w:t>
      </w:r>
      <w:r w:rsidR="0062526C" w:rsidRPr="004D0138">
        <w:rPr>
          <w:rFonts w:ascii="Arial" w:hAnsi="Arial" w:cs="Arial"/>
          <w:color w:val="000000" w:themeColor="text1"/>
          <w:sz w:val="22"/>
          <w:szCs w:val="22"/>
          <w:lang w:eastAsia="en-GB"/>
        </w:rPr>
        <w:t xml:space="preserve"> GP Mythbuster 4</w:t>
      </w:r>
      <w:r w:rsidR="0062526C" w:rsidRPr="009E46FA">
        <w:rPr>
          <w:rFonts w:ascii="Arial" w:hAnsi="Arial" w:cs="Arial"/>
          <w:color w:val="000000" w:themeColor="text1"/>
          <w:sz w:val="22"/>
          <w:szCs w:val="22"/>
          <w:lang w:eastAsia="en-GB"/>
        </w:rPr>
        <w:t>.</w:t>
      </w:r>
    </w:p>
    <w:p w14:paraId="030917FC" w14:textId="6F4CABCF" w:rsidR="00044905" w:rsidRPr="004D0138" w:rsidRDefault="00965FEA" w:rsidP="00044905">
      <w:pPr>
        <w:pStyle w:val="Heading2"/>
        <w:rPr>
          <w:rFonts w:ascii="Arial" w:hAnsi="Arial" w:cs="Arial"/>
          <w:smallCaps w:val="0"/>
          <w:sz w:val="24"/>
          <w:szCs w:val="24"/>
          <w:lang w:val="en-GB"/>
        </w:rPr>
      </w:pPr>
      <w:bookmarkStart w:id="5" w:name="_Toc129941246"/>
      <w:bookmarkStart w:id="6" w:name="_Toc129941247"/>
      <w:bookmarkStart w:id="7" w:name="_Toc129941248"/>
      <w:bookmarkStart w:id="8" w:name="_Toc129941249"/>
      <w:bookmarkStart w:id="9" w:name="_Toc129941250"/>
      <w:bookmarkEnd w:id="5"/>
      <w:bookmarkEnd w:id="6"/>
      <w:bookmarkEnd w:id="7"/>
      <w:bookmarkEnd w:id="8"/>
      <w:r w:rsidRPr="004D0138">
        <w:rPr>
          <w:rFonts w:ascii="Arial" w:hAnsi="Arial" w:cs="Arial"/>
          <w:smallCaps w:val="0"/>
          <w:sz w:val="24"/>
          <w:szCs w:val="24"/>
          <w:lang w:val="en-GB"/>
        </w:rPr>
        <w:t>S</w:t>
      </w:r>
      <w:r w:rsidR="00044905" w:rsidRPr="004D0138">
        <w:rPr>
          <w:rFonts w:ascii="Arial" w:hAnsi="Arial" w:cs="Arial"/>
          <w:smallCaps w:val="0"/>
          <w:sz w:val="24"/>
          <w:szCs w:val="24"/>
          <w:lang w:val="en-GB"/>
        </w:rPr>
        <w:t>tatus</w:t>
      </w:r>
      <w:bookmarkEnd w:id="3"/>
      <w:bookmarkEnd w:id="9"/>
    </w:p>
    <w:p w14:paraId="0EE9D9AB" w14:textId="77777777" w:rsidR="00044905" w:rsidRPr="004D0138" w:rsidRDefault="00044905" w:rsidP="00044905">
      <w:pPr>
        <w:rPr>
          <w:rFonts w:cstheme="minorHAnsi"/>
        </w:rPr>
      </w:pPr>
    </w:p>
    <w:p w14:paraId="3C5034AA" w14:textId="497A29B8" w:rsidR="00044905" w:rsidRPr="004D0138" w:rsidRDefault="00965FEA" w:rsidP="00044905">
      <w:pPr>
        <w:rPr>
          <w:rFonts w:ascii="Arial" w:hAnsi="Arial" w:cs="Arial"/>
          <w:sz w:val="22"/>
          <w:szCs w:val="22"/>
        </w:rPr>
      </w:pPr>
      <w:r w:rsidRPr="004D0138">
        <w:rPr>
          <w:rFonts w:ascii="Arial" w:hAnsi="Arial" w:cs="Arial"/>
          <w:sz w:val="22"/>
          <w:szCs w:val="22"/>
        </w:rPr>
        <w:t xml:space="preserve">The </w:t>
      </w:r>
      <w:r w:rsidR="00B86634" w:rsidRPr="004D0138">
        <w:rPr>
          <w:rFonts w:ascii="Arial" w:hAnsi="Arial"/>
          <w:sz w:val="22"/>
        </w:rPr>
        <w:t>organisation</w:t>
      </w:r>
      <w:r w:rsidR="00B86634" w:rsidRPr="004D0138">
        <w:rPr>
          <w:rFonts w:ascii="Arial" w:hAnsi="Arial" w:cs="Arial"/>
          <w:sz w:val="22"/>
          <w:szCs w:val="22"/>
        </w:rPr>
        <w:t xml:space="preserve"> </w:t>
      </w:r>
      <w:r w:rsidR="00044905" w:rsidRPr="004D0138">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10" w:history="1">
        <w:r w:rsidR="00044905" w:rsidRPr="004D0138">
          <w:rPr>
            <w:rStyle w:val="Hyperlink"/>
            <w:rFonts w:ascii="Arial" w:hAnsi="Arial" w:cs="Arial"/>
            <w:sz w:val="22"/>
            <w:szCs w:val="22"/>
          </w:rPr>
          <w:t>Equality Act</w:t>
        </w:r>
        <w:r w:rsidR="00F454D3" w:rsidRPr="004D0138">
          <w:rPr>
            <w:rStyle w:val="Hyperlink"/>
            <w:rFonts w:ascii="Arial" w:hAnsi="Arial" w:cs="Arial"/>
            <w:sz w:val="22"/>
            <w:szCs w:val="22"/>
          </w:rPr>
          <w:t xml:space="preserve"> 2010</w:t>
        </w:r>
      </w:hyperlink>
      <w:r w:rsidR="00F454D3" w:rsidRPr="004D0138">
        <w:rPr>
          <w:rFonts w:ascii="Arial" w:hAnsi="Arial" w:cs="Arial"/>
          <w:sz w:val="22"/>
          <w:szCs w:val="22"/>
        </w:rPr>
        <w:t xml:space="preserve">. </w:t>
      </w:r>
      <w:r w:rsidR="00044905" w:rsidRPr="004D0138">
        <w:rPr>
          <w:rFonts w:ascii="Arial" w:hAnsi="Arial" w:cs="Arial"/>
          <w:sz w:val="22"/>
          <w:szCs w:val="22"/>
        </w:rPr>
        <w:t>Consideration has been given to the impact t</w:t>
      </w:r>
      <w:r w:rsidR="00F454D3" w:rsidRPr="004D0138">
        <w:rPr>
          <w:rFonts w:ascii="Arial" w:hAnsi="Arial" w:cs="Arial"/>
          <w:sz w:val="22"/>
          <w:szCs w:val="22"/>
        </w:rPr>
        <w:t>his policy might have regard</w:t>
      </w:r>
      <w:r w:rsidR="004D0138">
        <w:rPr>
          <w:rFonts w:ascii="Arial" w:hAnsi="Arial" w:cs="Arial"/>
          <w:sz w:val="22"/>
          <w:szCs w:val="22"/>
        </w:rPr>
        <w:t>ing</w:t>
      </w:r>
      <w:r w:rsidR="00664618" w:rsidRPr="004D0138">
        <w:rPr>
          <w:rFonts w:ascii="Arial" w:hAnsi="Arial" w:cs="Arial"/>
          <w:sz w:val="22"/>
          <w:szCs w:val="22"/>
        </w:rPr>
        <w:t xml:space="preserve"> </w:t>
      </w:r>
      <w:r w:rsidR="00044905" w:rsidRPr="004D0138">
        <w:rPr>
          <w:rFonts w:ascii="Arial" w:hAnsi="Arial" w:cs="Arial"/>
          <w:sz w:val="22"/>
          <w:szCs w:val="22"/>
        </w:rPr>
        <w:t>the individual protected characteristics of those to whom it applies.</w:t>
      </w:r>
    </w:p>
    <w:p w14:paraId="6C01296F" w14:textId="77777777" w:rsidR="00044905" w:rsidRPr="004D0138" w:rsidRDefault="00044905" w:rsidP="00044905">
      <w:pPr>
        <w:rPr>
          <w:rFonts w:ascii="Arial" w:hAnsi="Arial" w:cs="Arial"/>
          <w:sz w:val="22"/>
          <w:szCs w:val="22"/>
        </w:rPr>
      </w:pPr>
    </w:p>
    <w:p w14:paraId="4E389E87" w14:textId="4200B2AA" w:rsidR="005B2D8D" w:rsidRPr="009E46FA" w:rsidRDefault="00044905" w:rsidP="005B2D8D">
      <w:pPr>
        <w:rPr>
          <w:rFonts w:ascii="Arial" w:hAnsi="Arial" w:cs="Arial"/>
          <w:sz w:val="22"/>
          <w:szCs w:val="22"/>
          <w:lang w:eastAsia="en-GB"/>
        </w:rPr>
      </w:pPr>
      <w:r w:rsidRPr="004D0138">
        <w:rPr>
          <w:rFonts w:ascii="Arial" w:hAnsi="Arial" w:cs="Arial"/>
          <w:sz w:val="22"/>
          <w:szCs w:val="22"/>
        </w:rPr>
        <w:t>This document and any procedures contained within it are non-contractual and may be modified or w</w:t>
      </w:r>
      <w:r w:rsidR="00F454D3" w:rsidRPr="004D0138">
        <w:rPr>
          <w:rFonts w:ascii="Arial" w:hAnsi="Arial" w:cs="Arial"/>
          <w:sz w:val="22"/>
          <w:szCs w:val="22"/>
        </w:rPr>
        <w:t xml:space="preserve">ithdrawn at any time. </w:t>
      </w:r>
      <w:r w:rsidRPr="004D0138">
        <w:rPr>
          <w:rFonts w:ascii="Arial" w:hAnsi="Arial" w:cs="Arial"/>
          <w:sz w:val="22"/>
          <w:szCs w:val="22"/>
        </w:rPr>
        <w:t>For the avoidance of doubt, it does not form part of your contract of employment.</w:t>
      </w:r>
      <w:r w:rsidR="005B2D8D" w:rsidRPr="009E46FA">
        <w:rPr>
          <w:rFonts w:ascii="Arial" w:hAnsi="Arial" w:cs="Arial"/>
          <w:sz w:val="22"/>
          <w:szCs w:val="22"/>
        </w:rPr>
        <w:t xml:space="preserve"> </w:t>
      </w:r>
      <w:r w:rsidR="005B2D8D" w:rsidRPr="004D0138">
        <w:rPr>
          <w:rFonts w:ascii="Arial" w:hAnsi="Arial" w:cs="Arial"/>
          <w:sz w:val="22"/>
          <w:szCs w:val="22"/>
        </w:rPr>
        <w:t xml:space="preserve">Furthermore, this </w:t>
      </w:r>
      <w:r w:rsidR="005B2D8D" w:rsidRPr="009E46FA">
        <w:rPr>
          <w:rFonts w:ascii="Arial" w:hAnsi="Arial" w:cs="Arial"/>
          <w:sz w:val="22"/>
          <w:szCs w:val="22"/>
          <w:lang w:eastAsia="en-GB"/>
        </w:rPr>
        <w:t xml:space="preserve">document applies to all employees of the organisation and other individuals performing functions in relation to the organisation such as agency workers, locums and contractors. </w:t>
      </w:r>
    </w:p>
    <w:p w14:paraId="7654DD43" w14:textId="053CEA53" w:rsidR="00631A5F" w:rsidRPr="009E46FA" w:rsidRDefault="001B6586" w:rsidP="00631A5F">
      <w:pPr>
        <w:pStyle w:val="Heading1"/>
        <w:keepLines/>
        <w:pBdr>
          <w:bottom w:val="single" w:sz="4" w:space="1" w:color="595959" w:themeColor="text1" w:themeTint="A6"/>
        </w:pBdr>
        <w:spacing w:before="360" w:after="160" w:line="259" w:lineRule="auto"/>
        <w:rPr>
          <w:sz w:val="28"/>
          <w:szCs w:val="28"/>
        </w:rPr>
      </w:pPr>
      <w:bookmarkStart w:id="10" w:name="_Toc129941251"/>
      <w:bookmarkStart w:id="11" w:name="_Toc40350038"/>
      <w:bookmarkStart w:id="12" w:name="_Toc40350085"/>
      <w:bookmarkStart w:id="13" w:name="_Toc40350039"/>
      <w:bookmarkStart w:id="14" w:name="_Toc40350086"/>
      <w:bookmarkStart w:id="15" w:name="_Toc40350040"/>
      <w:bookmarkStart w:id="16" w:name="_Toc40350087"/>
      <w:bookmarkStart w:id="17" w:name="_Toc40350041"/>
      <w:bookmarkStart w:id="18" w:name="_Toc40350088"/>
      <w:bookmarkStart w:id="19" w:name="_Toc129941252"/>
      <w:bookmarkStart w:id="20" w:name="_Toc129941253"/>
      <w:bookmarkStart w:id="21" w:name="_Toc129941254"/>
      <w:bookmarkStart w:id="22" w:name="_Toc129941255"/>
      <w:bookmarkStart w:id="23" w:name="_Toc129941256"/>
      <w:bookmarkStart w:id="24" w:name="_Toc129941257"/>
      <w:bookmarkStart w:id="25" w:name="_Toc129941258"/>
      <w:bookmarkStart w:id="26" w:name="_Toc129941259"/>
      <w:bookmarkStart w:id="27" w:name="_Toc129941260"/>
      <w:bookmarkStart w:id="28" w:name="_Toc129941261"/>
      <w:bookmarkStart w:id="29" w:name="_Toc129941262"/>
      <w:bookmarkStart w:id="30" w:name="_Toc129941275"/>
      <w:bookmarkStart w:id="31" w:name="_Toc129941276"/>
      <w:bookmarkStart w:id="32" w:name="_Toc129941277"/>
      <w:bookmarkStart w:id="33" w:name="_Toc129941278"/>
      <w:bookmarkStart w:id="34" w:name="_Toc129941279"/>
      <w:bookmarkStart w:id="35" w:name="_Toc54183117"/>
      <w:bookmarkStart w:id="36" w:name="_Toc129941292"/>
      <w:bookmarkStart w:id="37" w:name="_Toc129941293"/>
      <w:bookmarkStart w:id="38" w:name="_Toc129941294"/>
      <w:bookmarkStart w:id="39" w:name="_Toc129941295"/>
      <w:bookmarkStart w:id="40" w:name="_Toc129941296"/>
      <w:bookmarkStart w:id="41" w:name="_Toc129941301"/>
      <w:bookmarkStart w:id="42" w:name="_Toc129941302"/>
      <w:bookmarkStart w:id="43" w:name="_Toc129941303"/>
      <w:bookmarkStart w:id="44" w:name="_Toc129941304"/>
      <w:bookmarkStart w:id="45" w:name="_Toc129941305"/>
      <w:bookmarkStart w:id="46" w:name="_Toc129941315"/>
      <w:bookmarkStart w:id="47" w:name="_Toc129941316"/>
      <w:bookmarkStart w:id="48" w:name="_Toc129941317"/>
      <w:bookmarkStart w:id="49" w:name="_Toc129941318"/>
      <w:bookmarkStart w:id="50" w:name="_Toc129941319"/>
      <w:bookmarkStart w:id="51" w:name="_Toc129941320"/>
      <w:bookmarkStart w:id="52" w:name="_Toc129941321"/>
      <w:bookmarkStart w:id="53" w:name="_Toc40350045"/>
      <w:bookmarkStart w:id="54" w:name="_Toc40350092"/>
      <w:bookmarkStart w:id="55" w:name="_Toc40350046"/>
      <w:bookmarkStart w:id="56" w:name="_Toc40350093"/>
      <w:bookmarkStart w:id="57" w:name="_Toc129941322"/>
      <w:bookmarkStart w:id="58" w:name="_Toc129941323"/>
      <w:bookmarkStart w:id="59" w:name="_Toc40350048"/>
      <w:bookmarkStart w:id="60" w:name="_Toc40350095"/>
      <w:bookmarkStart w:id="61" w:name="_Toc12994133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E46FA">
        <w:rPr>
          <w:sz w:val="28"/>
          <w:szCs w:val="28"/>
        </w:rPr>
        <w:t>Definition of t</w:t>
      </w:r>
      <w:r w:rsidR="00631A5F" w:rsidRPr="009E46FA">
        <w:rPr>
          <w:sz w:val="28"/>
          <w:szCs w:val="28"/>
        </w:rPr>
        <w:t>erms</w:t>
      </w:r>
      <w:bookmarkEnd w:id="61"/>
    </w:p>
    <w:p w14:paraId="02BF4106" w14:textId="5FD6714C" w:rsidR="00631A5F" w:rsidRPr="004D0138" w:rsidRDefault="008625D0" w:rsidP="0096407D">
      <w:pPr>
        <w:pStyle w:val="Heading2"/>
        <w:rPr>
          <w:rFonts w:ascii="Arial" w:hAnsi="Arial" w:cs="Arial"/>
          <w:smallCaps w:val="0"/>
          <w:sz w:val="24"/>
          <w:szCs w:val="24"/>
          <w:lang w:val="en-GB"/>
        </w:rPr>
      </w:pPr>
      <w:bookmarkStart w:id="62" w:name="_Toc129941334"/>
      <w:r w:rsidRPr="004D0138">
        <w:rPr>
          <w:rFonts w:ascii="Arial" w:hAnsi="Arial" w:cs="Arial"/>
          <w:smallCaps w:val="0"/>
          <w:sz w:val="24"/>
          <w:szCs w:val="24"/>
          <w:lang w:val="en-GB"/>
        </w:rPr>
        <w:t>Clinical audit</w:t>
      </w:r>
      <w:bookmarkEnd w:id="62"/>
    </w:p>
    <w:p w14:paraId="06018DE0" w14:textId="77777777" w:rsidR="002A1A5C" w:rsidRPr="004D0138" w:rsidRDefault="008625D0" w:rsidP="0096407D">
      <w:pPr>
        <w:pStyle w:val="NormalWeb"/>
        <w:rPr>
          <w:rFonts w:ascii="Arial" w:hAnsi="Arial" w:cs="Arial"/>
          <w:sz w:val="22"/>
          <w:szCs w:val="22"/>
        </w:rPr>
      </w:pPr>
      <w:r w:rsidRPr="004D0138">
        <w:rPr>
          <w:rFonts w:ascii="Arial" w:hAnsi="Arial" w:cs="Arial"/>
          <w:sz w:val="22"/>
          <w:szCs w:val="22"/>
        </w:rPr>
        <w:t xml:space="preserve">A </w:t>
      </w:r>
      <w:r w:rsidR="00D71D89" w:rsidRPr="004D0138">
        <w:rPr>
          <w:rFonts w:ascii="Arial" w:hAnsi="Arial" w:cs="Arial"/>
          <w:sz w:val="22"/>
          <w:szCs w:val="22"/>
        </w:rPr>
        <w:t xml:space="preserve">clinical audit is the </w:t>
      </w:r>
      <w:r w:rsidRPr="004D0138">
        <w:rPr>
          <w:rFonts w:ascii="Arial" w:hAnsi="Arial" w:cs="Arial"/>
          <w:sz w:val="22"/>
          <w:szCs w:val="22"/>
        </w:rPr>
        <w:t xml:space="preserve">quality improvement process that seeks to improve patient care and outcomes through </w:t>
      </w:r>
      <w:r w:rsidR="00D71D89" w:rsidRPr="004D0138">
        <w:rPr>
          <w:rFonts w:ascii="Arial" w:hAnsi="Arial" w:cs="Arial"/>
          <w:sz w:val="22"/>
          <w:szCs w:val="22"/>
        </w:rPr>
        <w:t xml:space="preserve">the </w:t>
      </w:r>
      <w:r w:rsidRPr="004D0138">
        <w:rPr>
          <w:rFonts w:ascii="Arial" w:hAnsi="Arial" w:cs="Arial"/>
          <w:sz w:val="22"/>
          <w:szCs w:val="22"/>
        </w:rPr>
        <w:t xml:space="preserve">systematic review of care against explicit criteria and the implementation of change. </w:t>
      </w:r>
    </w:p>
    <w:p w14:paraId="33529EB0" w14:textId="77777777" w:rsidR="0062526C" w:rsidRPr="009E46FA" w:rsidRDefault="008625D0" w:rsidP="0096407D">
      <w:pPr>
        <w:pStyle w:val="NormalWeb"/>
        <w:rPr>
          <w:rFonts w:ascii="Arial" w:hAnsi="Arial" w:cs="Arial"/>
          <w:iCs/>
          <w:sz w:val="22"/>
          <w:szCs w:val="22"/>
        </w:rPr>
      </w:pPr>
      <w:r w:rsidRPr="009E46FA">
        <w:rPr>
          <w:rFonts w:ascii="Arial" w:hAnsi="Arial" w:cs="Arial"/>
          <w:iCs/>
          <w:sz w:val="22"/>
          <w:szCs w:val="22"/>
        </w:rPr>
        <w:t>Aspe</w:t>
      </w:r>
      <w:r w:rsidR="001B6586" w:rsidRPr="009E46FA">
        <w:rPr>
          <w:rFonts w:ascii="Arial" w:hAnsi="Arial" w:cs="Arial"/>
          <w:iCs/>
          <w:sz w:val="22"/>
          <w:szCs w:val="22"/>
        </w:rPr>
        <w:t>cts of the structure, processes</w:t>
      </w:r>
      <w:r w:rsidRPr="009E46FA">
        <w:rPr>
          <w:rFonts w:ascii="Arial" w:hAnsi="Arial" w:cs="Arial"/>
          <w:iCs/>
          <w:sz w:val="22"/>
          <w:szCs w:val="22"/>
        </w:rPr>
        <w:t xml:space="preserve"> and outcomes of care are selected and systematically evaluated against explicit criteria. Where indicated, changes are imp</w:t>
      </w:r>
      <w:r w:rsidR="001B6586" w:rsidRPr="009E46FA">
        <w:rPr>
          <w:rFonts w:ascii="Arial" w:hAnsi="Arial" w:cs="Arial"/>
          <w:iCs/>
          <w:sz w:val="22"/>
          <w:szCs w:val="22"/>
        </w:rPr>
        <w:t>lemented at an individual, team</w:t>
      </w:r>
      <w:r w:rsidRPr="009E46FA">
        <w:rPr>
          <w:rFonts w:ascii="Arial" w:hAnsi="Arial" w:cs="Arial"/>
          <w:iCs/>
          <w:sz w:val="22"/>
          <w:szCs w:val="22"/>
        </w:rPr>
        <w:t xml:space="preserve"> or service level and further monitoring is used to confirm </w:t>
      </w:r>
      <w:r w:rsidR="00D71D89" w:rsidRPr="009E46FA">
        <w:rPr>
          <w:rFonts w:ascii="Arial" w:hAnsi="Arial" w:cs="Arial"/>
          <w:iCs/>
          <w:sz w:val="22"/>
          <w:szCs w:val="22"/>
        </w:rPr>
        <w:t xml:space="preserve">the </w:t>
      </w:r>
      <w:r w:rsidRPr="009E46FA">
        <w:rPr>
          <w:rFonts w:ascii="Arial" w:hAnsi="Arial" w:cs="Arial"/>
          <w:iCs/>
          <w:sz w:val="22"/>
          <w:szCs w:val="22"/>
        </w:rPr>
        <w:t>improvement in healthcare delivery</w:t>
      </w:r>
      <w:r w:rsidR="0062526C" w:rsidRPr="009E46FA">
        <w:rPr>
          <w:rFonts w:ascii="Arial" w:hAnsi="Arial" w:cs="Arial"/>
          <w:iCs/>
          <w:sz w:val="22"/>
          <w:szCs w:val="22"/>
        </w:rPr>
        <w:t xml:space="preserve">. </w:t>
      </w:r>
    </w:p>
    <w:p w14:paraId="681186D2" w14:textId="2CA44F54" w:rsidR="00A61E8F" w:rsidRPr="009E46FA" w:rsidRDefault="00C52FC8" w:rsidP="0096407D">
      <w:pPr>
        <w:pStyle w:val="NormalWeb"/>
        <w:rPr>
          <w:rFonts w:ascii="Arial" w:hAnsi="Arial" w:cs="Arial"/>
          <w:iCs/>
          <w:sz w:val="22"/>
          <w:szCs w:val="22"/>
        </w:rPr>
      </w:pPr>
      <w:r>
        <w:rPr>
          <w:rFonts w:ascii="Arial" w:hAnsi="Arial" w:cs="Arial"/>
          <w:iCs/>
          <w:sz w:val="22"/>
          <w:szCs w:val="22"/>
        </w:rPr>
        <w:t>Additional</w:t>
      </w:r>
      <w:r w:rsidR="00F3073D" w:rsidRPr="009E46FA">
        <w:rPr>
          <w:rFonts w:ascii="Arial" w:hAnsi="Arial" w:cs="Arial"/>
          <w:iCs/>
          <w:sz w:val="22"/>
          <w:szCs w:val="22"/>
        </w:rPr>
        <w:t xml:space="preserve"> reading can be found in the NICE document titled </w:t>
      </w:r>
      <w:hyperlink r:id="rId11" w:history="1">
        <w:r w:rsidR="00F3073D" w:rsidRPr="009E46FA">
          <w:rPr>
            <w:rStyle w:val="Hyperlink"/>
            <w:rFonts w:ascii="Arial" w:hAnsi="Arial" w:cs="Arial"/>
            <w:iCs/>
            <w:sz w:val="22"/>
            <w:szCs w:val="22"/>
          </w:rPr>
          <w:t>Princip</w:t>
        </w:r>
        <w:r w:rsidR="00F3073D" w:rsidRPr="009E46FA">
          <w:rPr>
            <w:rStyle w:val="Hyperlink"/>
            <w:rFonts w:ascii="Arial" w:hAnsi="Arial" w:cs="Arial"/>
            <w:iCs/>
            <w:sz w:val="22"/>
            <w:szCs w:val="22"/>
          </w:rPr>
          <w:t>l</w:t>
        </w:r>
        <w:r w:rsidR="00F3073D" w:rsidRPr="009E46FA">
          <w:rPr>
            <w:rStyle w:val="Hyperlink"/>
            <w:rFonts w:ascii="Arial" w:hAnsi="Arial" w:cs="Arial"/>
            <w:iCs/>
            <w:sz w:val="22"/>
            <w:szCs w:val="22"/>
          </w:rPr>
          <w:t>es for best practice in clinical audit</w:t>
        </w:r>
      </w:hyperlink>
      <w:r w:rsidR="00F3073D" w:rsidRPr="009E46FA">
        <w:rPr>
          <w:rFonts w:ascii="Arial" w:hAnsi="Arial" w:cs="Arial"/>
          <w:iCs/>
          <w:sz w:val="22"/>
          <w:szCs w:val="22"/>
        </w:rPr>
        <w:t>.</w:t>
      </w:r>
      <w:r>
        <w:rPr>
          <w:rFonts w:ascii="Arial" w:hAnsi="Arial" w:cs="Arial"/>
          <w:iCs/>
          <w:sz w:val="22"/>
          <w:szCs w:val="22"/>
        </w:rPr>
        <w:t xml:space="preserve"> Furthermore, f</w:t>
      </w:r>
      <w:bookmarkStart w:id="63" w:name="_Toc40350051"/>
      <w:bookmarkStart w:id="64" w:name="_Toc40350098"/>
      <w:bookmarkStart w:id="65" w:name="_Toc40350052"/>
      <w:bookmarkStart w:id="66" w:name="_Toc40350099"/>
      <w:bookmarkEnd w:id="63"/>
      <w:bookmarkEnd w:id="64"/>
      <w:bookmarkEnd w:id="65"/>
      <w:bookmarkEnd w:id="66"/>
      <w:r w:rsidR="00A61E8F">
        <w:rPr>
          <w:rFonts w:ascii="Arial" w:hAnsi="Arial" w:cs="Arial"/>
          <w:iCs/>
          <w:sz w:val="22"/>
          <w:szCs w:val="22"/>
        </w:rPr>
        <w:t>or audit in a wider sphere</w:t>
      </w:r>
      <w:r w:rsidR="00923507">
        <w:rPr>
          <w:rFonts w:ascii="Arial" w:hAnsi="Arial" w:cs="Arial"/>
          <w:iCs/>
          <w:sz w:val="22"/>
          <w:szCs w:val="22"/>
        </w:rPr>
        <w:t xml:space="preserve">, </w:t>
      </w:r>
      <w:r w:rsidR="003B11CE">
        <w:rPr>
          <w:rFonts w:ascii="Arial" w:hAnsi="Arial" w:cs="Arial"/>
          <w:iCs/>
          <w:sz w:val="22"/>
          <w:szCs w:val="22"/>
        </w:rPr>
        <w:t xml:space="preserve">the </w:t>
      </w:r>
      <w:r w:rsidR="00923507">
        <w:rPr>
          <w:rFonts w:ascii="Arial" w:hAnsi="Arial" w:cs="Arial"/>
          <w:iCs/>
          <w:sz w:val="22"/>
          <w:szCs w:val="22"/>
        </w:rPr>
        <w:t>RCGP ha</w:t>
      </w:r>
      <w:r w:rsidR="003B11CE">
        <w:rPr>
          <w:rFonts w:ascii="Arial" w:hAnsi="Arial" w:cs="Arial"/>
          <w:iCs/>
          <w:sz w:val="22"/>
          <w:szCs w:val="22"/>
        </w:rPr>
        <w:t>s</w:t>
      </w:r>
      <w:r w:rsidR="00923507">
        <w:rPr>
          <w:rFonts w:ascii="Arial" w:hAnsi="Arial" w:cs="Arial"/>
          <w:iCs/>
          <w:sz w:val="22"/>
          <w:szCs w:val="22"/>
        </w:rPr>
        <w:t xml:space="preserve"> provided ‘how to’ guidance titled </w:t>
      </w:r>
      <w:hyperlink r:id="rId12" w:history="1">
        <w:r w:rsidR="00923507" w:rsidRPr="00923507">
          <w:rPr>
            <w:rStyle w:val="Hyperlink"/>
            <w:rFonts w:ascii="Arial" w:hAnsi="Arial" w:cs="Arial"/>
            <w:iCs/>
            <w:sz w:val="22"/>
            <w:szCs w:val="22"/>
          </w:rPr>
          <w:t>Improvement within a P</w:t>
        </w:r>
        <w:r w:rsidR="00923507" w:rsidRPr="00923507">
          <w:rPr>
            <w:rStyle w:val="Hyperlink"/>
            <w:rFonts w:ascii="Arial" w:hAnsi="Arial" w:cs="Arial"/>
            <w:iCs/>
            <w:sz w:val="22"/>
            <w:szCs w:val="22"/>
          </w:rPr>
          <w:t>r</w:t>
        </w:r>
        <w:r w:rsidR="00923507" w:rsidRPr="00923507">
          <w:rPr>
            <w:rStyle w:val="Hyperlink"/>
            <w:rFonts w:ascii="Arial" w:hAnsi="Arial" w:cs="Arial"/>
            <w:iCs/>
            <w:sz w:val="22"/>
            <w:szCs w:val="22"/>
          </w:rPr>
          <w:t>imary Care Network</w:t>
        </w:r>
      </w:hyperlink>
      <w:r w:rsidR="00923507">
        <w:rPr>
          <w:rFonts w:ascii="Arial" w:hAnsi="Arial" w:cs="Arial"/>
          <w:iCs/>
          <w:sz w:val="22"/>
          <w:szCs w:val="22"/>
        </w:rPr>
        <w:t>.</w:t>
      </w:r>
    </w:p>
    <w:p w14:paraId="0799FC18" w14:textId="77777777" w:rsidR="0096407D" w:rsidRPr="003B11CE" w:rsidRDefault="0096407D" w:rsidP="0096407D">
      <w:pPr>
        <w:pStyle w:val="Heading2"/>
        <w:rPr>
          <w:rFonts w:ascii="Arial" w:hAnsi="Arial" w:cs="Arial"/>
          <w:smallCaps w:val="0"/>
          <w:sz w:val="24"/>
          <w:szCs w:val="24"/>
          <w:lang w:val="en-GB"/>
        </w:rPr>
      </w:pPr>
      <w:bookmarkStart w:id="67" w:name="_Toc129941335"/>
      <w:r w:rsidRPr="003B11CE">
        <w:rPr>
          <w:rFonts w:ascii="Arial" w:hAnsi="Arial" w:cs="Arial"/>
          <w:smallCaps w:val="0"/>
          <w:sz w:val="24"/>
          <w:szCs w:val="24"/>
          <w:lang w:val="en-GB"/>
        </w:rPr>
        <w:lastRenderedPageBreak/>
        <w:t>RCGP Clinical Innovation and Research Centre (CIRC)</w:t>
      </w:r>
      <w:bookmarkEnd w:id="67"/>
    </w:p>
    <w:p w14:paraId="54A69586" w14:textId="15C30DF3" w:rsidR="00BF660D" w:rsidRPr="003B11CE" w:rsidRDefault="00BF660D" w:rsidP="00BF660D"/>
    <w:p w14:paraId="76FAD5B3" w14:textId="0846D47F" w:rsidR="00BF660D" w:rsidRPr="009E46FA" w:rsidRDefault="0096407D" w:rsidP="00BF660D">
      <w:pPr>
        <w:rPr>
          <w:rFonts w:ascii="Arial" w:hAnsi="Arial"/>
          <w:color w:val="515A63"/>
          <w:sz w:val="22"/>
          <w:shd w:val="clear" w:color="auto" w:fill="FFFFFF"/>
        </w:rPr>
      </w:pPr>
      <w:r w:rsidRPr="009E46FA">
        <w:rPr>
          <w:rFonts w:ascii="Arial" w:hAnsi="Arial" w:cs="Arial"/>
          <w:sz w:val="22"/>
          <w:szCs w:val="22"/>
          <w:shd w:val="clear" w:color="auto" w:fill="FFFFFF"/>
          <w:lang w:eastAsia="en-GB"/>
        </w:rPr>
        <w:t xml:space="preserve">The RCGP has </w:t>
      </w:r>
      <w:r w:rsidR="00490818" w:rsidRPr="009E46FA">
        <w:rPr>
          <w:rFonts w:ascii="Arial" w:hAnsi="Arial" w:cs="Arial"/>
          <w:sz w:val="22"/>
          <w:szCs w:val="22"/>
          <w:shd w:val="clear" w:color="auto" w:fill="FFFFFF"/>
          <w:lang w:eastAsia="en-GB"/>
        </w:rPr>
        <w:t xml:space="preserve">a </w:t>
      </w:r>
      <w:hyperlink r:id="rId13" w:history="1">
        <w:r w:rsidR="00A33083" w:rsidRPr="009E46FA">
          <w:rPr>
            <w:rStyle w:val="Hyperlink"/>
            <w:rFonts w:ascii="Arial" w:hAnsi="Arial" w:cs="Arial"/>
            <w:sz w:val="22"/>
            <w:szCs w:val="22"/>
            <w:shd w:val="clear" w:color="auto" w:fill="FFFFFF"/>
            <w:lang w:eastAsia="en-GB"/>
          </w:rPr>
          <w:t>Clinical Innovation and Resear</w:t>
        </w:r>
        <w:r w:rsidR="00A33083" w:rsidRPr="009E46FA">
          <w:rPr>
            <w:rStyle w:val="Hyperlink"/>
            <w:rFonts w:ascii="Arial" w:hAnsi="Arial" w:cs="Arial"/>
            <w:sz w:val="22"/>
            <w:szCs w:val="22"/>
            <w:shd w:val="clear" w:color="auto" w:fill="FFFFFF"/>
            <w:lang w:eastAsia="en-GB"/>
          </w:rPr>
          <w:t>c</w:t>
        </w:r>
        <w:r w:rsidR="00A33083" w:rsidRPr="009E46FA">
          <w:rPr>
            <w:rStyle w:val="Hyperlink"/>
            <w:rFonts w:ascii="Arial" w:hAnsi="Arial" w:cs="Arial"/>
            <w:sz w:val="22"/>
            <w:szCs w:val="22"/>
            <w:shd w:val="clear" w:color="auto" w:fill="FFFFFF"/>
            <w:lang w:eastAsia="en-GB"/>
          </w:rPr>
          <w:t>h Centre</w:t>
        </w:r>
      </w:hyperlink>
      <w:r w:rsidR="00A33083" w:rsidRPr="009E46FA">
        <w:rPr>
          <w:rFonts w:ascii="Arial" w:hAnsi="Arial" w:cs="Arial"/>
          <w:sz w:val="22"/>
          <w:szCs w:val="22"/>
          <w:shd w:val="clear" w:color="auto" w:fill="FFFFFF"/>
          <w:lang w:eastAsia="en-GB"/>
        </w:rPr>
        <w:t xml:space="preserve"> (CIRC) t</w:t>
      </w:r>
      <w:r w:rsidRPr="009E46FA">
        <w:rPr>
          <w:rFonts w:ascii="Arial" w:hAnsi="Arial" w:cs="Arial"/>
          <w:sz w:val="22"/>
          <w:szCs w:val="22"/>
          <w:shd w:val="clear" w:color="auto" w:fill="FFFFFF"/>
          <w:lang w:eastAsia="en-GB"/>
        </w:rPr>
        <w:t>hat</w:t>
      </w:r>
      <w:r w:rsidR="00A33083" w:rsidRPr="009E46FA">
        <w:rPr>
          <w:rFonts w:ascii="Arial" w:hAnsi="Arial" w:cs="Arial"/>
          <w:sz w:val="22"/>
          <w:szCs w:val="22"/>
          <w:shd w:val="clear" w:color="auto" w:fill="FFFFFF"/>
          <w:lang w:eastAsia="en-GB"/>
        </w:rPr>
        <w:t xml:space="preserve"> support</w:t>
      </w:r>
      <w:r w:rsidRPr="009E46FA">
        <w:rPr>
          <w:rFonts w:ascii="Arial" w:hAnsi="Arial" w:cs="Arial"/>
          <w:sz w:val="22"/>
          <w:szCs w:val="22"/>
          <w:shd w:val="clear" w:color="auto" w:fill="FFFFFF"/>
          <w:lang w:eastAsia="en-GB"/>
        </w:rPr>
        <w:t xml:space="preserve">s </w:t>
      </w:r>
      <w:r w:rsidR="00A33083" w:rsidRPr="009E46FA">
        <w:rPr>
          <w:rFonts w:ascii="Arial" w:hAnsi="Arial" w:cs="Arial"/>
          <w:sz w:val="22"/>
          <w:szCs w:val="22"/>
          <w:shd w:val="clear" w:color="auto" w:fill="FFFFFF"/>
          <w:lang w:eastAsia="en-GB"/>
        </w:rPr>
        <w:t>GPs and primary care teams to deliver better quality healthcare to their patients</w:t>
      </w:r>
      <w:r w:rsidR="00A33083" w:rsidRPr="009E46FA">
        <w:rPr>
          <w:rFonts w:ascii="Arial" w:hAnsi="Arial" w:cs="Arial"/>
          <w:color w:val="333333"/>
          <w:sz w:val="22"/>
          <w:szCs w:val="22"/>
          <w:shd w:val="clear" w:color="auto" w:fill="FFFFFF"/>
          <w:lang w:eastAsia="en-GB"/>
        </w:rPr>
        <w:t>.</w:t>
      </w:r>
      <w:r w:rsidR="00BF660D" w:rsidRPr="009E46FA">
        <w:rPr>
          <w:rFonts w:ascii="Arial" w:hAnsi="Arial" w:cs="Arial"/>
          <w:color w:val="515A63"/>
          <w:sz w:val="22"/>
          <w:szCs w:val="22"/>
          <w:shd w:val="clear" w:color="auto" w:fill="FFFFFF"/>
        </w:rPr>
        <w:t> </w:t>
      </w:r>
    </w:p>
    <w:p w14:paraId="0BCFBD4B" w14:textId="28D996DC" w:rsidR="00BF660D" w:rsidRPr="003B11CE" w:rsidRDefault="00BF660D" w:rsidP="00664403">
      <w:pPr>
        <w:pStyle w:val="Heading2"/>
        <w:rPr>
          <w:rFonts w:ascii="Arial" w:hAnsi="Arial" w:cs="Arial"/>
          <w:smallCaps w:val="0"/>
          <w:sz w:val="24"/>
          <w:szCs w:val="24"/>
          <w:lang w:val="en-GB"/>
        </w:rPr>
      </w:pPr>
      <w:bookmarkStart w:id="68" w:name="_Toc129941336"/>
      <w:r w:rsidRPr="003B11CE">
        <w:rPr>
          <w:rFonts w:ascii="Arial" w:hAnsi="Arial" w:cs="Arial"/>
          <w:smallCaps w:val="0"/>
          <w:sz w:val="24"/>
          <w:szCs w:val="24"/>
          <w:lang w:val="en-GB"/>
        </w:rPr>
        <w:t>Clini</w:t>
      </w:r>
      <w:r w:rsidR="00F32D0F" w:rsidRPr="003B11CE">
        <w:rPr>
          <w:rFonts w:ascii="Arial" w:hAnsi="Arial" w:cs="Arial"/>
          <w:smallCaps w:val="0"/>
          <w:sz w:val="24"/>
          <w:szCs w:val="24"/>
          <w:lang w:val="en-GB"/>
        </w:rPr>
        <w:t>cal Practice Research Datalink n</w:t>
      </w:r>
      <w:r w:rsidRPr="003B11CE">
        <w:rPr>
          <w:rFonts w:ascii="Arial" w:hAnsi="Arial" w:cs="Arial"/>
          <w:smallCaps w:val="0"/>
          <w:sz w:val="24"/>
          <w:szCs w:val="24"/>
          <w:lang w:val="en-GB"/>
        </w:rPr>
        <w:t>etwork</w:t>
      </w:r>
      <w:bookmarkEnd w:id="68"/>
    </w:p>
    <w:p w14:paraId="7FA7360D" w14:textId="77777777" w:rsidR="00BF660D" w:rsidRPr="003B11CE" w:rsidRDefault="00BF660D" w:rsidP="00BF660D"/>
    <w:p w14:paraId="3FFB8873" w14:textId="266399A4" w:rsidR="00BF660D" w:rsidRPr="009E46FA" w:rsidRDefault="00BF660D" w:rsidP="00BF660D">
      <w:pPr>
        <w:rPr>
          <w:rFonts w:ascii="Arial" w:hAnsi="Arial" w:cs="Arial"/>
          <w:sz w:val="22"/>
          <w:szCs w:val="22"/>
          <w:shd w:val="clear" w:color="auto" w:fill="FFFFFF"/>
        </w:rPr>
      </w:pPr>
      <w:r w:rsidRPr="009E46FA">
        <w:rPr>
          <w:rFonts w:ascii="Arial" w:hAnsi="Arial" w:cs="Arial"/>
          <w:sz w:val="22"/>
          <w:szCs w:val="22"/>
          <w:shd w:val="clear" w:color="auto" w:fill="FFFFFF"/>
        </w:rPr>
        <w:t xml:space="preserve">Clinical Practice Research Datalink (CPRD) is a </w:t>
      </w:r>
      <w:r w:rsidR="006B2FD5" w:rsidRPr="009E46FA">
        <w:rPr>
          <w:rFonts w:ascii="Arial" w:hAnsi="Arial" w:cs="Arial"/>
          <w:sz w:val="22"/>
          <w:szCs w:val="22"/>
          <w:shd w:val="clear" w:color="auto" w:fill="FFFFFF"/>
        </w:rPr>
        <w:t>‘</w:t>
      </w:r>
      <w:r w:rsidRPr="009E46FA">
        <w:rPr>
          <w:rFonts w:ascii="Arial" w:hAnsi="Arial" w:cs="Arial"/>
          <w:sz w:val="22"/>
          <w:szCs w:val="22"/>
          <w:shd w:val="clear" w:color="auto" w:fill="FFFFFF"/>
        </w:rPr>
        <w:t>real-world</w:t>
      </w:r>
      <w:r w:rsidR="006B2FD5" w:rsidRPr="009E46FA">
        <w:rPr>
          <w:rFonts w:ascii="Arial" w:hAnsi="Arial" w:cs="Arial"/>
          <w:sz w:val="22"/>
          <w:szCs w:val="22"/>
          <w:shd w:val="clear" w:color="auto" w:fill="FFFFFF"/>
        </w:rPr>
        <w:t>’</w:t>
      </w:r>
      <w:r w:rsidRPr="009E46FA">
        <w:rPr>
          <w:rFonts w:ascii="Arial" w:hAnsi="Arial" w:cs="Arial"/>
          <w:sz w:val="22"/>
          <w:szCs w:val="22"/>
          <w:shd w:val="clear" w:color="auto" w:fill="FFFFFF"/>
        </w:rPr>
        <w:t xml:space="preserve"> research service supporting retrospective and prospective public health and clinical studies. CPRD is jointly sponsored by the </w:t>
      </w:r>
      <w:hyperlink r:id="rId14" w:tgtFrame="_blank" w:history="1">
        <w:r w:rsidRPr="009E46FA">
          <w:rPr>
            <w:rStyle w:val="Hyperlink"/>
            <w:rFonts w:ascii="Arial" w:hAnsi="Arial" w:cs="Arial"/>
            <w:sz w:val="22"/>
            <w:szCs w:val="22"/>
            <w:shd w:val="clear" w:color="auto" w:fill="FFFFFF"/>
          </w:rPr>
          <w:t>Medicines and Healthcare products Regulatory</w:t>
        </w:r>
        <w:r w:rsidR="00E00F1E" w:rsidRPr="009E46FA">
          <w:rPr>
            <w:rStyle w:val="Hyperlink"/>
            <w:rFonts w:ascii="Arial" w:hAnsi="Arial" w:cs="Arial"/>
            <w:sz w:val="22"/>
            <w:szCs w:val="22"/>
            <w:shd w:val="clear" w:color="auto" w:fill="FFFFFF"/>
          </w:rPr>
          <w:t xml:space="preserve"> </w:t>
        </w:r>
        <w:r w:rsidRPr="009E46FA">
          <w:rPr>
            <w:rStyle w:val="Hyperlink"/>
            <w:rFonts w:ascii="Arial" w:hAnsi="Arial" w:cs="Arial"/>
            <w:sz w:val="22"/>
            <w:szCs w:val="22"/>
            <w:shd w:val="clear" w:color="auto" w:fill="FFFFFF"/>
          </w:rPr>
          <w:t>Agency</w:t>
        </w:r>
      </w:hyperlink>
      <w:r w:rsidRPr="009E46FA">
        <w:rPr>
          <w:rFonts w:ascii="Arial" w:hAnsi="Arial" w:cs="Arial"/>
          <w:color w:val="515A63"/>
          <w:sz w:val="22"/>
          <w:szCs w:val="22"/>
          <w:shd w:val="clear" w:color="auto" w:fill="FFFFFF"/>
        </w:rPr>
        <w:t> </w:t>
      </w:r>
      <w:r w:rsidR="006B2FD5" w:rsidRPr="009E46FA">
        <w:rPr>
          <w:rFonts w:ascii="Arial" w:hAnsi="Arial" w:cs="Arial"/>
          <w:sz w:val="22"/>
          <w:szCs w:val="22"/>
          <w:shd w:val="clear" w:color="auto" w:fill="FFFFFF"/>
        </w:rPr>
        <w:t xml:space="preserve">(MHRA) </w:t>
      </w:r>
      <w:r w:rsidRPr="009E46FA">
        <w:rPr>
          <w:rFonts w:ascii="Arial" w:hAnsi="Arial" w:cs="Arial"/>
          <w:sz w:val="22"/>
          <w:szCs w:val="22"/>
          <w:shd w:val="clear" w:color="auto" w:fill="FFFFFF"/>
        </w:rPr>
        <w:t>and the </w:t>
      </w:r>
      <w:hyperlink r:id="rId15" w:tgtFrame="_blank" w:history="1">
        <w:r w:rsidRPr="009E46FA">
          <w:rPr>
            <w:rStyle w:val="Hyperlink"/>
            <w:rFonts w:ascii="Arial" w:hAnsi="Arial" w:cs="Arial"/>
            <w:sz w:val="22"/>
            <w:szCs w:val="22"/>
            <w:shd w:val="clear" w:color="auto" w:fill="FFFFFF"/>
          </w:rPr>
          <w:t>National Institute for Health Research</w:t>
        </w:r>
        <w:r w:rsidR="00F32D0F" w:rsidRPr="009E46FA">
          <w:rPr>
            <w:rStyle w:val="Hyperlink"/>
            <w:rFonts w:ascii="Arial" w:hAnsi="Arial" w:cs="Arial"/>
            <w:sz w:val="22"/>
            <w:szCs w:val="22"/>
            <w:u w:val="none"/>
            <w:shd w:val="clear" w:color="auto" w:fill="FFFFFF"/>
          </w:rPr>
          <w:t xml:space="preserve"> </w:t>
        </w:r>
        <w:r w:rsidRPr="009E46FA">
          <w:rPr>
            <w:rStyle w:val="Hyperlink"/>
            <w:rFonts w:ascii="Arial" w:hAnsi="Arial" w:cs="Arial"/>
            <w:color w:val="auto"/>
            <w:sz w:val="22"/>
            <w:szCs w:val="22"/>
            <w:u w:val="none"/>
            <w:shd w:val="clear" w:color="auto" w:fill="FFFFFF"/>
          </w:rPr>
          <w:t>(NIHR)</w:t>
        </w:r>
      </w:hyperlink>
      <w:r w:rsidRPr="009E46FA">
        <w:rPr>
          <w:rFonts w:ascii="Arial" w:hAnsi="Arial" w:cs="Arial"/>
          <w:color w:val="515A63"/>
          <w:sz w:val="22"/>
          <w:szCs w:val="22"/>
          <w:shd w:val="clear" w:color="auto" w:fill="FFFFFF"/>
        </w:rPr>
        <w:t xml:space="preserve"> </w:t>
      </w:r>
      <w:r w:rsidRPr="009E46FA">
        <w:rPr>
          <w:rFonts w:ascii="Arial" w:hAnsi="Arial" w:cs="Arial"/>
          <w:sz w:val="22"/>
          <w:szCs w:val="22"/>
          <w:shd w:val="clear" w:color="auto" w:fill="FFFFFF"/>
        </w:rPr>
        <w:t xml:space="preserve">as part of the Department of Health and Social Care. </w:t>
      </w:r>
    </w:p>
    <w:p w14:paraId="52320960" w14:textId="77777777" w:rsidR="00BF660D" w:rsidRPr="009E46FA" w:rsidRDefault="00BF660D" w:rsidP="00BF660D">
      <w:pPr>
        <w:rPr>
          <w:rFonts w:ascii="Arial" w:hAnsi="Arial" w:cs="Arial"/>
          <w:sz w:val="22"/>
          <w:szCs w:val="22"/>
          <w:shd w:val="clear" w:color="auto" w:fill="FFFFFF"/>
        </w:rPr>
      </w:pPr>
    </w:p>
    <w:p w14:paraId="343B5C47" w14:textId="4F0C9CAE" w:rsidR="00490818" w:rsidRPr="009E46FA" w:rsidRDefault="005D0D8E" w:rsidP="00353687">
      <w:pPr>
        <w:rPr>
          <w:rFonts w:ascii="Arial" w:hAnsi="Arial" w:cs="Arial"/>
          <w:sz w:val="22"/>
          <w:szCs w:val="22"/>
          <w:shd w:val="clear" w:color="auto" w:fill="FFFFFF"/>
        </w:rPr>
      </w:pPr>
      <w:r w:rsidRPr="009E46FA">
        <w:rPr>
          <w:rFonts w:ascii="Arial" w:hAnsi="Arial" w:cs="Arial"/>
          <w:sz w:val="22"/>
          <w:szCs w:val="22"/>
          <w:shd w:val="clear" w:color="auto" w:fill="FFFFFF"/>
        </w:rPr>
        <w:t xml:space="preserve">Organisations </w:t>
      </w:r>
      <w:r w:rsidR="009D5425" w:rsidRPr="009E46FA">
        <w:rPr>
          <w:rFonts w:ascii="Arial" w:hAnsi="Arial" w:cs="Arial"/>
          <w:sz w:val="22"/>
          <w:szCs w:val="22"/>
          <w:shd w:val="clear" w:color="auto" w:fill="FFFFFF"/>
        </w:rPr>
        <w:t>that</w:t>
      </w:r>
      <w:r w:rsidR="00BF660D" w:rsidRPr="009E46FA">
        <w:rPr>
          <w:rFonts w:ascii="Arial" w:hAnsi="Arial" w:cs="Arial"/>
          <w:sz w:val="22"/>
          <w:szCs w:val="22"/>
          <w:shd w:val="clear" w:color="auto" w:fill="FFFFFF"/>
        </w:rPr>
        <w:t xml:space="preserve"> sign up to join the </w:t>
      </w:r>
      <w:hyperlink r:id="rId16" w:history="1">
        <w:r w:rsidR="00BF660D" w:rsidRPr="009E46FA">
          <w:rPr>
            <w:rStyle w:val="Hyperlink"/>
            <w:rFonts w:ascii="Arial" w:hAnsi="Arial" w:cs="Arial"/>
            <w:sz w:val="22"/>
            <w:szCs w:val="22"/>
            <w:shd w:val="clear" w:color="auto" w:fill="FFFFFF"/>
          </w:rPr>
          <w:t>C</w:t>
        </w:r>
        <w:r w:rsidR="003B11CE">
          <w:rPr>
            <w:rStyle w:val="Hyperlink"/>
            <w:rFonts w:ascii="Arial" w:hAnsi="Arial" w:cs="Arial"/>
            <w:sz w:val="22"/>
            <w:szCs w:val="22"/>
            <w:shd w:val="clear" w:color="auto" w:fill="FFFFFF"/>
          </w:rPr>
          <w:t>PRD</w:t>
        </w:r>
      </w:hyperlink>
      <w:r w:rsidR="005319D3" w:rsidRPr="009E46FA">
        <w:rPr>
          <w:rFonts w:ascii="Arial" w:hAnsi="Arial" w:cs="Arial"/>
          <w:sz w:val="22"/>
          <w:szCs w:val="22"/>
          <w:shd w:val="clear" w:color="auto" w:fill="FFFFFF"/>
          <w:lang w:eastAsia="en-GB"/>
        </w:rPr>
        <w:t xml:space="preserve"> </w:t>
      </w:r>
      <w:r w:rsidR="00BF660D" w:rsidRPr="009E46FA">
        <w:rPr>
          <w:rFonts w:ascii="Arial" w:hAnsi="Arial" w:cs="Arial"/>
          <w:sz w:val="22"/>
          <w:szCs w:val="22"/>
          <w:shd w:val="clear" w:color="auto" w:fill="FFFFFF"/>
        </w:rPr>
        <w:t xml:space="preserve">network receive free, confidential patient safety and prescribing reports to support their quality improvement work. </w:t>
      </w:r>
      <w:r w:rsidR="00490818" w:rsidRPr="003B11CE">
        <w:rPr>
          <w:rFonts w:ascii="Arial" w:hAnsi="Arial" w:cs="Arial"/>
          <w:sz w:val="22"/>
          <w:szCs w:val="22"/>
          <w:shd w:val="clear" w:color="auto" w:fill="FFFFFF"/>
        </w:rPr>
        <w:t xml:space="preserve">CPRD </w:t>
      </w:r>
      <w:r w:rsidR="00490818" w:rsidRPr="009E46FA">
        <w:rPr>
          <w:rFonts w:ascii="Arial" w:hAnsi="Arial" w:cs="Arial"/>
          <w:sz w:val="22"/>
          <w:szCs w:val="22"/>
          <w:shd w:val="clear" w:color="auto" w:fill="FFFFFF"/>
        </w:rPr>
        <w:t>advise that they collect</w:t>
      </w:r>
      <w:r w:rsidR="00490818" w:rsidRPr="003B11CE">
        <w:rPr>
          <w:rFonts w:ascii="Arial" w:hAnsi="Arial" w:cs="Arial"/>
          <w:sz w:val="22"/>
          <w:szCs w:val="22"/>
          <w:shd w:val="clear" w:color="auto" w:fill="FFFFFF"/>
        </w:rPr>
        <w:t xml:space="preserve"> anonymised patient data from a network of GP practices across the UK. Primary care data </w:t>
      </w:r>
      <w:r w:rsidR="003B11CE">
        <w:rPr>
          <w:rFonts w:ascii="Arial" w:hAnsi="Arial" w:cs="Arial"/>
          <w:sz w:val="22"/>
          <w:szCs w:val="22"/>
          <w:shd w:val="clear" w:color="auto" w:fill="FFFFFF"/>
        </w:rPr>
        <w:t>is</w:t>
      </w:r>
      <w:r w:rsidR="00490818" w:rsidRPr="003B11CE">
        <w:rPr>
          <w:rFonts w:ascii="Arial" w:hAnsi="Arial" w:cs="Arial"/>
          <w:sz w:val="22"/>
          <w:szCs w:val="22"/>
          <w:shd w:val="clear" w:color="auto" w:fill="FFFFFF"/>
        </w:rPr>
        <w:t xml:space="preserve"> linked to a range of other health related data to provide a longitudinal, representative UK population health dataset</w:t>
      </w:r>
      <w:r w:rsidR="00490818" w:rsidRPr="009E46FA">
        <w:rPr>
          <w:rFonts w:ascii="Arial" w:hAnsi="Arial" w:cs="Arial"/>
          <w:sz w:val="22"/>
          <w:szCs w:val="22"/>
          <w:shd w:val="clear" w:color="auto" w:fill="FFFFFF"/>
        </w:rPr>
        <w:t>.</w:t>
      </w:r>
    </w:p>
    <w:p w14:paraId="3A6F99A9" w14:textId="77777777" w:rsidR="00490818" w:rsidRPr="009E46FA" w:rsidRDefault="00490818" w:rsidP="00353687">
      <w:pPr>
        <w:rPr>
          <w:rFonts w:ascii="Arial" w:hAnsi="Arial" w:cs="Arial"/>
          <w:sz w:val="22"/>
          <w:szCs w:val="22"/>
          <w:shd w:val="clear" w:color="auto" w:fill="FFFFFF"/>
        </w:rPr>
      </w:pPr>
    </w:p>
    <w:p w14:paraId="0F2602F8" w14:textId="0A274E8D" w:rsidR="00923507" w:rsidRPr="003B11CE" w:rsidRDefault="00490818" w:rsidP="00353687">
      <w:pPr>
        <w:rPr>
          <w:rFonts w:ascii="Arial" w:hAnsi="Arial" w:cs="Arial"/>
          <w:sz w:val="22"/>
          <w:szCs w:val="22"/>
          <w:shd w:val="clear" w:color="auto" w:fill="FFFFFF"/>
          <w:lang w:eastAsia="en-GB"/>
        </w:rPr>
      </w:pPr>
      <w:r w:rsidRPr="009E46FA">
        <w:rPr>
          <w:rFonts w:ascii="Arial" w:hAnsi="Arial" w:cs="Arial"/>
          <w:sz w:val="22"/>
          <w:szCs w:val="22"/>
          <w:shd w:val="clear" w:color="auto" w:fill="FFFFFF"/>
        </w:rPr>
        <w:t xml:space="preserve">This data can be used </w:t>
      </w:r>
      <w:r w:rsidR="008865D3" w:rsidRPr="009E46FA">
        <w:rPr>
          <w:rFonts w:ascii="Arial" w:hAnsi="Arial" w:cs="Arial"/>
          <w:sz w:val="22"/>
          <w:szCs w:val="22"/>
          <w:shd w:val="clear" w:color="auto" w:fill="FFFFFF"/>
        </w:rPr>
        <w:t>as evidence for appraisals and revalidation and to support work on QOF</w:t>
      </w:r>
      <w:r w:rsidR="00664403" w:rsidRPr="009E46FA">
        <w:rPr>
          <w:rFonts w:ascii="Arial" w:hAnsi="Arial" w:cs="Arial"/>
          <w:sz w:val="22"/>
          <w:szCs w:val="22"/>
          <w:shd w:val="clear" w:color="auto" w:fill="FFFFFF"/>
          <w:lang w:eastAsia="en-GB"/>
        </w:rPr>
        <w:t>.</w:t>
      </w:r>
    </w:p>
    <w:p w14:paraId="7B718359" w14:textId="54F13625" w:rsidR="00E70FA1" w:rsidRPr="003B11CE" w:rsidRDefault="008625D0" w:rsidP="00E70FA1">
      <w:pPr>
        <w:pStyle w:val="Heading2"/>
        <w:rPr>
          <w:rFonts w:ascii="Arial" w:hAnsi="Arial" w:cs="Arial"/>
          <w:smallCaps w:val="0"/>
          <w:sz w:val="24"/>
          <w:szCs w:val="24"/>
          <w:lang w:val="en-GB"/>
        </w:rPr>
      </w:pPr>
      <w:bookmarkStart w:id="69" w:name="_Toc129941337"/>
      <w:r w:rsidRPr="003B11CE">
        <w:rPr>
          <w:rFonts w:ascii="Arial" w:hAnsi="Arial" w:cs="Arial"/>
          <w:smallCaps w:val="0"/>
          <w:sz w:val="24"/>
          <w:szCs w:val="24"/>
          <w:lang w:val="en-GB"/>
        </w:rPr>
        <w:t>National Institute for Health and Care Excellence</w:t>
      </w:r>
      <w:bookmarkEnd w:id="69"/>
    </w:p>
    <w:p w14:paraId="61BA01E8" w14:textId="2DB0B1A7" w:rsidR="00E70FA1" w:rsidRPr="003B11CE" w:rsidRDefault="00E70FA1" w:rsidP="00E70FA1"/>
    <w:p w14:paraId="5F9DA184" w14:textId="126E9063" w:rsidR="001B6586" w:rsidRPr="003B11CE" w:rsidRDefault="00C51721" w:rsidP="00E70FA1">
      <w:pPr>
        <w:rPr>
          <w:rFonts w:ascii="Arial" w:hAnsi="Arial" w:cs="Arial"/>
          <w:sz w:val="22"/>
          <w:szCs w:val="22"/>
        </w:rPr>
      </w:pPr>
      <w:r w:rsidRPr="003B11CE">
        <w:rPr>
          <w:rFonts w:ascii="Arial" w:hAnsi="Arial" w:cs="Arial"/>
          <w:sz w:val="22"/>
          <w:szCs w:val="22"/>
        </w:rPr>
        <w:t xml:space="preserve">The </w:t>
      </w:r>
      <w:hyperlink r:id="rId17" w:history="1">
        <w:r w:rsidRPr="003B11CE">
          <w:rPr>
            <w:rStyle w:val="Hyperlink"/>
            <w:rFonts w:ascii="Arial" w:hAnsi="Arial" w:cs="Arial"/>
            <w:sz w:val="22"/>
            <w:szCs w:val="22"/>
          </w:rPr>
          <w:t xml:space="preserve">National Institute for </w:t>
        </w:r>
        <w:r w:rsidR="00490818" w:rsidRPr="003B11CE">
          <w:rPr>
            <w:rStyle w:val="Hyperlink"/>
            <w:rFonts w:ascii="Arial" w:hAnsi="Arial" w:cs="Arial"/>
            <w:sz w:val="22"/>
            <w:szCs w:val="22"/>
          </w:rPr>
          <w:t>Health and Care Excellence</w:t>
        </w:r>
      </w:hyperlink>
      <w:r w:rsidRPr="003B11CE">
        <w:rPr>
          <w:rFonts w:ascii="Arial" w:hAnsi="Arial" w:cs="Arial"/>
          <w:sz w:val="22"/>
          <w:szCs w:val="22"/>
        </w:rPr>
        <w:t xml:space="preserve"> (NICE</w:t>
      </w:r>
      <w:r w:rsidR="00490818" w:rsidRPr="003B11CE">
        <w:rPr>
          <w:rFonts w:ascii="Arial" w:hAnsi="Arial" w:cs="Arial"/>
          <w:sz w:val="22"/>
          <w:szCs w:val="22"/>
        </w:rPr>
        <w:t>)</w:t>
      </w:r>
      <w:r w:rsidR="007F27A5" w:rsidRPr="003B11CE">
        <w:rPr>
          <w:rFonts w:ascii="Arial" w:hAnsi="Arial" w:cs="Arial"/>
          <w:sz w:val="22"/>
          <w:szCs w:val="22"/>
        </w:rPr>
        <w:t xml:space="preserve"> </w:t>
      </w:r>
      <w:r w:rsidRPr="003B11CE">
        <w:rPr>
          <w:rFonts w:ascii="Arial" w:hAnsi="Arial" w:cs="Arial"/>
          <w:sz w:val="22"/>
          <w:szCs w:val="22"/>
        </w:rPr>
        <w:t>provides national guidance and advice to improve health and social care.</w:t>
      </w:r>
    </w:p>
    <w:p w14:paraId="37750478" w14:textId="3087D3B2" w:rsidR="00D9439E" w:rsidRPr="009E46FA" w:rsidRDefault="001B6586" w:rsidP="00D9439E">
      <w:pPr>
        <w:pStyle w:val="Heading1"/>
        <w:keepLines/>
        <w:pBdr>
          <w:bottom w:val="single" w:sz="4" w:space="1" w:color="595959" w:themeColor="text1" w:themeTint="A6"/>
        </w:pBdr>
        <w:spacing w:before="360" w:after="160" w:line="259" w:lineRule="auto"/>
        <w:rPr>
          <w:sz w:val="28"/>
          <w:szCs w:val="28"/>
        </w:rPr>
      </w:pPr>
      <w:bookmarkStart w:id="70" w:name="_Toc40350056"/>
      <w:bookmarkStart w:id="71" w:name="_Toc40350103"/>
      <w:bookmarkStart w:id="72" w:name="_Toc129941338"/>
      <w:bookmarkEnd w:id="70"/>
      <w:bookmarkEnd w:id="71"/>
      <w:r w:rsidRPr="009E46FA">
        <w:rPr>
          <w:sz w:val="28"/>
          <w:szCs w:val="28"/>
        </w:rPr>
        <w:t>Clinical audit p</w:t>
      </w:r>
      <w:r w:rsidR="00C51721" w:rsidRPr="009E46FA">
        <w:rPr>
          <w:sz w:val="28"/>
          <w:szCs w:val="28"/>
        </w:rPr>
        <w:t>rocess</w:t>
      </w:r>
      <w:bookmarkEnd w:id="72"/>
    </w:p>
    <w:p w14:paraId="0F946E35" w14:textId="164BB7A1" w:rsidR="00352E03" w:rsidRPr="003B11CE" w:rsidRDefault="00C51721" w:rsidP="00352E03">
      <w:pPr>
        <w:pStyle w:val="Heading2"/>
        <w:rPr>
          <w:rFonts w:ascii="Arial" w:hAnsi="Arial" w:cs="Arial"/>
          <w:smallCaps w:val="0"/>
          <w:sz w:val="24"/>
          <w:szCs w:val="24"/>
          <w:lang w:val="en-GB"/>
        </w:rPr>
      </w:pPr>
      <w:bookmarkStart w:id="73" w:name="_Toc129941339"/>
      <w:r w:rsidRPr="003B11CE">
        <w:rPr>
          <w:rFonts w:ascii="Arial" w:hAnsi="Arial" w:cs="Arial"/>
          <w:smallCaps w:val="0"/>
          <w:sz w:val="24"/>
          <w:szCs w:val="24"/>
          <w:lang w:val="en-GB"/>
        </w:rPr>
        <w:t>Rationale</w:t>
      </w:r>
      <w:bookmarkEnd w:id="73"/>
    </w:p>
    <w:p w14:paraId="4C549E67" w14:textId="77777777" w:rsidR="00352E03" w:rsidRPr="003B11CE" w:rsidRDefault="00352E03" w:rsidP="00352E03"/>
    <w:p w14:paraId="0DB8CC32" w14:textId="13662229" w:rsidR="00065A0D" w:rsidRPr="009E46FA" w:rsidRDefault="00C51721" w:rsidP="00C51721">
      <w:pPr>
        <w:rPr>
          <w:rFonts w:ascii="Arial" w:hAnsi="Arial" w:cs="Arial"/>
          <w:sz w:val="22"/>
          <w:szCs w:val="22"/>
        </w:rPr>
      </w:pPr>
      <w:r w:rsidRPr="009E46FA">
        <w:rPr>
          <w:rFonts w:ascii="Arial" w:hAnsi="Arial" w:cs="Arial"/>
          <w:sz w:val="22"/>
          <w:szCs w:val="22"/>
        </w:rPr>
        <w:t xml:space="preserve">The purpose of completing a clinical audit is to enable staff at </w:t>
      </w:r>
      <w:r w:rsidR="00AA6920">
        <w:rPr>
          <w:rFonts w:ascii="Arial" w:hAnsi="Arial" w:cs="Arial"/>
          <w:sz w:val="22"/>
          <w:szCs w:val="22"/>
        </w:rPr>
        <w:t>Sheerwater Health Centre</w:t>
      </w:r>
      <w:r w:rsidR="00AA6920" w:rsidRPr="009E46FA">
        <w:rPr>
          <w:rFonts w:ascii="Arial" w:hAnsi="Arial" w:cs="Arial"/>
          <w:sz w:val="22"/>
          <w:szCs w:val="22"/>
        </w:rPr>
        <w:t xml:space="preserve"> </w:t>
      </w:r>
      <w:r w:rsidRPr="009E46FA">
        <w:rPr>
          <w:rFonts w:ascii="Arial" w:hAnsi="Arial" w:cs="Arial"/>
          <w:sz w:val="22"/>
          <w:szCs w:val="22"/>
        </w:rPr>
        <w:t>to review their individual practice and that of their colleagues with an overall aim of making improvements to benefit the service user.</w:t>
      </w:r>
    </w:p>
    <w:p w14:paraId="1E09613F" w14:textId="68E460C3" w:rsidR="00C51721" w:rsidRPr="009E46FA" w:rsidRDefault="00C51721" w:rsidP="00C51721">
      <w:pPr>
        <w:rPr>
          <w:rFonts w:ascii="Arial" w:hAnsi="Arial" w:cs="Arial"/>
          <w:sz w:val="22"/>
          <w:szCs w:val="22"/>
        </w:rPr>
      </w:pPr>
    </w:p>
    <w:p w14:paraId="1C60FF7E" w14:textId="57EC2179" w:rsidR="00C51721" w:rsidRPr="009E46FA" w:rsidRDefault="00F32D0F" w:rsidP="00C51721">
      <w:pPr>
        <w:rPr>
          <w:rFonts w:ascii="Arial" w:hAnsi="Arial" w:cs="Arial"/>
          <w:sz w:val="22"/>
          <w:szCs w:val="22"/>
        </w:rPr>
      </w:pPr>
      <w:r w:rsidRPr="009E46FA">
        <w:rPr>
          <w:rFonts w:ascii="Arial" w:hAnsi="Arial" w:cs="Arial"/>
          <w:sz w:val="22"/>
          <w:szCs w:val="22"/>
        </w:rPr>
        <w:t>A c</w:t>
      </w:r>
      <w:r w:rsidR="00C51721" w:rsidRPr="009E46FA">
        <w:rPr>
          <w:rFonts w:ascii="Arial" w:hAnsi="Arial" w:cs="Arial"/>
          <w:sz w:val="22"/>
          <w:szCs w:val="22"/>
        </w:rPr>
        <w:t>linical audit will:</w:t>
      </w:r>
    </w:p>
    <w:p w14:paraId="5CCBA77A" w14:textId="0BE4D9C0" w:rsidR="00C51721" w:rsidRPr="009E46FA" w:rsidRDefault="00C51721" w:rsidP="00C51721">
      <w:pPr>
        <w:rPr>
          <w:rFonts w:ascii="Arial" w:hAnsi="Arial" w:cs="Arial"/>
          <w:sz w:val="22"/>
          <w:szCs w:val="22"/>
        </w:rPr>
      </w:pPr>
    </w:p>
    <w:p w14:paraId="658259D6" w14:textId="10202BE1" w:rsidR="00C51721" w:rsidRPr="009E46FA" w:rsidRDefault="00C51721" w:rsidP="00C51721">
      <w:pPr>
        <w:pStyle w:val="ListParagraph"/>
        <w:numPr>
          <w:ilvl w:val="0"/>
          <w:numId w:val="26"/>
        </w:numPr>
        <w:rPr>
          <w:rFonts w:ascii="Arial" w:hAnsi="Arial" w:cs="Arial"/>
        </w:rPr>
      </w:pPr>
      <w:r w:rsidRPr="009E46FA">
        <w:rPr>
          <w:rFonts w:ascii="Arial" w:hAnsi="Arial" w:cs="Arial"/>
        </w:rPr>
        <w:t xml:space="preserve">Identify and highlight </w:t>
      </w:r>
      <w:r w:rsidR="00A875DD" w:rsidRPr="009E46FA">
        <w:rPr>
          <w:rFonts w:ascii="Arial" w:hAnsi="Arial" w:cs="Arial"/>
        </w:rPr>
        <w:t>evidence-based</w:t>
      </w:r>
      <w:r w:rsidRPr="009E46FA">
        <w:rPr>
          <w:rFonts w:ascii="Arial" w:hAnsi="Arial" w:cs="Arial"/>
        </w:rPr>
        <w:t xml:space="preserve"> practice</w:t>
      </w:r>
    </w:p>
    <w:p w14:paraId="7F25E714" w14:textId="52FD03FE" w:rsidR="00C51721" w:rsidRPr="009E46FA" w:rsidRDefault="00C51721" w:rsidP="00C51721">
      <w:pPr>
        <w:pStyle w:val="ListParagraph"/>
        <w:numPr>
          <w:ilvl w:val="0"/>
          <w:numId w:val="26"/>
        </w:numPr>
        <w:rPr>
          <w:rFonts w:ascii="Arial" w:hAnsi="Arial" w:cs="Arial"/>
        </w:rPr>
      </w:pPr>
      <w:r w:rsidRPr="009E46FA">
        <w:rPr>
          <w:rFonts w:ascii="Arial" w:hAnsi="Arial" w:cs="Arial"/>
        </w:rPr>
        <w:t>Identify areas for improvement and enhance patient safety</w:t>
      </w:r>
    </w:p>
    <w:p w14:paraId="4F8F13EC" w14:textId="29D0DE7E" w:rsidR="00C51721" w:rsidRPr="009E46FA" w:rsidRDefault="00E8356E" w:rsidP="00C51721">
      <w:pPr>
        <w:pStyle w:val="ListParagraph"/>
        <w:numPr>
          <w:ilvl w:val="0"/>
          <w:numId w:val="26"/>
        </w:numPr>
        <w:rPr>
          <w:rFonts w:ascii="Arial" w:hAnsi="Arial" w:cs="Arial"/>
        </w:rPr>
      </w:pPr>
      <w:r w:rsidRPr="009E46FA">
        <w:rPr>
          <w:rFonts w:ascii="Arial" w:hAnsi="Arial" w:cs="Arial"/>
        </w:rPr>
        <w:t>Provide data that</w:t>
      </w:r>
      <w:r w:rsidR="00AB67EE" w:rsidRPr="009E46FA">
        <w:rPr>
          <w:rFonts w:ascii="Arial" w:hAnsi="Arial" w:cs="Arial"/>
        </w:rPr>
        <w:t xml:space="preserve"> can be used to review the effectiveness of service delivery</w:t>
      </w:r>
    </w:p>
    <w:p w14:paraId="0B9EC894" w14:textId="592286E3" w:rsidR="00AB67EE" w:rsidRPr="009E46FA" w:rsidRDefault="00AB67EE" w:rsidP="00C51721">
      <w:pPr>
        <w:pStyle w:val="ListParagraph"/>
        <w:numPr>
          <w:ilvl w:val="0"/>
          <w:numId w:val="26"/>
        </w:numPr>
        <w:rPr>
          <w:rFonts w:ascii="Arial" w:hAnsi="Arial" w:cs="Arial"/>
        </w:rPr>
      </w:pPr>
      <w:r w:rsidRPr="009E46FA">
        <w:rPr>
          <w:rFonts w:ascii="Arial" w:hAnsi="Arial" w:cs="Arial"/>
        </w:rPr>
        <w:t>Enhance multidisciplinary team communication</w:t>
      </w:r>
    </w:p>
    <w:p w14:paraId="1C9D97C5" w14:textId="3D9F7D1F" w:rsidR="006A199A" w:rsidRPr="009E46FA" w:rsidRDefault="006A199A" w:rsidP="00C51721">
      <w:pPr>
        <w:pStyle w:val="ListParagraph"/>
        <w:numPr>
          <w:ilvl w:val="0"/>
          <w:numId w:val="26"/>
        </w:numPr>
        <w:rPr>
          <w:rFonts w:ascii="Arial" w:hAnsi="Arial" w:cs="Arial"/>
        </w:rPr>
      </w:pPr>
      <w:r w:rsidRPr="009E46FA">
        <w:rPr>
          <w:rFonts w:ascii="Arial" w:hAnsi="Arial" w:cs="Arial"/>
        </w:rPr>
        <w:t>Improve cross-functional working within the practice</w:t>
      </w:r>
    </w:p>
    <w:p w14:paraId="2B00366A" w14:textId="5D67DE73" w:rsidR="00352E03" w:rsidRPr="003B11CE" w:rsidRDefault="00AB67EE" w:rsidP="00352E03">
      <w:pPr>
        <w:pStyle w:val="Heading2"/>
        <w:rPr>
          <w:rFonts w:ascii="Arial" w:hAnsi="Arial" w:cs="Arial"/>
          <w:smallCaps w:val="0"/>
          <w:sz w:val="24"/>
          <w:szCs w:val="24"/>
          <w:lang w:val="en-GB"/>
        </w:rPr>
      </w:pPr>
      <w:bookmarkStart w:id="74" w:name="_Toc99455757"/>
      <w:bookmarkStart w:id="75" w:name="_Toc129941340"/>
      <w:bookmarkEnd w:id="74"/>
      <w:r w:rsidRPr="003B11CE">
        <w:rPr>
          <w:rFonts w:ascii="Arial" w:hAnsi="Arial" w:cs="Arial"/>
          <w:smallCaps w:val="0"/>
          <w:sz w:val="24"/>
          <w:szCs w:val="24"/>
          <w:lang w:val="en-GB"/>
        </w:rPr>
        <w:t>Audit, research and survey</w:t>
      </w:r>
      <w:bookmarkEnd w:id="75"/>
    </w:p>
    <w:p w14:paraId="423445F7" w14:textId="77777777" w:rsidR="00352E03" w:rsidRPr="003B11CE" w:rsidRDefault="00352E03" w:rsidP="00352E03">
      <w:pPr>
        <w:rPr>
          <w:rFonts w:ascii="Arial" w:hAnsi="Arial" w:cs="Arial"/>
        </w:rPr>
      </w:pPr>
    </w:p>
    <w:p w14:paraId="0D68241E" w14:textId="034D54B4" w:rsidR="00065A0D" w:rsidRPr="003B11CE" w:rsidRDefault="00AB67EE" w:rsidP="00065A0D">
      <w:pPr>
        <w:rPr>
          <w:rFonts w:ascii="Arial" w:hAnsi="Arial" w:cs="Arial"/>
          <w:sz w:val="22"/>
          <w:szCs w:val="22"/>
        </w:rPr>
      </w:pPr>
      <w:r w:rsidRPr="003B11CE">
        <w:rPr>
          <w:rFonts w:ascii="Arial" w:hAnsi="Arial" w:cs="Arial"/>
          <w:sz w:val="22"/>
          <w:szCs w:val="22"/>
        </w:rPr>
        <w:t xml:space="preserve">There is a clear distinction between audit and research. Audit focuses on current practice(s) to ensure conformance to policy, protocol and clinical guidelines whereas research focuses on the gathering of new facts and knowledge.  </w:t>
      </w:r>
    </w:p>
    <w:p w14:paraId="5AC05CBA" w14:textId="20B229C2" w:rsidR="00AB67EE" w:rsidRPr="003B11CE" w:rsidRDefault="00AB67EE" w:rsidP="00065A0D">
      <w:pPr>
        <w:rPr>
          <w:rFonts w:ascii="Arial" w:hAnsi="Arial" w:cs="Arial"/>
          <w:sz w:val="22"/>
          <w:szCs w:val="22"/>
        </w:rPr>
      </w:pPr>
    </w:p>
    <w:p w14:paraId="6DF8C2C7" w14:textId="6E4A7343" w:rsidR="00AB67EE" w:rsidRPr="003B11CE" w:rsidRDefault="003B11CE" w:rsidP="00065A0D">
      <w:pPr>
        <w:rPr>
          <w:rFonts w:ascii="Arial" w:hAnsi="Arial" w:cs="Arial"/>
          <w:sz w:val="22"/>
          <w:szCs w:val="22"/>
        </w:rPr>
      </w:pPr>
      <w:r w:rsidRPr="003B11CE">
        <w:rPr>
          <w:rFonts w:ascii="Arial" w:hAnsi="Arial" w:cs="Arial"/>
          <w:sz w:val="22"/>
          <w:szCs w:val="22"/>
        </w:rPr>
        <w:t xml:space="preserve">The </w:t>
      </w:r>
      <w:r w:rsidR="00A61E8F" w:rsidRPr="003B11CE">
        <w:rPr>
          <w:rFonts w:ascii="Arial" w:hAnsi="Arial" w:cs="Arial"/>
          <w:sz w:val="22"/>
          <w:szCs w:val="22"/>
        </w:rPr>
        <w:t xml:space="preserve">RCGP </w:t>
      </w:r>
      <w:r w:rsidR="00923507" w:rsidRPr="003B11CE">
        <w:rPr>
          <w:rFonts w:ascii="Arial" w:hAnsi="Arial" w:cs="Arial"/>
          <w:sz w:val="22"/>
          <w:szCs w:val="22"/>
        </w:rPr>
        <w:t>advise</w:t>
      </w:r>
      <w:r w:rsidRPr="003B11CE">
        <w:rPr>
          <w:rFonts w:ascii="Arial" w:hAnsi="Arial" w:cs="Arial"/>
          <w:sz w:val="22"/>
          <w:szCs w:val="22"/>
        </w:rPr>
        <w:t>s</w:t>
      </w:r>
      <w:r w:rsidR="00923507" w:rsidRPr="003B11CE">
        <w:rPr>
          <w:rFonts w:ascii="Arial" w:hAnsi="Arial" w:cs="Arial"/>
          <w:sz w:val="22"/>
          <w:szCs w:val="22"/>
        </w:rPr>
        <w:t xml:space="preserve"> that a </w:t>
      </w:r>
      <w:r w:rsidR="00DD2978" w:rsidRPr="003B11CE">
        <w:rPr>
          <w:rFonts w:ascii="Arial" w:hAnsi="Arial" w:cs="Arial"/>
          <w:sz w:val="22"/>
          <w:szCs w:val="22"/>
        </w:rPr>
        <w:t>c</w:t>
      </w:r>
      <w:r w:rsidR="00AB67EE" w:rsidRPr="003B11CE">
        <w:rPr>
          <w:rFonts w:ascii="Arial" w:hAnsi="Arial" w:cs="Arial"/>
          <w:sz w:val="22"/>
          <w:szCs w:val="22"/>
        </w:rPr>
        <w:t>linical audit differs from a survey because the data in a survey is not presented with reference to criteria or standards.</w:t>
      </w:r>
    </w:p>
    <w:p w14:paraId="5FD28655" w14:textId="177442C4" w:rsidR="00EE638F" w:rsidRPr="003B11CE" w:rsidRDefault="00A26525" w:rsidP="00EE638F">
      <w:pPr>
        <w:pStyle w:val="Heading2"/>
        <w:rPr>
          <w:rFonts w:ascii="Arial" w:hAnsi="Arial" w:cs="Arial"/>
          <w:smallCaps w:val="0"/>
          <w:sz w:val="24"/>
          <w:szCs w:val="24"/>
          <w:lang w:val="en-GB"/>
        </w:rPr>
      </w:pPr>
      <w:bookmarkStart w:id="76" w:name="_Toc129941341"/>
      <w:bookmarkStart w:id="77" w:name="_Toc129941342"/>
      <w:bookmarkEnd w:id="76"/>
      <w:r w:rsidRPr="003B11CE">
        <w:rPr>
          <w:rFonts w:ascii="Arial" w:hAnsi="Arial" w:cs="Arial"/>
          <w:smallCaps w:val="0"/>
          <w:sz w:val="24"/>
          <w:szCs w:val="24"/>
          <w:lang w:val="en-GB"/>
        </w:rPr>
        <w:t>Features</w:t>
      </w:r>
      <w:bookmarkEnd w:id="77"/>
    </w:p>
    <w:p w14:paraId="623211EC" w14:textId="77777777" w:rsidR="00A33083" w:rsidRPr="003B11CE" w:rsidRDefault="00A33083" w:rsidP="00A33083">
      <w:pPr>
        <w:rPr>
          <w:rFonts w:ascii="Arial" w:hAnsi="Arial" w:cs="Arial"/>
        </w:rPr>
      </w:pPr>
    </w:p>
    <w:p w14:paraId="277C8D4C" w14:textId="2127C661" w:rsidR="00065A0D" w:rsidRPr="003B11CE" w:rsidRDefault="00A26525" w:rsidP="00065A0D">
      <w:pPr>
        <w:rPr>
          <w:rFonts w:ascii="Arial" w:hAnsi="Arial" w:cs="Arial"/>
          <w:sz w:val="22"/>
          <w:szCs w:val="22"/>
        </w:rPr>
      </w:pPr>
      <w:r w:rsidRPr="003B11CE">
        <w:rPr>
          <w:rFonts w:ascii="Arial" w:hAnsi="Arial" w:cs="Arial"/>
          <w:sz w:val="22"/>
          <w:szCs w:val="22"/>
        </w:rPr>
        <w:t xml:space="preserve">The </w:t>
      </w:r>
      <w:hyperlink r:id="rId18" w:history="1">
        <w:r w:rsidRPr="003B11CE">
          <w:rPr>
            <w:rStyle w:val="Hyperlink"/>
            <w:rFonts w:ascii="Arial" w:hAnsi="Arial" w:cs="Arial"/>
            <w:sz w:val="22"/>
            <w:szCs w:val="22"/>
          </w:rPr>
          <w:t>Healthcare Quality Improvement Partnership</w:t>
        </w:r>
      </w:hyperlink>
      <w:r w:rsidRPr="003B11CE">
        <w:rPr>
          <w:rFonts w:ascii="Arial" w:hAnsi="Arial" w:cs="Arial"/>
          <w:sz w:val="22"/>
          <w:szCs w:val="22"/>
        </w:rPr>
        <w:t xml:space="preserve"> (HQIP) state</w:t>
      </w:r>
      <w:r w:rsidR="00DD2978" w:rsidRPr="003B11CE">
        <w:rPr>
          <w:rFonts w:ascii="Arial" w:hAnsi="Arial" w:cs="Arial"/>
          <w:sz w:val="22"/>
          <w:szCs w:val="22"/>
        </w:rPr>
        <w:t>s</w:t>
      </w:r>
      <w:r w:rsidRPr="003B11CE">
        <w:rPr>
          <w:rFonts w:ascii="Arial" w:hAnsi="Arial" w:cs="Arial"/>
          <w:sz w:val="22"/>
          <w:szCs w:val="22"/>
        </w:rPr>
        <w:t xml:space="preserve"> that the features of </w:t>
      </w:r>
      <w:r w:rsidR="00DD2978" w:rsidRPr="003B11CE">
        <w:rPr>
          <w:rFonts w:ascii="Arial" w:hAnsi="Arial" w:cs="Arial"/>
          <w:sz w:val="22"/>
          <w:szCs w:val="22"/>
        </w:rPr>
        <w:t xml:space="preserve">a </w:t>
      </w:r>
      <w:r w:rsidRPr="003B11CE">
        <w:rPr>
          <w:rFonts w:ascii="Arial" w:hAnsi="Arial" w:cs="Arial"/>
          <w:sz w:val="22"/>
          <w:szCs w:val="22"/>
        </w:rPr>
        <w:t>clinical audit are that it:</w:t>
      </w:r>
    </w:p>
    <w:p w14:paraId="39D0E127" w14:textId="1D5A5B27" w:rsidR="00A26525" w:rsidRPr="003B11CE" w:rsidRDefault="00A26525" w:rsidP="00065A0D">
      <w:pPr>
        <w:rPr>
          <w:rFonts w:ascii="Arial" w:hAnsi="Arial" w:cs="Arial"/>
          <w:sz w:val="22"/>
          <w:szCs w:val="22"/>
        </w:rPr>
      </w:pPr>
    </w:p>
    <w:p w14:paraId="2E67B3AC" w14:textId="4D65ACE9" w:rsidR="00A26525" w:rsidRPr="003B11CE" w:rsidRDefault="00A26525" w:rsidP="00A26525">
      <w:pPr>
        <w:pStyle w:val="ListParagraph"/>
        <w:numPr>
          <w:ilvl w:val="0"/>
          <w:numId w:val="27"/>
        </w:numPr>
        <w:rPr>
          <w:rFonts w:ascii="Arial" w:hAnsi="Arial" w:cs="Arial"/>
        </w:rPr>
      </w:pPr>
      <w:r w:rsidRPr="003B11CE">
        <w:rPr>
          <w:rFonts w:ascii="Arial" w:hAnsi="Arial" w:cs="Arial"/>
        </w:rPr>
        <w:t xml:space="preserve">Is a circular process system by which clinicians review their own clinical practice but which can be used </w:t>
      </w:r>
      <w:r w:rsidR="005323C1" w:rsidRPr="003B11CE">
        <w:rPr>
          <w:rFonts w:ascii="Arial" w:hAnsi="Arial" w:cs="Arial"/>
        </w:rPr>
        <w:t>throughout the practice</w:t>
      </w:r>
      <w:r w:rsidRPr="003B11CE">
        <w:rPr>
          <w:rFonts w:ascii="Arial" w:hAnsi="Arial" w:cs="Arial"/>
        </w:rPr>
        <w:t xml:space="preserve"> to review </w:t>
      </w:r>
      <w:r w:rsidR="00792022" w:rsidRPr="003B11CE">
        <w:rPr>
          <w:rFonts w:ascii="Arial" w:hAnsi="Arial" w:cs="Arial"/>
        </w:rPr>
        <w:t>effectiveness?</w:t>
      </w:r>
    </w:p>
    <w:p w14:paraId="605ACF05" w14:textId="77777777" w:rsidR="0015735B" w:rsidRPr="003B11CE" w:rsidRDefault="0015735B" w:rsidP="0015735B">
      <w:pPr>
        <w:pStyle w:val="ListParagraph"/>
        <w:rPr>
          <w:rFonts w:ascii="Arial" w:hAnsi="Arial" w:cs="Arial"/>
        </w:rPr>
      </w:pPr>
    </w:p>
    <w:p w14:paraId="6B8BA81B" w14:textId="4DA9129D" w:rsidR="00A26525" w:rsidRPr="003B11CE" w:rsidRDefault="00A26525" w:rsidP="00A26525">
      <w:pPr>
        <w:pStyle w:val="ListParagraph"/>
        <w:numPr>
          <w:ilvl w:val="0"/>
          <w:numId w:val="27"/>
        </w:numPr>
        <w:rPr>
          <w:rFonts w:ascii="Arial" w:hAnsi="Arial" w:cs="Arial"/>
        </w:rPr>
      </w:pPr>
      <w:r w:rsidRPr="003B11CE">
        <w:rPr>
          <w:rFonts w:ascii="Arial" w:hAnsi="Arial" w:cs="Arial"/>
        </w:rPr>
        <w:t>Has a quality improvement intent</w:t>
      </w:r>
    </w:p>
    <w:p w14:paraId="2EB71C1E" w14:textId="77777777" w:rsidR="0015735B" w:rsidRPr="003B11CE" w:rsidRDefault="0015735B" w:rsidP="0015735B">
      <w:pPr>
        <w:rPr>
          <w:rFonts w:ascii="Arial" w:hAnsi="Arial" w:cs="Arial"/>
          <w:sz w:val="22"/>
          <w:szCs w:val="22"/>
        </w:rPr>
      </w:pPr>
    </w:p>
    <w:p w14:paraId="7194BF82" w14:textId="38ACC294" w:rsidR="00923507" w:rsidRPr="003B11CE" w:rsidRDefault="00A26525" w:rsidP="00A26525">
      <w:pPr>
        <w:pStyle w:val="ListParagraph"/>
        <w:numPr>
          <w:ilvl w:val="0"/>
          <w:numId w:val="27"/>
        </w:numPr>
        <w:rPr>
          <w:rFonts w:ascii="Arial" w:hAnsi="Arial" w:cs="Arial"/>
        </w:rPr>
      </w:pPr>
      <w:r w:rsidRPr="003B11CE">
        <w:rPr>
          <w:rFonts w:ascii="Arial" w:hAnsi="Arial" w:cs="Arial"/>
        </w:rPr>
        <w:t>Is systematic</w:t>
      </w:r>
    </w:p>
    <w:p w14:paraId="2997E682" w14:textId="77777777" w:rsidR="00923507" w:rsidRPr="003B11CE" w:rsidRDefault="00923507" w:rsidP="003B11CE">
      <w:pPr>
        <w:pStyle w:val="ListParagraph"/>
        <w:rPr>
          <w:rFonts w:ascii="Arial" w:hAnsi="Arial" w:cs="Arial"/>
        </w:rPr>
      </w:pPr>
    </w:p>
    <w:p w14:paraId="74C78DD5" w14:textId="6C90A1A3" w:rsidR="00923507" w:rsidRPr="003B11CE" w:rsidRDefault="00923507" w:rsidP="00923507">
      <w:pPr>
        <w:pStyle w:val="ListParagraph"/>
        <w:numPr>
          <w:ilvl w:val="0"/>
          <w:numId w:val="27"/>
        </w:numPr>
        <w:rPr>
          <w:rFonts w:ascii="Arial" w:hAnsi="Arial" w:cs="Arial"/>
        </w:rPr>
      </w:pPr>
      <w:r w:rsidRPr="003B11CE">
        <w:rPr>
          <w:rFonts w:ascii="Arial" w:hAnsi="Arial" w:cs="Arial"/>
        </w:rPr>
        <w:t>Is undertaken with the active involvement of those directly involved in the care process</w:t>
      </w:r>
    </w:p>
    <w:p w14:paraId="589BA896" w14:textId="77777777" w:rsidR="0069053A" w:rsidRPr="003B11CE" w:rsidRDefault="0069053A" w:rsidP="003B11CE">
      <w:pPr>
        <w:pStyle w:val="ListParagraph"/>
        <w:rPr>
          <w:rFonts w:ascii="Arial" w:hAnsi="Arial" w:cs="Arial"/>
        </w:rPr>
      </w:pPr>
    </w:p>
    <w:p w14:paraId="0E85BFC3" w14:textId="01F67FE6" w:rsidR="00A26525" w:rsidRPr="003B11CE" w:rsidRDefault="00A26525" w:rsidP="00A26525">
      <w:pPr>
        <w:pStyle w:val="ListParagraph"/>
        <w:numPr>
          <w:ilvl w:val="0"/>
          <w:numId w:val="27"/>
        </w:numPr>
        <w:rPr>
          <w:rFonts w:ascii="Arial" w:hAnsi="Arial" w:cs="Arial"/>
        </w:rPr>
      </w:pPr>
      <w:r w:rsidRPr="003B11CE">
        <w:rPr>
          <w:rFonts w:ascii="Arial" w:hAnsi="Arial" w:cs="Arial"/>
        </w:rPr>
        <w:t xml:space="preserve">Looks </w:t>
      </w:r>
      <w:r w:rsidR="00402663" w:rsidRPr="003B11CE">
        <w:rPr>
          <w:rFonts w:ascii="Arial" w:hAnsi="Arial" w:cs="Arial"/>
        </w:rPr>
        <w:t>beyond the immediate care proc</w:t>
      </w:r>
      <w:r w:rsidRPr="003B11CE">
        <w:rPr>
          <w:rFonts w:ascii="Arial" w:hAnsi="Arial" w:cs="Arial"/>
        </w:rPr>
        <w:t>es</w:t>
      </w:r>
      <w:r w:rsidR="00402663" w:rsidRPr="003B11CE">
        <w:rPr>
          <w:rFonts w:ascii="Arial" w:hAnsi="Arial" w:cs="Arial"/>
        </w:rPr>
        <w:t>s</w:t>
      </w:r>
      <w:r w:rsidRPr="003B11CE">
        <w:rPr>
          <w:rFonts w:ascii="Arial" w:hAnsi="Arial" w:cs="Arial"/>
        </w:rPr>
        <w:t xml:space="preserve"> and may encompass resources devoted to a particular care pathway</w:t>
      </w:r>
    </w:p>
    <w:p w14:paraId="47F497D8" w14:textId="77777777" w:rsidR="0015735B" w:rsidRPr="003B11CE" w:rsidRDefault="0015735B" w:rsidP="0015735B">
      <w:pPr>
        <w:rPr>
          <w:rFonts w:ascii="Arial" w:hAnsi="Arial" w:cs="Arial"/>
        </w:rPr>
      </w:pPr>
    </w:p>
    <w:p w14:paraId="1F474976" w14:textId="3047D500" w:rsidR="0015735B" w:rsidRPr="003B11CE" w:rsidRDefault="00A26525" w:rsidP="003B11CE">
      <w:pPr>
        <w:pStyle w:val="ListParagraph"/>
        <w:numPr>
          <w:ilvl w:val="0"/>
          <w:numId w:val="27"/>
        </w:numPr>
        <w:rPr>
          <w:rFonts w:ascii="Arial" w:hAnsi="Arial" w:cs="Arial"/>
        </w:rPr>
      </w:pPr>
      <w:r w:rsidRPr="003B11CE">
        <w:rPr>
          <w:rFonts w:ascii="Arial" w:hAnsi="Arial" w:cs="Arial"/>
        </w:rPr>
        <w:t>Considers processes allied to the direct pathway of care, such as the initial selection of patients for the care pathway concerned</w:t>
      </w:r>
    </w:p>
    <w:p w14:paraId="5C1D8BCF" w14:textId="152D6DF5" w:rsidR="00A26525" w:rsidRPr="003B11CE" w:rsidRDefault="00A26525" w:rsidP="00A26525">
      <w:pPr>
        <w:pStyle w:val="ListParagraph"/>
        <w:numPr>
          <w:ilvl w:val="0"/>
          <w:numId w:val="27"/>
        </w:numPr>
        <w:rPr>
          <w:rFonts w:ascii="Arial" w:hAnsi="Arial" w:cs="Arial"/>
        </w:rPr>
      </w:pPr>
      <w:r w:rsidRPr="003B11CE">
        <w:rPr>
          <w:rFonts w:ascii="Arial" w:hAnsi="Arial" w:cs="Arial"/>
        </w:rPr>
        <w:t>Uses established and agreed standards which are in themselves proxies for good quality care leading to better outcomes</w:t>
      </w:r>
    </w:p>
    <w:p w14:paraId="77DC6774" w14:textId="77777777" w:rsidR="0015735B" w:rsidRPr="003B11CE" w:rsidRDefault="0015735B" w:rsidP="0015735B">
      <w:pPr>
        <w:rPr>
          <w:rFonts w:ascii="Arial" w:hAnsi="Arial" w:cs="Arial"/>
        </w:rPr>
      </w:pPr>
    </w:p>
    <w:p w14:paraId="38F81CB0" w14:textId="46A42B89" w:rsidR="00A26525" w:rsidRPr="003B11CE" w:rsidRDefault="00A26525" w:rsidP="00A26525">
      <w:pPr>
        <w:pStyle w:val="ListParagraph"/>
        <w:numPr>
          <w:ilvl w:val="0"/>
          <w:numId w:val="27"/>
        </w:numPr>
        <w:rPr>
          <w:rFonts w:ascii="Arial" w:hAnsi="Arial" w:cs="Arial"/>
        </w:rPr>
      </w:pPr>
      <w:r w:rsidRPr="003B11CE">
        <w:rPr>
          <w:rFonts w:ascii="Arial" w:hAnsi="Arial" w:cs="Arial"/>
        </w:rPr>
        <w:t>Compares actual practice to these standards</w:t>
      </w:r>
    </w:p>
    <w:p w14:paraId="292FEF29" w14:textId="77777777" w:rsidR="0015735B" w:rsidRPr="003B11CE" w:rsidRDefault="0015735B" w:rsidP="0015735B">
      <w:pPr>
        <w:rPr>
          <w:rFonts w:ascii="Arial" w:hAnsi="Arial" w:cs="Arial"/>
        </w:rPr>
      </w:pPr>
    </w:p>
    <w:p w14:paraId="2326F020" w14:textId="5EA74084" w:rsidR="00A26525" w:rsidRPr="003B11CE" w:rsidRDefault="00A26525" w:rsidP="00A26525">
      <w:pPr>
        <w:pStyle w:val="ListParagraph"/>
        <w:numPr>
          <w:ilvl w:val="0"/>
          <w:numId w:val="27"/>
        </w:numPr>
        <w:rPr>
          <w:rFonts w:ascii="Arial" w:hAnsi="Arial" w:cs="Arial"/>
        </w:rPr>
      </w:pPr>
      <w:r w:rsidRPr="003B11CE">
        <w:rPr>
          <w:rFonts w:ascii="Arial" w:hAnsi="Arial" w:cs="Arial"/>
        </w:rPr>
        <w:t>Confirms compliance with standards or that necessary remedial action is taken</w:t>
      </w:r>
    </w:p>
    <w:p w14:paraId="33FB1574" w14:textId="77777777" w:rsidR="0015735B" w:rsidRPr="003B11CE" w:rsidRDefault="0015735B" w:rsidP="0015735B">
      <w:pPr>
        <w:rPr>
          <w:rFonts w:ascii="Arial" w:hAnsi="Arial" w:cs="Arial"/>
        </w:rPr>
      </w:pPr>
    </w:p>
    <w:p w14:paraId="5162FB7E" w14:textId="0273CA4B" w:rsidR="00A26525" w:rsidRPr="003B11CE" w:rsidRDefault="00A26525" w:rsidP="00A26525">
      <w:pPr>
        <w:pStyle w:val="ListParagraph"/>
        <w:numPr>
          <w:ilvl w:val="0"/>
          <w:numId w:val="27"/>
        </w:numPr>
        <w:rPr>
          <w:rFonts w:ascii="Arial" w:hAnsi="Arial" w:cs="Arial"/>
        </w:rPr>
      </w:pPr>
      <w:r w:rsidRPr="003B11CE">
        <w:rPr>
          <w:rFonts w:ascii="Arial" w:hAnsi="Arial" w:cs="Arial"/>
        </w:rPr>
        <w:t>Re-measures to gauge improvement</w:t>
      </w:r>
    </w:p>
    <w:p w14:paraId="7C345D94" w14:textId="28190EE6" w:rsidR="0062526C" w:rsidRPr="003B11CE" w:rsidRDefault="0062526C" w:rsidP="00762832">
      <w:pPr>
        <w:pStyle w:val="Heading2"/>
        <w:rPr>
          <w:rFonts w:ascii="Arial" w:hAnsi="Arial" w:cs="Arial"/>
          <w:smallCaps w:val="0"/>
          <w:sz w:val="24"/>
          <w:szCs w:val="24"/>
          <w:lang w:val="en-GB"/>
        </w:rPr>
      </w:pPr>
      <w:bookmarkStart w:id="78" w:name="_Toc129941343"/>
      <w:r w:rsidRPr="003B11CE">
        <w:rPr>
          <w:rFonts w:ascii="Arial" w:hAnsi="Arial" w:cs="Arial"/>
          <w:smallCaps w:val="0"/>
          <w:sz w:val="24"/>
          <w:szCs w:val="24"/>
          <w:lang w:val="en-GB"/>
        </w:rPr>
        <w:t>What can instigate an audit</w:t>
      </w:r>
      <w:bookmarkEnd w:id="78"/>
    </w:p>
    <w:p w14:paraId="6ABD8874" w14:textId="77777777" w:rsidR="0062526C" w:rsidRPr="003B11CE" w:rsidRDefault="0062526C" w:rsidP="0062526C">
      <w:pPr>
        <w:rPr>
          <w:rFonts w:ascii="Arial" w:hAnsi="Arial" w:cs="Arial"/>
          <w:sz w:val="22"/>
          <w:szCs w:val="22"/>
        </w:rPr>
      </w:pPr>
    </w:p>
    <w:p w14:paraId="0D5432C8" w14:textId="0614E723" w:rsidR="0062526C" w:rsidRPr="003B11CE" w:rsidRDefault="0062526C" w:rsidP="0062526C">
      <w:pPr>
        <w:rPr>
          <w:rFonts w:ascii="Arial" w:hAnsi="Arial" w:cs="Arial"/>
          <w:sz w:val="22"/>
          <w:szCs w:val="22"/>
        </w:rPr>
      </w:pPr>
      <w:r w:rsidRPr="003B11CE">
        <w:rPr>
          <w:rFonts w:ascii="Arial" w:hAnsi="Arial" w:cs="Arial"/>
          <w:sz w:val="22"/>
          <w:szCs w:val="22"/>
        </w:rPr>
        <w:t>When managing a</w:t>
      </w:r>
      <w:r w:rsidR="009E46FA">
        <w:rPr>
          <w:rFonts w:ascii="Arial" w:hAnsi="Arial" w:cs="Arial"/>
          <w:sz w:val="22"/>
          <w:szCs w:val="22"/>
        </w:rPr>
        <w:t>ny</w:t>
      </w:r>
      <w:r w:rsidRPr="003B11CE">
        <w:rPr>
          <w:rFonts w:ascii="Arial" w:hAnsi="Arial" w:cs="Arial"/>
          <w:sz w:val="22"/>
          <w:szCs w:val="22"/>
        </w:rPr>
        <w:t xml:space="preserve"> clinical governance process, clinical audit would generally be a consideration</w:t>
      </w:r>
      <w:r w:rsidR="009E46FA">
        <w:rPr>
          <w:rFonts w:ascii="Arial" w:hAnsi="Arial" w:cs="Arial"/>
          <w:sz w:val="22"/>
          <w:szCs w:val="22"/>
        </w:rPr>
        <w:t xml:space="preserve"> and an</w:t>
      </w:r>
      <w:r w:rsidRPr="003B11CE">
        <w:rPr>
          <w:rFonts w:ascii="Arial" w:hAnsi="Arial" w:cs="Arial"/>
          <w:sz w:val="22"/>
          <w:szCs w:val="22"/>
        </w:rPr>
        <w:t xml:space="preserve"> audit may be generated because of any of the following:</w:t>
      </w:r>
    </w:p>
    <w:p w14:paraId="0BC76B18" w14:textId="77777777" w:rsidR="0062526C" w:rsidRPr="003B11CE" w:rsidRDefault="0062526C" w:rsidP="0062526C">
      <w:pPr>
        <w:rPr>
          <w:rFonts w:ascii="Arial" w:hAnsi="Arial" w:cs="Arial"/>
          <w:sz w:val="22"/>
          <w:szCs w:val="22"/>
        </w:rPr>
      </w:pPr>
    </w:p>
    <w:tbl>
      <w:tblPr>
        <w:tblStyle w:val="TableGrid"/>
        <w:tblW w:w="0" w:type="auto"/>
        <w:tblLook w:val="04A0" w:firstRow="1" w:lastRow="0" w:firstColumn="1" w:lastColumn="0" w:noHBand="0" w:noVBand="1"/>
      </w:tblPr>
      <w:tblGrid>
        <w:gridCol w:w="2405"/>
        <w:gridCol w:w="5885"/>
      </w:tblGrid>
      <w:tr w:rsidR="00AC3B0E" w:rsidRPr="009E46FA" w14:paraId="7D31873D" w14:textId="77777777" w:rsidTr="003B11CE">
        <w:tc>
          <w:tcPr>
            <w:tcW w:w="2405" w:type="dxa"/>
            <w:shd w:val="clear" w:color="auto" w:fill="4472C4" w:themeFill="accent1"/>
          </w:tcPr>
          <w:p w14:paraId="76CDE5C8" w14:textId="0EF8ACF6" w:rsidR="0062526C" w:rsidRPr="003B11CE" w:rsidRDefault="0062526C" w:rsidP="003B11CE">
            <w:pPr>
              <w:spacing w:before="120" w:after="120"/>
              <w:rPr>
                <w:rFonts w:ascii="Arial" w:hAnsi="Arial" w:cs="Arial"/>
                <w:b/>
                <w:bCs/>
                <w:color w:val="FFFFFF" w:themeColor="background1"/>
                <w:sz w:val="22"/>
                <w:szCs w:val="22"/>
              </w:rPr>
            </w:pPr>
            <w:r w:rsidRPr="003B11CE">
              <w:rPr>
                <w:rFonts w:ascii="Arial" w:hAnsi="Arial" w:cs="Arial"/>
                <w:b/>
                <w:bCs/>
                <w:color w:val="FFFFFF" w:themeColor="background1"/>
                <w:sz w:val="22"/>
                <w:szCs w:val="22"/>
              </w:rPr>
              <w:t xml:space="preserve">Clinical governance </w:t>
            </w:r>
            <w:r w:rsidR="00AC3B0E" w:rsidRPr="003B11CE">
              <w:rPr>
                <w:rFonts w:ascii="Arial" w:hAnsi="Arial" w:cs="Arial"/>
                <w:b/>
                <w:bCs/>
                <w:color w:val="FFFFFF" w:themeColor="background1"/>
                <w:sz w:val="22"/>
                <w:szCs w:val="22"/>
              </w:rPr>
              <w:t>process</w:t>
            </w:r>
          </w:p>
        </w:tc>
        <w:tc>
          <w:tcPr>
            <w:tcW w:w="5885" w:type="dxa"/>
            <w:shd w:val="clear" w:color="auto" w:fill="4472C4" w:themeFill="accent1"/>
          </w:tcPr>
          <w:p w14:paraId="53F51B9F" w14:textId="3821574F" w:rsidR="0062526C" w:rsidRPr="003B11CE" w:rsidRDefault="00AC3B0E" w:rsidP="003B11CE">
            <w:pPr>
              <w:spacing w:before="120" w:after="120"/>
              <w:rPr>
                <w:rFonts w:ascii="Arial" w:hAnsi="Arial" w:cs="Arial"/>
                <w:b/>
                <w:bCs/>
                <w:color w:val="FFFFFF" w:themeColor="background1"/>
                <w:sz w:val="22"/>
                <w:szCs w:val="22"/>
              </w:rPr>
            </w:pPr>
            <w:r w:rsidRPr="003B11CE">
              <w:rPr>
                <w:rFonts w:ascii="Arial" w:hAnsi="Arial" w:cs="Arial"/>
                <w:b/>
                <w:bCs/>
                <w:color w:val="FFFFFF" w:themeColor="background1"/>
                <w:sz w:val="22"/>
                <w:szCs w:val="22"/>
              </w:rPr>
              <w:t>Reasons to audit</w:t>
            </w:r>
          </w:p>
        </w:tc>
      </w:tr>
      <w:tr w:rsidR="0062526C" w:rsidRPr="009E46FA" w14:paraId="30BF777A" w14:textId="77777777" w:rsidTr="003B11CE">
        <w:tc>
          <w:tcPr>
            <w:tcW w:w="2405" w:type="dxa"/>
          </w:tcPr>
          <w:p w14:paraId="701E1F40" w14:textId="7AB5E5BC" w:rsidR="0062526C" w:rsidRPr="003B11CE" w:rsidRDefault="00AC3B0E" w:rsidP="0062526C">
            <w:pPr>
              <w:rPr>
                <w:rFonts w:ascii="Arial" w:hAnsi="Arial" w:cs="Arial"/>
                <w:sz w:val="22"/>
                <w:szCs w:val="22"/>
              </w:rPr>
            </w:pPr>
            <w:r w:rsidRPr="003B11CE">
              <w:rPr>
                <w:rFonts w:ascii="Arial" w:hAnsi="Arial" w:cs="Arial"/>
                <w:sz w:val="22"/>
                <w:szCs w:val="22"/>
              </w:rPr>
              <w:t>Complaint</w:t>
            </w:r>
          </w:p>
        </w:tc>
        <w:tc>
          <w:tcPr>
            <w:tcW w:w="5885" w:type="dxa"/>
          </w:tcPr>
          <w:p w14:paraId="7B99AFD3" w14:textId="2825E27F" w:rsidR="0062526C" w:rsidRPr="003B11CE" w:rsidRDefault="00AC3B0E" w:rsidP="0062526C">
            <w:pPr>
              <w:rPr>
                <w:rFonts w:ascii="Arial" w:hAnsi="Arial" w:cs="Arial"/>
                <w:sz w:val="22"/>
                <w:szCs w:val="22"/>
              </w:rPr>
            </w:pPr>
            <w:r w:rsidRPr="003B11CE">
              <w:rPr>
                <w:rFonts w:ascii="Arial" w:hAnsi="Arial" w:cs="Arial"/>
                <w:sz w:val="22"/>
                <w:szCs w:val="22"/>
              </w:rPr>
              <w:t>Why did it go wrong, or why was it perceived to have gone wrong?</w:t>
            </w:r>
          </w:p>
          <w:p w14:paraId="2EDE0259" w14:textId="77777777" w:rsidR="00AC3B0E" w:rsidRPr="003B11CE" w:rsidRDefault="00AC3B0E" w:rsidP="0062526C">
            <w:pPr>
              <w:rPr>
                <w:rFonts w:ascii="Arial" w:hAnsi="Arial" w:cs="Arial"/>
                <w:sz w:val="22"/>
                <w:szCs w:val="22"/>
              </w:rPr>
            </w:pPr>
          </w:p>
          <w:p w14:paraId="2A64AF72" w14:textId="6010FBE4" w:rsidR="00AC3B0E" w:rsidRPr="003B11CE" w:rsidRDefault="00AC3B0E" w:rsidP="0062526C">
            <w:pPr>
              <w:rPr>
                <w:rFonts w:ascii="Arial" w:hAnsi="Arial" w:cs="Arial"/>
                <w:sz w:val="22"/>
                <w:szCs w:val="22"/>
              </w:rPr>
            </w:pPr>
            <w:r w:rsidRPr="003B11CE">
              <w:rPr>
                <w:rFonts w:ascii="Arial" w:hAnsi="Arial" w:cs="Arial"/>
                <w:sz w:val="22"/>
                <w:szCs w:val="22"/>
              </w:rPr>
              <w:t>Has this happened before, or what are the risks of this reoccurring?</w:t>
            </w:r>
          </w:p>
          <w:p w14:paraId="6D90AFF3" w14:textId="77777777" w:rsidR="00AC3B0E" w:rsidRPr="003B11CE" w:rsidRDefault="00AC3B0E" w:rsidP="0062526C">
            <w:pPr>
              <w:rPr>
                <w:rFonts w:ascii="Arial" w:hAnsi="Arial" w:cs="Arial"/>
                <w:sz w:val="22"/>
                <w:szCs w:val="22"/>
              </w:rPr>
            </w:pPr>
          </w:p>
          <w:p w14:paraId="36B6993B" w14:textId="57999C0D" w:rsidR="00AC3B0E" w:rsidRPr="003B11CE" w:rsidRDefault="00AC3B0E" w:rsidP="0062526C">
            <w:pPr>
              <w:rPr>
                <w:rFonts w:ascii="Arial" w:hAnsi="Arial" w:cs="Arial"/>
                <w:sz w:val="22"/>
                <w:szCs w:val="22"/>
              </w:rPr>
            </w:pPr>
            <w:r w:rsidRPr="003B11CE">
              <w:rPr>
                <w:rFonts w:ascii="Arial" w:hAnsi="Arial" w:cs="Arial"/>
                <w:sz w:val="22"/>
                <w:szCs w:val="22"/>
              </w:rPr>
              <w:t>Is there is a training need and how can this be achieved?</w:t>
            </w:r>
          </w:p>
          <w:p w14:paraId="0893A1B6" w14:textId="77777777" w:rsidR="00AC3B0E" w:rsidRPr="003B11CE" w:rsidRDefault="00AC3B0E" w:rsidP="0062526C">
            <w:pPr>
              <w:rPr>
                <w:rFonts w:ascii="Arial" w:hAnsi="Arial" w:cs="Arial"/>
                <w:sz w:val="22"/>
                <w:szCs w:val="22"/>
              </w:rPr>
            </w:pPr>
          </w:p>
          <w:p w14:paraId="36AAB6DE" w14:textId="2531FAC4" w:rsidR="00AC3B0E" w:rsidRPr="003B11CE" w:rsidRDefault="00AC3B0E" w:rsidP="0062526C">
            <w:pPr>
              <w:rPr>
                <w:rFonts w:ascii="Arial" w:hAnsi="Arial" w:cs="Arial"/>
                <w:sz w:val="22"/>
                <w:szCs w:val="22"/>
              </w:rPr>
            </w:pPr>
            <w:r w:rsidRPr="003B11CE">
              <w:rPr>
                <w:rFonts w:ascii="Arial" w:hAnsi="Arial" w:cs="Arial"/>
                <w:sz w:val="22"/>
                <w:szCs w:val="22"/>
              </w:rPr>
              <w:t xml:space="preserve">Raise a </w:t>
            </w:r>
            <w:r w:rsidR="003B11CE">
              <w:rPr>
                <w:rFonts w:ascii="Arial" w:hAnsi="Arial" w:cs="Arial"/>
                <w:sz w:val="22"/>
                <w:szCs w:val="22"/>
              </w:rPr>
              <w:t>s</w:t>
            </w:r>
            <w:r w:rsidRPr="003B11CE">
              <w:rPr>
                <w:rFonts w:ascii="Arial" w:hAnsi="Arial" w:cs="Arial"/>
                <w:sz w:val="22"/>
                <w:szCs w:val="22"/>
              </w:rPr>
              <w:t>ignificant event to outline all of the required actions and outcomes</w:t>
            </w:r>
          </w:p>
          <w:p w14:paraId="4EA1D043" w14:textId="13A8BB85" w:rsidR="00AC3B0E" w:rsidRPr="003B11CE" w:rsidRDefault="00AC3B0E" w:rsidP="0062526C">
            <w:pPr>
              <w:rPr>
                <w:rFonts w:ascii="Arial" w:hAnsi="Arial" w:cs="Arial"/>
                <w:sz w:val="22"/>
                <w:szCs w:val="22"/>
              </w:rPr>
            </w:pPr>
          </w:p>
        </w:tc>
      </w:tr>
      <w:tr w:rsidR="009E46FA" w:rsidRPr="00480DEE" w14:paraId="04695723" w14:textId="77777777" w:rsidTr="00480DEE">
        <w:tc>
          <w:tcPr>
            <w:tcW w:w="2405" w:type="dxa"/>
          </w:tcPr>
          <w:p w14:paraId="525887AC" w14:textId="77777777" w:rsidR="009E46FA" w:rsidRPr="00480DEE" w:rsidRDefault="009E46FA" w:rsidP="00480DEE">
            <w:pPr>
              <w:rPr>
                <w:rFonts w:ascii="Arial" w:hAnsi="Arial" w:cs="Arial"/>
                <w:sz w:val="22"/>
                <w:szCs w:val="22"/>
              </w:rPr>
            </w:pPr>
            <w:r w:rsidRPr="00480DEE">
              <w:rPr>
                <w:rFonts w:ascii="Arial" w:hAnsi="Arial" w:cs="Arial"/>
                <w:sz w:val="22"/>
                <w:szCs w:val="22"/>
              </w:rPr>
              <w:lastRenderedPageBreak/>
              <w:t>Compliment</w:t>
            </w:r>
          </w:p>
        </w:tc>
        <w:tc>
          <w:tcPr>
            <w:tcW w:w="5885" w:type="dxa"/>
          </w:tcPr>
          <w:p w14:paraId="2959B49E" w14:textId="01C081CB" w:rsidR="009E46FA" w:rsidRPr="00480DEE" w:rsidRDefault="009E46FA" w:rsidP="00480DEE">
            <w:pPr>
              <w:rPr>
                <w:rFonts w:ascii="Arial" w:hAnsi="Arial" w:cs="Arial"/>
                <w:sz w:val="22"/>
                <w:szCs w:val="22"/>
              </w:rPr>
            </w:pPr>
            <w:r w:rsidRPr="00480DEE">
              <w:rPr>
                <w:rFonts w:ascii="Arial" w:hAnsi="Arial" w:cs="Arial"/>
                <w:sz w:val="22"/>
                <w:szCs w:val="22"/>
              </w:rPr>
              <w:t>What went well and how can we continue to provide this perceived exemplary service</w:t>
            </w:r>
            <w:r w:rsidR="003B11CE">
              <w:rPr>
                <w:rFonts w:ascii="Arial" w:hAnsi="Arial" w:cs="Arial"/>
                <w:sz w:val="22"/>
                <w:szCs w:val="22"/>
              </w:rPr>
              <w:t>?</w:t>
            </w:r>
          </w:p>
          <w:p w14:paraId="7172D0C9" w14:textId="77777777" w:rsidR="009E46FA" w:rsidRPr="00480DEE" w:rsidRDefault="009E46FA" w:rsidP="00480DEE">
            <w:pPr>
              <w:rPr>
                <w:rFonts w:ascii="Arial" w:hAnsi="Arial" w:cs="Arial"/>
                <w:sz w:val="22"/>
                <w:szCs w:val="22"/>
              </w:rPr>
            </w:pPr>
          </w:p>
          <w:p w14:paraId="5CC0A27C" w14:textId="4542F8F3" w:rsidR="009E46FA" w:rsidRDefault="009E46FA" w:rsidP="00480DEE">
            <w:pPr>
              <w:rPr>
                <w:rFonts w:ascii="Arial" w:hAnsi="Arial" w:cs="Arial"/>
                <w:sz w:val="22"/>
                <w:szCs w:val="22"/>
              </w:rPr>
            </w:pPr>
            <w:r w:rsidRPr="00480DEE">
              <w:rPr>
                <w:rFonts w:ascii="Arial" w:hAnsi="Arial" w:cs="Arial"/>
                <w:sz w:val="22"/>
                <w:szCs w:val="22"/>
              </w:rPr>
              <w:t>Is there is a training need and how can this be achieved?</w:t>
            </w:r>
          </w:p>
          <w:p w14:paraId="3555506E" w14:textId="77777777" w:rsidR="003B11CE" w:rsidRPr="00480DEE" w:rsidRDefault="003B11CE" w:rsidP="00480DEE">
            <w:pPr>
              <w:rPr>
                <w:rFonts w:ascii="Arial" w:hAnsi="Arial" w:cs="Arial"/>
                <w:sz w:val="22"/>
                <w:szCs w:val="22"/>
              </w:rPr>
            </w:pPr>
          </w:p>
          <w:p w14:paraId="65264570" w14:textId="14970B7A" w:rsidR="009E46FA" w:rsidRPr="00480DEE" w:rsidRDefault="009E46FA" w:rsidP="00480DEE">
            <w:pPr>
              <w:rPr>
                <w:rFonts w:ascii="Arial" w:hAnsi="Arial" w:cs="Arial"/>
                <w:sz w:val="22"/>
                <w:szCs w:val="22"/>
              </w:rPr>
            </w:pPr>
            <w:r w:rsidRPr="00480DEE">
              <w:rPr>
                <w:rFonts w:ascii="Arial" w:hAnsi="Arial" w:cs="Arial"/>
                <w:sz w:val="22"/>
                <w:szCs w:val="22"/>
              </w:rPr>
              <w:t xml:space="preserve">Raise a </w:t>
            </w:r>
            <w:r w:rsidR="003B11CE">
              <w:rPr>
                <w:rFonts w:ascii="Arial" w:hAnsi="Arial" w:cs="Arial"/>
                <w:sz w:val="22"/>
                <w:szCs w:val="22"/>
              </w:rPr>
              <w:t>s</w:t>
            </w:r>
            <w:r w:rsidRPr="00480DEE">
              <w:rPr>
                <w:rFonts w:ascii="Arial" w:hAnsi="Arial" w:cs="Arial"/>
                <w:sz w:val="22"/>
                <w:szCs w:val="22"/>
              </w:rPr>
              <w:t>ignificant event to outline all the required actions and outcomes</w:t>
            </w:r>
          </w:p>
          <w:p w14:paraId="0842C417" w14:textId="77777777" w:rsidR="009E46FA" w:rsidRPr="00480DEE" w:rsidRDefault="009E46FA" w:rsidP="00480DEE">
            <w:pPr>
              <w:rPr>
                <w:rFonts w:ascii="Arial" w:hAnsi="Arial" w:cs="Arial"/>
                <w:sz w:val="22"/>
                <w:szCs w:val="22"/>
              </w:rPr>
            </w:pPr>
          </w:p>
        </w:tc>
      </w:tr>
      <w:tr w:rsidR="0062526C" w:rsidRPr="009E46FA" w14:paraId="57B6396B" w14:textId="77777777" w:rsidTr="003B11CE">
        <w:tc>
          <w:tcPr>
            <w:tcW w:w="2405" w:type="dxa"/>
          </w:tcPr>
          <w:p w14:paraId="3C5754B1" w14:textId="78592F71" w:rsidR="0062526C" w:rsidRPr="003B11CE" w:rsidRDefault="00AC3B0E" w:rsidP="0062526C">
            <w:pPr>
              <w:rPr>
                <w:rFonts w:ascii="Arial" w:hAnsi="Arial" w:cs="Arial"/>
                <w:sz w:val="22"/>
                <w:szCs w:val="22"/>
              </w:rPr>
            </w:pPr>
            <w:r w:rsidRPr="003B11CE">
              <w:rPr>
                <w:rFonts w:ascii="Arial" w:hAnsi="Arial" w:cs="Arial"/>
                <w:sz w:val="22"/>
                <w:szCs w:val="22"/>
              </w:rPr>
              <w:t>Significant event</w:t>
            </w:r>
          </w:p>
        </w:tc>
        <w:tc>
          <w:tcPr>
            <w:tcW w:w="5885" w:type="dxa"/>
          </w:tcPr>
          <w:p w14:paraId="31BAA06D" w14:textId="52B666C0" w:rsidR="0062526C" w:rsidRPr="003B11CE" w:rsidRDefault="009E46FA" w:rsidP="0062526C">
            <w:pPr>
              <w:rPr>
                <w:rFonts w:ascii="Arial" w:hAnsi="Arial" w:cs="Arial"/>
                <w:sz w:val="22"/>
                <w:szCs w:val="22"/>
              </w:rPr>
            </w:pPr>
            <w:r>
              <w:rPr>
                <w:rFonts w:ascii="Arial" w:hAnsi="Arial" w:cs="Arial"/>
                <w:sz w:val="22"/>
                <w:szCs w:val="22"/>
              </w:rPr>
              <w:t>As alluded to, this</w:t>
            </w:r>
            <w:r w:rsidR="00AC3B0E" w:rsidRPr="003B11CE">
              <w:rPr>
                <w:rFonts w:ascii="Arial" w:hAnsi="Arial" w:cs="Arial"/>
                <w:sz w:val="22"/>
                <w:szCs w:val="22"/>
              </w:rPr>
              <w:t xml:space="preserve"> could be </w:t>
            </w:r>
            <w:r>
              <w:rPr>
                <w:rFonts w:ascii="Arial" w:hAnsi="Arial" w:cs="Arial"/>
                <w:sz w:val="22"/>
                <w:szCs w:val="22"/>
              </w:rPr>
              <w:t xml:space="preserve">either </w:t>
            </w:r>
            <w:r w:rsidR="00AC3B0E" w:rsidRPr="003B11CE">
              <w:rPr>
                <w:rFonts w:ascii="Arial" w:hAnsi="Arial" w:cs="Arial"/>
                <w:sz w:val="22"/>
                <w:szCs w:val="22"/>
              </w:rPr>
              <w:t>a positive or negative event, capture what was best practice, or what do not go so well</w:t>
            </w:r>
          </w:p>
          <w:p w14:paraId="065EFB3A" w14:textId="77777777" w:rsidR="00AC3B0E" w:rsidRPr="003B11CE" w:rsidRDefault="00AC3B0E" w:rsidP="0062526C">
            <w:pPr>
              <w:rPr>
                <w:rFonts w:ascii="Arial" w:hAnsi="Arial" w:cs="Arial"/>
                <w:sz w:val="22"/>
                <w:szCs w:val="22"/>
              </w:rPr>
            </w:pPr>
          </w:p>
          <w:p w14:paraId="54E6BB07" w14:textId="2CA4C035" w:rsidR="00AC3B0E" w:rsidRPr="003B11CE" w:rsidRDefault="00AC3B0E" w:rsidP="0062526C">
            <w:pPr>
              <w:rPr>
                <w:rFonts w:ascii="Arial" w:hAnsi="Arial" w:cs="Arial"/>
                <w:sz w:val="22"/>
                <w:szCs w:val="22"/>
              </w:rPr>
            </w:pPr>
            <w:r w:rsidRPr="003B11CE">
              <w:rPr>
                <w:rFonts w:ascii="Arial" w:hAnsi="Arial" w:cs="Arial"/>
                <w:sz w:val="22"/>
                <w:szCs w:val="22"/>
              </w:rPr>
              <w:t>Is there is a training need and how can this be achieved?</w:t>
            </w:r>
          </w:p>
          <w:p w14:paraId="55721BF7" w14:textId="77777777" w:rsidR="00AC3B0E" w:rsidRPr="003B11CE" w:rsidRDefault="00AC3B0E" w:rsidP="0062526C">
            <w:pPr>
              <w:rPr>
                <w:rFonts w:ascii="Arial" w:hAnsi="Arial" w:cs="Arial"/>
                <w:sz w:val="22"/>
                <w:szCs w:val="22"/>
              </w:rPr>
            </w:pPr>
          </w:p>
          <w:p w14:paraId="7883E9D9" w14:textId="30C57E4C" w:rsidR="00AC3B0E" w:rsidRPr="003B11CE" w:rsidRDefault="00AC3B0E" w:rsidP="0062526C">
            <w:pPr>
              <w:rPr>
                <w:rFonts w:ascii="Arial" w:hAnsi="Arial" w:cs="Arial"/>
                <w:sz w:val="22"/>
                <w:szCs w:val="22"/>
              </w:rPr>
            </w:pPr>
            <w:r w:rsidRPr="003B11CE">
              <w:rPr>
                <w:rFonts w:ascii="Arial" w:hAnsi="Arial" w:cs="Arial"/>
                <w:sz w:val="22"/>
                <w:szCs w:val="22"/>
              </w:rPr>
              <w:t>Does this need to be risk assessed?</w:t>
            </w:r>
          </w:p>
          <w:p w14:paraId="1ADB6188" w14:textId="77777777" w:rsidR="00AC3B0E" w:rsidRPr="003B11CE" w:rsidRDefault="00AC3B0E" w:rsidP="0062526C">
            <w:pPr>
              <w:rPr>
                <w:rFonts w:ascii="Arial" w:hAnsi="Arial" w:cs="Arial"/>
                <w:sz w:val="22"/>
                <w:szCs w:val="22"/>
              </w:rPr>
            </w:pPr>
          </w:p>
          <w:p w14:paraId="0B140DC3" w14:textId="77777777" w:rsidR="00AC3B0E" w:rsidRPr="003B11CE" w:rsidRDefault="00AC3B0E" w:rsidP="00AC3B0E">
            <w:pPr>
              <w:rPr>
                <w:rFonts w:ascii="Arial" w:hAnsi="Arial" w:cs="Arial"/>
                <w:sz w:val="22"/>
                <w:szCs w:val="22"/>
              </w:rPr>
            </w:pPr>
            <w:r w:rsidRPr="003B11CE">
              <w:rPr>
                <w:rFonts w:ascii="Arial" w:hAnsi="Arial" w:cs="Arial"/>
                <w:sz w:val="22"/>
                <w:szCs w:val="22"/>
              </w:rPr>
              <w:t>Has this happened before, or could this reoccur?</w:t>
            </w:r>
          </w:p>
          <w:p w14:paraId="7D58EE2D" w14:textId="1598341E" w:rsidR="00AC3B0E" w:rsidRPr="003B11CE" w:rsidRDefault="00AC3B0E" w:rsidP="0062526C">
            <w:pPr>
              <w:rPr>
                <w:rFonts w:ascii="Arial" w:hAnsi="Arial" w:cs="Arial"/>
                <w:sz w:val="22"/>
                <w:szCs w:val="22"/>
              </w:rPr>
            </w:pPr>
          </w:p>
        </w:tc>
      </w:tr>
      <w:tr w:rsidR="0062526C" w:rsidRPr="009E46FA" w14:paraId="30D6840E" w14:textId="77777777" w:rsidTr="003B11CE">
        <w:tc>
          <w:tcPr>
            <w:tcW w:w="2405" w:type="dxa"/>
          </w:tcPr>
          <w:p w14:paraId="4A309FCC" w14:textId="01B932F8" w:rsidR="0062526C" w:rsidRPr="003B11CE" w:rsidRDefault="00AC3B0E" w:rsidP="0062526C">
            <w:pPr>
              <w:rPr>
                <w:rFonts w:ascii="Arial" w:hAnsi="Arial" w:cs="Arial"/>
                <w:sz w:val="22"/>
                <w:szCs w:val="22"/>
              </w:rPr>
            </w:pPr>
            <w:r w:rsidRPr="003B11CE">
              <w:rPr>
                <w:rFonts w:ascii="Arial" w:hAnsi="Arial" w:cs="Arial"/>
                <w:sz w:val="22"/>
                <w:szCs w:val="22"/>
              </w:rPr>
              <w:t>Managing risks</w:t>
            </w:r>
          </w:p>
        </w:tc>
        <w:tc>
          <w:tcPr>
            <w:tcW w:w="5885" w:type="dxa"/>
          </w:tcPr>
          <w:p w14:paraId="50BA9586" w14:textId="5A68D16B" w:rsidR="00AC3B0E" w:rsidRPr="003B11CE" w:rsidRDefault="00AC3B0E" w:rsidP="0062526C">
            <w:pPr>
              <w:rPr>
                <w:rFonts w:ascii="Arial" w:hAnsi="Arial" w:cs="Arial"/>
                <w:sz w:val="22"/>
                <w:szCs w:val="22"/>
              </w:rPr>
            </w:pPr>
            <w:r w:rsidRPr="003B11CE">
              <w:rPr>
                <w:rFonts w:ascii="Arial" w:hAnsi="Arial" w:cs="Arial"/>
                <w:sz w:val="22"/>
                <w:szCs w:val="22"/>
              </w:rPr>
              <w:t>Identify a risk and how can this be mitigated as low as reasonably practicabl</w:t>
            </w:r>
            <w:r w:rsidR="009E46FA" w:rsidRPr="003B11CE">
              <w:rPr>
                <w:rFonts w:ascii="Arial" w:hAnsi="Arial" w:cs="Arial"/>
                <w:sz w:val="22"/>
                <w:szCs w:val="22"/>
              </w:rPr>
              <w:t>e</w:t>
            </w:r>
          </w:p>
          <w:p w14:paraId="52DEB5C4" w14:textId="24256963" w:rsidR="0062526C" w:rsidRPr="003B11CE" w:rsidRDefault="00AC3B0E" w:rsidP="0062526C">
            <w:pPr>
              <w:rPr>
                <w:rFonts w:ascii="Arial" w:hAnsi="Arial" w:cs="Arial"/>
                <w:sz w:val="22"/>
                <w:szCs w:val="22"/>
              </w:rPr>
            </w:pPr>
            <w:r w:rsidRPr="003B11CE">
              <w:rPr>
                <w:rFonts w:ascii="Arial" w:hAnsi="Arial" w:cs="Arial"/>
                <w:sz w:val="22"/>
                <w:szCs w:val="22"/>
              </w:rPr>
              <w:t>What is the potential for this to be problematic or become an issue?</w:t>
            </w:r>
          </w:p>
          <w:p w14:paraId="466F2475" w14:textId="5FF4F16C" w:rsidR="00AC3B0E" w:rsidRPr="003B11CE" w:rsidRDefault="00AC3B0E" w:rsidP="0062526C">
            <w:pPr>
              <w:rPr>
                <w:rFonts w:ascii="Arial" w:hAnsi="Arial" w:cs="Arial"/>
                <w:sz w:val="22"/>
                <w:szCs w:val="22"/>
              </w:rPr>
            </w:pPr>
          </w:p>
        </w:tc>
      </w:tr>
      <w:tr w:rsidR="00AC3B0E" w:rsidRPr="009E46FA" w14:paraId="03CF20D9" w14:textId="77777777" w:rsidTr="00AC3B0E">
        <w:tc>
          <w:tcPr>
            <w:tcW w:w="2405" w:type="dxa"/>
          </w:tcPr>
          <w:p w14:paraId="18F9AF4B" w14:textId="7B2A8021" w:rsidR="00AC3B0E" w:rsidRPr="003B11CE" w:rsidRDefault="00AC3B0E" w:rsidP="0062526C">
            <w:pPr>
              <w:rPr>
                <w:rFonts w:ascii="Arial" w:hAnsi="Arial" w:cs="Arial"/>
                <w:sz w:val="22"/>
                <w:szCs w:val="22"/>
              </w:rPr>
            </w:pPr>
            <w:r w:rsidRPr="003B11CE">
              <w:rPr>
                <w:rFonts w:ascii="Arial" w:hAnsi="Arial" w:cs="Arial"/>
                <w:sz w:val="22"/>
                <w:szCs w:val="22"/>
              </w:rPr>
              <w:t>Managing issue</w:t>
            </w:r>
            <w:r w:rsidR="009E46FA">
              <w:rPr>
                <w:rFonts w:ascii="Arial" w:hAnsi="Arial" w:cs="Arial"/>
                <w:sz w:val="22"/>
                <w:szCs w:val="22"/>
              </w:rPr>
              <w:t>s</w:t>
            </w:r>
          </w:p>
        </w:tc>
        <w:tc>
          <w:tcPr>
            <w:tcW w:w="5885" w:type="dxa"/>
          </w:tcPr>
          <w:p w14:paraId="25081B7F" w14:textId="5B10DDE5" w:rsidR="009E46FA" w:rsidRDefault="00AC3B0E" w:rsidP="0062526C">
            <w:pPr>
              <w:rPr>
                <w:rFonts w:ascii="Arial" w:hAnsi="Arial" w:cs="Arial"/>
                <w:sz w:val="22"/>
                <w:szCs w:val="22"/>
              </w:rPr>
            </w:pPr>
            <w:r w:rsidRPr="003B11CE">
              <w:rPr>
                <w:rFonts w:ascii="Arial" w:hAnsi="Arial" w:cs="Arial"/>
                <w:sz w:val="22"/>
                <w:szCs w:val="22"/>
              </w:rPr>
              <w:t xml:space="preserve">An issue has occurred, how </w:t>
            </w:r>
            <w:r w:rsidR="009E46FA" w:rsidRPr="003B11CE">
              <w:rPr>
                <w:rFonts w:ascii="Arial" w:hAnsi="Arial" w:cs="Arial"/>
                <w:sz w:val="22"/>
                <w:szCs w:val="22"/>
              </w:rPr>
              <w:t>do we resolve the problem?</w:t>
            </w:r>
          </w:p>
          <w:p w14:paraId="3DC68452" w14:textId="140F2B98" w:rsidR="009E46FA" w:rsidRPr="003B11CE" w:rsidRDefault="009E46FA" w:rsidP="0062526C">
            <w:pPr>
              <w:rPr>
                <w:rFonts w:ascii="Arial" w:hAnsi="Arial" w:cs="Arial"/>
                <w:sz w:val="22"/>
                <w:szCs w:val="22"/>
              </w:rPr>
            </w:pPr>
          </w:p>
        </w:tc>
      </w:tr>
      <w:tr w:rsidR="009E46FA" w:rsidRPr="009E46FA" w14:paraId="2967AC9A" w14:textId="77777777" w:rsidTr="00AC3B0E">
        <w:tc>
          <w:tcPr>
            <w:tcW w:w="2405" w:type="dxa"/>
          </w:tcPr>
          <w:p w14:paraId="1C3B5AA5" w14:textId="14E7E8C8" w:rsidR="009E46FA" w:rsidRPr="009E46FA" w:rsidRDefault="009E46FA" w:rsidP="0062526C">
            <w:pPr>
              <w:rPr>
                <w:rFonts w:ascii="Arial" w:hAnsi="Arial" w:cs="Arial"/>
                <w:sz w:val="22"/>
                <w:szCs w:val="22"/>
              </w:rPr>
            </w:pPr>
            <w:r>
              <w:rPr>
                <w:rFonts w:ascii="Arial" w:hAnsi="Arial" w:cs="Arial"/>
                <w:sz w:val="22"/>
                <w:szCs w:val="22"/>
              </w:rPr>
              <w:t>Training</w:t>
            </w:r>
          </w:p>
        </w:tc>
        <w:tc>
          <w:tcPr>
            <w:tcW w:w="5885" w:type="dxa"/>
          </w:tcPr>
          <w:p w14:paraId="0AB77843" w14:textId="66AB498C" w:rsidR="009E46FA" w:rsidRDefault="009E46FA" w:rsidP="0062526C">
            <w:pPr>
              <w:rPr>
                <w:rFonts w:ascii="Arial" w:hAnsi="Arial" w:cs="Arial"/>
                <w:sz w:val="22"/>
                <w:szCs w:val="22"/>
              </w:rPr>
            </w:pPr>
            <w:r>
              <w:rPr>
                <w:rFonts w:ascii="Arial" w:hAnsi="Arial" w:cs="Arial"/>
                <w:sz w:val="22"/>
                <w:szCs w:val="22"/>
              </w:rPr>
              <w:t>Is there a requirement to undertake additional training?</w:t>
            </w:r>
          </w:p>
          <w:p w14:paraId="2C11293C" w14:textId="2419BEBF" w:rsidR="009E46FA" w:rsidRPr="009E46FA" w:rsidRDefault="009E46FA" w:rsidP="0062526C">
            <w:pPr>
              <w:rPr>
                <w:rFonts w:ascii="Arial" w:hAnsi="Arial" w:cs="Arial"/>
                <w:sz w:val="22"/>
                <w:szCs w:val="22"/>
              </w:rPr>
            </w:pPr>
          </w:p>
        </w:tc>
      </w:tr>
      <w:tr w:rsidR="009E46FA" w:rsidRPr="009E46FA" w14:paraId="2E9068DF" w14:textId="77777777" w:rsidTr="00AC3B0E">
        <w:tc>
          <w:tcPr>
            <w:tcW w:w="2405" w:type="dxa"/>
          </w:tcPr>
          <w:p w14:paraId="07713C4A" w14:textId="0B90173F" w:rsidR="009E46FA" w:rsidRDefault="009E46FA" w:rsidP="0062526C">
            <w:pPr>
              <w:rPr>
                <w:rFonts w:ascii="Arial" w:hAnsi="Arial" w:cs="Arial"/>
                <w:sz w:val="22"/>
                <w:szCs w:val="22"/>
              </w:rPr>
            </w:pPr>
            <w:r>
              <w:rPr>
                <w:rFonts w:ascii="Arial" w:hAnsi="Arial" w:cs="Arial"/>
                <w:sz w:val="22"/>
                <w:szCs w:val="22"/>
              </w:rPr>
              <w:t>Meeting</w:t>
            </w:r>
          </w:p>
        </w:tc>
        <w:tc>
          <w:tcPr>
            <w:tcW w:w="5885" w:type="dxa"/>
          </w:tcPr>
          <w:p w14:paraId="4ADEF79B" w14:textId="04E29C95" w:rsidR="009E46FA" w:rsidRDefault="009E46FA" w:rsidP="0062526C">
            <w:pPr>
              <w:rPr>
                <w:rFonts w:ascii="Arial" w:hAnsi="Arial" w:cs="Arial"/>
                <w:sz w:val="22"/>
                <w:szCs w:val="22"/>
              </w:rPr>
            </w:pPr>
            <w:r>
              <w:rPr>
                <w:rFonts w:ascii="Arial" w:hAnsi="Arial" w:cs="Arial"/>
                <w:sz w:val="22"/>
                <w:szCs w:val="22"/>
              </w:rPr>
              <w:t xml:space="preserve">Following any of the above, this needs to be discussed and </w:t>
            </w:r>
            <w:proofErr w:type="spellStart"/>
            <w:r>
              <w:rPr>
                <w:rFonts w:ascii="Arial" w:hAnsi="Arial" w:cs="Arial"/>
                <w:sz w:val="22"/>
                <w:szCs w:val="22"/>
              </w:rPr>
              <w:t>minuted</w:t>
            </w:r>
            <w:proofErr w:type="spellEnd"/>
            <w:r>
              <w:rPr>
                <w:rFonts w:ascii="Arial" w:hAnsi="Arial" w:cs="Arial"/>
                <w:sz w:val="22"/>
                <w:szCs w:val="22"/>
              </w:rPr>
              <w:t>.</w:t>
            </w:r>
          </w:p>
          <w:p w14:paraId="21E4217F" w14:textId="77777777" w:rsidR="009E46FA" w:rsidRDefault="009E46FA" w:rsidP="0062526C">
            <w:pPr>
              <w:rPr>
                <w:rFonts w:ascii="Arial" w:hAnsi="Arial" w:cs="Arial"/>
                <w:sz w:val="22"/>
                <w:szCs w:val="22"/>
              </w:rPr>
            </w:pPr>
          </w:p>
          <w:p w14:paraId="572F5F6F" w14:textId="655E40B2" w:rsidR="009E46FA" w:rsidRDefault="009E46FA" w:rsidP="0062526C">
            <w:pPr>
              <w:rPr>
                <w:rFonts w:ascii="Arial" w:hAnsi="Arial" w:cs="Arial"/>
                <w:sz w:val="22"/>
                <w:szCs w:val="22"/>
              </w:rPr>
            </w:pPr>
            <w:r>
              <w:rPr>
                <w:rFonts w:ascii="Arial" w:hAnsi="Arial" w:cs="Arial"/>
                <w:sz w:val="22"/>
                <w:szCs w:val="22"/>
              </w:rPr>
              <w:t>Consider</w:t>
            </w:r>
            <w:r w:rsidR="00A61E8F">
              <w:rPr>
                <w:rFonts w:ascii="Arial" w:hAnsi="Arial" w:cs="Arial"/>
                <w:sz w:val="22"/>
                <w:szCs w:val="22"/>
              </w:rPr>
              <w:t xml:space="preserve"> all the above and undertake an audit</w:t>
            </w:r>
          </w:p>
          <w:p w14:paraId="1E228D38" w14:textId="40EFCED7" w:rsidR="009E46FA" w:rsidRPr="009E46FA" w:rsidRDefault="009E46FA" w:rsidP="0062526C">
            <w:pPr>
              <w:rPr>
                <w:rFonts w:ascii="Arial" w:hAnsi="Arial" w:cs="Arial"/>
                <w:sz w:val="22"/>
                <w:szCs w:val="22"/>
              </w:rPr>
            </w:pPr>
          </w:p>
        </w:tc>
      </w:tr>
    </w:tbl>
    <w:p w14:paraId="1E1C5CD4" w14:textId="16635804" w:rsidR="00762832" w:rsidRPr="003B11CE" w:rsidRDefault="000043D3" w:rsidP="00762832">
      <w:pPr>
        <w:pStyle w:val="Heading2"/>
        <w:rPr>
          <w:rFonts w:ascii="Arial" w:hAnsi="Arial" w:cs="Arial"/>
          <w:smallCaps w:val="0"/>
          <w:sz w:val="24"/>
          <w:szCs w:val="24"/>
          <w:lang w:val="en-GB"/>
        </w:rPr>
      </w:pPr>
      <w:bookmarkStart w:id="79" w:name="_Toc129941344"/>
      <w:r w:rsidRPr="003B11CE">
        <w:rPr>
          <w:rFonts w:ascii="Arial" w:hAnsi="Arial" w:cs="Arial"/>
          <w:smallCaps w:val="0"/>
          <w:sz w:val="24"/>
          <w:szCs w:val="24"/>
          <w:lang w:val="en-GB"/>
        </w:rPr>
        <w:t>Audit cycle</w:t>
      </w:r>
      <w:bookmarkEnd w:id="79"/>
      <w:r w:rsidRPr="003B11CE">
        <w:rPr>
          <w:rFonts w:ascii="Arial" w:hAnsi="Arial" w:cs="Arial"/>
          <w:smallCaps w:val="0"/>
          <w:sz w:val="24"/>
          <w:szCs w:val="24"/>
          <w:lang w:val="en-GB"/>
        </w:rPr>
        <w:t xml:space="preserve"> </w:t>
      </w:r>
      <w:r w:rsidR="00762832" w:rsidRPr="003B11CE">
        <w:rPr>
          <w:rFonts w:ascii="Arial" w:hAnsi="Arial" w:cs="Arial"/>
          <w:smallCaps w:val="0"/>
          <w:sz w:val="24"/>
          <w:szCs w:val="24"/>
          <w:lang w:val="en-GB"/>
        </w:rPr>
        <w:t xml:space="preserve"> </w:t>
      </w:r>
    </w:p>
    <w:p w14:paraId="4121F01B" w14:textId="77777777" w:rsidR="00762832" w:rsidRPr="003B11CE" w:rsidRDefault="00762832" w:rsidP="00762832"/>
    <w:p w14:paraId="68A85D9E" w14:textId="76EB5925" w:rsidR="00762832" w:rsidRPr="003B11CE" w:rsidRDefault="00DD2978" w:rsidP="00762832">
      <w:pPr>
        <w:rPr>
          <w:rFonts w:ascii="Arial" w:hAnsi="Arial" w:cs="Arial"/>
          <w:sz w:val="22"/>
          <w:szCs w:val="22"/>
        </w:rPr>
      </w:pPr>
      <w:r w:rsidRPr="003B11CE">
        <w:rPr>
          <w:rFonts w:ascii="Arial" w:hAnsi="Arial" w:cs="Arial"/>
          <w:sz w:val="22"/>
          <w:szCs w:val="22"/>
        </w:rPr>
        <w:t>Below</w:t>
      </w:r>
      <w:r w:rsidR="000043D3" w:rsidRPr="003B11CE">
        <w:rPr>
          <w:rFonts w:ascii="Arial" w:hAnsi="Arial" w:cs="Arial"/>
          <w:sz w:val="22"/>
          <w:szCs w:val="22"/>
        </w:rPr>
        <w:t xml:space="preserve"> is the process of the audit cycle in diagrammatic form:</w:t>
      </w:r>
    </w:p>
    <w:p w14:paraId="05FB604D" w14:textId="17AA2398" w:rsidR="000043D3" w:rsidRPr="003B11CE" w:rsidRDefault="000043D3" w:rsidP="00762832">
      <w:pPr>
        <w:rPr>
          <w:rFonts w:ascii="Arial" w:hAnsi="Arial" w:cs="Arial"/>
          <w:sz w:val="22"/>
          <w:szCs w:val="22"/>
        </w:rPr>
      </w:pPr>
    </w:p>
    <w:p w14:paraId="75244BD7" w14:textId="398F8FE0" w:rsidR="000043D3" w:rsidRPr="003B11CE" w:rsidRDefault="00C20709" w:rsidP="003B11CE">
      <w:pPr>
        <w:rPr>
          <w:rFonts w:ascii="Arial" w:hAnsi="Arial" w:cs="Arial"/>
        </w:rPr>
      </w:pPr>
      <w:r w:rsidRPr="0069053A">
        <w:rPr>
          <w:rFonts w:ascii="Arial" w:hAnsi="Arial" w:cs="Arial"/>
          <w:noProof/>
          <w:lang w:eastAsia="en-GB"/>
        </w:rPr>
        <w:lastRenderedPageBreak/>
        <w:drawing>
          <wp:inline distT="0" distB="0" distL="0" distR="0" wp14:anchorId="074C7402" wp14:editId="1199713B">
            <wp:extent cx="4796498" cy="4721902"/>
            <wp:effectExtent l="0" t="0" r="4445" b="215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029A6E2" w14:textId="214CCD3E" w:rsidR="008C1E3A" w:rsidRPr="003B11CE" w:rsidRDefault="008C1E3A" w:rsidP="008C1E3A">
      <w:pPr>
        <w:pStyle w:val="Heading2"/>
        <w:rPr>
          <w:rFonts w:ascii="Arial" w:hAnsi="Arial" w:cs="Arial"/>
          <w:smallCaps w:val="0"/>
          <w:sz w:val="24"/>
          <w:szCs w:val="24"/>
          <w:lang w:val="en-GB"/>
        </w:rPr>
      </w:pPr>
      <w:bookmarkStart w:id="80" w:name="_Toc129941345"/>
      <w:r w:rsidRPr="003B11CE">
        <w:rPr>
          <w:rFonts w:ascii="Arial" w:hAnsi="Arial" w:cs="Arial"/>
          <w:smallCaps w:val="0"/>
          <w:sz w:val="24"/>
          <w:szCs w:val="24"/>
          <w:lang w:val="en-GB"/>
        </w:rPr>
        <w:t xml:space="preserve">Audit </w:t>
      </w:r>
      <w:r w:rsidR="00A875DD" w:rsidRPr="003B11CE">
        <w:rPr>
          <w:rFonts w:ascii="Arial" w:hAnsi="Arial" w:cs="Arial"/>
          <w:smallCaps w:val="0"/>
          <w:sz w:val="24"/>
          <w:szCs w:val="24"/>
          <w:lang w:val="en-GB"/>
        </w:rPr>
        <w:t>cycle explained</w:t>
      </w:r>
      <w:bookmarkEnd w:id="80"/>
    </w:p>
    <w:p w14:paraId="48F4086A" w14:textId="77777777" w:rsidR="008C1E3A" w:rsidRPr="003B11CE" w:rsidRDefault="008C1E3A" w:rsidP="008C1E3A"/>
    <w:p w14:paraId="54F39BF4" w14:textId="77D5F07D" w:rsidR="008C1E3A" w:rsidRPr="003B11CE" w:rsidRDefault="008F5741" w:rsidP="008C1E3A">
      <w:pPr>
        <w:rPr>
          <w:rFonts w:ascii="Arial" w:hAnsi="Arial" w:cs="Arial"/>
          <w:sz w:val="22"/>
          <w:szCs w:val="22"/>
        </w:rPr>
      </w:pPr>
      <w:r w:rsidRPr="003B11CE">
        <w:rPr>
          <w:rFonts w:ascii="Arial" w:hAnsi="Arial" w:cs="Arial"/>
          <w:sz w:val="22"/>
          <w:szCs w:val="22"/>
        </w:rPr>
        <w:t>The diagram b</w:t>
      </w:r>
      <w:r w:rsidR="008C1E3A" w:rsidRPr="003B11CE">
        <w:rPr>
          <w:rFonts w:ascii="Arial" w:hAnsi="Arial" w:cs="Arial"/>
          <w:sz w:val="22"/>
          <w:szCs w:val="22"/>
        </w:rPr>
        <w:t>elow shows how the need to audit can be identified:</w:t>
      </w:r>
    </w:p>
    <w:p w14:paraId="20B2CA7E" w14:textId="77777777" w:rsidR="008C1E3A" w:rsidRPr="003B11CE" w:rsidRDefault="008C1E3A" w:rsidP="008C1E3A">
      <w:pPr>
        <w:rPr>
          <w:rFonts w:ascii="Arial" w:hAnsi="Arial" w:cs="Arial"/>
          <w:sz w:val="22"/>
          <w:szCs w:val="22"/>
        </w:rPr>
      </w:pPr>
    </w:p>
    <w:p w14:paraId="2B9F1108" w14:textId="280A9AA7" w:rsidR="008C1E3A" w:rsidRPr="003B11CE" w:rsidRDefault="008C1E3A" w:rsidP="003B11CE">
      <w:pPr>
        <w:ind w:firstLine="142"/>
        <w:rPr>
          <w:rFonts w:ascii="Arial" w:hAnsi="Arial" w:cs="Arial"/>
        </w:rPr>
      </w:pPr>
      <w:r w:rsidRPr="0069053A">
        <w:rPr>
          <w:rFonts w:ascii="Arial" w:hAnsi="Arial" w:cs="Arial"/>
          <w:noProof/>
          <w:lang w:eastAsia="en-GB"/>
        </w:rPr>
        <w:lastRenderedPageBreak/>
        <w:drawing>
          <wp:inline distT="0" distB="0" distL="0" distR="0" wp14:anchorId="69109C77" wp14:editId="66C120CB">
            <wp:extent cx="5270500" cy="4218247"/>
            <wp:effectExtent l="19050" t="0" r="444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96E4E0A" w14:textId="77777777" w:rsidR="00C8679D" w:rsidRPr="003B11CE" w:rsidRDefault="00C8679D" w:rsidP="008C1E3A">
      <w:pPr>
        <w:rPr>
          <w:rFonts w:ascii="Arial" w:hAnsi="Arial" w:cs="Arial"/>
        </w:rPr>
      </w:pPr>
    </w:p>
    <w:p w14:paraId="3EC72F6D" w14:textId="26A24A55" w:rsidR="00065A0D" w:rsidRPr="003B11CE" w:rsidRDefault="00A26525" w:rsidP="00E00F1E">
      <w:pPr>
        <w:pStyle w:val="Heading2"/>
        <w:spacing w:before="0"/>
        <w:ind w:left="578" w:hanging="578"/>
        <w:rPr>
          <w:rFonts w:ascii="Arial" w:hAnsi="Arial" w:cs="Arial"/>
          <w:smallCaps w:val="0"/>
          <w:sz w:val="24"/>
          <w:szCs w:val="24"/>
          <w:lang w:val="en-GB"/>
        </w:rPr>
      </w:pPr>
      <w:bookmarkStart w:id="81" w:name="_Toc129941346"/>
      <w:r w:rsidRPr="003B11CE">
        <w:rPr>
          <w:rFonts w:ascii="Arial" w:hAnsi="Arial" w:cs="Arial"/>
          <w:smallCaps w:val="0"/>
          <w:sz w:val="24"/>
          <w:szCs w:val="24"/>
          <w:lang w:val="en-GB"/>
        </w:rPr>
        <w:t>Structure</w:t>
      </w:r>
      <w:bookmarkEnd w:id="81"/>
    </w:p>
    <w:p w14:paraId="7A06076B" w14:textId="0B6D9CE1" w:rsidR="00065A0D" w:rsidRPr="003B11CE" w:rsidRDefault="00065A0D" w:rsidP="00065A0D">
      <w:pPr>
        <w:rPr>
          <w:rFonts w:ascii="Arial" w:hAnsi="Arial" w:cs="Arial"/>
          <w:sz w:val="22"/>
          <w:szCs w:val="22"/>
        </w:rPr>
      </w:pPr>
    </w:p>
    <w:p w14:paraId="30C29198" w14:textId="2763585D" w:rsidR="00A26525" w:rsidRDefault="001C1E19" w:rsidP="00065A0D">
      <w:pPr>
        <w:spacing w:before="72" w:after="72"/>
        <w:ind w:right="240"/>
        <w:rPr>
          <w:rFonts w:ascii="Arial" w:hAnsi="Arial" w:cs="Arial"/>
          <w:sz w:val="22"/>
          <w:szCs w:val="22"/>
        </w:rPr>
      </w:pPr>
      <w:r w:rsidRPr="003B11CE">
        <w:rPr>
          <w:rFonts w:ascii="Arial" w:hAnsi="Arial" w:cs="Arial"/>
          <w:sz w:val="22"/>
          <w:szCs w:val="22"/>
        </w:rPr>
        <w:t xml:space="preserve">At </w:t>
      </w:r>
      <w:r w:rsidR="00AA6920">
        <w:rPr>
          <w:rFonts w:ascii="Arial" w:hAnsi="Arial" w:cs="Arial"/>
          <w:sz w:val="22"/>
          <w:szCs w:val="22"/>
        </w:rPr>
        <w:t>Sheerwater Health Centre</w:t>
      </w:r>
      <w:r w:rsidR="003B11CE">
        <w:rPr>
          <w:rFonts w:ascii="Arial" w:hAnsi="Arial" w:cs="Arial"/>
          <w:sz w:val="22"/>
          <w:szCs w:val="22"/>
        </w:rPr>
        <w:t>,</w:t>
      </w:r>
      <w:r w:rsidR="00065A0D" w:rsidRPr="003B11CE">
        <w:rPr>
          <w:rFonts w:ascii="Arial" w:hAnsi="Arial" w:cs="Arial"/>
          <w:sz w:val="22"/>
          <w:szCs w:val="22"/>
        </w:rPr>
        <w:t xml:space="preserve"> </w:t>
      </w:r>
      <w:r w:rsidR="00A26525" w:rsidRPr="003B11CE">
        <w:rPr>
          <w:rFonts w:ascii="Arial" w:hAnsi="Arial" w:cs="Arial"/>
          <w:sz w:val="22"/>
          <w:szCs w:val="22"/>
        </w:rPr>
        <w:t xml:space="preserve">all audits will be structured in the same format and </w:t>
      </w:r>
      <w:r w:rsidRPr="003B11CE">
        <w:rPr>
          <w:rFonts w:ascii="Arial" w:hAnsi="Arial" w:cs="Arial"/>
          <w:sz w:val="22"/>
          <w:szCs w:val="22"/>
        </w:rPr>
        <w:t xml:space="preserve">will </w:t>
      </w:r>
      <w:r w:rsidR="00F32D0F" w:rsidRPr="003B11CE">
        <w:rPr>
          <w:rFonts w:ascii="Arial" w:hAnsi="Arial" w:cs="Arial"/>
          <w:sz w:val="22"/>
          <w:szCs w:val="22"/>
        </w:rPr>
        <w:t xml:space="preserve">be </w:t>
      </w:r>
      <w:r w:rsidR="00A26525" w:rsidRPr="003B11CE">
        <w:rPr>
          <w:rFonts w:ascii="Arial" w:hAnsi="Arial" w:cs="Arial"/>
          <w:sz w:val="22"/>
          <w:szCs w:val="22"/>
        </w:rPr>
        <w:t>comprise</w:t>
      </w:r>
      <w:r w:rsidR="00F32D0F" w:rsidRPr="003B11CE">
        <w:rPr>
          <w:rFonts w:ascii="Arial" w:hAnsi="Arial" w:cs="Arial"/>
          <w:sz w:val="22"/>
          <w:szCs w:val="22"/>
        </w:rPr>
        <w:t>d</w:t>
      </w:r>
      <w:r w:rsidR="00A26525" w:rsidRPr="003B11CE">
        <w:rPr>
          <w:rFonts w:ascii="Arial" w:hAnsi="Arial" w:cs="Arial"/>
          <w:sz w:val="22"/>
          <w:szCs w:val="22"/>
        </w:rPr>
        <w:t xml:space="preserve"> of:</w:t>
      </w:r>
      <w:r w:rsidR="00762832" w:rsidRPr="003B11CE">
        <w:rPr>
          <w:rFonts w:ascii="Arial" w:hAnsi="Arial" w:cs="Arial"/>
          <w:sz w:val="22"/>
          <w:szCs w:val="22"/>
        </w:rPr>
        <w:t xml:space="preserve"> </w:t>
      </w:r>
    </w:p>
    <w:p w14:paraId="55182584" w14:textId="77777777" w:rsidR="00F502EE" w:rsidRPr="003B11CE" w:rsidRDefault="00F502EE" w:rsidP="00065A0D">
      <w:pPr>
        <w:spacing w:before="72" w:after="72"/>
        <w:ind w:right="240"/>
        <w:rPr>
          <w:rFonts w:ascii="Arial" w:hAnsi="Arial" w:cs="Arial"/>
          <w:sz w:val="22"/>
          <w:szCs w:val="22"/>
        </w:rPr>
      </w:pPr>
    </w:p>
    <w:p w14:paraId="72602896" w14:textId="5DC90B20" w:rsidR="00065A0D" w:rsidRPr="003B11CE" w:rsidRDefault="00A26525" w:rsidP="00A26525">
      <w:pPr>
        <w:pStyle w:val="ListParagraph"/>
        <w:numPr>
          <w:ilvl w:val="0"/>
          <w:numId w:val="28"/>
        </w:numPr>
        <w:spacing w:before="72" w:after="72"/>
        <w:ind w:right="240"/>
        <w:rPr>
          <w:rFonts w:ascii="Arial" w:hAnsi="Arial" w:cs="Arial"/>
        </w:rPr>
      </w:pPr>
      <w:r w:rsidRPr="003B11CE">
        <w:rPr>
          <w:rFonts w:ascii="Arial" w:hAnsi="Arial" w:cs="Arial"/>
        </w:rPr>
        <w:t>Title</w:t>
      </w:r>
    </w:p>
    <w:p w14:paraId="04BCC3CA" w14:textId="6A3EF8E0" w:rsidR="00A26525" w:rsidRPr="003B11CE" w:rsidRDefault="00A26525" w:rsidP="00A26525">
      <w:pPr>
        <w:pStyle w:val="ListParagraph"/>
        <w:numPr>
          <w:ilvl w:val="0"/>
          <w:numId w:val="28"/>
        </w:numPr>
        <w:spacing w:before="72" w:after="72"/>
        <w:ind w:right="240"/>
        <w:rPr>
          <w:rFonts w:ascii="Arial" w:hAnsi="Arial" w:cs="Arial"/>
        </w:rPr>
      </w:pPr>
      <w:r w:rsidRPr="003B11CE">
        <w:rPr>
          <w:rFonts w:ascii="Arial" w:hAnsi="Arial" w:cs="Arial"/>
        </w:rPr>
        <w:t>Reason for audit</w:t>
      </w:r>
      <w:r w:rsidR="00F32D0F" w:rsidRPr="003B11CE">
        <w:rPr>
          <w:rFonts w:ascii="Arial" w:hAnsi="Arial" w:cs="Arial"/>
        </w:rPr>
        <w:t xml:space="preserve"> (aim and</w:t>
      </w:r>
      <w:r w:rsidR="001C1E19" w:rsidRPr="003B11CE">
        <w:rPr>
          <w:rFonts w:ascii="Arial" w:hAnsi="Arial" w:cs="Arial"/>
        </w:rPr>
        <w:t xml:space="preserve"> o</w:t>
      </w:r>
      <w:r w:rsidR="00762832" w:rsidRPr="003B11CE">
        <w:rPr>
          <w:rFonts w:ascii="Arial" w:hAnsi="Arial" w:cs="Arial"/>
        </w:rPr>
        <w:t>bjectives)</w:t>
      </w:r>
    </w:p>
    <w:p w14:paraId="462962D6" w14:textId="194A6649" w:rsidR="00A26525" w:rsidRPr="003B11CE" w:rsidRDefault="00A26525" w:rsidP="00A26525">
      <w:pPr>
        <w:pStyle w:val="ListParagraph"/>
        <w:numPr>
          <w:ilvl w:val="0"/>
          <w:numId w:val="28"/>
        </w:numPr>
        <w:spacing w:before="72" w:after="72"/>
        <w:ind w:right="240"/>
        <w:rPr>
          <w:rFonts w:ascii="Arial" w:hAnsi="Arial" w:cs="Arial"/>
        </w:rPr>
      </w:pPr>
      <w:r w:rsidRPr="003B11CE">
        <w:rPr>
          <w:rFonts w:ascii="Arial" w:hAnsi="Arial" w:cs="Arial"/>
        </w:rPr>
        <w:t>Criteria to be measured</w:t>
      </w:r>
    </w:p>
    <w:p w14:paraId="5642CF84" w14:textId="7C8DE984" w:rsidR="00A26525" w:rsidRPr="003B11CE" w:rsidRDefault="00A26525" w:rsidP="00A26525">
      <w:pPr>
        <w:pStyle w:val="ListParagraph"/>
        <w:numPr>
          <w:ilvl w:val="0"/>
          <w:numId w:val="28"/>
        </w:numPr>
        <w:spacing w:before="72" w:after="72"/>
        <w:ind w:right="240"/>
        <w:rPr>
          <w:rFonts w:ascii="Arial" w:hAnsi="Arial" w:cs="Arial"/>
        </w:rPr>
      </w:pPr>
      <w:r w:rsidRPr="003B11CE">
        <w:rPr>
          <w:rFonts w:ascii="Arial" w:hAnsi="Arial" w:cs="Arial"/>
        </w:rPr>
        <w:t>Standards</w:t>
      </w:r>
      <w:r w:rsidR="00762832" w:rsidRPr="003B11CE">
        <w:rPr>
          <w:rFonts w:ascii="Arial" w:hAnsi="Arial" w:cs="Arial"/>
        </w:rPr>
        <w:t xml:space="preserve"> </w:t>
      </w:r>
    </w:p>
    <w:p w14:paraId="09843137" w14:textId="48E48B1E" w:rsidR="00A26525" w:rsidRPr="003B11CE" w:rsidRDefault="00762832" w:rsidP="00A26525">
      <w:pPr>
        <w:pStyle w:val="ListParagraph"/>
        <w:numPr>
          <w:ilvl w:val="0"/>
          <w:numId w:val="28"/>
        </w:numPr>
        <w:spacing w:before="72" w:after="72"/>
        <w:ind w:right="240"/>
        <w:rPr>
          <w:rFonts w:ascii="Arial" w:hAnsi="Arial" w:cs="Arial"/>
        </w:rPr>
      </w:pPr>
      <w:r w:rsidRPr="003B11CE">
        <w:rPr>
          <w:rFonts w:ascii="Arial" w:hAnsi="Arial" w:cs="Arial"/>
        </w:rPr>
        <w:t xml:space="preserve">Method </w:t>
      </w:r>
    </w:p>
    <w:p w14:paraId="6D5B53C7" w14:textId="2A0C730F" w:rsidR="00A26525" w:rsidRPr="003B11CE" w:rsidRDefault="00762832" w:rsidP="00A26525">
      <w:pPr>
        <w:pStyle w:val="ListParagraph"/>
        <w:numPr>
          <w:ilvl w:val="0"/>
          <w:numId w:val="28"/>
        </w:numPr>
        <w:spacing w:before="72" w:after="72"/>
        <w:ind w:right="240"/>
        <w:rPr>
          <w:rFonts w:ascii="Arial" w:hAnsi="Arial" w:cs="Arial"/>
        </w:rPr>
      </w:pPr>
      <w:r w:rsidRPr="003B11CE">
        <w:rPr>
          <w:rFonts w:ascii="Arial" w:hAnsi="Arial" w:cs="Arial"/>
        </w:rPr>
        <w:t>Findings</w:t>
      </w:r>
    </w:p>
    <w:p w14:paraId="79DFF215" w14:textId="7C910869" w:rsidR="00A26525" w:rsidRPr="003B11CE" w:rsidRDefault="00A26525" w:rsidP="00A26525">
      <w:pPr>
        <w:pStyle w:val="ListParagraph"/>
        <w:numPr>
          <w:ilvl w:val="0"/>
          <w:numId w:val="28"/>
        </w:numPr>
        <w:spacing w:before="72" w:after="72"/>
        <w:ind w:right="240"/>
        <w:rPr>
          <w:rFonts w:ascii="Arial" w:hAnsi="Arial" w:cs="Arial"/>
        </w:rPr>
      </w:pPr>
      <w:r w:rsidRPr="003B11CE">
        <w:rPr>
          <w:rFonts w:ascii="Arial" w:hAnsi="Arial" w:cs="Arial"/>
        </w:rPr>
        <w:t>Summary</w:t>
      </w:r>
    </w:p>
    <w:p w14:paraId="62FCA52B" w14:textId="78EE2418" w:rsidR="00A26525" w:rsidRDefault="00762832" w:rsidP="00A26525">
      <w:pPr>
        <w:pStyle w:val="ListParagraph"/>
        <w:numPr>
          <w:ilvl w:val="0"/>
          <w:numId w:val="28"/>
        </w:numPr>
        <w:spacing w:before="72" w:after="72"/>
        <w:ind w:right="240"/>
        <w:rPr>
          <w:rFonts w:ascii="Arial" w:hAnsi="Arial" w:cs="Arial"/>
        </w:rPr>
      </w:pPr>
      <w:r w:rsidRPr="003B11CE">
        <w:rPr>
          <w:rFonts w:ascii="Arial" w:hAnsi="Arial" w:cs="Arial"/>
        </w:rPr>
        <w:t>Recommendations</w:t>
      </w:r>
    </w:p>
    <w:p w14:paraId="62EBA893" w14:textId="77777777" w:rsidR="003B11CE" w:rsidRPr="003B11CE" w:rsidRDefault="003B11CE" w:rsidP="000F18FF">
      <w:pPr>
        <w:pStyle w:val="ListParagraph"/>
        <w:spacing w:before="72" w:after="72"/>
        <w:ind w:left="835" w:right="240"/>
        <w:rPr>
          <w:rFonts w:ascii="Arial" w:hAnsi="Arial" w:cs="Arial"/>
        </w:rPr>
      </w:pPr>
    </w:p>
    <w:p w14:paraId="3BE26776" w14:textId="77777777" w:rsidR="00C8679D" w:rsidRPr="003B11CE" w:rsidRDefault="00C8679D" w:rsidP="00E00F1E">
      <w:pPr>
        <w:spacing w:before="72" w:after="72"/>
        <w:ind w:right="240"/>
        <w:rPr>
          <w:rStyle w:val="Hyperlink"/>
          <w:rFonts w:ascii="Arial" w:hAnsi="Arial" w:cs="Arial"/>
          <w:sz w:val="22"/>
          <w:szCs w:val="22"/>
        </w:rPr>
      </w:pPr>
    </w:p>
    <w:p w14:paraId="4560953A" w14:textId="661A9989" w:rsidR="006C01B4" w:rsidRPr="003B11CE" w:rsidRDefault="006257C1" w:rsidP="00E00F1E">
      <w:pPr>
        <w:pStyle w:val="Heading2"/>
        <w:spacing w:before="0"/>
        <w:ind w:left="578" w:hanging="578"/>
        <w:rPr>
          <w:rFonts w:ascii="Arial" w:hAnsi="Arial" w:cs="Arial"/>
          <w:smallCaps w:val="0"/>
          <w:sz w:val="24"/>
          <w:szCs w:val="24"/>
          <w:lang w:val="en-GB"/>
        </w:rPr>
      </w:pPr>
      <w:bookmarkStart w:id="82" w:name="_Toc129941347"/>
      <w:bookmarkStart w:id="83" w:name="_Toc129941348"/>
      <w:bookmarkEnd w:id="82"/>
      <w:r w:rsidRPr="003B11CE">
        <w:rPr>
          <w:rFonts w:ascii="Arial" w:hAnsi="Arial" w:cs="Arial"/>
          <w:smallCaps w:val="0"/>
          <w:sz w:val="24"/>
          <w:szCs w:val="24"/>
          <w:lang w:val="en-GB"/>
        </w:rPr>
        <w:t>Ethics</w:t>
      </w:r>
      <w:bookmarkEnd w:id="83"/>
    </w:p>
    <w:p w14:paraId="1AD584B2" w14:textId="0C5053D8" w:rsidR="006C01B4" w:rsidRPr="003B11CE" w:rsidRDefault="006C01B4" w:rsidP="006C01B4">
      <w:pPr>
        <w:rPr>
          <w:rFonts w:ascii="Arial" w:hAnsi="Arial" w:cs="Arial"/>
          <w:sz w:val="22"/>
          <w:szCs w:val="22"/>
        </w:rPr>
      </w:pPr>
    </w:p>
    <w:p w14:paraId="40D64D68" w14:textId="5ED82D2C" w:rsidR="00E00F1E" w:rsidRPr="003B11CE" w:rsidRDefault="006257C1" w:rsidP="00A861BD">
      <w:pPr>
        <w:rPr>
          <w:rFonts w:ascii="Arial" w:hAnsi="Arial" w:cs="Arial"/>
          <w:sz w:val="22"/>
          <w:szCs w:val="22"/>
        </w:rPr>
      </w:pPr>
      <w:r w:rsidRPr="003B11CE">
        <w:rPr>
          <w:rFonts w:ascii="Arial" w:hAnsi="Arial" w:cs="Arial"/>
          <w:sz w:val="22"/>
          <w:szCs w:val="22"/>
        </w:rPr>
        <w:t xml:space="preserve">Clinical audits must be conducted in an ethical manner ensuring </w:t>
      </w:r>
      <w:r w:rsidR="001C1E19" w:rsidRPr="003B11CE">
        <w:rPr>
          <w:rFonts w:ascii="Arial" w:hAnsi="Arial" w:cs="Arial"/>
          <w:sz w:val="22"/>
          <w:szCs w:val="22"/>
        </w:rPr>
        <w:t xml:space="preserve">that </w:t>
      </w:r>
      <w:r w:rsidRPr="003B11CE">
        <w:rPr>
          <w:rFonts w:ascii="Arial" w:hAnsi="Arial" w:cs="Arial"/>
          <w:sz w:val="22"/>
          <w:szCs w:val="22"/>
        </w:rPr>
        <w:t xml:space="preserve">patient confidentiality is </w:t>
      </w:r>
      <w:r w:rsidR="00D86C75" w:rsidRPr="003B11CE">
        <w:rPr>
          <w:rFonts w:ascii="Arial" w:hAnsi="Arial" w:cs="Arial"/>
          <w:sz w:val="22"/>
          <w:szCs w:val="22"/>
        </w:rPr>
        <w:t xml:space="preserve">always </w:t>
      </w:r>
      <w:r w:rsidRPr="003B11CE">
        <w:rPr>
          <w:rFonts w:ascii="Arial" w:hAnsi="Arial" w:cs="Arial"/>
          <w:sz w:val="22"/>
          <w:szCs w:val="22"/>
        </w:rPr>
        <w:t xml:space="preserve">maintained in line with </w:t>
      </w:r>
      <w:r w:rsidR="00F320AF" w:rsidRPr="003B11CE">
        <w:rPr>
          <w:rFonts w:ascii="Arial" w:hAnsi="Arial" w:cs="Arial"/>
          <w:sz w:val="22"/>
          <w:szCs w:val="22"/>
        </w:rPr>
        <w:t xml:space="preserve">the </w:t>
      </w:r>
      <w:hyperlink r:id="rId29" w:history="1">
        <w:r w:rsidR="00E00F1E" w:rsidRPr="003B11CE">
          <w:rPr>
            <w:rStyle w:val="Hyperlink"/>
            <w:rFonts w:ascii="Arial" w:hAnsi="Arial" w:cs="Arial"/>
            <w:sz w:val="22"/>
            <w:szCs w:val="22"/>
          </w:rPr>
          <w:t>Data Protection Act 2018</w:t>
        </w:r>
      </w:hyperlink>
      <w:r w:rsidR="00E00F1E" w:rsidRPr="003B11CE">
        <w:rPr>
          <w:rFonts w:ascii="Arial" w:hAnsi="Arial" w:cs="Arial"/>
          <w:sz w:val="22"/>
          <w:szCs w:val="22"/>
        </w:rPr>
        <w:t xml:space="preserve"> </w:t>
      </w:r>
      <w:r w:rsidR="00F320AF" w:rsidRPr="003B11CE">
        <w:rPr>
          <w:rFonts w:ascii="Arial" w:hAnsi="Arial" w:cs="Arial"/>
          <w:sz w:val="22"/>
          <w:szCs w:val="22"/>
        </w:rPr>
        <w:t>and</w:t>
      </w:r>
      <w:r w:rsidR="00F502EE" w:rsidRPr="003B11CE">
        <w:rPr>
          <w:rFonts w:ascii="Arial" w:hAnsi="Arial" w:cs="Arial"/>
          <w:sz w:val="22"/>
          <w:szCs w:val="22"/>
        </w:rPr>
        <w:t xml:space="preserve"> the Caldicott principles as outlines in the </w:t>
      </w:r>
      <w:hyperlink r:id="rId30" w:history="1">
        <w:r w:rsidR="00F502EE" w:rsidRPr="003B11CE">
          <w:rPr>
            <w:rStyle w:val="Hyperlink"/>
            <w:rFonts w:ascii="Arial" w:hAnsi="Arial" w:cs="Arial"/>
            <w:sz w:val="22"/>
            <w:szCs w:val="22"/>
          </w:rPr>
          <w:t xml:space="preserve">Caldicott and Confidentiality Policy </w:t>
        </w:r>
      </w:hyperlink>
      <w:r w:rsidR="00F320AF" w:rsidRPr="003B11CE">
        <w:rPr>
          <w:rFonts w:ascii="Arial" w:hAnsi="Arial" w:cs="Arial"/>
          <w:sz w:val="22"/>
          <w:szCs w:val="22"/>
        </w:rPr>
        <w:t xml:space="preserve"> </w:t>
      </w:r>
    </w:p>
    <w:p w14:paraId="4036801D" w14:textId="77777777" w:rsidR="00E00F1E" w:rsidRPr="003B11CE" w:rsidRDefault="00E00F1E" w:rsidP="00A861BD">
      <w:pPr>
        <w:rPr>
          <w:rFonts w:ascii="Arial" w:hAnsi="Arial" w:cs="Arial"/>
          <w:sz w:val="22"/>
          <w:szCs w:val="22"/>
        </w:rPr>
      </w:pPr>
    </w:p>
    <w:p w14:paraId="0E1C39F2" w14:textId="78647056" w:rsidR="00A861BD" w:rsidRPr="003B11CE" w:rsidRDefault="006257C1" w:rsidP="00A861BD">
      <w:pPr>
        <w:rPr>
          <w:rFonts w:ascii="Arial" w:hAnsi="Arial" w:cs="Arial"/>
          <w:sz w:val="22"/>
          <w:szCs w:val="22"/>
        </w:rPr>
      </w:pPr>
      <w:r w:rsidRPr="003B11CE">
        <w:rPr>
          <w:rFonts w:ascii="Arial" w:hAnsi="Arial" w:cs="Arial"/>
          <w:sz w:val="22"/>
          <w:szCs w:val="22"/>
        </w:rPr>
        <w:lastRenderedPageBreak/>
        <w:t>Throughout the audit process, patient data should be anonymised and</w:t>
      </w:r>
      <w:r w:rsidR="00F320AF" w:rsidRPr="003B11CE">
        <w:rPr>
          <w:rFonts w:ascii="Arial" w:hAnsi="Arial" w:cs="Arial"/>
          <w:sz w:val="22"/>
          <w:szCs w:val="22"/>
        </w:rPr>
        <w:t>,</w:t>
      </w:r>
      <w:r w:rsidRPr="003B11CE">
        <w:rPr>
          <w:rFonts w:ascii="Arial" w:hAnsi="Arial" w:cs="Arial"/>
          <w:sz w:val="22"/>
          <w:szCs w:val="22"/>
        </w:rPr>
        <w:t xml:space="preserve"> where applicable</w:t>
      </w:r>
      <w:r w:rsidR="00F320AF" w:rsidRPr="003B11CE">
        <w:rPr>
          <w:rFonts w:ascii="Arial" w:hAnsi="Arial" w:cs="Arial"/>
          <w:sz w:val="22"/>
          <w:szCs w:val="22"/>
        </w:rPr>
        <w:t>,</w:t>
      </w:r>
      <w:r w:rsidRPr="003B11CE">
        <w:rPr>
          <w:rFonts w:ascii="Arial" w:hAnsi="Arial" w:cs="Arial"/>
          <w:sz w:val="22"/>
          <w:szCs w:val="22"/>
        </w:rPr>
        <w:t xml:space="preserve"> allocated unique identifiers. </w:t>
      </w:r>
    </w:p>
    <w:p w14:paraId="604492C4" w14:textId="77777777" w:rsidR="00E00F1E" w:rsidRPr="003B11CE" w:rsidRDefault="00E00F1E" w:rsidP="00A861BD">
      <w:pPr>
        <w:rPr>
          <w:rFonts w:ascii="Arial" w:hAnsi="Arial" w:cs="Arial"/>
          <w:sz w:val="22"/>
          <w:szCs w:val="22"/>
        </w:rPr>
      </w:pPr>
    </w:p>
    <w:p w14:paraId="602084E0" w14:textId="206B8D74" w:rsidR="00C14DB9" w:rsidRPr="003B11CE" w:rsidRDefault="00C14DB9" w:rsidP="00E00F1E">
      <w:pPr>
        <w:pStyle w:val="Heading2"/>
        <w:spacing w:before="0"/>
        <w:ind w:left="578" w:hanging="578"/>
        <w:rPr>
          <w:rFonts w:ascii="Arial" w:hAnsi="Arial" w:cs="Arial"/>
          <w:smallCaps w:val="0"/>
          <w:sz w:val="24"/>
          <w:szCs w:val="24"/>
          <w:lang w:val="en-GB"/>
        </w:rPr>
      </w:pPr>
      <w:bookmarkStart w:id="84" w:name="_Toc129941349"/>
      <w:r w:rsidRPr="003B11CE">
        <w:rPr>
          <w:rFonts w:ascii="Arial" w:hAnsi="Arial" w:cs="Arial"/>
          <w:smallCaps w:val="0"/>
          <w:sz w:val="24"/>
          <w:szCs w:val="24"/>
          <w:lang w:val="en-GB"/>
        </w:rPr>
        <w:t>Results</w:t>
      </w:r>
      <w:bookmarkEnd w:id="84"/>
    </w:p>
    <w:p w14:paraId="1C0DF89F" w14:textId="77777777" w:rsidR="00E00F1E" w:rsidRPr="003B11CE" w:rsidRDefault="00E00F1E" w:rsidP="00C14DB9">
      <w:pPr>
        <w:rPr>
          <w:rFonts w:ascii="Arial" w:hAnsi="Arial" w:cs="Arial"/>
          <w:sz w:val="22"/>
          <w:szCs w:val="22"/>
        </w:rPr>
      </w:pPr>
    </w:p>
    <w:p w14:paraId="565C6C50" w14:textId="0905AB02" w:rsidR="00C14DB9" w:rsidRPr="003B11CE" w:rsidRDefault="00C14DB9" w:rsidP="00C14DB9">
      <w:pPr>
        <w:rPr>
          <w:rFonts w:ascii="Arial" w:hAnsi="Arial" w:cs="Arial"/>
          <w:sz w:val="22"/>
          <w:szCs w:val="22"/>
        </w:rPr>
      </w:pPr>
      <w:r w:rsidRPr="003B11CE">
        <w:rPr>
          <w:rFonts w:ascii="Arial" w:hAnsi="Arial" w:cs="Arial"/>
          <w:sz w:val="22"/>
          <w:szCs w:val="22"/>
        </w:rPr>
        <w:t xml:space="preserve">At </w:t>
      </w:r>
      <w:r w:rsidR="00AA6920">
        <w:rPr>
          <w:rFonts w:ascii="Arial" w:hAnsi="Arial" w:cs="Arial"/>
          <w:sz w:val="22"/>
          <w:szCs w:val="22"/>
        </w:rPr>
        <w:t>Sheerwater Health Centre</w:t>
      </w:r>
      <w:r w:rsidRPr="003B11CE">
        <w:rPr>
          <w:rFonts w:ascii="Arial" w:hAnsi="Arial" w:cs="Arial"/>
          <w:sz w:val="22"/>
          <w:szCs w:val="22"/>
        </w:rPr>
        <w:t xml:space="preserve">, all audits will be discussed at </w:t>
      </w:r>
      <w:r w:rsidR="00594680">
        <w:rPr>
          <w:rFonts w:ascii="Arial" w:hAnsi="Arial" w:cs="Arial"/>
          <w:sz w:val="22"/>
          <w:szCs w:val="22"/>
        </w:rPr>
        <w:t>practice meetings</w:t>
      </w:r>
      <w:r w:rsidRPr="003B11CE">
        <w:rPr>
          <w:rFonts w:ascii="Arial" w:hAnsi="Arial" w:cs="Arial"/>
          <w:sz w:val="22"/>
          <w:szCs w:val="22"/>
        </w:rPr>
        <w:t xml:space="preserve"> </w:t>
      </w:r>
      <w:proofErr w:type="spellStart"/>
      <w:r w:rsidRPr="003B11CE">
        <w:rPr>
          <w:rFonts w:ascii="Arial" w:hAnsi="Arial" w:cs="Arial"/>
          <w:sz w:val="22"/>
          <w:szCs w:val="22"/>
        </w:rPr>
        <w:t>meetings</w:t>
      </w:r>
      <w:proofErr w:type="spellEnd"/>
      <w:r w:rsidRPr="003B11CE">
        <w:rPr>
          <w:rFonts w:ascii="Arial" w:hAnsi="Arial" w:cs="Arial"/>
          <w:sz w:val="22"/>
          <w:szCs w:val="22"/>
        </w:rPr>
        <w:t xml:space="preserve"> on a </w:t>
      </w:r>
      <w:r w:rsidR="00594680">
        <w:rPr>
          <w:rFonts w:ascii="Arial" w:hAnsi="Arial" w:cs="Arial"/>
          <w:sz w:val="22"/>
          <w:szCs w:val="22"/>
        </w:rPr>
        <w:t>regular</w:t>
      </w:r>
      <w:r w:rsidRPr="003B11CE">
        <w:rPr>
          <w:rFonts w:ascii="Arial" w:hAnsi="Arial" w:cs="Arial"/>
          <w:sz w:val="22"/>
          <w:szCs w:val="22"/>
        </w:rPr>
        <w:t xml:space="preserve"> basis, thereby ensuring </w:t>
      </w:r>
      <w:r w:rsidR="00F320AF" w:rsidRPr="003B11CE">
        <w:rPr>
          <w:rFonts w:ascii="Arial" w:hAnsi="Arial" w:cs="Arial"/>
          <w:sz w:val="22"/>
          <w:szCs w:val="22"/>
        </w:rPr>
        <w:t xml:space="preserve">that </w:t>
      </w:r>
      <w:r w:rsidRPr="003B11CE">
        <w:rPr>
          <w:rFonts w:ascii="Arial" w:hAnsi="Arial" w:cs="Arial"/>
          <w:sz w:val="22"/>
          <w:szCs w:val="22"/>
        </w:rPr>
        <w:t xml:space="preserve">all staff are aware of ongoing audits as well as having the opportunity to discuss the findings of audits and how the changes will be implemented across the </w:t>
      </w:r>
      <w:r w:rsidR="00F534FA" w:rsidRPr="003B11CE">
        <w:rPr>
          <w:rFonts w:ascii="Arial" w:hAnsi="Arial" w:cs="Arial"/>
          <w:sz w:val="22"/>
          <w:szCs w:val="22"/>
        </w:rPr>
        <w:t>organisation</w:t>
      </w:r>
      <w:r w:rsidRPr="003B11CE">
        <w:rPr>
          <w:rFonts w:ascii="Arial" w:hAnsi="Arial" w:cs="Arial"/>
          <w:sz w:val="22"/>
          <w:szCs w:val="22"/>
        </w:rPr>
        <w:t>.</w:t>
      </w:r>
    </w:p>
    <w:p w14:paraId="60A8B474" w14:textId="77777777" w:rsidR="00E00F1E" w:rsidRPr="003B11CE" w:rsidRDefault="00E00F1E" w:rsidP="00C14DB9">
      <w:pPr>
        <w:rPr>
          <w:rFonts w:ascii="Arial" w:hAnsi="Arial" w:cs="Arial"/>
          <w:sz w:val="22"/>
          <w:szCs w:val="22"/>
        </w:rPr>
      </w:pPr>
    </w:p>
    <w:p w14:paraId="7B2F1DD1" w14:textId="397E1E27" w:rsidR="00C14DB9" w:rsidRPr="003B11CE" w:rsidRDefault="00E00F1E" w:rsidP="00C14DB9">
      <w:pPr>
        <w:rPr>
          <w:rFonts w:ascii="Arial" w:hAnsi="Arial" w:cs="Arial"/>
          <w:sz w:val="22"/>
          <w:szCs w:val="22"/>
        </w:rPr>
      </w:pPr>
      <w:r w:rsidRPr="00594680">
        <w:rPr>
          <w:rFonts w:ascii="Arial" w:hAnsi="Arial" w:cs="Arial"/>
          <w:sz w:val="22"/>
          <w:szCs w:val="22"/>
        </w:rPr>
        <w:t xml:space="preserve">Furthermore, there is a dedicated area on the </w:t>
      </w:r>
      <w:r w:rsidR="006B0441" w:rsidRPr="00594680">
        <w:rPr>
          <w:rFonts w:ascii="Arial" w:hAnsi="Arial" w:cs="Arial"/>
          <w:sz w:val="22"/>
          <w:szCs w:val="22"/>
        </w:rPr>
        <w:t xml:space="preserve">organisation’s </w:t>
      </w:r>
      <w:r w:rsidRPr="00594680">
        <w:rPr>
          <w:rFonts w:ascii="Arial" w:hAnsi="Arial" w:cs="Arial"/>
          <w:sz w:val="22"/>
          <w:szCs w:val="22"/>
        </w:rPr>
        <w:t>website where patients and carers can review current and previous audits and the outcomes.</w:t>
      </w:r>
      <w:r w:rsidRPr="003B11CE">
        <w:rPr>
          <w:rFonts w:ascii="Arial" w:hAnsi="Arial" w:cs="Arial"/>
          <w:sz w:val="22"/>
          <w:szCs w:val="22"/>
        </w:rPr>
        <w:t xml:space="preserve"> </w:t>
      </w:r>
    </w:p>
    <w:p w14:paraId="5E36DD6E" w14:textId="77777777" w:rsidR="00E00F1E" w:rsidRPr="003B11CE" w:rsidRDefault="00E00F1E" w:rsidP="00C14DB9">
      <w:pPr>
        <w:rPr>
          <w:rFonts w:ascii="Arial" w:hAnsi="Arial" w:cs="Arial"/>
          <w:sz w:val="22"/>
          <w:szCs w:val="22"/>
        </w:rPr>
      </w:pPr>
    </w:p>
    <w:p w14:paraId="4AB35410" w14:textId="793A1CED" w:rsidR="00065A0D" w:rsidRPr="003B11CE" w:rsidRDefault="006257C1" w:rsidP="00E00F1E">
      <w:pPr>
        <w:pStyle w:val="Heading2"/>
        <w:spacing w:before="0"/>
        <w:ind w:left="578" w:hanging="578"/>
        <w:rPr>
          <w:rFonts w:ascii="Arial" w:hAnsi="Arial" w:cs="Arial"/>
          <w:smallCaps w:val="0"/>
          <w:sz w:val="24"/>
          <w:szCs w:val="24"/>
          <w:lang w:val="en-GB"/>
        </w:rPr>
      </w:pPr>
      <w:bookmarkStart w:id="85" w:name="_Toc40350114"/>
      <w:bookmarkStart w:id="86" w:name="_Toc129941350"/>
      <w:bookmarkEnd w:id="85"/>
      <w:r w:rsidRPr="003B11CE">
        <w:rPr>
          <w:rFonts w:ascii="Arial" w:hAnsi="Arial" w:cs="Arial"/>
          <w:smallCaps w:val="0"/>
          <w:sz w:val="24"/>
          <w:szCs w:val="24"/>
          <w:lang w:val="en-GB"/>
        </w:rPr>
        <w:t>Additional guidance</w:t>
      </w:r>
      <w:bookmarkEnd w:id="86"/>
    </w:p>
    <w:p w14:paraId="4574AF8D" w14:textId="77777777" w:rsidR="00C141DE" w:rsidRPr="003B11CE" w:rsidRDefault="00C141DE" w:rsidP="00C141DE">
      <w:pPr>
        <w:rPr>
          <w:sz w:val="22"/>
          <w:szCs w:val="22"/>
        </w:rPr>
      </w:pPr>
    </w:p>
    <w:p w14:paraId="4D964D90" w14:textId="090438F3" w:rsidR="003E720D" w:rsidRPr="009E46FA" w:rsidRDefault="003E720D" w:rsidP="003E720D">
      <w:pPr>
        <w:rPr>
          <w:rFonts w:ascii="Arial" w:hAnsi="Arial" w:cs="Arial"/>
          <w:sz w:val="22"/>
          <w:szCs w:val="22"/>
        </w:rPr>
      </w:pPr>
      <w:r w:rsidRPr="009E46FA">
        <w:rPr>
          <w:rFonts w:ascii="Arial" w:hAnsi="Arial" w:cs="Arial"/>
          <w:sz w:val="22"/>
          <w:szCs w:val="22"/>
        </w:rPr>
        <w:t xml:space="preserve">Clinical audit is one example of </w:t>
      </w:r>
      <w:r w:rsidR="003B11CE">
        <w:rPr>
          <w:rFonts w:ascii="Arial" w:hAnsi="Arial" w:cs="Arial"/>
          <w:sz w:val="22"/>
          <w:szCs w:val="22"/>
        </w:rPr>
        <w:t xml:space="preserve">a </w:t>
      </w:r>
      <w:r w:rsidRPr="009E46FA">
        <w:rPr>
          <w:rFonts w:ascii="Arial" w:hAnsi="Arial" w:cs="Arial"/>
          <w:sz w:val="22"/>
          <w:szCs w:val="22"/>
        </w:rPr>
        <w:t>quality improvement activity (QIA) and can be used together with:</w:t>
      </w:r>
    </w:p>
    <w:p w14:paraId="1A2A765D" w14:textId="77777777" w:rsidR="003E720D" w:rsidRPr="009E46FA" w:rsidRDefault="003E720D" w:rsidP="003E720D">
      <w:pPr>
        <w:rPr>
          <w:rFonts w:ascii="Arial" w:hAnsi="Arial" w:cs="Arial"/>
          <w:sz w:val="22"/>
          <w:szCs w:val="22"/>
        </w:rPr>
      </w:pPr>
    </w:p>
    <w:p w14:paraId="6A0B9A96" w14:textId="77777777" w:rsidR="003E720D" w:rsidRPr="009E46FA" w:rsidRDefault="003E720D" w:rsidP="003E720D">
      <w:pPr>
        <w:pStyle w:val="ListParagraph"/>
        <w:numPr>
          <w:ilvl w:val="0"/>
          <w:numId w:val="33"/>
        </w:numPr>
        <w:rPr>
          <w:rFonts w:ascii="Arial" w:hAnsi="Arial" w:cs="Arial"/>
        </w:rPr>
      </w:pPr>
      <w:r w:rsidRPr="009E46FA">
        <w:rPr>
          <w:rFonts w:ascii="Arial" w:hAnsi="Arial" w:cs="Arial"/>
        </w:rPr>
        <w:t>Review of outcomes data</w:t>
      </w:r>
    </w:p>
    <w:p w14:paraId="5A364D4C" w14:textId="77777777" w:rsidR="003E720D" w:rsidRPr="009E46FA" w:rsidRDefault="003E720D" w:rsidP="003E720D">
      <w:pPr>
        <w:pStyle w:val="ListParagraph"/>
        <w:numPr>
          <w:ilvl w:val="0"/>
          <w:numId w:val="33"/>
        </w:numPr>
        <w:rPr>
          <w:rFonts w:ascii="Arial" w:hAnsi="Arial" w:cs="Arial"/>
        </w:rPr>
      </w:pPr>
      <w:r w:rsidRPr="009E46FA">
        <w:rPr>
          <w:rFonts w:ascii="Arial" w:hAnsi="Arial" w:cs="Arial"/>
        </w:rPr>
        <w:t>Small scale data searches</w:t>
      </w:r>
    </w:p>
    <w:p w14:paraId="70405085" w14:textId="48457F27" w:rsidR="003E720D" w:rsidRPr="009E46FA" w:rsidRDefault="003E720D" w:rsidP="003E720D">
      <w:pPr>
        <w:pStyle w:val="ListParagraph"/>
        <w:numPr>
          <w:ilvl w:val="0"/>
          <w:numId w:val="33"/>
        </w:numPr>
        <w:rPr>
          <w:rFonts w:ascii="Arial" w:hAnsi="Arial" w:cs="Arial"/>
        </w:rPr>
      </w:pPr>
      <w:r w:rsidRPr="009E46FA">
        <w:rPr>
          <w:rFonts w:ascii="Arial" w:hAnsi="Arial" w:cs="Arial"/>
        </w:rPr>
        <w:t>Information collection and analysis (</w:t>
      </w:r>
      <w:r w:rsidR="000F18FF">
        <w:rPr>
          <w:rFonts w:ascii="Arial" w:hAnsi="Arial" w:cs="Arial"/>
        </w:rPr>
        <w:t>s</w:t>
      </w:r>
      <w:r w:rsidRPr="009E46FA">
        <w:rPr>
          <w:rFonts w:ascii="Arial" w:hAnsi="Arial" w:cs="Arial"/>
        </w:rPr>
        <w:t>earch and</w:t>
      </w:r>
      <w:r w:rsidR="000F18FF">
        <w:rPr>
          <w:rFonts w:ascii="Arial" w:hAnsi="Arial" w:cs="Arial"/>
        </w:rPr>
        <w:t xml:space="preserve"> d</w:t>
      </w:r>
      <w:r w:rsidRPr="009E46FA">
        <w:rPr>
          <w:rFonts w:ascii="Arial" w:hAnsi="Arial" w:cs="Arial"/>
        </w:rPr>
        <w:t>o activities)</w:t>
      </w:r>
    </w:p>
    <w:p w14:paraId="6E5DFE71" w14:textId="77777777" w:rsidR="003E720D" w:rsidRPr="009E46FA" w:rsidRDefault="003E720D" w:rsidP="003E720D">
      <w:pPr>
        <w:pStyle w:val="ListParagraph"/>
        <w:numPr>
          <w:ilvl w:val="0"/>
          <w:numId w:val="33"/>
        </w:numPr>
        <w:rPr>
          <w:rFonts w:ascii="Arial" w:hAnsi="Arial" w:cs="Arial"/>
        </w:rPr>
      </w:pPr>
      <w:r w:rsidRPr="009E46FA">
        <w:rPr>
          <w:rFonts w:ascii="Arial" w:hAnsi="Arial" w:cs="Arial"/>
        </w:rPr>
        <w:t>Plan/do/study/act (PDS) cycles</w:t>
      </w:r>
    </w:p>
    <w:p w14:paraId="26F72645" w14:textId="047167DA" w:rsidR="003E720D" w:rsidRPr="009E46FA" w:rsidRDefault="003E720D" w:rsidP="003E720D">
      <w:pPr>
        <w:pStyle w:val="ListParagraph"/>
        <w:numPr>
          <w:ilvl w:val="0"/>
          <w:numId w:val="33"/>
        </w:numPr>
        <w:rPr>
          <w:rFonts w:ascii="Arial" w:hAnsi="Arial" w:cs="Arial"/>
        </w:rPr>
      </w:pPr>
      <w:r w:rsidRPr="009E46FA">
        <w:rPr>
          <w:rFonts w:ascii="Arial" w:hAnsi="Arial" w:cs="Arial"/>
        </w:rPr>
        <w:t xml:space="preserve">Significant </w:t>
      </w:r>
      <w:r w:rsidR="000F18FF" w:rsidRPr="009E46FA">
        <w:rPr>
          <w:rFonts w:ascii="Arial" w:hAnsi="Arial" w:cs="Arial"/>
        </w:rPr>
        <w:t xml:space="preserve">event analysis </w:t>
      </w:r>
      <w:r w:rsidRPr="009E46FA">
        <w:rPr>
          <w:rFonts w:ascii="Arial" w:hAnsi="Arial" w:cs="Arial"/>
        </w:rPr>
        <w:t>(SEA)</w:t>
      </w:r>
    </w:p>
    <w:p w14:paraId="7283EA39" w14:textId="77777777" w:rsidR="003E720D" w:rsidRPr="009E46FA" w:rsidRDefault="003E720D" w:rsidP="003E720D">
      <w:pPr>
        <w:pStyle w:val="ListParagraph"/>
        <w:numPr>
          <w:ilvl w:val="0"/>
          <w:numId w:val="33"/>
        </w:numPr>
        <w:rPr>
          <w:rFonts w:ascii="Arial" w:hAnsi="Arial" w:cs="Arial"/>
        </w:rPr>
      </w:pPr>
      <w:r w:rsidRPr="009E46FA">
        <w:rPr>
          <w:rFonts w:ascii="Arial" w:hAnsi="Arial" w:cs="Arial"/>
        </w:rPr>
        <w:t>Large scale national audits</w:t>
      </w:r>
    </w:p>
    <w:p w14:paraId="49BD7FA6" w14:textId="77777777" w:rsidR="003E720D" w:rsidRPr="009E46FA" w:rsidRDefault="003E720D" w:rsidP="003E720D">
      <w:pPr>
        <w:pStyle w:val="ListParagraph"/>
        <w:numPr>
          <w:ilvl w:val="0"/>
          <w:numId w:val="33"/>
        </w:numPr>
        <w:rPr>
          <w:rFonts w:ascii="Arial" w:hAnsi="Arial" w:cs="Arial"/>
        </w:rPr>
      </w:pPr>
      <w:r w:rsidRPr="009E46FA">
        <w:rPr>
          <w:rFonts w:ascii="Arial" w:hAnsi="Arial" w:cs="Arial"/>
        </w:rPr>
        <w:t>Reflective case reviews</w:t>
      </w:r>
    </w:p>
    <w:p w14:paraId="05D6CF5C" w14:textId="77777777" w:rsidR="003E720D" w:rsidRPr="009E46FA" w:rsidRDefault="003E720D" w:rsidP="003E720D">
      <w:pPr>
        <w:pStyle w:val="ListParagraph"/>
        <w:numPr>
          <w:ilvl w:val="0"/>
          <w:numId w:val="33"/>
        </w:numPr>
        <w:rPr>
          <w:rFonts w:ascii="Arial" w:hAnsi="Arial" w:cs="Arial"/>
        </w:rPr>
      </w:pPr>
      <w:r w:rsidRPr="009E46FA">
        <w:rPr>
          <w:rFonts w:ascii="Arial" w:hAnsi="Arial" w:cs="Arial"/>
        </w:rPr>
        <w:t>Reflection on formal patient and colleague feedback survey results</w:t>
      </w:r>
    </w:p>
    <w:p w14:paraId="2E46D8DC" w14:textId="77777777" w:rsidR="003E720D" w:rsidRDefault="003E720D" w:rsidP="00E00F1E">
      <w:pPr>
        <w:ind w:right="238"/>
        <w:rPr>
          <w:rFonts w:ascii="Arial" w:hAnsi="Arial" w:cs="Arial"/>
          <w:sz w:val="22"/>
          <w:szCs w:val="22"/>
        </w:rPr>
      </w:pPr>
    </w:p>
    <w:p w14:paraId="5FCD87B8" w14:textId="0F3A9B89" w:rsidR="00C52FC8" w:rsidRPr="003B11CE" w:rsidRDefault="00C52FC8" w:rsidP="003B11CE">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Further reading </w:t>
      </w:r>
      <w:r w:rsidR="000F18FF">
        <w:rPr>
          <w:rFonts w:ascii="Arial" w:hAnsi="Arial" w:cs="Arial"/>
          <w:color w:val="000000" w:themeColor="text1"/>
          <w:sz w:val="22"/>
          <w:szCs w:val="22"/>
          <w:lang w:eastAsia="en-GB"/>
        </w:rPr>
        <w:t xml:space="preserve">on clinical audit </w:t>
      </w:r>
      <w:r>
        <w:rPr>
          <w:rFonts w:ascii="Arial" w:hAnsi="Arial" w:cs="Arial"/>
          <w:color w:val="000000" w:themeColor="text1"/>
          <w:sz w:val="22"/>
          <w:szCs w:val="22"/>
          <w:lang w:eastAsia="en-GB"/>
        </w:rPr>
        <w:t xml:space="preserve">and the wider sphere of governance can be found in the </w:t>
      </w:r>
      <w:hyperlink r:id="rId31" w:history="1">
        <w:r w:rsidRPr="00C52FC8">
          <w:rPr>
            <w:rStyle w:val="Hyperlink"/>
            <w:rFonts w:ascii="Arial" w:hAnsi="Arial" w:cs="Arial"/>
            <w:sz w:val="22"/>
            <w:szCs w:val="22"/>
            <w:lang w:eastAsia="en-GB"/>
          </w:rPr>
          <w:t>Governance H</w:t>
        </w:r>
        <w:r w:rsidRPr="00C52FC8">
          <w:rPr>
            <w:rStyle w:val="Hyperlink"/>
            <w:rFonts w:ascii="Arial" w:hAnsi="Arial" w:cs="Arial"/>
            <w:sz w:val="22"/>
            <w:szCs w:val="22"/>
            <w:lang w:eastAsia="en-GB"/>
          </w:rPr>
          <w:t>a</w:t>
        </w:r>
        <w:r w:rsidRPr="00C52FC8">
          <w:rPr>
            <w:rStyle w:val="Hyperlink"/>
            <w:rFonts w:ascii="Arial" w:hAnsi="Arial" w:cs="Arial"/>
            <w:sz w:val="22"/>
            <w:szCs w:val="22"/>
            <w:lang w:eastAsia="en-GB"/>
          </w:rPr>
          <w:t>ndbook</w:t>
        </w:r>
      </w:hyperlink>
      <w:r>
        <w:rPr>
          <w:rFonts w:ascii="Arial" w:hAnsi="Arial" w:cs="Arial"/>
          <w:color w:val="000000" w:themeColor="text1"/>
          <w:sz w:val="22"/>
          <w:szCs w:val="22"/>
          <w:lang w:eastAsia="en-GB"/>
        </w:rPr>
        <w:t xml:space="preserve">. </w:t>
      </w:r>
    </w:p>
    <w:p w14:paraId="73A7F72A" w14:textId="4FBBE006" w:rsidR="00DC2405" w:rsidRPr="009E46FA" w:rsidRDefault="00065A0D" w:rsidP="00DC2405">
      <w:pPr>
        <w:pStyle w:val="Heading1"/>
        <w:keepLines/>
        <w:pBdr>
          <w:bottom w:val="single" w:sz="4" w:space="1" w:color="595959" w:themeColor="text1" w:themeTint="A6"/>
        </w:pBdr>
        <w:spacing w:before="360" w:after="160" w:line="259" w:lineRule="auto"/>
        <w:rPr>
          <w:sz w:val="28"/>
          <w:szCs w:val="28"/>
        </w:rPr>
      </w:pPr>
      <w:bookmarkStart w:id="87" w:name="_Toc129941351"/>
      <w:r w:rsidRPr="009E46FA">
        <w:rPr>
          <w:sz w:val="28"/>
          <w:szCs w:val="28"/>
        </w:rPr>
        <w:t>Summary</w:t>
      </w:r>
      <w:bookmarkEnd w:id="87"/>
    </w:p>
    <w:p w14:paraId="53670478" w14:textId="32234949" w:rsidR="00D9439E" w:rsidRPr="000F18FF" w:rsidRDefault="00D9439E" w:rsidP="00D9439E"/>
    <w:p w14:paraId="23081DE4" w14:textId="4743C185" w:rsidR="00A44DEB" w:rsidRPr="000F18FF" w:rsidRDefault="00C14DB9" w:rsidP="000C597A">
      <w:pPr>
        <w:rPr>
          <w:rFonts w:ascii="Arial" w:hAnsi="Arial" w:cs="Arial"/>
          <w:sz w:val="22"/>
          <w:szCs w:val="22"/>
        </w:rPr>
      </w:pPr>
      <w:r w:rsidRPr="000F18FF">
        <w:rPr>
          <w:rFonts w:ascii="Arial" w:hAnsi="Arial" w:cs="Arial"/>
          <w:sz w:val="22"/>
          <w:szCs w:val="22"/>
        </w:rPr>
        <w:t>All staff</w:t>
      </w:r>
      <w:r w:rsidR="007A351B" w:rsidRPr="000F18FF">
        <w:rPr>
          <w:rFonts w:ascii="Arial" w:hAnsi="Arial" w:cs="Arial"/>
          <w:sz w:val="22"/>
          <w:szCs w:val="22"/>
        </w:rPr>
        <w:t xml:space="preserve"> at </w:t>
      </w:r>
      <w:r w:rsidR="00AA6920">
        <w:rPr>
          <w:rFonts w:ascii="Arial" w:hAnsi="Arial" w:cs="Arial"/>
          <w:sz w:val="22"/>
          <w:szCs w:val="22"/>
        </w:rPr>
        <w:t>Sheerwater Health Centre</w:t>
      </w:r>
      <w:r w:rsidR="00AA6920" w:rsidRPr="000F18FF">
        <w:rPr>
          <w:rFonts w:ascii="Arial" w:hAnsi="Arial" w:cs="Arial"/>
          <w:sz w:val="22"/>
          <w:szCs w:val="22"/>
        </w:rPr>
        <w:t xml:space="preserve"> </w:t>
      </w:r>
      <w:r w:rsidR="007A351B" w:rsidRPr="000F18FF">
        <w:rPr>
          <w:rFonts w:ascii="Arial" w:hAnsi="Arial" w:cs="Arial"/>
          <w:sz w:val="22"/>
          <w:szCs w:val="22"/>
        </w:rPr>
        <w:t>a</w:t>
      </w:r>
      <w:r w:rsidRPr="000F18FF">
        <w:rPr>
          <w:rFonts w:ascii="Arial" w:hAnsi="Arial" w:cs="Arial"/>
          <w:sz w:val="22"/>
          <w:szCs w:val="22"/>
        </w:rPr>
        <w:t>re to be involved in the audit process if it is to be effective which in turn can support clinical staff with the appraisal and revalidation process</w:t>
      </w:r>
      <w:r w:rsidR="00F32D0F" w:rsidRPr="000F18FF">
        <w:rPr>
          <w:rFonts w:ascii="Arial" w:hAnsi="Arial" w:cs="Arial"/>
          <w:sz w:val="22"/>
          <w:szCs w:val="22"/>
        </w:rPr>
        <w:t xml:space="preserve"> and this</w:t>
      </w:r>
      <w:r w:rsidR="00EA030D" w:rsidRPr="000F18FF">
        <w:rPr>
          <w:rFonts w:ascii="Arial" w:hAnsi="Arial" w:cs="Arial"/>
          <w:sz w:val="22"/>
          <w:szCs w:val="22"/>
        </w:rPr>
        <w:t xml:space="preserve"> will</w:t>
      </w:r>
      <w:r w:rsidRPr="000F18FF">
        <w:rPr>
          <w:rFonts w:ascii="Arial" w:hAnsi="Arial" w:cs="Arial"/>
          <w:sz w:val="22"/>
          <w:szCs w:val="22"/>
        </w:rPr>
        <w:t xml:space="preserve"> ultimately</w:t>
      </w:r>
      <w:r w:rsidR="00EA030D" w:rsidRPr="000F18FF">
        <w:rPr>
          <w:rFonts w:ascii="Arial" w:hAnsi="Arial" w:cs="Arial"/>
          <w:sz w:val="22"/>
          <w:szCs w:val="22"/>
        </w:rPr>
        <w:t xml:space="preserve"> </w:t>
      </w:r>
      <w:r w:rsidRPr="000F18FF">
        <w:rPr>
          <w:rFonts w:ascii="Arial" w:hAnsi="Arial" w:cs="Arial"/>
          <w:sz w:val="22"/>
          <w:szCs w:val="22"/>
        </w:rPr>
        <w:t xml:space="preserve">lead to improved patient outcomes. </w:t>
      </w:r>
    </w:p>
    <w:sectPr w:rsidR="00A44DEB" w:rsidRPr="000F18FF" w:rsidSect="00F86DC1">
      <w:headerReference w:type="default" r:id="rId32"/>
      <w:footerReference w:type="default" r:id="rId33"/>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658" w14:textId="77777777" w:rsidR="00862364" w:rsidRDefault="00862364" w:rsidP="00D85E4D">
      <w:r>
        <w:separator/>
      </w:r>
    </w:p>
  </w:endnote>
  <w:endnote w:type="continuationSeparator" w:id="0">
    <w:p w14:paraId="16B8E165" w14:textId="77777777" w:rsidR="00862364" w:rsidRDefault="00862364" w:rsidP="00D85E4D">
      <w:r>
        <w:continuationSeparator/>
      </w:r>
    </w:p>
  </w:endnote>
  <w:endnote w:type="continuationNotice" w:id="1">
    <w:p w14:paraId="49877250" w14:textId="77777777" w:rsidR="00862364" w:rsidRDefault="00862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7A351B" w:rsidRDefault="007A351B">
    <w:pPr>
      <w:pStyle w:val="Footer"/>
      <w:pBdr>
        <w:top w:val="single" w:sz="4" w:space="1" w:color="D9D9D9" w:themeColor="background1" w:themeShade="D9"/>
      </w:pBdr>
      <w:jc w:val="right"/>
    </w:pPr>
  </w:p>
  <w:p w14:paraId="143EDBEE" w14:textId="0CD57EFD" w:rsidR="007A351B" w:rsidRDefault="007A351B" w:rsidP="003E72F8">
    <w:pPr>
      <w:pStyle w:val="Footer"/>
      <w:rPr>
        <w:rFonts w:ascii="Arial" w:hAnsi="Arial" w:cs="Arial"/>
        <w:sz w:val="16"/>
        <w:szCs w:val="16"/>
      </w:rPr>
    </w:pPr>
    <w:r>
      <w:rPr>
        <w:rFonts w:ascii="Arial" w:hAnsi="Arial" w:cs="Arial"/>
        <w:sz w:val="16"/>
        <w:szCs w:val="16"/>
      </w:rPr>
      <w:tab/>
    </w:r>
  </w:p>
  <w:p w14:paraId="54A9CDA4" w14:textId="29F10DE1" w:rsidR="007A351B" w:rsidRPr="00A721EE" w:rsidRDefault="007A351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C0033F">
      <w:rPr>
        <w:rFonts w:ascii="Arial" w:hAnsi="Arial" w:cs="Arial"/>
        <w:noProof/>
      </w:rPr>
      <w:t>7</w:t>
    </w:r>
    <w:r w:rsidRPr="00A721EE">
      <w:rPr>
        <w:rFonts w:ascii="Arial" w:hAnsi="Arial" w:cs="Arial"/>
        <w:noProof/>
      </w:rPr>
      <w:fldChar w:fldCharType="end"/>
    </w:r>
  </w:p>
  <w:p w14:paraId="2F6EAAC6" w14:textId="77777777" w:rsidR="007A351B" w:rsidRDefault="007A35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D282" w14:textId="77777777" w:rsidR="00862364" w:rsidRDefault="00862364" w:rsidP="00D85E4D">
      <w:r>
        <w:separator/>
      </w:r>
    </w:p>
  </w:footnote>
  <w:footnote w:type="continuationSeparator" w:id="0">
    <w:p w14:paraId="27704413" w14:textId="77777777" w:rsidR="00862364" w:rsidRDefault="00862364" w:rsidP="00D85E4D">
      <w:r>
        <w:continuationSeparator/>
      </w:r>
    </w:p>
  </w:footnote>
  <w:footnote w:type="continuationNotice" w:id="1">
    <w:p w14:paraId="55B445F5" w14:textId="77777777" w:rsidR="00862364" w:rsidRDefault="00862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5F1516AA" w:rsidR="007A351B" w:rsidRDefault="007A351B" w:rsidP="00675084">
    <w:pPr>
      <w:pStyle w:val="Header"/>
      <w:jc w:val="center"/>
    </w:pPr>
  </w:p>
  <w:p w14:paraId="440D9A56" w14:textId="77777777" w:rsidR="00694B9E" w:rsidRPr="003C790C" w:rsidRDefault="00694B9E" w:rsidP="00694B9E">
    <w:pPr>
      <w:jc w:val="center"/>
      <w:rPr>
        <w:b/>
        <w:sz w:val="28"/>
        <w:szCs w:val="28"/>
      </w:rPr>
    </w:pPr>
    <w:r w:rsidRPr="003C790C">
      <w:rPr>
        <w:b/>
        <w:sz w:val="28"/>
        <w:szCs w:val="28"/>
      </w:rPr>
      <w:t>SHEERWATER HEALTH CENTRE</w:t>
    </w:r>
  </w:p>
  <w:p w14:paraId="500998FC" w14:textId="77777777" w:rsidR="007A351B" w:rsidRPr="00675084" w:rsidRDefault="007A351B" w:rsidP="00675084">
    <w:pPr>
      <w:pStyle w:val="Header"/>
    </w:pPr>
  </w:p>
  <w:p w14:paraId="3C5C7DDD" w14:textId="77777777" w:rsidR="007A351B" w:rsidRDefault="007A35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98E"/>
    <w:multiLevelType w:val="hybridMultilevel"/>
    <w:tmpl w:val="F290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B0E5A"/>
    <w:multiLevelType w:val="hybridMultilevel"/>
    <w:tmpl w:val="7A1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F5161"/>
    <w:multiLevelType w:val="hybridMultilevel"/>
    <w:tmpl w:val="739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C871902"/>
    <w:multiLevelType w:val="hybridMultilevel"/>
    <w:tmpl w:val="199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036F0"/>
    <w:multiLevelType w:val="hybridMultilevel"/>
    <w:tmpl w:val="8DB8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55094"/>
    <w:multiLevelType w:val="multilevel"/>
    <w:tmpl w:val="256E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F0209"/>
    <w:multiLevelType w:val="hybridMultilevel"/>
    <w:tmpl w:val="404A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75EB9"/>
    <w:multiLevelType w:val="hybridMultilevel"/>
    <w:tmpl w:val="49780E2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 w15:restartNumberingAfterBreak="0">
    <w:nsid w:val="345F6366"/>
    <w:multiLevelType w:val="hybridMultilevel"/>
    <w:tmpl w:val="5402644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36354"/>
    <w:multiLevelType w:val="hybridMultilevel"/>
    <w:tmpl w:val="D186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5611B"/>
    <w:multiLevelType w:val="hybridMultilevel"/>
    <w:tmpl w:val="01F6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339AB"/>
    <w:multiLevelType w:val="hybridMultilevel"/>
    <w:tmpl w:val="EB4077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E5304"/>
    <w:multiLevelType w:val="hybridMultilevel"/>
    <w:tmpl w:val="1F6863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46E755F3"/>
    <w:multiLevelType w:val="hybridMultilevel"/>
    <w:tmpl w:val="2A9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D4D7A"/>
    <w:multiLevelType w:val="hybridMultilevel"/>
    <w:tmpl w:val="0EF4F93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9" w15:restartNumberingAfterBreak="0">
    <w:nsid w:val="4C604C29"/>
    <w:multiLevelType w:val="hybridMultilevel"/>
    <w:tmpl w:val="04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C00CC"/>
    <w:multiLevelType w:val="hybridMultilevel"/>
    <w:tmpl w:val="9FB0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01E2E"/>
    <w:multiLevelType w:val="hybridMultilevel"/>
    <w:tmpl w:val="09E8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33C51"/>
    <w:multiLevelType w:val="hybridMultilevel"/>
    <w:tmpl w:val="5D2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41BFA"/>
    <w:multiLevelType w:val="hybridMultilevel"/>
    <w:tmpl w:val="08B8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104C9"/>
    <w:multiLevelType w:val="hybridMultilevel"/>
    <w:tmpl w:val="8426096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5" w15:restartNumberingAfterBreak="0">
    <w:nsid w:val="6CB7792B"/>
    <w:multiLevelType w:val="hybridMultilevel"/>
    <w:tmpl w:val="60E0FD3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6" w15:restartNumberingAfterBreak="0">
    <w:nsid w:val="71435DE4"/>
    <w:multiLevelType w:val="multilevel"/>
    <w:tmpl w:val="8D3A96D8"/>
    <w:lvl w:ilvl="0">
      <w:start w:val="1"/>
      <w:numFmt w:val="bullet"/>
      <w:lvlText w:val=""/>
      <w:lvlJc w:val="left"/>
      <w:pPr>
        <w:tabs>
          <w:tab w:val="num" w:pos="870"/>
        </w:tabs>
        <w:ind w:left="870" w:hanging="360"/>
      </w:pPr>
      <w:rPr>
        <w:rFonts w:ascii="Symbol" w:hAnsi="Symbol" w:hint="default"/>
        <w:sz w:val="20"/>
      </w:rPr>
    </w:lvl>
    <w:lvl w:ilvl="1">
      <w:start w:val="1"/>
      <w:numFmt w:val="bullet"/>
      <w:lvlText w:val=""/>
      <w:lvlJc w:val="left"/>
      <w:pPr>
        <w:tabs>
          <w:tab w:val="num" w:pos="1590"/>
        </w:tabs>
        <w:ind w:left="1590" w:hanging="360"/>
      </w:pPr>
      <w:rPr>
        <w:rFonts w:ascii="Symbol" w:hAnsi="Symbol" w:hint="default"/>
        <w:sz w:val="20"/>
      </w:rPr>
    </w:lvl>
    <w:lvl w:ilvl="2" w:tentative="1">
      <w:start w:val="1"/>
      <w:numFmt w:val="bullet"/>
      <w:lvlText w:val=""/>
      <w:lvlJc w:val="left"/>
      <w:pPr>
        <w:tabs>
          <w:tab w:val="num" w:pos="2310"/>
        </w:tabs>
        <w:ind w:left="2310" w:hanging="360"/>
      </w:pPr>
      <w:rPr>
        <w:rFonts w:ascii="Symbol" w:hAnsi="Symbol" w:hint="default"/>
        <w:sz w:val="20"/>
      </w:rPr>
    </w:lvl>
    <w:lvl w:ilvl="3" w:tentative="1">
      <w:start w:val="1"/>
      <w:numFmt w:val="bullet"/>
      <w:lvlText w:val=""/>
      <w:lvlJc w:val="left"/>
      <w:pPr>
        <w:tabs>
          <w:tab w:val="num" w:pos="3030"/>
        </w:tabs>
        <w:ind w:left="3030" w:hanging="360"/>
      </w:pPr>
      <w:rPr>
        <w:rFonts w:ascii="Symbol" w:hAnsi="Symbol" w:hint="default"/>
        <w:sz w:val="20"/>
      </w:rPr>
    </w:lvl>
    <w:lvl w:ilvl="4" w:tentative="1">
      <w:start w:val="1"/>
      <w:numFmt w:val="bullet"/>
      <w:lvlText w:val=""/>
      <w:lvlJc w:val="left"/>
      <w:pPr>
        <w:tabs>
          <w:tab w:val="num" w:pos="3750"/>
        </w:tabs>
        <w:ind w:left="3750" w:hanging="360"/>
      </w:pPr>
      <w:rPr>
        <w:rFonts w:ascii="Symbol" w:hAnsi="Symbol" w:hint="default"/>
        <w:sz w:val="20"/>
      </w:rPr>
    </w:lvl>
    <w:lvl w:ilvl="5" w:tentative="1">
      <w:start w:val="1"/>
      <w:numFmt w:val="bullet"/>
      <w:lvlText w:val=""/>
      <w:lvlJc w:val="left"/>
      <w:pPr>
        <w:tabs>
          <w:tab w:val="num" w:pos="4470"/>
        </w:tabs>
        <w:ind w:left="4470" w:hanging="360"/>
      </w:pPr>
      <w:rPr>
        <w:rFonts w:ascii="Symbol" w:hAnsi="Symbol" w:hint="default"/>
        <w:sz w:val="20"/>
      </w:rPr>
    </w:lvl>
    <w:lvl w:ilvl="6" w:tentative="1">
      <w:start w:val="1"/>
      <w:numFmt w:val="bullet"/>
      <w:lvlText w:val=""/>
      <w:lvlJc w:val="left"/>
      <w:pPr>
        <w:tabs>
          <w:tab w:val="num" w:pos="5190"/>
        </w:tabs>
        <w:ind w:left="5190" w:hanging="360"/>
      </w:pPr>
      <w:rPr>
        <w:rFonts w:ascii="Symbol" w:hAnsi="Symbol" w:hint="default"/>
        <w:sz w:val="20"/>
      </w:rPr>
    </w:lvl>
    <w:lvl w:ilvl="7" w:tentative="1">
      <w:start w:val="1"/>
      <w:numFmt w:val="bullet"/>
      <w:lvlText w:val=""/>
      <w:lvlJc w:val="left"/>
      <w:pPr>
        <w:tabs>
          <w:tab w:val="num" w:pos="5910"/>
        </w:tabs>
        <w:ind w:left="5910" w:hanging="360"/>
      </w:pPr>
      <w:rPr>
        <w:rFonts w:ascii="Symbol" w:hAnsi="Symbol" w:hint="default"/>
        <w:sz w:val="20"/>
      </w:rPr>
    </w:lvl>
    <w:lvl w:ilvl="8" w:tentative="1">
      <w:start w:val="1"/>
      <w:numFmt w:val="bullet"/>
      <w:lvlText w:val=""/>
      <w:lvlJc w:val="left"/>
      <w:pPr>
        <w:tabs>
          <w:tab w:val="num" w:pos="6630"/>
        </w:tabs>
        <w:ind w:left="6630" w:hanging="360"/>
      </w:pPr>
      <w:rPr>
        <w:rFonts w:ascii="Symbol" w:hAnsi="Symbol" w:hint="default"/>
        <w:sz w:val="20"/>
      </w:rPr>
    </w:lvl>
  </w:abstractNum>
  <w:abstractNum w:abstractNumId="27" w15:restartNumberingAfterBreak="0">
    <w:nsid w:val="76514512"/>
    <w:multiLevelType w:val="hybridMultilevel"/>
    <w:tmpl w:val="2B6A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01881"/>
    <w:multiLevelType w:val="hybridMultilevel"/>
    <w:tmpl w:val="7C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45CFF"/>
    <w:multiLevelType w:val="hybridMultilevel"/>
    <w:tmpl w:val="FBA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811410">
    <w:abstractNumId w:val="3"/>
  </w:num>
  <w:num w:numId="2" w16cid:durableId="660619519">
    <w:abstractNumId w:val="16"/>
  </w:num>
  <w:num w:numId="3" w16cid:durableId="439035686">
    <w:abstractNumId w:val="10"/>
  </w:num>
  <w:num w:numId="4" w16cid:durableId="406926847">
    <w:abstractNumId w:val="13"/>
  </w:num>
  <w:num w:numId="5" w16cid:durableId="1652521404">
    <w:abstractNumId w:val="6"/>
  </w:num>
  <w:num w:numId="6" w16cid:durableId="1020472963">
    <w:abstractNumId w:val="8"/>
  </w:num>
  <w:num w:numId="7" w16cid:durableId="599678642">
    <w:abstractNumId w:val="14"/>
  </w:num>
  <w:num w:numId="8" w16cid:durableId="307252432">
    <w:abstractNumId w:val="4"/>
  </w:num>
  <w:num w:numId="9" w16cid:durableId="1891064746">
    <w:abstractNumId w:val="17"/>
  </w:num>
  <w:num w:numId="10" w16cid:durableId="642806546">
    <w:abstractNumId w:val="28"/>
  </w:num>
  <w:num w:numId="11" w16cid:durableId="1448423376">
    <w:abstractNumId w:val="2"/>
  </w:num>
  <w:num w:numId="12" w16cid:durableId="1001196349">
    <w:abstractNumId w:val="19"/>
  </w:num>
  <w:num w:numId="13" w16cid:durableId="1971201256">
    <w:abstractNumId w:val="1"/>
  </w:num>
  <w:num w:numId="14" w16cid:durableId="246615537">
    <w:abstractNumId w:val="24"/>
  </w:num>
  <w:num w:numId="15" w16cid:durableId="2067027306">
    <w:abstractNumId w:val="26"/>
  </w:num>
  <w:num w:numId="16" w16cid:durableId="1447001317">
    <w:abstractNumId w:val="21"/>
  </w:num>
  <w:num w:numId="17" w16cid:durableId="837959989">
    <w:abstractNumId w:val="25"/>
  </w:num>
  <w:num w:numId="18" w16cid:durableId="441190204">
    <w:abstractNumId w:val="27"/>
  </w:num>
  <w:num w:numId="19" w16cid:durableId="1039404268">
    <w:abstractNumId w:val="12"/>
  </w:num>
  <w:num w:numId="20" w16cid:durableId="197670233">
    <w:abstractNumId w:val="7"/>
  </w:num>
  <w:num w:numId="21" w16cid:durableId="1800341971">
    <w:abstractNumId w:val="5"/>
  </w:num>
  <w:num w:numId="22" w16cid:durableId="1356886050">
    <w:abstractNumId w:val="29"/>
  </w:num>
  <w:num w:numId="23" w16cid:durableId="1369263152">
    <w:abstractNumId w:val="15"/>
  </w:num>
  <w:num w:numId="24" w16cid:durableId="1594164936">
    <w:abstractNumId w:val="11"/>
  </w:num>
  <w:num w:numId="25" w16cid:durableId="177696334">
    <w:abstractNumId w:val="0"/>
  </w:num>
  <w:num w:numId="26" w16cid:durableId="72089766">
    <w:abstractNumId w:val="20"/>
  </w:num>
  <w:num w:numId="27" w16cid:durableId="648368458">
    <w:abstractNumId w:val="22"/>
  </w:num>
  <w:num w:numId="28" w16cid:durableId="960191138">
    <w:abstractNumId w:val="9"/>
  </w:num>
  <w:num w:numId="29" w16cid:durableId="2134857673">
    <w:abstractNumId w:val="3"/>
  </w:num>
  <w:num w:numId="30" w16cid:durableId="776216538">
    <w:abstractNumId w:val="3"/>
  </w:num>
  <w:num w:numId="31" w16cid:durableId="1882665274">
    <w:abstractNumId w:val="3"/>
  </w:num>
  <w:num w:numId="32" w16cid:durableId="634527490">
    <w:abstractNumId w:val="3"/>
  </w:num>
  <w:num w:numId="33" w16cid:durableId="1040016349">
    <w:abstractNumId w:val="23"/>
  </w:num>
  <w:num w:numId="34" w16cid:durableId="662902794">
    <w:abstractNumId w:val="3"/>
  </w:num>
  <w:num w:numId="35" w16cid:durableId="132068948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3D3"/>
    <w:rsid w:val="00004AC3"/>
    <w:rsid w:val="0001030F"/>
    <w:rsid w:val="00013FAE"/>
    <w:rsid w:val="000155E6"/>
    <w:rsid w:val="00015804"/>
    <w:rsid w:val="000171BB"/>
    <w:rsid w:val="0002530B"/>
    <w:rsid w:val="000303C6"/>
    <w:rsid w:val="000310AF"/>
    <w:rsid w:val="00031989"/>
    <w:rsid w:val="00034C0F"/>
    <w:rsid w:val="000353E8"/>
    <w:rsid w:val="00042369"/>
    <w:rsid w:val="0004301A"/>
    <w:rsid w:val="00044905"/>
    <w:rsid w:val="00047268"/>
    <w:rsid w:val="00053733"/>
    <w:rsid w:val="00054E1F"/>
    <w:rsid w:val="000564E7"/>
    <w:rsid w:val="000606A2"/>
    <w:rsid w:val="00064D96"/>
    <w:rsid w:val="00065A0D"/>
    <w:rsid w:val="00067DD3"/>
    <w:rsid w:val="000741BE"/>
    <w:rsid w:val="00075116"/>
    <w:rsid w:val="0008472C"/>
    <w:rsid w:val="000858D5"/>
    <w:rsid w:val="00091880"/>
    <w:rsid w:val="00092CF7"/>
    <w:rsid w:val="00094747"/>
    <w:rsid w:val="00095363"/>
    <w:rsid w:val="00096496"/>
    <w:rsid w:val="0009782B"/>
    <w:rsid w:val="000A0071"/>
    <w:rsid w:val="000A2072"/>
    <w:rsid w:val="000A2B65"/>
    <w:rsid w:val="000A4058"/>
    <w:rsid w:val="000A5A72"/>
    <w:rsid w:val="000A701A"/>
    <w:rsid w:val="000A72ED"/>
    <w:rsid w:val="000A7556"/>
    <w:rsid w:val="000B0217"/>
    <w:rsid w:val="000B3712"/>
    <w:rsid w:val="000C2D32"/>
    <w:rsid w:val="000C329A"/>
    <w:rsid w:val="000C558B"/>
    <w:rsid w:val="000C597A"/>
    <w:rsid w:val="000C69F7"/>
    <w:rsid w:val="000D0020"/>
    <w:rsid w:val="000D2BB3"/>
    <w:rsid w:val="000D30B0"/>
    <w:rsid w:val="000D717B"/>
    <w:rsid w:val="000E4965"/>
    <w:rsid w:val="000F18FF"/>
    <w:rsid w:val="000F35E7"/>
    <w:rsid w:val="000F4553"/>
    <w:rsid w:val="000F4FBA"/>
    <w:rsid w:val="000F50CE"/>
    <w:rsid w:val="000F5FF7"/>
    <w:rsid w:val="00101308"/>
    <w:rsid w:val="001037C5"/>
    <w:rsid w:val="0010465A"/>
    <w:rsid w:val="0010496D"/>
    <w:rsid w:val="00105D87"/>
    <w:rsid w:val="00106936"/>
    <w:rsid w:val="00107BC3"/>
    <w:rsid w:val="00111E00"/>
    <w:rsid w:val="001128AD"/>
    <w:rsid w:val="00120450"/>
    <w:rsid w:val="00123E8D"/>
    <w:rsid w:val="001319D5"/>
    <w:rsid w:val="00137521"/>
    <w:rsid w:val="001429C3"/>
    <w:rsid w:val="00144A86"/>
    <w:rsid w:val="001462F2"/>
    <w:rsid w:val="0014740C"/>
    <w:rsid w:val="00152800"/>
    <w:rsid w:val="00154D70"/>
    <w:rsid w:val="0015735B"/>
    <w:rsid w:val="00157755"/>
    <w:rsid w:val="00157D41"/>
    <w:rsid w:val="00160F3C"/>
    <w:rsid w:val="00162909"/>
    <w:rsid w:val="00163158"/>
    <w:rsid w:val="00165B9D"/>
    <w:rsid w:val="00166355"/>
    <w:rsid w:val="00166F39"/>
    <w:rsid w:val="00167C93"/>
    <w:rsid w:val="00172ACD"/>
    <w:rsid w:val="00176692"/>
    <w:rsid w:val="0018231C"/>
    <w:rsid w:val="00182759"/>
    <w:rsid w:val="001828CF"/>
    <w:rsid w:val="001872B9"/>
    <w:rsid w:val="0019060B"/>
    <w:rsid w:val="00190C4A"/>
    <w:rsid w:val="0019118A"/>
    <w:rsid w:val="00193FD6"/>
    <w:rsid w:val="00197B55"/>
    <w:rsid w:val="00197E1C"/>
    <w:rsid w:val="001A01D7"/>
    <w:rsid w:val="001A337A"/>
    <w:rsid w:val="001A3ED9"/>
    <w:rsid w:val="001A4494"/>
    <w:rsid w:val="001A5906"/>
    <w:rsid w:val="001A7A41"/>
    <w:rsid w:val="001B0710"/>
    <w:rsid w:val="001B15E6"/>
    <w:rsid w:val="001B6586"/>
    <w:rsid w:val="001C1E19"/>
    <w:rsid w:val="001C2EC0"/>
    <w:rsid w:val="001C36C3"/>
    <w:rsid w:val="001C6E28"/>
    <w:rsid w:val="001D1183"/>
    <w:rsid w:val="001D2DE2"/>
    <w:rsid w:val="001D5630"/>
    <w:rsid w:val="001D78B8"/>
    <w:rsid w:val="001E0351"/>
    <w:rsid w:val="001F2EBF"/>
    <w:rsid w:val="001F3DBC"/>
    <w:rsid w:val="001F48C2"/>
    <w:rsid w:val="001F6C72"/>
    <w:rsid w:val="0020058A"/>
    <w:rsid w:val="00204801"/>
    <w:rsid w:val="00206BA6"/>
    <w:rsid w:val="00214EDB"/>
    <w:rsid w:val="00217624"/>
    <w:rsid w:val="0022046D"/>
    <w:rsid w:val="00222365"/>
    <w:rsid w:val="00223D46"/>
    <w:rsid w:val="00224955"/>
    <w:rsid w:val="002310BE"/>
    <w:rsid w:val="002319D7"/>
    <w:rsid w:val="00231DAE"/>
    <w:rsid w:val="002335CF"/>
    <w:rsid w:val="00241E23"/>
    <w:rsid w:val="0024382A"/>
    <w:rsid w:val="0024498D"/>
    <w:rsid w:val="00245C51"/>
    <w:rsid w:val="0024704E"/>
    <w:rsid w:val="002512BD"/>
    <w:rsid w:val="00251966"/>
    <w:rsid w:val="00252CE0"/>
    <w:rsid w:val="00253B7A"/>
    <w:rsid w:val="002543AE"/>
    <w:rsid w:val="00256EC6"/>
    <w:rsid w:val="0026492B"/>
    <w:rsid w:val="00281DCA"/>
    <w:rsid w:val="002833A1"/>
    <w:rsid w:val="00285204"/>
    <w:rsid w:val="00290214"/>
    <w:rsid w:val="00291D2E"/>
    <w:rsid w:val="002921BD"/>
    <w:rsid w:val="00292C5E"/>
    <w:rsid w:val="00296BCF"/>
    <w:rsid w:val="002A1A5C"/>
    <w:rsid w:val="002A7248"/>
    <w:rsid w:val="002B437A"/>
    <w:rsid w:val="002B54C1"/>
    <w:rsid w:val="002B6D5A"/>
    <w:rsid w:val="002B710B"/>
    <w:rsid w:val="002C0F0A"/>
    <w:rsid w:val="002C133E"/>
    <w:rsid w:val="002C4B1B"/>
    <w:rsid w:val="002C6527"/>
    <w:rsid w:val="002C7508"/>
    <w:rsid w:val="002D0B7D"/>
    <w:rsid w:val="002D18C1"/>
    <w:rsid w:val="002D48FF"/>
    <w:rsid w:val="002D4ADA"/>
    <w:rsid w:val="002D53CC"/>
    <w:rsid w:val="002D53FA"/>
    <w:rsid w:val="002D7757"/>
    <w:rsid w:val="002E14A9"/>
    <w:rsid w:val="002E241E"/>
    <w:rsid w:val="002E2B2A"/>
    <w:rsid w:val="002F1096"/>
    <w:rsid w:val="002F3223"/>
    <w:rsid w:val="002F3F21"/>
    <w:rsid w:val="002F4808"/>
    <w:rsid w:val="003000BD"/>
    <w:rsid w:val="00300373"/>
    <w:rsid w:val="00302507"/>
    <w:rsid w:val="00302B80"/>
    <w:rsid w:val="00311036"/>
    <w:rsid w:val="0031325B"/>
    <w:rsid w:val="00321B81"/>
    <w:rsid w:val="003223D3"/>
    <w:rsid w:val="003316B9"/>
    <w:rsid w:val="00331A8D"/>
    <w:rsid w:val="00331BBF"/>
    <w:rsid w:val="00332780"/>
    <w:rsid w:val="00340086"/>
    <w:rsid w:val="003412F1"/>
    <w:rsid w:val="003435FF"/>
    <w:rsid w:val="00343E43"/>
    <w:rsid w:val="00343F2F"/>
    <w:rsid w:val="00344113"/>
    <w:rsid w:val="00352E03"/>
    <w:rsid w:val="0035306F"/>
    <w:rsid w:val="00353687"/>
    <w:rsid w:val="0035600D"/>
    <w:rsid w:val="00357D85"/>
    <w:rsid w:val="00361EBF"/>
    <w:rsid w:val="00366213"/>
    <w:rsid w:val="00366CEC"/>
    <w:rsid w:val="00367A39"/>
    <w:rsid w:val="00372C5C"/>
    <w:rsid w:val="00377FB9"/>
    <w:rsid w:val="00381F54"/>
    <w:rsid w:val="003833EE"/>
    <w:rsid w:val="00383869"/>
    <w:rsid w:val="003841C6"/>
    <w:rsid w:val="003870E1"/>
    <w:rsid w:val="00387D5B"/>
    <w:rsid w:val="00390205"/>
    <w:rsid w:val="00395603"/>
    <w:rsid w:val="003A08C7"/>
    <w:rsid w:val="003A44B9"/>
    <w:rsid w:val="003B02B1"/>
    <w:rsid w:val="003B11CE"/>
    <w:rsid w:val="003B45F0"/>
    <w:rsid w:val="003B6F27"/>
    <w:rsid w:val="003B70D9"/>
    <w:rsid w:val="003C1644"/>
    <w:rsid w:val="003C4936"/>
    <w:rsid w:val="003D648E"/>
    <w:rsid w:val="003D679B"/>
    <w:rsid w:val="003D7BC6"/>
    <w:rsid w:val="003E05CB"/>
    <w:rsid w:val="003E2327"/>
    <w:rsid w:val="003E3117"/>
    <w:rsid w:val="003E5B9C"/>
    <w:rsid w:val="003E668B"/>
    <w:rsid w:val="003E720D"/>
    <w:rsid w:val="003E72F8"/>
    <w:rsid w:val="003F24FC"/>
    <w:rsid w:val="003F36B9"/>
    <w:rsid w:val="003F3A56"/>
    <w:rsid w:val="003F4D58"/>
    <w:rsid w:val="003F6E45"/>
    <w:rsid w:val="00402663"/>
    <w:rsid w:val="00404959"/>
    <w:rsid w:val="00411341"/>
    <w:rsid w:val="00411AF8"/>
    <w:rsid w:val="00413677"/>
    <w:rsid w:val="00414584"/>
    <w:rsid w:val="004163D3"/>
    <w:rsid w:val="00424331"/>
    <w:rsid w:val="00425686"/>
    <w:rsid w:val="00427511"/>
    <w:rsid w:val="004346BE"/>
    <w:rsid w:val="0043549F"/>
    <w:rsid w:val="00442BCE"/>
    <w:rsid w:val="00443C57"/>
    <w:rsid w:val="0044525A"/>
    <w:rsid w:val="00452CAE"/>
    <w:rsid w:val="00453016"/>
    <w:rsid w:val="00453576"/>
    <w:rsid w:val="00455E3B"/>
    <w:rsid w:val="00460A6F"/>
    <w:rsid w:val="00460BA9"/>
    <w:rsid w:val="0046200B"/>
    <w:rsid w:val="00462879"/>
    <w:rsid w:val="00462F7B"/>
    <w:rsid w:val="00463F05"/>
    <w:rsid w:val="00464F50"/>
    <w:rsid w:val="004674C5"/>
    <w:rsid w:val="00467B44"/>
    <w:rsid w:val="004763A7"/>
    <w:rsid w:val="004818EC"/>
    <w:rsid w:val="0049058A"/>
    <w:rsid w:val="00490818"/>
    <w:rsid w:val="00492C35"/>
    <w:rsid w:val="00493E60"/>
    <w:rsid w:val="004950A8"/>
    <w:rsid w:val="004A155E"/>
    <w:rsid w:val="004A1C84"/>
    <w:rsid w:val="004A2D8A"/>
    <w:rsid w:val="004A2FBC"/>
    <w:rsid w:val="004A5D35"/>
    <w:rsid w:val="004B0919"/>
    <w:rsid w:val="004B4CC8"/>
    <w:rsid w:val="004B6FF6"/>
    <w:rsid w:val="004C0649"/>
    <w:rsid w:val="004C0B1C"/>
    <w:rsid w:val="004C5D83"/>
    <w:rsid w:val="004C604E"/>
    <w:rsid w:val="004C7D9F"/>
    <w:rsid w:val="004D0138"/>
    <w:rsid w:val="004D2F5B"/>
    <w:rsid w:val="004D4FB9"/>
    <w:rsid w:val="004D5971"/>
    <w:rsid w:val="004E0333"/>
    <w:rsid w:val="004E2099"/>
    <w:rsid w:val="004E458A"/>
    <w:rsid w:val="004E647A"/>
    <w:rsid w:val="004E7453"/>
    <w:rsid w:val="004F11CB"/>
    <w:rsid w:val="004F122F"/>
    <w:rsid w:val="004F587B"/>
    <w:rsid w:val="004F62E8"/>
    <w:rsid w:val="004F7E37"/>
    <w:rsid w:val="00502F88"/>
    <w:rsid w:val="00505A60"/>
    <w:rsid w:val="005067B1"/>
    <w:rsid w:val="005068EC"/>
    <w:rsid w:val="00506F29"/>
    <w:rsid w:val="00515291"/>
    <w:rsid w:val="00527B68"/>
    <w:rsid w:val="005306C3"/>
    <w:rsid w:val="00530773"/>
    <w:rsid w:val="00530FF1"/>
    <w:rsid w:val="005319D3"/>
    <w:rsid w:val="005323C1"/>
    <w:rsid w:val="00536827"/>
    <w:rsid w:val="00537BF9"/>
    <w:rsid w:val="005401B9"/>
    <w:rsid w:val="005407DE"/>
    <w:rsid w:val="00541016"/>
    <w:rsid w:val="00542951"/>
    <w:rsid w:val="005629E0"/>
    <w:rsid w:val="005643FE"/>
    <w:rsid w:val="00564E93"/>
    <w:rsid w:val="005722EF"/>
    <w:rsid w:val="00574ADC"/>
    <w:rsid w:val="00577116"/>
    <w:rsid w:val="005841A2"/>
    <w:rsid w:val="00585EDB"/>
    <w:rsid w:val="005861E3"/>
    <w:rsid w:val="005923E7"/>
    <w:rsid w:val="00594680"/>
    <w:rsid w:val="0059517B"/>
    <w:rsid w:val="0059606A"/>
    <w:rsid w:val="005A2B1C"/>
    <w:rsid w:val="005A5D75"/>
    <w:rsid w:val="005A7444"/>
    <w:rsid w:val="005B058D"/>
    <w:rsid w:val="005B2D8D"/>
    <w:rsid w:val="005C0233"/>
    <w:rsid w:val="005C6628"/>
    <w:rsid w:val="005D0D8E"/>
    <w:rsid w:val="005D4154"/>
    <w:rsid w:val="005D52DF"/>
    <w:rsid w:val="005D57FB"/>
    <w:rsid w:val="005D6D86"/>
    <w:rsid w:val="005D6E06"/>
    <w:rsid w:val="005E4FBB"/>
    <w:rsid w:val="00603C03"/>
    <w:rsid w:val="00616CA5"/>
    <w:rsid w:val="0062334A"/>
    <w:rsid w:val="0062526C"/>
    <w:rsid w:val="006257C1"/>
    <w:rsid w:val="006270B1"/>
    <w:rsid w:val="00631A5F"/>
    <w:rsid w:val="00631F81"/>
    <w:rsid w:val="00634F2D"/>
    <w:rsid w:val="00640E6E"/>
    <w:rsid w:val="00643B50"/>
    <w:rsid w:val="0064450D"/>
    <w:rsid w:val="0064614C"/>
    <w:rsid w:val="0064630F"/>
    <w:rsid w:val="006463B4"/>
    <w:rsid w:val="00650206"/>
    <w:rsid w:val="00651CA9"/>
    <w:rsid w:val="0065293B"/>
    <w:rsid w:val="00654A35"/>
    <w:rsid w:val="00655AC7"/>
    <w:rsid w:val="00657735"/>
    <w:rsid w:val="006617F8"/>
    <w:rsid w:val="00664255"/>
    <w:rsid w:val="00664403"/>
    <w:rsid w:val="00664618"/>
    <w:rsid w:val="00665331"/>
    <w:rsid w:val="0066610F"/>
    <w:rsid w:val="006738E7"/>
    <w:rsid w:val="00674887"/>
    <w:rsid w:val="00675084"/>
    <w:rsid w:val="00677D3D"/>
    <w:rsid w:val="00681FDF"/>
    <w:rsid w:val="00682B45"/>
    <w:rsid w:val="00684F05"/>
    <w:rsid w:val="00685CB4"/>
    <w:rsid w:val="00690502"/>
    <w:rsid w:val="0069053A"/>
    <w:rsid w:val="00692ED5"/>
    <w:rsid w:val="00693FFB"/>
    <w:rsid w:val="00694B9E"/>
    <w:rsid w:val="006A199A"/>
    <w:rsid w:val="006A762A"/>
    <w:rsid w:val="006B0441"/>
    <w:rsid w:val="006B2FD5"/>
    <w:rsid w:val="006B51C3"/>
    <w:rsid w:val="006C018F"/>
    <w:rsid w:val="006C01B4"/>
    <w:rsid w:val="006C289F"/>
    <w:rsid w:val="006C2D92"/>
    <w:rsid w:val="006C3CFB"/>
    <w:rsid w:val="006C5288"/>
    <w:rsid w:val="006C722C"/>
    <w:rsid w:val="006D31A0"/>
    <w:rsid w:val="006D61C9"/>
    <w:rsid w:val="006E1060"/>
    <w:rsid w:val="006E1BEC"/>
    <w:rsid w:val="006E5D9B"/>
    <w:rsid w:val="006F1E74"/>
    <w:rsid w:val="006F64D1"/>
    <w:rsid w:val="006F6D2F"/>
    <w:rsid w:val="006F6E6B"/>
    <w:rsid w:val="007002E8"/>
    <w:rsid w:val="00705B85"/>
    <w:rsid w:val="00713EF4"/>
    <w:rsid w:val="0071583A"/>
    <w:rsid w:val="00715DFD"/>
    <w:rsid w:val="007175D4"/>
    <w:rsid w:val="00726CD3"/>
    <w:rsid w:val="007277BA"/>
    <w:rsid w:val="00730CC3"/>
    <w:rsid w:val="00731E04"/>
    <w:rsid w:val="007326E3"/>
    <w:rsid w:val="00732B1F"/>
    <w:rsid w:val="00736630"/>
    <w:rsid w:val="00741138"/>
    <w:rsid w:val="00746670"/>
    <w:rsid w:val="00750D20"/>
    <w:rsid w:val="007530A1"/>
    <w:rsid w:val="00753CF3"/>
    <w:rsid w:val="00755000"/>
    <w:rsid w:val="007559A8"/>
    <w:rsid w:val="00760025"/>
    <w:rsid w:val="00761798"/>
    <w:rsid w:val="00762832"/>
    <w:rsid w:val="007650FE"/>
    <w:rsid w:val="00770E88"/>
    <w:rsid w:val="00771E4D"/>
    <w:rsid w:val="0077495A"/>
    <w:rsid w:val="00774FD7"/>
    <w:rsid w:val="00780128"/>
    <w:rsid w:val="007815BC"/>
    <w:rsid w:val="00783572"/>
    <w:rsid w:val="007839C3"/>
    <w:rsid w:val="007869B6"/>
    <w:rsid w:val="00791DD4"/>
    <w:rsid w:val="00792022"/>
    <w:rsid w:val="007952B4"/>
    <w:rsid w:val="00796159"/>
    <w:rsid w:val="007A351B"/>
    <w:rsid w:val="007A37E9"/>
    <w:rsid w:val="007A6F5F"/>
    <w:rsid w:val="007A7872"/>
    <w:rsid w:val="007B1041"/>
    <w:rsid w:val="007B513C"/>
    <w:rsid w:val="007B711A"/>
    <w:rsid w:val="007C1EFC"/>
    <w:rsid w:val="007C2FBE"/>
    <w:rsid w:val="007C4EA7"/>
    <w:rsid w:val="007C657E"/>
    <w:rsid w:val="007C690C"/>
    <w:rsid w:val="007C6EEE"/>
    <w:rsid w:val="007D0AB3"/>
    <w:rsid w:val="007D36E5"/>
    <w:rsid w:val="007D434A"/>
    <w:rsid w:val="007D51A7"/>
    <w:rsid w:val="007E4E9F"/>
    <w:rsid w:val="007E6B24"/>
    <w:rsid w:val="007F1958"/>
    <w:rsid w:val="007F27A5"/>
    <w:rsid w:val="007F4629"/>
    <w:rsid w:val="0080056F"/>
    <w:rsid w:val="008162D8"/>
    <w:rsid w:val="00837CCF"/>
    <w:rsid w:val="00837E95"/>
    <w:rsid w:val="00842E7A"/>
    <w:rsid w:val="008533C9"/>
    <w:rsid w:val="008603AE"/>
    <w:rsid w:val="00862364"/>
    <w:rsid w:val="008625D0"/>
    <w:rsid w:val="00862EB6"/>
    <w:rsid w:val="0086370D"/>
    <w:rsid w:val="008639ED"/>
    <w:rsid w:val="00864CB5"/>
    <w:rsid w:val="00867587"/>
    <w:rsid w:val="00873345"/>
    <w:rsid w:val="00873DE8"/>
    <w:rsid w:val="0087519D"/>
    <w:rsid w:val="00876911"/>
    <w:rsid w:val="00876F26"/>
    <w:rsid w:val="00877020"/>
    <w:rsid w:val="008804AC"/>
    <w:rsid w:val="00881D5A"/>
    <w:rsid w:val="00882FA2"/>
    <w:rsid w:val="008865D3"/>
    <w:rsid w:val="00890ED5"/>
    <w:rsid w:val="0089119D"/>
    <w:rsid w:val="0089467C"/>
    <w:rsid w:val="0089666E"/>
    <w:rsid w:val="0089684C"/>
    <w:rsid w:val="00896912"/>
    <w:rsid w:val="008A2F5B"/>
    <w:rsid w:val="008A36FF"/>
    <w:rsid w:val="008A5CCE"/>
    <w:rsid w:val="008B1734"/>
    <w:rsid w:val="008C1E3A"/>
    <w:rsid w:val="008C5B17"/>
    <w:rsid w:val="008C60E9"/>
    <w:rsid w:val="008C6AD8"/>
    <w:rsid w:val="008D38ED"/>
    <w:rsid w:val="008D5E2A"/>
    <w:rsid w:val="008E0624"/>
    <w:rsid w:val="008E5F09"/>
    <w:rsid w:val="008E6103"/>
    <w:rsid w:val="008F185C"/>
    <w:rsid w:val="008F295C"/>
    <w:rsid w:val="008F2D49"/>
    <w:rsid w:val="008F377E"/>
    <w:rsid w:val="008F4B4C"/>
    <w:rsid w:val="008F5741"/>
    <w:rsid w:val="008F7587"/>
    <w:rsid w:val="00901F47"/>
    <w:rsid w:val="00904E91"/>
    <w:rsid w:val="00923507"/>
    <w:rsid w:val="009235C1"/>
    <w:rsid w:val="009242CF"/>
    <w:rsid w:val="009275ED"/>
    <w:rsid w:val="00931791"/>
    <w:rsid w:val="009320AB"/>
    <w:rsid w:val="0093502A"/>
    <w:rsid w:val="009368A2"/>
    <w:rsid w:val="00936EBE"/>
    <w:rsid w:val="00940EB7"/>
    <w:rsid w:val="0094142B"/>
    <w:rsid w:val="00943551"/>
    <w:rsid w:val="0094355A"/>
    <w:rsid w:val="00943D27"/>
    <w:rsid w:val="00944525"/>
    <w:rsid w:val="00946889"/>
    <w:rsid w:val="009527FE"/>
    <w:rsid w:val="0095408D"/>
    <w:rsid w:val="00957AA5"/>
    <w:rsid w:val="00960DE5"/>
    <w:rsid w:val="00962F38"/>
    <w:rsid w:val="0096407D"/>
    <w:rsid w:val="00965FEA"/>
    <w:rsid w:val="00966A11"/>
    <w:rsid w:val="00967C39"/>
    <w:rsid w:val="00982EB3"/>
    <w:rsid w:val="00984C97"/>
    <w:rsid w:val="009865FC"/>
    <w:rsid w:val="00986B04"/>
    <w:rsid w:val="00986D7F"/>
    <w:rsid w:val="009871D6"/>
    <w:rsid w:val="009934CF"/>
    <w:rsid w:val="00996A57"/>
    <w:rsid w:val="009A33FE"/>
    <w:rsid w:val="009A47A3"/>
    <w:rsid w:val="009A5D52"/>
    <w:rsid w:val="009A603A"/>
    <w:rsid w:val="009B0ADB"/>
    <w:rsid w:val="009B3FB5"/>
    <w:rsid w:val="009B4415"/>
    <w:rsid w:val="009B7744"/>
    <w:rsid w:val="009C12C1"/>
    <w:rsid w:val="009C3072"/>
    <w:rsid w:val="009C5114"/>
    <w:rsid w:val="009D3BBE"/>
    <w:rsid w:val="009D41CC"/>
    <w:rsid w:val="009D5425"/>
    <w:rsid w:val="009D5CCB"/>
    <w:rsid w:val="009E44EC"/>
    <w:rsid w:val="009E46FA"/>
    <w:rsid w:val="009F15B9"/>
    <w:rsid w:val="009F3854"/>
    <w:rsid w:val="009F4325"/>
    <w:rsid w:val="009F75EF"/>
    <w:rsid w:val="009F7639"/>
    <w:rsid w:val="00A02710"/>
    <w:rsid w:val="00A058DD"/>
    <w:rsid w:val="00A11F7D"/>
    <w:rsid w:val="00A12A6E"/>
    <w:rsid w:val="00A1307C"/>
    <w:rsid w:val="00A1489C"/>
    <w:rsid w:val="00A17072"/>
    <w:rsid w:val="00A26525"/>
    <w:rsid w:val="00A26A10"/>
    <w:rsid w:val="00A32BB0"/>
    <w:rsid w:val="00A33083"/>
    <w:rsid w:val="00A36BE4"/>
    <w:rsid w:val="00A40430"/>
    <w:rsid w:val="00A41B77"/>
    <w:rsid w:val="00A44DEB"/>
    <w:rsid w:val="00A460E7"/>
    <w:rsid w:val="00A47272"/>
    <w:rsid w:val="00A536B4"/>
    <w:rsid w:val="00A54790"/>
    <w:rsid w:val="00A61E8F"/>
    <w:rsid w:val="00A62D77"/>
    <w:rsid w:val="00A636D9"/>
    <w:rsid w:val="00A6401D"/>
    <w:rsid w:val="00A6721E"/>
    <w:rsid w:val="00A67BF8"/>
    <w:rsid w:val="00A721EE"/>
    <w:rsid w:val="00A74D11"/>
    <w:rsid w:val="00A76B1D"/>
    <w:rsid w:val="00A81C73"/>
    <w:rsid w:val="00A861BD"/>
    <w:rsid w:val="00A875DD"/>
    <w:rsid w:val="00A910EC"/>
    <w:rsid w:val="00A972AD"/>
    <w:rsid w:val="00A97622"/>
    <w:rsid w:val="00AA213E"/>
    <w:rsid w:val="00AA38F2"/>
    <w:rsid w:val="00AA6920"/>
    <w:rsid w:val="00AB26D1"/>
    <w:rsid w:val="00AB3844"/>
    <w:rsid w:val="00AB5393"/>
    <w:rsid w:val="00AB67EE"/>
    <w:rsid w:val="00AB7728"/>
    <w:rsid w:val="00AC2677"/>
    <w:rsid w:val="00AC3B0E"/>
    <w:rsid w:val="00AC54F0"/>
    <w:rsid w:val="00AD232F"/>
    <w:rsid w:val="00AD4046"/>
    <w:rsid w:val="00AD45AA"/>
    <w:rsid w:val="00AD47A9"/>
    <w:rsid w:val="00AD5F58"/>
    <w:rsid w:val="00AE091B"/>
    <w:rsid w:val="00AE22ED"/>
    <w:rsid w:val="00AE66A8"/>
    <w:rsid w:val="00AE6B34"/>
    <w:rsid w:val="00AF111E"/>
    <w:rsid w:val="00AF17BC"/>
    <w:rsid w:val="00AF2C82"/>
    <w:rsid w:val="00AF4808"/>
    <w:rsid w:val="00AF5ABD"/>
    <w:rsid w:val="00AF740F"/>
    <w:rsid w:val="00B00D7A"/>
    <w:rsid w:val="00B04371"/>
    <w:rsid w:val="00B045D7"/>
    <w:rsid w:val="00B10FAA"/>
    <w:rsid w:val="00B16F5B"/>
    <w:rsid w:val="00B1777D"/>
    <w:rsid w:val="00B20178"/>
    <w:rsid w:val="00B22E1E"/>
    <w:rsid w:val="00B2339A"/>
    <w:rsid w:val="00B24D0F"/>
    <w:rsid w:val="00B25A82"/>
    <w:rsid w:val="00B27AE7"/>
    <w:rsid w:val="00B31025"/>
    <w:rsid w:val="00B337C9"/>
    <w:rsid w:val="00B353C6"/>
    <w:rsid w:val="00B35D79"/>
    <w:rsid w:val="00B46AD9"/>
    <w:rsid w:val="00B506CA"/>
    <w:rsid w:val="00B5079B"/>
    <w:rsid w:val="00B533B3"/>
    <w:rsid w:val="00B53981"/>
    <w:rsid w:val="00B53D92"/>
    <w:rsid w:val="00B60542"/>
    <w:rsid w:val="00B7142C"/>
    <w:rsid w:val="00B74D98"/>
    <w:rsid w:val="00B75EA9"/>
    <w:rsid w:val="00B86634"/>
    <w:rsid w:val="00B91988"/>
    <w:rsid w:val="00B92686"/>
    <w:rsid w:val="00B947EC"/>
    <w:rsid w:val="00BA02C9"/>
    <w:rsid w:val="00BA1934"/>
    <w:rsid w:val="00BA2487"/>
    <w:rsid w:val="00BA25E8"/>
    <w:rsid w:val="00BA3ABA"/>
    <w:rsid w:val="00BA5CC5"/>
    <w:rsid w:val="00BB31FA"/>
    <w:rsid w:val="00BB3322"/>
    <w:rsid w:val="00BB348A"/>
    <w:rsid w:val="00BB564E"/>
    <w:rsid w:val="00BB6E7C"/>
    <w:rsid w:val="00BC3BC8"/>
    <w:rsid w:val="00BC6083"/>
    <w:rsid w:val="00BC71EC"/>
    <w:rsid w:val="00BD28BE"/>
    <w:rsid w:val="00BD35D8"/>
    <w:rsid w:val="00BD3BA9"/>
    <w:rsid w:val="00BD66FA"/>
    <w:rsid w:val="00BE003C"/>
    <w:rsid w:val="00BE1686"/>
    <w:rsid w:val="00BE201F"/>
    <w:rsid w:val="00BE2434"/>
    <w:rsid w:val="00BE3256"/>
    <w:rsid w:val="00BE3A61"/>
    <w:rsid w:val="00BE486D"/>
    <w:rsid w:val="00BE4B68"/>
    <w:rsid w:val="00BE58BA"/>
    <w:rsid w:val="00BE71FE"/>
    <w:rsid w:val="00BF0D0B"/>
    <w:rsid w:val="00BF2B7C"/>
    <w:rsid w:val="00BF33F6"/>
    <w:rsid w:val="00BF33FA"/>
    <w:rsid w:val="00BF343F"/>
    <w:rsid w:val="00BF660D"/>
    <w:rsid w:val="00BF70BB"/>
    <w:rsid w:val="00C0016B"/>
    <w:rsid w:val="00C0033F"/>
    <w:rsid w:val="00C01386"/>
    <w:rsid w:val="00C018A0"/>
    <w:rsid w:val="00C03309"/>
    <w:rsid w:val="00C033F2"/>
    <w:rsid w:val="00C037B7"/>
    <w:rsid w:val="00C03FFA"/>
    <w:rsid w:val="00C055B8"/>
    <w:rsid w:val="00C069CC"/>
    <w:rsid w:val="00C06B1A"/>
    <w:rsid w:val="00C141DE"/>
    <w:rsid w:val="00C14DB9"/>
    <w:rsid w:val="00C1542B"/>
    <w:rsid w:val="00C17C2E"/>
    <w:rsid w:val="00C20709"/>
    <w:rsid w:val="00C23EA5"/>
    <w:rsid w:val="00C2443F"/>
    <w:rsid w:val="00C31114"/>
    <w:rsid w:val="00C31AE5"/>
    <w:rsid w:val="00C3402A"/>
    <w:rsid w:val="00C35CA3"/>
    <w:rsid w:val="00C414B0"/>
    <w:rsid w:val="00C427C6"/>
    <w:rsid w:val="00C51721"/>
    <w:rsid w:val="00C52FC8"/>
    <w:rsid w:val="00C5547C"/>
    <w:rsid w:val="00C67444"/>
    <w:rsid w:val="00C70DD4"/>
    <w:rsid w:val="00C724CD"/>
    <w:rsid w:val="00C72CB5"/>
    <w:rsid w:val="00C732B1"/>
    <w:rsid w:val="00C77205"/>
    <w:rsid w:val="00C77660"/>
    <w:rsid w:val="00C802F0"/>
    <w:rsid w:val="00C81BB8"/>
    <w:rsid w:val="00C83D4C"/>
    <w:rsid w:val="00C8478C"/>
    <w:rsid w:val="00C8679D"/>
    <w:rsid w:val="00C879DC"/>
    <w:rsid w:val="00C90019"/>
    <w:rsid w:val="00C92098"/>
    <w:rsid w:val="00C957F6"/>
    <w:rsid w:val="00C97BA7"/>
    <w:rsid w:val="00CB39DE"/>
    <w:rsid w:val="00CC58B2"/>
    <w:rsid w:val="00CC7FD4"/>
    <w:rsid w:val="00CD1A25"/>
    <w:rsid w:val="00CD2BD0"/>
    <w:rsid w:val="00CD4001"/>
    <w:rsid w:val="00CD643D"/>
    <w:rsid w:val="00CD7091"/>
    <w:rsid w:val="00CD7147"/>
    <w:rsid w:val="00CD7AEF"/>
    <w:rsid w:val="00CE2240"/>
    <w:rsid w:val="00CE274D"/>
    <w:rsid w:val="00CE46CD"/>
    <w:rsid w:val="00CE4FF9"/>
    <w:rsid w:val="00CE5825"/>
    <w:rsid w:val="00CE7137"/>
    <w:rsid w:val="00CF23C3"/>
    <w:rsid w:val="00D00FF0"/>
    <w:rsid w:val="00D01D60"/>
    <w:rsid w:val="00D05574"/>
    <w:rsid w:val="00D1058C"/>
    <w:rsid w:val="00D11D1B"/>
    <w:rsid w:val="00D1420B"/>
    <w:rsid w:val="00D14834"/>
    <w:rsid w:val="00D14FA4"/>
    <w:rsid w:val="00D15538"/>
    <w:rsid w:val="00D15F6F"/>
    <w:rsid w:val="00D17457"/>
    <w:rsid w:val="00D22711"/>
    <w:rsid w:val="00D23E86"/>
    <w:rsid w:val="00D269F4"/>
    <w:rsid w:val="00D27DAA"/>
    <w:rsid w:val="00D30848"/>
    <w:rsid w:val="00D30887"/>
    <w:rsid w:val="00D30D95"/>
    <w:rsid w:val="00D3137B"/>
    <w:rsid w:val="00D32C03"/>
    <w:rsid w:val="00D33B30"/>
    <w:rsid w:val="00D34A4B"/>
    <w:rsid w:val="00D4218E"/>
    <w:rsid w:val="00D43D34"/>
    <w:rsid w:val="00D44CB6"/>
    <w:rsid w:val="00D460CE"/>
    <w:rsid w:val="00D47F10"/>
    <w:rsid w:val="00D513A5"/>
    <w:rsid w:val="00D53715"/>
    <w:rsid w:val="00D55D20"/>
    <w:rsid w:val="00D64748"/>
    <w:rsid w:val="00D70058"/>
    <w:rsid w:val="00D70930"/>
    <w:rsid w:val="00D71D89"/>
    <w:rsid w:val="00D725E2"/>
    <w:rsid w:val="00D73793"/>
    <w:rsid w:val="00D76571"/>
    <w:rsid w:val="00D8235D"/>
    <w:rsid w:val="00D83C5B"/>
    <w:rsid w:val="00D85E4D"/>
    <w:rsid w:val="00D86690"/>
    <w:rsid w:val="00D8677B"/>
    <w:rsid w:val="00D86C75"/>
    <w:rsid w:val="00D87A77"/>
    <w:rsid w:val="00D93D82"/>
    <w:rsid w:val="00D9439E"/>
    <w:rsid w:val="00DA69B7"/>
    <w:rsid w:val="00DA77DA"/>
    <w:rsid w:val="00DB0B52"/>
    <w:rsid w:val="00DB1EFC"/>
    <w:rsid w:val="00DB38F6"/>
    <w:rsid w:val="00DB3DC3"/>
    <w:rsid w:val="00DB5AC3"/>
    <w:rsid w:val="00DB5E00"/>
    <w:rsid w:val="00DB64BD"/>
    <w:rsid w:val="00DC2405"/>
    <w:rsid w:val="00DC4668"/>
    <w:rsid w:val="00DC5CFB"/>
    <w:rsid w:val="00DC710D"/>
    <w:rsid w:val="00DD209F"/>
    <w:rsid w:val="00DD2978"/>
    <w:rsid w:val="00DD5E89"/>
    <w:rsid w:val="00DE002D"/>
    <w:rsid w:val="00DE2F19"/>
    <w:rsid w:val="00DE4288"/>
    <w:rsid w:val="00DE6726"/>
    <w:rsid w:val="00DE7C12"/>
    <w:rsid w:val="00DF07F5"/>
    <w:rsid w:val="00DF2AF5"/>
    <w:rsid w:val="00DF505E"/>
    <w:rsid w:val="00E00F1E"/>
    <w:rsid w:val="00E03D00"/>
    <w:rsid w:val="00E0556A"/>
    <w:rsid w:val="00E055B9"/>
    <w:rsid w:val="00E06B7E"/>
    <w:rsid w:val="00E102BA"/>
    <w:rsid w:val="00E11F4A"/>
    <w:rsid w:val="00E13C86"/>
    <w:rsid w:val="00E13FB7"/>
    <w:rsid w:val="00E1549B"/>
    <w:rsid w:val="00E22435"/>
    <w:rsid w:val="00E2494D"/>
    <w:rsid w:val="00E2519D"/>
    <w:rsid w:val="00E2563B"/>
    <w:rsid w:val="00E30399"/>
    <w:rsid w:val="00E31CF4"/>
    <w:rsid w:val="00E3235D"/>
    <w:rsid w:val="00E33B4F"/>
    <w:rsid w:val="00E35A44"/>
    <w:rsid w:val="00E41DD9"/>
    <w:rsid w:val="00E4388F"/>
    <w:rsid w:val="00E45A5F"/>
    <w:rsid w:val="00E4732C"/>
    <w:rsid w:val="00E52340"/>
    <w:rsid w:val="00E53611"/>
    <w:rsid w:val="00E5412E"/>
    <w:rsid w:val="00E54506"/>
    <w:rsid w:val="00E54816"/>
    <w:rsid w:val="00E60C7F"/>
    <w:rsid w:val="00E60F1C"/>
    <w:rsid w:val="00E66A5E"/>
    <w:rsid w:val="00E70FA1"/>
    <w:rsid w:val="00E71AA4"/>
    <w:rsid w:val="00E72FAC"/>
    <w:rsid w:val="00E76417"/>
    <w:rsid w:val="00E771BD"/>
    <w:rsid w:val="00E80077"/>
    <w:rsid w:val="00E83075"/>
    <w:rsid w:val="00E8356E"/>
    <w:rsid w:val="00E85096"/>
    <w:rsid w:val="00E9196C"/>
    <w:rsid w:val="00EA030D"/>
    <w:rsid w:val="00EA3D5A"/>
    <w:rsid w:val="00EA5B8B"/>
    <w:rsid w:val="00EB1892"/>
    <w:rsid w:val="00EB4D20"/>
    <w:rsid w:val="00EB54C4"/>
    <w:rsid w:val="00EC1F7B"/>
    <w:rsid w:val="00EC4224"/>
    <w:rsid w:val="00ED0EA9"/>
    <w:rsid w:val="00ED6AF3"/>
    <w:rsid w:val="00ED6D03"/>
    <w:rsid w:val="00EE10DC"/>
    <w:rsid w:val="00EE21FB"/>
    <w:rsid w:val="00EE2ADE"/>
    <w:rsid w:val="00EE638F"/>
    <w:rsid w:val="00EF5331"/>
    <w:rsid w:val="00EF67EB"/>
    <w:rsid w:val="00F021B5"/>
    <w:rsid w:val="00F034C7"/>
    <w:rsid w:val="00F03F08"/>
    <w:rsid w:val="00F06AF7"/>
    <w:rsid w:val="00F12236"/>
    <w:rsid w:val="00F1263A"/>
    <w:rsid w:val="00F166BD"/>
    <w:rsid w:val="00F209F4"/>
    <w:rsid w:val="00F230BE"/>
    <w:rsid w:val="00F3073D"/>
    <w:rsid w:val="00F320AF"/>
    <w:rsid w:val="00F32D0F"/>
    <w:rsid w:val="00F379FA"/>
    <w:rsid w:val="00F405F7"/>
    <w:rsid w:val="00F42E08"/>
    <w:rsid w:val="00F454D3"/>
    <w:rsid w:val="00F502EE"/>
    <w:rsid w:val="00F534FA"/>
    <w:rsid w:val="00F53E88"/>
    <w:rsid w:val="00F54189"/>
    <w:rsid w:val="00F56F28"/>
    <w:rsid w:val="00F57F36"/>
    <w:rsid w:val="00F60825"/>
    <w:rsid w:val="00F6606F"/>
    <w:rsid w:val="00F72CF9"/>
    <w:rsid w:val="00F77CE0"/>
    <w:rsid w:val="00F822BB"/>
    <w:rsid w:val="00F86DC1"/>
    <w:rsid w:val="00F9073E"/>
    <w:rsid w:val="00F9154A"/>
    <w:rsid w:val="00F95D17"/>
    <w:rsid w:val="00FA0D52"/>
    <w:rsid w:val="00FA37A7"/>
    <w:rsid w:val="00FB2959"/>
    <w:rsid w:val="00FB311F"/>
    <w:rsid w:val="00FB3E97"/>
    <w:rsid w:val="00FB518D"/>
    <w:rsid w:val="00FC7676"/>
    <w:rsid w:val="00FD0983"/>
    <w:rsid w:val="00FD0B29"/>
    <w:rsid w:val="00FD2556"/>
    <w:rsid w:val="00FD32BD"/>
    <w:rsid w:val="00FD79BB"/>
    <w:rsid w:val="00FE082F"/>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70FA1"/>
    <w:rPr>
      <w:sz w:val="24"/>
      <w:szCs w:val="24"/>
      <w:lang w:val="en-GB"/>
    </w:rPr>
  </w:style>
  <w:style w:type="paragraph" w:styleId="Heading1">
    <w:name w:val="heading 1"/>
    <w:basedOn w:val="Normal"/>
    <w:next w:val="Normal"/>
    <w:link w:val="Heading1Char"/>
    <w:uiPriority w:val="9"/>
    <w:qFormat/>
    <w:rsid w:val="009F75EF"/>
    <w:pPr>
      <w:keepNext/>
      <w:numPr>
        <w:numId w:val="29"/>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9"/>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9"/>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29"/>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29"/>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29"/>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29"/>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29"/>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9"/>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14740C"/>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C52FC8"/>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uiPriority w:val="99"/>
    <w:semiHidden/>
    <w:unhideWhenUsed/>
    <w:rsid w:val="00BF660D"/>
    <w:rPr>
      <w:color w:val="605E5C"/>
      <w:shd w:val="clear" w:color="auto" w:fill="E1DFDD"/>
    </w:rPr>
  </w:style>
  <w:style w:type="paragraph" w:styleId="Revision">
    <w:name w:val="Revision"/>
    <w:hidden/>
    <w:uiPriority w:val="99"/>
    <w:semiHidden/>
    <w:rsid w:val="00F379FA"/>
    <w:rPr>
      <w:sz w:val="24"/>
      <w:szCs w:val="24"/>
      <w:lang w:val="en-GB"/>
    </w:rPr>
  </w:style>
  <w:style w:type="character" w:styleId="UnresolvedMention">
    <w:name w:val="Unresolved Mention"/>
    <w:basedOn w:val="DefaultParagraphFont"/>
    <w:rsid w:val="00C92098"/>
    <w:rPr>
      <w:color w:val="605E5C"/>
      <w:shd w:val="clear" w:color="auto" w:fill="E1DFDD"/>
    </w:rPr>
  </w:style>
  <w:style w:type="table" w:customStyle="1" w:styleId="TableGrid1">
    <w:name w:val="Table Grid1"/>
    <w:basedOn w:val="TableNormal"/>
    <w:next w:val="TableGrid"/>
    <w:rsid w:val="001D5630"/>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81DCA"/>
    <w:rPr>
      <w:sz w:val="16"/>
      <w:szCs w:val="16"/>
    </w:rPr>
  </w:style>
  <w:style w:type="paragraph" w:styleId="CommentText">
    <w:name w:val="annotation text"/>
    <w:basedOn w:val="Normal"/>
    <w:link w:val="CommentTextChar"/>
    <w:semiHidden/>
    <w:unhideWhenUsed/>
    <w:rsid w:val="00281DCA"/>
    <w:rPr>
      <w:sz w:val="20"/>
      <w:szCs w:val="20"/>
    </w:rPr>
  </w:style>
  <w:style w:type="character" w:customStyle="1" w:styleId="CommentTextChar">
    <w:name w:val="Comment Text Char"/>
    <w:basedOn w:val="DefaultParagraphFont"/>
    <w:link w:val="CommentText"/>
    <w:semiHidden/>
    <w:rsid w:val="00281DCA"/>
    <w:rPr>
      <w:lang w:val="en-GB"/>
    </w:rPr>
  </w:style>
  <w:style w:type="paragraph" w:styleId="CommentSubject">
    <w:name w:val="annotation subject"/>
    <w:basedOn w:val="CommentText"/>
    <w:next w:val="CommentText"/>
    <w:link w:val="CommentSubjectChar"/>
    <w:semiHidden/>
    <w:unhideWhenUsed/>
    <w:rsid w:val="00281DCA"/>
    <w:rPr>
      <w:b/>
      <w:bCs/>
    </w:rPr>
  </w:style>
  <w:style w:type="character" w:customStyle="1" w:styleId="CommentSubjectChar">
    <w:name w:val="Comment Subject Char"/>
    <w:basedOn w:val="CommentTextChar"/>
    <w:link w:val="CommentSubject"/>
    <w:semiHidden/>
    <w:rsid w:val="00281DC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20578145">
      <w:bodyDiv w:val="1"/>
      <w:marLeft w:val="0"/>
      <w:marRight w:val="0"/>
      <w:marTop w:val="0"/>
      <w:marBottom w:val="0"/>
      <w:divBdr>
        <w:top w:val="none" w:sz="0" w:space="0" w:color="auto"/>
        <w:left w:val="none" w:sz="0" w:space="0" w:color="auto"/>
        <w:bottom w:val="none" w:sz="0" w:space="0" w:color="auto"/>
        <w:right w:val="none" w:sz="0" w:space="0" w:color="auto"/>
      </w:divBdr>
      <w:divsChild>
        <w:div w:id="1160464590">
          <w:marLeft w:val="0"/>
          <w:marRight w:val="0"/>
          <w:marTop w:val="0"/>
          <w:marBottom w:val="0"/>
          <w:divBdr>
            <w:top w:val="none" w:sz="0" w:space="0" w:color="auto"/>
            <w:left w:val="none" w:sz="0" w:space="0" w:color="auto"/>
            <w:bottom w:val="none" w:sz="0" w:space="0" w:color="auto"/>
            <w:right w:val="none" w:sz="0" w:space="0" w:color="auto"/>
          </w:divBdr>
          <w:divsChild>
            <w:div w:id="1761023696">
              <w:marLeft w:val="0"/>
              <w:marRight w:val="0"/>
              <w:marTop w:val="0"/>
              <w:marBottom w:val="0"/>
              <w:divBdr>
                <w:top w:val="none" w:sz="0" w:space="0" w:color="auto"/>
                <w:left w:val="none" w:sz="0" w:space="0" w:color="auto"/>
                <w:bottom w:val="none" w:sz="0" w:space="0" w:color="auto"/>
                <w:right w:val="none" w:sz="0" w:space="0" w:color="auto"/>
              </w:divBdr>
              <w:divsChild>
                <w:div w:id="2036879628">
                  <w:marLeft w:val="0"/>
                  <w:marRight w:val="0"/>
                  <w:marTop w:val="0"/>
                  <w:marBottom w:val="0"/>
                  <w:divBdr>
                    <w:top w:val="none" w:sz="0" w:space="0" w:color="auto"/>
                    <w:left w:val="none" w:sz="0" w:space="0" w:color="auto"/>
                    <w:bottom w:val="none" w:sz="0" w:space="0" w:color="auto"/>
                    <w:right w:val="none" w:sz="0" w:space="0" w:color="auto"/>
                  </w:divBdr>
                  <w:divsChild>
                    <w:div w:id="1470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083796071">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81633509">
      <w:bodyDiv w:val="1"/>
      <w:marLeft w:val="0"/>
      <w:marRight w:val="0"/>
      <w:marTop w:val="0"/>
      <w:marBottom w:val="0"/>
      <w:divBdr>
        <w:top w:val="none" w:sz="0" w:space="0" w:color="auto"/>
        <w:left w:val="none" w:sz="0" w:space="0" w:color="auto"/>
        <w:bottom w:val="none" w:sz="0" w:space="0" w:color="auto"/>
        <w:right w:val="none" w:sz="0" w:space="0" w:color="auto"/>
      </w:divBdr>
      <w:divsChild>
        <w:div w:id="313066995">
          <w:marLeft w:val="547"/>
          <w:marRight w:val="0"/>
          <w:marTop w:val="0"/>
          <w:marBottom w:val="0"/>
          <w:divBdr>
            <w:top w:val="none" w:sz="0" w:space="0" w:color="auto"/>
            <w:left w:val="none" w:sz="0" w:space="0" w:color="auto"/>
            <w:bottom w:val="none" w:sz="0" w:space="0" w:color="auto"/>
            <w:right w:val="none" w:sz="0" w:space="0" w:color="auto"/>
          </w:divBdr>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59890892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gp.org.uk/clinical-and-research" TargetMode="External"/><Relationship Id="rId18" Type="http://schemas.openxmlformats.org/officeDocument/2006/relationships/hyperlink" Target="https://www.good-governance.org.uk/wp-content/uploads/2017/04/clinical-audit-a-simple-guide-for-nhs-boards-and-partners.pdf" TargetMode="Externa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cgp.org.uk/getmedia/7eb16993-d107-4346-bb81-04039f23606e/QOF-QI-PCN-how-to-guide-RCGP-2021.pdf" TargetMode="External"/><Relationship Id="rId17" Type="http://schemas.openxmlformats.org/officeDocument/2006/relationships/hyperlink" Target="https://www.nice.org.uk/about" TargetMode="External"/><Relationship Id="rId25" Type="http://schemas.openxmlformats.org/officeDocument/2006/relationships/diagramLayout" Target="diagrams/layout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prd.com/" TargetMode="External"/><Relationship Id="rId20" Type="http://schemas.openxmlformats.org/officeDocument/2006/relationships/diagramLayout" Target="diagrams/layout1.xml"/><Relationship Id="rId29" Type="http://schemas.openxmlformats.org/officeDocument/2006/relationships/hyperlink" Target="https://www.legislation.gov.uk/ukpga/1998/29/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media/default/About/what-we-do/Into-practice/principles-for-best-practice-in-clinical-audit.pdf" TargetMode="External"/><Relationship Id="rId24" Type="http://schemas.openxmlformats.org/officeDocument/2006/relationships/diagramData" Target="diagrams/data2.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ihr.ac.uk/" TargetMode="Externa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hyperlink" Target="https://www.google.com/url?sa=t&amp;rct=j&amp;q=&amp;esrc=s&amp;source=web&amp;cd=&amp;cad=rja&amp;uact=8&amp;ved=2ahUKEwiRx834t-P2AhXSVsAKHRSDDEIQFnoECAkQAQ&amp;url=https%3A%2F%2Fwww.legislation.gov.uk%2Fukpga%2F2010%2F15%2Fcontents&amp;usg=AOvVaw1-uAQWChhT_Ound-oBWwmB" TargetMode="External"/><Relationship Id="rId19" Type="http://schemas.openxmlformats.org/officeDocument/2006/relationships/diagramData" Target="diagrams/data1.xml"/><Relationship Id="rId31" Type="http://schemas.openxmlformats.org/officeDocument/2006/relationships/hyperlink" Target="https://practiceindex.co.uk/gp/forum/resources/the-governance-handbook-ms-word-version.1872/" TargetMode="External"/><Relationship Id="rId4" Type="http://schemas.openxmlformats.org/officeDocument/2006/relationships/settings" Target="settings.xml"/><Relationship Id="rId9" Type="http://schemas.openxmlformats.org/officeDocument/2006/relationships/hyperlink" Target="https://www.cqc.org.uk/guidance-providers/gps/gp-mythbuster-4-quality-improvement-activity" TargetMode="External"/><Relationship Id="rId14" Type="http://schemas.openxmlformats.org/officeDocument/2006/relationships/hyperlink" Target="https://www.gov.uk/government/organisations/medicines-and-healthcare-products-regulatory-agency/"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hyperlink" Target="https://practiceindex.co.uk/gp/forum/resources/caldicott-and-confidentiality-policy.1831/" TargetMode="External"/><Relationship Id="rId35" Type="http://schemas.openxmlformats.org/officeDocument/2006/relationships/theme" Target="theme/theme1.xml"/><Relationship Id="rId8" Type="http://schemas.openxmlformats.org/officeDocument/2006/relationships/hyperlink" Target="https://www.rcgp.org.uk/clinical-and-research/our-programmes/quality-improve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9E53E3-B5D7-544B-BB94-36A07B313EAD}" type="doc">
      <dgm:prSet loTypeId="urn:microsoft.com/office/officeart/2005/8/layout/cycle2" loCatId="" qsTypeId="urn:microsoft.com/office/officeart/2005/8/quickstyle/simple1" qsCatId="simple" csTypeId="urn:microsoft.com/office/officeart/2005/8/colors/accent1_2" csCatId="accent1" phldr="1"/>
      <dgm:spPr/>
      <dgm:t>
        <a:bodyPr/>
        <a:lstStyle/>
        <a:p>
          <a:endParaRPr lang="en-US"/>
        </a:p>
      </dgm:t>
    </dgm:pt>
    <dgm:pt modelId="{688F95DF-D2F0-CC49-B34C-04C37251A72E}">
      <dgm:prSet phldrT="[Text]" custT="1"/>
      <dgm:spPr/>
      <dgm:t>
        <a:bodyPr/>
        <a:lstStyle/>
        <a:p>
          <a:pPr algn="ctr"/>
          <a:r>
            <a:rPr lang="en-US" sz="1000"/>
            <a:t>Decide audit topic</a:t>
          </a:r>
        </a:p>
      </dgm:t>
    </dgm:pt>
    <dgm:pt modelId="{1C5D6D91-5115-4C41-8FF3-DADF79F666A1}" type="parTrans" cxnId="{3D409D1D-807A-D547-B610-C12512C9553E}">
      <dgm:prSet/>
      <dgm:spPr/>
      <dgm:t>
        <a:bodyPr/>
        <a:lstStyle/>
        <a:p>
          <a:pPr algn="ctr"/>
          <a:endParaRPr lang="en-US"/>
        </a:p>
      </dgm:t>
    </dgm:pt>
    <dgm:pt modelId="{1A31C0D2-39D6-8B4A-9C3C-10B8CAB7075A}" type="sibTrans" cxnId="{3D409D1D-807A-D547-B610-C12512C9553E}">
      <dgm:prSet/>
      <dgm:spPr/>
      <dgm:t>
        <a:bodyPr/>
        <a:lstStyle/>
        <a:p>
          <a:pPr algn="ctr"/>
          <a:endParaRPr lang="en-US"/>
        </a:p>
      </dgm:t>
    </dgm:pt>
    <dgm:pt modelId="{0E0283E1-69B6-6E41-A4EF-E2A8BA989BC2}">
      <dgm:prSet phldrT="[Text]" custT="1"/>
      <dgm:spPr>
        <a:solidFill>
          <a:srgbClr val="5E288A"/>
        </a:solidFill>
      </dgm:spPr>
      <dgm:t>
        <a:bodyPr/>
        <a:lstStyle/>
        <a:p>
          <a:pPr algn="ctr"/>
          <a:r>
            <a:rPr lang="en-US" sz="900"/>
            <a:t>Set and  agree aims and objectives</a:t>
          </a:r>
        </a:p>
      </dgm:t>
    </dgm:pt>
    <dgm:pt modelId="{2BEBE723-B2A1-7642-A603-FF21BCC25F08}" type="parTrans" cxnId="{7433A332-B51A-404B-9D18-59A359A2296B}">
      <dgm:prSet/>
      <dgm:spPr/>
      <dgm:t>
        <a:bodyPr/>
        <a:lstStyle/>
        <a:p>
          <a:pPr algn="ctr"/>
          <a:endParaRPr lang="en-US"/>
        </a:p>
      </dgm:t>
    </dgm:pt>
    <dgm:pt modelId="{273DFC0E-9902-5F44-B6DF-E5CA17505292}" type="sibTrans" cxnId="{7433A332-B51A-404B-9D18-59A359A2296B}">
      <dgm:prSet/>
      <dgm:spPr/>
      <dgm:t>
        <a:bodyPr/>
        <a:lstStyle/>
        <a:p>
          <a:pPr algn="ctr"/>
          <a:endParaRPr lang="en-US"/>
        </a:p>
      </dgm:t>
    </dgm:pt>
    <dgm:pt modelId="{2B8DF9A0-B996-4043-917A-945CD02C463A}">
      <dgm:prSet phldrT="[Text]" custT="1"/>
      <dgm:spPr>
        <a:solidFill>
          <a:srgbClr val="C00000"/>
        </a:solidFill>
      </dgm:spPr>
      <dgm:t>
        <a:bodyPr/>
        <a:lstStyle/>
        <a:p>
          <a:pPr algn="ctr"/>
          <a:r>
            <a:rPr lang="en-US" sz="900"/>
            <a:t>Set standards</a:t>
          </a:r>
        </a:p>
      </dgm:t>
    </dgm:pt>
    <dgm:pt modelId="{566562F3-84AC-3144-97B1-2C0B98D03354}" type="parTrans" cxnId="{8BF7FD44-8394-8443-AC61-1BE642362A4A}">
      <dgm:prSet/>
      <dgm:spPr/>
      <dgm:t>
        <a:bodyPr/>
        <a:lstStyle/>
        <a:p>
          <a:pPr algn="ctr"/>
          <a:endParaRPr lang="en-US"/>
        </a:p>
      </dgm:t>
    </dgm:pt>
    <dgm:pt modelId="{19DEC4EF-8E68-234B-90CE-B0B073D25AC0}" type="sibTrans" cxnId="{8BF7FD44-8394-8443-AC61-1BE642362A4A}">
      <dgm:prSet/>
      <dgm:spPr/>
      <dgm:t>
        <a:bodyPr/>
        <a:lstStyle/>
        <a:p>
          <a:pPr algn="ctr"/>
          <a:endParaRPr lang="en-US"/>
        </a:p>
      </dgm:t>
    </dgm:pt>
    <dgm:pt modelId="{71C12774-B4C3-8942-9605-9DA28E31F62A}">
      <dgm:prSet phldrT="[Text]" custT="1"/>
      <dgm:spPr>
        <a:solidFill>
          <a:schemeClr val="accent2"/>
        </a:solidFill>
      </dgm:spPr>
      <dgm:t>
        <a:bodyPr/>
        <a:lstStyle/>
        <a:p>
          <a:pPr algn="ctr"/>
          <a:r>
            <a:rPr lang="en-US" sz="1100"/>
            <a:t>Agree method</a:t>
          </a:r>
        </a:p>
      </dgm:t>
    </dgm:pt>
    <dgm:pt modelId="{6512494A-C39A-B04A-BBE2-B1F7493F1F4C}" type="parTrans" cxnId="{7C20CD9C-5731-A54D-8BDC-C8B2D81DD051}">
      <dgm:prSet/>
      <dgm:spPr/>
      <dgm:t>
        <a:bodyPr/>
        <a:lstStyle/>
        <a:p>
          <a:pPr algn="ctr"/>
          <a:endParaRPr lang="en-US"/>
        </a:p>
      </dgm:t>
    </dgm:pt>
    <dgm:pt modelId="{56FDEE7D-B177-CC46-BFF2-1306ABB4ADB8}" type="sibTrans" cxnId="{7C20CD9C-5731-A54D-8BDC-C8B2D81DD051}">
      <dgm:prSet/>
      <dgm:spPr/>
      <dgm:t>
        <a:bodyPr/>
        <a:lstStyle/>
        <a:p>
          <a:pPr algn="ctr"/>
          <a:endParaRPr lang="en-US"/>
        </a:p>
      </dgm:t>
    </dgm:pt>
    <dgm:pt modelId="{F20B74D5-26D2-4F48-B5A8-4A09B5FE1297}">
      <dgm:prSet phldrT="[Text]" custT="1"/>
      <dgm:spPr>
        <a:solidFill>
          <a:srgbClr val="F0B803"/>
        </a:solidFill>
      </dgm:spPr>
      <dgm:t>
        <a:bodyPr/>
        <a:lstStyle/>
        <a:p>
          <a:pPr algn="ctr"/>
          <a:r>
            <a:rPr lang="en-US" sz="1100"/>
            <a:t>Collect data</a:t>
          </a:r>
        </a:p>
      </dgm:t>
    </dgm:pt>
    <dgm:pt modelId="{2818BA19-0B99-3C4B-8F89-10DCAC0CDBE7}" type="parTrans" cxnId="{87217281-C812-C54E-81AC-62A7B70AE62B}">
      <dgm:prSet/>
      <dgm:spPr/>
      <dgm:t>
        <a:bodyPr/>
        <a:lstStyle/>
        <a:p>
          <a:pPr algn="ctr"/>
          <a:endParaRPr lang="en-US"/>
        </a:p>
      </dgm:t>
    </dgm:pt>
    <dgm:pt modelId="{290B376E-4073-B74B-89D0-9BD3937C0C98}" type="sibTrans" cxnId="{87217281-C812-C54E-81AC-62A7B70AE62B}">
      <dgm:prSet/>
      <dgm:spPr/>
      <dgm:t>
        <a:bodyPr/>
        <a:lstStyle/>
        <a:p>
          <a:pPr algn="ctr"/>
          <a:endParaRPr lang="en-US"/>
        </a:p>
      </dgm:t>
    </dgm:pt>
    <dgm:pt modelId="{BF673356-E0B7-7A49-86D9-60AC7C951A89}">
      <dgm:prSet custT="1"/>
      <dgm:spPr>
        <a:solidFill>
          <a:schemeClr val="accent6">
            <a:lumMod val="75000"/>
          </a:schemeClr>
        </a:solidFill>
      </dgm:spPr>
      <dgm:t>
        <a:bodyPr/>
        <a:lstStyle/>
        <a:p>
          <a:pPr algn="ctr"/>
          <a:r>
            <a:rPr lang="en-US" sz="900"/>
            <a:t>Summarise findings</a:t>
          </a:r>
        </a:p>
      </dgm:t>
    </dgm:pt>
    <dgm:pt modelId="{651B7404-A269-3C42-8FE1-AAE551E4982D}" type="parTrans" cxnId="{E2665D89-F0C0-5D4A-90D7-4DE08085A99B}">
      <dgm:prSet/>
      <dgm:spPr/>
      <dgm:t>
        <a:bodyPr/>
        <a:lstStyle/>
        <a:p>
          <a:pPr algn="ctr"/>
          <a:endParaRPr lang="en-US"/>
        </a:p>
      </dgm:t>
    </dgm:pt>
    <dgm:pt modelId="{6A199C90-F3AB-DA43-B571-D96F4977F861}" type="sibTrans" cxnId="{E2665D89-F0C0-5D4A-90D7-4DE08085A99B}">
      <dgm:prSet/>
      <dgm:spPr/>
      <dgm:t>
        <a:bodyPr/>
        <a:lstStyle/>
        <a:p>
          <a:pPr algn="ctr"/>
          <a:endParaRPr lang="en-US"/>
        </a:p>
      </dgm:t>
    </dgm:pt>
    <dgm:pt modelId="{7698546A-0E63-CF4F-93A0-42AED1B11A3C}">
      <dgm:prSet custT="1"/>
      <dgm:spPr>
        <a:solidFill>
          <a:srgbClr val="19B7BA"/>
        </a:solidFill>
      </dgm:spPr>
      <dgm:t>
        <a:bodyPr/>
        <a:lstStyle/>
        <a:p>
          <a:pPr algn="ctr"/>
          <a:r>
            <a:rPr lang="en-US" sz="900"/>
            <a:t>Make recommen-dations</a:t>
          </a:r>
        </a:p>
      </dgm:t>
    </dgm:pt>
    <dgm:pt modelId="{CE077F45-9D74-034E-97DD-39BA0EB893BC}" type="parTrans" cxnId="{AA750A00-1A6E-CC43-89BB-8993B626FA20}">
      <dgm:prSet/>
      <dgm:spPr/>
      <dgm:t>
        <a:bodyPr/>
        <a:lstStyle/>
        <a:p>
          <a:pPr algn="ctr"/>
          <a:endParaRPr lang="en-US"/>
        </a:p>
      </dgm:t>
    </dgm:pt>
    <dgm:pt modelId="{D11C20B6-D6E9-3F42-8346-29302A4038FE}" type="sibTrans" cxnId="{AA750A00-1A6E-CC43-89BB-8993B626FA20}">
      <dgm:prSet/>
      <dgm:spPr/>
      <dgm:t>
        <a:bodyPr/>
        <a:lstStyle/>
        <a:p>
          <a:pPr algn="ctr"/>
          <a:endParaRPr lang="en-US"/>
        </a:p>
      </dgm:t>
    </dgm:pt>
    <dgm:pt modelId="{3728A449-50D9-0046-BB15-C6FA520D7056}">
      <dgm:prSet custT="1"/>
      <dgm:spPr>
        <a:solidFill>
          <a:schemeClr val="bg1">
            <a:lumMod val="75000"/>
          </a:schemeClr>
        </a:solidFill>
      </dgm:spPr>
      <dgm:t>
        <a:bodyPr/>
        <a:lstStyle/>
        <a:p>
          <a:pPr algn="ctr"/>
          <a:r>
            <a:rPr lang="en-US" sz="1000"/>
            <a:t>Re-audit</a:t>
          </a:r>
          <a:r>
            <a:rPr lang="en-US" sz="2400"/>
            <a:t> </a:t>
          </a:r>
        </a:p>
      </dgm:t>
    </dgm:pt>
    <dgm:pt modelId="{2DE8EEE1-FDBF-534F-8AB9-0BCF52E22532}" type="parTrans" cxnId="{E5790AE1-A302-164A-9046-439E7A7F86D0}">
      <dgm:prSet/>
      <dgm:spPr/>
      <dgm:t>
        <a:bodyPr/>
        <a:lstStyle/>
        <a:p>
          <a:pPr algn="ctr"/>
          <a:endParaRPr lang="en-US"/>
        </a:p>
      </dgm:t>
    </dgm:pt>
    <dgm:pt modelId="{D85006BC-A912-464E-BA67-CBF399751B36}" type="sibTrans" cxnId="{E5790AE1-A302-164A-9046-439E7A7F86D0}">
      <dgm:prSet/>
      <dgm:spPr/>
      <dgm:t>
        <a:bodyPr/>
        <a:lstStyle/>
        <a:p>
          <a:pPr algn="ctr"/>
          <a:endParaRPr lang="en-US"/>
        </a:p>
      </dgm:t>
    </dgm:pt>
    <dgm:pt modelId="{EB251D54-5628-5947-A096-9F01F36D3F9C}">
      <dgm:prSet/>
      <dgm:spPr>
        <a:solidFill>
          <a:srgbClr val="E5777D"/>
        </a:solidFill>
      </dgm:spPr>
      <dgm:t>
        <a:bodyPr/>
        <a:lstStyle/>
        <a:p>
          <a:pPr algn="ctr"/>
          <a:r>
            <a:rPr lang="en-US"/>
            <a:t>Implement change(s)</a:t>
          </a:r>
        </a:p>
      </dgm:t>
    </dgm:pt>
    <dgm:pt modelId="{430A8DFC-7920-E044-90C0-D6922F828BC2}" type="parTrans" cxnId="{81598F02-058F-EE49-B4B9-5A1033EDCCCF}">
      <dgm:prSet/>
      <dgm:spPr/>
      <dgm:t>
        <a:bodyPr/>
        <a:lstStyle/>
        <a:p>
          <a:pPr algn="ctr"/>
          <a:endParaRPr lang="en-US"/>
        </a:p>
      </dgm:t>
    </dgm:pt>
    <dgm:pt modelId="{BBDB8B0E-BD82-4C42-945E-E4C483EE53DD}" type="sibTrans" cxnId="{81598F02-058F-EE49-B4B9-5A1033EDCCCF}">
      <dgm:prSet/>
      <dgm:spPr/>
      <dgm:t>
        <a:bodyPr/>
        <a:lstStyle/>
        <a:p>
          <a:pPr algn="ctr"/>
          <a:endParaRPr lang="en-US"/>
        </a:p>
      </dgm:t>
    </dgm:pt>
    <dgm:pt modelId="{B9826585-0E6E-1847-A5D3-36CD462EBE22}" type="pres">
      <dgm:prSet presAssocID="{D79E53E3-B5D7-544B-BB94-36A07B313EAD}" presName="cycle" presStyleCnt="0">
        <dgm:presLayoutVars>
          <dgm:dir/>
          <dgm:resizeHandles val="exact"/>
        </dgm:presLayoutVars>
      </dgm:prSet>
      <dgm:spPr/>
    </dgm:pt>
    <dgm:pt modelId="{30351BA5-7226-1A4D-B1B9-001575A456D9}" type="pres">
      <dgm:prSet presAssocID="{688F95DF-D2F0-CC49-B34C-04C37251A72E}" presName="node" presStyleLbl="node1" presStyleIdx="0" presStyleCnt="9">
        <dgm:presLayoutVars>
          <dgm:bulletEnabled val="1"/>
        </dgm:presLayoutVars>
      </dgm:prSet>
      <dgm:spPr/>
    </dgm:pt>
    <dgm:pt modelId="{9C5358A7-1C58-3742-AB1E-628DD0B40114}" type="pres">
      <dgm:prSet presAssocID="{1A31C0D2-39D6-8B4A-9C3C-10B8CAB7075A}" presName="sibTrans" presStyleLbl="sibTrans2D1" presStyleIdx="0" presStyleCnt="9"/>
      <dgm:spPr/>
    </dgm:pt>
    <dgm:pt modelId="{74551B25-4C95-164E-9B0C-3DAD82DEA3D9}" type="pres">
      <dgm:prSet presAssocID="{1A31C0D2-39D6-8B4A-9C3C-10B8CAB7075A}" presName="connectorText" presStyleLbl="sibTrans2D1" presStyleIdx="0" presStyleCnt="9"/>
      <dgm:spPr/>
    </dgm:pt>
    <dgm:pt modelId="{E30720F9-963C-4E4A-9E9C-44567613C52B}" type="pres">
      <dgm:prSet presAssocID="{0E0283E1-69B6-6E41-A4EF-E2A8BA989BC2}" presName="node" presStyleLbl="node1" presStyleIdx="1" presStyleCnt="9" custScaleX="100865" custScaleY="106898">
        <dgm:presLayoutVars>
          <dgm:bulletEnabled val="1"/>
        </dgm:presLayoutVars>
      </dgm:prSet>
      <dgm:spPr/>
    </dgm:pt>
    <dgm:pt modelId="{347755F9-6939-7A49-AE6F-5527ADB3F929}" type="pres">
      <dgm:prSet presAssocID="{273DFC0E-9902-5F44-B6DF-E5CA17505292}" presName="sibTrans" presStyleLbl="sibTrans2D1" presStyleIdx="1" presStyleCnt="9"/>
      <dgm:spPr/>
    </dgm:pt>
    <dgm:pt modelId="{1C542ADA-28FE-DF44-9CB0-8D0832A48427}" type="pres">
      <dgm:prSet presAssocID="{273DFC0E-9902-5F44-B6DF-E5CA17505292}" presName="connectorText" presStyleLbl="sibTrans2D1" presStyleIdx="1" presStyleCnt="9"/>
      <dgm:spPr/>
    </dgm:pt>
    <dgm:pt modelId="{7417AE64-0EA8-E049-8DD9-702E42639238}" type="pres">
      <dgm:prSet presAssocID="{2B8DF9A0-B996-4043-917A-945CD02C463A}" presName="node" presStyleLbl="node1" presStyleIdx="2" presStyleCnt="9">
        <dgm:presLayoutVars>
          <dgm:bulletEnabled val="1"/>
        </dgm:presLayoutVars>
      </dgm:prSet>
      <dgm:spPr/>
    </dgm:pt>
    <dgm:pt modelId="{52B7622B-3B18-D84F-8004-048F5FEE21E7}" type="pres">
      <dgm:prSet presAssocID="{19DEC4EF-8E68-234B-90CE-B0B073D25AC0}" presName="sibTrans" presStyleLbl="sibTrans2D1" presStyleIdx="2" presStyleCnt="9"/>
      <dgm:spPr/>
    </dgm:pt>
    <dgm:pt modelId="{88CFA550-4183-B240-A86C-5C643A9CBB59}" type="pres">
      <dgm:prSet presAssocID="{19DEC4EF-8E68-234B-90CE-B0B073D25AC0}" presName="connectorText" presStyleLbl="sibTrans2D1" presStyleIdx="2" presStyleCnt="9"/>
      <dgm:spPr/>
    </dgm:pt>
    <dgm:pt modelId="{2592122C-1EFC-CB40-B25A-3E692AFA677C}" type="pres">
      <dgm:prSet presAssocID="{71C12774-B4C3-8942-9605-9DA28E31F62A}" presName="node" presStyleLbl="node1" presStyleIdx="3" presStyleCnt="9">
        <dgm:presLayoutVars>
          <dgm:bulletEnabled val="1"/>
        </dgm:presLayoutVars>
      </dgm:prSet>
      <dgm:spPr/>
    </dgm:pt>
    <dgm:pt modelId="{7D3C3A17-26D9-524B-A5A3-6AB2C22FD057}" type="pres">
      <dgm:prSet presAssocID="{56FDEE7D-B177-CC46-BFF2-1306ABB4ADB8}" presName="sibTrans" presStyleLbl="sibTrans2D1" presStyleIdx="3" presStyleCnt="9"/>
      <dgm:spPr/>
    </dgm:pt>
    <dgm:pt modelId="{083F7F2B-68B9-B74C-80D9-69DAFABA57D9}" type="pres">
      <dgm:prSet presAssocID="{56FDEE7D-B177-CC46-BFF2-1306ABB4ADB8}" presName="connectorText" presStyleLbl="sibTrans2D1" presStyleIdx="3" presStyleCnt="9"/>
      <dgm:spPr/>
    </dgm:pt>
    <dgm:pt modelId="{0CF976F6-4C97-7540-8DD5-81B25C1CA60B}" type="pres">
      <dgm:prSet presAssocID="{F20B74D5-26D2-4F48-B5A8-4A09B5FE1297}" presName="node" presStyleLbl="node1" presStyleIdx="4" presStyleCnt="9">
        <dgm:presLayoutVars>
          <dgm:bulletEnabled val="1"/>
        </dgm:presLayoutVars>
      </dgm:prSet>
      <dgm:spPr/>
    </dgm:pt>
    <dgm:pt modelId="{185B2A97-B9C5-5340-9B8F-FDA1935D5576}" type="pres">
      <dgm:prSet presAssocID="{290B376E-4073-B74B-89D0-9BD3937C0C98}" presName="sibTrans" presStyleLbl="sibTrans2D1" presStyleIdx="4" presStyleCnt="9"/>
      <dgm:spPr/>
    </dgm:pt>
    <dgm:pt modelId="{CF2DA68E-309E-C64C-803E-51D7CD7F5314}" type="pres">
      <dgm:prSet presAssocID="{290B376E-4073-B74B-89D0-9BD3937C0C98}" presName="connectorText" presStyleLbl="sibTrans2D1" presStyleIdx="4" presStyleCnt="9"/>
      <dgm:spPr/>
    </dgm:pt>
    <dgm:pt modelId="{F45C9578-01E8-9246-906E-436B93224E9D}" type="pres">
      <dgm:prSet presAssocID="{BF673356-E0B7-7A49-86D9-60AC7C951A89}" presName="node" presStyleLbl="node1" presStyleIdx="5" presStyleCnt="9">
        <dgm:presLayoutVars>
          <dgm:bulletEnabled val="1"/>
        </dgm:presLayoutVars>
      </dgm:prSet>
      <dgm:spPr/>
    </dgm:pt>
    <dgm:pt modelId="{88CC5CEF-63CF-8B42-8771-F9C6C73AD983}" type="pres">
      <dgm:prSet presAssocID="{6A199C90-F3AB-DA43-B571-D96F4977F861}" presName="sibTrans" presStyleLbl="sibTrans2D1" presStyleIdx="5" presStyleCnt="9"/>
      <dgm:spPr/>
    </dgm:pt>
    <dgm:pt modelId="{6CC5E69E-97A3-0649-A07F-47A071B84E71}" type="pres">
      <dgm:prSet presAssocID="{6A199C90-F3AB-DA43-B571-D96F4977F861}" presName="connectorText" presStyleLbl="sibTrans2D1" presStyleIdx="5" presStyleCnt="9"/>
      <dgm:spPr/>
    </dgm:pt>
    <dgm:pt modelId="{B0E25B30-A30D-9F42-9379-8C5FF541547F}" type="pres">
      <dgm:prSet presAssocID="{7698546A-0E63-CF4F-93A0-42AED1B11A3C}" presName="node" presStyleLbl="node1" presStyleIdx="6" presStyleCnt="9">
        <dgm:presLayoutVars>
          <dgm:bulletEnabled val="1"/>
        </dgm:presLayoutVars>
      </dgm:prSet>
      <dgm:spPr/>
    </dgm:pt>
    <dgm:pt modelId="{E97259F9-4103-FD4A-AA86-361ECE0972C4}" type="pres">
      <dgm:prSet presAssocID="{D11C20B6-D6E9-3F42-8346-29302A4038FE}" presName="sibTrans" presStyleLbl="sibTrans2D1" presStyleIdx="6" presStyleCnt="9"/>
      <dgm:spPr/>
    </dgm:pt>
    <dgm:pt modelId="{58EFB846-A46F-7249-9EB5-49E7EFD324F7}" type="pres">
      <dgm:prSet presAssocID="{D11C20B6-D6E9-3F42-8346-29302A4038FE}" presName="connectorText" presStyleLbl="sibTrans2D1" presStyleIdx="6" presStyleCnt="9"/>
      <dgm:spPr/>
    </dgm:pt>
    <dgm:pt modelId="{B4339ADA-F9D8-8E48-B98D-AF6BD22D2B7D}" type="pres">
      <dgm:prSet presAssocID="{EB251D54-5628-5947-A096-9F01F36D3F9C}" presName="node" presStyleLbl="node1" presStyleIdx="7" presStyleCnt="9">
        <dgm:presLayoutVars>
          <dgm:bulletEnabled val="1"/>
        </dgm:presLayoutVars>
      </dgm:prSet>
      <dgm:spPr/>
    </dgm:pt>
    <dgm:pt modelId="{0C8EF333-2E2C-CD42-A3D2-922511BA0FFE}" type="pres">
      <dgm:prSet presAssocID="{BBDB8B0E-BD82-4C42-945E-E4C483EE53DD}" presName="sibTrans" presStyleLbl="sibTrans2D1" presStyleIdx="7" presStyleCnt="9"/>
      <dgm:spPr/>
    </dgm:pt>
    <dgm:pt modelId="{6B1616F4-08AC-FC4D-A864-81850B365BF0}" type="pres">
      <dgm:prSet presAssocID="{BBDB8B0E-BD82-4C42-945E-E4C483EE53DD}" presName="connectorText" presStyleLbl="sibTrans2D1" presStyleIdx="7" presStyleCnt="9"/>
      <dgm:spPr/>
    </dgm:pt>
    <dgm:pt modelId="{A44987ED-1040-8847-8E8E-DFF317D321EC}" type="pres">
      <dgm:prSet presAssocID="{3728A449-50D9-0046-BB15-C6FA520D7056}" presName="node" presStyleLbl="node1" presStyleIdx="8" presStyleCnt="9" custRadScaleRad="96915" custRadScaleInc="4625">
        <dgm:presLayoutVars>
          <dgm:bulletEnabled val="1"/>
        </dgm:presLayoutVars>
      </dgm:prSet>
      <dgm:spPr/>
    </dgm:pt>
    <dgm:pt modelId="{36ABE5ED-5DEA-AF44-94D9-AB7435D19522}" type="pres">
      <dgm:prSet presAssocID="{D85006BC-A912-464E-BA67-CBF399751B36}" presName="sibTrans" presStyleLbl="sibTrans2D1" presStyleIdx="8" presStyleCnt="9"/>
      <dgm:spPr/>
    </dgm:pt>
    <dgm:pt modelId="{B71E247F-1303-6542-AD4E-EF9492840318}" type="pres">
      <dgm:prSet presAssocID="{D85006BC-A912-464E-BA67-CBF399751B36}" presName="connectorText" presStyleLbl="sibTrans2D1" presStyleIdx="8" presStyleCnt="9"/>
      <dgm:spPr/>
    </dgm:pt>
  </dgm:ptLst>
  <dgm:cxnLst>
    <dgm:cxn modelId="{AA750A00-1A6E-CC43-89BB-8993B626FA20}" srcId="{D79E53E3-B5D7-544B-BB94-36A07B313EAD}" destId="{7698546A-0E63-CF4F-93A0-42AED1B11A3C}" srcOrd="6" destOrd="0" parTransId="{CE077F45-9D74-034E-97DD-39BA0EB893BC}" sibTransId="{D11C20B6-D6E9-3F42-8346-29302A4038FE}"/>
    <dgm:cxn modelId="{81598F02-058F-EE49-B4B9-5A1033EDCCCF}" srcId="{D79E53E3-B5D7-544B-BB94-36A07B313EAD}" destId="{EB251D54-5628-5947-A096-9F01F36D3F9C}" srcOrd="7" destOrd="0" parTransId="{430A8DFC-7920-E044-90C0-D6922F828BC2}" sibTransId="{BBDB8B0E-BD82-4C42-945E-E4C483EE53DD}"/>
    <dgm:cxn modelId="{F5C74B0B-5ACA-AA43-B66D-C95B9A4EEFD9}" type="presOf" srcId="{688F95DF-D2F0-CC49-B34C-04C37251A72E}" destId="{30351BA5-7226-1A4D-B1B9-001575A456D9}" srcOrd="0" destOrd="0" presId="urn:microsoft.com/office/officeart/2005/8/layout/cycle2"/>
    <dgm:cxn modelId="{B54B2A0D-2424-4D45-B68C-DBFA98C01EFA}" type="presOf" srcId="{273DFC0E-9902-5F44-B6DF-E5CA17505292}" destId="{1C542ADA-28FE-DF44-9CB0-8D0832A48427}" srcOrd="1" destOrd="0" presId="urn:microsoft.com/office/officeart/2005/8/layout/cycle2"/>
    <dgm:cxn modelId="{43AEAF0F-8B23-5A46-986C-FD46699A83D4}" type="presOf" srcId="{19DEC4EF-8E68-234B-90CE-B0B073D25AC0}" destId="{52B7622B-3B18-D84F-8004-048F5FEE21E7}" srcOrd="0" destOrd="0" presId="urn:microsoft.com/office/officeart/2005/8/layout/cycle2"/>
    <dgm:cxn modelId="{3F6AF511-625F-7A40-9023-09222929CCD3}" type="presOf" srcId="{6A199C90-F3AB-DA43-B571-D96F4977F861}" destId="{88CC5CEF-63CF-8B42-8771-F9C6C73AD983}" srcOrd="0" destOrd="0" presId="urn:microsoft.com/office/officeart/2005/8/layout/cycle2"/>
    <dgm:cxn modelId="{4006F51C-4EA9-F148-9DE0-F4977839CC71}" type="presOf" srcId="{D85006BC-A912-464E-BA67-CBF399751B36}" destId="{36ABE5ED-5DEA-AF44-94D9-AB7435D19522}" srcOrd="0" destOrd="0" presId="urn:microsoft.com/office/officeart/2005/8/layout/cycle2"/>
    <dgm:cxn modelId="{3D409D1D-807A-D547-B610-C12512C9553E}" srcId="{D79E53E3-B5D7-544B-BB94-36A07B313EAD}" destId="{688F95DF-D2F0-CC49-B34C-04C37251A72E}" srcOrd="0" destOrd="0" parTransId="{1C5D6D91-5115-4C41-8FF3-DADF79F666A1}" sibTransId="{1A31C0D2-39D6-8B4A-9C3C-10B8CAB7075A}"/>
    <dgm:cxn modelId="{4F0EC930-A93F-6046-BA9D-058DCEE26528}" type="presOf" srcId="{71C12774-B4C3-8942-9605-9DA28E31F62A}" destId="{2592122C-1EFC-CB40-B25A-3E692AFA677C}" srcOrd="0" destOrd="0" presId="urn:microsoft.com/office/officeart/2005/8/layout/cycle2"/>
    <dgm:cxn modelId="{7433A332-B51A-404B-9D18-59A359A2296B}" srcId="{D79E53E3-B5D7-544B-BB94-36A07B313EAD}" destId="{0E0283E1-69B6-6E41-A4EF-E2A8BA989BC2}" srcOrd="1" destOrd="0" parTransId="{2BEBE723-B2A1-7642-A603-FF21BCC25F08}" sibTransId="{273DFC0E-9902-5F44-B6DF-E5CA17505292}"/>
    <dgm:cxn modelId="{4D7EC839-3867-CC41-81C7-0BB4B528C56A}" type="presOf" srcId="{290B376E-4073-B74B-89D0-9BD3937C0C98}" destId="{CF2DA68E-309E-C64C-803E-51D7CD7F5314}" srcOrd="1" destOrd="0" presId="urn:microsoft.com/office/officeart/2005/8/layout/cycle2"/>
    <dgm:cxn modelId="{CEC9563F-63FC-9E41-B4CF-B4609B0A570A}" type="presOf" srcId="{2B8DF9A0-B996-4043-917A-945CD02C463A}" destId="{7417AE64-0EA8-E049-8DD9-702E42639238}" srcOrd="0" destOrd="0" presId="urn:microsoft.com/office/officeart/2005/8/layout/cycle2"/>
    <dgm:cxn modelId="{ED08BD44-4F45-4544-9A7E-22EBED14A7F2}" type="presOf" srcId="{BF673356-E0B7-7A49-86D9-60AC7C951A89}" destId="{F45C9578-01E8-9246-906E-436B93224E9D}" srcOrd="0" destOrd="0" presId="urn:microsoft.com/office/officeart/2005/8/layout/cycle2"/>
    <dgm:cxn modelId="{8BF7FD44-8394-8443-AC61-1BE642362A4A}" srcId="{D79E53E3-B5D7-544B-BB94-36A07B313EAD}" destId="{2B8DF9A0-B996-4043-917A-945CD02C463A}" srcOrd="2" destOrd="0" parTransId="{566562F3-84AC-3144-97B1-2C0B98D03354}" sibTransId="{19DEC4EF-8E68-234B-90CE-B0B073D25AC0}"/>
    <dgm:cxn modelId="{FE9F5546-DE35-CE4C-9B9F-F2097716FE4E}" type="presOf" srcId="{1A31C0D2-39D6-8B4A-9C3C-10B8CAB7075A}" destId="{9C5358A7-1C58-3742-AB1E-628DD0B40114}" srcOrd="0" destOrd="0" presId="urn:microsoft.com/office/officeart/2005/8/layout/cycle2"/>
    <dgm:cxn modelId="{CD386447-1D5D-8D48-9291-B0C08918F078}" type="presOf" srcId="{EB251D54-5628-5947-A096-9F01F36D3F9C}" destId="{B4339ADA-F9D8-8E48-B98D-AF6BD22D2B7D}" srcOrd="0" destOrd="0" presId="urn:microsoft.com/office/officeart/2005/8/layout/cycle2"/>
    <dgm:cxn modelId="{2353094E-D30A-684E-97C5-A57D7FA11E90}" type="presOf" srcId="{1A31C0D2-39D6-8B4A-9C3C-10B8CAB7075A}" destId="{74551B25-4C95-164E-9B0C-3DAD82DEA3D9}" srcOrd="1" destOrd="0" presId="urn:microsoft.com/office/officeart/2005/8/layout/cycle2"/>
    <dgm:cxn modelId="{406A656E-B983-4D45-9969-B4C5ECB44B3D}" type="presOf" srcId="{BBDB8B0E-BD82-4C42-945E-E4C483EE53DD}" destId="{0C8EF333-2E2C-CD42-A3D2-922511BA0FFE}" srcOrd="0" destOrd="0" presId="urn:microsoft.com/office/officeart/2005/8/layout/cycle2"/>
    <dgm:cxn modelId="{0199A24E-74D2-7040-9F82-97CD01599ADB}" type="presOf" srcId="{19DEC4EF-8E68-234B-90CE-B0B073D25AC0}" destId="{88CFA550-4183-B240-A86C-5C643A9CBB59}" srcOrd="1" destOrd="0" presId="urn:microsoft.com/office/officeart/2005/8/layout/cycle2"/>
    <dgm:cxn modelId="{8380E872-1454-4B41-BCAA-D33A16404578}" type="presOf" srcId="{290B376E-4073-B74B-89D0-9BD3937C0C98}" destId="{185B2A97-B9C5-5340-9B8F-FDA1935D5576}" srcOrd="0" destOrd="0" presId="urn:microsoft.com/office/officeart/2005/8/layout/cycle2"/>
    <dgm:cxn modelId="{92049356-ABCF-0446-A87A-D18FA02BB6B6}" type="presOf" srcId="{D85006BC-A912-464E-BA67-CBF399751B36}" destId="{B71E247F-1303-6542-AD4E-EF9492840318}" srcOrd="1" destOrd="0" presId="urn:microsoft.com/office/officeart/2005/8/layout/cycle2"/>
    <dgm:cxn modelId="{86B3C277-2F95-A342-915C-ABBB54B9854C}" type="presOf" srcId="{7698546A-0E63-CF4F-93A0-42AED1B11A3C}" destId="{B0E25B30-A30D-9F42-9379-8C5FF541547F}" srcOrd="0" destOrd="0" presId="urn:microsoft.com/office/officeart/2005/8/layout/cycle2"/>
    <dgm:cxn modelId="{5DCBC07E-0008-0345-89B1-B891553D47C0}" type="presOf" srcId="{D11C20B6-D6E9-3F42-8346-29302A4038FE}" destId="{E97259F9-4103-FD4A-AA86-361ECE0972C4}" srcOrd="0" destOrd="0" presId="urn:microsoft.com/office/officeart/2005/8/layout/cycle2"/>
    <dgm:cxn modelId="{87217281-C812-C54E-81AC-62A7B70AE62B}" srcId="{D79E53E3-B5D7-544B-BB94-36A07B313EAD}" destId="{F20B74D5-26D2-4F48-B5A8-4A09B5FE1297}" srcOrd="4" destOrd="0" parTransId="{2818BA19-0B99-3C4B-8F89-10DCAC0CDBE7}" sibTransId="{290B376E-4073-B74B-89D0-9BD3937C0C98}"/>
    <dgm:cxn modelId="{16DF7687-DFDA-4349-B209-01BF77DF3085}" type="presOf" srcId="{3728A449-50D9-0046-BB15-C6FA520D7056}" destId="{A44987ED-1040-8847-8E8E-DFF317D321EC}" srcOrd="0" destOrd="0" presId="urn:microsoft.com/office/officeart/2005/8/layout/cycle2"/>
    <dgm:cxn modelId="{9757B887-00C9-8846-9898-C986E35E8B57}" type="presOf" srcId="{F20B74D5-26D2-4F48-B5A8-4A09B5FE1297}" destId="{0CF976F6-4C97-7540-8DD5-81B25C1CA60B}" srcOrd="0" destOrd="0" presId="urn:microsoft.com/office/officeart/2005/8/layout/cycle2"/>
    <dgm:cxn modelId="{E2665D89-F0C0-5D4A-90D7-4DE08085A99B}" srcId="{D79E53E3-B5D7-544B-BB94-36A07B313EAD}" destId="{BF673356-E0B7-7A49-86D9-60AC7C951A89}" srcOrd="5" destOrd="0" parTransId="{651B7404-A269-3C42-8FE1-AAE551E4982D}" sibTransId="{6A199C90-F3AB-DA43-B571-D96F4977F861}"/>
    <dgm:cxn modelId="{7AF3C090-0A30-D14E-B07E-A27FB2BB7258}" type="presOf" srcId="{D11C20B6-D6E9-3F42-8346-29302A4038FE}" destId="{58EFB846-A46F-7249-9EB5-49E7EFD324F7}" srcOrd="1" destOrd="0" presId="urn:microsoft.com/office/officeart/2005/8/layout/cycle2"/>
    <dgm:cxn modelId="{409B129C-0A66-714C-8736-4AE8A7C45F96}" type="presOf" srcId="{BBDB8B0E-BD82-4C42-945E-E4C483EE53DD}" destId="{6B1616F4-08AC-FC4D-A864-81850B365BF0}" srcOrd="1" destOrd="0" presId="urn:microsoft.com/office/officeart/2005/8/layout/cycle2"/>
    <dgm:cxn modelId="{7C20CD9C-5731-A54D-8BDC-C8B2D81DD051}" srcId="{D79E53E3-B5D7-544B-BB94-36A07B313EAD}" destId="{71C12774-B4C3-8942-9605-9DA28E31F62A}" srcOrd="3" destOrd="0" parTransId="{6512494A-C39A-B04A-BBE2-B1F7493F1F4C}" sibTransId="{56FDEE7D-B177-CC46-BFF2-1306ABB4ADB8}"/>
    <dgm:cxn modelId="{6691D3AB-BF0E-1D40-8BBA-D7B5AC90F882}" type="presOf" srcId="{56FDEE7D-B177-CC46-BFF2-1306ABB4ADB8}" destId="{7D3C3A17-26D9-524B-A5A3-6AB2C22FD057}" srcOrd="0" destOrd="0" presId="urn:microsoft.com/office/officeart/2005/8/layout/cycle2"/>
    <dgm:cxn modelId="{6B7930AC-FBDE-9146-805C-737B85C5AAC3}" type="presOf" srcId="{6A199C90-F3AB-DA43-B571-D96F4977F861}" destId="{6CC5E69E-97A3-0649-A07F-47A071B84E71}" srcOrd="1" destOrd="0" presId="urn:microsoft.com/office/officeart/2005/8/layout/cycle2"/>
    <dgm:cxn modelId="{7E8133B6-004B-7B47-8645-E4DE550DC726}" type="presOf" srcId="{273DFC0E-9902-5F44-B6DF-E5CA17505292}" destId="{347755F9-6939-7A49-AE6F-5527ADB3F929}" srcOrd="0" destOrd="0" presId="urn:microsoft.com/office/officeart/2005/8/layout/cycle2"/>
    <dgm:cxn modelId="{23103DD7-2B28-CD4F-9393-952701126C6B}" type="presOf" srcId="{56FDEE7D-B177-CC46-BFF2-1306ABB4ADB8}" destId="{083F7F2B-68B9-B74C-80D9-69DAFABA57D9}" srcOrd="1" destOrd="0" presId="urn:microsoft.com/office/officeart/2005/8/layout/cycle2"/>
    <dgm:cxn modelId="{E5790AE1-A302-164A-9046-439E7A7F86D0}" srcId="{D79E53E3-B5D7-544B-BB94-36A07B313EAD}" destId="{3728A449-50D9-0046-BB15-C6FA520D7056}" srcOrd="8" destOrd="0" parTransId="{2DE8EEE1-FDBF-534F-8AB9-0BCF52E22532}" sibTransId="{D85006BC-A912-464E-BA67-CBF399751B36}"/>
    <dgm:cxn modelId="{D239E4EA-02B1-1941-A80E-55F6C9C18426}" type="presOf" srcId="{0E0283E1-69B6-6E41-A4EF-E2A8BA989BC2}" destId="{E30720F9-963C-4E4A-9E9C-44567613C52B}" srcOrd="0" destOrd="0" presId="urn:microsoft.com/office/officeart/2005/8/layout/cycle2"/>
    <dgm:cxn modelId="{D0E342EC-F15E-0B4C-ACD8-031BC27FB114}" type="presOf" srcId="{D79E53E3-B5D7-544B-BB94-36A07B313EAD}" destId="{B9826585-0E6E-1847-A5D3-36CD462EBE22}" srcOrd="0" destOrd="0" presId="urn:microsoft.com/office/officeart/2005/8/layout/cycle2"/>
    <dgm:cxn modelId="{2F3860CE-BD65-EA44-B60D-D83ED2E5DB2E}" type="presParOf" srcId="{B9826585-0E6E-1847-A5D3-36CD462EBE22}" destId="{30351BA5-7226-1A4D-B1B9-001575A456D9}" srcOrd="0" destOrd="0" presId="urn:microsoft.com/office/officeart/2005/8/layout/cycle2"/>
    <dgm:cxn modelId="{E670935A-C0F3-4843-BF42-D029B4F12596}" type="presParOf" srcId="{B9826585-0E6E-1847-A5D3-36CD462EBE22}" destId="{9C5358A7-1C58-3742-AB1E-628DD0B40114}" srcOrd="1" destOrd="0" presId="urn:microsoft.com/office/officeart/2005/8/layout/cycle2"/>
    <dgm:cxn modelId="{831B5430-2098-0F4D-BDA9-0AABE47FF8CE}" type="presParOf" srcId="{9C5358A7-1C58-3742-AB1E-628DD0B40114}" destId="{74551B25-4C95-164E-9B0C-3DAD82DEA3D9}" srcOrd="0" destOrd="0" presId="urn:microsoft.com/office/officeart/2005/8/layout/cycle2"/>
    <dgm:cxn modelId="{C702D35A-F398-5A4F-8146-09866AE661C7}" type="presParOf" srcId="{B9826585-0E6E-1847-A5D3-36CD462EBE22}" destId="{E30720F9-963C-4E4A-9E9C-44567613C52B}" srcOrd="2" destOrd="0" presId="urn:microsoft.com/office/officeart/2005/8/layout/cycle2"/>
    <dgm:cxn modelId="{C90AE61A-BEC0-1347-933F-5FA1DB5A407B}" type="presParOf" srcId="{B9826585-0E6E-1847-A5D3-36CD462EBE22}" destId="{347755F9-6939-7A49-AE6F-5527ADB3F929}" srcOrd="3" destOrd="0" presId="urn:microsoft.com/office/officeart/2005/8/layout/cycle2"/>
    <dgm:cxn modelId="{BBD46726-BE8E-0742-8EE1-86566E072A92}" type="presParOf" srcId="{347755F9-6939-7A49-AE6F-5527ADB3F929}" destId="{1C542ADA-28FE-DF44-9CB0-8D0832A48427}" srcOrd="0" destOrd="0" presId="urn:microsoft.com/office/officeart/2005/8/layout/cycle2"/>
    <dgm:cxn modelId="{16553A33-CA41-5D4A-8C6C-B08941C76642}" type="presParOf" srcId="{B9826585-0E6E-1847-A5D3-36CD462EBE22}" destId="{7417AE64-0EA8-E049-8DD9-702E42639238}" srcOrd="4" destOrd="0" presId="urn:microsoft.com/office/officeart/2005/8/layout/cycle2"/>
    <dgm:cxn modelId="{23A0AAB0-F0BC-8A47-A072-CC7B89443B15}" type="presParOf" srcId="{B9826585-0E6E-1847-A5D3-36CD462EBE22}" destId="{52B7622B-3B18-D84F-8004-048F5FEE21E7}" srcOrd="5" destOrd="0" presId="urn:microsoft.com/office/officeart/2005/8/layout/cycle2"/>
    <dgm:cxn modelId="{970242B2-DCEB-6C43-B53E-20A1C8287EDE}" type="presParOf" srcId="{52B7622B-3B18-D84F-8004-048F5FEE21E7}" destId="{88CFA550-4183-B240-A86C-5C643A9CBB59}" srcOrd="0" destOrd="0" presId="urn:microsoft.com/office/officeart/2005/8/layout/cycle2"/>
    <dgm:cxn modelId="{275BFF81-F76F-9746-AC47-69EE9F497CDA}" type="presParOf" srcId="{B9826585-0E6E-1847-A5D3-36CD462EBE22}" destId="{2592122C-1EFC-CB40-B25A-3E692AFA677C}" srcOrd="6" destOrd="0" presId="urn:microsoft.com/office/officeart/2005/8/layout/cycle2"/>
    <dgm:cxn modelId="{112CFAF1-DD59-2142-BC45-C3C45D93D0D2}" type="presParOf" srcId="{B9826585-0E6E-1847-A5D3-36CD462EBE22}" destId="{7D3C3A17-26D9-524B-A5A3-6AB2C22FD057}" srcOrd="7" destOrd="0" presId="urn:microsoft.com/office/officeart/2005/8/layout/cycle2"/>
    <dgm:cxn modelId="{350C1FD8-5152-0F46-996C-8B69656B78D5}" type="presParOf" srcId="{7D3C3A17-26D9-524B-A5A3-6AB2C22FD057}" destId="{083F7F2B-68B9-B74C-80D9-69DAFABA57D9}" srcOrd="0" destOrd="0" presId="urn:microsoft.com/office/officeart/2005/8/layout/cycle2"/>
    <dgm:cxn modelId="{76AD81A1-A896-4245-BCEE-F389800F532C}" type="presParOf" srcId="{B9826585-0E6E-1847-A5D3-36CD462EBE22}" destId="{0CF976F6-4C97-7540-8DD5-81B25C1CA60B}" srcOrd="8" destOrd="0" presId="urn:microsoft.com/office/officeart/2005/8/layout/cycle2"/>
    <dgm:cxn modelId="{F59C076C-514C-E843-B0E0-51D87C5CF81B}" type="presParOf" srcId="{B9826585-0E6E-1847-A5D3-36CD462EBE22}" destId="{185B2A97-B9C5-5340-9B8F-FDA1935D5576}" srcOrd="9" destOrd="0" presId="urn:microsoft.com/office/officeart/2005/8/layout/cycle2"/>
    <dgm:cxn modelId="{4E1A4938-5050-8E45-94C9-29C2A751E028}" type="presParOf" srcId="{185B2A97-B9C5-5340-9B8F-FDA1935D5576}" destId="{CF2DA68E-309E-C64C-803E-51D7CD7F5314}" srcOrd="0" destOrd="0" presId="urn:microsoft.com/office/officeart/2005/8/layout/cycle2"/>
    <dgm:cxn modelId="{7D6D1E62-0277-C941-A881-B6A28C86EA78}" type="presParOf" srcId="{B9826585-0E6E-1847-A5D3-36CD462EBE22}" destId="{F45C9578-01E8-9246-906E-436B93224E9D}" srcOrd="10" destOrd="0" presId="urn:microsoft.com/office/officeart/2005/8/layout/cycle2"/>
    <dgm:cxn modelId="{B92C3542-A6ED-5E4B-8ED1-3A9DC6DB72F0}" type="presParOf" srcId="{B9826585-0E6E-1847-A5D3-36CD462EBE22}" destId="{88CC5CEF-63CF-8B42-8771-F9C6C73AD983}" srcOrd="11" destOrd="0" presId="urn:microsoft.com/office/officeart/2005/8/layout/cycle2"/>
    <dgm:cxn modelId="{9C6FD880-49E6-714F-B07F-3C8C664A7B80}" type="presParOf" srcId="{88CC5CEF-63CF-8B42-8771-F9C6C73AD983}" destId="{6CC5E69E-97A3-0649-A07F-47A071B84E71}" srcOrd="0" destOrd="0" presId="urn:microsoft.com/office/officeart/2005/8/layout/cycle2"/>
    <dgm:cxn modelId="{4A0A4363-9779-FF49-AE73-9A5CE3E7198D}" type="presParOf" srcId="{B9826585-0E6E-1847-A5D3-36CD462EBE22}" destId="{B0E25B30-A30D-9F42-9379-8C5FF541547F}" srcOrd="12" destOrd="0" presId="urn:microsoft.com/office/officeart/2005/8/layout/cycle2"/>
    <dgm:cxn modelId="{2E015AEB-519B-2C4F-8181-6EA67CEC7867}" type="presParOf" srcId="{B9826585-0E6E-1847-A5D3-36CD462EBE22}" destId="{E97259F9-4103-FD4A-AA86-361ECE0972C4}" srcOrd="13" destOrd="0" presId="urn:microsoft.com/office/officeart/2005/8/layout/cycle2"/>
    <dgm:cxn modelId="{F1DFD632-7BBF-7446-91C1-B32651136479}" type="presParOf" srcId="{E97259F9-4103-FD4A-AA86-361ECE0972C4}" destId="{58EFB846-A46F-7249-9EB5-49E7EFD324F7}" srcOrd="0" destOrd="0" presId="urn:microsoft.com/office/officeart/2005/8/layout/cycle2"/>
    <dgm:cxn modelId="{5971C3CF-9BAF-2947-882B-B4E945524E7B}" type="presParOf" srcId="{B9826585-0E6E-1847-A5D3-36CD462EBE22}" destId="{B4339ADA-F9D8-8E48-B98D-AF6BD22D2B7D}" srcOrd="14" destOrd="0" presId="urn:microsoft.com/office/officeart/2005/8/layout/cycle2"/>
    <dgm:cxn modelId="{B059407B-D82E-4A45-9A9A-C339D7C040B9}" type="presParOf" srcId="{B9826585-0E6E-1847-A5D3-36CD462EBE22}" destId="{0C8EF333-2E2C-CD42-A3D2-922511BA0FFE}" srcOrd="15" destOrd="0" presId="urn:microsoft.com/office/officeart/2005/8/layout/cycle2"/>
    <dgm:cxn modelId="{E38363F3-F5B4-844A-85F0-22975B15AE71}" type="presParOf" srcId="{0C8EF333-2E2C-CD42-A3D2-922511BA0FFE}" destId="{6B1616F4-08AC-FC4D-A864-81850B365BF0}" srcOrd="0" destOrd="0" presId="urn:microsoft.com/office/officeart/2005/8/layout/cycle2"/>
    <dgm:cxn modelId="{8A4C9DA0-869F-4344-B399-888415FE79A0}" type="presParOf" srcId="{B9826585-0E6E-1847-A5D3-36CD462EBE22}" destId="{A44987ED-1040-8847-8E8E-DFF317D321EC}" srcOrd="16" destOrd="0" presId="urn:microsoft.com/office/officeart/2005/8/layout/cycle2"/>
    <dgm:cxn modelId="{B795DA8A-7FAE-7447-B799-9AF0E0088DA4}" type="presParOf" srcId="{B9826585-0E6E-1847-A5D3-36CD462EBE22}" destId="{36ABE5ED-5DEA-AF44-94D9-AB7435D19522}" srcOrd="17" destOrd="0" presId="urn:microsoft.com/office/officeart/2005/8/layout/cycle2"/>
    <dgm:cxn modelId="{50E4F135-2AF8-A448-B737-B1CAB6F45166}" type="presParOf" srcId="{36ABE5ED-5DEA-AF44-94D9-AB7435D19522}" destId="{B71E247F-1303-6542-AD4E-EF9492840318}"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8701B7-8048-7E4A-BCAA-F5035A817341}"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en-US"/>
        </a:p>
      </dgm:t>
    </dgm:pt>
    <dgm:pt modelId="{3FE221D6-EFB1-C749-B8DA-050E38939DF3}">
      <dgm:prSet phldrT="[Text]"/>
      <dgm:spPr/>
      <dgm:t>
        <a:bodyPr/>
        <a:lstStyle/>
        <a:p>
          <a:r>
            <a:rPr lang="en-US"/>
            <a:t>Staff raise concerns about the number of blood tests being requested</a:t>
          </a:r>
        </a:p>
      </dgm:t>
    </dgm:pt>
    <dgm:pt modelId="{C18573C4-5071-A54E-8CF7-512A71C079EA}" type="parTrans" cxnId="{4FAE68C5-3164-874A-8C14-A33BBCD61DDA}">
      <dgm:prSet/>
      <dgm:spPr/>
      <dgm:t>
        <a:bodyPr/>
        <a:lstStyle/>
        <a:p>
          <a:endParaRPr lang="en-US"/>
        </a:p>
      </dgm:t>
    </dgm:pt>
    <dgm:pt modelId="{2DE44DA8-F913-3841-B246-76119298BE1E}" type="sibTrans" cxnId="{4FAE68C5-3164-874A-8C14-A33BBCD61DDA}">
      <dgm:prSet/>
      <dgm:spPr/>
      <dgm:t>
        <a:bodyPr/>
        <a:lstStyle/>
        <a:p>
          <a:endParaRPr lang="en-US"/>
        </a:p>
      </dgm:t>
    </dgm:pt>
    <dgm:pt modelId="{4231CB4D-BFEB-BC4D-AC0B-CEB8B73D9398}">
      <dgm:prSet phldrT="[Text]"/>
      <dgm:spPr>
        <a:solidFill>
          <a:srgbClr val="5E288A"/>
        </a:solidFill>
      </dgm:spPr>
      <dgm:t>
        <a:bodyPr/>
        <a:lstStyle/>
        <a:p>
          <a:r>
            <a:rPr lang="en-US"/>
            <a:t>Clinical team agree to audit this subject</a:t>
          </a:r>
        </a:p>
      </dgm:t>
    </dgm:pt>
    <dgm:pt modelId="{25388EF8-21E9-A74C-A285-5C0CD3E8458E}" type="parTrans" cxnId="{574E4CCD-6392-5342-A386-7F1FEC131963}">
      <dgm:prSet/>
      <dgm:spPr/>
      <dgm:t>
        <a:bodyPr/>
        <a:lstStyle/>
        <a:p>
          <a:endParaRPr lang="en-US"/>
        </a:p>
      </dgm:t>
    </dgm:pt>
    <dgm:pt modelId="{8FF6FDCD-2015-BF49-855D-457FB89F78F5}" type="sibTrans" cxnId="{574E4CCD-6392-5342-A386-7F1FEC131963}">
      <dgm:prSet/>
      <dgm:spPr/>
      <dgm:t>
        <a:bodyPr/>
        <a:lstStyle/>
        <a:p>
          <a:endParaRPr lang="en-US"/>
        </a:p>
      </dgm:t>
    </dgm:pt>
    <dgm:pt modelId="{2356F63A-8AEE-2E47-9E04-666E19C26463}">
      <dgm:prSet phldrT="[Text]"/>
      <dgm:spPr>
        <a:solidFill>
          <a:srgbClr val="C00000"/>
        </a:solidFill>
      </dgm:spPr>
      <dgm:t>
        <a:bodyPr/>
        <a:lstStyle/>
        <a:p>
          <a:r>
            <a:rPr lang="en-US"/>
            <a:t>Standard set - all blood tests should be in line with NICE guidance </a:t>
          </a:r>
        </a:p>
      </dgm:t>
    </dgm:pt>
    <dgm:pt modelId="{C742856C-A9FB-084F-9AFD-1D01EDFBD5F4}" type="parTrans" cxnId="{2849320D-F314-1D43-AEEE-4A4CB7319245}">
      <dgm:prSet/>
      <dgm:spPr/>
      <dgm:t>
        <a:bodyPr/>
        <a:lstStyle/>
        <a:p>
          <a:endParaRPr lang="en-US"/>
        </a:p>
      </dgm:t>
    </dgm:pt>
    <dgm:pt modelId="{DA41E435-FD1B-B44E-A5DC-3F7CD27C9763}" type="sibTrans" cxnId="{2849320D-F314-1D43-AEEE-4A4CB7319245}">
      <dgm:prSet/>
      <dgm:spPr/>
      <dgm:t>
        <a:bodyPr/>
        <a:lstStyle/>
        <a:p>
          <a:endParaRPr lang="en-US"/>
        </a:p>
      </dgm:t>
    </dgm:pt>
    <dgm:pt modelId="{A7DCEB50-FCA4-6741-B312-AC96C37A03E1}">
      <dgm:prSet/>
      <dgm:spPr>
        <a:solidFill>
          <a:schemeClr val="accent2"/>
        </a:solidFill>
      </dgm:spPr>
      <dgm:t>
        <a:bodyPr/>
        <a:lstStyle/>
        <a:p>
          <a:r>
            <a:rPr lang="en-US"/>
            <a:t>Two clinicians are designated to gather data</a:t>
          </a:r>
        </a:p>
      </dgm:t>
    </dgm:pt>
    <dgm:pt modelId="{F0A91D65-26B1-6444-8E3D-0E2769A9838B}" type="parTrans" cxnId="{2DFCEC90-D3AF-3B4C-ABAA-21432DEE7A5F}">
      <dgm:prSet/>
      <dgm:spPr/>
      <dgm:t>
        <a:bodyPr/>
        <a:lstStyle/>
        <a:p>
          <a:endParaRPr lang="en-US"/>
        </a:p>
      </dgm:t>
    </dgm:pt>
    <dgm:pt modelId="{018CAF28-7374-DA44-B21B-08C81261D1D4}" type="sibTrans" cxnId="{2DFCEC90-D3AF-3B4C-ABAA-21432DEE7A5F}">
      <dgm:prSet/>
      <dgm:spPr/>
      <dgm:t>
        <a:bodyPr/>
        <a:lstStyle/>
        <a:p>
          <a:endParaRPr lang="en-US"/>
        </a:p>
      </dgm:t>
    </dgm:pt>
    <dgm:pt modelId="{12893A14-784A-6A41-A012-6A0F116FFEA6}">
      <dgm:prSet/>
      <dgm:spPr>
        <a:solidFill>
          <a:srgbClr val="F0B803"/>
        </a:solidFill>
      </dgm:spPr>
      <dgm:t>
        <a:bodyPr/>
        <a:lstStyle/>
        <a:p>
          <a:r>
            <a:rPr lang="en-US"/>
            <a:t>Clinician B will monitor the samples taken for testing for the next four weeks excluding routine monitoring</a:t>
          </a:r>
        </a:p>
      </dgm:t>
    </dgm:pt>
    <dgm:pt modelId="{4A89A5DE-4CE0-4B41-94CC-6A090D9A069B}" type="parTrans" cxnId="{BABFEC03-7E93-C84A-8FD1-57D6E6FB95BD}">
      <dgm:prSet/>
      <dgm:spPr/>
      <dgm:t>
        <a:bodyPr/>
        <a:lstStyle/>
        <a:p>
          <a:endParaRPr lang="en-US"/>
        </a:p>
      </dgm:t>
    </dgm:pt>
    <dgm:pt modelId="{D3E446A1-5739-1F4B-BBB4-9261DF9B2564}" type="sibTrans" cxnId="{BABFEC03-7E93-C84A-8FD1-57D6E6FB95BD}">
      <dgm:prSet/>
      <dgm:spPr/>
      <dgm:t>
        <a:bodyPr/>
        <a:lstStyle/>
        <a:p>
          <a:endParaRPr lang="en-US"/>
        </a:p>
      </dgm:t>
    </dgm:pt>
    <dgm:pt modelId="{AB727D96-A819-8E40-AD3B-657C0C9759F1}">
      <dgm:prSet/>
      <dgm:spPr>
        <a:solidFill>
          <a:srgbClr val="19B7BA"/>
        </a:solidFill>
      </dgm:spPr>
      <dgm:t>
        <a:bodyPr/>
        <a:lstStyle/>
        <a:p>
          <a:r>
            <a:rPr lang="en-US"/>
            <a:t>Clinicians recommend that clinical protocols be updated to reflect NICE guidance </a:t>
          </a:r>
        </a:p>
      </dgm:t>
    </dgm:pt>
    <dgm:pt modelId="{EE9AF648-618D-CC41-8CA8-159F6AAAA64E}" type="parTrans" cxnId="{F7F58B31-B347-A34B-B867-73586F0B03B4}">
      <dgm:prSet/>
      <dgm:spPr/>
      <dgm:t>
        <a:bodyPr/>
        <a:lstStyle/>
        <a:p>
          <a:endParaRPr lang="en-US"/>
        </a:p>
      </dgm:t>
    </dgm:pt>
    <dgm:pt modelId="{1F147EB8-F004-D642-9887-6A82B8BC2CE5}" type="sibTrans" cxnId="{F7F58B31-B347-A34B-B867-73586F0B03B4}">
      <dgm:prSet/>
      <dgm:spPr/>
      <dgm:t>
        <a:bodyPr/>
        <a:lstStyle/>
        <a:p>
          <a:endParaRPr lang="en-US"/>
        </a:p>
      </dgm:t>
    </dgm:pt>
    <dgm:pt modelId="{A756BD28-AAF6-6A4F-B289-026AEE1C4C68}">
      <dgm:prSet/>
      <dgm:spPr>
        <a:solidFill>
          <a:schemeClr val="accent6">
            <a:lumMod val="75000"/>
          </a:schemeClr>
        </a:solidFill>
      </dgm:spPr>
      <dgm:t>
        <a:bodyPr/>
        <a:lstStyle/>
        <a:p>
          <a:r>
            <a:rPr lang="en-US"/>
            <a:t>Clinicians meet to discuss and compare findings </a:t>
          </a:r>
        </a:p>
      </dgm:t>
    </dgm:pt>
    <dgm:pt modelId="{10455B0B-DBE8-6441-8CA2-EEEDD074435F}" type="parTrans" cxnId="{0102A79E-3620-B34B-B7E1-2EE5FC36F01F}">
      <dgm:prSet/>
      <dgm:spPr/>
      <dgm:t>
        <a:bodyPr/>
        <a:lstStyle/>
        <a:p>
          <a:endParaRPr lang="en-US"/>
        </a:p>
      </dgm:t>
    </dgm:pt>
    <dgm:pt modelId="{60429C6B-838F-CD41-9D6E-92A323A6F06B}" type="sibTrans" cxnId="{0102A79E-3620-B34B-B7E1-2EE5FC36F01F}">
      <dgm:prSet/>
      <dgm:spPr/>
      <dgm:t>
        <a:bodyPr/>
        <a:lstStyle/>
        <a:p>
          <a:endParaRPr lang="en-US"/>
        </a:p>
      </dgm:t>
    </dgm:pt>
    <dgm:pt modelId="{F4C818C1-71D9-524E-B7E9-DD1F04AF47F1}">
      <dgm:prSet/>
      <dgm:spPr>
        <a:solidFill>
          <a:srgbClr val="E5777D"/>
        </a:solidFill>
      </dgm:spPr>
      <dgm:t>
        <a:bodyPr/>
        <a:lstStyle/>
        <a:p>
          <a:r>
            <a:rPr lang="en-US"/>
            <a:t>Protocols updated; all staff advised of audit findings, recommendations and changes</a:t>
          </a:r>
        </a:p>
      </dgm:t>
    </dgm:pt>
    <dgm:pt modelId="{7E9833FA-6254-E942-BA79-1059D7D5CB7F}" type="parTrans" cxnId="{3286BCF8-8AD9-A147-B22A-E1E6200043A9}">
      <dgm:prSet/>
      <dgm:spPr/>
      <dgm:t>
        <a:bodyPr/>
        <a:lstStyle/>
        <a:p>
          <a:endParaRPr lang="en-US"/>
        </a:p>
      </dgm:t>
    </dgm:pt>
    <dgm:pt modelId="{2D04C613-C0FB-C34C-9D5A-9BD7ADE5F8E9}" type="sibTrans" cxnId="{3286BCF8-8AD9-A147-B22A-E1E6200043A9}">
      <dgm:prSet/>
      <dgm:spPr/>
      <dgm:t>
        <a:bodyPr/>
        <a:lstStyle/>
        <a:p>
          <a:endParaRPr lang="en-US"/>
        </a:p>
      </dgm:t>
    </dgm:pt>
    <dgm:pt modelId="{53F0E423-FC5F-1E4A-9BC8-2DB547B124F1}">
      <dgm:prSet/>
      <dgm:spPr>
        <a:solidFill>
          <a:schemeClr val="bg1">
            <a:lumMod val="75000"/>
          </a:schemeClr>
        </a:solidFill>
      </dgm:spPr>
      <dgm:t>
        <a:bodyPr/>
        <a:lstStyle/>
        <a:p>
          <a:r>
            <a:rPr lang="en-US"/>
            <a:t>Review of audit is scheduled to take place in six months' time</a:t>
          </a:r>
        </a:p>
      </dgm:t>
    </dgm:pt>
    <dgm:pt modelId="{33AB5083-DC9C-064B-B83E-F113F1C414D1}" type="parTrans" cxnId="{B0366D29-5C85-8A43-8597-FC393F87EFB6}">
      <dgm:prSet/>
      <dgm:spPr/>
      <dgm:t>
        <a:bodyPr/>
        <a:lstStyle/>
        <a:p>
          <a:endParaRPr lang="en-US"/>
        </a:p>
      </dgm:t>
    </dgm:pt>
    <dgm:pt modelId="{AAFA285A-D0EC-3348-A5A2-5DCAB0E5C85B}" type="sibTrans" cxnId="{B0366D29-5C85-8A43-8597-FC393F87EFB6}">
      <dgm:prSet/>
      <dgm:spPr/>
      <dgm:t>
        <a:bodyPr/>
        <a:lstStyle/>
        <a:p>
          <a:endParaRPr lang="en-US"/>
        </a:p>
      </dgm:t>
    </dgm:pt>
    <dgm:pt modelId="{CC8CF4A3-9DD5-954E-8F74-71B5F56447A7}">
      <dgm:prSet/>
      <dgm:spPr>
        <a:solidFill>
          <a:srgbClr val="F0B803"/>
        </a:solidFill>
      </dgm:spPr>
      <dgm:t>
        <a:bodyPr/>
        <a:lstStyle/>
        <a:p>
          <a:r>
            <a:rPr lang="en-US"/>
            <a:t>Clinician A will review sample log for the previous four weeks for all samples excluding routine monitoring</a:t>
          </a:r>
        </a:p>
      </dgm:t>
    </dgm:pt>
    <dgm:pt modelId="{68512D9C-9169-1D4E-ACB0-049446D9859C}" type="parTrans" cxnId="{38A5689A-513E-564E-9841-3B686BDAFB50}">
      <dgm:prSet/>
      <dgm:spPr/>
      <dgm:t>
        <a:bodyPr/>
        <a:lstStyle/>
        <a:p>
          <a:endParaRPr lang="en-US"/>
        </a:p>
      </dgm:t>
    </dgm:pt>
    <dgm:pt modelId="{88066000-E7A9-7348-92BE-1D0F709D1551}" type="sibTrans" cxnId="{38A5689A-513E-564E-9841-3B686BDAFB50}">
      <dgm:prSet/>
      <dgm:spPr/>
      <dgm:t>
        <a:bodyPr/>
        <a:lstStyle/>
        <a:p>
          <a:endParaRPr lang="en-US"/>
        </a:p>
      </dgm:t>
    </dgm:pt>
    <dgm:pt modelId="{C6CB1F48-10C5-FF49-99BB-2187BA8983E0}" type="pres">
      <dgm:prSet presAssocID="{038701B7-8048-7E4A-BCAA-F5035A817341}" presName="Name0" presStyleCnt="0">
        <dgm:presLayoutVars>
          <dgm:dir/>
          <dgm:resizeHandles/>
        </dgm:presLayoutVars>
      </dgm:prSet>
      <dgm:spPr/>
    </dgm:pt>
    <dgm:pt modelId="{0F7A7506-9094-D94F-A620-865A026726C4}" type="pres">
      <dgm:prSet presAssocID="{3FE221D6-EFB1-C749-B8DA-050E38939DF3}" presName="compNode" presStyleCnt="0"/>
      <dgm:spPr/>
    </dgm:pt>
    <dgm:pt modelId="{36AAC613-0EC4-2849-B73B-09BC8DE25901}" type="pres">
      <dgm:prSet presAssocID="{3FE221D6-EFB1-C749-B8DA-050E38939DF3}" presName="dummyConnPt" presStyleCnt="0"/>
      <dgm:spPr/>
    </dgm:pt>
    <dgm:pt modelId="{B60E26A2-FE15-0140-A761-4B692B85521F}" type="pres">
      <dgm:prSet presAssocID="{3FE221D6-EFB1-C749-B8DA-050E38939DF3}" presName="node" presStyleLbl="node1" presStyleIdx="0" presStyleCnt="10">
        <dgm:presLayoutVars>
          <dgm:bulletEnabled val="1"/>
        </dgm:presLayoutVars>
      </dgm:prSet>
      <dgm:spPr/>
    </dgm:pt>
    <dgm:pt modelId="{27ADFC9E-DF21-8D45-9E2E-44D8DD4B3826}" type="pres">
      <dgm:prSet presAssocID="{2DE44DA8-F913-3841-B246-76119298BE1E}" presName="sibTrans" presStyleLbl="bgSibTrans2D1" presStyleIdx="0" presStyleCnt="9"/>
      <dgm:spPr/>
    </dgm:pt>
    <dgm:pt modelId="{35A13C1A-0AA7-4543-9352-AE35D4EA8663}" type="pres">
      <dgm:prSet presAssocID="{4231CB4D-BFEB-BC4D-AC0B-CEB8B73D9398}" presName="compNode" presStyleCnt="0"/>
      <dgm:spPr/>
    </dgm:pt>
    <dgm:pt modelId="{DC683E10-480A-AB45-823B-5EF5EA20EE91}" type="pres">
      <dgm:prSet presAssocID="{4231CB4D-BFEB-BC4D-AC0B-CEB8B73D9398}" presName="dummyConnPt" presStyleCnt="0"/>
      <dgm:spPr/>
    </dgm:pt>
    <dgm:pt modelId="{A1E3B56D-7D58-FB4E-8030-3159046A0B4C}" type="pres">
      <dgm:prSet presAssocID="{4231CB4D-BFEB-BC4D-AC0B-CEB8B73D9398}" presName="node" presStyleLbl="node1" presStyleIdx="1" presStyleCnt="10">
        <dgm:presLayoutVars>
          <dgm:bulletEnabled val="1"/>
        </dgm:presLayoutVars>
      </dgm:prSet>
      <dgm:spPr/>
    </dgm:pt>
    <dgm:pt modelId="{F1BD4D7B-0CD4-A145-BA41-DE4FF19541CD}" type="pres">
      <dgm:prSet presAssocID="{8FF6FDCD-2015-BF49-855D-457FB89F78F5}" presName="sibTrans" presStyleLbl="bgSibTrans2D1" presStyleIdx="1" presStyleCnt="9"/>
      <dgm:spPr/>
    </dgm:pt>
    <dgm:pt modelId="{63E05A75-D5E4-3D48-9BBF-757889BE7523}" type="pres">
      <dgm:prSet presAssocID="{2356F63A-8AEE-2E47-9E04-666E19C26463}" presName="compNode" presStyleCnt="0"/>
      <dgm:spPr/>
    </dgm:pt>
    <dgm:pt modelId="{3DC336F0-BDD9-AB4C-AE36-100CB1B5F2B0}" type="pres">
      <dgm:prSet presAssocID="{2356F63A-8AEE-2E47-9E04-666E19C26463}" presName="dummyConnPt" presStyleCnt="0"/>
      <dgm:spPr/>
    </dgm:pt>
    <dgm:pt modelId="{F7D2DF0C-1859-5E4E-B1EE-BFB182FEA5BF}" type="pres">
      <dgm:prSet presAssocID="{2356F63A-8AEE-2E47-9E04-666E19C26463}" presName="node" presStyleLbl="node1" presStyleIdx="2" presStyleCnt="10">
        <dgm:presLayoutVars>
          <dgm:bulletEnabled val="1"/>
        </dgm:presLayoutVars>
      </dgm:prSet>
      <dgm:spPr/>
    </dgm:pt>
    <dgm:pt modelId="{4EC1E962-28E6-2640-9DF9-90B27A8AE841}" type="pres">
      <dgm:prSet presAssocID="{DA41E435-FD1B-B44E-A5DC-3F7CD27C9763}" presName="sibTrans" presStyleLbl="bgSibTrans2D1" presStyleIdx="2" presStyleCnt="9"/>
      <dgm:spPr/>
    </dgm:pt>
    <dgm:pt modelId="{08553788-FAB9-EB49-87C5-486AB5397539}" type="pres">
      <dgm:prSet presAssocID="{A7DCEB50-FCA4-6741-B312-AC96C37A03E1}" presName="compNode" presStyleCnt="0"/>
      <dgm:spPr/>
    </dgm:pt>
    <dgm:pt modelId="{58894040-FD64-7A46-BDDD-BEAB4C67DD81}" type="pres">
      <dgm:prSet presAssocID="{A7DCEB50-FCA4-6741-B312-AC96C37A03E1}" presName="dummyConnPt" presStyleCnt="0"/>
      <dgm:spPr/>
    </dgm:pt>
    <dgm:pt modelId="{E8A704DD-5C21-C04C-B2F4-5EA59126B1EA}" type="pres">
      <dgm:prSet presAssocID="{A7DCEB50-FCA4-6741-B312-AC96C37A03E1}" presName="node" presStyleLbl="node1" presStyleIdx="3" presStyleCnt="10">
        <dgm:presLayoutVars>
          <dgm:bulletEnabled val="1"/>
        </dgm:presLayoutVars>
      </dgm:prSet>
      <dgm:spPr/>
    </dgm:pt>
    <dgm:pt modelId="{A77CCE6C-DF18-3442-993A-DC252667C95C}" type="pres">
      <dgm:prSet presAssocID="{018CAF28-7374-DA44-B21B-08C81261D1D4}" presName="sibTrans" presStyleLbl="bgSibTrans2D1" presStyleIdx="3" presStyleCnt="9"/>
      <dgm:spPr/>
    </dgm:pt>
    <dgm:pt modelId="{ACF3C121-3783-7345-9C20-8B24B790D820}" type="pres">
      <dgm:prSet presAssocID="{CC8CF4A3-9DD5-954E-8F74-71B5F56447A7}" presName="compNode" presStyleCnt="0"/>
      <dgm:spPr/>
    </dgm:pt>
    <dgm:pt modelId="{A5A2EAAB-3A68-2F40-A80B-29ED43A9280D}" type="pres">
      <dgm:prSet presAssocID="{CC8CF4A3-9DD5-954E-8F74-71B5F56447A7}" presName="dummyConnPt" presStyleCnt="0"/>
      <dgm:spPr/>
    </dgm:pt>
    <dgm:pt modelId="{28D62822-9AFC-0141-9673-6EA7F7007508}" type="pres">
      <dgm:prSet presAssocID="{CC8CF4A3-9DD5-954E-8F74-71B5F56447A7}" presName="node" presStyleLbl="node1" presStyleIdx="4" presStyleCnt="10">
        <dgm:presLayoutVars>
          <dgm:bulletEnabled val="1"/>
        </dgm:presLayoutVars>
      </dgm:prSet>
      <dgm:spPr/>
    </dgm:pt>
    <dgm:pt modelId="{C11377BD-1EB1-3141-B4F8-ECDEAFAEB512}" type="pres">
      <dgm:prSet presAssocID="{88066000-E7A9-7348-92BE-1D0F709D1551}" presName="sibTrans" presStyleLbl="bgSibTrans2D1" presStyleIdx="4" presStyleCnt="9"/>
      <dgm:spPr/>
    </dgm:pt>
    <dgm:pt modelId="{B79AF670-69BF-F849-A1B2-71675D20D75B}" type="pres">
      <dgm:prSet presAssocID="{12893A14-784A-6A41-A012-6A0F116FFEA6}" presName="compNode" presStyleCnt="0"/>
      <dgm:spPr/>
    </dgm:pt>
    <dgm:pt modelId="{4598B5EC-88A4-2649-8103-3D77F14A239C}" type="pres">
      <dgm:prSet presAssocID="{12893A14-784A-6A41-A012-6A0F116FFEA6}" presName="dummyConnPt" presStyleCnt="0"/>
      <dgm:spPr/>
    </dgm:pt>
    <dgm:pt modelId="{E938CFAE-6D8F-4E46-A29A-FD7A952409AC}" type="pres">
      <dgm:prSet presAssocID="{12893A14-784A-6A41-A012-6A0F116FFEA6}" presName="node" presStyleLbl="node1" presStyleIdx="5" presStyleCnt="10">
        <dgm:presLayoutVars>
          <dgm:bulletEnabled val="1"/>
        </dgm:presLayoutVars>
      </dgm:prSet>
      <dgm:spPr/>
    </dgm:pt>
    <dgm:pt modelId="{CEE9DC8A-CA4B-EF4D-868A-9E1F622DDEAF}" type="pres">
      <dgm:prSet presAssocID="{D3E446A1-5739-1F4B-BBB4-9261DF9B2564}" presName="sibTrans" presStyleLbl="bgSibTrans2D1" presStyleIdx="5" presStyleCnt="9"/>
      <dgm:spPr/>
    </dgm:pt>
    <dgm:pt modelId="{A3492D35-8AF4-8C46-B68B-58C90D1047DE}" type="pres">
      <dgm:prSet presAssocID="{A756BD28-AAF6-6A4F-B289-026AEE1C4C68}" presName="compNode" presStyleCnt="0"/>
      <dgm:spPr/>
    </dgm:pt>
    <dgm:pt modelId="{75EA2F65-E60E-7240-BAFF-08503FF4256D}" type="pres">
      <dgm:prSet presAssocID="{A756BD28-AAF6-6A4F-B289-026AEE1C4C68}" presName="dummyConnPt" presStyleCnt="0"/>
      <dgm:spPr/>
    </dgm:pt>
    <dgm:pt modelId="{9F81B00D-33C9-C542-8FFE-81FCE6508C78}" type="pres">
      <dgm:prSet presAssocID="{A756BD28-AAF6-6A4F-B289-026AEE1C4C68}" presName="node" presStyleLbl="node1" presStyleIdx="6" presStyleCnt="10">
        <dgm:presLayoutVars>
          <dgm:bulletEnabled val="1"/>
        </dgm:presLayoutVars>
      </dgm:prSet>
      <dgm:spPr/>
    </dgm:pt>
    <dgm:pt modelId="{51413693-2838-F347-B7A4-30E9A2848EC0}" type="pres">
      <dgm:prSet presAssocID="{60429C6B-838F-CD41-9D6E-92A323A6F06B}" presName="sibTrans" presStyleLbl="bgSibTrans2D1" presStyleIdx="6" presStyleCnt="9"/>
      <dgm:spPr/>
    </dgm:pt>
    <dgm:pt modelId="{030EFD09-BF37-B446-8441-9F80AF2D4851}" type="pres">
      <dgm:prSet presAssocID="{AB727D96-A819-8E40-AD3B-657C0C9759F1}" presName="compNode" presStyleCnt="0"/>
      <dgm:spPr/>
    </dgm:pt>
    <dgm:pt modelId="{092F26FE-66BA-B949-B7A4-845A0A04B496}" type="pres">
      <dgm:prSet presAssocID="{AB727D96-A819-8E40-AD3B-657C0C9759F1}" presName="dummyConnPt" presStyleCnt="0"/>
      <dgm:spPr/>
    </dgm:pt>
    <dgm:pt modelId="{BAE4AE40-2745-9C49-A6DA-A58D25A7155C}" type="pres">
      <dgm:prSet presAssocID="{AB727D96-A819-8E40-AD3B-657C0C9759F1}" presName="node" presStyleLbl="node1" presStyleIdx="7" presStyleCnt="10">
        <dgm:presLayoutVars>
          <dgm:bulletEnabled val="1"/>
        </dgm:presLayoutVars>
      </dgm:prSet>
      <dgm:spPr/>
    </dgm:pt>
    <dgm:pt modelId="{CA14ED50-19F7-094D-B5DE-21BFA0A91DAC}" type="pres">
      <dgm:prSet presAssocID="{1F147EB8-F004-D642-9887-6A82B8BC2CE5}" presName="sibTrans" presStyleLbl="bgSibTrans2D1" presStyleIdx="7" presStyleCnt="9"/>
      <dgm:spPr/>
    </dgm:pt>
    <dgm:pt modelId="{93A4A7F3-F185-7244-9118-003CA9B97D1C}" type="pres">
      <dgm:prSet presAssocID="{F4C818C1-71D9-524E-B7E9-DD1F04AF47F1}" presName="compNode" presStyleCnt="0"/>
      <dgm:spPr/>
    </dgm:pt>
    <dgm:pt modelId="{CB6D2A23-DF13-DD41-9837-C7B783102E9C}" type="pres">
      <dgm:prSet presAssocID="{F4C818C1-71D9-524E-B7E9-DD1F04AF47F1}" presName="dummyConnPt" presStyleCnt="0"/>
      <dgm:spPr/>
    </dgm:pt>
    <dgm:pt modelId="{AD726301-F061-F54E-844C-DE9BFC8F2B39}" type="pres">
      <dgm:prSet presAssocID="{F4C818C1-71D9-524E-B7E9-DD1F04AF47F1}" presName="node" presStyleLbl="node1" presStyleIdx="8" presStyleCnt="10">
        <dgm:presLayoutVars>
          <dgm:bulletEnabled val="1"/>
        </dgm:presLayoutVars>
      </dgm:prSet>
      <dgm:spPr/>
    </dgm:pt>
    <dgm:pt modelId="{AFBCA4E4-2857-0649-8DDD-27B8C6649CB3}" type="pres">
      <dgm:prSet presAssocID="{2D04C613-C0FB-C34C-9D5A-9BD7ADE5F8E9}" presName="sibTrans" presStyleLbl="bgSibTrans2D1" presStyleIdx="8" presStyleCnt="9"/>
      <dgm:spPr/>
    </dgm:pt>
    <dgm:pt modelId="{2DB648D0-FB03-7C46-B04D-F92C77D0ACD6}" type="pres">
      <dgm:prSet presAssocID="{53F0E423-FC5F-1E4A-9BC8-2DB547B124F1}" presName="compNode" presStyleCnt="0"/>
      <dgm:spPr/>
    </dgm:pt>
    <dgm:pt modelId="{2381797C-522A-D147-BB84-2024B0C9C5CF}" type="pres">
      <dgm:prSet presAssocID="{53F0E423-FC5F-1E4A-9BC8-2DB547B124F1}" presName="dummyConnPt" presStyleCnt="0"/>
      <dgm:spPr/>
    </dgm:pt>
    <dgm:pt modelId="{ADAB6463-0835-0448-8FCA-D6C2D0ED03B1}" type="pres">
      <dgm:prSet presAssocID="{53F0E423-FC5F-1E4A-9BC8-2DB547B124F1}" presName="node" presStyleLbl="node1" presStyleIdx="9" presStyleCnt="10">
        <dgm:presLayoutVars>
          <dgm:bulletEnabled val="1"/>
        </dgm:presLayoutVars>
      </dgm:prSet>
      <dgm:spPr/>
    </dgm:pt>
  </dgm:ptLst>
  <dgm:cxnLst>
    <dgm:cxn modelId="{9EAC8C01-93C3-0743-9659-3637A88E9314}" type="presOf" srcId="{A756BD28-AAF6-6A4F-B289-026AEE1C4C68}" destId="{9F81B00D-33C9-C542-8FFE-81FCE6508C78}" srcOrd="0" destOrd="0" presId="urn:microsoft.com/office/officeart/2005/8/layout/bProcess4"/>
    <dgm:cxn modelId="{089FFE02-A894-A94B-89B5-1EF9D9550B2B}" type="presOf" srcId="{2DE44DA8-F913-3841-B246-76119298BE1E}" destId="{27ADFC9E-DF21-8D45-9E2E-44D8DD4B3826}" srcOrd="0" destOrd="0" presId="urn:microsoft.com/office/officeart/2005/8/layout/bProcess4"/>
    <dgm:cxn modelId="{BABFEC03-7E93-C84A-8FD1-57D6E6FB95BD}" srcId="{038701B7-8048-7E4A-BCAA-F5035A817341}" destId="{12893A14-784A-6A41-A012-6A0F116FFEA6}" srcOrd="5" destOrd="0" parTransId="{4A89A5DE-4CE0-4B41-94CC-6A090D9A069B}" sibTransId="{D3E446A1-5739-1F4B-BBB4-9261DF9B2564}"/>
    <dgm:cxn modelId="{2849320D-F314-1D43-AEEE-4A4CB7319245}" srcId="{038701B7-8048-7E4A-BCAA-F5035A817341}" destId="{2356F63A-8AEE-2E47-9E04-666E19C26463}" srcOrd="2" destOrd="0" parTransId="{C742856C-A9FB-084F-9AFD-1D01EDFBD5F4}" sibTransId="{DA41E435-FD1B-B44E-A5DC-3F7CD27C9763}"/>
    <dgm:cxn modelId="{AF8D920F-45E0-3C48-9CA3-CA7B23A9F9F9}" type="presOf" srcId="{53F0E423-FC5F-1E4A-9BC8-2DB547B124F1}" destId="{ADAB6463-0835-0448-8FCA-D6C2D0ED03B1}" srcOrd="0" destOrd="0" presId="urn:microsoft.com/office/officeart/2005/8/layout/bProcess4"/>
    <dgm:cxn modelId="{EB530522-9873-DD44-891A-69C8D1AA59D7}" type="presOf" srcId="{60429C6B-838F-CD41-9D6E-92A323A6F06B}" destId="{51413693-2838-F347-B7A4-30E9A2848EC0}" srcOrd="0" destOrd="0" presId="urn:microsoft.com/office/officeart/2005/8/layout/bProcess4"/>
    <dgm:cxn modelId="{1D668B27-CA9F-B14E-8DE9-A45DBDD86C99}" type="presOf" srcId="{D3E446A1-5739-1F4B-BBB4-9261DF9B2564}" destId="{CEE9DC8A-CA4B-EF4D-868A-9E1F622DDEAF}" srcOrd="0" destOrd="0" presId="urn:microsoft.com/office/officeart/2005/8/layout/bProcess4"/>
    <dgm:cxn modelId="{B0366D29-5C85-8A43-8597-FC393F87EFB6}" srcId="{038701B7-8048-7E4A-BCAA-F5035A817341}" destId="{53F0E423-FC5F-1E4A-9BC8-2DB547B124F1}" srcOrd="9" destOrd="0" parTransId="{33AB5083-DC9C-064B-B83E-F113F1C414D1}" sibTransId="{AAFA285A-D0EC-3348-A5A2-5DCAB0E5C85B}"/>
    <dgm:cxn modelId="{F7F58B31-B347-A34B-B867-73586F0B03B4}" srcId="{038701B7-8048-7E4A-BCAA-F5035A817341}" destId="{AB727D96-A819-8E40-AD3B-657C0C9759F1}" srcOrd="7" destOrd="0" parTransId="{EE9AF648-618D-CC41-8CA8-159F6AAAA64E}" sibTransId="{1F147EB8-F004-D642-9887-6A82B8BC2CE5}"/>
    <dgm:cxn modelId="{3F140135-E236-5D49-A3E3-21D92AF6EC34}" type="presOf" srcId="{038701B7-8048-7E4A-BCAA-F5035A817341}" destId="{C6CB1F48-10C5-FF49-99BB-2187BA8983E0}" srcOrd="0" destOrd="0" presId="urn:microsoft.com/office/officeart/2005/8/layout/bProcess4"/>
    <dgm:cxn modelId="{E9411E38-6840-054C-9756-299691D41DF6}" type="presOf" srcId="{88066000-E7A9-7348-92BE-1D0F709D1551}" destId="{C11377BD-1EB1-3141-B4F8-ECDEAFAEB512}" srcOrd="0" destOrd="0" presId="urn:microsoft.com/office/officeart/2005/8/layout/bProcess4"/>
    <dgm:cxn modelId="{1339CE5F-ECDF-B24F-A795-563F8CE89D70}" type="presOf" srcId="{12893A14-784A-6A41-A012-6A0F116FFEA6}" destId="{E938CFAE-6D8F-4E46-A29A-FD7A952409AC}" srcOrd="0" destOrd="0" presId="urn:microsoft.com/office/officeart/2005/8/layout/bProcess4"/>
    <dgm:cxn modelId="{D0ADE460-22AB-3549-B538-B490187274C4}" type="presOf" srcId="{F4C818C1-71D9-524E-B7E9-DD1F04AF47F1}" destId="{AD726301-F061-F54E-844C-DE9BFC8F2B39}" srcOrd="0" destOrd="0" presId="urn:microsoft.com/office/officeart/2005/8/layout/bProcess4"/>
    <dgm:cxn modelId="{91EB0344-E541-8844-B8B2-E5A38630EA9E}" type="presOf" srcId="{018CAF28-7374-DA44-B21B-08C81261D1D4}" destId="{A77CCE6C-DF18-3442-993A-DC252667C95C}" srcOrd="0" destOrd="0" presId="urn:microsoft.com/office/officeart/2005/8/layout/bProcess4"/>
    <dgm:cxn modelId="{3FA9F165-BD05-7748-906B-E427FC5CB21B}" type="presOf" srcId="{1F147EB8-F004-D642-9887-6A82B8BC2CE5}" destId="{CA14ED50-19F7-094D-B5DE-21BFA0A91DAC}" srcOrd="0" destOrd="0" presId="urn:microsoft.com/office/officeart/2005/8/layout/bProcess4"/>
    <dgm:cxn modelId="{F754554A-EAAC-9B4C-AFA8-7355FBE64B23}" type="presOf" srcId="{3FE221D6-EFB1-C749-B8DA-050E38939DF3}" destId="{B60E26A2-FE15-0140-A761-4B692B85521F}" srcOrd="0" destOrd="0" presId="urn:microsoft.com/office/officeart/2005/8/layout/bProcess4"/>
    <dgm:cxn modelId="{3A70C48B-A922-484F-86C1-37468B0A6243}" type="presOf" srcId="{2D04C613-C0FB-C34C-9D5A-9BD7ADE5F8E9}" destId="{AFBCA4E4-2857-0649-8DDD-27B8C6649CB3}" srcOrd="0" destOrd="0" presId="urn:microsoft.com/office/officeart/2005/8/layout/bProcess4"/>
    <dgm:cxn modelId="{2DFCEC90-D3AF-3B4C-ABAA-21432DEE7A5F}" srcId="{038701B7-8048-7E4A-BCAA-F5035A817341}" destId="{A7DCEB50-FCA4-6741-B312-AC96C37A03E1}" srcOrd="3" destOrd="0" parTransId="{F0A91D65-26B1-6444-8E3D-0E2769A9838B}" sibTransId="{018CAF28-7374-DA44-B21B-08C81261D1D4}"/>
    <dgm:cxn modelId="{38A5689A-513E-564E-9841-3B686BDAFB50}" srcId="{038701B7-8048-7E4A-BCAA-F5035A817341}" destId="{CC8CF4A3-9DD5-954E-8F74-71B5F56447A7}" srcOrd="4" destOrd="0" parTransId="{68512D9C-9169-1D4E-ACB0-049446D9859C}" sibTransId="{88066000-E7A9-7348-92BE-1D0F709D1551}"/>
    <dgm:cxn modelId="{0102A79E-3620-B34B-B7E1-2EE5FC36F01F}" srcId="{038701B7-8048-7E4A-BCAA-F5035A817341}" destId="{A756BD28-AAF6-6A4F-B289-026AEE1C4C68}" srcOrd="6" destOrd="0" parTransId="{10455B0B-DBE8-6441-8CA2-EEEDD074435F}" sibTransId="{60429C6B-838F-CD41-9D6E-92A323A6F06B}"/>
    <dgm:cxn modelId="{0B8F41B5-B233-EE4E-B9BC-F89C67C88E41}" type="presOf" srcId="{4231CB4D-BFEB-BC4D-AC0B-CEB8B73D9398}" destId="{A1E3B56D-7D58-FB4E-8030-3159046A0B4C}" srcOrd="0" destOrd="0" presId="urn:microsoft.com/office/officeart/2005/8/layout/bProcess4"/>
    <dgm:cxn modelId="{3C2A91BA-7656-D84B-BEF9-B19B7F1FD272}" type="presOf" srcId="{2356F63A-8AEE-2E47-9E04-666E19C26463}" destId="{F7D2DF0C-1859-5E4E-B1EE-BFB182FEA5BF}" srcOrd="0" destOrd="0" presId="urn:microsoft.com/office/officeart/2005/8/layout/bProcess4"/>
    <dgm:cxn modelId="{4FAE68C5-3164-874A-8C14-A33BBCD61DDA}" srcId="{038701B7-8048-7E4A-BCAA-F5035A817341}" destId="{3FE221D6-EFB1-C749-B8DA-050E38939DF3}" srcOrd="0" destOrd="0" parTransId="{C18573C4-5071-A54E-8CF7-512A71C079EA}" sibTransId="{2DE44DA8-F913-3841-B246-76119298BE1E}"/>
    <dgm:cxn modelId="{574E4CCD-6392-5342-A386-7F1FEC131963}" srcId="{038701B7-8048-7E4A-BCAA-F5035A817341}" destId="{4231CB4D-BFEB-BC4D-AC0B-CEB8B73D9398}" srcOrd="1" destOrd="0" parTransId="{25388EF8-21E9-A74C-A285-5C0CD3E8458E}" sibTransId="{8FF6FDCD-2015-BF49-855D-457FB89F78F5}"/>
    <dgm:cxn modelId="{33A520CF-AC8B-1844-90C6-D7A24AA3B071}" type="presOf" srcId="{DA41E435-FD1B-B44E-A5DC-3F7CD27C9763}" destId="{4EC1E962-28E6-2640-9DF9-90B27A8AE841}" srcOrd="0" destOrd="0" presId="urn:microsoft.com/office/officeart/2005/8/layout/bProcess4"/>
    <dgm:cxn modelId="{FDB3A8D5-5FA0-024F-A75E-986730DD76D4}" type="presOf" srcId="{AB727D96-A819-8E40-AD3B-657C0C9759F1}" destId="{BAE4AE40-2745-9C49-A6DA-A58D25A7155C}" srcOrd="0" destOrd="0" presId="urn:microsoft.com/office/officeart/2005/8/layout/bProcess4"/>
    <dgm:cxn modelId="{9EA043F5-CFDB-A245-9B99-78E31F518EA7}" type="presOf" srcId="{A7DCEB50-FCA4-6741-B312-AC96C37A03E1}" destId="{E8A704DD-5C21-C04C-B2F4-5EA59126B1EA}" srcOrd="0" destOrd="0" presId="urn:microsoft.com/office/officeart/2005/8/layout/bProcess4"/>
    <dgm:cxn modelId="{3286BCF8-8AD9-A147-B22A-E1E6200043A9}" srcId="{038701B7-8048-7E4A-BCAA-F5035A817341}" destId="{F4C818C1-71D9-524E-B7E9-DD1F04AF47F1}" srcOrd="8" destOrd="0" parTransId="{7E9833FA-6254-E942-BA79-1059D7D5CB7F}" sibTransId="{2D04C613-C0FB-C34C-9D5A-9BD7ADE5F8E9}"/>
    <dgm:cxn modelId="{887A24FA-3D15-6441-8940-7F6909C6BD24}" type="presOf" srcId="{CC8CF4A3-9DD5-954E-8F74-71B5F56447A7}" destId="{28D62822-9AFC-0141-9673-6EA7F7007508}" srcOrd="0" destOrd="0" presId="urn:microsoft.com/office/officeart/2005/8/layout/bProcess4"/>
    <dgm:cxn modelId="{E8BE9AFC-570F-6845-BD37-1BD928E9E4AA}" type="presOf" srcId="{8FF6FDCD-2015-BF49-855D-457FB89F78F5}" destId="{F1BD4D7B-0CD4-A145-BA41-DE4FF19541CD}" srcOrd="0" destOrd="0" presId="urn:microsoft.com/office/officeart/2005/8/layout/bProcess4"/>
    <dgm:cxn modelId="{9201A480-FBEB-4244-BF17-2053EFF95D03}" type="presParOf" srcId="{C6CB1F48-10C5-FF49-99BB-2187BA8983E0}" destId="{0F7A7506-9094-D94F-A620-865A026726C4}" srcOrd="0" destOrd="0" presId="urn:microsoft.com/office/officeart/2005/8/layout/bProcess4"/>
    <dgm:cxn modelId="{7B8EDECB-CFB7-534C-AC75-7F3ECDD31B61}" type="presParOf" srcId="{0F7A7506-9094-D94F-A620-865A026726C4}" destId="{36AAC613-0EC4-2849-B73B-09BC8DE25901}" srcOrd="0" destOrd="0" presId="urn:microsoft.com/office/officeart/2005/8/layout/bProcess4"/>
    <dgm:cxn modelId="{C365D2D8-F5EC-FE44-B76A-652B22FFB640}" type="presParOf" srcId="{0F7A7506-9094-D94F-A620-865A026726C4}" destId="{B60E26A2-FE15-0140-A761-4B692B85521F}" srcOrd="1" destOrd="0" presId="urn:microsoft.com/office/officeart/2005/8/layout/bProcess4"/>
    <dgm:cxn modelId="{3C8F2D85-F51D-F644-B634-82093E9ACC31}" type="presParOf" srcId="{C6CB1F48-10C5-FF49-99BB-2187BA8983E0}" destId="{27ADFC9E-DF21-8D45-9E2E-44D8DD4B3826}" srcOrd="1" destOrd="0" presId="urn:microsoft.com/office/officeart/2005/8/layout/bProcess4"/>
    <dgm:cxn modelId="{21B0825F-1493-3345-A6FC-77732024C3FD}" type="presParOf" srcId="{C6CB1F48-10C5-FF49-99BB-2187BA8983E0}" destId="{35A13C1A-0AA7-4543-9352-AE35D4EA8663}" srcOrd="2" destOrd="0" presId="urn:microsoft.com/office/officeart/2005/8/layout/bProcess4"/>
    <dgm:cxn modelId="{5CBAB51B-3FEE-A646-83A2-1C47EF58799E}" type="presParOf" srcId="{35A13C1A-0AA7-4543-9352-AE35D4EA8663}" destId="{DC683E10-480A-AB45-823B-5EF5EA20EE91}" srcOrd="0" destOrd="0" presId="urn:microsoft.com/office/officeart/2005/8/layout/bProcess4"/>
    <dgm:cxn modelId="{24AFAE69-6BA4-A546-9408-E91FE6B50550}" type="presParOf" srcId="{35A13C1A-0AA7-4543-9352-AE35D4EA8663}" destId="{A1E3B56D-7D58-FB4E-8030-3159046A0B4C}" srcOrd="1" destOrd="0" presId="urn:microsoft.com/office/officeart/2005/8/layout/bProcess4"/>
    <dgm:cxn modelId="{3410E6FE-DB35-9343-830B-83738B780F79}" type="presParOf" srcId="{C6CB1F48-10C5-FF49-99BB-2187BA8983E0}" destId="{F1BD4D7B-0CD4-A145-BA41-DE4FF19541CD}" srcOrd="3" destOrd="0" presId="urn:microsoft.com/office/officeart/2005/8/layout/bProcess4"/>
    <dgm:cxn modelId="{64AD1689-ABBF-DE4E-A642-D195376F4ED3}" type="presParOf" srcId="{C6CB1F48-10C5-FF49-99BB-2187BA8983E0}" destId="{63E05A75-D5E4-3D48-9BBF-757889BE7523}" srcOrd="4" destOrd="0" presId="urn:microsoft.com/office/officeart/2005/8/layout/bProcess4"/>
    <dgm:cxn modelId="{CD4E7153-D815-174C-9B55-E6D89CAFA9BB}" type="presParOf" srcId="{63E05A75-D5E4-3D48-9BBF-757889BE7523}" destId="{3DC336F0-BDD9-AB4C-AE36-100CB1B5F2B0}" srcOrd="0" destOrd="0" presId="urn:microsoft.com/office/officeart/2005/8/layout/bProcess4"/>
    <dgm:cxn modelId="{72C2970A-67D8-5449-B055-AF9B9237D5EA}" type="presParOf" srcId="{63E05A75-D5E4-3D48-9BBF-757889BE7523}" destId="{F7D2DF0C-1859-5E4E-B1EE-BFB182FEA5BF}" srcOrd="1" destOrd="0" presId="urn:microsoft.com/office/officeart/2005/8/layout/bProcess4"/>
    <dgm:cxn modelId="{AF319C90-1566-0143-A5D6-4662A2FB7F1C}" type="presParOf" srcId="{C6CB1F48-10C5-FF49-99BB-2187BA8983E0}" destId="{4EC1E962-28E6-2640-9DF9-90B27A8AE841}" srcOrd="5" destOrd="0" presId="urn:microsoft.com/office/officeart/2005/8/layout/bProcess4"/>
    <dgm:cxn modelId="{F1E47795-D14F-A141-BCD5-3E08603DE33A}" type="presParOf" srcId="{C6CB1F48-10C5-FF49-99BB-2187BA8983E0}" destId="{08553788-FAB9-EB49-87C5-486AB5397539}" srcOrd="6" destOrd="0" presId="urn:microsoft.com/office/officeart/2005/8/layout/bProcess4"/>
    <dgm:cxn modelId="{AC6A9220-790C-6C48-ADB2-6169D4A52644}" type="presParOf" srcId="{08553788-FAB9-EB49-87C5-486AB5397539}" destId="{58894040-FD64-7A46-BDDD-BEAB4C67DD81}" srcOrd="0" destOrd="0" presId="urn:microsoft.com/office/officeart/2005/8/layout/bProcess4"/>
    <dgm:cxn modelId="{47FD8FE3-CB98-E942-B1FE-EDA079F7F101}" type="presParOf" srcId="{08553788-FAB9-EB49-87C5-486AB5397539}" destId="{E8A704DD-5C21-C04C-B2F4-5EA59126B1EA}" srcOrd="1" destOrd="0" presId="urn:microsoft.com/office/officeart/2005/8/layout/bProcess4"/>
    <dgm:cxn modelId="{90AFF774-5538-E640-8FAB-0360C23A2203}" type="presParOf" srcId="{C6CB1F48-10C5-FF49-99BB-2187BA8983E0}" destId="{A77CCE6C-DF18-3442-993A-DC252667C95C}" srcOrd="7" destOrd="0" presId="urn:microsoft.com/office/officeart/2005/8/layout/bProcess4"/>
    <dgm:cxn modelId="{82E221A0-FC72-4F4F-9643-B1F3716AA915}" type="presParOf" srcId="{C6CB1F48-10C5-FF49-99BB-2187BA8983E0}" destId="{ACF3C121-3783-7345-9C20-8B24B790D820}" srcOrd="8" destOrd="0" presId="urn:microsoft.com/office/officeart/2005/8/layout/bProcess4"/>
    <dgm:cxn modelId="{014CE8BE-35F9-744D-8374-5FFEB7E1D0E4}" type="presParOf" srcId="{ACF3C121-3783-7345-9C20-8B24B790D820}" destId="{A5A2EAAB-3A68-2F40-A80B-29ED43A9280D}" srcOrd="0" destOrd="0" presId="urn:microsoft.com/office/officeart/2005/8/layout/bProcess4"/>
    <dgm:cxn modelId="{15C01CB7-C1CD-A644-A068-219BB04FAFF3}" type="presParOf" srcId="{ACF3C121-3783-7345-9C20-8B24B790D820}" destId="{28D62822-9AFC-0141-9673-6EA7F7007508}" srcOrd="1" destOrd="0" presId="urn:microsoft.com/office/officeart/2005/8/layout/bProcess4"/>
    <dgm:cxn modelId="{3AC1DB55-0100-DF4C-AD87-E5F025E41709}" type="presParOf" srcId="{C6CB1F48-10C5-FF49-99BB-2187BA8983E0}" destId="{C11377BD-1EB1-3141-B4F8-ECDEAFAEB512}" srcOrd="9" destOrd="0" presId="urn:microsoft.com/office/officeart/2005/8/layout/bProcess4"/>
    <dgm:cxn modelId="{A79F4D58-538B-4243-860C-6B23F912D296}" type="presParOf" srcId="{C6CB1F48-10C5-FF49-99BB-2187BA8983E0}" destId="{B79AF670-69BF-F849-A1B2-71675D20D75B}" srcOrd="10" destOrd="0" presId="urn:microsoft.com/office/officeart/2005/8/layout/bProcess4"/>
    <dgm:cxn modelId="{6C83A457-64AB-5345-B8E4-5A7D5BE72091}" type="presParOf" srcId="{B79AF670-69BF-F849-A1B2-71675D20D75B}" destId="{4598B5EC-88A4-2649-8103-3D77F14A239C}" srcOrd="0" destOrd="0" presId="urn:microsoft.com/office/officeart/2005/8/layout/bProcess4"/>
    <dgm:cxn modelId="{63401751-8DBE-2741-BBC3-DB8B1FD28C96}" type="presParOf" srcId="{B79AF670-69BF-F849-A1B2-71675D20D75B}" destId="{E938CFAE-6D8F-4E46-A29A-FD7A952409AC}" srcOrd="1" destOrd="0" presId="urn:microsoft.com/office/officeart/2005/8/layout/bProcess4"/>
    <dgm:cxn modelId="{A10535B2-F63B-0442-9168-6452B0AB8DC1}" type="presParOf" srcId="{C6CB1F48-10C5-FF49-99BB-2187BA8983E0}" destId="{CEE9DC8A-CA4B-EF4D-868A-9E1F622DDEAF}" srcOrd="11" destOrd="0" presId="urn:microsoft.com/office/officeart/2005/8/layout/bProcess4"/>
    <dgm:cxn modelId="{4F5AD874-802F-FA46-8F0F-07E583E57326}" type="presParOf" srcId="{C6CB1F48-10C5-FF49-99BB-2187BA8983E0}" destId="{A3492D35-8AF4-8C46-B68B-58C90D1047DE}" srcOrd="12" destOrd="0" presId="urn:microsoft.com/office/officeart/2005/8/layout/bProcess4"/>
    <dgm:cxn modelId="{7DA44FD8-9A60-734A-9B59-002F2542F9E5}" type="presParOf" srcId="{A3492D35-8AF4-8C46-B68B-58C90D1047DE}" destId="{75EA2F65-E60E-7240-BAFF-08503FF4256D}" srcOrd="0" destOrd="0" presId="urn:microsoft.com/office/officeart/2005/8/layout/bProcess4"/>
    <dgm:cxn modelId="{37880FF8-8AC6-F645-8191-1C8900E63FB6}" type="presParOf" srcId="{A3492D35-8AF4-8C46-B68B-58C90D1047DE}" destId="{9F81B00D-33C9-C542-8FFE-81FCE6508C78}" srcOrd="1" destOrd="0" presId="urn:microsoft.com/office/officeart/2005/8/layout/bProcess4"/>
    <dgm:cxn modelId="{237B101C-5247-7B47-859C-53C5D3F668F2}" type="presParOf" srcId="{C6CB1F48-10C5-FF49-99BB-2187BA8983E0}" destId="{51413693-2838-F347-B7A4-30E9A2848EC0}" srcOrd="13" destOrd="0" presId="urn:microsoft.com/office/officeart/2005/8/layout/bProcess4"/>
    <dgm:cxn modelId="{05CD700C-DF47-034A-A7B5-E6A8202E29E3}" type="presParOf" srcId="{C6CB1F48-10C5-FF49-99BB-2187BA8983E0}" destId="{030EFD09-BF37-B446-8441-9F80AF2D4851}" srcOrd="14" destOrd="0" presId="urn:microsoft.com/office/officeart/2005/8/layout/bProcess4"/>
    <dgm:cxn modelId="{61C47C71-F4B6-A044-A034-AB6723B18591}" type="presParOf" srcId="{030EFD09-BF37-B446-8441-9F80AF2D4851}" destId="{092F26FE-66BA-B949-B7A4-845A0A04B496}" srcOrd="0" destOrd="0" presId="urn:microsoft.com/office/officeart/2005/8/layout/bProcess4"/>
    <dgm:cxn modelId="{80B42430-A92D-DC44-860F-D8CD54497F84}" type="presParOf" srcId="{030EFD09-BF37-B446-8441-9F80AF2D4851}" destId="{BAE4AE40-2745-9C49-A6DA-A58D25A7155C}" srcOrd="1" destOrd="0" presId="urn:microsoft.com/office/officeart/2005/8/layout/bProcess4"/>
    <dgm:cxn modelId="{0545B23D-B43B-A748-8894-78EA6260051F}" type="presParOf" srcId="{C6CB1F48-10C5-FF49-99BB-2187BA8983E0}" destId="{CA14ED50-19F7-094D-B5DE-21BFA0A91DAC}" srcOrd="15" destOrd="0" presId="urn:microsoft.com/office/officeart/2005/8/layout/bProcess4"/>
    <dgm:cxn modelId="{0CABB845-3639-7343-B2C8-10F648E6674D}" type="presParOf" srcId="{C6CB1F48-10C5-FF49-99BB-2187BA8983E0}" destId="{93A4A7F3-F185-7244-9118-003CA9B97D1C}" srcOrd="16" destOrd="0" presId="urn:microsoft.com/office/officeart/2005/8/layout/bProcess4"/>
    <dgm:cxn modelId="{85C0336E-BBCE-6C4F-B03E-843BAB933AE8}" type="presParOf" srcId="{93A4A7F3-F185-7244-9118-003CA9B97D1C}" destId="{CB6D2A23-DF13-DD41-9837-C7B783102E9C}" srcOrd="0" destOrd="0" presId="urn:microsoft.com/office/officeart/2005/8/layout/bProcess4"/>
    <dgm:cxn modelId="{B17722C4-9494-4C4D-9B5E-C7546F6A83CC}" type="presParOf" srcId="{93A4A7F3-F185-7244-9118-003CA9B97D1C}" destId="{AD726301-F061-F54E-844C-DE9BFC8F2B39}" srcOrd="1" destOrd="0" presId="urn:microsoft.com/office/officeart/2005/8/layout/bProcess4"/>
    <dgm:cxn modelId="{BFDABD18-6235-7F4C-AF00-104A26CC5B04}" type="presParOf" srcId="{C6CB1F48-10C5-FF49-99BB-2187BA8983E0}" destId="{AFBCA4E4-2857-0649-8DDD-27B8C6649CB3}" srcOrd="17" destOrd="0" presId="urn:microsoft.com/office/officeart/2005/8/layout/bProcess4"/>
    <dgm:cxn modelId="{E8C5D70C-52AC-C642-ACB2-07E1FD0CFF90}" type="presParOf" srcId="{C6CB1F48-10C5-FF49-99BB-2187BA8983E0}" destId="{2DB648D0-FB03-7C46-B04D-F92C77D0ACD6}" srcOrd="18" destOrd="0" presId="urn:microsoft.com/office/officeart/2005/8/layout/bProcess4"/>
    <dgm:cxn modelId="{E821A464-C2A1-284A-8186-57509013C094}" type="presParOf" srcId="{2DB648D0-FB03-7C46-B04D-F92C77D0ACD6}" destId="{2381797C-522A-D147-BB84-2024B0C9C5CF}" srcOrd="0" destOrd="0" presId="urn:microsoft.com/office/officeart/2005/8/layout/bProcess4"/>
    <dgm:cxn modelId="{E2DB5E35-8781-F444-B72A-CFD4E97E7566}" type="presParOf" srcId="{2DB648D0-FB03-7C46-B04D-F92C77D0ACD6}" destId="{ADAB6463-0835-0448-8FCA-D6C2D0ED03B1}" srcOrd="1" destOrd="0" presId="urn:microsoft.com/office/officeart/2005/8/layout/b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351BA5-7226-1A4D-B1B9-001575A456D9}">
      <dsp:nvSpPr>
        <dsp:cNvPr id="0" name=""/>
        <dsp:cNvSpPr/>
      </dsp:nvSpPr>
      <dsp:spPr>
        <a:xfrm>
          <a:off x="1949748" y="2059"/>
          <a:ext cx="897001" cy="897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Decide audit topic</a:t>
          </a:r>
        </a:p>
      </dsp:txBody>
      <dsp:txXfrm>
        <a:off x="2081111" y="133422"/>
        <a:ext cx="634275" cy="634275"/>
      </dsp:txXfrm>
    </dsp:sp>
    <dsp:sp modelId="{9C5358A7-1C58-3742-AB1E-628DD0B40114}">
      <dsp:nvSpPr>
        <dsp:cNvPr id="0" name=""/>
        <dsp:cNvSpPr/>
      </dsp:nvSpPr>
      <dsp:spPr>
        <a:xfrm rot="1200000">
          <a:off x="2904319" y="526172"/>
          <a:ext cx="235109" cy="30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906446" y="574657"/>
        <a:ext cx="164576" cy="181643"/>
      </dsp:txXfrm>
    </dsp:sp>
    <dsp:sp modelId="{E30720F9-963C-4E4A-9E9C-44567613C52B}">
      <dsp:nvSpPr>
        <dsp:cNvPr id="0" name=""/>
        <dsp:cNvSpPr/>
      </dsp:nvSpPr>
      <dsp:spPr>
        <a:xfrm>
          <a:off x="3212023" y="431964"/>
          <a:ext cx="904760" cy="958876"/>
        </a:xfrm>
        <a:prstGeom prst="ellipse">
          <a:avLst/>
        </a:prstGeom>
        <a:solidFill>
          <a:srgbClr val="5E28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Set and  agree aims and objectives</a:t>
          </a:r>
        </a:p>
      </dsp:txBody>
      <dsp:txXfrm>
        <a:off x="3344522" y="572388"/>
        <a:ext cx="639762" cy="678028"/>
      </dsp:txXfrm>
    </dsp:sp>
    <dsp:sp modelId="{347755F9-6939-7A49-AE6F-5527ADB3F929}">
      <dsp:nvSpPr>
        <dsp:cNvPr id="0" name=""/>
        <dsp:cNvSpPr/>
      </dsp:nvSpPr>
      <dsp:spPr>
        <a:xfrm rot="3600000">
          <a:off x="3890913" y="1348209"/>
          <a:ext cx="226146" cy="30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907874" y="1379379"/>
        <a:ext cx="158302" cy="181643"/>
      </dsp:txXfrm>
    </dsp:sp>
    <dsp:sp modelId="{7417AE64-0EA8-E049-8DD9-702E42639238}">
      <dsp:nvSpPr>
        <dsp:cNvPr id="0" name=""/>
        <dsp:cNvSpPr/>
      </dsp:nvSpPr>
      <dsp:spPr>
        <a:xfrm>
          <a:off x="3889610" y="1629796"/>
          <a:ext cx="897001" cy="897001"/>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Set standards</a:t>
          </a:r>
        </a:p>
      </dsp:txBody>
      <dsp:txXfrm>
        <a:off x="4020973" y="1761159"/>
        <a:ext cx="634275" cy="634275"/>
      </dsp:txXfrm>
    </dsp:sp>
    <dsp:sp modelId="{52B7622B-3B18-D84F-8004-048F5FEE21E7}">
      <dsp:nvSpPr>
        <dsp:cNvPr id="0" name=""/>
        <dsp:cNvSpPr/>
      </dsp:nvSpPr>
      <dsp:spPr>
        <a:xfrm rot="6000000">
          <a:off x="4102936" y="2583746"/>
          <a:ext cx="238718" cy="30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4144961" y="2609029"/>
        <a:ext cx="167103" cy="181643"/>
      </dsp:txXfrm>
    </dsp:sp>
    <dsp:sp modelId="{2592122C-1EFC-CB40-B25A-3E692AFA677C}">
      <dsp:nvSpPr>
        <dsp:cNvPr id="0" name=""/>
        <dsp:cNvSpPr/>
      </dsp:nvSpPr>
      <dsp:spPr>
        <a:xfrm>
          <a:off x="3655634" y="2956740"/>
          <a:ext cx="897001" cy="897001"/>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Agree method</a:t>
          </a:r>
        </a:p>
      </dsp:txBody>
      <dsp:txXfrm>
        <a:off x="3786997" y="3088103"/>
        <a:ext cx="634275" cy="634275"/>
      </dsp:txXfrm>
    </dsp:sp>
    <dsp:sp modelId="{7D3C3A17-26D9-524B-A5A3-6AB2C22FD057}">
      <dsp:nvSpPr>
        <dsp:cNvPr id="0" name=""/>
        <dsp:cNvSpPr/>
      </dsp:nvSpPr>
      <dsp:spPr>
        <a:xfrm rot="8400000">
          <a:off x="3473861" y="3682579"/>
          <a:ext cx="238718" cy="30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3537099" y="3720109"/>
        <a:ext cx="167103" cy="181643"/>
      </dsp:txXfrm>
    </dsp:sp>
    <dsp:sp modelId="{0CF976F6-4C97-7540-8DD5-81B25C1CA60B}">
      <dsp:nvSpPr>
        <dsp:cNvPr id="0" name=""/>
        <dsp:cNvSpPr/>
      </dsp:nvSpPr>
      <dsp:spPr>
        <a:xfrm>
          <a:off x="2623455" y="3822841"/>
          <a:ext cx="897001" cy="897001"/>
        </a:xfrm>
        <a:prstGeom prst="ellipse">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Collect data</a:t>
          </a:r>
        </a:p>
      </dsp:txBody>
      <dsp:txXfrm>
        <a:off x="2754818" y="3954204"/>
        <a:ext cx="634275" cy="634275"/>
      </dsp:txXfrm>
    </dsp:sp>
    <dsp:sp modelId="{185B2A97-B9C5-5340-9B8F-FDA1935D5576}">
      <dsp:nvSpPr>
        <dsp:cNvPr id="0" name=""/>
        <dsp:cNvSpPr/>
      </dsp:nvSpPr>
      <dsp:spPr>
        <a:xfrm rot="10800000">
          <a:off x="2285645" y="4119972"/>
          <a:ext cx="238718" cy="30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2357260" y="4180519"/>
        <a:ext cx="167103" cy="181643"/>
      </dsp:txXfrm>
    </dsp:sp>
    <dsp:sp modelId="{F45C9578-01E8-9246-906E-436B93224E9D}">
      <dsp:nvSpPr>
        <dsp:cNvPr id="0" name=""/>
        <dsp:cNvSpPr/>
      </dsp:nvSpPr>
      <dsp:spPr>
        <a:xfrm>
          <a:off x="1276041" y="3822841"/>
          <a:ext cx="897001" cy="897001"/>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Summarise findings</a:t>
          </a:r>
        </a:p>
      </dsp:txBody>
      <dsp:txXfrm>
        <a:off x="1407404" y="3954204"/>
        <a:ext cx="634275" cy="634275"/>
      </dsp:txXfrm>
    </dsp:sp>
    <dsp:sp modelId="{88CC5CEF-63CF-8B42-8771-F9C6C73AD983}">
      <dsp:nvSpPr>
        <dsp:cNvPr id="0" name=""/>
        <dsp:cNvSpPr/>
      </dsp:nvSpPr>
      <dsp:spPr>
        <a:xfrm rot="13200000">
          <a:off x="1094268" y="3691265"/>
          <a:ext cx="238718" cy="30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157506" y="3774829"/>
        <a:ext cx="167103" cy="181643"/>
      </dsp:txXfrm>
    </dsp:sp>
    <dsp:sp modelId="{B0E25B30-A30D-9F42-9379-8C5FF541547F}">
      <dsp:nvSpPr>
        <dsp:cNvPr id="0" name=""/>
        <dsp:cNvSpPr/>
      </dsp:nvSpPr>
      <dsp:spPr>
        <a:xfrm>
          <a:off x="243862" y="2956740"/>
          <a:ext cx="897001" cy="897001"/>
        </a:xfrm>
        <a:prstGeom prst="ellipse">
          <a:avLst/>
        </a:prstGeom>
        <a:solidFill>
          <a:srgbClr val="19B7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Make recommen-dations</a:t>
          </a:r>
        </a:p>
      </dsp:txBody>
      <dsp:txXfrm>
        <a:off x="375225" y="3088103"/>
        <a:ext cx="634275" cy="634275"/>
      </dsp:txXfrm>
    </dsp:sp>
    <dsp:sp modelId="{E97259F9-4103-FD4A-AA86-361ECE0972C4}">
      <dsp:nvSpPr>
        <dsp:cNvPr id="0" name=""/>
        <dsp:cNvSpPr/>
      </dsp:nvSpPr>
      <dsp:spPr>
        <a:xfrm rot="15600000">
          <a:off x="457189" y="2597053"/>
          <a:ext cx="238718" cy="30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499214" y="2692864"/>
        <a:ext cx="167103" cy="181643"/>
      </dsp:txXfrm>
    </dsp:sp>
    <dsp:sp modelId="{B4339ADA-F9D8-8E48-B98D-AF6BD22D2B7D}">
      <dsp:nvSpPr>
        <dsp:cNvPr id="0" name=""/>
        <dsp:cNvSpPr/>
      </dsp:nvSpPr>
      <dsp:spPr>
        <a:xfrm>
          <a:off x="9886" y="1629796"/>
          <a:ext cx="897001" cy="897001"/>
        </a:xfrm>
        <a:prstGeom prst="ellipse">
          <a:avLst/>
        </a:prstGeom>
        <a:solidFill>
          <a:srgbClr val="E577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Implement change(s)</a:t>
          </a:r>
        </a:p>
      </dsp:txBody>
      <dsp:txXfrm>
        <a:off x="141249" y="1761159"/>
        <a:ext cx="634275" cy="634275"/>
      </dsp:txXfrm>
    </dsp:sp>
    <dsp:sp modelId="{0C8EF333-2E2C-CD42-A3D2-922511BA0FFE}">
      <dsp:nvSpPr>
        <dsp:cNvPr id="0" name=""/>
        <dsp:cNvSpPr/>
      </dsp:nvSpPr>
      <dsp:spPr>
        <a:xfrm rot="18172003">
          <a:off x="700955" y="1362745"/>
          <a:ext cx="243906" cy="30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717686" y="1454022"/>
        <a:ext cx="170734" cy="181643"/>
      </dsp:txXfrm>
    </dsp:sp>
    <dsp:sp modelId="{A44987ED-1040-8847-8E8E-DFF317D321EC}">
      <dsp:nvSpPr>
        <dsp:cNvPr id="0" name=""/>
        <dsp:cNvSpPr/>
      </dsp:nvSpPr>
      <dsp:spPr>
        <a:xfrm>
          <a:off x="746422" y="489833"/>
          <a:ext cx="897001" cy="897001"/>
        </a:xfrm>
        <a:prstGeom prst="ellipse">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Re-audit</a:t>
          </a:r>
          <a:r>
            <a:rPr lang="en-US" sz="2400" kern="1200"/>
            <a:t> </a:t>
          </a:r>
        </a:p>
      </dsp:txBody>
      <dsp:txXfrm>
        <a:off x="877785" y="621196"/>
        <a:ext cx="634275" cy="634275"/>
      </dsp:txXfrm>
    </dsp:sp>
    <dsp:sp modelId="{36ABE5ED-5DEA-AF44-94D9-AB7435D19522}">
      <dsp:nvSpPr>
        <dsp:cNvPr id="0" name=""/>
        <dsp:cNvSpPr/>
      </dsp:nvSpPr>
      <dsp:spPr>
        <a:xfrm rot="20276074">
          <a:off x="1684627" y="545340"/>
          <a:ext cx="212756" cy="30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686964" y="617876"/>
        <a:ext cx="148929" cy="1816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DFC9E-DF21-8D45-9E2E-44D8DD4B3826}">
      <dsp:nvSpPr>
        <dsp:cNvPr id="0" name=""/>
        <dsp:cNvSpPr/>
      </dsp:nvSpPr>
      <dsp:spPr>
        <a:xfrm rot="5400000">
          <a:off x="-239274" y="74738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0E26A2-FE15-0140-A761-4B692B85521F}">
      <dsp:nvSpPr>
        <dsp:cNvPr id="0" name=""/>
        <dsp:cNvSpPr/>
      </dsp:nvSpPr>
      <dsp:spPr>
        <a:xfrm>
          <a:off x="2650" y="59148"/>
          <a:ext cx="1438578" cy="8631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Staff raise concerns about the number of blood tests being requested</a:t>
          </a:r>
        </a:p>
      </dsp:txBody>
      <dsp:txXfrm>
        <a:off x="27931" y="84429"/>
        <a:ext cx="1388016" cy="812585"/>
      </dsp:txXfrm>
    </dsp:sp>
    <dsp:sp modelId="{F1BD4D7B-0CD4-A145-BA41-DE4FF19541CD}">
      <dsp:nvSpPr>
        <dsp:cNvPr id="0" name=""/>
        <dsp:cNvSpPr/>
      </dsp:nvSpPr>
      <dsp:spPr>
        <a:xfrm rot="5400000">
          <a:off x="-239274" y="1826320"/>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3B56D-7D58-FB4E-8030-3159046A0B4C}">
      <dsp:nvSpPr>
        <dsp:cNvPr id="0" name=""/>
        <dsp:cNvSpPr/>
      </dsp:nvSpPr>
      <dsp:spPr>
        <a:xfrm>
          <a:off x="2650" y="1138082"/>
          <a:ext cx="1438578" cy="863147"/>
        </a:xfrm>
        <a:prstGeom prst="roundRect">
          <a:avLst>
            <a:gd name="adj" fmla="val 10000"/>
          </a:avLst>
        </a:prstGeom>
        <a:solidFill>
          <a:srgbClr val="5E28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Clinical team agree to audit this subject</a:t>
          </a:r>
        </a:p>
      </dsp:txBody>
      <dsp:txXfrm>
        <a:off x="27931" y="1163363"/>
        <a:ext cx="1388016" cy="812585"/>
      </dsp:txXfrm>
    </dsp:sp>
    <dsp:sp modelId="{4EC1E962-28E6-2640-9DF9-90B27A8AE841}">
      <dsp:nvSpPr>
        <dsp:cNvPr id="0" name=""/>
        <dsp:cNvSpPr/>
      </dsp:nvSpPr>
      <dsp:spPr>
        <a:xfrm rot="5400000">
          <a:off x="-239274" y="2905254"/>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D2DF0C-1859-5E4E-B1EE-BFB182FEA5BF}">
      <dsp:nvSpPr>
        <dsp:cNvPr id="0" name=""/>
        <dsp:cNvSpPr/>
      </dsp:nvSpPr>
      <dsp:spPr>
        <a:xfrm>
          <a:off x="2650" y="2217016"/>
          <a:ext cx="1438578" cy="863147"/>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Standard set - all blood tests should be in line with NICE guidance </a:t>
          </a:r>
        </a:p>
      </dsp:txBody>
      <dsp:txXfrm>
        <a:off x="27931" y="2242297"/>
        <a:ext cx="1388016" cy="812585"/>
      </dsp:txXfrm>
    </dsp:sp>
    <dsp:sp modelId="{A77CCE6C-DF18-3442-993A-DC252667C95C}">
      <dsp:nvSpPr>
        <dsp:cNvPr id="0" name=""/>
        <dsp:cNvSpPr/>
      </dsp:nvSpPr>
      <dsp:spPr>
        <a:xfrm>
          <a:off x="300192" y="3444722"/>
          <a:ext cx="1903483"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A704DD-5C21-C04C-B2F4-5EA59126B1EA}">
      <dsp:nvSpPr>
        <dsp:cNvPr id="0" name=""/>
        <dsp:cNvSpPr/>
      </dsp:nvSpPr>
      <dsp:spPr>
        <a:xfrm>
          <a:off x="2650" y="3295951"/>
          <a:ext cx="1438578" cy="86314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Two clinicians are designated to gather data</a:t>
          </a:r>
        </a:p>
      </dsp:txBody>
      <dsp:txXfrm>
        <a:off x="27931" y="3321232"/>
        <a:ext cx="1388016" cy="812585"/>
      </dsp:txXfrm>
    </dsp:sp>
    <dsp:sp modelId="{C11377BD-1EB1-3141-B4F8-ECDEAFAEB512}">
      <dsp:nvSpPr>
        <dsp:cNvPr id="0" name=""/>
        <dsp:cNvSpPr/>
      </dsp:nvSpPr>
      <dsp:spPr>
        <a:xfrm rot="16200000">
          <a:off x="1674035" y="2905254"/>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D62822-9AFC-0141-9673-6EA7F7007508}">
      <dsp:nvSpPr>
        <dsp:cNvPr id="0" name=""/>
        <dsp:cNvSpPr/>
      </dsp:nvSpPr>
      <dsp:spPr>
        <a:xfrm>
          <a:off x="1915960" y="3295951"/>
          <a:ext cx="1438578" cy="863147"/>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 A will review sample log for the previous four weeks for all samples excluding routine monitoring</a:t>
          </a:r>
        </a:p>
      </dsp:txBody>
      <dsp:txXfrm>
        <a:off x="1941241" y="3321232"/>
        <a:ext cx="1388016" cy="812585"/>
      </dsp:txXfrm>
    </dsp:sp>
    <dsp:sp modelId="{CEE9DC8A-CA4B-EF4D-868A-9E1F622DDEAF}">
      <dsp:nvSpPr>
        <dsp:cNvPr id="0" name=""/>
        <dsp:cNvSpPr/>
      </dsp:nvSpPr>
      <dsp:spPr>
        <a:xfrm rot="16200000">
          <a:off x="1674035" y="1826320"/>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38CFAE-6D8F-4E46-A29A-FD7A952409AC}">
      <dsp:nvSpPr>
        <dsp:cNvPr id="0" name=""/>
        <dsp:cNvSpPr/>
      </dsp:nvSpPr>
      <dsp:spPr>
        <a:xfrm>
          <a:off x="1915960" y="2217016"/>
          <a:ext cx="1438578" cy="863147"/>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 B will monitor the samples taken for testing for the next four weeks excluding routine monitoring</a:t>
          </a:r>
        </a:p>
      </dsp:txBody>
      <dsp:txXfrm>
        <a:off x="1941241" y="2242297"/>
        <a:ext cx="1388016" cy="812585"/>
      </dsp:txXfrm>
    </dsp:sp>
    <dsp:sp modelId="{51413693-2838-F347-B7A4-30E9A2848EC0}">
      <dsp:nvSpPr>
        <dsp:cNvPr id="0" name=""/>
        <dsp:cNvSpPr/>
      </dsp:nvSpPr>
      <dsp:spPr>
        <a:xfrm rot="16200000">
          <a:off x="1674035" y="74738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81B00D-33C9-C542-8FFE-81FCE6508C78}">
      <dsp:nvSpPr>
        <dsp:cNvPr id="0" name=""/>
        <dsp:cNvSpPr/>
      </dsp:nvSpPr>
      <dsp:spPr>
        <a:xfrm>
          <a:off x="1915960" y="1138082"/>
          <a:ext cx="1438578" cy="863147"/>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Clinicians meet to discuss and compare findings </a:t>
          </a:r>
        </a:p>
      </dsp:txBody>
      <dsp:txXfrm>
        <a:off x="1941241" y="1163363"/>
        <a:ext cx="1388016" cy="812585"/>
      </dsp:txXfrm>
    </dsp:sp>
    <dsp:sp modelId="{CA14ED50-19F7-094D-B5DE-21BFA0A91DAC}">
      <dsp:nvSpPr>
        <dsp:cNvPr id="0" name=""/>
        <dsp:cNvSpPr/>
      </dsp:nvSpPr>
      <dsp:spPr>
        <a:xfrm>
          <a:off x="2213502" y="207919"/>
          <a:ext cx="1903483"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E4AE40-2745-9C49-A6DA-A58D25A7155C}">
      <dsp:nvSpPr>
        <dsp:cNvPr id="0" name=""/>
        <dsp:cNvSpPr/>
      </dsp:nvSpPr>
      <dsp:spPr>
        <a:xfrm>
          <a:off x="1915960" y="59148"/>
          <a:ext cx="1438578" cy="863147"/>
        </a:xfrm>
        <a:prstGeom prst="roundRect">
          <a:avLst>
            <a:gd name="adj" fmla="val 10000"/>
          </a:avLst>
        </a:prstGeom>
        <a:solidFill>
          <a:srgbClr val="19B7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Clinicians recommend that clinical protocols be updated to reflect NICE guidance </a:t>
          </a:r>
        </a:p>
      </dsp:txBody>
      <dsp:txXfrm>
        <a:off x="1941241" y="84429"/>
        <a:ext cx="1388016" cy="812585"/>
      </dsp:txXfrm>
    </dsp:sp>
    <dsp:sp modelId="{AFBCA4E4-2857-0649-8DDD-27B8C6649CB3}">
      <dsp:nvSpPr>
        <dsp:cNvPr id="0" name=""/>
        <dsp:cNvSpPr/>
      </dsp:nvSpPr>
      <dsp:spPr>
        <a:xfrm rot="5400000">
          <a:off x="3587345" y="74738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726301-F061-F54E-844C-DE9BFC8F2B39}">
      <dsp:nvSpPr>
        <dsp:cNvPr id="0" name=""/>
        <dsp:cNvSpPr/>
      </dsp:nvSpPr>
      <dsp:spPr>
        <a:xfrm>
          <a:off x="3829270" y="59148"/>
          <a:ext cx="1438578" cy="863147"/>
        </a:xfrm>
        <a:prstGeom prst="roundRect">
          <a:avLst>
            <a:gd name="adj" fmla="val 10000"/>
          </a:avLst>
        </a:prstGeom>
        <a:solidFill>
          <a:srgbClr val="E577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Protocols updated; all staff advised of audit findings, recommendations and changes</a:t>
          </a:r>
        </a:p>
      </dsp:txBody>
      <dsp:txXfrm>
        <a:off x="3854551" y="84429"/>
        <a:ext cx="1388016" cy="812585"/>
      </dsp:txXfrm>
    </dsp:sp>
    <dsp:sp modelId="{ADAB6463-0835-0448-8FCA-D6C2D0ED03B1}">
      <dsp:nvSpPr>
        <dsp:cNvPr id="0" name=""/>
        <dsp:cNvSpPr/>
      </dsp:nvSpPr>
      <dsp:spPr>
        <a:xfrm>
          <a:off x="3829270" y="1138082"/>
          <a:ext cx="1438578" cy="863147"/>
        </a:xfrm>
        <a:prstGeom prst="roundRect">
          <a:avLst>
            <a:gd name="adj" fmla="val 10000"/>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Review of audit is scheduled to take place in six months' time</a:t>
          </a:r>
        </a:p>
      </dsp:txBody>
      <dsp:txXfrm>
        <a:off x="3854551" y="1163363"/>
        <a:ext cx="1388016" cy="81258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344BA-B3E1-5F44-94E9-E2A54F9C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13257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3</cp:revision>
  <cp:lastPrinted>2017-09-20T11:53:00Z</cp:lastPrinted>
  <dcterms:created xsi:type="dcterms:W3CDTF">2023-03-21T11:16:00Z</dcterms:created>
  <dcterms:modified xsi:type="dcterms:W3CDTF">2023-12-12T13:11:00Z</dcterms:modified>
  <cp:category/>
</cp:coreProperties>
</file>