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6DFA9" w14:textId="26F74E20" w:rsidR="00E85096" w:rsidRPr="00675084" w:rsidRDefault="00B70062" w:rsidP="006750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Emergency Equipment </w:t>
      </w:r>
      <w:r w:rsidR="00FF4971">
        <w:rPr>
          <w:rFonts w:ascii="Arial" w:hAnsi="Arial" w:cs="Arial"/>
          <w:b/>
          <w:sz w:val="36"/>
          <w:szCs w:val="36"/>
        </w:rPr>
        <w:t xml:space="preserve">Defibrillator </w:t>
      </w:r>
      <w:r>
        <w:rPr>
          <w:rFonts w:ascii="Arial" w:hAnsi="Arial" w:cs="Arial"/>
          <w:b/>
          <w:sz w:val="36"/>
          <w:szCs w:val="36"/>
        </w:rPr>
        <w:t>Checklist</w:t>
      </w:r>
    </w:p>
    <w:p w14:paraId="34CF158F" w14:textId="77777777" w:rsidR="00E85096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298"/>
        <w:gridCol w:w="2268"/>
        <w:gridCol w:w="2175"/>
        <w:gridCol w:w="2879"/>
      </w:tblGrid>
      <w:tr w:rsidR="00675084" w:rsidRPr="00CD3C24" w14:paraId="522235BE" w14:textId="77777777" w:rsidTr="00621354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2D5FC4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2D5FC4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29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2D5FC4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2D5FC4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2D5FC4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2D5FC4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2D5FC4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2D5FC4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28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2D5FC4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2D5FC4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CD3C24" w14:paraId="75B3BBF8" w14:textId="77777777" w:rsidTr="00621354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4556751B" w:rsidR="00675084" w:rsidRPr="002D5FC4" w:rsidRDefault="0000739D" w:rsidP="00515291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v1</w:t>
            </w:r>
          </w:p>
        </w:tc>
        <w:tc>
          <w:tcPr>
            <w:tcW w:w="229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20D77590" w:rsidR="00675084" w:rsidRPr="002D5FC4" w:rsidRDefault="0000739D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18/12/2019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04C5C63F" w:rsidR="00675084" w:rsidRPr="002D5FC4" w:rsidRDefault="0000739D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Sultan Mohamed</w:t>
            </w:r>
          </w:p>
        </w:tc>
        <w:tc>
          <w:tcPr>
            <w:tcW w:w="2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22813D58" w:rsidR="00675084" w:rsidRPr="002D5FC4" w:rsidRDefault="001C53DA" w:rsidP="00515291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Munira Mohamed</w:t>
            </w:r>
          </w:p>
        </w:tc>
        <w:tc>
          <w:tcPr>
            <w:tcW w:w="28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77777777" w:rsidR="00675084" w:rsidRPr="002D5FC4" w:rsidRDefault="00675084" w:rsidP="0051529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5084" w:rsidRPr="00CD3C24" w14:paraId="7C35111B" w14:textId="77777777" w:rsidTr="00621354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7F994BD5" w:rsidR="00675084" w:rsidRPr="002D5FC4" w:rsidRDefault="001C53DA" w:rsidP="00E329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v2</w:t>
            </w:r>
          </w:p>
        </w:tc>
        <w:tc>
          <w:tcPr>
            <w:tcW w:w="229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2B407C52" w:rsidR="00675084" w:rsidRPr="002D5FC4" w:rsidRDefault="001C53DA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12/01/2022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719DF5F8" w:rsidR="00675084" w:rsidRPr="002D5FC4" w:rsidRDefault="001C53DA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Sultan Mohamed</w:t>
            </w:r>
          </w:p>
        </w:tc>
        <w:tc>
          <w:tcPr>
            <w:tcW w:w="2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49E41635" w:rsidR="00675084" w:rsidRPr="002D5FC4" w:rsidRDefault="001C53DA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Nine Taylor</w:t>
            </w:r>
          </w:p>
        </w:tc>
        <w:tc>
          <w:tcPr>
            <w:tcW w:w="28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49147498" w:rsidR="00675084" w:rsidRPr="002D5FC4" w:rsidRDefault="001C53DA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Changes following discussion of procedure in practice meeting</w:t>
            </w:r>
          </w:p>
        </w:tc>
      </w:tr>
      <w:tr w:rsidR="00675084" w:rsidRPr="00CD3C24" w14:paraId="0E2C595C" w14:textId="77777777" w:rsidTr="00621354">
        <w:trPr>
          <w:trHeight w:val="368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6019F95" w:rsidR="00675084" w:rsidRPr="002D5FC4" w:rsidRDefault="00C43022" w:rsidP="00C430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v3</w:t>
            </w:r>
          </w:p>
        </w:tc>
        <w:tc>
          <w:tcPr>
            <w:tcW w:w="229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64630830" w:rsidR="00675084" w:rsidRPr="002D5FC4" w:rsidRDefault="00C43022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17/01/2022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08C7C5F3" w:rsidR="00675084" w:rsidRPr="002D5FC4" w:rsidRDefault="00C43022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Sultan Mohamed</w:t>
            </w:r>
          </w:p>
        </w:tc>
        <w:tc>
          <w:tcPr>
            <w:tcW w:w="2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4BCC5C89" w:rsidR="00675084" w:rsidRPr="002D5FC4" w:rsidRDefault="00C43022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Nine Taylor</w:t>
            </w:r>
          </w:p>
        </w:tc>
        <w:tc>
          <w:tcPr>
            <w:tcW w:w="28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530F4442" w:rsidR="00675084" w:rsidRPr="002D5FC4" w:rsidRDefault="00C43022" w:rsidP="0051529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Editorial changes</w:t>
            </w:r>
          </w:p>
        </w:tc>
      </w:tr>
      <w:tr w:rsidR="00621354" w:rsidRPr="00CD3C24" w14:paraId="3DDB165D" w14:textId="77777777" w:rsidTr="00621354">
        <w:trPr>
          <w:trHeight w:val="368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6CE5952" w14:textId="297385BA" w:rsidR="00621354" w:rsidRDefault="00621354" w:rsidP="0062135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v4</w:t>
            </w:r>
          </w:p>
        </w:tc>
        <w:tc>
          <w:tcPr>
            <w:tcW w:w="229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5455F4E" w14:textId="35DD3C8E" w:rsidR="00621354" w:rsidRDefault="00621354" w:rsidP="006213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18/07/24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165F5DF" w14:textId="5FCB0F34" w:rsidR="00621354" w:rsidRDefault="00621354" w:rsidP="006213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Sultan Mohamed</w:t>
            </w:r>
          </w:p>
        </w:tc>
        <w:tc>
          <w:tcPr>
            <w:tcW w:w="2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F96513D" w14:textId="0C1328AB" w:rsidR="00621354" w:rsidRDefault="00621354" w:rsidP="006213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Nine Taylor</w:t>
            </w:r>
          </w:p>
        </w:tc>
        <w:tc>
          <w:tcPr>
            <w:tcW w:w="28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4B77A48" w14:textId="09185758" w:rsidR="00621354" w:rsidRDefault="00621354" w:rsidP="006213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reissued</w:t>
            </w:r>
          </w:p>
        </w:tc>
      </w:tr>
      <w:tr w:rsidR="00621354" w:rsidRPr="00CD3C24" w14:paraId="12E8CE9E" w14:textId="77777777" w:rsidTr="00621354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621354" w:rsidRPr="002D5FC4" w:rsidRDefault="00621354" w:rsidP="0062135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9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424BF9C1" w:rsidR="00621354" w:rsidRPr="002D5FC4" w:rsidRDefault="00621354" w:rsidP="006213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September 2026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621354" w:rsidRPr="002D5FC4" w:rsidRDefault="00621354" w:rsidP="0062135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77777777" w:rsidR="00621354" w:rsidRPr="002D5FC4" w:rsidRDefault="00621354" w:rsidP="0062135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0AD0AD43" w:rsidR="00621354" w:rsidRPr="002D5FC4" w:rsidRDefault="00621354" w:rsidP="0062135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review</w:t>
            </w:r>
          </w:p>
        </w:tc>
      </w:tr>
      <w:tr w:rsidR="00621354" w:rsidRPr="00CD3C24" w14:paraId="46FEEA17" w14:textId="77777777" w:rsidTr="00621354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B2CA56E" w14:textId="77777777" w:rsidR="00621354" w:rsidRPr="002D5FC4" w:rsidRDefault="00621354" w:rsidP="0062135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9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31ABF" w14:textId="77777777" w:rsidR="00621354" w:rsidRDefault="00621354" w:rsidP="0062135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B5C430" w14:textId="77777777" w:rsidR="00621354" w:rsidRPr="002D5FC4" w:rsidRDefault="00621354" w:rsidP="0062135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34451E" w14:textId="77777777" w:rsidR="00621354" w:rsidRPr="002D5FC4" w:rsidRDefault="00621354" w:rsidP="0062135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4C8E60" w14:textId="77777777" w:rsidR="00621354" w:rsidRDefault="00621354" w:rsidP="0062135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4A22122" w14:textId="77777777" w:rsidR="00E85096" w:rsidRDefault="00E85096">
      <w:pPr>
        <w:rPr>
          <w:rFonts w:ascii="Arial" w:hAnsi="Arial" w:cs="Arial"/>
          <w:sz w:val="28"/>
          <w:szCs w:val="28"/>
        </w:rPr>
      </w:pPr>
    </w:p>
    <w:p w14:paraId="35B84532" w14:textId="77777777" w:rsidR="0000739D" w:rsidRDefault="000073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679E711" w14:textId="77777777" w:rsidR="0000739D" w:rsidRDefault="000073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4ADDD4F7" w14:textId="794350A6" w:rsidR="000858D5" w:rsidRPr="00BE4B68" w:rsidRDefault="00D05574">
      <w:pPr>
        <w:rPr>
          <w:rFonts w:ascii="Arial" w:hAnsi="Arial" w:cs="Arial"/>
          <w:b/>
          <w:sz w:val="28"/>
          <w:szCs w:val="28"/>
        </w:rPr>
      </w:pPr>
      <w:r w:rsidRPr="00BE4B68">
        <w:rPr>
          <w:rFonts w:ascii="Arial" w:hAnsi="Arial" w:cs="Arial"/>
          <w:b/>
          <w:sz w:val="28"/>
          <w:szCs w:val="28"/>
        </w:rPr>
        <w:lastRenderedPageBreak/>
        <w:t>Table of c</w:t>
      </w:r>
      <w:r w:rsidR="000858D5" w:rsidRPr="00BE4B68">
        <w:rPr>
          <w:rFonts w:ascii="Arial" w:hAnsi="Arial" w:cs="Arial"/>
          <w:b/>
          <w:sz w:val="28"/>
          <w:szCs w:val="28"/>
        </w:rPr>
        <w:t>ontents</w:t>
      </w:r>
    </w:p>
    <w:p w14:paraId="5AEE3800" w14:textId="26E05B9B" w:rsidR="003C680A" w:rsidRPr="002D5FC4" w:rsidRDefault="00D85E4D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r w:rsidRPr="009D3BBE">
        <w:rPr>
          <w:rFonts w:ascii="Arial" w:hAnsi="Arial" w:cs="Arial"/>
          <w:b w:val="0"/>
          <w:sz w:val="20"/>
          <w:szCs w:val="28"/>
        </w:rPr>
        <w:fldChar w:fldCharType="begin"/>
      </w:r>
      <w:r w:rsidRPr="009D3BBE">
        <w:rPr>
          <w:rFonts w:ascii="Arial" w:hAnsi="Arial" w:cs="Arial"/>
          <w:b w:val="0"/>
          <w:sz w:val="20"/>
          <w:szCs w:val="28"/>
        </w:rPr>
        <w:instrText xml:space="preserve"> TOC \o "1-3" \h \z \u </w:instrText>
      </w:r>
      <w:r w:rsidRPr="009D3BBE">
        <w:rPr>
          <w:rFonts w:ascii="Arial" w:hAnsi="Arial" w:cs="Arial"/>
          <w:b w:val="0"/>
          <w:sz w:val="20"/>
          <w:szCs w:val="28"/>
        </w:rPr>
        <w:fldChar w:fldCharType="separate"/>
      </w:r>
      <w:hyperlink w:anchor="_Toc500946502" w:history="1">
        <w:r w:rsidR="003C680A" w:rsidRPr="002D5FC4">
          <w:rPr>
            <w:rStyle w:val="Hyperlink"/>
            <w:rFonts w:ascii="Arial" w:hAnsi="Arial" w:cs="Arial"/>
            <w:noProof/>
          </w:rPr>
          <w:t>1</w:t>
        </w:r>
        <w:r w:rsidR="003C680A" w:rsidRPr="002D5FC4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caps w:val="0"/>
            <w:noProof/>
          </w:rPr>
          <w:t>Introduction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1A297D">
          <w:rPr>
            <w:rFonts w:ascii="Arial" w:hAnsi="Arial" w:cs="Arial"/>
            <w:noProof/>
            <w:webHidden/>
          </w:rPr>
          <w:t>4</w:t>
        </w:r>
      </w:hyperlink>
    </w:p>
    <w:p w14:paraId="7FE73223" w14:textId="5DE71838" w:rsidR="003C680A" w:rsidRPr="002D5FC4" w:rsidRDefault="0062135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03" w:history="1">
        <w:r w:rsidR="003C680A" w:rsidRPr="002D5FC4">
          <w:rPr>
            <w:rStyle w:val="Hyperlink"/>
            <w:rFonts w:ascii="Arial" w:hAnsi="Arial" w:cs="Arial"/>
            <w:noProof/>
          </w:rPr>
          <w:t>1.1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noProof/>
          </w:rPr>
          <w:t>Policy statement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1A297D">
          <w:rPr>
            <w:rFonts w:ascii="Arial" w:hAnsi="Arial" w:cs="Arial"/>
            <w:noProof/>
            <w:webHidden/>
          </w:rPr>
          <w:t>4</w:t>
        </w:r>
      </w:hyperlink>
    </w:p>
    <w:p w14:paraId="637B5642" w14:textId="5C288CB4" w:rsidR="003C680A" w:rsidRPr="002D5FC4" w:rsidRDefault="0062135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04" w:history="1">
        <w:r w:rsidR="003C680A" w:rsidRPr="002D5FC4">
          <w:rPr>
            <w:rStyle w:val="Hyperlink"/>
            <w:rFonts w:ascii="Arial" w:hAnsi="Arial" w:cs="Arial"/>
            <w:noProof/>
          </w:rPr>
          <w:t>1.2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noProof/>
          </w:rPr>
          <w:t>Status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1A297D">
          <w:rPr>
            <w:rFonts w:ascii="Arial" w:hAnsi="Arial" w:cs="Arial"/>
            <w:noProof/>
            <w:webHidden/>
          </w:rPr>
          <w:t>4</w:t>
        </w:r>
      </w:hyperlink>
    </w:p>
    <w:p w14:paraId="0DA91166" w14:textId="255B4AB4" w:rsidR="003C680A" w:rsidRPr="002D5FC4" w:rsidRDefault="0062135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05" w:history="1">
        <w:r w:rsidR="003C680A" w:rsidRPr="002D5FC4">
          <w:rPr>
            <w:rStyle w:val="Hyperlink"/>
            <w:rFonts w:ascii="Arial" w:hAnsi="Arial" w:cs="Arial"/>
            <w:noProof/>
          </w:rPr>
          <w:t>1.3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noProof/>
          </w:rPr>
          <w:t>Training and support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1A297D">
          <w:rPr>
            <w:rFonts w:ascii="Arial" w:hAnsi="Arial" w:cs="Arial"/>
            <w:noProof/>
            <w:webHidden/>
          </w:rPr>
          <w:t>4</w:t>
        </w:r>
      </w:hyperlink>
    </w:p>
    <w:p w14:paraId="2A0D2D5A" w14:textId="51E96D35" w:rsidR="003C680A" w:rsidRPr="002D5FC4" w:rsidRDefault="00621354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500946506" w:history="1">
        <w:r w:rsidR="003C680A" w:rsidRPr="002D5FC4">
          <w:rPr>
            <w:rStyle w:val="Hyperlink"/>
            <w:rFonts w:ascii="Arial" w:hAnsi="Arial" w:cs="Arial"/>
            <w:noProof/>
          </w:rPr>
          <w:t>2</w:t>
        </w:r>
        <w:r w:rsidR="003C680A" w:rsidRPr="002D5FC4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caps w:val="0"/>
            <w:noProof/>
          </w:rPr>
          <w:t>Scope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1A297D">
          <w:rPr>
            <w:rFonts w:ascii="Arial" w:hAnsi="Arial" w:cs="Arial"/>
            <w:noProof/>
            <w:webHidden/>
          </w:rPr>
          <w:t>4</w:t>
        </w:r>
      </w:hyperlink>
    </w:p>
    <w:p w14:paraId="5691B17B" w14:textId="03C158E4" w:rsidR="003C680A" w:rsidRPr="002D5FC4" w:rsidRDefault="0062135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07" w:history="1">
        <w:r w:rsidR="003C680A" w:rsidRPr="002D5FC4">
          <w:rPr>
            <w:rStyle w:val="Hyperlink"/>
            <w:rFonts w:ascii="Arial" w:hAnsi="Arial" w:cs="Arial"/>
            <w:noProof/>
          </w:rPr>
          <w:t>2.1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noProof/>
          </w:rPr>
          <w:t>Who it applies to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1A297D">
          <w:rPr>
            <w:rFonts w:ascii="Arial" w:hAnsi="Arial" w:cs="Arial"/>
            <w:noProof/>
            <w:webHidden/>
          </w:rPr>
          <w:t>4</w:t>
        </w:r>
      </w:hyperlink>
    </w:p>
    <w:p w14:paraId="2E52A915" w14:textId="47E7E1DF" w:rsidR="003C680A" w:rsidRPr="002D5FC4" w:rsidRDefault="0062135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08" w:history="1">
        <w:r w:rsidR="003C680A" w:rsidRPr="002D5FC4">
          <w:rPr>
            <w:rStyle w:val="Hyperlink"/>
            <w:rFonts w:ascii="Arial" w:hAnsi="Arial" w:cs="Arial"/>
            <w:noProof/>
          </w:rPr>
          <w:t>2.2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D07CF9">
          <w:rPr>
            <w:rStyle w:val="Hyperlink"/>
            <w:rFonts w:ascii="Arial" w:hAnsi="Arial" w:cs="Arial"/>
            <w:noProof/>
          </w:rPr>
          <w:t>Why and how it applies to them</w:t>
        </w:r>
        <w:r w:rsidR="003C680A" w:rsidRPr="002D5FC4">
          <w:rPr>
            <w:rFonts w:ascii="Arial" w:hAnsi="Arial" w:cs="Arial"/>
            <w:noProof/>
            <w:webHidden/>
          </w:rPr>
          <w:tab/>
        </w:r>
      </w:hyperlink>
      <w:r w:rsidR="001A297D">
        <w:rPr>
          <w:rFonts w:ascii="Arial" w:hAnsi="Arial" w:cs="Arial"/>
          <w:noProof/>
        </w:rPr>
        <w:t>5</w:t>
      </w:r>
    </w:p>
    <w:p w14:paraId="342D4599" w14:textId="5BD115EE" w:rsidR="003C680A" w:rsidRPr="002D5FC4" w:rsidRDefault="00621354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500946509" w:history="1">
        <w:r w:rsidR="003C680A" w:rsidRPr="002D5FC4">
          <w:rPr>
            <w:rStyle w:val="Hyperlink"/>
            <w:rFonts w:ascii="Arial" w:hAnsi="Arial" w:cs="Arial"/>
            <w:noProof/>
          </w:rPr>
          <w:t>3</w:t>
        </w:r>
        <w:r w:rsidR="003C680A" w:rsidRPr="002D5FC4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caps w:val="0"/>
            <w:noProof/>
          </w:rPr>
          <w:t>Guidance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1A297D">
          <w:rPr>
            <w:rFonts w:ascii="Arial" w:hAnsi="Arial" w:cs="Arial"/>
            <w:noProof/>
            <w:webHidden/>
          </w:rPr>
          <w:t>5</w:t>
        </w:r>
      </w:hyperlink>
    </w:p>
    <w:p w14:paraId="47D3D68C" w14:textId="4FB298DB" w:rsidR="003C680A" w:rsidRPr="002D5FC4" w:rsidRDefault="0062135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10" w:history="1">
        <w:r w:rsidR="003C680A" w:rsidRPr="002D5FC4">
          <w:rPr>
            <w:rStyle w:val="Hyperlink"/>
            <w:rFonts w:ascii="Arial" w:hAnsi="Arial" w:cs="Arial"/>
            <w:noProof/>
          </w:rPr>
          <w:t>3.1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noProof/>
          </w:rPr>
          <w:t>Responsibility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1A297D">
          <w:rPr>
            <w:rFonts w:ascii="Arial" w:hAnsi="Arial" w:cs="Arial"/>
            <w:noProof/>
            <w:webHidden/>
          </w:rPr>
          <w:t>5</w:t>
        </w:r>
      </w:hyperlink>
    </w:p>
    <w:p w14:paraId="24DA9C24" w14:textId="1AB6ED00" w:rsidR="003C680A" w:rsidRPr="002D5FC4" w:rsidRDefault="0062135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11" w:history="1">
        <w:r w:rsidR="003C680A" w:rsidRPr="002D5FC4">
          <w:rPr>
            <w:rStyle w:val="Hyperlink"/>
            <w:rFonts w:ascii="Arial" w:hAnsi="Arial" w:cs="Arial"/>
            <w:noProof/>
          </w:rPr>
          <w:t>3.2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noProof/>
          </w:rPr>
          <w:t>Frequency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1A297D">
          <w:rPr>
            <w:rFonts w:ascii="Arial" w:hAnsi="Arial" w:cs="Arial"/>
            <w:noProof/>
            <w:webHidden/>
          </w:rPr>
          <w:t>5</w:t>
        </w:r>
      </w:hyperlink>
    </w:p>
    <w:p w14:paraId="71A4DE67" w14:textId="2DAA562E" w:rsidR="003C680A" w:rsidRPr="002D5FC4" w:rsidRDefault="00621354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en-GB"/>
        </w:rPr>
      </w:pPr>
      <w:hyperlink w:anchor="_Toc500946512" w:history="1">
        <w:r w:rsidR="003C680A" w:rsidRPr="002D5FC4">
          <w:rPr>
            <w:rStyle w:val="Hyperlink"/>
            <w:rFonts w:ascii="Arial" w:hAnsi="Arial" w:cs="Arial"/>
            <w:noProof/>
          </w:rPr>
          <w:t>3.3</w:t>
        </w:r>
        <w:r w:rsidR="003C680A" w:rsidRPr="002D5FC4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noProof/>
          </w:rPr>
          <w:t>Checklists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1A297D">
          <w:rPr>
            <w:rFonts w:ascii="Arial" w:hAnsi="Arial" w:cs="Arial"/>
            <w:noProof/>
            <w:webHidden/>
          </w:rPr>
          <w:t>5</w:t>
        </w:r>
      </w:hyperlink>
    </w:p>
    <w:p w14:paraId="5CF500A4" w14:textId="23399BDE" w:rsidR="003C680A" w:rsidRPr="002D5FC4" w:rsidRDefault="00621354">
      <w:pPr>
        <w:pStyle w:val="TOC1"/>
        <w:tabs>
          <w:tab w:val="left" w:pos="440"/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500946513" w:history="1">
        <w:r w:rsidR="003C680A" w:rsidRPr="002D5FC4">
          <w:rPr>
            <w:rStyle w:val="Hyperlink"/>
            <w:rFonts w:ascii="Arial" w:hAnsi="Arial" w:cs="Arial"/>
            <w:noProof/>
          </w:rPr>
          <w:t>4</w:t>
        </w:r>
        <w:r w:rsidR="003C680A" w:rsidRPr="002D5FC4">
          <w:rPr>
            <w:rFonts w:ascii="Arial" w:eastAsiaTheme="minorEastAsia" w:hAnsi="Arial" w:cs="Arial"/>
            <w:b w:val="0"/>
            <w:bCs w:val="0"/>
            <w:caps w:val="0"/>
            <w:noProof/>
            <w:lang w:eastAsia="en-GB"/>
          </w:rPr>
          <w:tab/>
        </w:r>
        <w:r w:rsidR="003C680A" w:rsidRPr="002D5FC4">
          <w:rPr>
            <w:rStyle w:val="Hyperlink"/>
            <w:rFonts w:ascii="Arial" w:hAnsi="Arial" w:cs="Arial"/>
            <w:caps w:val="0"/>
            <w:noProof/>
          </w:rPr>
          <w:t>Summary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1A297D">
          <w:rPr>
            <w:rFonts w:ascii="Arial" w:hAnsi="Arial" w:cs="Arial"/>
            <w:noProof/>
            <w:webHidden/>
          </w:rPr>
          <w:t>5</w:t>
        </w:r>
      </w:hyperlink>
    </w:p>
    <w:p w14:paraId="3E266AB8" w14:textId="0EC8F036" w:rsidR="003C680A" w:rsidRPr="002D5FC4" w:rsidRDefault="00621354">
      <w:pPr>
        <w:pStyle w:val="TOC1"/>
        <w:tabs>
          <w:tab w:val="right" w:pos="8290"/>
        </w:tabs>
        <w:rPr>
          <w:rFonts w:ascii="Arial" w:eastAsiaTheme="minorEastAsia" w:hAnsi="Arial" w:cs="Arial"/>
          <w:b w:val="0"/>
          <w:bCs w:val="0"/>
          <w:caps w:val="0"/>
          <w:noProof/>
          <w:lang w:eastAsia="en-GB"/>
        </w:rPr>
      </w:pPr>
      <w:hyperlink w:anchor="_Toc500946514" w:history="1">
        <w:r w:rsidR="00D07CF9">
          <w:rPr>
            <w:rStyle w:val="Hyperlink"/>
            <w:rFonts w:ascii="Arial" w:hAnsi="Arial" w:cs="Arial"/>
            <w:caps w:val="0"/>
            <w:noProof/>
          </w:rPr>
          <w:t>Annex A – Defibrillator checkl</w:t>
        </w:r>
        <w:r w:rsidR="003C680A" w:rsidRPr="002D5FC4">
          <w:rPr>
            <w:rStyle w:val="Hyperlink"/>
            <w:rFonts w:ascii="Arial" w:hAnsi="Arial" w:cs="Arial"/>
            <w:caps w:val="0"/>
            <w:noProof/>
          </w:rPr>
          <w:t>ist</w:t>
        </w:r>
        <w:r w:rsidR="003C680A" w:rsidRPr="002D5FC4">
          <w:rPr>
            <w:rFonts w:ascii="Arial" w:hAnsi="Arial" w:cs="Arial"/>
            <w:noProof/>
            <w:webHidden/>
          </w:rPr>
          <w:tab/>
        </w:r>
        <w:r w:rsidR="001A297D">
          <w:rPr>
            <w:rFonts w:ascii="Arial" w:hAnsi="Arial" w:cs="Arial"/>
            <w:noProof/>
            <w:webHidden/>
          </w:rPr>
          <w:t>6</w:t>
        </w:r>
      </w:hyperlink>
    </w:p>
    <w:p w14:paraId="5D360308" w14:textId="440A9FD4" w:rsidR="00D85E4D" w:rsidRPr="009D3BBE" w:rsidRDefault="00D85E4D" w:rsidP="000858D5">
      <w:pPr>
        <w:rPr>
          <w:rFonts w:ascii="Arial" w:hAnsi="Arial" w:cs="Arial"/>
          <w:sz w:val="20"/>
          <w:szCs w:val="28"/>
        </w:rPr>
      </w:pPr>
      <w:r w:rsidRPr="009D3BBE">
        <w:rPr>
          <w:rFonts w:ascii="Arial" w:hAnsi="Arial" w:cs="Arial"/>
          <w:sz w:val="20"/>
          <w:szCs w:val="28"/>
        </w:rPr>
        <w:fldChar w:fldCharType="end"/>
      </w:r>
    </w:p>
    <w:p w14:paraId="319E469B" w14:textId="77777777" w:rsidR="00D85E4D" w:rsidRDefault="00D85E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C1F4396" w14:textId="77777777" w:rsidR="000858D5" w:rsidRPr="000858D5" w:rsidRDefault="000858D5" w:rsidP="000858D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0" w:name="_Toc500946502"/>
      <w:r>
        <w:rPr>
          <w:sz w:val="28"/>
          <w:szCs w:val="28"/>
        </w:rPr>
        <w:lastRenderedPageBreak/>
        <w:t>Introduction</w:t>
      </w:r>
      <w:bookmarkEnd w:id="0"/>
    </w:p>
    <w:p w14:paraId="4C3C3D66" w14:textId="2AA74A09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495852825"/>
      <w:bookmarkStart w:id="2" w:name="_Toc500946503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olicy statement</w:t>
      </w:r>
      <w:bookmarkEnd w:id="1"/>
      <w:bookmarkEnd w:id="2"/>
    </w:p>
    <w:p w14:paraId="121F9C13" w14:textId="7435C555" w:rsidR="009E44EC" w:rsidRDefault="009E44EC" w:rsidP="009E44EC">
      <w:pPr>
        <w:rPr>
          <w:lang w:val="en-US"/>
        </w:rPr>
      </w:pPr>
    </w:p>
    <w:p w14:paraId="01F60EA8" w14:textId="6786FE83" w:rsidR="00EB2FE0" w:rsidRPr="00EB2FE0" w:rsidRDefault="00EB2FE0" w:rsidP="00EB2FE0">
      <w:pPr>
        <w:rPr>
          <w:rFonts w:ascii="Arial" w:hAnsi="Arial" w:cs="Arial"/>
          <w:color w:val="000000" w:themeColor="text1"/>
        </w:rPr>
      </w:pPr>
      <w:r w:rsidRPr="00EB2FE0">
        <w:rPr>
          <w:rFonts w:ascii="Arial" w:hAnsi="Arial" w:cs="Arial"/>
          <w:color w:val="000000" w:themeColor="text1"/>
        </w:rPr>
        <w:t xml:space="preserve">To enable </w:t>
      </w:r>
      <w:r w:rsidR="0000739D">
        <w:rPr>
          <w:rFonts w:ascii="Arial" w:hAnsi="Arial" w:cs="Arial"/>
          <w:color w:val="000000" w:themeColor="text1"/>
        </w:rPr>
        <w:t>Sheerwater Health Centre</w:t>
      </w:r>
      <w:r w:rsidRPr="00EB2FE0">
        <w:rPr>
          <w:rFonts w:ascii="Arial" w:hAnsi="Arial" w:cs="Arial"/>
          <w:color w:val="000000" w:themeColor="text1"/>
        </w:rPr>
        <w:t xml:space="preserve"> to deal with an emergency effectively, process</w:t>
      </w:r>
      <w:r w:rsidR="00976AC8">
        <w:rPr>
          <w:rFonts w:ascii="Arial" w:hAnsi="Arial" w:cs="Arial"/>
          <w:color w:val="000000" w:themeColor="text1"/>
        </w:rPr>
        <w:t>es</w:t>
      </w:r>
      <w:r w:rsidRPr="00EB2FE0">
        <w:rPr>
          <w:rFonts w:ascii="Arial" w:hAnsi="Arial" w:cs="Arial"/>
          <w:color w:val="000000" w:themeColor="text1"/>
        </w:rPr>
        <w:t xml:space="preserve"> are in place to ensure </w:t>
      </w:r>
      <w:r w:rsidR="00976AC8">
        <w:rPr>
          <w:rFonts w:ascii="Arial" w:hAnsi="Arial" w:cs="Arial"/>
          <w:color w:val="000000" w:themeColor="text1"/>
        </w:rPr>
        <w:t xml:space="preserve">that </w:t>
      </w:r>
      <w:r w:rsidRPr="00EB2FE0">
        <w:rPr>
          <w:rFonts w:ascii="Arial" w:hAnsi="Arial" w:cs="Arial"/>
          <w:color w:val="000000" w:themeColor="text1"/>
        </w:rPr>
        <w:t xml:space="preserve">emergency </w:t>
      </w:r>
      <w:r w:rsidR="0068335E">
        <w:rPr>
          <w:rFonts w:ascii="Arial" w:hAnsi="Arial" w:cs="Arial"/>
          <w:color w:val="000000" w:themeColor="text1"/>
        </w:rPr>
        <w:t xml:space="preserve">equipment is serviceable and in </w:t>
      </w:r>
      <w:r w:rsidRPr="00EB2FE0">
        <w:rPr>
          <w:rFonts w:ascii="Arial" w:hAnsi="Arial" w:cs="Arial"/>
          <w:color w:val="000000" w:themeColor="text1"/>
        </w:rPr>
        <w:t>date, incl</w:t>
      </w:r>
      <w:r w:rsidR="00976AC8">
        <w:rPr>
          <w:rFonts w:ascii="Arial" w:hAnsi="Arial" w:cs="Arial"/>
          <w:color w:val="000000" w:themeColor="text1"/>
        </w:rPr>
        <w:t xml:space="preserve">uding all ancillary equipment. </w:t>
      </w:r>
      <w:r w:rsidRPr="00EB2FE0">
        <w:rPr>
          <w:rFonts w:ascii="Arial" w:hAnsi="Arial" w:cs="Arial"/>
          <w:color w:val="000000" w:themeColor="text1"/>
        </w:rPr>
        <w:t>Checklists are an effective way of ensuring compliance and provide evidence of good practice.</w:t>
      </w:r>
    </w:p>
    <w:p w14:paraId="030917FC" w14:textId="6F4CABCF" w:rsidR="00044905" w:rsidRPr="00965FEA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495852828"/>
      <w:bookmarkStart w:id="4" w:name="_Toc500946504"/>
      <w:r w:rsidRPr="00965FEA">
        <w:rPr>
          <w:rFonts w:ascii="Arial" w:hAnsi="Arial" w:cs="Arial"/>
          <w:smallCaps w:val="0"/>
          <w:sz w:val="24"/>
          <w:szCs w:val="24"/>
        </w:rPr>
        <w:t>S</w:t>
      </w:r>
      <w:r w:rsidR="00044905" w:rsidRPr="00965FEA">
        <w:rPr>
          <w:rFonts w:ascii="Arial" w:hAnsi="Arial" w:cs="Arial"/>
          <w:smallCaps w:val="0"/>
          <w:sz w:val="24"/>
          <w:szCs w:val="24"/>
        </w:rPr>
        <w:t>tatus</w:t>
      </w:r>
      <w:bookmarkEnd w:id="3"/>
      <w:bookmarkEnd w:id="4"/>
    </w:p>
    <w:p w14:paraId="0EE9D9AB" w14:textId="77777777" w:rsidR="00044905" w:rsidRPr="00E53611" w:rsidRDefault="00044905" w:rsidP="00044905">
      <w:pPr>
        <w:rPr>
          <w:rFonts w:cstheme="minorHAnsi"/>
          <w:lang w:val="en-US"/>
        </w:rPr>
      </w:pPr>
    </w:p>
    <w:p w14:paraId="3C5034AA" w14:textId="44A604DD" w:rsidR="00044905" w:rsidRPr="00E53611" w:rsidRDefault="00965FEA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044905">
        <w:rPr>
          <w:rFonts w:ascii="Arial" w:hAnsi="Arial" w:cs="Arial"/>
          <w:lang w:val="en-US"/>
        </w:rPr>
        <w:t>ractice aims to design and implement policies and procedures that meet the diverse needs of our service and workforce, ensuring that none are placed at a disadvantage over others, in accordance with the Equality Act</w:t>
      </w:r>
      <w:r w:rsidR="00F454D3">
        <w:rPr>
          <w:rFonts w:ascii="Arial" w:hAnsi="Arial" w:cs="Arial"/>
          <w:lang w:val="en-US"/>
        </w:rPr>
        <w:t xml:space="preserve"> 2010. </w:t>
      </w:r>
      <w:r w:rsidR="00044905">
        <w:rPr>
          <w:rFonts w:ascii="Arial" w:hAnsi="Arial" w:cs="Arial"/>
          <w:lang w:val="en-US"/>
        </w:rPr>
        <w:t>Consideration has been given to the impact t</w:t>
      </w:r>
      <w:r w:rsidR="00F454D3">
        <w:rPr>
          <w:rFonts w:ascii="Arial" w:hAnsi="Arial" w:cs="Arial"/>
          <w:lang w:val="en-US"/>
        </w:rPr>
        <w:t>his policy might have in regard</w:t>
      </w:r>
      <w:r w:rsidR="00044905">
        <w:rPr>
          <w:rFonts w:ascii="Arial" w:hAnsi="Arial" w:cs="Arial"/>
          <w:lang w:val="en-US"/>
        </w:rPr>
        <w:t xml:space="preserve"> to the individual protected characteristics of those to whom it applies.</w:t>
      </w:r>
    </w:p>
    <w:p w14:paraId="6C01296F" w14:textId="77777777" w:rsidR="00044905" w:rsidRPr="00665D94" w:rsidRDefault="00044905" w:rsidP="00044905">
      <w:pPr>
        <w:rPr>
          <w:rFonts w:ascii="Arial" w:hAnsi="Arial" w:cs="Arial"/>
          <w:lang w:val="en-US"/>
        </w:rPr>
      </w:pPr>
    </w:p>
    <w:p w14:paraId="039F72B3" w14:textId="43AAB939" w:rsidR="00044905" w:rsidRDefault="00044905" w:rsidP="00044905">
      <w:pPr>
        <w:rPr>
          <w:rFonts w:ascii="Arial" w:hAnsi="Arial" w:cs="Arial"/>
          <w:lang w:val="en-US"/>
        </w:rPr>
      </w:pPr>
      <w:r w:rsidRPr="007F34FC">
        <w:rPr>
          <w:rFonts w:ascii="Arial" w:hAnsi="Arial" w:cs="Arial"/>
          <w:lang w:val="en-US"/>
        </w:rPr>
        <w:t>This document and any procedures contained within it are non-contractual and may be modified or w</w:t>
      </w:r>
      <w:r w:rsidR="00F454D3">
        <w:rPr>
          <w:rFonts w:ascii="Arial" w:hAnsi="Arial" w:cs="Arial"/>
          <w:lang w:val="en-US"/>
        </w:rPr>
        <w:t xml:space="preserve">ithdrawn at any time. </w:t>
      </w:r>
      <w:r w:rsidRPr="007F34FC">
        <w:rPr>
          <w:rFonts w:ascii="Arial" w:hAnsi="Arial" w:cs="Arial"/>
          <w:lang w:val="en-US"/>
        </w:rPr>
        <w:t>For the avoidance of doubt, it does not form part of your contract of employment.</w:t>
      </w:r>
    </w:p>
    <w:p w14:paraId="361BB5DA" w14:textId="77777777" w:rsidR="00BE3256" w:rsidRDefault="00BE3256" w:rsidP="00044905">
      <w:pPr>
        <w:rPr>
          <w:rFonts w:ascii="Arial" w:hAnsi="Arial" w:cs="Arial"/>
          <w:lang w:val="en-US"/>
        </w:rPr>
      </w:pPr>
    </w:p>
    <w:p w14:paraId="16FFFBBF" w14:textId="535F0A83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" w:name="_Toc495852829"/>
      <w:bookmarkStart w:id="6" w:name="_Toc500946505"/>
      <w:r w:rsidRPr="00F454D3">
        <w:rPr>
          <w:rFonts w:ascii="Arial" w:hAnsi="Arial" w:cs="Arial"/>
          <w:smallCaps w:val="0"/>
          <w:sz w:val="24"/>
          <w:szCs w:val="24"/>
        </w:rPr>
        <w:t>T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raining and support</w:t>
      </w:r>
      <w:bookmarkEnd w:id="5"/>
      <w:bookmarkEnd w:id="6"/>
    </w:p>
    <w:p w14:paraId="75698322" w14:textId="77777777" w:rsidR="00044905" w:rsidRDefault="00044905" w:rsidP="00044905">
      <w:pPr>
        <w:rPr>
          <w:lang w:val="en-US"/>
        </w:rPr>
      </w:pPr>
    </w:p>
    <w:p w14:paraId="6BD8AAC2" w14:textId="06383A64" w:rsidR="00044905" w:rsidRPr="00E5412E" w:rsidRDefault="00F454D3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</w:t>
      </w:r>
      <w:r w:rsidR="00044905" w:rsidRPr="00E5412E">
        <w:rPr>
          <w:rFonts w:ascii="Arial" w:hAnsi="Arial" w:cs="Arial"/>
          <w:lang w:val="en-US"/>
        </w:rPr>
        <w:t>ractice will provide guidance and support to help those to whom it applies understand their rights and responsibilities unde</w:t>
      </w:r>
      <w:r>
        <w:rPr>
          <w:rFonts w:ascii="Arial" w:hAnsi="Arial" w:cs="Arial"/>
          <w:lang w:val="en-US"/>
        </w:rPr>
        <w:t xml:space="preserve">r this policy. </w:t>
      </w:r>
      <w:r w:rsidR="00044905" w:rsidRPr="00E5412E">
        <w:rPr>
          <w:rFonts w:ascii="Arial" w:hAnsi="Arial" w:cs="Arial"/>
          <w:lang w:val="en-US"/>
        </w:rPr>
        <w:t>Additional support will be provided to managers and supervisors to enable them to deal more effectively with matters arising from this policy.</w:t>
      </w:r>
    </w:p>
    <w:p w14:paraId="721BB49B" w14:textId="77777777" w:rsidR="00044905" w:rsidRPr="000858D5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7" w:name="_Toc495852830"/>
      <w:bookmarkStart w:id="8" w:name="_Toc500946506"/>
      <w:r>
        <w:rPr>
          <w:sz w:val="28"/>
          <w:szCs w:val="28"/>
        </w:rPr>
        <w:t>Scope</w:t>
      </w:r>
      <w:bookmarkEnd w:id="7"/>
      <w:bookmarkEnd w:id="8"/>
    </w:p>
    <w:p w14:paraId="2BECA050" w14:textId="3D67D3C6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9" w:name="_Toc495852831"/>
      <w:bookmarkStart w:id="10" w:name="_Toc500946507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ho it applies to</w:t>
      </w:r>
      <w:bookmarkEnd w:id="9"/>
      <w:bookmarkEnd w:id="10"/>
    </w:p>
    <w:p w14:paraId="2FCED63C" w14:textId="77777777" w:rsidR="00044905" w:rsidRPr="00F454D3" w:rsidRDefault="00044905" w:rsidP="00044905">
      <w:pPr>
        <w:rPr>
          <w:sz w:val="24"/>
          <w:szCs w:val="24"/>
          <w:lang w:val="en-US"/>
        </w:rPr>
      </w:pPr>
    </w:p>
    <w:p w14:paraId="2CFD85FA" w14:textId="7296766A" w:rsidR="00044905" w:rsidRDefault="00044905" w:rsidP="0004490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document applies to all </w:t>
      </w:r>
      <w:r w:rsidRPr="00665D94">
        <w:rPr>
          <w:rFonts w:ascii="Arial" w:hAnsi="Arial" w:cs="Arial"/>
          <w:lang w:val="en-US"/>
        </w:rPr>
        <w:t>employees</w:t>
      </w:r>
      <w:r w:rsidR="00F454D3">
        <w:rPr>
          <w:rFonts w:ascii="Arial" w:hAnsi="Arial" w:cs="Arial"/>
          <w:lang w:val="en-US"/>
        </w:rPr>
        <w:t>, p</w:t>
      </w:r>
      <w:r>
        <w:rPr>
          <w:rFonts w:ascii="Arial" w:hAnsi="Arial" w:cs="Arial"/>
          <w:lang w:val="en-US"/>
        </w:rPr>
        <w:t xml:space="preserve">artners </w:t>
      </w:r>
      <w:r w:rsidRPr="00665D94">
        <w:rPr>
          <w:rFonts w:ascii="Arial" w:hAnsi="Arial" w:cs="Arial"/>
          <w:lang w:val="en-US"/>
        </w:rPr>
        <w:t xml:space="preserve">and directors of the </w:t>
      </w:r>
      <w:r w:rsidR="00F454D3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ractice</w:t>
      </w:r>
      <w:r w:rsidRPr="00665D94">
        <w:rPr>
          <w:rFonts w:ascii="Arial" w:hAnsi="Arial" w:cs="Arial"/>
          <w:lang w:val="en-US"/>
        </w:rPr>
        <w:t xml:space="preserve">. Other individuals performing functions in relation to the </w:t>
      </w:r>
      <w:r w:rsidR="00F454D3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ractice</w:t>
      </w:r>
      <w:r w:rsidRPr="00665D94">
        <w:rPr>
          <w:rFonts w:ascii="Arial" w:hAnsi="Arial" w:cs="Arial"/>
          <w:lang w:val="en-US"/>
        </w:rPr>
        <w:t>, such as agency worker</w:t>
      </w:r>
      <w:r>
        <w:rPr>
          <w:rFonts w:ascii="Arial" w:hAnsi="Arial" w:cs="Arial"/>
          <w:lang w:val="en-US"/>
        </w:rPr>
        <w:t xml:space="preserve">s, locums </w:t>
      </w:r>
      <w:r w:rsidRPr="00665D94">
        <w:rPr>
          <w:rFonts w:ascii="Arial" w:hAnsi="Arial" w:cs="Arial"/>
          <w:lang w:val="en-US"/>
        </w:rPr>
        <w:t>and contractors, are encouraged to use it.</w:t>
      </w:r>
    </w:p>
    <w:p w14:paraId="04867B12" w14:textId="77777777" w:rsidR="0068335E" w:rsidRDefault="0068335E" w:rsidP="00044905">
      <w:pPr>
        <w:rPr>
          <w:rFonts w:ascii="Arial" w:hAnsi="Arial" w:cs="Arial"/>
          <w:lang w:val="en-US"/>
        </w:rPr>
      </w:pPr>
    </w:p>
    <w:p w14:paraId="362C1AEF" w14:textId="77777777" w:rsidR="0068335E" w:rsidRDefault="0068335E" w:rsidP="00044905">
      <w:pPr>
        <w:rPr>
          <w:rFonts w:ascii="Arial" w:hAnsi="Arial" w:cs="Arial"/>
          <w:lang w:val="en-US"/>
        </w:rPr>
      </w:pPr>
    </w:p>
    <w:p w14:paraId="551221E8" w14:textId="77777777" w:rsidR="0068335E" w:rsidRPr="00665D94" w:rsidRDefault="0068335E" w:rsidP="00044905">
      <w:pPr>
        <w:rPr>
          <w:rFonts w:ascii="Arial" w:hAnsi="Arial" w:cs="Arial"/>
          <w:lang w:val="en-US"/>
        </w:rPr>
      </w:pPr>
    </w:p>
    <w:p w14:paraId="15099AEB" w14:textId="5543F1DB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1" w:name="_Toc495852832"/>
      <w:bookmarkStart w:id="12" w:name="_Toc500946508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 xml:space="preserve">hy and how it applies to </w:t>
      </w:r>
      <w:bookmarkEnd w:id="11"/>
      <w:bookmarkEnd w:id="12"/>
      <w:r w:rsidR="0068335E">
        <w:rPr>
          <w:rFonts w:ascii="Arial" w:hAnsi="Arial" w:cs="Arial"/>
          <w:smallCaps w:val="0"/>
          <w:sz w:val="24"/>
          <w:szCs w:val="24"/>
        </w:rPr>
        <w:t>them</w:t>
      </w:r>
    </w:p>
    <w:p w14:paraId="03B95DD3" w14:textId="77777777" w:rsidR="00B22E1E" w:rsidRDefault="00B22E1E" w:rsidP="005067B1">
      <w:pPr>
        <w:rPr>
          <w:rFonts w:ascii="Arial" w:hAnsi="Arial" w:cs="Arial"/>
          <w:lang w:val="en-US"/>
        </w:rPr>
      </w:pPr>
    </w:p>
    <w:p w14:paraId="29DF4120" w14:textId="465D4E02" w:rsidR="005B058D" w:rsidRDefault="00F021B5" w:rsidP="005B058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is the responsibility of </w:t>
      </w:r>
      <w:r w:rsidR="00EB2FE0">
        <w:rPr>
          <w:rFonts w:ascii="Arial" w:hAnsi="Arial" w:cs="Arial"/>
          <w:lang w:val="en-US"/>
        </w:rPr>
        <w:t xml:space="preserve">all staff who use any equipment to undertake the appropriate checks to </w:t>
      </w:r>
      <w:r>
        <w:rPr>
          <w:rFonts w:ascii="Arial" w:hAnsi="Arial" w:cs="Arial"/>
          <w:lang w:val="en-US"/>
        </w:rPr>
        <w:t xml:space="preserve">ensure </w:t>
      </w:r>
      <w:r w:rsidR="0068335E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>the highest standards of patient care and safety are maintained</w:t>
      </w:r>
      <w:r w:rsidR="0068335E">
        <w:rPr>
          <w:rFonts w:ascii="Arial" w:hAnsi="Arial" w:cs="Arial"/>
          <w:lang w:val="en-US"/>
        </w:rPr>
        <w:t xml:space="preserve">. </w:t>
      </w:r>
    </w:p>
    <w:p w14:paraId="57D30271" w14:textId="71403F77" w:rsidR="005B058D" w:rsidRPr="000858D5" w:rsidRDefault="00EB2FE0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3" w:name="_Toc500946509"/>
      <w:r>
        <w:rPr>
          <w:sz w:val="28"/>
          <w:szCs w:val="28"/>
        </w:rPr>
        <w:lastRenderedPageBreak/>
        <w:t>Guidance</w:t>
      </w:r>
      <w:bookmarkEnd w:id="13"/>
    </w:p>
    <w:p w14:paraId="7F9D4DB8" w14:textId="644507AC" w:rsidR="005B058D" w:rsidRDefault="00EB2FE0" w:rsidP="005B058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4" w:name="_Toc500946510"/>
      <w:r>
        <w:rPr>
          <w:rFonts w:ascii="Arial" w:hAnsi="Arial" w:cs="Arial"/>
          <w:smallCaps w:val="0"/>
          <w:sz w:val="24"/>
          <w:szCs w:val="24"/>
        </w:rPr>
        <w:t>Responsibility</w:t>
      </w:r>
      <w:bookmarkEnd w:id="14"/>
    </w:p>
    <w:p w14:paraId="74C9033E" w14:textId="77777777" w:rsidR="00EB2FE0" w:rsidRDefault="00EB2FE0" w:rsidP="00EB2FE0">
      <w:pPr>
        <w:rPr>
          <w:lang w:val="en-US"/>
        </w:rPr>
      </w:pPr>
    </w:p>
    <w:p w14:paraId="344EBF68" w14:textId="2274E0E2" w:rsidR="00EB2FE0" w:rsidRPr="00EB2FE0" w:rsidRDefault="00EB2FE0" w:rsidP="00EB2FE0">
      <w:pPr>
        <w:rPr>
          <w:rFonts w:ascii="Arial" w:hAnsi="Arial" w:cs="Arial"/>
          <w:color w:val="000000" w:themeColor="text1"/>
        </w:rPr>
      </w:pPr>
      <w:r w:rsidRPr="00EB2FE0">
        <w:rPr>
          <w:rFonts w:ascii="Arial" w:hAnsi="Arial" w:cs="Arial"/>
          <w:color w:val="000000" w:themeColor="text1"/>
        </w:rPr>
        <w:t xml:space="preserve">At </w:t>
      </w:r>
      <w:r w:rsidR="0000739D">
        <w:rPr>
          <w:rFonts w:ascii="Arial" w:hAnsi="Arial" w:cs="Arial"/>
          <w:color w:val="000000" w:themeColor="text1"/>
        </w:rPr>
        <w:t>Sheerwater Health Centre</w:t>
      </w:r>
      <w:r w:rsidRPr="00EB2FE0">
        <w:rPr>
          <w:rFonts w:ascii="Arial" w:hAnsi="Arial" w:cs="Arial"/>
          <w:color w:val="000000" w:themeColor="text1"/>
        </w:rPr>
        <w:t xml:space="preserve">, overall responsibility for the emergency equipment rests with </w:t>
      </w:r>
      <w:r w:rsidR="006D4964">
        <w:rPr>
          <w:rFonts w:ascii="Arial" w:hAnsi="Arial" w:cs="Arial"/>
          <w:color w:val="000000" w:themeColor="text1"/>
        </w:rPr>
        <w:t>the practice manager</w:t>
      </w:r>
      <w:r w:rsidRPr="00EB2FE0">
        <w:rPr>
          <w:rFonts w:ascii="Arial" w:hAnsi="Arial" w:cs="Arial"/>
          <w:color w:val="000000" w:themeColor="text1"/>
        </w:rPr>
        <w:t>. They may delegate the responsibility of carrying out the required checks to an individual who has received the appropriate level of training.</w:t>
      </w:r>
    </w:p>
    <w:p w14:paraId="4C11BF23" w14:textId="77777777" w:rsidR="00EB2FE0" w:rsidRPr="00EB2FE0" w:rsidRDefault="00EB2FE0" w:rsidP="00EB2FE0">
      <w:pPr>
        <w:rPr>
          <w:rFonts w:ascii="Arial" w:hAnsi="Arial" w:cs="Arial"/>
          <w:color w:val="000000" w:themeColor="text1"/>
        </w:rPr>
      </w:pPr>
    </w:p>
    <w:p w14:paraId="5FDE910F" w14:textId="0AE06324" w:rsidR="00EB2FE0" w:rsidRPr="00EB2FE0" w:rsidRDefault="00EB2FE0" w:rsidP="00EB2FE0">
      <w:pPr>
        <w:rPr>
          <w:rFonts w:ascii="Arial" w:hAnsi="Arial" w:cs="Arial"/>
          <w:color w:val="000000" w:themeColor="text1"/>
        </w:rPr>
      </w:pPr>
      <w:r w:rsidRPr="00EB2FE0">
        <w:rPr>
          <w:rFonts w:ascii="Arial" w:hAnsi="Arial" w:cs="Arial"/>
          <w:color w:val="000000" w:themeColor="text1"/>
        </w:rPr>
        <w:t xml:space="preserve">The person responsible for checking the emergency equipment is </w:t>
      </w:r>
      <w:r w:rsidR="00624C0B">
        <w:rPr>
          <w:rFonts w:ascii="Arial" w:hAnsi="Arial" w:cs="Arial"/>
          <w:color w:val="000000" w:themeColor="text1"/>
        </w:rPr>
        <w:t>Wendy Mayne</w:t>
      </w:r>
      <w:r w:rsidR="006D4964">
        <w:rPr>
          <w:rFonts w:ascii="Arial" w:hAnsi="Arial" w:cs="Arial"/>
          <w:color w:val="000000" w:themeColor="text1"/>
        </w:rPr>
        <w:t xml:space="preserve"> / Practice Nurse</w:t>
      </w:r>
      <w:r w:rsidR="0068335E">
        <w:rPr>
          <w:rFonts w:ascii="Arial" w:hAnsi="Arial" w:cs="Arial"/>
          <w:color w:val="000000" w:themeColor="text1"/>
        </w:rPr>
        <w:t xml:space="preserve">. In their </w:t>
      </w:r>
      <w:r w:rsidRPr="00EB2FE0">
        <w:rPr>
          <w:rFonts w:ascii="Arial" w:hAnsi="Arial" w:cs="Arial"/>
          <w:color w:val="000000" w:themeColor="text1"/>
        </w:rPr>
        <w:t xml:space="preserve">absence, </w:t>
      </w:r>
      <w:r w:rsidR="006D4964">
        <w:rPr>
          <w:rFonts w:ascii="Arial" w:hAnsi="Arial" w:cs="Arial"/>
          <w:color w:val="000000" w:themeColor="text1"/>
        </w:rPr>
        <w:t xml:space="preserve">Gunjan </w:t>
      </w:r>
      <w:proofErr w:type="spellStart"/>
      <w:r w:rsidR="006D4964">
        <w:rPr>
          <w:rFonts w:ascii="Arial" w:hAnsi="Arial" w:cs="Arial"/>
          <w:color w:val="000000" w:themeColor="text1"/>
        </w:rPr>
        <w:t>Shahajwala</w:t>
      </w:r>
      <w:proofErr w:type="spellEnd"/>
      <w:r w:rsidR="006D4964">
        <w:rPr>
          <w:rFonts w:ascii="Arial" w:hAnsi="Arial" w:cs="Arial"/>
          <w:color w:val="000000" w:themeColor="text1"/>
        </w:rPr>
        <w:t xml:space="preserve"> / Health Care Assistant</w:t>
      </w:r>
      <w:r w:rsidRPr="00EB2FE0">
        <w:rPr>
          <w:rFonts w:ascii="Arial" w:hAnsi="Arial" w:cs="Arial"/>
          <w:color w:val="000000" w:themeColor="text1"/>
        </w:rPr>
        <w:t xml:space="preserve"> will assume responsibility.   </w:t>
      </w:r>
    </w:p>
    <w:p w14:paraId="786FC323" w14:textId="77777777" w:rsidR="00EB2FE0" w:rsidRPr="00EB2FE0" w:rsidRDefault="00EB2FE0" w:rsidP="00EB2FE0">
      <w:pPr>
        <w:rPr>
          <w:rFonts w:ascii="Arial" w:hAnsi="Arial" w:cs="Arial"/>
          <w:color w:val="000000" w:themeColor="text1"/>
        </w:rPr>
      </w:pPr>
    </w:p>
    <w:p w14:paraId="729E1BFC" w14:textId="77777777" w:rsidR="00EB2FE0" w:rsidRPr="00EB2FE0" w:rsidRDefault="00EB2FE0" w:rsidP="00EB2FE0">
      <w:pPr>
        <w:rPr>
          <w:rFonts w:ascii="Arial" w:hAnsi="Arial" w:cs="Arial"/>
          <w:color w:val="000000" w:themeColor="text1"/>
        </w:rPr>
      </w:pPr>
      <w:r w:rsidRPr="00EB2FE0">
        <w:rPr>
          <w:rFonts w:ascii="Arial" w:hAnsi="Arial" w:cs="Arial"/>
          <w:color w:val="000000" w:themeColor="text1"/>
        </w:rPr>
        <w:t>It is the responsibility of the individual checking the equipment to report any defective equipment and remove it from use until the fault is rectified.</w:t>
      </w:r>
    </w:p>
    <w:p w14:paraId="19A0080B" w14:textId="5FBEC29A" w:rsidR="006F6E6B" w:rsidRDefault="00EB2FE0" w:rsidP="001A7A41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5" w:name="_Toc500946511"/>
      <w:r>
        <w:rPr>
          <w:rFonts w:ascii="Arial" w:hAnsi="Arial" w:cs="Arial"/>
          <w:smallCaps w:val="0"/>
          <w:sz w:val="24"/>
          <w:szCs w:val="24"/>
        </w:rPr>
        <w:t>Frequency</w:t>
      </w:r>
      <w:bookmarkEnd w:id="15"/>
    </w:p>
    <w:p w14:paraId="2B615268" w14:textId="77777777" w:rsidR="006F6E6B" w:rsidRDefault="006F6E6B" w:rsidP="006F6E6B">
      <w:pPr>
        <w:rPr>
          <w:lang w:val="en-US"/>
        </w:rPr>
      </w:pPr>
    </w:p>
    <w:p w14:paraId="2A214B26" w14:textId="0AFE2C28" w:rsidR="00EB2FE0" w:rsidRPr="00EB2FE0" w:rsidRDefault="00EB2FE0" w:rsidP="00EB2FE0">
      <w:pPr>
        <w:rPr>
          <w:rFonts w:ascii="Arial" w:hAnsi="Arial" w:cs="Arial"/>
          <w:color w:val="000000" w:themeColor="text1"/>
        </w:rPr>
      </w:pPr>
      <w:r w:rsidRPr="00EB2FE0">
        <w:rPr>
          <w:rFonts w:ascii="Arial" w:hAnsi="Arial" w:cs="Arial"/>
          <w:color w:val="000000" w:themeColor="text1"/>
        </w:rPr>
        <w:t xml:space="preserve">Emergency equipment is to be checked on a </w:t>
      </w:r>
      <w:r w:rsidR="001C53DA">
        <w:rPr>
          <w:rFonts w:ascii="Arial" w:hAnsi="Arial" w:cs="Arial"/>
          <w:color w:val="000000" w:themeColor="text1"/>
        </w:rPr>
        <w:t>daily basis</w:t>
      </w:r>
      <w:r w:rsidRPr="00EB2FE0">
        <w:rPr>
          <w:rFonts w:ascii="Arial" w:hAnsi="Arial" w:cs="Arial"/>
          <w:color w:val="000000" w:themeColor="text1"/>
        </w:rPr>
        <w:t xml:space="preserve">; this ensures </w:t>
      </w:r>
      <w:r w:rsidR="002A1DA1">
        <w:rPr>
          <w:rFonts w:ascii="Arial" w:hAnsi="Arial" w:cs="Arial"/>
          <w:color w:val="000000" w:themeColor="text1"/>
        </w:rPr>
        <w:t xml:space="preserve">that </w:t>
      </w:r>
      <w:r w:rsidRPr="00EB2FE0">
        <w:rPr>
          <w:rFonts w:ascii="Arial" w:hAnsi="Arial" w:cs="Arial"/>
          <w:color w:val="000000" w:themeColor="text1"/>
        </w:rPr>
        <w:t>medical emergencies can be dealt with effectively, should t</w:t>
      </w:r>
      <w:r w:rsidR="002A1DA1">
        <w:rPr>
          <w:rFonts w:ascii="Arial" w:hAnsi="Arial" w:cs="Arial"/>
          <w:color w:val="000000" w:themeColor="text1"/>
        </w:rPr>
        <w:t xml:space="preserve">hey occur within the practice. </w:t>
      </w:r>
      <w:r w:rsidRPr="00EB2FE0">
        <w:rPr>
          <w:rFonts w:ascii="Arial" w:hAnsi="Arial" w:cs="Arial"/>
          <w:color w:val="000000" w:themeColor="text1"/>
        </w:rPr>
        <w:t>Checks are to be carried out in conjunction with the manufacturers</w:t>
      </w:r>
      <w:r w:rsidR="002A1DA1">
        <w:rPr>
          <w:rFonts w:ascii="Arial" w:hAnsi="Arial" w:cs="Arial"/>
          <w:color w:val="000000" w:themeColor="text1"/>
        </w:rPr>
        <w:t>’</w:t>
      </w:r>
      <w:r w:rsidRPr="00EB2FE0">
        <w:rPr>
          <w:rFonts w:ascii="Arial" w:hAnsi="Arial" w:cs="Arial"/>
          <w:color w:val="000000" w:themeColor="text1"/>
        </w:rPr>
        <w:t xml:space="preserve"> guidance</w:t>
      </w:r>
      <w:r w:rsidR="002A1DA1">
        <w:rPr>
          <w:rFonts w:ascii="Arial" w:hAnsi="Arial" w:cs="Arial"/>
          <w:color w:val="000000" w:themeColor="text1"/>
        </w:rPr>
        <w:t>/</w:t>
      </w:r>
      <w:r w:rsidRPr="00EB2FE0">
        <w:rPr>
          <w:rFonts w:ascii="Arial" w:hAnsi="Arial" w:cs="Arial"/>
          <w:color w:val="000000" w:themeColor="text1"/>
        </w:rPr>
        <w:t xml:space="preserve">recommendations. </w:t>
      </w:r>
    </w:p>
    <w:p w14:paraId="313CC3F0" w14:textId="16AE612E" w:rsidR="005407DE" w:rsidRDefault="00EB2FE0" w:rsidP="005407D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6" w:name="_Toc500946512"/>
      <w:r>
        <w:rPr>
          <w:rFonts w:ascii="Arial" w:hAnsi="Arial" w:cs="Arial"/>
          <w:smallCaps w:val="0"/>
          <w:sz w:val="24"/>
          <w:szCs w:val="24"/>
        </w:rPr>
        <w:t>Checklists</w:t>
      </w:r>
      <w:bookmarkEnd w:id="16"/>
      <w:r>
        <w:rPr>
          <w:rFonts w:ascii="Arial" w:hAnsi="Arial" w:cs="Arial"/>
          <w:smallCaps w:val="0"/>
          <w:sz w:val="24"/>
          <w:szCs w:val="24"/>
        </w:rPr>
        <w:t xml:space="preserve"> </w:t>
      </w:r>
      <w:r w:rsidR="004C5D83">
        <w:rPr>
          <w:rFonts w:ascii="Arial" w:hAnsi="Arial" w:cs="Arial"/>
          <w:smallCaps w:val="0"/>
          <w:sz w:val="24"/>
          <w:szCs w:val="24"/>
        </w:rPr>
        <w:t xml:space="preserve"> </w:t>
      </w:r>
    </w:p>
    <w:p w14:paraId="0335A196" w14:textId="77777777" w:rsidR="005407DE" w:rsidRDefault="005407DE" w:rsidP="005407DE">
      <w:pPr>
        <w:rPr>
          <w:lang w:val="en-US"/>
        </w:rPr>
      </w:pPr>
    </w:p>
    <w:p w14:paraId="2615A56E" w14:textId="75A6F3E1" w:rsidR="00EB2FE0" w:rsidRPr="00EB2FE0" w:rsidRDefault="00EB2FE0" w:rsidP="00EB2FE0">
      <w:pPr>
        <w:rPr>
          <w:rFonts w:ascii="Arial" w:hAnsi="Arial" w:cs="Arial"/>
          <w:color w:val="000000" w:themeColor="text1"/>
        </w:rPr>
      </w:pPr>
      <w:r w:rsidRPr="00EB2FE0">
        <w:rPr>
          <w:rFonts w:ascii="Arial" w:hAnsi="Arial" w:cs="Arial"/>
          <w:color w:val="000000" w:themeColor="text1"/>
        </w:rPr>
        <w:t xml:space="preserve">Template for checklists </w:t>
      </w:r>
      <w:r w:rsidR="00C43022">
        <w:rPr>
          <w:rFonts w:ascii="Arial" w:hAnsi="Arial" w:cs="Arial"/>
          <w:color w:val="000000" w:themeColor="text1"/>
        </w:rPr>
        <w:t>is</w:t>
      </w:r>
      <w:r w:rsidRPr="00EB2FE0">
        <w:rPr>
          <w:rFonts w:ascii="Arial" w:hAnsi="Arial" w:cs="Arial"/>
          <w:color w:val="000000" w:themeColor="text1"/>
        </w:rPr>
        <w:t xml:space="preserve"> included as </w:t>
      </w:r>
      <w:r w:rsidR="00C43022">
        <w:rPr>
          <w:rFonts w:ascii="Arial" w:hAnsi="Arial" w:cs="Arial"/>
          <w:color w:val="000000" w:themeColor="text1"/>
        </w:rPr>
        <w:t xml:space="preserve">an </w:t>
      </w:r>
      <w:r w:rsidRPr="00EB2FE0">
        <w:rPr>
          <w:rFonts w:ascii="Arial" w:hAnsi="Arial" w:cs="Arial"/>
          <w:color w:val="000000" w:themeColor="text1"/>
        </w:rPr>
        <w:t xml:space="preserve">annex to this policy.  </w:t>
      </w:r>
    </w:p>
    <w:p w14:paraId="27782A08" w14:textId="77777777" w:rsidR="00EB2FE0" w:rsidRPr="00EB2FE0" w:rsidRDefault="00EB2FE0" w:rsidP="00EB2FE0">
      <w:pPr>
        <w:rPr>
          <w:rFonts w:ascii="Arial" w:hAnsi="Arial" w:cs="Arial"/>
          <w:color w:val="000000" w:themeColor="text1"/>
        </w:rPr>
      </w:pPr>
    </w:p>
    <w:p w14:paraId="6B1ED16C" w14:textId="115C6707" w:rsidR="0019118A" w:rsidRPr="000858D5" w:rsidRDefault="0019118A" w:rsidP="0019118A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7" w:name="_Toc500946513"/>
      <w:r>
        <w:rPr>
          <w:sz w:val="28"/>
          <w:szCs w:val="28"/>
        </w:rPr>
        <w:t>Summary</w:t>
      </w:r>
      <w:bookmarkEnd w:id="17"/>
    </w:p>
    <w:p w14:paraId="031F9698" w14:textId="77777777" w:rsidR="0019118A" w:rsidRDefault="0019118A" w:rsidP="00E2519D">
      <w:pPr>
        <w:rPr>
          <w:rFonts w:ascii="Arial" w:hAnsi="Arial" w:cs="Arial"/>
          <w:lang w:val="en-US"/>
        </w:rPr>
      </w:pPr>
    </w:p>
    <w:p w14:paraId="7FDF698E" w14:textId="7EC5558F" w:rsidR="00EB2FE0" w:rsidRDefault="00EB2FE0" w:rsidP="00E2519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Patient safety is of the utmost importance and all staff have a responsibility to ensure </w:t>
      </w:r>
      <w:r w:rsidR="002A1DA1">
        <w:rPr>
          <w:rFonts w:ascii="Arial" w:hAnsi="Arial" w:cs="Arial"/>
          <w:lang w:val="en-US"/>
        </w:rPr>
        <w:t xml:space="preserve">that </w:t>
      </w:r>
      <w:r>
        <w:rPr>
          <w:rFonts w:ascii="Arial" w:hAnsi="Arial" w:cs="Arial"/>
          <w:lang w:val="en-US"/>
        </w:rPr>
        <w:t xml:space="preserve">the equipment they use is fully functioning </w:t>
      </w:r>
      <w:r w:rsidR="002A1DA1">
        <w:rPr>
          <w:rFonts w:ascii="Arial" w:hAnsi="Arial" w:cs="Arial"/>
          <w:lang w:val="en-US"/>
        </w:rPr>
        <w:t xml:space="preserve">and safe for use at all times. </w:t>
      </w:r>
      <w:r>
        <w:rPr>
          <w:rFonts w:ascii="Arial" w:hAnsi="Arial" w:cs="Arial"/>
          <w:lang w:val="en-US"/>
        </w:rPr>
        <w:t>Undertaking checks</w:t>
      </w:r>
      <w:r w:rsidR="002A1DA1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as detailed in the annexes to this policy</w:t>
      </w:r>
      <w:r w:rsidR="002A1DA1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will support the safe and effective use of equipment, maintaining a safe environment for patients.</w:t>
      </w:r>
    </w:p>
    <w:p w14:paraId="30EF4181" w14:textId="38E17C26" w:rsidR="00CE4FF9" w:rsidRDefault="00167C93" w:rsidP="00E2519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AC2677">
        <w:rPr>
          <w:rFonts w:ascii="Arial" w:hAnsi="Arial" w:cs="Arial"/>
          <w:lang w:val="en-US"/>
        </w:rPr>
        <w:t xml:space="preserve">   </w:t>
      </w:r>
    </w:p>
    <w:p w14:paraId="65B0BB5E" w14:textId="77777777" w:rsidR="00CE4FF9" w:rsidRDefault="00CE4FF9" w:rsidP="00E2519D">
      <w:pPr>
        <w:rPr>
          <w:rFonts w:ascii="Arial" w:hAnsi="Arial" w:cs="Arial"/>
          <w:lang w:val="en-US"/>
        </w:rPr>
      </w:pPr>
    </w:p>
    <w:p w14:paraId="4810E641" w14:textId="77777777" w:rsidR="00CE4FF9" w:rsidRDefault="00CE4FF9" w:rsidP="00E2519D">
      <w:pPr>
        <w:rPr>
          <w:rFonts w:ascii="Arial" w:hAnsi="Arial" w:cs="Arial"/>
          <w:lang w:val="en-US"/>
        </w:rPr>
      </w:pPr>
    </w:p>
    <w:p w14:paraId="4B5E3509" w14:textId="77777777" w:rsidR="00CE4FF9" w:rsidRDefault="00CE4FF9" w:rsidP="00E2519D">
      <w:pPr>
        <w:rPr>
          <w:rFonts w:ascii="Arial" w:hAnsi="Arial" w:cs="Arial"/>
          <w:lang w:val="en-US"/>
        </w:rPr>
      </w:pPr>
    </w:p>
    <w:p w14:paraId="782589E9" w14:textId="77777777" w:rsidR="00CE4FF9" w:rsidRDefault="00CE4FF9" w:rsidP="00E2519D">
      <w:pPr>
        <w:rPr>
          <w:rFonts w:ascii="Arial" w:hAnsi="Arial" w:cs="Arial"/>
          <w:lang w:val="en-US"/>
        </w:rPr>
      </w:pPr>
    </w:p>
    <w:p w14:paraId="09DDA6D2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4EA5B0B7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457946F4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6EFF6C72" w14:textId="77777777" w:rsidR="006D4964" w:rsidRDefault="006D4964" w:rsidP="00E2519D">
      <w:pPr>
        <w:rPr>
          <w:rFonts w:ascii="Arial" w:hAnsi="Arial" w:cs="Arial"/>
          <w:lang w:val="en-US"/>
        </w:rPr>
      </w:pPr>
    </w:p>
    <w:p w14:paraId="57F03D62" w14:textId="77777777" w:rsidR="006D4964" w:rsidRDefault="006D4964" w:rsidP="00E2519D">
      <w:pPr>
        <w:rPr>
          <w:rFonts w:ascii="Arial" w:hAnsi="Arial" w:cs="Arial"/>
          <w:lang w:val="en-US"/>
        </w:rPr>
      </w:pPr>
    </w:p>
    <w:p w14:paraId="366FCF10" w14:textId="6EB1AD87" w:rsidR="006D4964" w:rsidRDefault="006D4964" w:rsidP="00E2519D">
      <w:pPr>
        <w:rPr>
          <w:rFonts w:ascii="Arial" w:hAnsi="Arial" w:cs="Arial"/>
          <w:lang w:val="en-US"/>
        </w:rPr>
      </w:pPr>
    </w:p>
    <w:p w14:paraId="315B1765" w14:textId="77777777" w:rsidR="001C53DA" w:rsidRDefault="001C53DA" w:rsidP="00E2519D">
      <w:pPr>
        <w:rPr>
          <w:rFonts w:ascii="Arial" w:hAnsi="Arial" w:cs="Arial"/>
          <w:lang w:val="en-US"/>
        </w:rPr>
      </w:pPr>
    </w:p>
    <w:p w14:paraId="5F7D0E72" w14:textId="583F7BC3" w:rsidR="00CE4FF9" w:rsidRDefault="00CE4FF9" w:rsidP="00CE4FF9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bookmarkStart w:id="18" w:name="_Toc500946514"/>
      <w:r>
        <w:rPr>
          <w:sz w:val="28"/>
          <w:szCs w:val="28"/>
        </w:rPr>
        <w:lastRenderedPageBreak/>
        <w:t xml:space="preserve">Annex – </w:t>
      </w:r>
      <w:r w:rsidR="002A1DA1">
        <w:rPr>
          <w:sz w:val="28"/>
          <w:szCs w:val="28"/>
        </w:rPr>
        <w:t>Defibrillator checkl</w:t>
      </w:r>
      <w:r w:rsidR="00EB2FE0">
        <w:rPr>
          <w:sz w:val="28"/>
          <w:szCs w:val="28"/>
        </w:rPr>
        <w:t>ist</w:t>
      </w:r>
      <w:bookmarkEnd w:id="18"/>
      <w:r>
        <w:rPr>
          <w:sz w:val="28"/>
          <w:szCs w:val="28"/>
        </w:rPr>
        <w:t xml:space="preserve"> </w:t>
      </w:r>
    </w:p>
    <w:p w14:paraId="460F4514" w14:textId="77777777" w:rsidR="002A1DA1" w:rsidRDefault="002A1DA1" w:rsidP="00EB2FE0">
      <w:pPr>
        <w:rPr>
          <w:rFonts w:ascii="Arial" w:hAnsi="Arial" w:cs="Arial"/>
        </w:rPr>
      </w:pPr>
    </w:p>
    <w:p w14:paraId="3C0D4E37" w14:textId="3E7BA0A2" w:rsidR="00EB2FE0" w:rsidRPr="002A1DA1" w:rsidRDefault="00EB2FE0" w:rsidP="00EB2FE0">
      <w:pPr>
        <w:rPr>
          <w:rFonts w:cstheme="minorHAnsi"/>
          <w:b/>
        </w:rPr>
      </w:pPr>
      <w:r w:rsidRPr="002A1DA1">
        <w:rPr>
          <w:rFonts w:cstheme="minorHAnsi"/>
          <w:b/>
        </w:rPr>
        <w:t>Month [</w:t>
      </w:r>
      <w:r w:rsidRPr="002A1DA1">
        <w:rPr>
          <w:rFonts w:cstheme="minorHAnsi"/>
          <w:b/>
          <w:highlight w:val="yellow"/>
        </w:rPr>
        <w:t>insert month</w:t>
      </w:r>
      <w:r w:rsidRPr="002A1DA1">
        <w:rPr>
          <w:rFonts w:cstheme="minorHAnsi"/>
          <w:b/>
        </w:rPr>
        <w:t>]</w:t>
      </w:r>
    </w:p>
    <w:p w14:paraId="657E6F2B" w14:textId="77777777" w:rsidR="00EB2FE0" w:rsidRPr="00EB2FE0" w:rsidRDefault="00EB2FE0" w:rsidP="00EB2F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1482"/>
        <w:gridCol w:w="1714"/>
        <w:gridCol w:w="2801"/>
      </w:tblGrid>
      <w:tr w:rsidR="00DE57DF" w14:paraId="4121150E" w14:textId="77777777" w:rsidTr="00DE57DF">
        <w:tc>
          <w:tcPr>
            <w:tcW w:w="1034" w:type="dxa"/>
            <w:shd w:val="clear" w:color="auto" w:fill="0070C0"/>
          </w:tcPr>
          <w:p w14:paraId="4E936B4B" w14:textId="77777777" w:rsidR="00DE57DF" w:rsidRDefault="00DE57DF" w:rsidP="002A1DA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  <w:p w14:paraId="0887E8D4" w14:textId="77777777" w:rsidR="00DE57DF" w:rsidRPr="007D7701" w:rsidRDefault="00DE57DF" w:rsidP="002A1DA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82" w:type="dxa"/>
            <w:shd w:val="clear" w:color="auto" w:fill="0070C0"/>
          </w:tcPr>
          <w:p w14:paraId="60FBB28E" w14:textId="750C4D12" w:rsidR="00DE57DF" w:rsidRPr="007D7701" w:rsidRDefault="00DE57DF" w:rsidP="002A1DA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Battery indicator a</w:t>
            </w:r>
            <w:r w:rsidRPr="007D7701">
              <w:rPr>
                <w:b/>
                <w:color w:val="FFFFFF" w:themeColor="background1"/>
              </w:rPr>
              <w:t>ctive</w:t>
            </w:r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sym w:font="Wingdings" w:char="F0FE"/>
            </w:r>
          </w:p>
        </w:tc>
        <w:tc>
          <w:tcPr>
            <w:tcW w:w="1714" w:type="dxa"/>
            <w:shd w:val="clear" w:color="auto" w:fill="0070C0"/>
          </w:tcPr>
          <w:p w14:paraId="32FDCB80" w14:textId="77777777" w:rsidR="00DE57DF" w:rsidRPr="007D7701" w:rsidRDefault="00DE57DF" w:rsidP="002A1DA1">
            <w:pPr>
              <w:jc w:val="center"/>
              <w:rPr>
                <w:b/>
                <w:color w:val="FFFFFF" w:themeColor="background1"/>
              </w:rPr>
            </w:pPr>
            <w:r w:rsidRPr="007D7701">
              <w:rPr>
                <w:b/>
                <w:color w:val="FFFFFF" w:themeColor="background1"/>
              </w:rPr>
              <w:t>Pads present (</w:t>
            </w:r>
            <w:proofErr w:type="spellStart"/>
            <w:r w:rsidRPr="007D7701">
              <w:rPr>
                <w:b/>
                <w:color w:val="FFFFFF" w:themeColor="background1"/>
              </w:rPr>
              <w:t>Paed</w:t>
            </w:r>
            <w:proofErr w:type="spellEnd"/>
            <w:r w:rsidRPr="007D7701">
              <w:rPr>
                <w:b/>
                <w:color w:val="FFFFFF" w:themeColor="background1"/>
              </w:rPr>
              <w:t xml:space="preserve"> &amp; Adult) &amp; in date</w:t>
            </w:r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sym w:font="Wingdings" w:char="F0FE"/>
            </w:r>
          </w:p>
        </w:tc>
        <w:tc>
          <w:tcPr>
            <w:tcW w:w="2801" w:type="dxa"/>
            <w:shd w:val="clear" w:color="auto" w:fill="0070C0"/>
          </w:tcPr>
          <w:p w14:paraId="6632ACEE" w14:textId="7BBF1B91" w:rsidR="00DE57DF" w:rsidRPr="007D7701" w:rsidRDefault="00DE57DF" w:rsidP="002A1DA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Signature &amp; i</w:t>
            </w:r>
            <w:r w:rsidRPr="007D7701">
              <w:rPr>
                <w:b/>
                <w:color w:val="FFFFFF" w:themeColor="background1"/>
              </w:rPr>
              <w:t>nitials of person checking</w:t>
            </w:r>
          </w:p>
        </w:tc>
      </w:tr>
      <w:tr w:rsidR="00DE57DF" w14:paraId="09BF8A8E" w14:textId="77777777" w:rsidTr="00DE57DF">
        <w:tc>
          <w:tcPr>
            <w:tcW w:w="1034" w:type="dxa"/>
          </w:tcPr>
          <w:p w14:paraId="2D3197D3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82" w:type="dxa"/>
          </w:tcPr>
          <w:p w14:paraId="629A360B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51182D45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7D1E2D5F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52F905EA" w14:textId="77777777" w:rsidTr="00DE57DF">
        <w:tc>
          <w:tcPr>
            <w:tcW w:w="1034" w:type="dxa"/>
          </w:tcPr>
          <w:p w14:paraId="14331293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82" w:type="dxa"/>
          </w:tcPr>
          <w:p w14:paraId="065C5298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1ED945BF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38CAB11A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502F7DFC" w14:textId="77777777" w:rsidTr="00DE57DF">
        <w:tc>
          <w:tcPr>
            <w:tcW w:w="1034" w:type="dxa"/>
          </w:tcPr>
          <w:p w14:paraId="3664C92F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82" w:type="dxa"/>
          </w:tcPr>
          <w:p w14:paraId="5386EE7C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7A77DFCA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6B9BB9B0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561A6ED9" w14:textId="77777777" w:rsidTr="00DE57DF">
        <w:tc>
          <w:tcPr>
            <w:tcW w:w="1034" w:type="dxa"/>
          </w:tcPr>
          <w:p w14:paraId="49011FDC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82" w:type="dxa"/>
          </w:tcPr>
          <w:p w14:paraId="4B3029AA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11BB4A6F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373A63FB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48CEE888" w14:textId="77777777" w:rsidTr="00DE57DF">
        <w:tc>
          <w:tcPr>
            <w:tcW w:w="1034" w:type="dxa"/>
          </w:tcPr>
          <w:p w14:paraId="4F1B4C6E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482" w:type="dxa"/>
          </w:tcPr>
          <w:p w14:paraId="654FEA61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45DF83F3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67191887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40CFA350" w14:textId="77777777" w:rsidTr="00DE57DF">
        <w:tc>
          <w:tcPr>
            <w:tcW w:w="1034" w:type="dxa"/>
          </w:tcPr>
          <w:p w14:paraId="44BB7C0D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482" w:type="dxa"/>
          </w:tcPr>
          <w:p w14:paraId="6792E5F9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098D66D7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22480AB6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181F53C3" w14:textId="77777777" w:rsidTr="00DE57DF">
        <w:tc>
          <w:tcPr>
            <w:tcW w:w="1034" w:type="dxa"/>
          </w:tcPr>
          <w:p w14:paraId="78B8FA91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482" w:type="dxa"/>
          </w:tcPr>
          <w:p w14:paraId="6B7189F4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7DC64A73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4E4A6C08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1E21A99B" w14:textId="77777777" w:rsidTr="00DE57DF">
        <w:tc>
          <w:tcPr>
            <w:tcW w:w="1034" w:type="dxa"/>
          </w:tcPr>
          <w:p w14:paraId="04DD260D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482" w:type="dxa"/>
          </w:tcPr>
          <w:p w14:paraId="33097BC4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0DDDED24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2F48FD14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2F5A7A60" w14:textId="77777777" w:rsidTr="00DE57DF">
        <w:tc>
          <w:tcPr>
            <w:tcW w:w="1034" w:type="dxa"/>
          </w:tcPr>
          <w:p w14:paraId="0C7461C6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482" w:type="dxa"/>
          </w:tcPr>
          <w:p w14:paraId="67D7A0D3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5641ABD2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5BE30598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4A6516BF" w14:textId="77777777" w:rsidTr="00DE57DF">
        <w:tc>
          <w:tcPr>
            <w:tcW w:w="1034" w:type="dxa"/>
          </w:tcPr>
          <w:p w14:paraId="3D158CC4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482" w:type="dxa"/>
          </w:tcPr>
          <w:p w14:paraId="7EC61783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1080F467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59667360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635EBC59" w14:textId="77777777" w:rsidTr="00DE57DF">
        <w:tc>
          <w:tcPr>
            <w:tcW w:w="1034" w:type="dxa"/>
          </w:tcPr>
          <w:p w14:paraId="2326744E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1482" w:type="dxa"/>
          </w:tcPr>
          <w:p w14:paraId="1548A2CA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1E99D9AE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3E732BA9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6402995C" w14:textId="77777777" w:rsidTr="00DE57DF">
        <w:tc>
          <w:tcPr>
            <w:tcW w:w="1034" w:type="dxa"/>
          </w:tcPr>
          <w:p w14:paraId="446C86E3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1482" w:type="dxa"/>
          </w:tcPr>
          <w:p w14:paraId="127F832A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40D7ADC9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1233B064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68B2B230" w14:textId="77777777" w:rsidTr="00DE57DF">
        <w:tc>
          <w:tcPr>
            <w:tcW w:w="1034" w:type="dxa"/>
          </w:tcPr>
          <w:p w14:paraId="52C23EA1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1482" w:type="dxa"/>
          </w:tcPr>
          <w:p w14:paraId="00E98906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1A3A5930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7ACEC043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7785536E" w14:textId="77777777" w:rsidTr="00DE57DF">
        <w:tc>
          <w:tcPr>
            <w:tcW w:w="1034" w:type="dxa"/>
          </w:tcPr>
          <w:p w14:paraId="2A6AD25A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1482" w:type="dxa"/>
          </w:tcPr>
          <w:p w14:paraId="5F148449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3123CA33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308849D6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7CD5F214" w14:textId="77777777" w:rsidTr="00DE57DF">
        <w:tc>
          <w:tcPr>
            <w:tcW w:w="1034" w:type="dxa"/>
          </w:tcPr>
          <w:p w14:paraId="50DEA81C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1482" w:type="dxa"/>
          </w:tcPr>
          <w:p w14:paraId="08E40B79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2F98D782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5CC1408B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1318B65F" w14:textId="77777777" w:rsidTr="00DE57DF">
        <w:tc>
          <w:tcPr>
            <w:tcW w:w="1034" w:type="dxa"/>
          </w:tcPr>
          <w:p w14:paraId="36B4E473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1482" w:type="dxa"/>
          </w:tcPr>
          <w:p w14:paraId="54ACDAEE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0657BD6C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02DDD3F3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3EF8A19C" w14:textId="77777777" w:rsidTr="00DE57DF">
        <w:tc>
          <w:tcPr>
            <w:tcW w:w="1034" w:type="dxa"/>
          </w:tcPr>
          <w:p w14:paraId="36190A9E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1482" w:type="dxa"/>
          </w:tcPr>
          <w:p w14:paraId="79B93167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50A92CBC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1FCAB7C4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48B8BB1B" w14:textId="77777777" w:rsidTr="00DE57DF">
        <w:tc>
          <w:tcPr>
            <w:tcW w:w="1034" w:type="dxa"/>
          </w:tcPr>
          <w:p w14:paraId="635CBB7B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1482" w:type="dxa"/>
          </w:tcPr>
          <w:p w14:paraId="77914768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1B6D45F0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660E2BF1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194C5DA9" w14:textId="77777777" w:rsidTr="00DE57DF">
        <w:tc>
          <w:tcPr>
            <w:tcW w:w="1034" w:type="dxa"/>
          </w:tcPr>
          <w:p w14:paraId="71EECCA1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1482" w:type="dxa"/>
          </w:tcPr>
          <w:p w14:paraId="712D23D0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6BC3CEFB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5CADF993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79962397" w14:textId="77777777" w:rsidTr="00DE57DF">
        <w:tc>
          <w:tcPr>
            <w:tcW w:w="1034" w:type="dxa"/>
          </w:tcPr>
          <w:p w14:paraId="21B1ED65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1482" w:type="dxa"/>
          </w:tcPr>
          <w:p w14:paraId="41ECFCBB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3BA85EE3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340D3424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4A50D9D3" w14:textId="77777777" w:rsidTr="00DE57DF">
        <w:tc>
          <w:tcPr>
            <w:tcW w:w="1034" w:type="dxa"/>
          </w:tcPr>
          <w:p w14:paraId="0FE041E2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  <w:tc>
          <w:tcPr>
            <w:tcW w:w="1482" w:type="dxa"/>
          </w:tcPr>
          <w:p w14:paraId="294C2F7A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6AC633E2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249D8700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3270BA8A" w14:textId="77777777" w:rsidTr="00DE57DF">
        <w:tc>
          <w:tcPr>
            <w:tcW w:w="1034" w:type="dxa"/>
          </w:tcPr>
          <w:p w14:paraId="1AC150CA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1482" w:type="dxa"/>
          </w:tcPr>
          <w:p w14:paraId="054526C2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48EC9DFE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20B748CE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2D047A86" w14:textId="77777777" w:rsidTr="00DE57DF">
        <w:tc>
          <w:tcPr>
            <w:tcW w:w="1034" w:type="dxa"/>
          </w:tcPr>
          <w:p w14:paraId="29B10059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</w:p>
        </w:tc>
        <w:tc>
          <w:tcPr>
            <w:tcW w:w="1482" w:type="dxa"/>
          </w:tcPr>
          <w:p w14:paraId="0667235D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3DC44FC5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241DF9CA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51F5D521" w14:textId="77777777" w:rsidTr="00DE57DF">
        <w:tc>
          <w:tcPr>
            <w:tcW w:w="1034" w:type="dxa"/>
          </w:tcPr>
          <w:p w14:paraId="1FDD2CBD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  <w:tc>
          <w:tcPr>
            <w:tcW w:w="1482" w:type="dxa"/>
          </w:tcPr>
          <w:p w14:paraId="030A2222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36CC332A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1E2D7BDF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4BFF5036" w14:textId="77777777" w:rsidTr="00DE57DF">
        <w:tc>
          <w:tcPr>
            <w:tcW w:w="1034" w:type="dxa"/>
          </w:tcPr>
          <w:p w14:paraId="5EFE38E4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1482" w:type="dxa"/>
          </w:tcPr>
          <w:p w14:paraId="59D95DDD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02F2DBBA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0187A631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4F8154F2" w14:textId="77777777" w:rsidTr="00DE57DF">
        <w:tc>
          <w:tcPr>
            <w:tcW w:w="1034" w:type="dxa"/>
          </w:tcPr>
          <w:p w14:paraId="1CB4FA1E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1482" w:type="dxa"/>
          </w:tcPr>
          <w:p w14:paraId="65EC0F50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2C1455AB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33DA0F15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46E0F91C" w14:textId="77777777" w:rsidTr="00DE57DF">
        <w:tc>
          <w:tcPr>
            <w:tcW w:w="1034" w:type="dxa"/>
          </w:tcPr>
          <w:p w14:paraId="2FA4AA39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</w:p>
        </w:tc>
        <w:tc>
          <w:tcPr>
            <w:tcW w:w="1482" w:type="dxa"/>
          </w:tcPr>
          <w:p w14:paraId="5B230C2C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6A96C80D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607014F6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2C2A9C19" w14:textId="77777777" w:rsidTr="00DE57DF">
        <w:tc>
          <w:tcPr>
            <w:tcW w:w="1034" w:type="dxa"/>
          </w:tcPr>
          <w:p w14:paraId="3FC1758C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  <w:tc>
          <w:tcPr>
            <w:tcW w:w="1482" w:type="dxa"/>
          </w:tcPr>
          <w:p w14:paraId="7BC7558C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2929C5F6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7BF61FB0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174C550B" w14:textId="77777777" w:rsidTr="00DE57DF">
        <w:tc>
          <w:tcPr>
            <w:tcW w:w="1034" w:type="dxa"/>
          </w:tcPr>
          <w:p w14:paraId="79B339FA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</w:p>
        </w:tc>
        <w:tc>
          <w:tcPr>
            <w:tcW w:w="1482" w:type="dxa"/>
          </w:tcPr>
          <w:p w14:paraId="6BC43649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61638222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0832935F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464A92F0" w14:textId="77777777" w:rsidTr="00DE57DF">
        <w:tc>
          <w:tcPr>
            <w:tcW w:w="1034" w:type="dxa"/>
          </w:tcPr>
          <w:p w14:paraId="66673CF1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1482" w:type="dxa"/>
          </w:tcPr>
          <w:p w14:paraId="2199E15D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27677145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017D7DAA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  <w:tr w:rsidR="00DE57DF" w14:paraId="4EE824C4" w14:textId="77777777" w:rsidTr="00DE57DF">
        <w:tc>
          <w:tcPr>
            <w:tcW w:w="1034" w:type="dxa"/>
          </w:tcPr>
          <w:p w14:paraId="35F3D329" w14:textId="77777777" w:rsidR="00DE57DF" w:rsidRDefault="00DE57DF" w:rsidP="002A1DA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</w:p>
        </w:tc>
        <w:tc>
          <w:tcPr>
            <w:tcW w:w="1482" w:type="dxa"/>
          </w:tcPr>
          <w:p w14:paraId="65F8A642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1714" w:type="dxa"/>
          </w:tcPr>
          <w:p w14:paraId="0F0F0E11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  <w:tc>
          <w:tcPr>
            <w:tcW w:w="2801" w:type="dxa"/>
          </w:tcPr>
          <w:p w14:paraId="168D89B2" w14:textId="77777777" w:rsidR="00DE57DF" w:rsidRDefault="00DE57DF" w:rsidP="002A1DA1">
            <w:pPr>
              <w:rPr>
                <w:b/>
                <w:color w:val="000000" w:themeColor="text1"/>
              </w:rPr>
            </w:pPr>
          </w:p>
        </w:tc>
      </w:tr>
    </w:tbl>
    <w:p w14:paraId="3595B7F0" w14:textId="77777777" w:rsidR="00CE4FF9" w:rsidRDefault="00CE4FF9" w:rsidP="00E2519D">
      <w:pPr>
        <w:rPr>
          <w:rFonts w:ascii="Arial" w:hAnsi="Arial" w:cs="Arial"/>
          <w:lang w:val="en-US"/>
        </w:rPr>
      </w:pPr>
    </w:p>
    <w:p w14:paraId="700138AF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79E88449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6827E851" w14:textId="6AB5FEE1" w:rsidR="00EB2FE0" w:rsidRPr="006B1FE5" w:rsidRDefault="006B1FE5" w:rsidP="006B1FE5">
      <w:pPr>
        <w:jc w:val="center"/>
        <w:rPr>
          <w:rFonts w:ascii="Arial" w:hAnsi="Arial" w:cs="Arial"/>
          <w:b/>
          <w:lang w:val="en-US"/>
        </w:rPr>
      </w:pPr>
      <w:r w:rsidRPr="006B1FE5">
        <w:rPr>
          <w:rFonts w:ascii="Arial" w:hAnsi="Arial" w:cs="Arial"/>
          <w:b/>
          <w:lang w:val="en-US"/>
        </w:rPr>
        <w:t>RETAIN IN FILE FOR AUDIT PURPOSES.</w:t>
      </w:r>
    </w:p>
    <w:p w14:paraId="5E0858BF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014171C1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46B5AED6" w14:textId="77777777" w:rsidR="00EB2FE0" w:rsidRDefault="00EB2FE0" w:rsidP="00E2519D">
      <w:pPr>
        <w:rPr>
          <w:rFonts w:ascii="Arial" w:hAnsi="Arial" w:cs="Arial"/>
          <w:lang w:val="en-US"/>
        </w:rPr>
      </w:pPr>
    </w:p>
    <w:p w14:paraId="6EA616D4" w14:textId="167BD670" w:rsidR="006D4964" w:rsidRDefault="006D4964">
      <w:pPr>
        <w:rPr>
          <w:rFonts w:ascii="Arial" w:hAnsi="Arial" w:cs="Arial"/>
          <w:b/>
          <w:bCs/>
          <w:kern w:val="32"/>
          <w:sz w:val="28"/>
          <w:szCs w:val="28"/>
        </w:rPr>
      </w:pPr>
      <w:bookmarkStart w:id="19" w:name="_Toc500946515"/>
      <w:bookmarkEnd w:id="19"/>
    </w:p>
    <w:sectPr w:rsidR="006D4964" w:rsidSect="005923E7">
      <w:headerReference w:type="default" r:id="rId8"/>
      <w:footerReference w:type="default" r:id="rId9"/>
      <w:type w:val="continuous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B5C2" w14:textId="77777777" w:rsidR="004710E4" w:rsidRDefault="004710E4" w:rsidP="00D85E4D">
      <w:r>
        <w:separator/>
      </w:r>
    </w:p>
  </w:endnote>
  <w:endnote w:type="continuationSeparator" w:id="0">
    <w:p w14:paraId="5FA83F2B" w14:textId="77777777" w:rsidR="004710E4" w:rsidRDefault="004710E4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EE839" w14:textId="7FB0AA82" w:rsidR="002A1DA1" w:rsidRDefault="002A1DA1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2A1DA1" w:rsidRDefault="002A1DA1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9F10DE1" w:rsidR="002A1DA1" w:rsidRPr="00A721EE" w:rsidRDefault="002A1DA1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D95E9C">
      <w:rPr>
        <w:rFonts w:ascii="Arial" w:hAnsi="Arial" w:cs="Arial"/>
        <w:noProof/>
      </w:rPr>
      <w:t>1</w:t>
    </w:r>
    <w:r w:rsidRPr="00A721E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0EC1A" w14:textId="77777777" w:rsidR="004710E4" w:rsidRDefault="004710E4" w:rsidP="00D85E4D">
      <w:r>
        <w:separator/>
      </w:r>
    </w:p>
  </w:footnote>
  <w:footnote w:type="continuationSeparator" w:id="0">
    <w:p w14:paraId="3CB66AFC" w14:textId="77777777" w:rsidR="004710E4" w:rsidRDefault="004710E4" w:rsidP="00D8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FD58" w14:textId="6E739DF9" w:rsidR="002A1DA1" w:rsidRDefault="002A1DA1" w:rsidP="00675084">
    <w:pPr>
      <w:pStyle w:val="Header"/>
      <w:jc w:val="center"/>
    </w:pPr>
  </w:p>
  <w:p w14:paraId="246205F1" w14:textId="77777777" w:rsidR="0000739D" w:rsidRPr="0000739D" w:rsidRDefault="0000739D" w:rsidP="0000739D">
    <w:pPr>
      <w:jc w:val="center"/>
      <w:rPr>
        <w:rFonts w:ascii="Calibri" w:eastAsia="Calibri" w:hAnsi="Calibri" w:cs="Times New Roman"/>
        <w:b/>
        <w:sz w:val="28"/>
        <w:szCs w:val="28"/>
      </w:rPr>
    </w:pPr>
    <w:r w:rsidRPr="0000739D">
      <w:rPr>
        <w:rFonts w:ascii="Calibri" w:eastAsia="Calibri" w:hAnsi="Calibri" w:cs="Times New Roman"/>
        <w:b/>
        <w:sz w:val="28"/>
        <w:szCs w:val="28"/>
      </w:rPr>
      <w:t>SHEERWATER HEALTH CENTRE</w:t>
    </w:r>
  </w:p>
  <w:p w14:paraId="500998FC" w14:textId="77777777" w:rsidR="002A1DA1" w:rsidRPr="00675084" w:rsidRDefault="002A1DA1" w:rsidP="00675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816"/>
    <w:multiLevelType w:val="hybridMultilevel"/>
    <w:tmpl w:val="8A1A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2963"/>
    <w:multiLevelType w:val="hybridMultilevel"/>
    <w:tmpl w:val="C9E0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866"/>
    <w:multiLevelType w:val="hybridMultilevel"/>
    <w:tmpl w:val="D740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6752C9"/>
    <w:multiLevelType w:val="multilevel"/>
    <w:tmpl w:val="3B66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54025"/>
    <w:multiLevelType w:val="hybridMultilevel"/>
    <w:tmpl w:val="354AD1DA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B0BB6"/>
    <w:multiLevelType w:val="hybridMultilevel"/>
    <w:tmpl w:val="CE18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65AA1"/>
    <w:multiLevelType w:val="hybridMultilevel"/>
    <w:tmpl w:val="4BB4C6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7C27FFD"/>
    <w:multiLevelType w:val="hybridMultilevel"/>
    <w:tmpl w:val="D03AFB42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285B6D38"/>
    <w:multiLevelType w:val="hybridMultilevel"/>
    <w:tmpl w:val="85AC76E0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F10B0"/>
    <w:multiLevelType w:val="hybridMultilevel"/>
    <w:tmpl w:val="ABA8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36C5A"/>
    <w:multiLevelType w:val="hybridMultilevel"/>
    <w:tmpl w:val="0FBAD1CC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2F9225AC"/>
    <w:multiLevelType w:val="hybridMultilevel"/>
    <w:tmpl w:val="C954405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2366F82"/>
    <w:multiLevelType w:val="hybridMultilevel"/>
    <w:tmpl w:val="01E890E2"/>
    <w:lvl w:ilvl="0" w:tplc="30CE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E166C"/>
    <w:multiLevelType w:val="hybridMultilevel"/>
    <w:tmpl w:val="BCFA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606B4"/>
    <w:multiLevelType w:val="hybridMultilevel"/>
    <w:tmpl w:val="F964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93063"/>
    <w:multiLevelType w:val="hybridMultilevel"/>
    <w:tmpl w:val="29E23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D0E86"/>
    <w:multiLevelType w:val="hybridMultilevel"/>
    <w:tmpl w:val="9FBA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32319"/>
    <w:multiLevelType w:val="hybridMultilevel"/>
    <w:tmpl w:val="42A4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F46EC"/>
    <w:multiLevelType w:val="hybridMultilevel"/>
    <w:tmpl w:val="0DB6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331BF"/>
    <w:multiLevelType w:val="hybridMultilevel"/>
    <w:tmpl w:val="2D06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C1F17"/>
    <w:multiLevelType w:val="hybridMultilevel"/>
    <w:tmpl w:val="D0609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E6C17"/>
    <w:multiLevelType w:val="hybridMultilevel"/>
    <w:tmpl w:val="F644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A5CF2"/>
    <w:multiLevelType w:val="hybridMultilevel"/>
    <w:tmpl w:val="E686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D3C82"/>
    <w:multiLevelType w:val="hybridMultilevel"/>
    <w:tmpl w:val="1C92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746A6"/>
    <w:multiLevelType w:val="hybridMultilevel"/>
    <w:tmpl w:val="39CC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6326E"/>
    <w:multiLevelType w:val="hybridMultilevel"/>
    <w:tmpl w:val="E82EC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A1D9D"/>
    <w:multiLevelType w:val="hybridMultilevel"/>
    <w:tmpl w:val="A9B88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84C04"/>
    <w:multiLevelType w:val="hybridMultilevel"/>
    <w:tmpl w:val="D18C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F61BB"/>
    <w:multiLevelType w:val="hybridMultilevel"/>
    <w:tmpl w:val="3188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E668B"/>
    <w:multiLevelType w:val="hybridMultilevel"/>
    <w:tmpl w:val="32FEB69E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13860"/>
    <w:multiLevelType w:val="multilevel"/>
    <w:tmpl w:val="DA0A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4A15"/>
    <w:multiLevelType w:val="hybridMultilevel"/>
    <w:tmpl w:val="A90CC86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B070F36"/>
    <w:multiLevelType w:val="multilevel"/>
    <w:tmpl w:val="833A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255190">
    <w:abstractNumId w:val="12"/>
  </w:num>
  <w:num w:numId="2" w16cid:durableId="459612079">
    <w:abstractNumId w:val="3"/>
  </w:num>
  <w:num w:numId="3" w16cid:durableId="1854689584">
    <w:abstractNumId w:val="17"/>
  </w:num>
  <w:num w:numId="4" w16cid:durableId="1848015651">
    <w:abstractNumId w:val="16"/>
  </w:num>
  <w:num w:numId="5" w16cid:durableId="14234668">
    <w:abstractNumId w:val="25"/>
  </w:num>
  <w:num w:numId="6" w16cid:durableId="1758595456">
    <w:abstractNumId w:val="5"/>
  </w:num>
  <w:num w:numId="7" w16cid:durableId="284124177">
    <w:abstractNumId w:val="7"/>
  </w:num>
  <w:num w:numId="8" w16cid:durableId="1923757578">
    <w:abstractNumId w:val="35"/>
  </w:num>
  <w:num w:numId="9" w16cid:durableId="377361283">
    <w:abstractNumId w:val="6"/>
  </w:num>
  <w:num w:numId="10" w16cid:durableId="1245647139">
    <w:abstractNumId w:val="10"/>
  </w:num>
  <w:num w:numId="11" w16cid:durableId="1599603019">
    <w:abstractNumId w:val="2"/>
  </w:num>
  <w:num w:numId="12" w16cid:durableId="975916449">
    <w:abstractNumId w:val="11"/>
  </w:num>
  <w:num w:numId="13" w16cid:durableId="1882746300">
    <w:abstractNumId w:val="27"/>
  </w:num>
  <w:num w:numId="14" w16cid:durableId="221407448">
    <w:abstractNumId w:val="29"/>
  </w:num>
  <w:num w:numId="15" w16cid:durableId="2137024955">
    <w:abstractNumId w:val="19"/>
  </w:num>
  <w:num w:numId="16" w16cid:durableId="632097197">
    <w:abstractNumId w:val="13"/>
  </w:num>
  <w:num w:numId="17" w16cid:durableId="1922790896">
    <w:abstractNumId w:val="30"/>
  </w:num>
  <w:num w:numId="18" w16cid:durableId="585192936">
    <w:abstractNumId w:val="20"/>
  </w:num>
  <w:num w:numId="19" w16cid:durableId="191845232">
    <w:abstractNumId w:val="37"/>
  </w:num>
  <w:num w:numId="20" w16cid:durableId="285082624">
    <w:abstractNumId w:val="32"/>
  </w:num>
  <w:num w:numId="21" w16cid:durableId="889538831">
    <w:abstractNumId w:val="21"/>
  </w:num>
  <w:num w:numId="22" w16cid:durableId="1108114848">
    <w:abstractNumId w:val="15"/>
  </w:num>
  <w:num w:numId="23" w16cid:durableId="1909925822">
    <w:abstractNumId w:val="23"/>
  </w:num>
  <w:num w:numId="24" w16cid:durableId="1324089515">
    <w:abstractNumId w:val="8"/>
  </w:num>
  <w:num w:numId="25" w16cid:durableId="969439312">
    <w:abstractNumId w:val="31"/>
  </w:num>
  <w:num w:numId="26" w16cid:durableId="2085567733">
    <w:abstractNumId w:val="1"/>
  </w:num>
  <w:num w:numId="27" w16cid:durableId="960577416">
    <w:abstractNumId w:val="34"/>
  </w:num>
  <w:num w:numId="28" w16cid:durableId="993410839">
    <w:abstractNumId w:val="22"/>
  </w:num>
  <w:num w:numId="29" w16cid:durableId="1979873717">
    <w:abstractNumId w:val="0"/>
  </w:num>
  <w:num w:numId="30" w16cid:durableId="1054500835">
    <w:abstractNumId w:val="18"/>
  </w:num>
  <w:num w:numId="31" w16cid:durableId="288973278">
    <w:abstractNumId w:val="28"/>
  </w:num>
  <w:num w:numId="32" w16cid:durableId="1476944685">
    <w:abstractNumId w:val="33"/>
  </w:num>
  <w:num w:numId="33" w16cid:durableId="1490053728">
    <w:abstractNumId w:val="9"/>
  </w:num>
  <w:num w:numId="34" w16cid:durableId="1578126707">
    <w:abstractNumId w:val="14"/>
  </w:num>
  <w:num w:numId="35" w16cid:durableId="901982961">
    <w:abstractNumId w:val="36"/>
  </w:num>
  <w:num w:numId="36" w16cid:durableId="1446541763">
    <w:abstractNumId w:val="4"/>
  </w:num>
  <w:num w:numId="37" w16cid:durableId="368921137">
    <w:abstractNumId w:val="38"/>
  </w:num>
  <w:num w:numId="38" w16cid:durableId="888956332">
    <w:abstractNumId w:val="26"/>
  </w:num>
  <w:num w:numId="39" w16cid:durableId="14167837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4AC3"/>
    <w:rsid w:val="0000739D"/>
    <w:rsid w:val="0001030F"/>
    <w:rsid w:val="00034C0F"/>
    <w:rsid w:val="00044905"/>
    <w:rsid w:val="000606A2"/>
    <w:rsid w:val="00067DD3"/>
    <w:rsid w:val="00075116"/>
    <w:rsid w:val="0008472C"/>
    <w:rsid w:val="000858D5"/>
    <w:rsid w:val="00091880"/>
    <w:rsid w:val="00094747"/>
    <w:rsid w:val="000A2B65"/>
    <w:rsid w:val="000A4058"/>
    <w:rsid w:val="000C256F"/>
    <w:rsid w:val="000C69F7"/>
    <w:rsid w:val="000D0020"/>
    <w:rsid w:val="000F35E7"/>
    <w:rsid w:val="000F4553"/>
    <w:rsid w:val="000F50CE"/>
    <w:rsid w:val="000F5FF7"/>
    <w:rsid w:val="001037C5"/>
    <w:rsid w:val="00111E00"/>
    <w:rsid w:val="001429C3"/>
    <w:rsid w:val="00144124"/>
    <w:rsid w:val="00144A86"/>
    <w:rsid w:val="00152800"/>
    <w:rsid w:val="00160F3C"/>
    <w:rsid w:val="00166F39"/>
    <w:rsid w:val="00167C93"/>
    <w:rsid w:val="00172ACD"/>
    <w:rsid w:val="00182759"/>
    <w:rsid w:val="001872B9"/>
    <w:rsid w:val="00190C4A"/>
    <w:rsid w:val="0019118A"/>
    <w:rsid w:val="00193FD6"/>
    <w:rsid w:val="001A01D7"/>
    <w:rsid w:val="001A297D"/>
    <w:rsid w:val="001A7A41"/>
    <w:rsid w:val="001B15E6"/>
    <w:rsid w:val="001C53DA"/>
    <w:rsid w:val="001D2DE2"/>
    <w:rsid w:val="001F673A"/>
    <w:rsid w:val="00206BA6"/>
    <w:rsid w:val="00222365"/>
    <w:rsid w:val="00224955"/>
    <w:rsid w:val="00231DAE"/>
    <w:rsid w:val="00245C51"/>
    <w:rsid w:val="0024704E"/>
    <w:rsid w:val="002543AE"/>
    <w:rsid w:val="002935C0"/>
    <w:rsid w:val="002A1DA1"/>
    <w:rsid w:val="002A5AC1"/>
    <w:rsid w:val="002C0F0A"/>
    <w:rsid w:val="002C6527"/>
    <w:rsid w:val="002C7508"/>
    <w:rsid w:val="002D18C1"/>
    <w:rsid w:val="002D5FC4"/>
    <w:rsid w:val="002F1096"/>
    <w:rsid w:val="002F4808"/>
    <w:rsid w:val="003000BD"/>
    <w:rsid w:val="0031325B"/>
    <w:rsid w:val="00321B81"/>
    <w:rsid w:val="003412F1"/>
    <w:rsid w:val="00343E43"/>
    <w:rsid w:val="0035306F"/>
    <w:rsid w:val="00357D85"/>
    <w:rsid w:val="00361EBF"/>
    <w:rsid w:val="00366213"/>
    <w:rsid w:val="00366CEC"/>
    <w:rsid w:val="00367A39"/>
    <w:rsid w:val="003833EE"/>
    <w:rsid w:val="003870E1"/>
    <w:rsid w:val="00390205"/>
    <w:rsid w:val="00395603"/>
    <w:rsid w:val="003C1644"/>
    <w:rsid w:val="003C680A"/>
    <w:rsid w:val="003D648E"/>
    <w:rsid w:val="003D7BC6"/>
    <w:rsid w:val="003E668B"/>
    <w:rsid w:val="003E72F8"/>
    <w:rsid w:val="003F36B9"/>
    <w:rsid w:val="003F6E45"/>
    <w:rsid w:val="00411341"/>
    <w:rsid w:val="00411AF8"/>
    <w:rsid w:val="004163D3"/>
    <w:rsid w:val="00424331"/>
    <w:rsid w:val="0043549F"/>
    <w:rsid w:val="00442BCE"/>
    <w:rsid w:val="00453016"/>
    <w:rsid w:val="00460BA9"/>
    <w:rsid w:val="00461CA2"/>
    <w:rsid w:val="00464F50"/>
    <w:rsid w:val="004674C5"/>
    <w:rsid w:val="004710E4"/>
    <w:rsid w:val="004763A7"/>
    <w:rsid w:val="004A2D8A"/>
    <w:rsid w:val="004C5D83"/>
    <w:rsid w:val="004C604E"/>
    <w:rsid w:val="004D4FB9"/>
    <w:rsid w:val="004E0333"/>
    <w:rsid w:val="004E458A"/>
    <w:rsid w:val="004E647A"/>
    <w:rsid w:val="004E7453"/>
    <w:rsid w:val="004F11CB"/>
    <w:rsid w:val="004F122F"/>
    <w:rsid w:val="004F35FF"/>
    <w:rsid w:val="005067B1"/>
    <w:rsid w:val="00515291"/>
    <w:rsid w:val="00527B68"/>
    <w:rsid w:val="0053230A"/>
    <w:rsid w:val="005407DE"/>
    <w:rsid w:val="005629E0"/>
    <w:rsid w:val="00574ADC"/>
    <w:rsid w:val="00577116"/>
    <w:rsid w:val="005923E7"/>
    <w:rsid w:val="005A2B1C"/>
    <w:rsid w:val="005B058D"/>
    <w:rsid w:val="005C0233"/>
    <w:rsid w:val="005E4FBB"/>
    <w:rsid w:val="00621354"/>
    <w:rsid w:val="0062334A"/>
    <w:rsid w:val="00624C0B"/>
    <w:rsid w:val="00631A5F"/>
    <w:rsid w:val="00631F81"/>
    <w:rsid w:val="00634F2D"/>
    <w:rsid w:val="00643B50"/>
    <w:rsid w:val="00662861"/>
    <w:rsid w:val="00674887"/>
    <w:rsid w:val="00675084"/>
    <w:rsid w:val="00677D3D"/>
    <w:rsid w:val="00681FDF"/>
    <w:rsid w:val="0068335E"/>
    <w:rsid w:val="00684F05"/>
    <w:rsid w:val="006852D9"/>
    <w:rsid w:val="00692ED5"/>
    <w:rsid w:val="006B1FE5"/>
    <w:rsid w:val="006C289F"/>
    <w:rsid w:val="006C2D92"/>
    <w:rsid w:val="006C5288"/>
    <w:rsid w:val="006D4964"/>
    <w:rsid w:val="006F6E6B"/>
    <w:rsid w:val="00705602"/>
    <w:rsid w:val="00713EF4"/>
    <w:rsid w:val="0071583A"/>
    <w:rsid w:val="00730CC3"/>
    <w:rsid w:val="007326E3"/>
    <w:rsid w:val="00736630"/>
    <w:rsid w:val="00741138"/>
    <w:rsid w:val="00746670"/>
    <w:rsid w:val="00783572"/>
    <w:rsid w:val="007869B6"/>
    <w:rsid w:val="00791DD4"/>
    <w:rsid w:val="00796159"/>
    <w:rsid w:val="007B513C"/>
    <w:rsid w:val="007C4EA7"/>
    <w:rsid w:val="007C657E"/>
    <w:rsid w:val="007D36E5"/>
    <w:rsid w:val="007E4E9F"/>
    <w:rsid w:val="007F6BB6"/>
    <w:rsid w:val="00804B28"/>
    <w:rsid w:val="00837E95"/>
    <w:rsid w:val="008603AE"/>
    <w:rsid w:val="00862EB6"/>
    <w:rsid w:val="00864CB5"/>
    <w:rsid w:val="00873345"/>
    <w:rsid w:val="00876911"/>
    <w:rsid w:val="008804AC"/>
    <w:rsid w:val="008878AE"/>
    <w:rsid w:val="00890ED5"/>
    <w:rsid w:val="0089467C"/>
    <w:rsid w:val="00896912"/>
    <w:rsid w:val="008A36FF"/>
    <w:rsid w:val="008A5CCE"/>
    <w:rsid w:val="008C6AD8"/>
    <w:rsid w:val="008D5E2A"/>
    <w:rsid w:val="008F185C"/>
    <w:rsid w:val="008F4B4C"/>
    <w:rsid w:val="009235C1"/>
    <w:rsid w:val="009275ED"/>
    <w:rsid w:val="00931791"/>
    <w:rsid w:val="009320AB"/>
    <w:rsid w:val="00940EB7"/>
    <w:rsid w:val="00943551"/>
    <w:rsid w:val="009527FE"/>
    <w:rsid w:val="00962F38"/>
    <w:rsid w:val="00965FEA"/>
    <w:rsid w:val="00976AC8"/>
    <w:rsid w:val="009865FC"/>
    <w:rsid w:val="00986B04"/>
    <w:rsid w:val="009934CF"/>
    <w:rsid w:val="009A603A"/>
    <w:rsid w:val="009C0C50"/>
    <w:rsid w:val="009C12C1"/>
    <w:rsid w:val="009D3BBE"/>
    <w:rsid w:val="009E44EC"/>
    <w:rsid w:val="009F3854"/>
    <w:rsid w:val="009F75EF"/>
    <w:rsid w:val="00A12A6E"/>
    <w:rsid w:val="00A17072"/>
    <w:rsid w:val="00A26A10"/>
    <w:rsid w:val="00A333B0"/>
    <w:rsid w:val="00A37EC8"/>
    <w:rsid w:val="00A41B77"/>
    <w:rsid w:val="00A47272"/>
    <w:rsid w:val="00A54790"/>
    <w:rsid w:val="00A721EE"/>
    <w:rsid w:val="00A7311E"/>
    <w:rsid w:val="00A74D11"/>
    <w:rsid w:val="00A910EC"/>
    <w:rsid w:val="00A97622"/>
    <w:rsid w:val="00AB3844"/>
    <w:rsid w:val="00AB4139"/>
    <w:rsid w:val="00AC2677"/>
    <w:rsid w:val="00AD232F"/>
    <w:rsid w:val="00AD45AA"/>
    <w:rsid w:val="00AD520F"/>
    <w:rsid w:val="00AE091B"/>
    <w:rsid w:val="00AE22ED"/>
    <w:rsid w:val="00AF4808"/>
    <w:rsid w:val="00B22E1E"/>
    <w:rsid w:val="00B2339A"/>
    <w:rsid w:val="00B27AE7"/>
    <w:rsid w:val="00B35D79"/>
    <w:rsid w:val="00B506CA"/>
    <w:rsid w:val="00B533B3"/>
    <w:rsid w:val="00B53D92"/>
    <w:rsid w:val="00B70062"/>
    <w:rsid w:val="00B75EA9"/>
    <w:rsid w:val="00BA02C9"/>
    <w:rsid w:val="00BB211D"/>
    <w:rsid w:val="00BB564E"/>
    <w:rsid w:val="00BE003C"/>
    <w:rsid w:val="00BE3256"/>
    <w:rsid w:val="00BE4B68"/>
    <w:rsid w:val="00BF2B7C"/>
    <w:rsid w:val="00BF33F6"/>
    <w:rsid w:val="00BF343F"/>
    <w:rsid w:val="00C0016B"/>
    <w:rsid w:val="00C033F2"/>
    <w:rsid w:val="00C037B7"/>
    <w:rsid w:val="00C069CC"/>
    <w:rsid w:val="00C143AC"/>
    <w:rsid w:val="00C1542B"/>
    <w:rsid w:val="00C414B0"/>
    <w:rsid w:val="00C427C6"/>
    <w:rsid w:val="00C43022"/>
    <w:rsid w:val="00C67444"/>
    <w:rsid w:val="00C72CB5"/>
    <w:rsid w:val="00C77205"/>
    <w:rsid w:val="00C802F0"/>
    <w:rsid w:val="00C957F6"/>
    <w:rsid w:val="00C97BA7"/>
    <w:rsid w:val="00CB39DE"/>
    <w:rsid w:val="00CD2BD0"/>
    <w:rsid w:val="00CD4001"/>
    <w:rsid w:val="00CD7147"/>
    <w:rsid w:val="00CE2240"/>
    <w:rsid w:val="00CE4FF9"/>
    <w:rsid w:val="00CF23C3"/>
    <w:rsid w:val="00D05574"/>
    <w:rsid w:val="00D07CF9"/>
    <w:rsid w:val="00D11D1B"/>
    <w:rsid w:val="00D30D95"/>
    <w:rsid w:val="00D33B30"/>
    <w:rsid w:val="00D43D34"/>
    <w:rsid w:val="00D44CB6"/>
    <w:rsid w:val="00D513A5"/>
    <w:rsid w:val="00D55D20"/>
    <w:rsid w:val="00D75034"/>
    <w:rsid w:val="00D76571"/>
    <w:rsid w:val="00D85E4D"/>
    <w:rsid w:val="00D8677B"/>
    <w:rsid w:val="00D87A77"/>
    <w:rsid w:val="00D95E9C"/>
    <w:rsid w:val="00DB1EFC"/>
    <w:rsid w:val="00DB5E00"/>
    <w:rsid w:val="00DC4668"/>
    <w:rsid w:val="00DD209F"/>
    <w:rsid w:val="00DE57DF"/>
    <w:rsid w:val="00E0556A"/>
    <w:rsid w:val="00E06B7E"/>
    <w:rsid w:val="00E102BA"/>
    <w:rsid w:val="00E11795"/>
    <w:rsid w:val="00E22435"/>
    <w:rsid w:val="00E2519D"/>
    <w:rsid w:val="00E2563B"/>
    <w:rsid w:val="00E31CF4"/>
    <w:rsid w:val="00E3235D"/>
    <w:rsid w:val="00E3295E"/>
    <w:rsid w:val="00E35A44"/>
    <w:rsid w:val="00E45A5F"/>
    <w:rsid w:val="00E52340"/>
    <w:rsid w:val="00E53611"/>
    <w:rsid w:val="00E5412E"/>
    <w:rsid w:val="00E71AA4"/>
    <w:rsid w:val="00E72FAC"/>
    <w:rsid w:val="00E83075"/>
    <w:rsid w:val="00E85096"/>
    <w:rsid w:val="00E9196C"/>
    <w:rsid w:val="00EB2FE0"/>
    <w:rsid w:val="00EB54C4"/>
    <w:rsid w:val="00EC4224"/>
    <w:rsid w:val="00ED6D03"/>
    <w:rsid w:val="00EF5331"/>
    <w:rsid w:val="00F021B5"/>
    <w:rsid w:val="00F209F4"/>
    <w:rsid w:val="00F454D3"/>
    <w:rsid w:val="00F77CE0"/>
    <w:rsid w:val="00F822BB"/>
    <w:rsid w:val="00FA0D52"/>
    <w:rsid w:val="00FB2959"/>
    <w:rsid w:val="00FD32BD"/>
    <w:rsid w:val="00FE082F"/>
    <w:rsid w:val="00FE37C6"/>
    <w:rsid w:val="00FE6F53"/>
    <w:rsid w:val="00FF3141"/>
    <w:rsid w:val="00FF4971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109D6865-BF87-4A4C-A0CB-2849BE13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53D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C53DA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04DE-CA14-4462-A55A-039E375E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642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Sultan Mohamed</cp:lastModifiedBy>
  <cp:revision>2</cp:revision>
  <cp:lastPrinted>2017-09-20T11:53:00Z</cp:lastPrinted>
  <dcterms:created xsi:type="dcterms:W3CDTF">2024-07-19T14:06:00Z</dcterms:created>
  <dcterms:modified xsi:type="dcterms:W3CDTF">2024-07-19T14:06:00Z</dcterms:modified>
</cp:coreProperties>
</file>