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DFA9" w14:textId="65631259" w:rsidR="00E85096" w:rsidRPr="00675084" w:rsidRDefault="00B70062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Emergency Equipment </w:t>
      </w:r>
      <w:r w:rsidR="000503CA">
        <w:rPr>
          <w:rFonts w:ascii="Arial" w:hAnsi="Arial" w:cs="Arial"/>
          <w:b/>
          <w:sz w:val="36"/>
          <w:szCs w:val="36"/>
        </w:rPr>
        <w:t xml:space="preserve">Oxygen </w:t>
      </w:r>
      <w:r>
        <w:rPr>
          <w:rFonts w:ascii="Arial" w:hAnsi="Arial" w:cs="Arial"/>
          <w:b/>
          <w:sz w:val="36"/>
          <w:szCs w:val="36"/>
        </w:rPr>
        <w:t>Checklist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4"/>
        <w:gridCol w:w="2307"/>
        <w:gridCol w:w="3059"/>
      </w:tblGrid>
      <w:tr w:rsidR="00675084" w:rsidRPr="00CD3C24" w14:paraId="522235BE" w14:textId="77777777" w:rsidTr="00C9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C9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556751B" w:rsidR="00675084" w:rsidRPr="002D5FC4" w:rsidRDefault="0000739D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20D77590" w:rsidR="00675084" w:rsidRPr="002D5FC4" w:rsidRDefault="0000739D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18/12/2019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04C5C63F" w:rsidR="00675084" w:rsidRPr="002D5FC4" w:rsidRDefault="0000739D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4184F1FC" w:rsidR="00675084" w:rsidRPr="002D5FC4" w:rsidRDefault="00F07922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2D5FC4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7C35111B" w14:textId="77777777" w:rsidTr="00C9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06B3D6C" w:rsidR="00675084" w:rsidRPr="002D5FC4" w:rsidRDefault="00F07922" w:rsidP="00C937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6D24BC77" w:rsidR="00675084" w:rsidRPr="002D5FC4" w:rsidRDefault="00F079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12/01/2022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60AF75F7" w:rsidR="00675084" w:rsidRPr="002D5FC4" w:rsidRDefault="00F079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 Mohamed</w:t>
            </w: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2EDC44D6" w:rsidR="00675084" w:rsidRPr="002D5FC4" w:rsidRDefault="00F079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30FFDA86" w:rsidR="00675084" w:rsidRPr="002D5FC4" w:rsidRDefault="00F079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Policy reviewed at practice meeting</w:t>
            </w:r>
          </w:p>
        </w:tc>
      </w:tr>
      <w:tr w:rsidR="008C1446" w:rsidRPr="00CD3C24" w14:paraId="47EDB9D8" w14:textId="77777777" w:rsidTr="00C9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A997D6" w14:textId="10AC0D0E" w:rsidR="008C1446" w:rsidRDefault="008C1446" w:rsidP="008C14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v3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32B56D" w14:textId="29866837" w:rsidR="008C1446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18/07/2024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6D16B" w14:textId="214179A3" w:rsidR="008C1446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 Mohamed</w:t>
            </w: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CBFE7" w14:textId="67E41F0E" w:rsidR="008C1446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DAC614" w14:textId="6F86BFB8" w:rsidR="008C1446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reissued</w:t>
            </w:r>
          </w:p>
        </w:tc>
      </w:tr>
      <w:tr w:rsidR="008C1446" w:rsidRPr="00CD3C24" w14:paraId="0E2C595C" w14:textId="77777777" w:rsidTr="00C937E2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2799D650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September 202</w:t>
            </w:r>
            <w:r w:rsidR="00172F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0C08A88D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8C1446" w:rsidRPr="00CD3C24" w14:paraId="12E8CE9E" w14:textId="77777777" w:rsidTr="00C937E2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8C1446" w:rsidRPr="002D5FC4" w:rsidRDefault="008C1446" w:rsidP="008C14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35B84532" w14:textId="77777777" w:rsidR="0000739D" w:rsidRDefault="000073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679E711" w14:textId="77777777" w:rsidR="0000739D" w:rsidRDefault="000073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94350A6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5AEE3800" w14:textId="05AA0610" w:rsidR="003C680A" w:rsidRPr="002D5FC4" w:rsidRDefault="00D85E4D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9D3BBE">
        <w:rPr>
          <w:rFonts w:ascii="Arial" w:hAnsi="Arial" w:cs="Arial"/>
          <w:b w:val="0"/>
          <w:sz w:val="20"/>
          <w:szCs w:val="28"/>
        </w:rPr>
        <w:fldChar w:fldCharType="begin"/>
      </w:r>
      <w:r w:rsidRPr="009D3BBE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9D3BBE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500946502" w:history="1">
        <w:r w:rsidR="003C680A" w:rsidRPr="002D5FC4">
          <w:rPr>
            <w:rStyle w:val="Hyperlink"/>
            <w:rFonts w:ascii="Arial" w:hAnsi="Arial" w:cs="Arial"/>
            <w:noProof/>
          </w:rPr>
          <w:t>1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7FE73223" w14:textId="207E9053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3" w:history="1">
        <w:r w:rsidR="003C680A" w:rsidRPr="002D5FC4">
          <w:rPr>
            <w:rStyle w:val="Hyperlink"/>
            <w:rFonts w:ascii="Arial" w:hAnsi="Arial" w:cs="Arial"/>
            <w:noProof/>
          </w:rPr>
          <w:t>1.1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Policy statement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637B5642" w14:textId="13E5451E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4" w:history="1">
        <w:r w:rsidR="003C680A" w:rsidRPr="002D5FC4">
          <w:rPr>
            <w:rStyle w:val="Hyperlink"/>
            <w:rFonts w:ascii="Arial" w:hAnsi="Arial" w:cs="Arial"/>
            <w:noProof/>
          </w:rPr>
          <w:t>1.2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Status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0DA91166" w14:textId="5DABD52C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5" w:history="1">
        <w:r w:rsidR="003C680A" w:rsidRPr="002D5FC4">
          <w:rPr>
            <w:rStyle w:val="Hyperlink"/>
            <w:rFonts w:ascii="Arial" w:hAnsi="Arial" w:cs="Arial"/>
            <w:noProof/>
          </w:rPr>
          <w:t>1.3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Training and support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2A0D2D5A" w14:textId="2980BF8E" w:rsidR="003C680A" w:rsidRPr="002D5FC4" w:rsidRDefault="00172F77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06" w:history="1">
        <w:r w:rsidR="003C680A" w:rsidRPr="002D5FC4">
          <w:rPr>
            <w:rStyle w:val="Hyperlink"/>
            <w:rFonts w:ascii="Arial" w:hAnsi="Arial" w:cs="Arial"/>
            <w:noProof/>
          </w:rPr>
          <w:t>2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Scope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5691B17B" w14:textId="2A150BB2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7" w:history="1">
        <w:r w:rsidR="003C680A" w:rsidRPr="002D5FC4">
          <w:rPr>
            <w:rStyle w:val="Hyperlink"/>
            <w:rFonts w:ascii="Arial" w:hAnsi="Arial" w:cs="Arial"/>
            <w:noProof/>
          </w:rPr>
          <w:t>2.1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Who it applies to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4</w:t>
        </w:r>
      </w:hyperlink>
    </w:p>
    <w:p w14:paraId="2E52A915" w14:textId="1CE52FFB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8" w:history="1">
        <w:r w:rsidR="003C680A" w:rsidRPr="002D5FC4">
          <w:rPr>
            <w:rStyle w:val="Hyperlink"/>
            <w:rFonts w:ascii="Arial" w:hAnsi="Arial" w:cs="Arial"/>
            <w:noProof/>
          </w:rPr>
          <w:t>2.2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D07CF9">
          <w:rPr>
            <w:rStyle w:val="Hyperlink"/>
            <w:rFonts w:ascii="Arial" w:hAnsi="Arial" w:cs="Arial"/>
            <w:noProof/>
          </w:rPr>
          <w:t>Why and how it applies to them</w:t>
        </w:r>
        <w:r w:rsidR="003C680A" w:rsidRPr="002D5FC4">
          <w:rPr>
            <w:rFonts w:ascii="Arial" w:hAnsi="Arial" w:cs="Arial"/>
            <w:noProof/>
            <w:webHidden/>
          </w:rPr>
          <w:tab/>
        </w:r>
      </w:hyperlink>
      <w:r w:rsidR="000503CA">
        <w:rPr>
          <w:rFonts w:ascii="Arial" w:hAnsi="Arial" w:cs="Arial"/>
          <w:noProof/>
        </w:rPr>
        <w:t>5</w:t>
      </w:r>
    </w:p>
    <w:p w14:paraId="342D4599" w14:textId="6A9E68CB" w:rsidR="003C680A" w:rsidRPr="002D5FC4" w:rsidRDefault="00172F77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09" w:history="1">
        <w:r w:rsidR="003C680A" w:rsidRPr="002D5FC4">
          <w:rPr>
            <w:rStyle w:val="Hyperlink"/>
            <w:rFonts w:ascii="Arial" w:hAnsi="Arial" w:cs="Arial"/>
            <w:noProof/>
          </w:rPr>
          <w:t>3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Guidance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5</w:t>
        </w:r>
      </w:hyperlink>
    </w:p>
    <w:p w14:paraId="47D3D68C" w14:textId="2CE6E41D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0" w:history="1">
        <w:r w:rsidR="003C680A" w:rsidRPr="002D5FC4">
          <w:rPr>
            <w:rStyle w:val="Hyperlink"/>
            <w:rFonts w:ascii="Arial" w:hAnsi="Arial" w:cs="Arial"/>
            <w:noProof/>
          </w:rPr>
          <w:t>3.1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Responsibility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5</w:t>
        </w:r>
      </w:hyperlink>
    </w:p>
    <w:p w14:paraId="24DA9C24" w14:textId="51214585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1" w:history="1">
        <w:r w:rsidR="003C680A" w:rsidRPr="002D5FC4">
          <w:rPr>
            <w:rStyle w:val="Hyperlink"/>
            <w:rFonts w:ascii="Arial" w:hAnsi="Arial" w:cs="Arial"/>
            <w:noProof/>
          </w:rPr>
          <w:t>3.2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Frequency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5</w:t>
        </w:r>
      </w:hyperlink>
    </w:p>
    <w:p w14:paraId="71A4DE67" w14:textId="145F26D1" w:rsidR="003C680A" w:rsidRPr="002D5FC4" w:rsidRDefault="00172F77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2" w:history="1">
        <w:r w:rsidR="003C680A" w:rsidRPr="002D5FC4">
          <w:rPr>
            <w:rStyle w:val="Hyperlink"/>
            <w:rFonts w:ascii="Arial" w:hAnsi="Arial" w:cs="Arial"/>
            <w:noProof/>
          </w:rPr>
          <w:t>3.3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Checklists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5</w:t>
        </w:r>
      </w:hyperlink>
    </w:p>
    <w:p w14:paraId="5CF500A4" w14:textId="19225909" w:rsidR="003C680A" w:rsidRPr="002D5FC4" w:rsidRDefault="00172F77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13" w:history="1">
        <w:r w:rsidR="003C680A" w:rsidRPr="002D5FC4">
          <w:rPr>
            <w:rStyle w:val="Hyperlink"/>
            <w:rFonts w:ascii="Arial" w:hAnsi="Arial" w:cs="Arial"/>
            <w:noProof/>
          </w:rPr>
          <w:t>4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Summary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5</w:t>
        </w:r>
      </w:hyperlink>
    </w:p>
    <w:p w14:paraId="4EDEAF64" w14:textId="10742897" w:rsidR="003C680A" w:rsidRPr="000503CA" w:rsidRDefault="00172F77">
      <w:pPr>
        <w:pStyle w:val="TOC1"/>
        <w:tabs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14" w:history="1">
        <w:r w:rsidR="00D07CF9">
          <w:rPr>
            <w:rStyle w:val="Hyperlink"/>
            <w:rFonts w:ascii="Arial" w:hAnsi="Arial" w:cs="Arial"/>
            <w:caps w:val="0"/>
            <w:noProof/>
          </w:rPr>
          <w:t xml:space="preserve">Annex A – </w:t>
        </w:r>
        <w:r w:rsidR="000503CA">
          <w:rPr>
            <w:rStyle w:val="Hyperlink"/>
            <w:rFonts w:ascii="Arial" w:hAnsi="Arial" w:cs="Arial"/>
            <w:caps w:val="0"/>
            <w:noProof/>
          </w:rPr>
          <w:t xml:space="preserve">Oxygen </w:t>
        </w:r>
        <w:r w:rsidR="00D07CF9">
          <w:rPr>
            <w:rStyle w:val="Hyperlink"/>
            <w:rFonts w:ascii="Arial" w:hAnsi="Arial" w:cs="Arial"/>
            <w:caps w:val="0"/>
            <w:noProof/>
          </w:rPr>
          <w:t>checkl</w:t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ist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0503CA">
          <w:rPr>
            <w:rFonts w:ascii="Arial" w:hAnsi="Arial" w:cs="Arial"/>
            <w:noProof/>
            <w:webHidden/>
          </w:rPr>
          <w:t>6</w:t>
        </w:r>
      </w:hyperlink>
    </w:p>
    <w:p w14:paraId="5D360308" w14:textId="440A9FD4" w:rsidR="00D85E4D" w:rsidRPr="009D3BBE" w:rsidRDefault="00D85E4D" w:rsidP="000858D5">
      <w:pPr>
        <w:rPr>
          <w:rFonts w:ascii="Arial" w:hAnsi="Arial" w:cs="Arial"/>
          <w:sz w:val="20"/>
          <w:szCs w:val="28"/>
        </w:rPr>
      </w:pPr>
      <w:r w:rsidRPr="009D3BBE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500946502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500946503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121F9C13" w14:textId="7435C555" w:rsidR="009E44EC" w:rsidRDefault="009E44EC" w:rsidP="009E44EC">
      <w:pPr>
        <w:rPr>
          <w:lang w:val="en-US"/>
        </w:rPr>
      </w:pPr>
    </w:p>
    <w:p w14:paraId="01F60EA8" w14:textId="6786FE83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To enable </w:t>
      </w:r>
      <w:r w:rsidR="0000739D">
        <w:rPr>
          <w:rFonts w:ascii="Arial" w:hAnsi="Arial" w:cs="Arial"/>
          <w:color w:val="000000" w:themeColor="text1"/>
        </w:rPr>
        <w:t>Sheerwater Health Centre</w:t>
      </w:r>
      <w:r w:rsidRPr="00EB2FE0">
        <w:rPr>
          <w:rFonts w:ascii="Arial" w:hAnsi="Arial" w:cs="Arial"/>
          <w:color w:val="000000" w:themeColor="text1"/>
        </w:rPr>
        <w:t xml:space="preserve"> to deal with an emergency effectively, process</w:t>
      </w:r>
      <w:r w:rsidR="00976AC8">
        <w:rPr>
          <w:rFonts w:ascii="Arial" w:hAnsi="Arial" w:cs="Arial"/>
          <w:color w:val="000000" w:themeColor="text1"/>
        </w:rPr>
        <w:t>es</w:t>
      </w:r>
      <w:r w:rsidRPr="00EB2FE0">
        <w:rPr>
          <w:rFonts w:ascii="Arial" w:hAnsi="Arial" w:cs="Arial"/>
          <w:color w:val="000000" w:themeColor="text1"/>
        </w:rPr>
        <w:t xml:space="preserve"> are in place to ensure </w:t>
      </w:r>
      <w:r w:rsidR="00976AC8">
        <w:rPr>
          <w:rFonts w:ascii="Arial" w:hAnsi="Arial" w:cs="Arial"/>
          <w:color w:val="000000" w:themeColor="text1"/>
        </w:rPr>
        <w:t xml:space="preserve">that </w:t>
      </w:r>
      <w:r w:rsidRPr="00EB2FE0">
        <w:rPr>
          <w:rFonts w:ascii="Arial" w:hAnsi="Arial" w:cs="Arial"/>
          <w:color w:val="000000" w:themeColor="text1"/>
        </w:rPr>
        <w:t xml:space="preserve">emergency </w:t>
      </w:r>
      <w:r w:rsidR="0068335E">
        <w:rPr>
          <w:rFonts w:ascii="Arial" w:hAnsi="Arial" w:cs="Arial"/>
          <w:color w:val="000000" w:themeColor="text1"/>
        </w:rPr>
        <w:t xml:space="preserve">equipment is serviceable and in </w:t>
      </w:r>
      <w:r w:rsidRPr="00EB2FE0">
        <w:rPr>
          <w:rFonts w:ascii="Arial" w:hAnsi="Arial" w:cs="Arial"/>
          <w:color w:val="000000" w:themeColor="text1"/>
        </w:rPr>
        <w:t>date, incl</w:t>
      </w:r>
      <w:r w:rsidR="00976AC8">
        <w:rPr>
          <w:rFonts w:ascii="Arial" w:hAnsi="Arial" w:cs="Arial"/>
          <w:color w:val="000000" w:themeColor="text1"/>
        </w:rPr>
        <w:t xml:space="preserve">uding all ancillary equipment. </w:t>
      </w:r>
      <w:r w:rsidRPr="00EB2FE0">
        <w:rPr>
          <w:rFonts w:ascii="Arial" w:hAnsi="Arial" w:cs="Arial"/>
          <w:color w:val="000000" w:themeColor="text1"/>
        </w:rPr>
        <w:t>Checklists are an effective way of ensuring compliance and provide evidence of good practice.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8"/>
      <w:bookmarkStart w:id="4" w:name="_Toc500946504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3"/>
      <w:bookmarkEnd w:id="4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>his policy might have in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039F72B3" w14:textId="43AAB939" w:rsidR="00044905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361BB5DA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9"/>
      <w:bookmarkStart w:id="6" w:name="_Toc500946505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5"/>
      <w:bookmarkEnd w:id="6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495852830"/>
      <w:bookmarkStart w:id="8" w:name="_Toc500946506"/>
      <w:r>
        <w:rPr>
          <w:sz w:val="28"/>
          <w:szCs w:val="28"/>
        </w:rPr>
        <w:t>Scope</w:t>
      </w:r>
      <w:bookmarkEnd w:id="7"/>
      <w:bookmarkEnd w:id="8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5852831"/>
      <w:bookmarkStart w:id="10" w:name="_Toc500946507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9"/>
      <w:bookmarkEnd w:id="10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04867B12" w14:textId="77777777" w:rsidR="0068335E" w:rsidRDefault="0068335E" w:rsidP="00044905">
      <w:pPr>
        <w:rPr>
          <w:rFonts w:ascii="Arial" w:hAnsi="Arial" w:cs="Arial"/>
          <w:lang w:val="en-US"/>
        </w:rPr>
      </w:pPr>
    </w:p>
    <w:p w14:paraId="362C1AEF" w14:textId="77777777" w:rsidR="0068335E" w:rsidRDefault="0068335E" w:rsidP="00044905">
      <w:pPr>
        <w:rPr>
          <w:rFonts w:ascii="Arial" w:hAnsi="Arial" w:cs="Arial"/>
          <w:lang w:val="en-US"/>
        </w:rPr>
      </w:pPr>
    </w:p>
    <w:p w14:paraId="551221E8" w14:textId="77777777" w:rsidR="0068335E" w:rsidRPr="00665D94" w:rsidRDefault="0068335E" w:rsidP="00044905">
      <w:pPr>
        <w:rPr>
          <w:rFonts w:ascii="Arial" w:hAnsi="Arial" w:cs="Arial"/>
          <w:lang w:val="en-US"/>
        </w:rPr>
      </w:pPr>
    </w:p>
    <w:p w14:paraId="15099AEB" w14:textId="5543F1DB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2"/>
      <w:bookmarkStart w:id="12" w:name="_Toc500946508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68335E">
        <w:rPr>
          <w:rFonts w:ascii="Arial" w:hAnsi="Arial" w:cs="Arial"/>
          <w:smallCaps w:val="0"/>
          <w:sz w:val="24"/>
          <w:szCs w:val="24"/>
        </w:rPr>
        <w:t>them</w:t>
      </w:r>
    </w:p>
    <w:p w14:paraId="03B95DD3" w14:textId="77777777" w:rsidR="00B22E1E" w:rsidRDefault="00B22E1E" w:rsidP="005067B1">
      <w:pPr>
        <w:rPr>
          <w:rFonts w:ascii="Arial" w:hAnsi="Arial" w:cs="Arial"/>
          <w:lang w:val="en-US"/>
        </w:rPr>
      </w:pPr>
    </w:p>
    <w:p w14:paraId="29DF4120" w14:textId="465D4E02" w:rsidR="005B058D" w:rsidRDefault="00F021B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the responsibility of </w:t>
      </w:r>
      <w:r w:rsidR="00EB2FE0">
        <w:rPr>
          <w:rFonts w:ascii="Arial" w:hAnsi="Arial" w:cs="Arial"/>
          <w:lang w:val="en-US"/>
        </w:rPr>
        <w:t xml:space="preserve">all staff who use any equipment to undertake the appropriate checks to </w:t>
      </w:r>
      <w:r>
        <w:rPr>
          <w:rFonts w:ascii="Arial" w:hAnsi="Arial" w:cs="Arial"/>
          <w:lang w:val="en-US"/>
        </w:rPr>
        <w:t xml:space="preserve">ensure </w:t>
      </w:r>
      <w:r w:rsidR="0068335E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 highest standards of patient care and safety are maintained</w:t>
      </w:r>
      <w:r w:rsidR="0068335E">
        <w:rPr>
          <w:rFonts w:ascii="Arial" w:hAnsi="Arial" w:cs="Arial"/>
          <w:lang w:val="en-US"/>
        </w:rPr>
        <w:t xml:space="preserve">. </w:t>
      </w:r>
    </w:p>
    <w:p w14:paraId="57D30271" w14:textId="71403F77" w:rsidR="005B058D" w:rsidRPr="000858D5" w:rsidRDefault="00EB2FE0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3" w:name="_Toc500946509"/>
      <w:r>
        <w:rPr>
          <w:sz w:val="28"/>
          <w:szCs w:val="28"/>
        </w:rPr>
        <w:lastRenderedPageBreak/>
        <w:t>Guidance</w:t>
      </w:r>
      <w:bookmarkEnd w:id="13"/>
    </w:p>
    <w:p w14:paraId="7F9D4DB8" w14:textId="644507AC" w:rsidR="005B058D" w:rsidRDefault="00EB2FE0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500946510"/>
      <w:r>
        <w:rPr>
          <w:rFonts w:ascii="Arial" w:hAnsi="Arial" w:cs="Arial"/>
          <w:smallCaps w:val="0"/>
          <w:sz w:val="24"/>
          <w:szCs w:val="24"/>
        </w:rPr>
        <w:t>Responsibility</w:t>
      </w:r>
      <w:bookmarkEnd w:id="14"/>
    </w:p>
    <w:p w14:paraId="74C9033E" w14:textId="77777777" w:rsidR="00EB2FE0" w:rsidRDefault="00EB2FE0" w:rsidP="00EB2FE0">
      <w:pPr>
        <w:rPr>
          <w:lang w:val="en-US"/>
        </w:rPr>
      </w:pPr>
    </w:p>
    <w:p w14:paraId="344EBF68" w14:textId="2274E0E2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At </w:t>
      </w:r>
      <w:r w:rsidR="0000739D">
        <w:rPr>
          <w:rFonts w:ascii="Arial" w:hAnsi="Arial" w:cs="Arial"/>
          <w:color w:val="000000" w:themeColor="text1"/>
        </w:rPr>
        <w:t>Sheerwater Health Centre</w:t>
      </w:r>
      <w:r w:rsidRPr="00EB2FE0">
        <w:rPr>
          <w:rFonts w:ascii="Arial" w:hAnsi="Arial" w:cs="Arial"/>
          <w:color w:val="000000" w:themeColor="text1"/>
        </w:rPr>
        <w:t xml:space="preserve">, overall responsibility for the emergency equipment rests with </w:t>
      </w:r>
      <w:r w:rsidR="006D4964">
        <w:rPr>
          <w:rFonts w:ascii="Arial" w:hAnsi="Arial" w:cs="Arial"/>
          <w:color w:val="000000" w:themeColor="text1"/>
        </w:rPr>
        <w:t>the practice manager</w:t>
      </w:r>
      <w:r w:rsidRPr="00EB2FE0">
        <w:rPr>
          <w:rFonts w:ascii="Arial" w:hAnsi="Arial" w:cs="Arial"/>
          <w:color w:val="000000" w:themeColor="text1"/>
        </w:rPr>
        <w:t>. They may delegate the responsibility of carrying out the required checks to an individual who has received the appropriate level of training.</w:t>
      </w:r>
    </w:p>
    <w:p w14:paraId="4C11BF23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5FDE910F" w14:textId="1A8A64B4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The person responsible for checking the emergency equipment is </w:t>
      </w:r>
      <w:r w:rsidR="00F07922">
        <w:rPr>
          <w:rFonts w:ascii="Arial" w:hAnsi="Arial" w:cs="Arial"/>
          <w:color w:val="000000" w:themeColor="text1"/>
        </w:rPr>
        <w:t>Wendy Mayne</w:t>
      </w:r>
      <w:r w:rsidR="006D4964">
        <w:rPr>
          <w:rFonts w:ascii="Arial" w:hAnsi="Arial" w:cs="Arial"/>
          <w:color w:val="000000" w:themeColor="text1"/>
        </w:rPr>
        <w:t xml:space="preserve"> / Practice Nurse</w:t>
      </w:r>
      <w:r w:rsidR="0068335E">
        <w:rPr>
          <w:rFonts w:ascii="Arial" w:hAnsi="Arial" w:cs="Arial"/>
          <w:color w:val="000000" w:themeColor="text1"/>
        </w:rPr>
        <w:t xml:space="preserve">. In their </w:t>
      </w:r>
      <w:r w:rsidRPr="00EB2FE0">
        <w:rPr>
          <w:rFonts w:ascii="Arial" w:hAnsi="Arial" w:cs="Arial"/>
          <w:color w:val="000000" w:themeColor="text1"/>
        </w:rPr>
        <w:t xml:space="preserve">absence, </w:t>
      </w:r>
      <w:r w:rsidR="006D4964">
        <w:rPr>
          <w:rFonts w:ascii="Arial" w:hAnsi="Arial" w:cs="Arial"/>
          <w:color w:val="000000" w:themeColor="text1"/>
        </w:rPr>
        <w:t xml:space="preserve">Gunjan </w:t>
      </w:r>
      <w:proofErr w:type="spellStart"/>
      <w:r w:rsidR="006D4964">
        <w:rPr>
          <w:rFonts w:ascii="Arial" w:hAnsi="Arial" w:cs="Arial"/>
          <w:color w:val="000000" w:themeColor="text1"/>
        </w:rPr>
        <w:t>Shahajwala</w:t>
      </w:r>
      <w:proofErr w:type="spellEnd"/>
      <w:r w:rsidR="006D4964">
        <w:rPr>
          <w:rFonts w:ascii="Arial" w:hAnsi="Arial" w:cs="Arial"/>
          <w:color w:val="000000" w:themeColor="text1"/>
        </w:rPr>
        <w:t xml:space="preserve"> / Health Care Assistant</w:t>
      </w:r>
      <w:r w:rsidRPr="00EB2FE0">
        <w:rPr>
          <w:rFonts w:ascii="Arial" w:hAnsi="Arial" w:cs="Arial"/>
          <w:color w:val="000000" w:themeColor="text1"/>
        </w:rPr>
        <w:t xml:space="preserve"> will assume responsibility.   </w:t>
      </w:r>
    </w:p>
    <w:p w14:paraId="786FC323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729E1BFC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>It is the responsibility of the individual checking the equipment to report any defective equipment and remove it from use until the fault is rectified.</w:t>
      </w:r>
    </w:p>
    <w:p w14:paraId="19A0080B" w14:textId="5FBEC29A" w:rsidR="006F6E6B" w:rsidRDefault="00EB2FE0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5" w:name="_Toc500946511"/>
      <w:r>
        <w:rPr>
          <w:rFonts w:ascii="Arial" w:hAnsi="Arial" w:cs="Arial"/>
          <w:smallCaps w:val="0"/>
          <w:sz w:val="24"/>
          <w:szCs w:val="24"/>
        </w:rPr>
        <w:t>Frequency</w:t>
      </w:r>
      <w:bookmarkEnd w:id="15"/>
    </w:p>
    <w:p w14:paraId="2B615268" w14:textId="77777777" w:rsidR="006F6E6B" w:rsidRDefault="006F6E6B" w:rsidP="006F6E6B">
      <w:pPr>
        <w:rPr>
          <w:lang w:val="en-US"/>
        </w:rPr>
      </w:pPr>
    </w:p>
    <w:p w14:paraId="2A214B26" w14:textId="058334DE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Emergency equipment is to be checked on a </w:t>
      </w:r>
      <w:r w:rsidR="00F07922">
        <w:rPr>
          <w:rFonts w:ascii="Arial" w:hAnsi="Arial" w:cs="Arial"/>
          <w:color w:val="000000" w:themeColor="text1"/>
        </w:rPr>
        <w:t>daily basis</w:t>
      </w:r>
      <w:r w:rsidRPr="00EB2FE0">
        <w:rPr>
          <w:rFonts w:ascii="Arial" w:hAnsi="Arial" w:cs="Arial"/>
          <w:color w:val="000000" w:themeColor="text1"/>
        </w:rPr>
        <w:t xml:space="preserve">; this ensures </w:t>
      </w:r>
      <w:r w:rsidR="002A1DA1">
        <w:rPr>
          <w:rFonts w:ascii="Arial" w:hAnsi="Arial" w:cs="Arial"/>
          <w:color w:val="000000" w:themeColor="text1"/>
        </w:rPr>
        <w:t xml:space="preserve">that </w:t>
      </w:r>
      <w:r w:rsidRPr="00EB2FE0">
        <w:rPr>
          <w:rFonts w:ascii="Arial" w:hAnsi="Arial" w:cs="Arial"/>
          <w:color w:val="000000" w:themeColor="text1"/>
        </w:rPr>
        <w:t>medical emergencies can be dealt with effectively, should t</w:t>
      </w:r>
      <w:r w:rsidR="002A1DA1">
        <w:rPr>
          <w:rFonts w:ascii="Arial" w:hAnsi="Arial" w:cs="Arial"/>
          <w:color w:val="000000" w:themeColor="text1"/>
        </w:rPr>
        <w:t xml:space="preserve">hey occur within the practice. </w:t>
      </w:r>
      <w:r w:rsidRPr="00EB2FE0">
        <w:rPr>
          <w:rFonts w:ascii="Arial" w:hAnsi="Arial" w:cs="Arial"/>
          <w:color w:val="000000" w:themeColor="text1"/>
        </w:rPr>
        <w:t>Checks are to be carried out in conjunction with the manufacturers</w:t>
      </w:r>
      <w:r w:rsidR="002A1DA1">
        <w:rPr>
          <w:rFonts w:ascii="Arial" w:hAnsi="Arial" w:cs="Arial"/>
          <w:color w:val="000000" w:themeColor="text1"/>
        </w:rPr>
        <w:t>’</w:t>
      </w:r>
      <w:r w:rsidRPr="00EB2FE0">
        <w:rPr>
          <w:rFonts w:ascii="Arial" w:hAnsi="Arial" w:cs="Arial"/>
          <w:color w:val="000000" w:themeColor="text1"/>
        </w:rPr>
        <w:t xml:space="preserve"> guidance</w:t>
      </w:r>
      <w:r w:rsidR="002A1DA1">
        <w:rPr>
          <w:rFonts w:ascii="Arial" w:hAnsi="Arial" w:cs="Arial"/>
          <w:color w:val="000000" w:themeColor="text1"/>
        </w:rPr>
        <w:t>/</w:t>
      </w:r>
      <w:r w:rsidRPr="00EB2FE0">
        <w:rPr>
          <w:rFonts w:ascii="Arial" w:hAnsi="Arial" w:cs="Arial"/>
          <w:color w:val="000000" w:themeColor="text1"/>
        </w:rPr>
        <w:t xml:space="preserve">recommendations. </w:t>
      </w:r>
    </w:p>
    <w:p w14:paraId="313CC3F0" w14:textId="16AE612E" w:rsidR="005407DE" w:rsidRDefault="00EB2FE0" w:rsidP="005407D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00946512"/>
      <w:r>
        <w:rPr>
          <w:rFonts w:ascii="Arial" w:hAnsi="Arial" w:cs="Arial"/>
          <w:smallCaps w:val="0"/>
          <w:sz w:val="24"/>
          <w:szCs w:val="24"/>
        </w:rPr>
        <w:t>Checklists</w:t>
      </w:r>
      <w:bookmarkEnd w:id="16"/>
      <w:r>
        <w:rPr>
          <w:rFonts w:ascii="Arial" w:hAnsi="Arial" w:cs="Arial"/>
          <w:smallCaps w:val="0"/>
          <w:sz w:val="24"/>
          <w:szCs w:val="24"/>
        </w:rPr>
        <w:t xml:space="preserve"> </w:t>
      </w:r>
      <w:r w:rsidR="004C5D83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0335A196" w14:textId="77777777" w:rsidR="005407DE" w:rsidRDefault="005407DE" w:rsidP="005407DE">
      <w:pPr>
        <w:rPr>
          <w:lang w:val="en-US"/>
        </w:rPr>
      </w:pPr>
    </w:p>
    <w:p w14:paraId="2615A56E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Templates for checklists are included as annexes to this policy.  </w:t>
      </w:r>
    </w:p>
    <w:p w14:paraId="27782A08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6B1ED16C" w14:textId="115C6707" w:rsidR="0019118A" w:rsidRPr="000858D5" w:rsidRDefault="0019118A" w:rsidP="00191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7" w:name="_Toc500946513"/>
      <w:r>
        <w:rPr>
          <w:sz w:val="28"/>
          <w:szCs w:val="28"/>
        </w:rPr>
        <w:t>Summary</w:t>
      </w:r>
      <w:bookmarkEnd w:id="17"/>
    </w:p>
    <w:p w14:paraId="031F9698" w14:textId="77777777" w:rsidR="0019118A" w:rsidRDefault="0019118A" w:rsidP="00E2519D">
      <w:pPr>
        <w:rPr>
          <w:rFonts w:ascii="Arial" w:hAnsi="Arial" w:cs="Arial"/>
          <w:lang w:val="en-US"/>
        </w:rPr>
      </w:pPr>
    </w:p>
    <w:p w14:paraId="7FDF698E" w14:textId="7EC5558F" w:rsidR="00EB2FE0" w:rsidRDefault="00EB2FE0" w:rsidP="00E2519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 safety is of the utmost importance and all staff have a responsibility to ensure </w:t>
      </w:r>
      <w:r w:rsidR="002A1DA1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the equipment they use is fully functioning </w:t>
      </w:r>
      <w:r w:rsidR="002A1DA1">
        <w:rPr>
          <w:rFonts w:ascii="Arial" w:hAnsi="Arial" w:cs="Arial"/>
          <w:lang w:val="en-US"/>
        </w:rPr>
        <w:t xml:space="preserve">and safe for use at all times. </w:t>
      </w:r>
      <w:r>
        <w:rPr>
          <w:rFonts w:ascii="Arial" w:hAnsi="Arial" w:cs="Arial"/>
          <w:lang w:val="en-US"/>
        </w:rPr>
        <w:t>Undertaking checks</w:t>
      </w:r>
      <w:r w:rsidR="002A1DA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as detailed in the annexes to this policy</w:t>
      </w:r>
      <w:r w:rsidR="002A1DA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will support the safe and effective use of equipment, maintaining a safe environment for patients.</w:t>
      </w:r>
    </w:p>
    <w:p w14:paraId="30EF4181" w14:textId="38E17C26" w:rsidR="00CE4FF9" w:rsidRDefault="00167C93" w:rsidP="00E2519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AC2677">
        <w:rPr>
          <w:rFonts w:ascii="Arial" w:hAnsi="Arial" w:cs="Arial"/>
          <w:lang w:val="en-US"/>
        </w:rPr>
        <w:t xml:space="preserve">   </w:t>
      </w:r>
    </w:p>
    <w:p w14:paraId="65B0BB5E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4810E641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4B5E3509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782589E9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09DDA6D2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EA5B0B7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57946F4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6EFF6C72" w14:textId="77777777" w:rsidR="006D4964" w:rsidRDefault="006D4964" w:rsidP="00E2519D">
      <w:pPr>
        <w:rPr>
          <w:rFonts w:ascii="Arial" w:hAnsi="Arial" w:cs="Arial"/>
          <w:lang w:val="en-US"/>
        </w:rPr>
      </w:pPr>
    </w:p>
    <w:p w14:paraId="57F03D62" w14:textId="77777777" w:rsidR="006D4964" w:rsidRDefault="006D4964" w:rsidP="00E2519D">
      <w:pPr>
        <w:rPr>
          <w:rFonts w:ascii="Arial" w:hAnsi="Arial" w:cs="Arial"/>
          <w:lang w:val="en-US"/>
        </w:rPr>
      </w:pPr>
    </w:p>
    <w:p w14:paraId="366FCF10" w14:textId="77777777" w:rsidR="006D4964" w:rsidRDefault="006D4964" w:rsidP="00E2519D">
      <w:pPr>
        <w:rPr>
          <w:rFonts w:ascii="Arial" w:hAnsi="Arial" w:cs="Arial"/>
          <w:lang w:val="en-US"/>
        </w:rPr>
      </w:pPr>
    </w:p>
    <w:p w14:paraId="46B5AED6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6EA616D4" w14:textId="77777777" w:rsidR="006D4964" w:rsidRDefault="006D4964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18" w:name="_Toc500946515"/>
      <w:r>
        <w:rPr>
          <w:sz w:val="28"/>
          <w:szCs w:val="28"/>
        </w:rPr>
        <w:br w:type="page"/>
      </w:r>
    </w:p>
    <w:p w14:paraId="428E2F2C" w14:textId="55896413" w:rsidR="00EB2FE0" w:rsidRPr="000858D5" w:rsidRDefault="00EB2FE0" w:rsidP="00EB2FE0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Annex </w:t>
      </w:r>
      <w:r w:rsidR="000503CA">
        <w:rPr>
          <w:sz w:val="28"/>
          <w:szCs w:val="28"/>
        </w:rPr>
        <w:t>A</w:t>
      </w:r>
      <w:r>
        <w:rPr>
          <w:sz w:val="28"/>
          <w:szCs w:val="28"/>
        </w:rPr>
        <w:t xml:space="preserve"> – Oxygen </w:t>
      </w:r>
      <w:r w:rsidR="002A1DA1">
        <w:rPr>
          <w:sz w:val="28"/>
          <w:szCs w:val="28"/>
        </w:rPr>
        <w:t>checkl</w:t>
      </w:r>
      <w:r>
        <w:rPr>
          <w:sz w:val="28"/>
          <w:szCs w:val="28"/>
        </w:rPr>
        <w:t>ist</w:t>
      </w:r>
      <w:bookmarkEnd w:id="18"/>
      <w:r>
        <w:rPr>
          <w:sz w:val="28"/>
          <w:szCs w:val="28"/>
        </w:rPr>
        <w:t xml:space="preserve"> </w:t>
      </w:r>
    </w:p>
    <w:p w14:paraId="58856703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31C224E0" w14:textId="77777777" w:rsidR="006B1FE5" w:rsidRDefault="006B1FE5" w:rsidP="006B1FE5">
      <w:pPr>
        <w:rPr>
          <w:b/>
          <w:color w:val="000000" w:themeColor="text1"/>
        </w:rPr>
      </w:pPr>
      <w:r>
        <w:rPr>
          <w:b/>
          <w:color w:val="000000" w:themeColor="text1"/>
        </w:rPr>
        <w:t>Month [</w:t>
      </w:r>
      <w:r w:rsidRPr="007D7701">
        <w:rPr>
          <w:b/>
          <w:color w:val="000000" w:themeColor="text1"/>
          <w:highlight w:val="yellow"/>
        </w:rPr>
        <w:t>insert month</w:t>
      </w:r>
      <w:r>
        <w:rPr>
          <w:b/>
          <w:color w:val="000000" w:themeColor="text1"/>
        </w:rPr>
        <w:t>]</w:t>
      </w:r>
    </w:p>
    <w:p w14:paraId="000D61C5" w14:textId="77777777" w:rsidR="006B1FE5" w:rsidRDefault="006B1FE5" w:rsidP="006B1FE5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168"/>
        <w:gridCol w:w="1621"/>
        <w:gridCol w:w="1705"/>
        <w:gridCol w:w="1365"/>
        <w:gridCol w:w="1751"/>
      </w:tblGrid>
      <w:tr w:rsidR="006B1FE5" w14:paraId="04ECE863" w14:textId="77777777" w:rsidTr="002A1DA1">
        <w:tc>
          <w:tcPr>
            <w:tcW w:w="691" w:type="dxa"/>
            <w:shd w:val="clear" w:color="auto" w:fill="0070C0"/>
          </w:tcPr>
          <w:p w14:paraId="1C6C857B" w14:textId="77777777" w:rsidR="006B1FE5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  <w:p w14:paraId="0A497B08" w14:textId="77777777" w:rsidR="006B1FE5" w:rsidRPr="007D7701" w:rsidRDefault="006B1FE5" w:rsidP="002A1DA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90" w:type="dxa"/>
            <w:shd w:val="clear" w:color="auto" w:fill="0070C0"/>
          </w:tcPr>
          <w:p w14:paraId="40019DA0" w14:textId="77777777" w:rsidR="006B1FE5" w:rsidRPr="007D7701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Regulator reading </w:t>
            </w:r>
          </w:p>
        </w:tc>
        <w:tc>
          <w:tcPr>
            <w:tcW w:w="1714" w:type="dxa"/>
            <w:shd w:val="clear" w:color="auto" w:fill="0070C0"/>
          </w:tcPr>
          <w:p w14:paraId="1908D40D" w14:textId="77777777" w:rsidR="006B1FE5" w:rsidRPr="007D7701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O2 checked for functionality </w:t>
            </w:r>
            <w:r>
              <w:rPr>
                <w:b/>
                <w:color w:val="FFFFFF" w:themeColor="background1"/>
              </w:rPr>
              <w:sym w:font="Wingdings" w:char="F0FE"/>
            </w:r>
          </w:p>
        </w:tc>
        <w:tc>
          <w:tcPr>
            <w:tcW w:w="1874" w:type="dxa"/>
            <w:shd w:val="clear" w:color="auto" w:fill="0070C0"/>
          </w:tcPr>
          <w:p w14:paraId="02BBB0CC" w14:textId="50308153" w:rsidR="006B1FE5" w:rsidRDefault="002A1DA1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Adult/</w:t>
            </w:r>
            <w:proofErr w:type="spellStart"/>
            <w:r>
              <w:rPr>
                <w:b/>
                <w:color w:val="FFFFFF" w:themeColor="background1"/>
              </w:rPr>
              <w:t>Paed</w:t>
            </w:r>
            <w:proofErr w:type="spellEnd"/>
            <w:r>
              <w:rPr>
                <w:b/>
                <w:color w:val="FFFFFF" w:themeColor="background1"/>
              </w:rPr>
              <w:t xml:space="preserve"> m</w:t>
            </w:r>
            <w:r w:rsidR="006B1FE5">
              <w:rPr>
                <w:b/>
                <w:color w:val="FFFFFF" w:themeColor="background1"/>
              </w:rPr>
              <w:t>ask</w:t>
            </w:r>
            <w:r w:rsidR="006B1FE5" w:rsidRPr="007D7701">
              <w:rPr>
                <w:b/>
                <w:color w:val="FFFFFF" w:themeColor="background1"/>
              </w:rPr>
              <w:t xml:space="preserve"> </w:t>
            </w:r>
            <w:r w:rsidR="006B1FE5">
              <w:rPr>
                <w:b/>
                <w:color w:val="FFFFFF" w:themeColor="background1"/>
              </w:rPr>
              <w:t xml:space="preserve">present, </w:t>
            </w:r>
          </w:p>
          <w:p w14:paraId="757A2CD1" w14:textId="77777777" w:rsidR="006B1FE5" w:rsidRDefault="006B1FE5" w:rsidP="002A1DA1">
            <w:pPr>
              <w:jc w:val="center"/>
              <w:rPr>
                <w:b/>
                <w:color w:val="FFFFFF" w:themeColor="background1"/>
              </w:rPr>
            </w:pPr>
            <w:r w:rsidRPr="007D7701">
              <w:rPr>
                <w:b/>
                <w:color w:val="FFFFFF" w:themeColor="background1"/>
              </w:rPr>
              <w:t>&amp;</w:t>
            </w:r>
            <w:r>
              <w:rPr>
                <w:b/>
                <w:color w:val="FFFFFF" w:themeColor="background1"/>
              </w:rPr>
              <w:t xml:space="preserve"> </w:t>
            </w:r>
            <w:r w:rsidRPr="007D7701">
              <w:rPr>
                <w:b/>
                <w:color w:val="FFFFFF" w:themeColor="background1"/>
              </w:rPr>
              <w:t>in date</w:t>
            </w:r>
          </w:p>
          <w:p w14:paraId="6B163C4C" w14:textId="77777777" w:rsidR="006B1FE5" w:rsidRPr="007D7701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sym w:font="Wingdings" w:char="F0FE"/>
            </w:r>
          </w:p>
        </w:tc>
        <w:tc>
          <w:tcPr>
            <w:tcW w:w="1537" w:type="dxa"/>
            <w:shd w:val="clear" w:color="auto" w:fill="0070C0"/>
          </w:tcPr>
          <w:p w14:paraId="4F140F71" w14:textId="77777777" w:rsidR="006B1FE5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Spare </w:t>
            </w:r>
            <w:proofErr w:type="gramStart"/>
            <w:r>
              <w:rPr>
                <w:b/>
                <w:color w:val="FFFFFF" w:themeColor="background1"/>
              </w:rPr>
              <w:t>masks  present</w:t>
            </w:r>
            <w:proofErr w:type="gramEnd"/>
            <w:r>
              <w:rPr>
                <w:b/>
                <w:color w:val="FFFFFF" w:themeColor="background1"/>
              </w:rPr>
              <w:t xml:space="preserve"> </w:t>
            </w:r>
          </w:p>
          <w:p w14:paraId="4FA1482D" w14:textId="77777777" w:rsidR="006B1FE5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&amp; in date </w:t>
            </w:r>
          </w:p>
          <w:p w14:paraId="795AD64A" w14:textId="77777777" w:rsidR="006B1FE5" w:rsidRPr="007D7701" w:rsidRDefault="006B1FE5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sym w:font="Wingdings" w:char="F0FE"/>
            </w:r>
          </w:p>
        </w:tc>
        <w:tc>
          <w:tcPr>
            <w:tcW w:w="2004" w:type="dxa"/>
            <w:shd w:val="clear" w:color="auto" w:fill="0070C0"/>
          </w:tcPr>
          <w:p w14:paraId="2CDBBCF6" w14:textId="15B62B99" w:rsidR="006B1FE5" w:rsidRPr="007D7701" w:rsidRDefault="002A1DA1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 &amp; i</w:t>
            </w:r>
            <w:r w:rsidR="006B1FE5" w:rsidRPr="007D7701">
              <w:rPr>
                <w:b/>
                <w:color w:val="FFFFFF" w:themeColor="background1"/>
              </w:rPr>
              <w:t>nitials of person checking</w:t>
            </w:r>
          </w:p>
        </w:tc>
      </w:tr>
      <w:tr w:rsidR="006B1FE5" w14:paraId="04F2F949" w14:textId="77777777" w:rsidTr="002A1DA1">
        <w:tc>
          <w:tcPr>
            <w:tcW w:w="691" w:type="dxa"/>
          </w:tcPr>
          <w:p w14:paraId="0F9BC83A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190" w:type="dxa"/>
          </w:tcPr>
          <w:p w14:paraId="665D1DA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D468B0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65111D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5F27489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117B12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79113BDC" w14:textId="77777777" w:rsidTr="002A1DA1">
        <w:trPr>
          <w:trHeight w:val="323"/>
        </w:trPr>
        <w:tc>
          <w:tcPr>
            <w:tcW w:w="691" w:type="dxa"/>
          </w:tcPr>
          <w:p w14:paraId="78522522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90" w:type="dxa"/>
          </w:tcPr>
          <w:p w14:paraId="026776D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5647808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01BAEF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111503D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6E421AF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76355E96" w14:textId="77777777" w:rsidTr="002A1DA1">
        <w:tc>
          <w:tcPr>
            <w:tcW w:w="691" w:type="dxa"/>
          </w:tcPr>
          <w:p w14:paraId="253267BA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90" w:type="dxa"/>
          </w:tcPr>
          <w:p w14:paraId="19C2075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3A053F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8C32AB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724B6AF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253DC4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3331C8F0" w14:textId="77777777" w:rsidTr="002A1DA1">
        <w:tc>
          <w:tcPr>
            <w:tcW w:w="691" w:type="dxa"/>
          </w:tcPr>
          <w:p w14:paraId="787A8A70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190" w:type="dxa"/>
          </w:tcPr>
          <w:p w14:paraId="101DE4E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5E308E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1DA168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369E4BB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71CBD185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432A758A" w14:textId="77777777" w:rsidTr="002A1DA1">
        <w:tc>
          <w:tcPr>
            <w:tcW w:w="691" w:type="dxa"/>
          </w:tcPr>
          <w:p w14:paraId="17F66F24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90" w:type="dxa"/>
          </w:tcPr>
          <w:p w14:paraId="6412644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09E24C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DF6B5F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3CAFE1B5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4272A4D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57171BEE" w14:textId="77777777" w:rsidTr="002A1DA1">
        <w:tc>
          <w:tcPr>
            <w:tcW w:w="691" w:type="dxa"/>
          </w:tcPr>
          <w:p w14:paraId="4EEC1A21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90" w:type="dxa"/>
          </w:tcPr>
          <w:p w14:paraId="52B34C8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38B265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C4AAEE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6824787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A2EF91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0F204A2C" w14:textId="77777777" w:rsidTr="002A1DA1">
        <w:tc>
          <w:tcPr>
            <w:tcW w:w="691" w:type="dxa"/>
          </w:tcPr>
          <w:p w14:paraId="2C977039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190" w:type="dxa"/>
          </w:tcPr>
          <w:p w14:paraId="48B910B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EC3772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BBDF26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31080825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1C2D40E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41E50224" w14:textId="77777777" w:rsidTr="002A1DA1">
        <w:tc>
          <w:tcPr>
            <w:tcW w:w="691" w:type="dxa"/>
          </w:tcPr>
          <w:p w14:paraId="64CA2272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190" w:type="dxa"/>
          </w:tcPr>
          <w:p w14:paraId="39984C8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2BD8E9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D14411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6D123AC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6F6647F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726A7117" w14:textId="77777777" w:rsidTr="002A1DA1">
        <w:tc>
          <w:tcPr>
            <w:tcW w:w="691" w:type="dxa"/>
          </w:tcPr>
          <w:p w14:paraId="098FE657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190" w:type="dxa"/>
          </w:tcPr>
          <w:p w14:paraId="7084411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CC2E78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C37FDF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B174FE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186193A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5BF078A" w14:textId="77777777" w:rsidTr="002A1DA1">
        <w:tc>
          <w:tcPr>
            <w:tcW w:w="691" w:type="dxa"/>
          </w:tcPr>
          <w:p w14:paraId="7881701F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190" w:type="dxa"/>
          </w:tcPr>
          <w:p w14:paraId="18B73D5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8B8F19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A1A316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59E5678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0C1615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57B377D3" w14:textId="77777777" w:rsidTr="002A1DA1">
        <w:tc>
          <w:tcPr>
            <w:tcW w:w="691" w:type="dxa"/>
          </w:tcPr>
          <w:p w14:paraId="2C910BEE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190" w:type="dxa"/>
          </w:tcPr>
          <w:p w14:paraId="5383784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5AA65A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50AAF6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25F7E67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3250901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384D1B73" w14:textId="77777777" w:rsidTr="002A1DA1">
        <w:tc>
          <w:tcPr>
            <w:tcW w:w="691" w:type="dxa"/>
          </w:tcPr>
          <w:p w14:paraId="1B08B478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190" w:type="dxa"/>
          </w:tcPr>
          <w:p w14:paraId="380018C4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6C2E16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D4D3FB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7917A7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7312EE4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D930055" w14:textId="77777777" w:rsidTr="002A1DA1">
        <w:tc>
          <w:tcPr>
            <w:tcW w:w="691" w:type="dxa"/>
          </w:tcPr>
          <w:p w14:paraId="0122E106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190" w:type="dxa"/>
          </w:tcPr>
          <w:p w14:paraId="321F594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7B0D82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6622474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E1D602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17FF05E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1109C84C" w14:textId="77777777" w:rsidTr="002A1DA1">
        <w:tc>
          <w:tcPr>
            <w:tcW w:w="691" w:type="dxa"/>
          </w:tcPr>
          <w:p w14:paraId="7B808F4C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190" w:type="dxa"/>
          </w:tcPr>
          <w:p w14:paraId="0E064F5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31DC83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897C8F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206834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4EE70DD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1E85E1C7" w14:textId="77777777" w:rsidTr="002A1DA1">
        <w:tc>
          <w:tcPr>
            <w:tcW w:w="691" w:type="dxa"/>
          </w:tcPr>
          <w:p w14:paraId="3F55CD06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1190" w:type="dxa"/>
          </w:tcPr>
          <w:p w14:paraId="59A7289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CCDC2C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CB76CB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23D3A47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95860C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3A6C8D81" w14:textId="77777777" w:rsidTr="002A1DA1">
        <w:tc>
          <w:tcPr>
            <w:tcW w:w="691" w:type="dxa"/>
          </w:tcPr>
          <w:p w14:paraId="11335235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1190" w:type="dxa"/>
          </w:tcPr>
          <w:p w14:paraId="78E5769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603A00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41EFB4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539B426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64FB20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5F7A7910" w14:textId="77777777" w:rsidTr="002A1DA1">
        <w:tc>
          <w:tcPr>
            <w:tcW w:w="691" w:type="dxa"/>
          </w:tcPr>
          <w:p w14:paraId="717D7017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1190" w:type="dxa"/>
          </w:tcPr>
          <w:p w14:paraId="7442279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8F5311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6169B8A4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2FDD51A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891767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F6EA227" w14:textId="77777777" w:rsidTr="002A1DA1">
        <w:tc>
          <w:tcPr>
            <w:tcW w:w="691" w:type="dxa"/>
          </w:tcPr>
          <w:p w14:paraId="78833FBD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190" w:type="dxa"/>
          </w:tcPr>
          <w:p w14:paraId="5E31293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F0666F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3A8D89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F8AD26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BB7A62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0378892B" w14:textId="77777777" w:rsidTr="002A1DA1">
        <w:tc>
          <w:tcPr>
            <w:tcW w:w="691" w:type="dxa"/>
          </w:tcPr>
          <w:p w14:paraId="424F868A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1190" w:type="dxa"/>
          </w:tcPr>
          <w:p w14:paraId="7FE923D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E10C26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3FFA8D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11FD006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3204F6B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6F3D3198" w14:textId="77777777" w:rsidTr="002A1DA1">
        <w:tc>
          <w:tcPr>
            <w:tcW w:w="691" w:type="dxa"/>
          </w:tcPr>
          <w:p w14:paraId="4232F82F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190" w:type="dxa"/>
          </w:tcPr>
          <w:p w14:paraId="3867FA7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7FF92F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2B53C35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2DD3A57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2B802CA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1DC9DF61" w14:textId="77777777" w:rsidTr="002A1DA1">
        <w:tc>
          <w:tcPr>
            <w:tcW w:w="691" w:type="dxa"/>
          </w:tcPr>
          <w:p w14:paraId="19A47FE5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1190" w:type="dxa"/>
          </w:tcPr>
          <w:p w14:paraId="56CB286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ADA5B8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35F5140B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160EBBF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4E4DE7F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7326263F" w14:textId="77777777" w:rsidTr="002A1DA1">
        <w:tc>
          <w:tcPr>
            <w:tcW w:w="691" w:type="dxa"/>
          </w:tcPr>
          <w:p w14:paraId="648B597D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190" w:type="dxa"/>
          </w:tcPr>
          <w:p w14:paraId="50F4F4A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05AF8F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D0D37E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1F275B09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43DC3D3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37D9F2D" w14:textId="77777777" w:rsidTr="002A1DA1">
        <w:tc>
          <w:tcPr>
            <w:tcW w:w="691" w:type="dxa"/>
          </w:tcPr>
          <w:p w14:paraId="19963DF8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1190" w:type="dxa"/>
          </w:tcPr>
          <w:p w14:paraId="33D408F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868DC9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9E2BC0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2A5372F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E6D55B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16B62FA3" w14:textId="77777777" w:rsidTr="002A1DA1">
        <w:tc>
          <w:tcPr>
            <w:tcW w:w="691" w:type="dxa"/>
          </w:tcPr>
          <w:p w14:paraId="25505173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1190" w:type="dxa"/>
          </w:tcPr>
          <w:p w14:paraId="155162E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E4CCFC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3CBC92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0BF1B31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526F665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27B19B2" w14:textId="77777777" w:rsidTr="002A1DA1">
        <w:tc>
          <w:tcPr>
            <w:tcW w:w="691" w:type="dxa"/>
          </w:tcPr>
          <w:p w14:paraId="664E48BE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190" w:type="dxa"/>
          </w:tcPr>
          <w:p w14:paraId="64499AA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6BE0B1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73BD8F0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4A251FF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D481C8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0458475E" w14:textId="77777777" w:rsidTr="002A1DA1">
        <w:tc>
          <w:tcPr>
            <w:tcW w:w="691" w:type="dxa"/>
          </w:tcPr>
          <w:p w14:paraId="67959369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190" w:type="dxa"/>
          </w:tcPr>
          <w:p w14:paraId="7045038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2A435F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0B7374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5FD12E0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76DFD76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1019F743" w14:textId="77777777" w:rsidTr="002A1DA1">
        <w:tc>
          <w:tcPr>
            <w:tcW w:w="691" w:type="dxa"/>
          </w:tcPr>
          <w:p w14:paraId="49B6A1D0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190" w:type="dxa"/>
          </w:tcPr>
          <w:p w14:paraId="7E6A790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55B22B4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F32467D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36C6F62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9DD768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6B0473EE" w14:textId="77777777" w:rsidTr="002A1DA1">
        <w:tc>
          <w:tcPr>
            <w:tcW w:w="691" w:type="dxa"/>
          </w:tcPr>
          <w:p w14:paraId="4F2F785E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190" w:type="dxa"/>
          </w:tcPr>
          <w:p w14:paraId="6B297C5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1953AA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44F6FE8A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528FDBFC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73F722F1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237BD75D" w14:textId="77777777" w:rsidTr="002A1DA1">
        <w:tc>
          <w:tcPr>
            <w:tcW w:w="691" w:type="dxa"/>
          </w:tcPr>
          <w:p w14:paraId="24E05F62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1190" w:type="dxa"/>
          </w:tcPr>
          <w:p w14:paraId="4EB7F80F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2B43FE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58043C5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358B8AA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45533096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35BB15EC" w14:textId="77777777" w:rsidTr="002A1DA1">
        <w:tc>
          <w:tcPr>
            <w:tcW w:w="691" w:type="dxa"/>
          </w:tcPr>
          <w:p w14:paraId="6101E1B3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190" w:type="dxa"/>
          </w:tcPr>
          <w:p w14:paraId="203C84D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CC10CC3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25137AD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775B85EE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D2DEBC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  <w:tr w:rsidR="006B1FE5" w14:paraId="3688DA1F" w14:textId="77777777" w:rsidTr="002A1DA1">
        <w:tc>
          <w:tcPr>
            <w:tcW w:w="691" w:type="dxa"/>
          </w:tcPr>
          <w:p w14:paraId="6544D666" w14:textId="77777777" w:rsidR="006B1FE5" w:rsidRDefault="006B1FE5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1190" w:type="dxa"/>
          </w:tcPr>
          <w:p w14:paraId="1CE1F4D4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37A2077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874" w:type="dxa"/>
          </w:tcPr>
          <w:p w14:paraId="1F3C3898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537" w:type="dxa"/>
          </w:tcPr>
          <w:p w14:paraId="6453DE02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004" w:type="dxa"/>
          </w:tcPr>
          <w:p w14:paraId="0078D4D0" w14:textId="77777777" w:rsidR="006B1FE5" w:rsidRDefault="006B1FE5" w:rsidP="002A1DA1">
            <w:pPr>
              <w:rPr>
                <w:b/>
                <w:color w:val="000000" w:themeColor="text1"/>
              </w:rPr>
            </w:pPr>
          </w:p>
        </w:tc>
      </w:tr>
    </w:tbl>
    <w:p w14:paraId="3B24B7B2" w14:textId="77777777" w:rsidR="006B1FE5" w:rsidRPr="007D7701" w:rsidRDefault="006B1FE5" w:rsidP="006B1FE5">
      <w:pPr>
        <w:rPr>
          <w:b/>
          <w:color w:val="000000" w:themeColor="text1"/>
        </w:rPr>
      </w:pPr>
    </w:p>
    <w:p w14:paraId="08B33C64" w14:textId="77777777" w:rsidR="002A1DA1" w:rsidRDefault="002A1DA1" w:rsidP="006B1FE5">
      <w:pPr>
        <w:spacing w:after="216"/>
        <w:jc w:val="center"/>
        <w:rPr>
          <w:rFonts w:cs="Tahoma"/>
          <w:b/>
          <w:color w:val="000000" w:themeColor="text1"/>
          <w:lang w:eastAsia="en-GB"/>
        </w:rPr>
      </w:pPr>
    </w:p>
    <w:p w14:paraId="0AA80434" w14:textId="77777777" w:rsidR="006B1FE5" w:rsidRDefault="006B1FE5" w:rsidP="006B1FE5">
      <w:pPr>
        <w:spacing w:after="216"/>
        <w:jc w:val="center"/>
        <w:rPr>
          <w:rFonts w:cs="Tahoma"/>
          <w:b/>
          <w:color w:val="000000" w:themeColor="text1"/>
          <w:lang w:eastAsia="en-GB"/>
        </w:rPr>
      </w:pPr>
      <w:r w:rsidRPr="007D7701">
        <w:rPr>
          <w:rFonts w:cs="Tahoma"/>
          <w:b/>
          <w:color w:val="000000" w:themeColor="text1"/>
          <w:lang w:eastAsia="en-GB"/>
        </w:rPr>
        <w:t>RETAIN IN FILE FOR AUDIT PURPOSES.</w:t>
      </w:r>
    </w:p>
    <w:p w14:paraId="59A5C737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7D86DE9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7DB531FC" w14:textId="77777777" w:rsidR="003C680A" w:rsidRDefault="003C680A" w:rsidP="00E2519D">
      <w:pPr>
        <w:rPr>
          <w:rFonts w:ascii="Arial" w:hAnsi="Arial" w:cs="Arial"/>
          <w:lang w:val="en-US"/>
        </w:rPr>
      </w:pPr>
    </w:p>
    <w:p w14:paraId="2B4B9A6B" w14:textId="77777777" w:rsidR="003C680A" w:rsidRDefault="003C680A" w:rsidP="00E2519D">
      <w:pPr>
        <w:rPr>
          <w:rFonts w:ascii="Arial" w:hAnsi="Arial" w:cs="Arial"/>
          <w:lang w:val="en-US"/>
        </w:rPr>
      </w:pPr>
    </w:p>
    <w:p w14:paraId="2F4F4220" w14:textId="77777777" w:rsidR="003C680A" w:rsidRDefault="003C680A" w:rsidP="00E2519D">
      <w:pPr>
        <w:rPr>
          <w:rFonts w:ascii="Arial" w:hAnsi="Arial" w:cs="Arial"/>
          <w:lang w:val="en-US"/>
        </w:rPr>
      </w:pPr>
    </w:p>
    <w:sectPr w:rsidR="003C680A" w:rsidSect="005923E7">
      <w:headerReference w:type="default" r:id="rId8"/>
      <w:footerReference w:type="default" r:id="rId9"/>
      <w:type w:val="continuous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D7D4" w14:textId="77777777" w:rsidR="00F21100" w:rsidRDefault="00F21100" w:rsidP="00D85E4D">
      <w:r>
        <w:separator/>
      </w:r>
    </w:p>
  </w:endnote>
  <w:endnote w:type="continuationSeparator" w:id="0">
    <w:p w14:paraId="587F22D6" w14:textId="77777777" w:rsidR="00F21100" w:rsidRDefault="00F21100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E839" w14:textId="7FB0AA82" w:rsidR="002A1DA1" w:rsidRDefault="002A1DA1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2A1DA1" w:rsidRDefault="002A1DA1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2A1DA1" w:rsidRPr="00A721EE" w:rsidRDefault="002A1DA1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6473F4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DB26" w14:textId="77777777" w:rsidR="00F21100" w:rsidRDefault="00F21100" w:rsidP="00D85E4D">
      <w:r>
        <w:separator/>
      </w:r>
    </w:p>
  </w:footnote>
  <w:footnote w:type="continuationSeparator" w:id="0">
    <w:p w14:paraId="4163B40B" w14:textId="77777777" w:rsidR="00F21100" w:rsidRDefault="00F21100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FD58" w14:textId="6E739DF9" w:rsidR="002A1DA1" w:rsidRDefault="002A1DA1" w:rsidP="00675084">
    <w:pPr>
      <w:pStyle w:val="Header"/>
      <w:jc w:val="center"/>
    </w:pPr>
  </w:p>
  <w:p w14:paraId="246205F1" w14:textId="77777777" w:rsidR="0000739D" w:rsidRPr="0000739D" w:rsidRDefault="0000739D" w:rsidP="0000739D">
    <w:pPr>
      <w:jc w:val="center"/>
      <w:rPr>
        <w:rFonts w:ascii="Calibri" w:eastAsia="Calibri" w:hAnsi="Calibri" w:cs="Times New Roman"/>
        <w:b/>
        <w:sz w:val="28"/>
        <w:szCs w:val="28"/>
      </w:rPr>
    </w:pPr>
    <w:r w:rsidRPr="0000739D">
      <w:rPr>
        <w:rFonts w:ascii="Calibri" w:eastAsia="Calibri" w:hAnsi="Calibri" w:cs="Times New Roman"/>
        <w:b/>
        <w:sz w:val="28"/>
        <w:szCs w:val="28"/>
      </w:rPr>
      <w:t>SHEERWATER HEALTH CENTRE</w:t>
    </w:r>
  </w:p>
  <w:p w14:paraId="500998FC" w14:textId="77777777" w:rsidR="002A1DA1" w:rsidRPr="00675084" w:rsidRDefault="002A1DA1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752C9"/>
    <w:multiLevelType w:val="multilevel"/>
    <w:tmpl w:val="3B6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31BF"/>
    <w:multiLevelType w:val="hybridMultilevel"/>
    <w:tmpl w:val="2D06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1F17"/>
    <w:multiLevelType w:val="hybridMultilevel"/>
    <w:tmpl w:val="D0609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13860"/>
    <w:multiLevelType w:val="multilevel"/>
    <w:tmpl w:val="DA0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B070F36"/>
    <w:multiLevelType w:val="multilevel"/>
    <w:tmpl w:val="833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406936">
    <w:abstractNumId w:val="12"/>
  </w:num>
  <w:num w:numId="2" w16cid:durableId="1415974610">
    <w:abstractNumId w:val="3"/>
  </w:num>
  <w:num w:numId="3" w16cid:durableId="164630269">
    <w:abstractNumId w:val="17"/>
  </w:num>
  <w:num w:numId="4" w16cid:durableId="1779835733">
    <w:abstractNumId w:val="16"/>
  </w:num>
  <w:num w:numId="5" w16cid:durableId="2057771421">
    <w:abstractNumId w:val="25"/>
  </w:num>
  <w:num w:numId="6" w16cid:durableId="57559006">
    <w:abstractNumId w:val="5"/>
  </w:num>
  <w:num w:numId="7" w16cid:durableId="1981570662">
    <w:abstractNumId w:val="7"/>
  </w:num>
  <w:num w:numId="8" w16cid:durableId="79713857">
    <w:abstractNumId w:val="35"/>
  </w:num>
  <w:num w:numId="9" w16cid:durableId="1568107243">
    <w:abstractNumId w:val="6"/>
  </w:num>
  <w:num w:numId="10" w16cid:durableId="1698390759">
    <w:abstractNumId w:val="10"/>
  </w:num>
  <w:num w:numId="11" w16cid:durableId="239947443">
    <w:abstractNumId w:val="2"/>
  </w:num>
  <w:num w:numId="12" w16cid:durableId="9451593">
    <w:abstractNumId w:val="11"/>
  </w:num>
  <w:num w:numId="13" w16cid:durableId="1386759933">
    <w:abstractNumId w:val="27"/>
  </w:num>
  <w:num w:numId="14" w16cid:durableId="1957831928">
    <w:abstractNumId w:val="29"/>
  </w:num>
  <w:num w:numId="15" w16cid:durableId="119998186">
    <w:abstractNumId w:val="19"/>
  </w:num>
  <w:num w:numId="16" w16cid:durableId="441270075">
    <w:abstractNumId w:val="13"/>
  </w:num>
  <w:num w:numId="17" w16cid:durableId="912471078">
    <w:abstractNumId w:val="30"/>
  </w:num>
  <w:num w:numId="18" w16cid:durableId="623274823">
    <w:abstractNumId w:val="20"/>
  </w:num>
  <w:num w:numId="19" w16cid:durableId="283193571">
    <w:abstractNumId w:val="37"/>
  </w:num>
  <w:num w:numId="20" w16cid:durableId="604461457">
    <w:abstractNumId w:val="32"/>
  </w:num>
  <w:num w:numId="21" w16cid:durableId="909729869">
    <w:abstractNumId w:val="21"/>
  </w:num>
  <w:num w:numId="22" w16cid:durableId="778373540">
    <w:abstractNumId w:val="15"/>
  </w:num>
  <w:num w:numId="23" w16cid:durableId="382873205">
    <w:abstractNumId w:val="23"/>
  </w:num>
  <w:num w:numId="24" w16cid:durableId="1532571694">
    <w:abstractNumId w:val="8"/>
  </w:num>
  <w:num w:numId="25" w16cid:durableId="1766226541">
    <w:abstractNumId w:val="31"/>
  </w:num>
  <w:num w:numId="26" w16cid:durableId="48650240">
    <w:abstractNumId w:val="1"/>
  </w:num>
  <w:num w:numId="27" w16cid:durableId="460537882">
    <w:abstractNumId w:val="34"/>
  </w:num>
  <w:num w:numId="28" w16cid:durableId="1875460807">
    <w:abstractNumId w:val="22"/>
  </w:num>
  <w:num w:numId="29" w16cid:durableId="1120538050">
    <w:abstractNumId w:val="0"/>
  </w:num>
  <w:num w:numId="30" w16cid:durableId="46877152">
    <w:abstractNumId w:val="18"/>
  </w:num>
  <w:num w:numId="31" w16cid:durableId="1602295880">
    <w:abstractNumId w:val="28"/>
  </w:num>
  <w:num w:numId="32" w16cid:durableId="804390324">
    <w:abstractNumId w:val="33"/>
  </w:num>
  <w:num w:numId="33" w16cid:durableId="1208225476">
    <w:abstractNumId w:val="9"/>
  </w:num>
  <w:num w:numId="34" w16cid:durableId="1180780001">
    <w:abstractNumId w:val="14"/>
  </w:num>
  <w:num w:numId="35" w16cid:durableId="167137691">
    <w:abstractNumId w:val="36"/>
  </w:num>
  <w:num w:numId="36" w16cid:durableId="1852182520">
    <w:abstractNumId w:val="4"/>
  </w:num>
  <w:num w:numId="37" w16cid:durableId="498040114">
    <w:abstractNumId w:val="38"/>
  </w:num>
  <w:num w:numId="38" w16cid:durableId="183248095">
    <w:abstractNumId w:val="26"/>
  </w:num>
  <w:num w:numId="39" w16cid:durableId="1579946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4AC3"/>
    <w:rsid w:val="0000739D"/>
    <w:rsid w:val="0001030F"/>
    <w:rsid w:val="00026E99"/>
    <w:rsid w:val="00034C0F"/>
    <w:rsid w:val="00044905"/>
    <w:rsid w:val="000503CA"/>
    <w:rsid w:val="000606A2"/>
    <w:rsid w:val="00067DD3"/>
    <w:rsid w:val="00075116"/>
    <w:rsid w:val="0008472C"/>
    <w:rsid w:val="000858D5"/>
    <w:rsid w:val="00091880"/>
    <w:rsid w:val="00094747"/>
    <w:rsid w:val="000A2B65"/>
    <w:rsid w:val="000A4058"/>
    <w:rsid w:val="000C69F7"/>
    <w:rsid w:val="000D0020"/>
    <w:rsid w:val="000F35E7"/>
    <w:rsid w:val="000F4553"/>
    <w:rsid w:val="000F50CE"/>
    <w:rsid w:val="000F5FF7"/>
    <w:rsid w:val="001037C5"/>
    <w:rsid w:val="00111E00"/>
    <w:rsid w:val="001429C3"/>
    <w:rsid w:val="00144A86"/>
    <w:rsid w:val="00152800"/>
    <w:rsid w:val="0015603D"/>
    <w:rsid w:val="00160F3C"/>
    <w:rsid w:val="00166F39"/>
    <w:rsid w:val="00167C93"/>
    <w:rsid w:val="00172ACD"/>
    <w:rsid w:val="00172F77"/>
    <w:rsid w:val="00182759"/>
    <w:rsid w:val="001872B9"/>
    <w:rsid w:val="00190C4A"/>
    <w:rsid w:val="0019118A"/>
    <w:rsid w:val="00193FD6"/>
    <w:rsid w:val="001A01D7"/>
    <w:rsid w:val="001A7A41"/>
    <w:rsid w:val="001B15E6"/>
    <w:rsid w:val="001D2A4C"/>
    <w:rsid w:val="001D2DE2"/>
    <w:rsid w:val="001F673A"/>
    <w:rsid w:val="00206BA6"/>
    <w:rsid w:val="00222365"/>
    <w:rsid w:val="00224955"/>
    <w:rsid w:val="00231469"/>
    <w:rsid w:val="00231DAE"/>
    <w:rsid w:val="00245C51"/>
    <w:rsid w:val="0024704E"/>
    <w:rsid w:val="002543AE"/>
    <w:rsid w:val="002A1DA1"/>
    <w:rsid w:val="002A5AC1"/>
    <w:rsid w:val="002C0F0A"/>
    <w:rsid w:val="002C6527"/>
    <w:rsid w:val="002C7508"/>
    <w:rsid w:val="002D18C1"/>
    <w:rsid w:val="002D5FC4"/>
    <w:rsid w:val="002F1096"/>
    <w:rsid w:val="002F4808"/>
    <w:rsid w:val="003000BD"/>
    <w:rsid w:val="0031325B"/>
    <w:rsid w:val="00321B81"/>
    <w:rsid w:val="003412F1"/>
    <w:rsid w:val="00343E43"/>
    <w:rsid w:val="0035306F"/>
    <w:rsid w:val="00357D85"/>
    <w:rsid w:val="00361EBF"/>
    <w:rsid w:val="00366213"/>
    <w:rsid w:val="00366CEC"/>
    <w:rsid w:val="00367A39"/>
    <w:rsid w:val="003833EE"/>
    <w:rsid w:val="003870E1"/>
    <w:rsid w:val="00390205"/>
    <w:rsid w:val="00395603"/>
    <w:rsid w:val="003C1644"/>
    <w:rsid w:val="003C680A"/>
    <w:rsid w:val="003D648E"/>
    <w:rsid w:val="003D7BC6"/>
    <w:rsid w:val="003E668B"/>
    <w:rsid w:val="003E72F8"/>
    <w:rsid w:val="003F36B9"/>
    <w:rsid w:val="003F6E45"/>
    <w:rsid w:val="00411341"/>
    <w:rsid w:val="00411AF8"/>
    <w:rsid w:val="004163D3"/>
    <w:rsid w:val="00424331"/>
    <w:rsid w:val="0043549F"/>
    <w:rsid w:val="00442BCE"/>
    <w:rsid w:val="00453016"/>
    <w:rsid w:val="00460BA9"/>
    <w:rsid w:val="00464F50"/>
    <w:rsid w:val="004674C5"/>
    <w:rsid w:val="004763A7"/>
    <w:rsid w:val="004A2D8A"/>
    <w:rsid w:val="004C5D83"/>
    <w:rsid w:val="004C604E"/>
    <w:rsid w:val="004D4FB9"/>
    <w:rsid w:val="004E0333"/>
    <w:rsid w:val="004E458A"/>
    <w:rsid w:val="004E647A"/>
    <w:rsid w:val="004E7453"/>
    <w:rsid w:val="004F11CB"/>
    <w:rsid w:val="004F122F"/>
    <w:rsid w:val="004F35FF"/>
    <w:rsid w:val="005067B1"/>
    <w:rsid w:val="00515291"/>
    <w:rsid w:val="00527B68"/>
    <w:rsid w:val="0053230A"/>
    <w:rsid w:val="005407DE"/>
    <w:rsid w:val="005629E0"/>
    <w:rsid w:val="00574ADC"/>
    <w:rsid w:val="00577116"/>
    <w:rsid w:val="005923E7"/>
    <w:rsid w:val="005A2B1C"/>
    <w:rsid w:val="005B058D"/>
    <w:rsid w:val="005C0233"/>
    <w:rsid w:val="005D6A62"/>
    <w:rsid w:val="005E4FBB"/>
    <w:rsid w:val="0062334A"/>
    <w:rsid w:val="00631A5F"/>
    <w:rsid w:val="00631F81"/>
    <w:rsid w:val="00634F2D"/>
    <w:rsid w:val="00643B50"/>
    <w:rsid w:val="006473F4"/>
    <w:rsid w:val="00674887"/>
    <w:rsid w:val="00675084"/>
    <w:rsid w:val="00677D3D"/>
    <w:rsid w:val="00681FDF"/>
    <w:rsid w:val="0068335E"/>
    <w:rsid w:val="00684F05"/>
    <w:rsid w:val="006852D9"/>
    <w:rsid w:val="00692ED5"/>
    <w:rsid w:val="006B1FE5"/>
    <w:rsid w:val="006C289F"/>
    <w:rsid w:val="006C2D92"/>
    <w:rsid w:val="006C5288"/>
    <w:rsid w:val="006D4964"/>
    <w:rsid w:val="006F6E6B"/>
    <w:rsid w:val="00705602"/>
    <w:rsid w:val="00713EF4"/>
    <w:rsid w:val="0071583A"/>
    <w:rsid w:val="00730CC3"/>
    <w:rsid w:val="007326E3"/>
    <w:rsid w:val="00736630"/>
    <w:rsid w:val="00741138"/>
    <w:rsid w:val="00746670"/>
    <w:rsid w:val="00781973"/>
    <w:rsid w:val="00783572"/>
    <w:rsid w:val="007869B6"/>
    <w:rsid w:val="00791DD4"/>
    <w:rsid w:val="00796159"/>
    <w:rsid w:val="007B513C"/>
    <w:rsid w:val="007C4EA7"/>
    <w:rsid w:val="007C657E"/>
    <w:rsid w:val="007D36E5"/>
    <w:rsid w:val="007E4E9F"/>
    <w:rsid w:val="007F6BB6"/>
    <w:rsid w:val="00804B28"/>
    <w:rsid w:val="00837E95"/>
    <w:rsid w:val="008603AE"/>
    <w:rsid w:val="00862EB6"/>
    <w:rsid w:val="00864CB5"/>
    <w:rsid w:val="00873345"/>
    <w:rsid w:val="00876911"/>
    <w:rsid w:val="008804AC"/>
    <w:rsid w:val="008878AE"/>
    <w:rsid w:val="00890ED5"/>
    <w:rsid w:val="0089467C"/>
    <w:rsid w:val="00896912"/>
    <w:rsid w:val="008A36FF"/>
    <w:rsid w:val="008A5CCE"/>
    <w:rsid w:val="008C1446"/>
    <w:rsid w:val="008C6AD8"/>
    <w:rsid w:val="008D5E2A"/>
    <w:rsid w:val="008F185C"/>
    <w:rsid w:val="008F4B4C"/>
    <w:rsid w:val="009235C1"/>
    <w:rsid w:val="009275ED"/>
    <w:rsid w:val="00931791"/>
    <w:rsid w:val="009320AB"/>
    <w:rsid w:val="00940EB7"/>
    <w:rsid w:val="00943551"/>
    <w:rsid w:val="009527FE"/>
    <w:rsid w:val="00962F38"/>
    <w:rsid w:val="00965FEA"/>
    <w:rsid w:val="00976AC8"/>
    <w:rsid w:val="009865FC"/>
    <w:rsid w:val="00986B04"/>
    <w:rsid w:val="009934CF"/>
    <w:rsid w:val="009A603A"/>
    <w:rsid w:val="009C12C1"/>
    <w:rsid w:val="009D3BBE"/>
    <w:rsid w:val="009E44EC"/>
    <w:rsid w:val="009F3854"/>
    <w:rsid w:val="009F75EF"/>
    <w:rsid w:val="00A11E04"/>
    <w:rsid w:val="00A12A6E"/>
    <w:rsid w:val="00A1442E"/>
    <w:rsid w:val="00A17072"/>
    <w:rsid w:val="00A26A10"/>
    <w:rsid w:val="00A35D37"/>
    <w:rsid w:val="00A41B77"/>
    <w:rsid w:val="00A47272"/>
    <w:rsid w:val="00A54790"/>
    <w:rsid w:val="00A721EE"/>
    <w:rsid w:val="00A7311E"/>
    <w:rsid w:val="00A74D11"/>
    <w:rsid w:val="00A90C1E"/>
    <w:rsid w:val="00A910EC"/>
    <w:rsid w:val="00A97622"/>
    <w:rsid w:val="00AB3844"/>
    <w:rsid w:val="00AB4139"/>
    <w:rsid w:val="00AC2677"/>
    <w:rsid w:val="00AD232F"/>
    <w:rsid w:val="00AD45AA"/>
    <w:rsid w:val="00AD520F"/>
    <w:rsid w:val="00AE091B"/>
    <w:rsid w:val="00AE22ED"/>
    <w:rsid w:val="00AF4808"/>
    <w:rsid w:val="00B22E1E"/>
    <w:rsid w:val="00B2339A"/>
    <w:rsid w:val="00B27AE7"/>
    <w:rsid w:val="00B35D79"/>
    <w:rsid w:val="00B506CA"/>
    <w:rsid w:val="00B533B3"/>
    <w:rsid w:val="00B53D92"/>
    <w:rsid w:val="00B70062"/>
    <w:rsid w:val="00B75EA9"/>
    <w:rsid w:val="00BA02C9"/>
    <w:rsid w:val="00BB211D"/>
    <w:rsid w:val="00BB564E"/>
    <w:rsid w:val="00BE003C"/>
    <w:rsid w:val="00BE3256"/>
    <w:rsid w:val="00BE4B68"/>
    <w:rsid w:val="00BF2B7C"/>
    <w:rsid w:val="00BF33F6"/>
    <w:rsid w:val="00BF343F"/>
    <w:rsid w:val="00C0016B"/>
    <w:rsid w:val="00C033F2"/>
    <w:rsid w:val="00C037B7"/>
    <w:rsid w:val="00C069CC"/>
    <w:rsid w:val="00C1542B"/>
    <w:rsid w:val="00C414B0"/>
    <w:rsid w:val="00C427C6"/>
    <w:rsid w:val="00C67444"/>
    <w:rsid w:val="00C72CB5"/>
    <w:rsid w:val="00C77205"/>
    <w:rsid w:val="00C802F0"/>
    <w:rsid w:val="00C937E2"/>
    <w:rsid w:val="00C957F6"/>
    <w:rsid w:val="00C97BA7"/>
    <w:rsid w:val="00CB39DE"/>
    <w:rsid w:val="00CD2BD0"/>
    <w:rsid w:val="00CD4001"/>
    <w:rsid w:val="00CD7147"/>
    <w:rsid w:val="00CE2240"/>
    <w:rsid w:val="00CE4FF9"/>
    <w:rsid w:val="00CF23C3"/>
    <w:rsid w:val="00D05574"/>
    <w:rsid w:val="00D07CF9"/>
    <w:rsid w:val="00D11D1B"/>
    <w:rsid w:val="00D30D95"/>
    <w:rsid w:val="00D33B30"/>
    <w:rsid w:val="00D43D34"/>
    <w:rsid w:val="00D44CB6"/>
    <w:rsid w:val="00D513A5"/>
    <w:rsid w:val="00D55D20"/>
    <w:rsid w:val="00D75034"/>
    <w:rsid w:val="00D76571"/>
    <w:rsid w:val="00D85E4D"/>
    <w:rsid w:val="00D8677B"/>
    <w:rsid w:val="00D87A77"/>
    <w:rsid w:val="00DB1EFC"/>
    <w:rsid w:val="00DB5E00"/>
    <w:rsid w:val="00DC4668"/>
    <w:rsid w:val="00DD209F"/>
    <w:rsid w:val="00E0556A"/>
    <w:rsid w:val="00E06B7E"/>
    <w:rsid w:val="00E102BA"/>
    <w:rsid w:val="00E22435"/>
    <w:rsid w:val="00E2519D"/>
    <w:rsid w:val="00E2563B"/>
    <w:rsid w:val="00E31CF4"/>
    <w:rsid w:val="00E3235D"/>
    <w:rsid w:val="00E35A44"/>
    <w:rsid w:val="00E45A5F"/>
    <w:rsid w:val="00E52340"/>
    <w:rsid w:val="00E53611"/>
    <w:rsid w:val="00E5412E"/>
    <w:rsid w:val="00E71AA4"/>
    <w:rsid w:val="00E72FAC"/>
    <w:rsid w:val="00E83075"/>
    <w:rsid w:val="00E85096"/>
    <w:rsid w:val="00E9196C"/>
    <w:rsid w:val="00EB2FE0"/>
    <w:rsid w:val="00EB54C4"/>
    <w:rsid w:val="00EC4224"/>
    <w:rsid w:val="00ED6D03"/>
    <w:rsid w:val="00EF5331"/>
    <w:rsid w:val="00F021B5"/>
    <w:rsid w:val="00F07922"/>
    <w:rsid w:val="00F209F4"/>
    <w:rsid w:val="00F21100"/>
    <w:rsid w:val="00F454D3"/>
    <w:rsid w:val="00F77CE0"/>
    <w:rsid w:val="00F822BB"/>
    <w:rsid w:val="00F91FF9"/>
    <w:rsid w:val="00FA0D52"/>
    <w:rsid w:val="00FB2959"/>
    <w:rsid w:val="00FD32BD"/>
    <w:rsid w:val="00FE082F"/>
    <w:rsid w:val="00FE37C6"/>
    <w:rsid w:val="00FE6F53"/>
    <w:rsid w:val="00FF3141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109D6865-BF87-4A4C-A0CB-2849BE1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07922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4206-2CAC-4B62-AF13-97AB77D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Introduction</vt:lpstr>
      <vt:lpstr>    Policy statement</vt:lpstr>
      <vt:lpstr>    Status</vt:lpstr>
      <vt:lpstr>    Training and support</vt:lpstr>
      <vt:lpstr>Scope</vt:lpstr>
      <vt:lpstr>    Who it applies to</vt:lpstr>
      <vt:lpstr>    Why and how it applies to them</vt:lpstr>
      <vt:lpstr>Guidance</vt:lpstr>
      <vt:lpstr>    Responsibility</vt:lpstr>
      <vt:lpstr>    Frequency</vt:lpstr>
      <vt:lpstr>    Checklists  </vt:lpstr>
      <vt:lpstr>Summary</vt:lpstr>
      <vt:lpstr>Annex A – Oxygen checklist </vt:lpstr>
    </vt:vector>
  </TitlesOfParts>
  <Company>Hewlett-Packard Company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2024-07-21T09:10:00Z</dcterms:created>
  <dcterms:modified xsi:type="dcterms:W3CDTF">2024-07-21T09:10:00Z</dcterms:modified>
</cp:coreProperties>
</file>