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9145" w14:textId="77777777" w:rsidR="00675084" w:rsidRPr="00325BD4" w:rsidRDefault="00675084" w:rsidP="00675084">
      <w:pPr>
        <w:jc w:val="center"/>
        <w:rPr>
          <w:rFonts w:ascii="Arial" w:hAnsi="Arial" w:cs="Arial"/>
          <w:b/>
          <w:sz w:val="36"/>
          <w:szCs w:val="36"/>
        </w:rPr>
      </w:pPr>
    </w:p>
    <w:p w14:paraId="1956DFA9" w14:textId="6173393A" w:rsidR="00E85096" w:rsidRPr="00325BD4" w:rsidRDefault="00325BD4" w:rsidP="00675084">
      <w:pPr>
        <w:jc w:val="center"/>
        <w:rPr>
          <w:rFonts w:ascii="Arial" w:hAnsi="Arial" w:cs="Arial"/>
          <w:b/>
          <w:sz w:val="36"/>
          <w:szCs w:val="36"/>
        </w:rPr>
      </w:pPr>
      <w:r w:rsidRPr="00325BD4">
        <w:rPr>
          <w:rFonts w:ascii="Arial" w:hAnsi="Arial" w:cs="Arial"/>
          <w:b/>
          <w:sz w:val="36"/>
          <w:szCs w:val="36"/>
        </w:rPr>
        <w:t>Grievance hearing g</w:t>
      </w:r>
      <w:r w:rsidR="00642609" w:rsidRPr="00325BD4">
        <w:rPr>
          <w:rFonts w:ascii="Arial" w:hAnsi="Arial" w:cs="Arial"/>
          <w:b/>
          <w:sz w:val="36"/>
          <w:szCs w:val="36"/>
        </w:rPr>
        <w:t>uide</w:t>
      </w:r>
    </w:p>
    <w:p w14:paraId="34CF158F" w14:textId="77777777" w:rsidR="00E85096" w:rsidRPr="00325BD4"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161"/>
        <w:gridCol w:w="2030"/>
        <w:gridCol w:w="2253"/>
        <w:gridCol w:w="2206"/>
        <w:gridCol w:w="3211"/>
      </w:tblGrid>
      <w:tr w:rsidR="00675084" w:rsidRPr="00325BD4" w14:paraId="522235BE" w14:textId="77777777" w:rsidTr="00F10A0E">
        <w:trPr>
          <w:jc w:val="center"/>
        </w:trPr>
        <w:tc>
          <w:tcPr>
            <w:tcW w:w="116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325BD4" w:rsidRDefault="00675084" w:rsidP="008D5579">
            <w:pPr>
              <w:jc w:val="center"/>
              <w:rPr>
                <w:rFonts w:ascii="Arial" w:eastAsia="Arial" w:hAnsi="Arial" w:cs="Arial"/>
                <w:b/>
                <w:spacing w:val="-2"/>
                <w:sz w:val="24"/>
                <w:szCs w:val="24"/>
              </w:rPr>
            </w:pPr>
            <w:r w:rsidRPr="00325BD4">
              <w:rPr>
                <w:rFonts w:ascii="Arial" w:eastAsia="Arial" w:hAnsi="Arial" w:cs="Arial"/>
                <w:b/>
                <w:spacing w:val="-2"/>
                <w:sz w:val="24"/>
                <w:szCs w:val="24"/>
              </w:rPr>
              <w:t>Version:</w:t>
            </w:r>
          </w:p>
        </w:tc>
        <w:tc>
          <w:tcPr>
            <w:tcW w:w="203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325BD4" w:rsidRDefault="00675084" w:rsidP="008D5579">
            <w:pPr>
              <w:jc w:val="center"/>
              <w:rPr>
                <w:rFonts w:ascii="Arial" w:eastAsia="Arial" w:hAnsi="Arial" w:cs="Arial"/>
                <w:b/>
                <w:spacing w:val="-2"/>
                <w:sz w:val="24"/>
                <w:szCs w:val="24"/>
              </w:rPr>
            </w:pPr>
            <w:r w:rsidRPr="00325BD4">
              <w:rPr>
                <w:rFonts w:ascii="Arial" w:eastAsia="Arial" w:hAnsi="Arial" w:cs="Arial"/>
                <w:b/>
                <w:spacing w:val="-2"/>
                <w:sz w:val="24"/>
                <w:szCs w:val="24"/>
              </w:rPr>
              <w:t>Review date:</w:t>
            </w:r>
          </w:p>
        </w:tc>
        <w:tc>
          <w:tcPr>
            <w:tcW w:w="225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325BD4" w:rsidRDefault="00675084" w:rsidP="008D5579">
            <w:pPr>
              <w:jc w:val="center"/>
              <w:rPr>
                <w:rFonts w:ascii="Arial" w:eastAsia="Arial" w:hAnsi="Arial" w:cs="Arial"/>
                <w:b/>
                <w:spacing w:val="-2"/>
                <w:sz w:val="24"/>
                <w:szCs w:val="24"/>
              </w:rPr>
            </w:pPr>
            <w:r w:rsidRPr="00325BD4">
              <w:rPr>
                <w:rFonts w:ascii="Arial" w:eastAsia="Arial" w:hAnsi="Arial" w:cs="Arial"/>
                <w:b/>
                <w:spacing w:val="-2"/>
                <w:sz w:val="24"/>
                <w:szCs w:val="24"/>
              </w:rPr>
              <w:t>Edited by:</w:t>
            </w:r>
          </w:p>
        </w:tc>
        <w:tc>
          <w:tcPr>
            <w:tcW w:w="220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325BD4" w:rsidRDefault="00675084" w:rsidP="008D5579">
            <w:pPr>
              <w:jc w:val="center"/>
              <w:rPr>
                <w:rFonts w:ascii="Arial" w:eastAsia="Arial" w:hAnsi="Arial" w:cs="Arial"/>
                <w:b/>
                <w:spacing w:val="-2"/>
                <w:sz w:val="24"/>
                <w:szCs w:val="24"/>
              </w:rPr>
            </w:pPr>
            <w:r w:rsidRPr="00325BD4">
              <w:rPr>
                <w:rFonts w:ascii="Arial" w:eastAsia="Arial" w:hAnsi="Arial" w:cs="Arial"/>
                <w:b/>
                <w:spacing w:val="-2"/>
                <w:sz w:val="24"/>
                <w:szCs w:val="24"/>
              </w:rPr>
              <w:t>Approved by:</w:t>
            </w:r>
          </w:p>
        </w:tc>
        <w:tc>
          <w:tcPr>
            <w:tcW w:w="321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325BD4" w:rsidRDefault="00675084" w:rsidP="008D5579">
            <w:pPr>
              <w:jc w:val="center"/>
              <w:rPr>
                <w:rFonts w:ascii="Arial" w:eastAsia="Arial" w:hAnsi="Arial" w:cs="Arial"/>
                <w:b/>
                <w:spacing w:val="-2"/>
                <w:sz w:val="24"/>
                <w:szCs w:val="24"/>
              </w:rPr>
            </w:pPr>
            <w:r w:rsidRPr="00325BD4">
              <w:rPr>
                <w:rFonts w:ascii="Arial" w:eastAsia="Arial" w:hAnsi="Arial" w:cs="Arial"/>
                <w:b/>
                <w:spacing w:val="-2"/>
                <w:sz w:val="24"/>
                <w:szCs w:val="24"/>
              </w:rPr>
              <w:t>Comments:</w:t>
            </w:r>
          </w:p>
        </w:tc>
      </w:tr>
      <w:tr w:rsidR="00675084" w:rsidRPr="00325BD4" w14:paraId="75B3BBF8" w14:textId="77777777" w:rsidTr="00F10A0E">
        <w:trPr>
          <w:jc w:val="center"/>
        </w:trPr>
        <w:tc>
          <w:tcPr>
            <w:tcW w:w="116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4BCDA7C8" w:rsidR="00675084" w:rsidRPr="00325BD4" w:rsidRDefault="00F10A0E" w:rsidP="008D5579">
            <w:pPr>
              <w:jc w:val="center"/>
              <w:rPr>
                <w:rFonts w:ascii="Arial" w:eastAsia="Arial" w:hAnsi="Arial" w:cs="Arial"/>
                <w:spacing w:val="-2"/>
                <w:sz w:val="24"/>
                <w:szCs w:val="24"/>
              </w:rPr>
            </w:pPr>
            <w:r>
              <w:rPr>
                <w:rFonts w:ascii="Arial" w:eastAsia="Arial" w:hAnsi="Arial" w:cs="Arial"/>
                <w:spacing w:val="-2"/>
                <w:sz w:val="24"/>
                <w:szCs w:val="24"/>
              </w:rPr>
              <w:t>v1</w:t>
            </w:r>
          </w:p>
        </w:tc>
        <w:tc>
          <w:tcPr>
            <w:tcW w:w="2030" w:type="dxa"/>
            <w:tcBorders>
              <w:top w:val="single" w:sz="4" w:space="0" w:color="333333"/>
              <w:left w:val="single" w:sz="4" w:space="0" w:color="333333"/>
              <w:bottom w:val="single" w:sz="4" w:space="0" w:color="333333"/>
              <w:right w:val="single" w:sz="4" w:space="0" w:color="333333"/>
            </w:tcBorders>
            <w:shd w:val="clear" w:color="auto" w:fill="auto"/>
          </w:tcPr>
          <w:p w14:paraId="63F1DB9C" w14:textId="6E68E49B" w:rsidR="00675084" w:rsidRPr="00325BD4" w:rsidRDefault="00F10A0E" w:rsidP="008D5579">
            <w:pPr>
              <w:rPr>
                <w:rFonts w:ascii="Arial" w:eastAsia="Arial" w:hAnsi="Arial" w:cs="Arial"/>
                <w:spacing w:val="-2"/>
                <w:sz w:val="24"/>
                <w:szCs w:val="24"/>
              </w:rPr>
            </w:pPr>
            <w:r>
              <w:rPr>
                <w:rFonts w:ascii="Arial" w:eastAsia="Arial" w:hAnsi="Arial" w:cs="Arial"/>
                <w:spacing w:val="-2"/>
                <w:sz w:val="24"/>
                <w:szCs w:val="24"/>
              </w:rPr>
              <w:t>01/03/2021</w:t>
            </w:r>
          </w:p>
        </w:tc>
        <w:tc>
          <w:tcPr>
            <w:tcW w:w="2253" w:type="dxa"/>
            <w:tcBorders>
              <w:top w:val="single" w:sz="4" w:space="0" w:color="333333"/>
              <w:left w:val="single" w:sz="4" w:space="0" w:color="333333"/>
              <w:bottom w:val="single" w:sz="4" w:space="0" w:color="333333"/>
              <w:right w:val="single" w:sz="4" w:space="0" w:color="333333"/>
            </w:tcBorders>
            <w:shd w:val="clear" w:color="auto" w:fill="auto"/>
          </w:tcPr>
          <w:p w14:paraId="5082EA54" w14:textId="124618D1" w:rsidR="00675084" w:rsidRPr="00325BD4" w:rsidRDefault="00F10A0E" w:rsidP="008D5579">
            <w:pPr>
              <w:rPr>
                <w:rFonts w:ascii="Arial" w:eastAsia="Arial" w:hAnsi="Arial" w:cs="Arial"/>
                <w:spacing w:val="-2"/>
                <w:sz w:val="24"/>
                <w:szCs w:val="24"/>
              </w:rPr>
            </w:pPr>
            <w:r>
              <w:rPr>
                <w:rFonts w:ascii="Arial" w:eastAsia="Arial" w:hAnsi="Arial" w:cs="Arial"/>
                <w:spacing w:val="-2"/>
                <w:sz w:val="24"/>
                <w:szCs w:val="24"/>
              </w:rPr>
              <w:t>Sultan Mohamed</w:t>
            </w:r>
          </w:p>
        </w:tc>
        <w:tc>
          <w:tcPr>
            <w:tcW w:w="2206" w:type="dxa"/>
            <w:tcBorders>
              <w:top w:val="single" w:sz="4" w:space="0" w:color="333333"/>
              <w:left w:val="single" w:sz="4" w:space="0" w:color="333333"/>
              <w:bottom w:val="single" w:sz="4" w:space="0" w:color="333333"/>
              <w:right w:val="single" w:sz="4" w:space="0" w:color="333333"/>
            </w:tcBorders>
            <w:shd w:val="clear" w:color="auto" w:fill="auto"/>
          </w:tcPr>
          <w:p w14:paraId="49647F9E" w14:textId="281AEDC1" w:rsidR="00675084" w:rsidRPr="00325BD4" w:rsidRDefault="00F10A0E" w:rsidP="008D5579">
            <w:pPr>
              <w:rPr>
                <w:rFonts w:ascii="Arial" w:eastAsia="Arial" w:hAnsi="Arial" w:cs="Arial"/>
                <w:spacing w:val="-2"/>
                <w:sz w:val="24"/>
                <w:szCs w:val="24"/>
              </w:rPr>
            </w:pPr>
            <w:r>
              <w:rPr>
                <w:rFonts w:ascii="Arial" w:eastAsia="Arial" w:hAnsi="Arial" w:cs="Arial"/>
                <w:spacing w:val="-2"/>
                <w:sz w:val="24"/>
                <w:szCs w:val="24"/>
              </w:rPr>
              <w:t>Munira Mohamed</w:t>
            </w:r>
          </w:p>
        </w:tc>
        <w:tc>
          <w:tcPr>
            <w:tcW w:w="321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325BD4" w:rsidRDefault="00675084" w:rsidP="008D5579">
            <w:pPr>
              <w:rPr>
                <w:rFonts w:ascii="Arial" w:hAnsi="Arial" w:cs="Arial"/>
                <w:sz w:val="24"/>
                <w:szCs w:val="24"/>
              </w:rPr>
            </w:pPr>
          </w:p>
        </w:tc>
      </w:tr>
      <w:tr w:rsidR="00613DB9" w:rsidRPr="00325BD4" w14:paraId="7C35111B" w14:textId="77777777" w:rsidTr="00F10A0E">
        <w:trPr>
          <w:jc w:val="center"/>
        </w:trPr>
        <w:tc>
          <w:tcPr>
            <w:tcW w:w="1161" w:type="dxa"/>
            <w:tcBorders>
              <w:top w:val="single" w:sz="4" w:space="0" w:color="333333"/>
              <w:left w:val="single" w:sz="4" w:space="0" w:color="333333"/>
              <w:bottom w:val="single" w:sz="4" w:space="0" w:color="333333"/>
              <w:right w:val="single" w:sz="4" w:space="0" w:color="333333"/>
            </w:tcBorders>
            <w:shd w:val="clear" w:color="auto" w:fill="auto"/>
          </w:tcPr>
          <w:p w14:paraId="0B3F0345" w14:textId="2A07FF2F" w:rsidR="00613DB9" w:rsidRPr="00325BD4" w:rsidRDefault="00613DB9" w:rsidP="00613DB9">
            <w:pPr>
              <w:jc w:val="center"/>
              <w:rPr>
                <w:rFonts w:ascii="Arial" w:hAnsi="Arial" w:cs="Arial"/>
                <w:sz w:val="24"/>
                <w:szCs w:val="24"/>
              </w:rPr>
            </w:pPr>
            <w:r>
              <w:rPr>
                <w:rFonts w:ascii="Arial" w:hAnsi="Arial" w:cs="Arial"/>
                <w:sz w:val="24"/>
                <w:szCs w:val="24"/>
              </w:rPr>
              <w:t>v2</w:t>
            </w:r>
          </w:p>
        </w:tc>
        <w:tc>
          <w:tcPr>
            <w:tcW w:w="203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64D949C" w:rsidR="00613DB9" w:rsidRPr="00325BD4" w:rsidRDefault="00613DB9" w:rsidP="00613DB9">
            <w:pPr>
              <w:rPr>
                <w:rFonts w:ascii="Arial" w:hAnsi="Arial" w:cs="Arial"/>
                <w:sz w:val="24"/>
                <w:szCs w:val="24"/>
              </w:rPr>
            </w:pPr>
            <w:r>
              <w:rPr>
                <w:rFonts w:ascii="Arial" w:hAnsi="Arial" w:cs="Arial"/>
                <w:sz w:val="24"/>
                <w:szCs w:val="24"/>
              </w:rPr>
              <w:t>30/05/2023</w:t>
            </w:r>
          </w:p>
        </w:tc>
        <w:tc>
          <w:tcPr>
            <w:tcW w:w="2253" w:type="dxa"/>
            <w:tcBorders>
              <w:top w:val="single" w:sz="4" w:space="0" w:color="333333"/>
              <w:left w:val="single" w:sz="4" w:space="0" w:color="333333"/>
              <w:bottom w:val="single" w:sz="4" w:space="0" w:color="333333"/>
              <w:right w:val="single" w:sz="4" w:space="0" w:color="333333"/>
            </w:tcBorders>
            <w:shd w:val="clear" w:color="auto" w:fill="auto"/>
          </w:tcPr>
          <w:p w14:paraId="76E5C98F" w14:textId="400D7319" w:rsidR="00613DB9" w:rsidRPr="00325BD4" w:rsidRDefault="00613DB9" w:rsidP="00613DB9">
            <w:pPr>
              <w:rPr>
                <w:rFonts w:ascii="Arial" w:hAnsi="Arial" w:cs="Arial"/>
                <w:sz w:val="24"/>
                <w:szCs w:val="24"/>
              </w:rPr>
            </w:pPr>
            <w:r>
              <w:rPr>
                <w:rFonts w:ascii="Arial" w:eastAsia="Arial" w:hAnsi="Arial" w:cs="Arial"/>
                <w:spacing w:val="-2"/>
                <w:sz w:val="24"/>
                <w:szCs w:val="24"/>
              </w:rPr>
              <w:t>Sultan Mohamed</w:t>
            </w:r>
          </w:p>
        </w:tc>
        <w:tc>
          <w:tcPr>
            <w:tcW w:w="2206" w:type="dxa"/>
            <w:tcBorders>
              <w:top w:val="single" w:sz="4" w:space="0" w:color="333333"/>
              <w:left w:val="single" w:sz="4" w:space="0" w:color="333333"/>
              <w:bottom w:val="single" w:sz="4" w:space="0" w:color="333333"/>
              <w:right w:val="single" w:sz="4" w:space="0" w:color="333333"/>
            </w:tcBorders>
            <w:shd w:val="clear" w:color="auto" w:fill="auto"/>
          </w:tcPr>
          <w:p w14:paraId="6872685C" w14:textId="5F056B89" w:rsidR="00613DB9" w:rsidRPr="00325BD4" w:rsidRDefault="00613DB9" w:rsidP="00613DB9">
            <w:pPr>
              <w:rPr>
                <w:rFonts w:ascii="Arial" w:hAnsi="Arial" w:cs="Arial"/>
                <w:sz w:val="24"/>
                <w:szCs w:val="24"/>
              </w:rPr>
            </w:pPr>
            <w:r>
              <w:rPr>
                <w:rFonts w:ascii="Arial" w:eastAsia="Arial" w:hAnsi="Arial" w:cs="Arial"/>
                <w:spacing w:val="-2"/>
                <w:sz w:val="24"/>
                <w:szCs w:val="24"/>
              </w:rPr>
              <w:t>Munira Mohamed</w:t>
            </w:r>
          </w:p>
        </w:tc>
        <w:tc>
          <w:tcPr>
            <w:tcW w:w="3211" w:type="dxa"/>
            <w:tcBorders>
              <w:top w:val="single" w:sz="4" w:space="0" w:color="333333"/>
              <w:left w:val="single" w:sz="4" w:space="0" w:color="333333"/>
              <w:bottom w:val="single" w:sz="4" w:space="0" w:color="333333"/>
              <w:right w:val="single" w:sz="4" w:space="0" w:color="333333"/>
            </w:tcBorders>
            <w:shd w:val="clear" w:color="auto" w:fill="auto"/>
          </w:tcPr>
          <w:p w14:paraId="081A838B" w14:textId="6B7C7ECE" w:rsidR="00613DB9" w:rsidRPr="00325BD4" w:rsidRDefault="00613DB9" w:rsidP="00613DB9">
            <w:pPr>
              <w:rPr>
                <w:rFonts w:ascii="Arial" w:hAnsi="Arial" w:cs="Arial"/>
                <w:sz w:val="24"/>
                <w:szCs w:val="24"/>
              </w:rPr>
            </w:pPr>
            <w:r>
              <w:rPr>
                <w:rFonts w:ascii="Arial" w:hAnsi="Arial" w:cs="Arial"/>
                <w:sz w:val="24"/>
                <w:szCs w:val="24"/>
              </w:rPr>
              <w:t>Minor changes</w:t>
            </w:r>
          </w:p>
        </w:tc>
      </w:tr>
      <w:tr w:rsidR="00675084" w:rsidRPr="00325BD4" w14:paraId="0E2C595C" w14:textId="77777777" w:rsidTr="00F10A0E">
        <w:trPr>
          <w:trHeight w:val="368"/>
          <w:jc w:val="center"/>
        </w:trPr>
        <w:tc>
          <w:tcPr>
            <w:tcW w:w="116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325BD4" w:rsidRDefault="00675084" w:rsidP="008D5579">
            <w:pPr>
              <w:rPr>
                <w:rFonts w:ascii="Arial" w:hAnsi="Arial" w:cs="Arial"/>
                <w:sz w:val="24"/>
                <w:szCs w:val="24"/>
              </w:rPr>
            </w:pPr>
          </w:p>
        </w:tc>
        <w:tc>
          <w:tcPr>
            <w:tcW w:w="2030" w:type="dxa"/>
            <w:tcBorders>
              <w:top w:val="single" w:sz="4" w:space="0" w:color="333333"/>
              <w:left w:val="single" w:sz="4" w:space="0" w:color="333333"/>
              <w:bottom w:val="single" w:sz="4" w:space="0" w:color="333333"/>
              <w:right w:val="single" w:sz="4" w:space="0" w:color="333333"/>
            </w:tcBorders>
            <w:shd w:val="clear" w:color="auto" w:fill="auto"/>
          </w:tcPr>
          <w:p w14:paraId="5B4C2DAE" w14:textId="0B6F46DA" w:rsidR="00675084" w:rsidRPr="00325BD4" w:rsidRDefault="00613DB9" w:rsidP="008D5579">
            <w:pPr>
              <w:rPr>
                <w:rFonts w:ascii="Arial" w:hAnsi="Arial" w:cs="Arial"/>
                <w:sz w:val="24"/>
                <w:szCs w:val="24"/>
              </w:rPr>
            </w:pPr>
            <w:r>
              <w:rPr>
                <w:rFonts w:ascii="Arial" w:hAnsi="Arial" w:cs="Arial"/>
                <w:sz w:val="24"/>
                <w:szCs w:val="24"/>
              </w:rPr>
              <w:t>June 2025</w:t>
            </w:r>
          </w:p>
        </w:tc>
        <w:tc>
          <w:tcPr>
            <w:tcW w:w="2253"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325BD4" w:rsidRDefault="00675084" w:rsidP="008D5579">
            <w:pPr>
              <w:rPr>
                <w:rFonts w:ascii="Arial" w:hAnsi="Arial" w:cs="Arial"/>
                <w:sz w:val="24"/>
                <w:szCs w:val="24"/>
              </w:rPr>
            </w:pPr>
          </w:p>
        </w:tc>
        <w:tc>
          <w:tcPr>
            <w:tcW w:w="220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325BD4" w:rsidRDefault="00675084" w:rsidP="008D5579">
            <w:pPr>
              <w:rPr>
                <w:rFonts w:ascii="Arial" w:hAnsi="Arial" w:cs="Arial"/>
                <w:sz w:val="24"/>
                <w:szCs w:val="24"/>
              </w:rPr>
            </w:pPr>
          </w:p>
        </w:tc>
        <w:tc>
          <w:tcPr>
            <w:tcW w:w="3211" w:type="dxa"/>
            <w:tcBorders>
              <w:top w:val="single" w:sz="4" w:space="0" w:color="333333"/>
              <w:left w:val="single" w:sz="4" w:space="0" w:color="333333"/>
              <w:bottom w:val="single" w:sz="4" w:space="0" w:color="333333"/>
              <w:right w:val="single" w:sz="4" w:space="0" w:color="333333"/>
            </w:tcBorders>
            <w:shd w:val="clear" w:color="auto" w:fill="auto"/>
          </w:tcPr>
          <w:p w14:paraId="54EC7409" w14:textId="05112B6F" w:rsidR="00675084" w:rsidRPr="00325BD4" w:rsidRDefault="00613DB9" w:rsidP="008D5579">
            <w:pPr>
              <w:rPr>
                <w:rFonts w:ascii="Arial" w:hAnsi="Arial" w:cs="Arial"/>
                <w:sz w:val="24"/>
                <w:szCs w:val="24"/>
              </w:rPr>
            </w:pPr>
            <w:r>
              <w:rPr>
                <w:rFonts w:ascii="Arial" w:hAnsi="Arial" w:cs="Arial"/>
                <w:sz w:val="24"/>
                <w:szCs w:val="24"/>
              </w:rPr>
              <w:t>Next review</w:t>
            </w:r>
          </w:p>
        </w:tc>
      </w:tr>
      <w:tr w:rsidR="00675084" w:rsidRPr="00325BD4" w14:paraId="12E8CE9E" w14:textId="77777777" w:rsidTr="00F10A0E">
        <w:trPr>
          <w:jc w:val="center"/>
        </w:trPr>
        <w:tc>
          <w:tcPr>
            <w:tcW w:w="116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325BD4" w:rsidRDefault="00675084" w:rsidP="008D5579">
            <w:pPr>
              <w:rPr>
                <w:rFonts w:ascii="Arial" w:hAnsi="Arial" w:cs="Arial"/>
                <w:sz w:val="24"/>
                <w:szCs w:val="24"/>
              </w:rPr>
            </w:pPr>
          </w:p>
        </w:tc>
        <w:tc>
          <w:tcPr>
            <w:tcW w:w="203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325BD4" w:rsidRDefault="00675084" w:rsidP="008D5579">
            <w:pPr>
              <w:rPr>
                <w:rFonts w:ascii="Arial" w:hAnsi="Arial" w:cs="Arial"/>
                <w:sz w:val="24"/>
                <w:szCs w:val="24"/>
              </w:rPr>
            </w:pPr>
          </w:p>
        </w:tc>
        <w:tc>
          <w:tcPr>
            <w:tcW w:w="2253"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325BD4" w:rsidRDefault="00675084" w:rsidP="008D5579">
            <w:pPr>
              <w:rPr>
                <w:rFonts w:ascii="Arial" w:hAnsi="Arial" w:cs="Arial"/>
                <w:sz w:val="24"/>
                <w:szCs w:val="24"/>
              </w:rPr>
            </w:pPr>
          </w:p>
        </w:tc>
        <w:tc>
          <w:tcPr>
            <w:tcW w:w="220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325BD4" w:rsidRDefault="00675084" w:rsidP="008D5579">
            <w:pPr>
              <w:rPr>
                <w:rFonts w:ascii="Arial" w:hAnsi="Arial" w:cs="Arial"/>
                <w:sz w:val="24"/>
                <w:szCs w:val="24"/>
              </w:rPr>
            </w:pPr>
          </w:p>
        </w:tc>
        <w:tc>
          <w:tcPr>
            <w:tcW w:w="321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325BD4" w:rsidRDefault="00675084" w:rsidP="008D5579">
            <w:pPr>
              <w:rPr>
                <w:rFonts w:ascii="Arial" w:hAnsi="Arial" w:cs="Arial"/>
                <w:sz w:val="24"/>
                <w:szCs w:val="24"/>
              </w:rPr>
            </w:pPr>
          </w:p>
        </w:tc>
      </w:tr>
    </w:tbl>
    <w:p w14:paraId="34A22122" w14:textId="08E6487D" w:rsidR="00F10A0E" w:rsidRDefault="00F10A0E">
      <w:pPr>
        <w:rPr>
          <w:rFonts w:ascii="Arial" w:hAnsi="Arial" w:cs="Arial"/>
          <w:sz w:val="28"/>
          <w:szCs w:val="28"/>
        </w:rPr>
      </w:pPr>
    </w:p>
    <w:p w14:paraId="05779C6F" w14:textId="77777777" w:rsidR="00F10A0E" w:rsidRDefault="00F10A0E">
      <w:pPr>
        <w:rPr>
          <w:rFonts w:ascii="Arial" w:hAnsi="Arial" w:cs="Arial"/>
          <w:sz w:val="28"/>
          <w:szCs w:val="28"/>
        </w:rPr>
      </w:pPr>
      <w:r>
        <w:rPr>
          <w:rFonts w:ascii="Arial" w:hAnsi="Arial" w:cs="Arial"/>
          <w:sz w:val="28"/>
          <w:szCs w:val="28"/>
        </w:rPr>
        <w:br w:type="page"/>
      </w:r>
    </w:p>
    <w:p w14:paraId="369B8FBE" w14:textId="58B90A91" w:rsidR="00F10A0E" w:rsidRDefault="00F10A0E">
      <w:pPr>
        <w:rPr>
          <w:rFonts w:ascii="Arial" w:hAnsi="Arial" w:cs="Arial"/>
          <w:sz w:val="28"/>
          <w:szCs w:val="28"/>
        </w:rPr>
      </w:pPr>
      <w:r>
        <w:rPr>
          <w:rFonts w:ascii="Arial" w:hAnsi="Arial" w:cs="Arial"/>
          <w:sz w:val="28"/>
          <w:szCs w:val="28"/>
        </w:rPr>
        <w:lastRenderedPageBreak/>
        <w:br w:type="page"/>
      </w:r>
    </w:p>
    <w:p w14:paraId="4DD73803" w14:textId="77777777" w:rsidR="00E85096" w:rsidRPr="00325BD4" w:rsidRDefault="00E85096">
      <w:pPr>
        <w:rPr>
          <w:rFonts w:ascii="Arial" w:hAnsi="Arial" w:cs="Arial"/>
          <w:sz w:val="28"/>
          <w:szCs w:val="28"/>
        </w:rPr>
      </w:pPr>
    </w:p>
    <w:p w14:paraId="4ADDD4F7" w14:textId="570236CE" w:rsidR="000858D5" w:rsidRPr="00325BD4" w:rsidRDefault="00675084">
      <w:pPr>
        <w:rPr>
          <w:rFonts w:ascii="Arial" w:hAnsi="Arial" w:cs="Arial"/>
          <w:b/>
          <w:sz w:val="28"/>
          <w:szCs w:val="28"/>
        </w:rPr>
      </w:pPr>
      <w:r w:rsidRPr="00325BD4">
        <w:rPr>
          <w:rFonts w:ascii="Arial" w:hAnsi="Arial" w:cs="Arial"/>
          <w:b/>
          <w:sz w:val="28"/>
          <w:szCs w:val="28"/>
        </w:rPr>
        <w:t>C</w:t>
      </w:r>
      <w:r w:rsidR="000858D5" w:rsidRPr="00325BD4">
        <w:rPr>
          <w:rFonts w:ascii="Arial" w:hAnsi="Arial" w:cs="Arial"/>
          <w:b/>
          <w:sz w:val="28"/>
          <w:szCs w:val="28"/>
        </w:rPr>
        <w:t>ontents</w:t>
      </w:r>
    </w:p>
    <w:p w14:paraId="64907F3B" w14:textId="45828508" w:rsidR="00465313" w:rsidRPr="00325BD4" w:rsidRDefault="00466D6A">
      <w:pPr>
        <w:pStyle w:val="TOC1"/>
        <w:tabs>
          <w:tab w:val="left" w:pos="440"/>
          <w:tab w:val="right" w:pos="8296"/>
        </w:tabs>
        <w:rPr>
          <w:rFonts w:eastAsiaTheme="minorEastAsia" w:cstheme="minorBidi"/>
          <w:b w:val="0"/>
          <w:bCs w:val="0"/>
          <w:noProof/>
          <w:sz w:val="22"/>
          <w:szCs w:val="22"/>
          <w:lang w:val="en-GB" w:eastAsia="en-GB"/>
        </w:rPr>
      </w:pPr>
      <w:r w:rsidRPr="00325BD4">
        <w:rPr>
          <w:rFonts w:cs="Arial"/>
          <w:bCs w:val="0"/>
          <w:caps/>
          <w:sz w:val="28"/>
          <w:szCs w:val="28"/>
        </w:rPr>
        <w:fldChar w:fldCharType="begin"/>
      </w:r>
      <w:r w:rsidRPr="00325BD4">
        <w:rPr>
          <w:rFonts w:cs="Arial"/>
          <w:bCs w:val="0"/>
          <w:caps/>
          <w:sz w:val="28"/>
          <w:szCs w:val="28"/>
        </w:rPr>
        <w:instrText xml:space="preserve"> TOC \o "1-3" \h \z \u </w:instrText>
      </w:r>
      <w:r w:rsidRPr="00325BD4">
        <w:rPr>
          <w:rFonts w:cs="Arial"/>
          <w:bCs w:val="0"/>
          <w:caps/>
          <w:sz w:val="28"/>
          <w:szCs w:val="28"/>
        </w:rPr>
        <w:fldChar w:fldCharType="separate"/>
      </w:r>
      <w:hyperlink w:anchor="_Toc511382372" w:history="1">
        <w:r w:rsidR="00465313" w:rsidRPr="00325BD4">
          <w:rPr>
            <w:rStyle w:val="Hyperlink"/>
            <w:rFonts w:eastAsiaTheme="majorEastAsia"/>
            <w:noProof/>
          </w:rPr>
          <w:t>1</w:t>
        </w:r>
        <w:r w:rsidR="00465313" w:rsidRPr="00325BD4">
          <w:rPr>
            <w:rFonts w:eastAsiaTheme="minorEastAsia" w:cstheme="minorBidi"/>
            <w:b w:val="0"/>
            <w:bCs w:val="0"/>
            <w:noProof/>
            <w:sz w:val="22"/>
            <w:szCs w:val="22"/>
            <w:lang w:val="en-GB" w:eastAsia="en-GB"/>
          </w:rPr>
          <w:tab/>
        </w:r>
        <w:r w:rsidR="00465313" w:rsidRPr="00325BD4">
          <w:rPr>
            <w:rStyle w:val="Hyperlink"/>
            <w:rFonts w:eastAsiaTheme="majorEastAsia"/>
            <w:noProof/>
          </w:rPr>
          <w:t>Introduction</w:t>
        </w:r>
        <w:r w:rsidR="00465313" w:rsidRPr="00325BD4">
          <w:rPr>
            <w:noProof/>
            <w:webHidden/>
          </w:rPr>
          <w:tab/>
        </w:r>
        <w:r w:rsidR="00465313" w:rsidRPr="00325BD4">
          <w:rPr>
            <w:noProof/>
            <w:webHidden/>
          </w:rPr>
          <w:fldChar w:fldCharType="begin"/>
        </w:r>
        <w:r w:rsidR="00465313" w:rsidRPr="00325BD4">
          <w:rPr>
            <w:noProof/>
            <w:webHidden/>
          </w:rPr>
          <w:instrText xml:space="preserve"> PAGEREF _Toc511382372 \h </w:instrText>
        </w:r>
        <w:r w:rsidR="00465313" w:rsidRPr="00325BD4">
          <w:rPr>
            <w:noProof/>
            <w:webHidden/>
          </w:rPr>
        </w:r>
        <w:r w:rsidR="00465313" w:rsidRPr="00325BD4">
          <w:rPr>
            <w:noProof/>
            <w:webHidden/>
          </w:rPr>
          <w:fldChar w:fldCharType="separate"/>
        </w:r>
        <w:r w:rsidR="00465313" w:rsidRPr="00325BD4">
          <w:rPr>
            <w:noProof/>
            <w:webHidden/>
          </w:rPr>
          <w:t>2</w:t>
        </w:r>
        <w:r w:rsidR="00465313" w:rsidRPr="00325BD4">
          <w:rPr>
            <w:noProof/>
            <w:webHidden/>
          </w:rPr>
          <w:fldChar w:fldCharType="end"/>
        </w:r>
      </w:hyperlink>
    </w:p>
    <w:p w14:paraId="166DE117" w14:textId="24B9908D" w:rsidR="00465313" w:rsidRPr="00325BD4" w:rsidRDefault="00000000">
      <w:pPr>
        <w:pStyle w:val="TOC2"/>
        <w:rPr>
          <w:rFonts w:eastAsiaTheme="minorEastAsia" w:cstheme="minorBidi"/>
          <w:bCs w:val="0"/>
          <w:noProof/>
          <w:sz w:val="22"/>
          <w:szCs w:val="22"/>
          <w:lang w:val="en-GB" w:eastAsia="en-GB"/>
        </w:rPr>
      </w:pPr>
      <w:hyperlink w:anchor="_Toc511382373" w:history="1">
        <w:r w:rsidR="00465313" w:rsidRPr="00325BD4">
          <w:rPr>
            <w:rStyle w:val="Hyperlink"/>
            <w:rFonts w:eastAsiaTheme="majorEastAsia" w:cs="Arial"/>
            <w:noProof/>
          </w:rPr>
          <w:t>1.1</w:t>
        </w:r>
        <w:r w:rsidR="00465313" w:rsidRPr="00325BD4">
          <w:rPr>
            <w:rFonts w:eastAsiaTheme="minorEastAsia" w:cstheme="minorBidi"/>
            <w:bCs w:val="0"/>
            <w:noProof/>
            <w:sz w:val="22"/>
            <w:szCs w:val="22"/>
            <w:lang w:val="en-GB" w:eastAsia="en-GB"/>
          </w:rPr>
          <w:tab/>
        </w:r>
        <w:r w:rsidR="00465313" w:rsidRPr="00325BD4">
          <w:rPr>
            <w:rStyle w:val="Hyperlink"/>
            <w:rFonts w:eastAsiaTheme="majorEastAsia" w:cs="Arial"/>
            <w:noProof/>
          </w:rPr>
          <w:t>Policy statement</w:t>
        </w:r>
        <w:r w:rsidR="00465313" w:rsidRPr="00325BD4">
          <w:rPr>
            <w:noProof/>
            <w:webHidden/>
          </w:rPr>
          <w:tab/>
        </w:r>
        <w:r w:rsidR="00465313" w:rsidRPr="00325BD4">
          <w:rPr>
            <w:noProof/>
            <w:webHidden/>
          </w:rPr>
          <w:fldChar w:fldCharType="begin"/>
        </w:r>
        <w:r w:rsidR="00465313" w:rsidRPr="00325BD4">
          <w:rPr>
            <w:noProof/>
            <w:webHidden/>
          </w:rPr>
          <w:instrText xml:space="preserve"> PAGEREF _Toc511382373 \h </w:instrText>
        </w:r>
        <w:r w:rsidR="00465313" w:rsidRPr="00325BD4">
          <w:rPr>
            <w:noProof/>
            <w:webHidden/>
          </w:rPr>
        </w:r>
        <w:r w:rsidR="00465313" w:rsidRPr="00325BD4">
          <w:rPr>
            <w:noProof/>
            <w:webHidden/>
          </w:rPr>
          <w:fldChar w:fldCharType="separate"/>
        </w:r>
        <w:r w:rsidR="00465313" w:rsidRPr="00325BD4">
          <w:rPr>
            <w:noProof/>
            <w:webHidden/>
          </w:rPr>
          <w:t>2</w:t>
        </w:r>
        <w:r w:rsidR="00465313" w:rsidRPr="00325BD4">
          <w:rPr>
            <w:noProof/>
            <w:webHidden/>
          </w:rPr>
          <w:fldChar w:fldCharType="end"/>
        </w:r>
      </w:hyperlink>
    </w:p>
    <w:p w14:paraId="1060DCFD" w14:textId="6ADF460B" w:rsidR="00465313" w:rsidRPr="00325BD4" w:rsidRDefault="00000000">
      <w:pPr>
        <w:pStyle w:val="TOC2"/>
        <w:rPr>
          <w:rFonts w:eastAsiaTheme="minorEastAsia" w:cstheme="minorBidi"/>
          <w:bCs w:val="0"/>
          <w:noProof/>
          <w:sz w:val="22"/>
          <w:szCs w:val="22"/>
          <w:lang w:val="en-GB" w:eastAsia="en-GB"/>
        </w:rPr>
      </w:pPr>
      <w:hyperlink w:anchor="_Toc511382374" w:history="1">
        <w:r w:rsidR="00465313" w:rsidRPr="00325BD4">
          <w:rPr>
            <w:rStyle w:val="Hyperlink"/>
            <w:rFonts w:eastAsiaTheme="majorEastAsia" w:cs="Arial"/>
            <w:noProof/>
          </w:rPr>
          <w:t>1.2</w:t>
        </w:r>
        <w:r w:rsidR="00465313" w:rsidRPr="00325BD4">
          <w:rPr>
            <w:rFonts w:eastAsiaTheme="minorEastAsia" w:cstheme="minorBidi"/>
            <w:bCs w:val="0"/>
            <w:noProof/>
            <w:sz w:val="22"/>
            <w:szCs w:val="22"/>
            <w:lang w:val="en-GB" w:eastAsia="en-GB"/>
          </w:rPr>
          <w:tab/>
        </w:r>
        <w:r w:rsidR="00465313" w:rsidRPr="00325BD4">
          <w:rPr>
            <w:rStyle w:val="Hyperlink"/>
            <w:rFonts w:eastAsiaTheme="majorEastAsia" w:cs="Arial"/>
            <w:noProof/>
          </w:rPr>
          <w:t>Status</w:t>
        </w:r>
        <w:r w:rsidR="00465313" w:rsidRPr="00325BD4">
          <w:rPr>
            <w:noProof/>
            <w:webHidden/>
          </w:rPr>
          <w:tab/>
        </w:r>
        <w:r w:rsidR="00465313" w:rsidRPr="00325BD4">
          <w:rPr>
            <w:noProof/>
            <w:webHidden/>
          </w:rPr>
          <w:fldChar w:fldCharType="begin"/>
        </w:r>
        <w:r w:rsidR="00465313" w:rsidRPr="00325BD4">
          <w:rPr>
            <w:noProof/>
            <w:webHidden/>
          </w:rPr>
          <w:instrText xml:space="preserve"> PAGEREF _Toc511382374 \h </w:instrText>
        </w:r>
        <w:r w:rsidR="00465313" w:rsidRPr="00325BD4">
          <w:rPr>
            <w:noProof/>
            <w:webHidden/>
          </w:rPr>
        </w:r>
        <w:r w:rsidR="00465313" w:rsidRPr="00325BD4">
          <w:rPr>
            <w:noProof/>
            <w:webHidden/>
          </w:rPr>
          <w:fldChar w:fldCharType="separate"/>
        </w:r>
        <w:r w:rsidR="00465313" w:rsidRPr="00325BD4">
          <w:rPr>
            <w:noProof/>
            <w:webHidden/>
          </w:rPr>
          <w:t>2</w:t>
        </w:r>
        <w:r w:rsidR="00465313" w:rsidRPr="00325BD4">
          <w:rPr>
            <w:noProof/>
            <w:webHidden/>
          </w:rPr>
          <w:fldChar w:fldCharType="end"/>
        </w:r>
      </w:hyperlink>
    </w:p>
    <w:p w14:paraId="6F0AA123" w14:textId="4A746548" w:rsidR="00465313" w:rsidRPr="00325BD4" w:rsidRDefault="00000000">
      <w:pPr>
        <w:pStyle w:val="TOC2"/>
        <w:rPr>
          <w:rFonts w:eastAsiaTheme="minorEastAsia" w:cstheme="minorBidi"/>
          <w:bCs w:val="0"/>
          <w:noProof/>
          <w:sz w:val="22"/>
          <w:szCs w:val="22"/>
          <w:lang w:val="en-GB" w:eastAsia="en-GB"/>
        </w:rPr>
      </w:pPr>
      <w:hyperlink w:anchor="_Toc511382375" w:history="1">
        <w:r w:rsidR="00465313" w:rsidRPr="00325BD4">
          <w:rPr>
            <w:rStyle w:val="Hyperlink"/>
            <w:rFonts w:eastAsiaTheme="majorEastAsia" w:cs="Arial"/>
            <w:noProof/>
          </w:rPr>
          <w:t>1.3</w:t>
        </w:r>
        <w:r w:rsidR="00465313" w:rsidRPr="00325BD4">
          <w:rPr>
            <w:rFonts w:eastAsiaTheme="minorEastAsia" w:cstheme="minorBidi"/>
            <w:bCs w:val="0"/>
            <w:noProof/>
            <w:sz w:val="22"/>
            <w:szCs w:val="22"/>
            <w:lang w:val="en-GB" w:eastAsia="en-GB"/>
          </w:rPr>
          <w:tab/>
        </w:r>
        <w:r w:rsidR="00465313" w:rsidRPr="00325BD4">
          <w:rPr>
            <w:rStyle w:val="Hyperlink"/>
            <w:rFonts w:eastAsiaTheme="majorEastAsia" w:cs="Arial"/>
            <w:noProof/>
          </w:rPr>
          <w:t>Training and support</w:t>
        </w:r>
        <w:r w:rsidR="00465313" w:rsidRPr="00325BD4">
          <w:rPr>
            <w:noProof/>
            <w:webHidden/>
          </w:rPr>
          <w:tab/>
        </w:r>
        <w:r w:rsidR="00465313" w:rsidRPr="00325BD4">
          <w:rPr>
            <w:noProof/>
            <w:webHidden/>
          </w:rPr>
          <w:fldChar w:fldCharType="begin"/>
        </w:r>
        <w:r w:rsidR="00465313" w:rsidRPr="00325BD4">
          <w:rPr>
            <w:noProof/>
            <w:webHidden/>
          </w:rPr>
          <w:instrText xml:space="preserve"> PAGEREF _Toc511382375 \h </w:instrText>
        </w:r>
        <w:r w:rsidR="00465313" w:rsidRPr="00325BD4">
          <w:rPr>
            <w:noProof/>
            <w:webHidden/>
          </w:rPr>
        </w:r>
        <w:r w:rsidR="00465313" w:rsidRPr="00325BD4">
          <w:rPr>
            <w:noProof/>
            <w:webHidden/>
          </w:rPr>
          <w:fldChar w:fldCharType="separate"/>
        </w:r>
        <w:r w:rsidR="00465313" w:rsidRPr="00325BD4">
          <w:rPr>
            <w:noProof/>
            <w:webHidden/>
          </w:rPr>
          <w:t>2</w:t>
        </w:r>
        <w:r w:rsidR="00465313" w:rsidRPr="00325BD4">
          <w:rPr>
            <w:noProof/>
            <w:webHidden/>
          </w:rPr>
          <w:fldChar w:fldCharType="end"/>
        </w:r>
      </w:hyperlink>
    </w:p>
    <w:p w14:paraId="05D4A3A5" w14:textId="1F666C59" w:rsidR="00465313" w:rsidRPr="00325BD4" w:rsidRDefault="00000000">
      <w:pPr>
        <w:pStyle w:val="TOC1"/>
        <w:tabs>
          <w:tab w:val="left" w:pos="440"/>
          <w:tab w:val="right" w:pos="8296"/>
        </w:tabs>
        <w:rPr>
          <w:rFonts w:eastAsiaTheme="minorEastAsia" w:cstheme="minorBidi"/>
          <w:b w:val="0"/>
          <w:bCs w:val="0"/>
          <w:noProof/>
          <w:sz w:val="22"/>
          <w:szCs w:val="22"/>
          <w:lang w:val="en-GB" w:eastAsia="en-GB"/>
        </w:rPr>
      </w:pPr>
      <w:hyperlink w:anchor="_Toc511382376" w:history="1">
        <w:r w:rsidR="00465313" w:rsidRPr="00325BD4">
          <w:rPr>
            <w:rStyle w:val="Hyperlink"/>
            <w:rFonts w:eastAsiaTheme="majorEastAsia"/>
            <w:noProof/>
          </w:rPr>
          <w:t>2</w:t>
        </w:r>
        <w:r w:rsidR="00465313" w:rsidRPr="00325BD4">
          <w:rPr>
            <w:rFonts w:eastAsiaTheme="minorEastAsia" w:cstheme="minorBidi"/>
            <w:b w:val="0"/>
            <w:bCs w:val="0"/>
            <w:noProof/>
            <w:sz w:val="22"/>
            <w:szCs w:val="22"/>
            <w:lang w:val="en-GB" w:eastAsia="en-GB"/>
          </w:rPr>
          <w:tab/>
        </w:r>
        <w:r w:rsidR="00465313" w:rsidRPr="00325BD4">
          <w:rPr>
            <w:rStyle w:val="Hyperlink"/>
            <w:rFonts w:eastAsiaTheme="majorEastAsia"/>
            <w:noProof/>
          </w:rPr>
          <w:t>Scope</w:t>
        </w:r>
        <w:r w:rsidR="00465313" w:rsidRPr="00325BD4">
          <w:rPr>
            <w:noProof/>
            <w:webHidden/>
          </w:rPr>
          <w:tab/>
        </w:r>
        <w:r w:rsidR="00465313" w:rsidRPr="00325BD4">
          <w:rPr>
            <w:noProof/>
            <w:webHidden/>
          </w:rPr>
          <w:fldChar w:fldCharType="begin"/>
        </w:r>
        <w:r w:rsidR="00465313" w:rsidRPr="00325BD4">
          <w:rPr>
            <w:noProof/>
            <w:webHidden/>
          </w:rPr>
          <w:instrText xml:space="preserve"> PAGEREF _Toc511382376 \h </w:instrText>
        </w:r>
        <w:r w:rsidR="00465313" w:rsidRPr="00325BD4">
          <w:rPr>
            <w:noProof/>
            <w:webHidden/>
          </w:rPr>
        </w:r>
        <w:r w:rsidR="00465313" w:rsidRPr="00325BD4">
          <w:rPr>
            <w:noProof/>
            <w:webHidden/>
          </w:rPr>
          <w:fldChar w:fldCharType="separate"/>
        </w:r>
        <w:r w:rsidR="00465313" w:rsidRPr="00325BD4">
          <w:rPr>
            <w:noProof/>
            <w:webHidden/>
          </w:rPr>
          <w:t>2</w:t>
        </w:r>
        <w:r w:rsidR="00465313" w:rsidRPr="00325BD4">
          <w:rPr>
            <w:noProof/>
            <w:webHidden/>
          </w:rPr>
          <w:fldChar w:fldCharType="end"/>
        </w:r>
      </w:hyperlink>
    </w:p>
    <w:p w14:paraId="4996A205" w14:textId="57B99272" w:rsidR="00465313" w:rsidRPr="00325BD4" w:rsidRDefault="00000000">
      <w:pPr>
        <w:pStyle w:val="TOC2"/>
        <w:rPr>
          <w:rFonts w:eastAsiaTheme="minorEastAsia" w:cstheme="minorBidi"/>
          <w:bCs w:val="0"/>
          <w:noProof/>
          <w:sz w:val="22"/>
          <w:szCs w:val="22"/>
          <w:lang w:val="en-GB" w:eastAsia="en-GB"/>
        </w:rPr>
      </w:pPr>
      <w:hyperlink w:anchor="_Toc511382377" w:history="1">
        <w:r w:rsidR="00465313" w:rsidRPr="00325BD4">
          <w:rPr>
            <w:rStyle w:val="Hyperlink"/>
            <w:rFonts w:eastAsiaTheme="majorEastAsia" w:cs="Arial"/>
            <w:noProof/>
          </w:rPr>
          <w:t>2.1</w:t>
        </w:r>
        <w:r w:rsidR="00465313" w:rsidRPr="00325BD4">
          <w:rPr>
            <w:rFonts w:eastAsiaTheme="minorEastAsia" w:cstheme="minorBidi"/>
            <w:bCs w:val="0"/>
            <w:noProof/>
            <w:sz w:val="22"/>
            <w:szCs w:val="22"/>
            <w:lang w:val="en-GB" w:eastAsia="en-GB"/>
          </w:rPr>
          <w:tab/>
        </w:r>
        <w:r w:rsidR="00465313" w:rsidRPr="00325BD4">
          <w:rPr>
            <w:rStyle w:val="Hyperlink"/>
            <w:rFonts w:eastAsiaTheme="majorEastAsia" w:cs="Arial"/>
            <w:noProof/>
          </w:rPr>
          <w:t>Who it applies to</w:t>
        </w:r>
        <w:r w:rsidR="00465313" w:rsidRPr="00325BD4">
          <w:rPr>
            <w:noProof/>
            <w:webHidden/>
          </w:rPr>
          <w:tab/>
        </w:r>
        <w:r w:rsidR="00465313" w:rsidRPr="00325BD4">
          <w:rPr>
            <w:noProof/>
            <w:webHidden/>
          </w:rPr>
          <w:fldChar w:fldCharType="begin"/>
        </w:r>
        <w:r w:rsidR="00465313" w:rsidRPr="00325BD4">
          <w:rPr>
            <w:noProof/>
            <w:webHidden/>
          </w:rPr>
          <w:instrText xml:space="preserve"> PAGEREF _Toc511382377 \h </w:instrText>
        </w:r>
        <w:r w:rsidR="00465313" w:rsidRPr="00325BD4">
          <w:rPr>
            <w:noProof/>
            <w:webHidden/>
          </w:rPr>
        </w:r>
        <w:r w:rsidR="00465313" w:rsidRPr="00325BD4">
          <w:rPr>
            <w:noProof/>
            <w:webHidden/>
          </w:rPr>
          <w:fldChar w:fldCharType="separate"/>
        </w:r>
        <w:r w:rsidR="00465313" w:rsidRPr="00325BD4">
          <w:rPr>
            <w:noProof/>
            <w:webHidden/>
          </w:rPr>
          <w:t>2</w:t>
        </w:r>
        <w:r w:rsidR="00465313" w:rsidRPr="00325BD4">
          <w:rPr>
            <w:noProof/>
            <w:webHidden/>
          </w:rPr>
          <w:fldChar w:fldCharType="end"/>
        </w:r>
      </w:hyperlink>
    </w:p>
    <w:p w14:paraId="32D272AF" w14:textId="19E975A3" w:rsidR="00465313" w:rsidRPr="00325BD4" w:rsidRDefault="00000000">
      <w:pPr>
        <w:pStyle w:val="TOC1"/>
        <w:tabs>
          <w:tab w:val="left" w:pos="440"/>
          <w:tab w:val="right" w:pos="8296"/>
        </w:tabs>
        <w:rPr>
          <w:rFonts w:eastAsiaTheme="minorEastAsia" w:cstheme="minorBidi"/>
          <w:b w:val="0"/>
          <w:bCs w:val="0"/>
          <w:noProof/>
          <w:sz w:val="22"/>
          <w:szCs w:val="22"/>
          <w:lang w:val="en-GB" w:eastAsia="en-GB"/>
        </w:rPr>
      </w:pPr>
      <w:hyperlink w:anchor="_Toc511382378" w:history="1">
        <w:r w:rsidR="00465313" w:rsidRPr="00325BD4">
          <w:rPr>
            <w:rStyle w:val="Hyperlink"/>
            <w:rFonts w:eastAsiaTheme="majorEastAsia"/>
            <w:noProof/>
          </w:rPr>
          <w:t>3</w:t>
        </w:r>
        <w:r w:rsidR="00465313" w:rsidRPr="00325BD4">
          <w:rPr>
            <w:rFonts w:eastAsiaTheme="minorEastAsia" w:cstheme="minorBidi"/>
            <w:b w:val="0"/>
            <w:bCs w:val="0"/>
            <w:noProof/>
            <w:sz w:val="22"/>
            <w:szCs w:val="22"/>
            <w:lang w:val="en-GB" w:eastAsia="en-GB"/>
          </w:rPr>
          <w:tab/>
        </w:r>
        <w:r w:rsidR="00465313" w:rsidRPr="00325BD4">
          <w:rPr>
            <w:rStyle w:val="Hyperlink"/>
            <w:rFonts w:eastAsiaTheme="majorEastAsia"/>
            <w:noProof/>
          </w:rPr>
          <w:t>Guidance</w:t>
        </w:r>
        <w:r w:rsidR="00465313" w:rsidRPr="00325BD4">
          <w:rPr>
            <w:noProof/>
            <w:webHidden/>
          </w:rPr>
          <w:tab/>
        </w:r>
        <w:r w:rsidR="00465313" w:rsidRPr="00325BD4">
          <w:rPr>
            <w:noProof/>
            <w:webHidden/>
          </w:rPr>
          <w:fldChar w:fldCharType="begin"/>
        </w:r>
        <w:r w:rsidR="00465313" w:rsidRPr="00325BD4">
          <w:rPr>
            <w:noProof/>
            <w:webHidden/>
          </w:rPr>
          <w:instrText xml:space="preserve"> PAGEREF _Toc511382378 \h </w:instrText>
        </w:r>
        <w:r w:rsidR="00465313" w:rsidRPr="00325BD4">
          <w:rPr>
            <w:noProof/>
            <w:webHidden/>
          </w:rPr>
        </w:r>
        <w:r w:rsidR="00465313" w:rsidRPr="00325BD4">
          <w:rPr>
            <w:noProof/>
            <w:webHidden/>
          </w:rPr>
          <w:fldChar w:fldCharType="separate"/>
        </w:r>
        <w:r w:rsidR="00465313" w:rsidRPr="00325BD4">
          <w:rPr>
            <w:noProof/>
            <w:webHidden/>
          </w:rPr>
          <w:t>2</w:t>
        </w:r>
        <w:r w:rsidR="00465313" w:rsidRPr="00325BD4">
          <w:rPr>
            <w:noProof/>
            <w:webHidden/>
          </w:rPr>
          <w:fldChar w:fldCharType="end"/>
        </w:r>
      </w:hyperlink>
    </w:p>
    <w:p w14:paraId="4E866762" w14:textId="69CF8F46" w:rsidR="00465313" w:rsidRPr="00325BD4" w:rsidRDefault="00000000">
      <w:pPr>
        <w:pStyle w:val="TOC2"/>
        <w:rPr>
          <w:rFonts w:eastAsiaTheme="minorEastAsia" w:cstheme="minorBidi"/>
          <w:bCs w:val="0"/>
          <w:noProof/>
          <w:sz w:val="22"/>
          <w:szCs w:val="22"/>
          <w:lang w:val="en-GB" w:eastAsia="en-GB"/>
        </w:rPr>
      </w:pPr>
      <w:hyperlink w:anchor="_Toc511382379" w:history="1">
        <w:r w:rsidR="00465313" w:rsidRPr="00325BD4">
          <w:rPr>
            <w:rStyle w:val="Hyperlink"/>
            <w:rFonts w:eastAsiaTheme="majorEastAsia" w:cs="Arial"/>
            <w:noProof/>
          </w:rPr>
          <w:t>3.1</w:t>
        </w:r>
        <w:r w:rsidR="00465313" w:rsidRPr="00325BD4">
          <w:rPr>
            <w:rFonts w:eastAsiaTheme="minorEastAsia" w:cstheme="minorBidi"/>
            <w:bCs w:val="0"/>
            <w:noProof/>
            <w:sz w:val="22"/>
            <w:szCs w:val="22"/>
            <w:lang w:val="en-GB" w:eastAsia="en-GB"/>
          </w:rPr>
          <w:tab/>
        </w:r>
        <w:r w:rsidR="00465313" w:rsidRPr="00325BD4">
          <w:rPr>
            <w:rStyle w:val="Hyperlink"/>
            <w:rFonts w:eastAsiaTheme="majorEastAsia" w:cs="Arial"/>
            <w:noProof/>
          </w:rPr>
          <w:t>Overview</w:t>
        </w:r>
        <w:r w:rsidR="00465313" w:rsidRPr="00325BD4">
          <w:rPr>
            <w:noProof/>
            <w:webHidden/>
          </w:rPr>
          <w:tab/>
        </w:r>
        <w:r w:rsidR="00465313" w:rsidRPr="00325BD4">
          <w:rPr>
            <w:noProof/>
            <w:webHidden/>
          </w:rPr>
          <w:fldChar w:fldCharType="begin"/>
        </w:r>
        <w:r w:rsidR="00465313" w:rsidRPr="00325BD4">
          <w:rPr>
            <w:noProof/>
            <w:webHidden/>
          </w:rPr>
          <w:instrText xml:space="preserve"> PAGEREF _Toc511382379 \h </w:instrText>
        </w:r>
        <w:r w:rsidR="00465313" w:rsidRPr="00325BD4">
          <w:rPr>
            <w:noProof/>
            <w:webHidden/>
          </w:rPr>
        </w:r>
        <w:r w:rsidR="00465313" w:rsidRPr="00325BD4">
          <w:rPr>
            <w:noProof/>
            <w:webHidden/>
          </w:rPr>
          <w:fldChar w:fldCharType="separate"/>
        </w:r>
        <w:r w:rsidR="00465313" w:rsidRPr="00325BD4">
          <w:rPr>
            <w:noProof/>
            <w:webHidden/>
          </w:rPr>
          <w:t>2</w:t>
        </w:r>
        <w:r w:rsidR="00465313" w:rsidRPr="00325BD4">
          <w:rPr>
            <w:noProof/>
            <w:webHidden/>
          </w:rPr>
          <w:fldChar w:fldCharType="end"/>
        </w:r>
      </w:hyperlink>
    </w:p>
    <w:p w14:paraId="15390334" w14:textId="4D6343A0" w:rsidR="00465313" w:rsidRPr="00325BD4" w:rsidRDefault="00000000">
      <w:pPr>
        <w:pStyle w:val="TOC2"/>
        <w:rPr>
          <w:rFonts w:eastAsiaTheme="minorEastAsia" w:cstheme="minorBidi"/>
          <w:bCs w:val="0"/>
          <w:noProof/>
          <w:sz w:val="22"/>
          <w:szCs w:val="22"/>
          <w:lang w:val="en-GB" w:eastAsia="en-GB"/>
        </w:rPr>
      </w:pPr>
      <w:hyperlink w:anchor="_Toc511382380" w:history="1">
        <w:r w:rsidR="00465313" w:rsidRPr="00325BD4">
          <w:rPr>
            <w:rStyle w:val="Hyperlink"/>
            <w:rFonts w:eastAsiaTheme="majorEastAsia" w:cs="Arial"/>
            <w:noProof/>
          </w:rPr>
          <w:t>3.2</w:t>
        </w:r>
        <w:r w:rsidR="00465313" w:rsidRPr="00325BD4">
          <w:rPr>
            <w:rFonts w:eastAsiaTheme="minorEastAsia" w:cstheme="minorBidi"/>
            <w:bCs w:val="0"/>
            <w:noProof/>
            <w:sz w:val="22"/>
            <w:szCs w:val="22"/>
            <w:lang w:val="en-GB" w:eastAsia="en-GB"/>
          </w:rPr>
          <w:tab/>
        </w:r>
        <w:r w:rsidR="00465313" w:rsidRPr="00325BD4">
          <w:rPr>
            <w:rStyle w:val="Hyperlink"/>
            <w:rFonts w:eastAsiaTheme="majorEastAsia" w:cs="Arial"/>
            <w:noProof/>
          </w:rPr>
          <w:t>Managing the grievance hearing</w:t>
        </w:r>
        <w:r w:rsidR="00465313" w:rsidRPr="00325BD4">
          <w:rPr>
            <w:noProof/>
            <w:webHidden/>
          </w:rPr>
          <w:tab/>
        </w:r>
        <w:r w:rsidR="00465313" w:rsidRPr="00325BD4">
          <w:rPr>
            <w:noProof/>
            <w:webHidden/>
          </w:rPr>
          <w:fldChar w:fldCharType="begin"/>
        </w:r>
        <w:r w:rsidR="00465313" w:rsidRPr="00325BD4">
          <w:rPr>
            <w:noProof/>
            <w:webHidden/>
          </w:rPr>
          <w:instrText xml:space="preserve"> PAGEREF _Toc511382380 \h </w:instrText>
        </w:r>
        <w:r w:rsidR="00465313" w:rsidRPr="00325BD4">
          <w:rPr>
            <w:noProof/>
            <w:webHidden/>
          </w:rPr>
        </w:r>
        <w:r w:rsidR="00465313" w:rsidRPr="00325BD4">
          <w:rPr>
            <w:noProof/>
            <w:webHidden/>
          </w:rPr>
          <w:fldChar w:fldCharType="separate"/>
        </w:r>
        <w:r w:rsidR="00465313" w:rsidRPr="00325BD4">
          <w:rPr>
            <w:noProof/>
            <w:webHidden/>
          </w:rPr>
          <w:t>3</w:t>
        </w:r>
        <w:r w:rsidR="00465313" w:rsidRPr="00325BD4">
          <w:rPr>
            <w:noProof/>
            <w:webHidden/>
          </w:rPr>
          <w:fldChar w:fldCharType="end"/>
        </w:r>
      </w:hyperlink>
    </w:p>
    <w:p w14:paraId="473CAB3F" w14:textId="37171126" w:rsidR="00465313" w:rsidRPr="00325BD4" w:rsidRDefault="00000000">
      <w:pPr>
        <w:pStyle w:val="TOC2"/>
        <w:rPr>
          <w:rFonts w:eastAsiaTheme="minorEastAsia" w:cstheme="minorBidi"/>
          <w:bCs w:val="0"/>
          <w:noProof/>
          <w:sz w:val="22"/>
          <w:szCs w:val="22"/>
          <w:lang w:val="en-GB" w:eastAsia="en-GB"/>
        </w:rPr>
      </w:pPr>
      <w:hyperlink w:anchor="_Toc511382381" w:history="1">
        <w:r w:rsidR="00465313" w:rsidRPr="00325BD4">
          <w:rPr>
            <w:rStyle w:val="Hyperlink"/>
            <w:rFonts w:eastAsiaTheme="majorEastAsia" w:cs="Arial"/>
            <w:noProof/>
          </w:rPr>
          <w:t>3.3</w:t>
        </w:r>
        <w:r w:rsidR="00465313" w:rsidRPr="00325BD4">
          <w:rPr>
            <w:rFonts w:eastAsiaTheme="minorEastAsia" w:cstheme="minorBidi"/>
            <w:bCs w:val="0"/>
            <w:noProof/>
            <w:sz w:val="22"/>
            <w:szCs w:val="22"/>
            <w:lang w:val="en-GB" w:eastAsia="en-GB"/>
          </w:rPr>
          <w:tab/>
        </w:r>
        <w:r w:rsidR="00465313" w:rsidRPr="00325BD4">
          <w:rPr>
            <w:rStyle w:val="Hyperlink"/>
            <w:rFonts w:eastAsiaTheme="majorEastAsia" w:cs="Arial"/>
            <w:noProof/>
          </w:rPr>
          <w:t>What should the response letter cover?</w:t>
        </w:r>
        <w:r w:rsidR="00465313" w:rsidRPr="00325BD4">
          <w:rPr>
            <w:noProof/>
            <w:webHidden/>
          </w:rPr>
          <w:tab/>
        </w:r>
        <w:r w:rsidR="00465313" w:rsidRPr="00325BD4">
          <w:rPr>
            <w:noProof/>
            <w:webHidden/>
          </w:rPr>
          <w:fldChar w:fldCharType="begin"/>
        </w:r>
        <w:r w:rsidR="00465313" w:rsidRPr="00325BD4">
          <w:rPr>
            <w:noProof/>
            <w:webHidden/>
          </w:rPr>
          <w:instrText xml:space="preserve"> PAGEREF _Toc511382381 \h </w:instrText>
        </w:r>
        <w:r w:rsidR="00465313" w:rsidRPr="00325BD4">
          <w:rPr>
            <w:noProof/>
            <w:webHidden/>
          </w:rPr>
        </w:r>
        <w:r w:rsidR="00465313" w:rsidRPr="00325BD4">
          <w:rPr>
            <w:noProof/>
            <w:webHidden/>
          </w:rPr>
          <w:fldChar w:fldCharType="separate"/>
        </w:r>
        <w:r w:rsidR="00465313" w:rsidRPr="00325BD4">
          <w:rPr>
            <w:noProof/>
            <w:webHidden/>
          </w:rPr>
          <w:t>4</w:t>
        </w:r>
        <w:r w:rsidR="00465313" w:rsidRPr="00325BD4">
          <w:rPr>
            <w:noProof/>
            <w:webHidden/>
          </w:rPr>
          <w:fldChar w:fldCharType="end"/>
        </w:r>
      </w:hyperlink>
    </w:p>
    <w:p w14:paraId="7D82630E" w14:textId="2A92D91C" w:rsidR="00465313" w:rsidRPr="00325BD4" w:rsidRDefault="00000000">
      <w:pPr>
        <w:pStyle w:val="TOC2"/>
        <w:rPr>
          <w:rFonts w:eastAsiaTheme="minorEastAsia" w:cstheme="minorBidi"/>
          <w:bCs w:val="0"/>
          <w:noProof/>
          <w:sz w:val="22"/>
          <w:szCs w:val="22"/>
          <w:lang w:val="en-GB" w:eastAsia="en-GB"/>
        </w:rPr>
      </w:pPr>
      <w:hyperlink w:anchor="_Toc511382382" w:history="1">
        <w:r w:rsidR="00465313" w:rsidRPr="00325BD4">
          <w:rPr>
            <w:rStyle w:val="Hyperlink"/>
            <w:rFonts w:eastAsiaTheme="majorEastAsia" w:cs="Arial"/>
            <w:noProof/>
          </w:rPr>
          <w:t>3.4</w:t>
        </w:r>
        <w:r w:rsidR="00465313" w:rsidRPr="00325BD4">
          <w:rPr>
            <w:rFonts w:eastAsiaTheme="minorEastAsia" w:cstheme="minorBidi"/>
            <w:bCs w:val="0"/>
            <w:noProof/>
            <w:sz w:val="22"/>
            <w:szCs w:val="22"/>
            <w:lang w:val="en-GB" w:eastAsia="en-GB"/>
          </w:rPr>
          <w:tab/>
        </w:r>
        <w:r w:rsidR="00465313" w:rsidRPr="00325BD4">
          <w:rPr>
            <w:rStyle w:val="Hyperlink"/>
            <w:rFonts w:eastAsiaTheme="majorEastAsia" w:cs="Arial"/>
            <w:noProof/>
          </w:rPr>
          <w:t>Appeals</w:t>
        </w:r>
        <w:r w:rsidR="00465313" w:rsidRPr="00325BD4">
          <w:rPr>
            <w:noProof/>
            <w:webHidden/>
          </w:rPr>
          <w:tab/>
        </w:r>
        <w:r w:rsidR="00465313" w:rsidRPr="00325BD4">
          <w:rPr>
            <w:noProof/>
            <w:webHidden/>
          </w:rPr>
          <w:fldChar w:fldCharType="begin"/>
        </w:r>
        <w:r w:rsidR="00465313" w:rsidRPr="00325BD4">
          <w:rPr>
            <w:noProof/>
            <w:webHidden/>
          </w:rPr>
          <w:instrText xml:space="preserve"> PAGEREF _Toc511382382 \h </w:instrText>
        </w:r>
        <w:r w:rsidR="00465313" w:rsidRPr="00325BD4">
          <w:rPr>
            <w:noProof/>
            <w:webHidden/>
          </w:rPr>
        </w:r>
        <w:r w:rsidR="00465313" w:rsidRPr="00325BD4">
          <w:rPr>
            <w:noProof/>
            <w:webHidden/>
          </w:rPr>
          <w:fldChar w:fldCharType="separate"/>
        </w:r>
        <w:r w:rsidR="00465313" w:rsidRPr="00325BD4">
          <w:rPr>
            <w:noProof/>
            <w:webHidden/>
          </w:rPr>
          <w:t>4</w:t>
        </w:r>
        <w:r w:rsidR="00465313" w:rsidRPr="00325BD4">
          <w:rPr>
            <w:noProof/>
            <w:webHidden/>
          </w:rPr>
          <w:fldChar w:fldCharType="end"/>
        </w:r>
      </w:hyperlink>
    </w:p>
    <w:p w14:paraId="0E1F01C1" w14:textId="18600191" w:rsidR="00465313" w:rsidRPr="00325BD4" w:rsidRDefault="00000000">
      <w:pPr>
        <w:pStyle w:val="TOC2"/>
        <w:rPr>
          <w:rFonts w:eastAsiaTheme="minorEastAsia" w:cstheme="minorBidi"/>
          <w:bCs w:val="0"/>
          <w:noProof/>
          <w:sz w:val="22"/>
          <w:szCs w:val="22"/>
          <w:lang w:val="en-GB" w:eastAsia="en-GB"/>
        </w:rPr>
      </w:pPr>
      <w:hyperlink w:anchor="_Toc511382383" w:history="1">
        <w:r w:rsidR="00465313" w:rsidRPr="00325BD4">
          <w:rPr>
            <w:rStyle w:val="Hyperlink"/>
            <w:rFonts w:eastAsiaTheme="majorEastAsia" w:cs="Arial"/>
            <w:noProof/>
          </w:rPr>
          <w:t>3.5</w:t>
        </w:r>
        <w:r w:rsidR="00465313" w:rsidRPr="00325BD4">
          <w:rPr>
            <w:rFonts w:eastAsiaTheme="minorEastAsia" w:cstheme="minorBidi"/>
            <w:bCs w:val="0"/>
            <w:noProof/>
            <w:sz w:val="22"/>
            <w:szCs w:val="22"/>
            <w:lang w:val="en-GB" w:eastAsia="en-GB"/>
          </w:rPr>
          <w:tab/>
        </w:r>
        <w:r w:rsidR="00465313" w:rsidRPr="00325BD4">
          <w:rPr>
            <w:rStyle w:val="Hyperlink"/>
            <w:rFonts w:eastAsiaTheme="majorEastAsia" w:cs="Arial"/>
            <w:noProof/>
          </w:rPr>
          <w:t>Returning to work after the grievance</w:t>
        </w:r>
        <w:r w:rsidR="00465313" w:rsidRPr="00325BD4">
          <w:rPr>
            <w:noProof/>
            <w:webHidden/>
          </w:rPr>
          <w:tab/>
        </w:r>
        <w:r w:rsidR="00465313" w:rsidRPr="00325BD4">
          <w:rPr>
            <w:noProof/>
            <w:webHidden/>
          </w:rPr>
          <w:fldChar w:fldCharType="begin"/>
        </w:r>
        <w:r w:rsidR="00465313" w:rsidRPr="00325BD4">
          <w:rPr>
            <w:noProof/>
            <w:webHidden/>
          </w:rPr>
          <w:instrText xml:space="preserve"> PAGEREF _Toc511382383 \h </w:instrText>
        </w:r>
        <w:r w:rsidR="00465313" w:rsidRPr="00325BD4">
          <w:rPr>
            <w:noProof/>
            <w:webHidden/>
          </w:rPr>
        </w:r>
        <w:r w:rsidR="00465313" w:rsidRPr="00325BD4">
          <w:rPr>
            <w:noProof/>
            <w:webHidden/>
          </w:rPr>
          <w:fldChar w:fldCharType="separate"/>
        </w:r>
        <w:r w:rsidR="00465313" w:rsidRPr="00325BD4">
          <w:rPr>
            <w:noProof/>
            <w:webHidden/>
          </w:rPr>
          <w:t>4</w:t>
        </w:r>
        <w:r w:rsidR="00465313" w:rsidRPr="00325BD4">
          <w:rPr>
            <w:noProof/>
            <w:webHidden/>
          </w:rPr>
          <w:fldChar w:fldCharType="end"/>
        </w:r>
      </w:hyperlink>
    </w:p>
    <w:p w14:paraId="5D360308" w14:textId="3F882216" w:rsidR="00D85E4D" w:rsidRPr="00325BD4" w:rsidRDefault="00466D6A" w:rsidP="000858D5">
      <w:pPr>
        <w:rPr>
          <w:rFonts w:ascii="Arial" w:hAnsi="Arial" w:cs="Arial"/>
          <w:szCs w:val="28"/>
        </w:rPr>
      </w:pPr>
      <w:r w:rsidRPr="00325BD4">
        <w:rPr>
          <w:rFonts w:ascii="Arial" w:hAnsi="Arial" w:cs="Arial"/>
          <w:bCs/>
          <w:caps/>
          <w:sz w:val="28"/>
          <w:szCs w:val="28"/>
        </w:rPr>
        <w:fldChar w:fldCharType="end"/>
      </w:r>
    </w:p>
    <w:p w14:paraId="319E469B" w14:textId="77777777" w:rsidR="00D85E4D" w:rsidRPr="00325BD4" w:rsidRDefault="00D85E4D">
      <w:pPr>
        <w:rPr>
          <w:rFonts w:ascii="Arial" w:hAnsi="Arial" w:cs="Arial"/>
          <w:sz w:val="28"/>
          <w:szCs w:val="28"/>
        </w:rPr>
      </w:pPr>
      <w:r w:rsidRPr="00325BD4">
        <w:rPr>
          <w:rFonts w:ascii="Arial" w:hAnsi="Arial" w:cs="Arial"/>
          <w:sz w:val="28"/>
          <w:szCs w:val="28"/>
        </w:rPr>
        <w:br w:type="page"/>
      </w:r>
    </w:p>
    <w:p w14:paraId="7C1F4396" w14:textId="77777777" w:rsidR="000858D5" w:rsidRPr="00325BD4"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511382372"/>
      <w:r w:rsidRPr="00325BD4">
        <w:rPr>
          <w:sz w:val="28"/>
          <w:szCs w:val="28"/>
        </w:rPr>
        <w:lastRenderedPageBreak/>
        <w:t>Introduction</w:t>
      </w:r>
      <w:bookmarkEnd w:id="0"/>
    </w:p>
    <w:p w14:paraId="5670D118" w14:textId="63C8F07F" w:rsidR="000858D5" w:rsidRPr="00325BD4" w:rsidRDefault="000C68B0" w:rsidP="000858D5">
      <w:pPr>
        <w:pStyle w:val="Heading2"/>
        <w:rPr>
          <w:rFonts w:ascii="Arial" w:hAnsi="Arial" w:cs="Arial"/>
          <w:smallCaps w:val="0"/>
          <w:sz w:val="24"/>
          <w:szCs w:val="24"/>
        </w:rPr>
      </w:pPr>
      <w:bookmarkStart w:id="1" w:name="_Toc511382373"/>
      <w:r w:rsidRPr="00325BD4">
        <w:rPr>
          <w:rFonts w:ascii="Arial" w:hAnsi="Arial" w:cs="Arial"/>
          <w:smallCaps w:val="0"/>
          <w:sz w:val="24"/>
          <w:szCs w:val="24"/>
        </w:rPr>
        <w:t>P</w:t>
      </w:r>
      <w:r w:rsidR="00E35A44" w:rsidRPr="00325BD4">
        <w:rPr>
          <w:rFonts w:ascii="Arial" w:hAnsi="Arial" w:cs="Arial"/>
          <w:smallCaps w:val="0"/>
          <w:sz w:val="24"/>
          <w:szCs w:val="24"/>
        </w:rPr>
        <w:t>olicy statement</w:t>
      </w:r>
      <w:bookmarkEnd w:id="1"/>
    </w:p>
    <w:p w14:paraId="2EE4B2DA" w14:textId="77777777" w:rsidR="001A01D7" w:rsidRPr="00325BD4" w:rsidRDefault="001A01D7" w:rsidP="001A01D7">
      <w:pPr>
        <w:rPr>
          <w:rFonts w:ascii="Arial" w:hAnsi="Arial"/>
        </w:rPr>
      </w:pPr>
    </w:p>
    <w:p w14:paraId="2388E7B7" w14:textId="302720FB" w:rsidR="00C402BF" w:rsidRPr="00325BD4" w:rsidRDefault="00642609" w:rsidP="00C402BF">
      <w:pPr>
        <w:rPr>
          <w:rFonts w:ascii="Arial" w:hAnsi="Arial" w:cs="Arial"/>
          <w:sz w:val="22"/>
          <w:szCs w:val="22"/>
        </w:rPr>
      </w:pPr>
      <w:r w:rsidRPr="00325BD4">
        <w:rPr>
          <w:rFonts w:ascii="Arial" w:hAnsi="Arial" w:cs="Arial"/>
          <w:sz w:val="22"/>
          <w:szCs w:val="22"/>
        </w:rPr>
        <w:t>Dealing with employee grievance</w:t>
      </w:r>
      <w:r w:rsidR="003D7BBE" w:rsidRPr="00325BD4">
        <w:rPr>
          <w:rFonts w:ascii="Arial" w:hAnsi="Arial" w:cs="Arial"/>
          <w:sz w:val="22"/>
          <w:szCs w:val="22"/>
        </w:rPr>
        <w:t>s and managing grievance hearings</w:t>
      </w:r>
      <w:r w:rsidR="00C402BF" w:rsidRPr="00325BD4">
        <w:rPr>
          <w:rFonts w:ascii="Arial" w:hAnsi="Arial" w:cs="Arial"/>
          <w:sz w:val="22"/>
          <w:szCs w:val="22"/>
        </w:rPr>
        <w:t xml:space="preserve"> requires skill and tact. Those </w:t>
      </w:r>
      <w:r w:rsidR="003D7BBE" w:rsidRPr="00325BD4">
        <w:rPr>
          <w:rFonts w:ascii="Arial" w:hAnsi="Arial" w:cs="Arial"/>
          <w:sz w:val="22"/>
          <w:szCs w:val="22"/>
        </w:rPr>
        <w:t>responsible for managing</w:t>
      </w:r>
      <w:r w:rsidR="00C402BF" w:rsidRPr="00325BD4">
        <w:rPr>
          <w:rFonts w:ascii="Arial" w:hAnsi="Arial" w:cs="Arial"/>
          <w:sz w:val="22"/>
          <w:szCs w:val="22"/>
        </w:rPr>
        <w:t xml:space="preserve"> </w:t>
      </w:r>
      <w:r w:rsidR="003D7BBE" w:rsidRPr="00325BD4">
        <w:rPr>
          <w:rFonts w:ascii="Arial" w:hAnsi="Arial" w:cs="Arial"/>
          <w:sz w:val="22"/>
          <w:szCs w:val="22"/>
        </w:rPr>
        <w:t xml:space="preserve">the process </w:t>
      </w:r>
      <w:r w:rsidR="00C402BF" w:rsidRPr="00325BD4">
        <w:rPr>
          <w:rFonts w:ascii="Arial" w:hAnsi="Arial" w:cs="Arial"/>
          <w:sz w:val="22"/>
          <w:szCs w:val="22"/>
        </w:rPr>
        <w:t xml:space="preserve">must balance thoroughness with fair treatment towards those </w:t>
      </w:r>
      <w:r w:rsidR="003D7BBE" w:rsidRPr="00325BD4">
        <w:rPr>
          <w:rFonts w:ascii="Arial" w:hAnsi="Arial" w:cs="Arial"/>
          <w:sz w:val="22"/>
          <w:szCs w:val="22"/>
        </w:rPr>
        <w:t>involved</w:t>
      </w:r>
      <w:r w:rsidR="00C402BF" w:rsidRPr="00325BD4">
        <w:rPr>
          <w:rFonts w:ascii="Arial" w:hAnsi="Arial" w:cs="Arial"/>
          <w:sz w:val="22"/>
          <w:szCs w:val="22"/>
        </w:rPr>
        <w:t>. This can be achieved with a little forethought.</w:t>
      </w:r>
    </w:p>
    <w:p w14:paraId="562E275A" w14:textId="77777777" w:rsidR="00C402BF" w:rsidRPr="00325BD4" w:rsidRDefault="00C402BF" w:rsidP="00C402BF">
      <w:pPr>
        <w:rPr>
          <w:rFonts w:ascii="Arial" w:hAnsi="Arial" w:cs="Arial"/>
          <w:sz w:val="22"/>
          <w:szCs w:val="22"/>
        </w:rPr>
      </w:pPr>
    </w:p>
    <w:p w14:paraId="43A899A9" w14:textId="73D0E791" w:rsidR="00C402BF" w:rsidRPr="00325BD4" w:rsidRDefault="00C402BF" w:rsidP="00C402BF">
      <w:pPr>
        <w:rPr>
          <w:rFonts w:ascii="Arial" w:hAnsi="Arial" w:cs="Arial"/>
          <w:sz w:val="22"/>
          <w:szCs w:val="22"/>
        </w:rPr>
      </w:pPr>
      <w:r w:rsidRPr="00325BD4">
        <w:rPr>
          <w:rFonts w:ascii="Arial" w:hAnsi="Arial" w:cs="Arial"/>
          <w:sz w:val="22"/>
          <w:szCs w:val="22"/>
        </w:rPr>
        <w:t xml:space="preserve">Before holding a </w:t>
      </w:r>
      <w:r w:rsidR="00872DB2" w:rsidRPr="00325BD4">
        <w:rPr>
          <w:rFonts w:ascii="Arial" w:hAnsi="Arial" w:cs="Arial"/>
          <w:sz w:val="22"/>
          <w:szCs w:val="22"/>
        </w:rPr>
        <w:t>grievance</w:t>
      </w:r>
      <w:r w:rsidRPr="00325BD4">
        <w:rPr>
          <w:rFonts w:ascii="Arial" w:hAnsi="Arial" w:cs="Arial"/>
          <w:sz w:val="22"/>
          <w:szCs w:val="22"/>
        </w:rPr>
        <w:t xml:space="preserve"> hearing, it is crucial that managers</w:t>
      </w:r>
      <w:r w:rsidR="00BD1B45" w:rsidRPr="00325BD4">
        <w:rPr>
          <w:rFonts w:ascii="Arial" w:hAnsi="Arial" w:cs="Arial"/>
          <w:sz w:val="22"/>
          <w:szCs w:val="22"/>
        </w:rPr>
        <w:t xml:space="preserve"> prepare thoroughly and, where necessary have </w:t>
      </w:r>
      <w:r w:rsidR="003033AF" w:rsidRPr="00325BD4">
        <w:rPr>
          <w:rFonts w:ascii="Arial" w:hAnsi="Arial" w:cs="Arial"/>
          <w:sz w:val="22"/>
          <w:szCs w:val="22"/>
        </w:rPr>
        <w:t>considered any investigation reports or other evidence.</w:t>
      </w:r>
      <w:r w:rsidRPr="00325BD4">
        <w:rPr>
          <w:rFonts w:ascii="Arial" w:hAnsi="Arial" w:cs="Arial"/>
          <w:sz w:val="22"/>
          <w:szCs w:val="22"/>
        </w:rPr>
        <w:t xml:space="preserve"> </w:t>
      </w:r>
    </w:p>
    <w:p w14:paraId="7F3DD25E" w14:textId="77777777" w:rsidR="006C7B64" w:rsidRPr="00325BD4" w:rsidRDefault="006C7B64" w:rsidP="001A01D7">
      <w:pPr>
        <w:rPr>
          <w:rFonts w:ascii="Arial" w:hAnsi="Arial" w:cs="Arial"/>
          <w:sz w:val="22"/>
          <w:szCs w:val="22"/>
        </w:rPr>
      </w:pPr>
    </w:p>
    <w:p w14:paraId="6C7224CD" w14:textId="5F533601" w:rsidR="001A01D7" w:rsidRDefault="001A01D7" w:rsidP="001A01D7">
      <w:pPr>
        <w:rPr>
          <w:rFonts w:ascii="Arial" w:hAnsi="Arial" w:cs="Arial"/>
          <w:sz w:val="22"/>
          <w:szCs w:val="22"/>
        </w:rPr>
      </w:pPr>
      <w:r w:rsidRPr="00325BD4">
        <w:rPr>
          <w:rFonts w:ascii="Arial" w:hAnsi="Arial" w:cs="Arial"/>
          <w:sz w:val="22"/>
          <w:szCs w:val="22"/>
        </w:rPr>
        <w:t>The purpose of this documen</w:t>
      </w:r>
      <w:r w:rsidR="00085CEA" w:rsidRPr="00325BD4">
        <w:rPr>
          <w:rFonts w:ascii="Arial" w:hAnsi="Arial" w:cs="Arial"/>
          <w:sz w:val="22"/>
          <w:szCs w:val="22"/>
        </w:rPr>
        <w:t xml:space="preserve">t is to set out guidance for those </w:t>
      </w:r>
      <w:r w:rsidR="0011761A">
        <w:rPr>
          <w:rFonts w:ascii="Arial" w:hAnsi="Arial" w:cs="Arial"/>
          <w:sz w:val="22"/>
          <w:szCs w:val="22"/>
        </w:rPr>
        <w:t xml:space="preserve">involved in managing or </w:t>
      </w:r>
      <w:r w:rsidR="00085CEA" w:rsidRPr="00325BD4">
        <w:rPr>
          <w:rFonts w:ascii="Arial" w:hAnsi="Arial" w:cs="Arial"/>
          <w:sz w:val="22"/>
          <w:szCs w:val="22"/>
        </w:rPr>
        <w:t xml:space="preserve">conducting </w:t>
      </w:r>
      <w:r w:rsidR="00A15D84" w:rsidRPr="00325BD4">
        <w:rPr>
          <w:rFonts w:ascii="Arial" w:hAnsi="Arial" w:cs="Arial"/>
          <w:sz w:val="22"/>
          <w:szCs w:val="22"/>
        </w:rPr>
        <w:t>a grievance hearing</w:t>
      </w:r>
      <w:r w:rsidR="001B71EB" w:rsidRPr="00325BD4">
        <w:rPr>
          <w:rFonts w:ascii="Arial" w:hAnsi="Arial" w:cs="Arial"/>
          <w:sz w:val="22"/>
          <w:szCs w:val="22"/>
        </w:rPr>
        <w:t>.</w:t>
      </w:r>
      <w:r w:rsidR="00E1259A">
        <w:rPr>
          <w:rFonts w:ascii="Arial" w:hAnsi="Arial" w:cs="Arial"/>
          <w:sz w:val="22"/>
          <w:szCs w:val="22"/>
        </w:rPr>
        <w:t xml:space="preserve"> It should be read in conjunction with the Organisation’s </w:t>
      </w:r>
      <w:r w:rsidR="00A97F0C">
        <w:rPr>
          <w:rFonts w:ascii="Arial" w:hAnsi="Arial" w:cs="Arial"/>
          <w:sz w:val="22"/>
          <w:szCs w:val="22"/>
        </w:rPr>
        <w:t>grievance policy and procedure.</w:t>
      </w:r>
    </w:p>
    <w:p w14:paraId="41126C72" w14:textId="2E5CD83C" w:rsidR="00E53611" w:rsidRPr="00325BD4" w:rsidRDefault="000C68B0" w:rsidP="00E53611">
      <w:pPr>
        <w:pStyle w:val="Heading2"/>
        <w:rPr>
          <w:rFonts w:ascii="Arial" w:hAnsi="Arial" w:cs="Arial"/>
          <w:smallCaps w:val="0"/>
          <w:sz w:val="24"/>
          <w:szCs w:val="24"/>
        </w:rPr>
      </w:pPr>
      <w:bookmarkStart w:id="2" w:name="_Toc511382374"/>
      <w:r w:rsidRPr="00325BD4">
        <w:rPr>
          <w:rFonts w:ascii="Arial" w:hAnsi="Arial" w:cs="Arial"/>
          <w:smallCaps w:val="0"/>
          <w:sz w:val="24"/>
          <w:szCs w:val="24"/>
        </w:rPr>
        <w:t>S</w:t>
      </w:r>
      <w:r w:rsidR="00E53611" w:rsidRPr="00325BD4">
        <w:rPr>
          <w:rFonts w:ascii="Arial" w:hAnsi="Arial" w:cs="Arial"/>
          <w:smallCaps w:val="0"/>
          <w:sz w:val="24"/>
          <w:szCs w:val="24"/>
        </w:rPr>
        <w:t>tatus</w:t>
      </w:r>
      <w:bookmarkEnd w:id="2"/>
    </w:p>
    <w:p w14:paraId="7AD72C60" w14:textId="77777777" w:rsidR="00E53611" w:rsidRPr="00325BD4" w:rsidRDefault="00E53611" w:rsidP="00E53611">
      <w:pPr>
        <w:rPr>
          <w:rFonts w:ascii="Arial" w:hAnsi="Arial" w:cstheme="minorHAnsi"/>
        </w:rPr>
      </w:pPr>
    </w:p>
    <w:p w14:paraId="41968A9B" w14:textId="39E0B6EC" w:rsidR="008A36FF" w:rsidRPr="00325BD4" w:rsidRDefault="008A36FF" w:rsidP="008A36FF">
      <w:pPr>
        <w:rPr>
          <w:rFonts w:ascii="Arial" w:hAnsi="Arial" w:cs="Arial"/>
          <w:sz w:val="22"/>
          <w:szCs w:val="22"/>
        </w:rPr>
      </w:pPr>
      <w:r w:rsidRPr="00325BD4">
        <w:rPr>
          <w:rFonts w:ascii="Arial" w:hAnsi="Arial" w:cs="Arial"/>
          <w:sz w:val="22"/>
          <w:szCs w:val="22"/>
        </w:rPr>
        <w:t xml:space="preserve">The </w:t>
      </w:r>
      <w:r w:rsidR="009823D5">
        <w:rPr>
          <w:rFonts w:ascii="Arial" w:hAnsi="Arial" w:cs="Arial"/>
          <w:sz w:val="22"/>
          <w:szCs w:val="22"/>
        </w:rPr>
        <w:t>Organisation</w:t>
      </w:r>
      <w:r w:rsidRPr="00325BD4">
        <w:rPr>
          <w:rFonts w:ascii="Arial" w:hAnsi="Arial" w:cs="Arial"/>
          <w:sz w:val="22"/>
          <w:szCs w:val="22"/>
        </w:rPr>
        <w:t xml:space="preserve"> aims to design and implement policies and procedures that meet the diverse needs of our service and workforce, ensuring that none are placed at a disadvantage over others, in accordance with the Equality Act 2010.  Consideration has been given to the impact this policy might have in respect to the individual protected characteristics of those to whom it applies.</w:t>
      </w:r>
    </w:p>
    <w:p w14:paraId="5777D1BB" w14:textId="77777777" w:rsidR="008A36FF" w:rsidRPr="00325BD4" w:rsidRDefault="008A36FF" w:rsidP="008A36FF">
      <w:pPr>
        <w:rPr>
          <w:rFonts w:ascii="Arial" w:hAnsi="Arial" w:cs="Arial"/>
        </w:rPr>
      </w:pPr>
    </w:p>
    <w:p w14:paraId="2BCE4C59" w14:textId="541DC9E1" w:rsidR="00E53611" w:rsidRPr="00325BD4" w:rsidRDefault="00E53611" w:rsidP="00E53611">
      <w:pPr>
        <w:rPr>
          <w:rFonts w:ascii="Arial" w:hAnsi="Arial" w:cs="Arial"/>
          <w:sz w:val="22"/>
          <w:szCs w:val="22"/>
        </w:rPr>
      </w:pPr>
      <w:r w:rsidRPr="00325BD4">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p>
    <w:p w14:paraId="7ECAE449" w14:textId="54E0034B" w:rsidR="003D7BC6" w:rsidRPr="00325BD4" w:rsidRDefault="000C68B0" w:rsidP="003D7BC6">
      <w:pPr>
        <w:pStyle w:val="Heading2"/>
        <w:rPr>
          <w:rFonts w:ascii="Arial" w:hAnsi="Arial" w:cs="Arial"/>
          <w:smallCaps w:val="0"/>
          <w:sz w:val="24"/>
        </w:rPr>
      </w:pPr>
      <w:bookmarkStart w:id="3" w:name="_Toc511382375"/>
      <w:r w:rsidRPr="00325BD4">
        <w:rPr>
          <w:rFonts w:ascii="Arial" w:hAnsi="Arial" w:cs="Arial"/>
          <w:smallCaps w:val="0"/>
          <w:sz w:val="24"/>
        </w:rPr>
        <w:t>T</w:t>
      </w:r>
      <w:r w:rsidR="003D7BC6" w:rsidRPr="00325BD4">
        <w:rPr>
          <w:rFonts w:ascii="Arial" w:hAnsi="Arial" w:cs="Arial"/>
          <w:smallCaps w:val="0"/>
          <w:sz w:val="24"/>
        </w:rPr>
        <w:t>raining and support</w:t>
      </w:r>
      <w:bookmarkEnd w:id="3"/>
    </w:p>
    <w:p w14:paraId="6A27F433" w14:textId="19D044FC" w:rsidR="003D7BC6" w:rsidRPr="00325BD4" w:rsidRDefault="003D7BC6" w:rsidP="003D7BC6">
      <w:pPr>
        <w:rPr>
          <w:rFonts w:ascii="Arial" w:hAnsi="Arial"/>
        </w:rPr>
      </w:pPr>
    </w:p>
    <w:p w14:paraId="65F34612" w14:textId="7CD64490" w:rsidR="003D7BC6" w:rsidRPr="00325BD4" w:rsidRDefault="003D7BC6" w:rsidP="003D7BC6">
      <w:pPr>
        <w:rPr>
          <w:rFonts w:ascii="Arial" w:hAnsi="Arial" w:cs="Arial"/>
          <w:sz w:val="22"/>
          <w:szCs w:val="22"/>
        </w:rPr>
      </w:pPr>
      <w:r w:rsidRPr="00325BD4">
        <w:rPr>
          <w:rFonts w:ascii="Arial" w:hAnsi="Arial" w:cs="Arial"/>
          <w:sz w:val="22"/>
          <w:szCs w:val="22"/>
        </w:rPr>
        <w:t xml:space="preserve">The </w:t>
      </w:r>
      <w:r w:rsidR="009823D5">
        <w:rPr>
          <w:rFonts w:ascii="Arial" w:hAnsi="Arial" w:cs="Arial"/>
          <w:sz w:val="22"/>
          <w:szCs w:val="22"/>
        </w:rPr>
        <w:t>Organisation</w:t>
      </w:r>
      <w:r w:rsidRPr="00325BD4">
        <w:rPr>
          <w:rFonts w:ascii="Arial" w:hAnsi="Arial" w:cs="Arial"/>
          <w:sz w:val="22"/>
          <w:szCs w:val="22"/>
        </w:rPr>
        <w:t xml:space="preserve"> will provide guidance and support to help those to whom it applies understand their rights and responsibilities under this policy.  Additional support will be provided to managers and supervisors to enable them to deal more effectively with matters arising from this policy.</w:t>
      </w:r>
    </w:p>
    <w:p w14:paraId="3A3A6EC8" w14:textId="77777777" w:rsidR="00E53611" w:rsidRPr="00325BD4" w:rsidRDefault="00E53611" w:rsidP="00E53611">
      <w:pPr>
        <w:pStyle w:val="Heading1"/>
        <w:keepLines/>
        <w:pBdr>
          <w:bottom w:val="single" w:sz="4" w:space="1" w:color="595959" w:themeColor="text1" w:themeTint="A6"/>
        </w:pBdr>
        <w:spacing w:before="360" w:after="160" w:line="259" w:lineRule="auto"/>
        <w:rPr>
          <w:sz w:val="28"/>
          <w:szCs w:val="28"/>
        </w:rPr>
      </w:pPr>
      <w:bookmarkStart w:id="4" w:name="_Toc511382376"/>
      <w:r w:rsidRPr="00325BD4">
        <w:rPr>
          <w:sz w:val="28"/>
          <w:szCs w:val="28"/>
        </w:rPr>
        <w:t>Scope</w:t>
      </w:r>
      <w:bookmarkEnd w:id="4"/>
    </w:p>
    <w:p w14:paraId="6EB8CE30" w14:textId="7C91FF3C" w:rsidR="00E53611" w:rsidRPr="00325BD4" w:rsidRDefault="000C68B0" w:rsidP="00E53611">
      <w:pPr>
        <w:pStyle w:val="Heading2"/>
        <w:rPr>
          <w:rFonts w:ascii="Arial" w:hAnsi="Arial" w:cs="Arial"/>
          <w:smallCaps w:val="0"/>
          <w:sz w:val="24"/>
        </w:rPr>
      </w:pPr>
      <w:bookmarkStart w:id="5" w:name="_Toc511382377"/>
      <w:r w:rsidRPr="00325BD4">
        <w:rPr>
          <w:rFonts w:ascii="Arial" w:hAnsi="Arial" w:cs="Arial"/>
          <w:smallCaps w:val="0"/>
          <w:sz w:val="24"/>
        </w:rPr>
        <w:t>W</w:t>
      </w:r>
      <w:r w:rsidR="00E53611" w:rsidRPr="00325BD4">
        <w:rPr>
          <w:rFonts w:ascii="Arial" w:hAnsi="Arial" w:cs="Arial"/>
          <w:smallCaps w:val="0"/>
          <w:sz w:val="24"/>
        </w:rPr>
        <w:t>ho it applies to</w:t>
      </w:r>
      <w:bookmarkEnd w:id="5"/>
    </w:p>
    <w:p w14:paraId="42CAF7FB" w14:textId="77777777" w:rsidR="00E53611" w:rsidRPr="00325BD4" w:rsidRDefault="00E53611" w:rsidP="00E53611">
      <w:pPr>
        <w:rPr>
          <w:rFonts w:ascii="Arial" w:hAnsi="Arial"/>
        </w:rPr>
      </w:pPr>
    </w:p>
    <w:p w14:paraId="7F982B6D" w14:textId="5B361D27" w:rsidR="00E53611" w:rsidRPr="00325BD4" w:rsidRDefault="00E53611" w:rsidP="00E53611">
      <w:pPr>
        <w:rPr>
          <w:rFonts w:ascii="Arial" w:hAnsi="Arial" w:cs="Arial"/>
          <w:sz w:val="22"/>
          <w:szCs w:val="22"/>
        </w:rPr>
      </w:pPr>
      <w:r w:rsidRPr="00325BD4">
        <w:rPr>
          <w:rFonts w:ascii="Arial" w:hAnsi="Arial" w:cs="Arial"/>
          <w:sz w:val="22"/>
          <w:szCs w:val="22"/>
        </w:rPr>
        <w:t xml:space="preserve">This document applies to all employees </w:t>
      </w:r>
      <w:r w:rsidR="007E0363" w:rsidRPr="00325BD4">
        <w:rPr>
          <w:rFonts w:ascii="Arial" w:hAnsi="Arial" w:cs="Arial"/>
          <w:sz w:val="22"/>
          <w:szCs w:val="22"/>
        </w:rPr>
        <w:t xml:space="preserve">who may be involved in </w:t>
      </w:r>
      <w:r w:rsidR="00826713" w:rsidRPr="00325BD4">
        <w:rPr>
          <w:rFonts w:ascii="Arial" w:hAnsi="Arial" w:cs="Arial"/>
          <w:sz w:val="22"/>
          <w:szCs w:val="22"/>
        </w:rPr>
        <w:t xml:space="preserve">managing or </w:t>
      </w:r>
      <w:r w:rsidR="007E0363" w:rsidRPr="00325BD4">
        <w:rPr>
          <w:rFonts w:ascii="Arial" w:hAnsi="Arial" w:cs="Arial"/>
          <w:sz w:val="22"/>
          <w:szCs w:val="22"/>
        </w:rPr>
        <w:t xml:space="preserve">chairing </w:t>
      </w:r>
      <w:r w:rsidR="006D152B" w:rsidRPr="00325BD4">
        <w:rPr>
          <w:rFonts w:ascii="Arial" w:hAnsi="Arial" w:cs="Arial"/>
          <w:sz w:val="22"/>
          <w:szCs w:val="22"/>
        </w:rPr>
        <w:t>a grievance hearing.</w:t>
      </w:r>
    </w:p>
    <w:p w14:paraId="2C1CE523" w14:textId="79553AEC" w:rsidR="008F185C" w:rsidRPr="00325BD4" w:rsidRDefault="006D152B" w:rsidP="008F185C">
      <w:pPr>
        <w:pStyle w:val="Heading1"/>
        <w:keepLines/>
        <w:pBdr>
          <w:bottom w:val="single" w:sz="4" w:space="1" w:color="595959" w:themeColor="text1" w:themeTint="A6"/>
        </w:pBdr>
        <w:spacing w:before="360" w:after="160" w:line="259" w:lineRule="auto"/>
        <w:rPr>
          <w:sz w:val="28"/>
          <w:szCs w:val="28"/>
        </w:rPr>
      </w:pPr>
      <w:bookmarkStart w:id="6" w:name="_Toc511382378"/>
      <w:r w:rsidRPr="00325BD4">
        <w:rPr>
          <w:sz w:val="28"/>
          <w:szCs w:val="28"/>
        </w:rPr>
        <w:t>G</w:t>
      </w:r>
      <w:r w:rsidR="004F2311" w:rsidRPr="00325BD4">
        <w:rPr>
          <w:sz w:val="28"/>
          <w:szCs w:val="28"/>
        </w:rPr>
        <w:t>uidance</w:t>
      </w:r>
      <w:bookmarkEnd w:id="6"/>
      <w:r w:rsidRPr="00325BD4">
        <w:rPr>
          <w:sz w:val="28"/>
          <w:szCs w:val="28"/>
        </w:rPr>
        <w:t xml:space="preserve"> </w:t>
      </w:r>
    </w:p>
    <w:p w14:paraId="6B8F3D30" w14:textId="09BC8E31" w:rsidR="008F185C" w:rsidRPr="00325BD4" w:rsidRDefault="003528A6" w:rsidP="008F185C">
      <w:pPr>
        <w:pStyle w:val="Heading2"/>
        <w:rPr>
          <w:rFonts w:ascii="Arial" w:hAnsi="Arial" w:cs="Arial"/>
          <w:smallCaps w:val="0"/>
          <w:sz w:val="24"/>
        </w:rPr>
      </w:pPr>
      <w:bookmarkStart w:id="7" w:name="_Toc511382379"/>
      <w:r w:rsidRPr="00325BD4">
        <w:rPr>
          <w:rFonts w:ascii="Arial" w:hAnsi="Arial" w:cs="Arial"/>
          <w:smallCaps w:val="0"/>
          <w:sz w:val="24"/>
        </w:rPr>
        <w:t>Overview</w:t>
      </w:r>
      <w:bookmarkEnd w:id="7"/>
    </w:p>
    <w:p w14:paraId="712B5398" w14:textId="77777777" w:rsidR="008F185C" w:rsidRPr="00325BD4" w:rsidRDefault="008F185C" w:rsidP="008F185C">
      <w:pPr>
        <w:rPr>
          <w:rFonts w:ascii="Arial" w:hAnsi="Arial"/>
        </w:rPr>
      </w:pPr>
    </w:p>
    <w:p w14:paraId="76A698FA" w14:textId="7780CB2A" w:rsidR="006114EE" w:rsidRPr="00325BD4" w:rsidRDefault="006114EE" w:rsidP="006114EE">
      <w:pPr>
        <w:rPr>
          <w:rFonts w:ascii="Arial" w:hAnsi="Arial" w:cs="Arial"/>
          <w:sz w:val="22"/>
          <w:szCs w:val="22"/>
        </w:rPr>
      </w:pPr>
      <w:r w:rsidRPr="00325BD4">
        <w:rPr>
          <w:rFonts w:ascii="Arial" w:hAnsi="Arial" w:cs="Arial"/>
          <w:sz w:val="22"/>
          <w:szCs w:val="22"/>
        </w:rPr>
        <w:t xml:space="preserve">Grievance hearings should take place within </w:t>
      </w:r>
      <w:r w:rsidR="005C1632">
        <w:rPr>
          <w:rFonts w:ascii="Arial" w:hAnsi="Arial" w:cs="Arial"/>
          <w:sz w:val="22"/>
          <w:szCs w:val="22"/>
        </w:rPr>
        <w:t>seven</w:t>
      </w:r>
      <w:r w:rsidR="00435D54" w:rsidRPr="00325BD4">
        <w:rPr>
          <w:rFonts w:ascii="Arial" w:hAnsi="Arial" w:cs="Arial"/>
          <w:sz w:val="22"/>
          <w:szCs w:val="22"/>
        </w:rPr>
        <w:t xml:space="preserve"> </w:t>
      </w:r>
      <w:r w:rsidR="00D04982" w:rsidRPr="00325BD4">
        <w:rPr>
          <w:rFonts w:ascii="Arial" w:hAnsi="Arial" w:cs="Arial"/>
          <w:sz w:val="22"/>
          <w:szCs w:val="22"/>
        </w:rPr>
        <w:t>days of receipt of the written grievance.</w:t>
      </w:r>
      <w:r w:rsidR="00D60105" w:rsidRPr="00325BD4">
        <w:rPr>
          <w:rFonts w:ascii="Arial" w:hAnsi="Arial" w:cs="Arial"/>
          <w:sz w:val="22"/>
          <w:szCs w:val="22"/>
        </w:rPr>
        <w:t xml:space="preserve">  </w:t>
      </w:r>
      <w:r w:rsidRPr="00325BD4">
        <w:rPr>
          <w:rFonts w:ascii="Arial" w:hAnsi="Arial" w:cs="Arial"/>
          <w:sz w:val="22"/>
          <w:szCs w:val="22"/>
        </w:rPr>
        <w:t>The hearing should be</w:t>
      </w:r>
      <w:r w:rsidR="00916211" w:rsidRPr="00325BD4">
        <w:rPr>
          <w:rFonts w:ascii="Arial" w:hAnsi="Arial" w:cs="Arial"/>
          <w:sz w:val="22"/>
          <w:szCs w:val="22"/>
        </w:rPr>
        <w:t xml:space="preserve"> </w:t>
      </w:r>
      <w:r w:rsidRPr="00325BD4">
        <w:rPr>
          <w:rFonts w:ascii="Arial" w:hAnsi="Arial" w:cs="Arial"/>
          <w:sz w:val="22"/>
          <w:szCs w:val="22"/>
        </w:rPr>
        <w:t>held somewhere private where there will be no disruptions.</w:t>
      </w:r>
    </w:p>
    <w:p w14:paraId="29A7CE2B" w14:textId="77777777" w:rsidR="00916211" w:rsidRPr="00325BD4" w:rsidRDefault="00916211" w:rsidP="006114EE">
      <w:pPr>
        <w:rPr>
          <w:rFonts w:ascii="Arial" w:hAnsi="Arial" w:cs="Arial"/>
          <w:sz w:val="22"/>
          <w:szCs w:val="22"/>
        </w:rPr>
      </w:pPr>
    </w:p>
    <w:p w14:paraId="58184D59" w14:textId="38B88151" w:rsidR="003F5C63" w:rsidRPr="00325BD4" w:rsidRDefault="00E71CF9" w:rsidP="006114EE">
      <w:pPr>
        <w:rPr>
          <w:rFonts w:ascii="Arial" w:hAnsi="Arial" w:cs="Arial"/>
          <w:sz w:val="22"/>
          <w:szCs w:val="22"/>
        </w:rPr>
      </w:pPr>
      <w:r w:rsidRPr="00325BD4">
        <w:rPr>
          <w:rFonts w:ascii="Arial" w:hAnsi="Arial" w:cs="Arial"/>
          <w:sz w:val="22"/>
          <w:szCs w:val="22"/>
        </w:rPr>
        <w:t xml:space="preserve">Formal grievance hearings are normally chaired by </w:t>
      </w:r>
      <w:r w:rsidR="00593CB8" w:rsidRPr="00325BD4">
        <w:rPr>
          <w:rFonts w:ascii="Arial" w:hAnsi="Arial" w:cs="Arial"/>
          <w:sz w:val="22"/>
          <w:szCs w:val="22"/>
        </w:rPr>
        <w:t>the employee’s manager with a second manager</w:t>
      </w:r>
      <w:r w:rsidR="003F5C63">
        <w:rPr>
          <w:rFonts w:ascii="Arial" w:hAnsi="Arial" w:cs="Arial"/>
          <w:sz w:val="22"/>
          <w:szCs w:val="22"/>
        </w:rPr>
        <w:t>, or another person to support the hearing manager</w:t>
      </w:r>
      <w:r w:rsidR="00593CB8" w:rsidRPr="00325BD4">
        <w:rPr>
          <w:rFonts w:ascii="Arial" w:hAnsi="Arial" w:cs="Arial"/>
          <w:sz w:val="22"/>
          <w:szCs w:val="22"/>
        </w:rPr>
        <w:t xml:space="preserve"> in attendance.  </w:t>
      </w:r>
      <w:r w:rsidR="009C0E05" w:rsidRPr="00325BD4">
        <w:rPr>
          <w:rFonts w:ascii="Arial" w:hAnsi="Arial" w:cs="Arial"/>
          <w:sz w:val="22"/>
          <w:szCs w:val="22"/>
        </w:rPr>
        <w:t xml:space="preserve">The employee has a statutory right to be accompanied at a formal grievance hearing and, therefore, their </w:t>
      </w:r>
      <w:r w:rsidR="006F707D" w:rsidRPr="00325BD4">
        <w:rPr>
          <w:rFonts w:ascii="Arial" w:hAnsi="Arial" w:cs="Arial"/>
          <w:sz w:val="22"/>
          <w:szCs w:val="22"/>
        </w:rPr>
        <w:t>representative or colleague will also be present</w:t>
      </w:r>
      <w:r w:rsidR="0029464D">
        <w:rPr>
          <w:rFonts w:ascii="Arial" w:hAnsi="Arial" w:cs="Arial"/>
          <w:sz w:val="22"/>
          <w:szCs w:val="22"/>
        </w:rPr>
        <w:t xml:space="preserve"> with them</w:t>
      </w:r>
    </w:p>
    <w:p w14:paraId="6DCC22F3" w14:textId="77777777" w:rsidR="006F707D" w:rsidRPr="00325BD4" w:rsidRDefault="006F707D" w:rsidP="006114EE">
      <w:pPr>
        <w:rPr>
          <w:rFonts w:ascii="Arial" w:hAnsi="Arial" w:cs="Arial"/>
          <w:sz w:val="22"/>
          <w:szCs w:val="22"/>
        </w:rPr>
      </w:pPr>
    </w:p>
    <w:p w14:paraId="350EC471" w14:textId="0B1709FB" w:rsidR="006114EE" w:rsidRPr="00325BD4" w:rsidRDefault="00403406" w:rsidP="006114EE">
      <w:pPr>
        <w:rPr>
          <w:rFonts w:ascii="Arial" w:hAnsi="Arial" w:cs="Arial"/>
          <w:sz w:val="22"/>
          <w:szCs w:val="22"/>
        </w:rPr>
      </w:pPr>
      <w:r w:rsidRPr="00325BD4">
        <w:rPr>
          <w:rFonts w:ascii="Arial" w:hAnsi="Arial" w:cs="Arial"/>
          <w:sz w:val="22"/>
          <w:szCs w:val="22"/>
        </w:rPr>
        <w:t>Other named</w:t>
      </w:r>
      <w:r w:rsidR="006F707D" w:rsidRPr="00325BD4">
        <w:rPr>
          <w:rFonts w:ascii="Arial" w:hAnsi="Arial" w:cs="Arial"/>
          <w:sz w:val="22"/>
          <w:szCs w:val="22"/>
        </w:rPr>
        <w:t xml:space="preserve"> </w:t>
      </w:r>
      <w:r w:rsidR="006114EE" w:rsidRPr="00325BD4">
        <w:rPr>
          <w:rFonts w:ascii="Arial" w:hAnsi="Arial" w:cs="Arial"/>
          <w:sz w:val="22"/>
          <w:szCs w:val="22"/>
        </w:rPr>
        <w:t>parties</w:t>
      </w:r>
      <w:r w:rsidRPr="00325BD4">
        <w:rPr>
          <w:rFonts w:ascii="Arial" w:hAnsi="Arial" w:cs="Arial"/>
          <w:sz w:val="22"/>
          <w:szCs w:val="22"/>
        </w:rPr>
        <w:t xml:space="preserve"> (or witnesses)</w:t>
      </w:r>
      <w:r w:rsidR="006114EE" w:rsidRPr="00325BD4">
        <w:rPr>
          <w:rFonts w:ascii="Arial" w:hAnsi="Arial" w:cs="Arial"/>
          <w:sz w:val="22"/>
          <w:szCs w:val="22"/>
        </w:rPr>
        <w:t xml:space="preserve"> should be invited to submit</w:t>
      </w:r>
      <w:r w:rsidR="006F707D" w:rsidRPr="00325BD4">
        <w:rPr>
          <w:rFonts w:ascii="Arial" w:hAnsi="Arial" w:cs="Arial"/>
          <w:sz w:val="22"/>
          <w:szCs w:val="22"/>
        </w:rPr>
        <w:t xml:space="preserve"> </w:t>
      </w:r>
      <w:r w:rsidR="006114EE" w:rsidRPr="00325BD4">
        <w:rPr>
          <w:rFonts w:ascii="Arial" w:hAnsi="Arial" w:cs="Arial"/>
          <w:sz w:val="22"/>
          <w:szCs w:val="22"/>
        </w:rPr>
        <w:t>written comments but may also be invited to the hearing</w:t>
      </w:r>
      <w:r w:rsidRPr="00325BD4">
        <w:rPr>
          <w:rFonts w:ascii="Arial" w:hAnsi="Arial" w:cs="Arial"/>
          <w:sz w:val="22"/>
          <w:szCs w:val="22"/>
        </w:rPr>
        <w:t xml:space="preserve"> </w:t>
      </w:r>
      <w:r w:rsidR="006114EE" w:rsidRPr="00325BD4">
        <w:rPr>
          <w:rFonts w:ascii="Arial" w:hAnsi="Arial" w:cs="Arial"/>
          <w:sz w:val="22"/>
          <w:szCs w:val="22"/>
        </w:rPr>
        <w:t>or met with separately (this is not essential).</w:t>
      </w:r>
    </w:p>
    <w:p w14:paraId="634477D7" w14:textId="77777777" w:rsidR="00403406" w:rsidRPr="00325BD4" w:rsidRDefault="00403406" w:rsidP="006114EE">
      <w:pPr>
        <w:rPr>
          <w:rFonts w:ascii="Arial" w:hAnsi="Arial" w:cs="Arial"/>
          <w:sz w:val="22"/>
          <w:szCs w:val="22"/>
        </w:rPr>
      </w:pPr>
    </w:p>
    <w:p w14:paraId="6F43C833" w14:textId="77777777" w:rsidR="00B73292" w:rsidRPr="00325BD4" w:rsidRDefault="006114EE" w:rsidP="00B73292">
      <w:pPr>
        <w:rPr>
          <w:rFonts w:ascii="Arial" w:hAnsi="Arial" w:cs="Arial"/>
          <w:sz w:val="22"/>
          <w:szCs w:val="22"/>
        </w:rPr>
      </w:pPr>
      <w:r w:rsidRPr="00325BD4">
        <w:rPr>
          <w:rFonts w:ascii="Arial" w:hAnsi="Arial" w:cs="Arial"/>
          <w:sz w:val="22"/>
          <w:szCs w:val="22"/>
        </w:rPr>
        <w:t>With the invitation letter, a hearing pack should be</w:t>
      </w:r>
      <w:r w:rsidR="00403406" w:rsidRPr="00325BD4">
        <w:rPr>
          <w:rFonts w:ascii="Arial" w:hAnsi="Arial" w:cs="Arial"/>
          <w:sz w:val="22"/>
          <w:szCs w:val="22"/>
        </w:rPr>
        <w:t xml:space="preserve"> </w:t>
      </w:r>
      <w:r w:rsidRPr="00325BD4">
        <w:rPr>
          <w:rFonts w:ascii="Arial" w:hAnsi="Arial" w:cs="Arial"/>
          <w:sz w:val="22"/>
          <w:szCs w:val="22"/>
        </w:rPr>
        <w:t>provided and the aggrieved party should be reminded</w:t>
      </w:r>
      <w:r w:rsidR="00403406" w:rsidRPr="00325BD4">
        <w:rPr>
          <w:rFonts w:ascii="Arial" w:hAnsi="Arial" w:cs="Arial"/>
          <w:sz w:val="22"/>
          <w:szCs w:val="22"/>
        </w:rPr>
        <w:t xml:space="preserve"> </w:t>
      </w:r>
      <w:r w:rsidRPr="00325BD4">
        <w:rPr>
          <w:rFonts w:ascii="Arial" w:hAnsi="Arial" w:cs="Arial"/>
          <w:sz w:val="22"/>
          <w:szCs w:val="22"/>
        </w:rPr>
        <w:t xml:space="preserve">that they have the right to be </w:t>
      </w:r>
      <w:r w:rsidR="002B52B3" w:rsidRPr="00325BD4">
        <w:rPr>
          <w:rFonts w:ascii="Arial" w:hAnsi="Arial" w:cs="Arial"/>
          <w:sz w:val="22"/>
          <w:szCs w:val="22"/>
        </w:rPr>
        <w:t>accompanied by a trade union representative or colleague.</w:t>
      </w:r>
      <w:r w:rsidR="00B73292" w:rsidRPr="00325BD4">
        <w:rPr>
          <w:rFonts w:ascii="Arial" w:hAnsi="Arial" w:cs="Arial"/>
          <w:sz w:val="22"/>
          <w:szCs w:val="22"/>
        </w:rPr>
        <w:t xml:space="preserve">  Template letters are available from the Practice Manager.</w:t>
      </w:r>
    </w:p>
    <w:p w14:paraId="6BEE3BB8" w14:textId="77777777" w:rsidR="00403406" w:rsidRPr="00325BD4" w:rsidRDefault="00403406" w:rsidP="00403406">
      <w:pPr>
        <w:rPr>
          <w:rFonts w:ascii="Arial" w:hAnsi="Arial" w:cs="Arial"/>
          <w:sz w:val="22"/>
          <w:szCs w:val="22"/>
        </w:rPr>
      </w:pPr>
    </w:p>
    <w:p w14:paraId="250CF67F" w14:textId="12F3E026" w:rsidR="006114EE" w:rsidRPr="00325BD4" w:rsidRDefault="006114EE" w:rsidP="006114EE">
      <w:pPr>
        <w:rPr>
          <w:rFonts w:ascii="Arial" w:hAnsi="Arial" w:cs="Arial"/>
          <w:sz w:val="22"/>
          <w:szCs w:val="22"/>
        </w:rPr>
      </w:pPr>
      <w:r w:rsidRPr="00325BD4">
        <w:rPr>
          <w:rFonts w:ascii="Arial" w:hAnsi="Arial" w:cs="Arial"/>
          <w:sz w:val="22"/>
          <w:szCs w:val="22"/>
        </w:rPr>
        <w:t>The hearing pack would usually</w:t>
      </w:r>
      <w:r w:rsidR="00403406" w:rsidRPr="00325BD4">
        <w:rPr>
          <w:rFonts w:ascii="Arial" w:hAnsi="Arial" w:cs="Arial"/>
          <w:sz w:val="22"/>
          <w:szCs w:val="22"/>
        </w:rPr>
        <w:t xml:space="preserve"> </w:t>
      </w:r>
      <w:r w:rsidRPr="00325BD4">
        <w:rPr>
          <w:rFonts w:ascii="Arial" w:hAnsi="Arial" w:cs="Arial"/>
          <w:sz w:val="22"/>
          <w:szCs w:val="22"/>
        </w:rPr>
        <w:t>consist of:</w:t>
      </w:r>
    </w:p>
    <w:p w14:paraId="30EADFA8" w14:textId="77777777" w:rsidR="00403406" w:rsidRPr="00325BD4" w:rsidRDefault="00403406" w:rsidP="006114EE">
      <w:pPr>
        <w:rPr>
          <w:rFonts w:ascii="Arial" w:hAnsi="Arial" w:cs="Arial"/>
          <w:sz w:val="22"/>
          <w:szCs w:val="22"/>
        </w:rPr>
      </w:pPr>
    </w:p>
    <w:p w14:paraId="7D593B7A" w14:textId="6FE33634" w:rsidR="006114EE" w:rsidRPr="00325BD4" w:rsidRDefault="006114EE" w:rsidP="00403406">
      <w:pPr>
        <w:pStyle w:val="ListParagraph"/>
        <w:numPr>
          <w:ilvl w:val="0"/>
          <w:numId w:val="12"/>
        </w:numPr>
        <w:rPr>
          <w:rFonts w:ascii="Arial" w:hAnsi="Arial" w:cs="Arial"/>
          <w:sz w:val="22"/>
          <w:szCs w:val="22"/>
        </w:rPr>
      </w:pPr>
      <w:r w:rsidRPr="00325BD4">
        <w:rPr>
          <w:rFonts w:ascii="Arial" w:hAnsi="Arial" w:cs="Arial"/>
          <w:sz w:val="22"/>
          <w:szCs w:val="22"/>
        </w:rPr>
        <w:t>All relevant correspondence</w:t>
      </w:r>
    </w:p>
    <w:p w14:paraId="634BB340" w14:textId="242A1E8A" w:rsidR="006114EE" w:rsidRPr="00325BD4" w:rsidRDefault="00235769" w:rsidP="00403406">
      <w:pPr>
        <w:pStyle w:val="ListParagraph"/>
        <w:numPr>
          <w:ilvl w:val="0"/>
          <w:numId w:val="12"/>
        </w:numPr>
        <w:rPr>
          <w:rFonts w:ascii="Arial" w:hAnsi="Arial" w:cs="Arial"/>
          <w:sz w:val="22"/>
          <w:szCs w:val="22"/>
        </w:rPr>
      </w:pPr>
      <w:r>
        <w:rPr>
          <w:rFonts w:ascii="Arial" w:hAnsi="Arial" w:cs="Arial"/>
          <w:sz w:val="22"/>
          <w:szCs w:val="22"/>
        </w:rPr>
        <w:t>A copy of t</w:t>
      </w:r>
      <w:r w:rsidR="006114EE" w:rsidRPr="00325BD4">
        <w:rPr>
          <w:rFonts w:ascii="Arial" w:hAnsi="Arial" w:cs="Arial"/>
          <w:sz w:val="22"/>
          <w:szCs w:val="22"/>
        </w:rPr>
        <w:t xml:space="preserve">he </w:t>
      </w:r>
      <w:r w:rsidR="009823D5">
        <w:rPr>
          <w:rFonts w:ascii="Arial" w:hAnsi="Arial" w:cs="Arial"/>
          <w:sz w:val="22"/>
          <w:szCs w:val="22"/>
        </w:rPr>
        <w:t>Organisation</w:t>
      </w:r>
      <w:r>
        <w:rPr>
          <w:rFonts w:ascii="Arial" w:hAnsi="Arial" w:cs="Arial"/>
          <w:sz w:val="22"/>
          <w:szCs w:val="22"/>
        </w:rPr>
        <w:t>’s</w:t>
      </w:r>
      <w:r w:rsidR="00403406" w:rsidRPr="00325BD4">
        <w:rPr>
          <w:rFonts w:ascii="Arial" w:hAnsi="Arial" w:cs="Arial"/>
          <w:sz w:val="22"/>
          <w:szCs w:val="22"/>
        </w:rPr>
        <w:t xml:space="preserve"> </w:t>
      </w:r>
      <w:r w:rsidR="006114EE" w:rsidRPr="00325BD4">
        <w:rPr>
          <w:rFonts w:ascii="Arial" w:hAnsi="Arial" w:cs="Arial"/>
          <w:sz w:val="22"/>
          <w:szCs w:val="22"/>
        </w:rPr>
        <w:t xml:space="preserve">grievance </w:t>
      </w:r>
      <w:r>
        <w:rPr>
          <w:rFonts w:ascii="Arial" w:hAnsi="Arial" w:cs="Arial"/>
          <w:sz w:val="22"/>
          <w:szCs w:val="22"/>
        </w:rPr>
        <w:t xml:space="preserve">policy and </w:t>
      </w:r>
      <w:r w:rsidR="006114EE" w:rsidRPr="00325BD4">
        <w:rPr>
          <w:rFonts w:ascii="Arial" w:hAnsi="Arial" w:cs="Arial"/>
          <w:sz w:val="22"/>
          <w:szCs w:val="22"/>
        </w:rPr>
        <w:t>procedure</w:t>
      </w:r>
    </w:p>
    <w:p w14:paraId="6A2888DF" w14:textId="2F3FD64C" w:rsidR="006114EE" w:rsidRDefault="006114EE" w:rsidP="00403406">
      <w:pPr>
        <w:pStyle w:val="ListParagraph"/>
        <w:numPr>
          <w:ilvl w:val="0"/>
          <w:numId w:val="12"/>
        </w:numPr>
        <w:rPr>
          <w:rFonts w:ascii="Arial" w:hAnsi="Arial" w:cs="Arial"/>
          <w:sz w:val="22"/>
          <w:szCs w:val="22"/>
        </w:rPr>
      </w:pPr>
      <w:r w:rsidRPr="00325BD4">
        <w:rPr>
          <w:rFonts w:ascii="Arial" w:hAnsi="Arial" w:cs="Arial"/>
          <w:sz w:val="22"/>
          <w:szCs w:val="22"/>
        </w:rPr>
        <w:t>The grievance and evidence</w:t>
      </w:r>
    </w:p>
    <w:p w14:paraId="3F0CFDFF" w14:textId="2BF22DF2" w:rsidR="00513169" w:rsidRPr="00325BD4" w:rsidRDefault="004451CC" w:rsidP="00403406">
      <w:pPr>
        <w:pStyle w:val="ListParagraph"/>
        <w:numPr>
          <w:ilvl w:val="0"/>
          <w:numId w:val="12"/>
        </w:numPr>
        <w:rPr>
          <w:rFonts w:ascii="Arial" w:hAnsi="Arial" w:cs="Arial"/>
          <w:sz w:val="22"/>
          <w:szCs w:val="22"/>
        </w:rPr>
      </w:pPr>
      <w:r>
        <w:rPr>
          <w:rFonts w:ascii="Arial" w:hAnsi="Arial" w:cs="Arial"/>
          <w:sz w:val="22"/>
          <w:szCs w:val="22"/>
        </w:rPr>
        <w:t xml:space="preserve">A copy of the management response to any informal grievance </w:t>
      </w:r>
      <w:r w:rsidR="00BF5662">
        <w:rPr>
          <w:rFonts w:ascii="Arial" w:hAnsi="Arial" w:cs="Arial"/>
          <w:sz w:val="22"/>
          <w:szCs w:val="22"/>
        </w:rPr>
        <w:t>stage</w:t>
      </w:r>
    </w:p>
    <w:p w14:paraId="3017BF0F" w14:textId="7EBC17CE" w:rsidR="006114EE" w:rsidRPr="00325BD4" w:rsidRDefault="006114EE" w:rsidP="00403406">
      <w:pPr>
        <w:pStyle w:val="ListParagraph"/>
        <w:numPr>
          <w:ilvl w:val="0"/>
          <w:numId w:val="12"/>
        </w:numPr>
        <w:rPr>
          <w:rFonts w:ascii="Arial" w:hAnsi="Arial" w:cs="Arial"/>
          <w:sz w:val="22"/>
          <w:szCs w:val="22"/>
        </w:rPr>
      </w:pPr>
      <w:r w:rsidRPr="00325BD4">
        <w:rPr>
          <w:rFonts w:ascii="Arial" w:hAnsi="Arial" w:cs="Arial"/>
          <w:sz w:val="22"/>
          <w:szCs w:val="22"/>
        </w:rPr>
        <w:t>Copies of any responses from named parties</w:t>
      </w:r>
      <w:r w:rsidR="004451CC">
        <w:rPr>
          <w:rFonts w:ascii="Arial" w:hAnsi="Arial" w:cs="Arial"/>
          <w:sz w:val="22"/>
          <w:szCs w:val="22"/>
        </w:rPr>
        <w:t>/an investigation report</w:t>
      </w:r>
    </w:p>
    <w:p w14:paraId="1A097972" w14:textId="4EFF3277" w:rsidR="006114EE" w:rsidRPr="00325BD4" w:rsidRDefault="006114EE" w:rsidP="00403406">
      <w:pPr>
        <w:pStyle w:val="ListParagraph"/>
        <w:numPr>
          <w:ilvl w:val="0"/>
          <w:numId w:val="12"/>
        </w:numPr>
        <w:rPr>
          <w:rFonts w:ascii="Arial" w:hAnsi="Arial" w:cs="Arial"/>
          <w:sz w:val="22"/>
          <w:szCs w:val="22"/>
        </w:rPr>
      </w:pPr>
      <w:r w:rsidRPr="00325BD4">
        <w:rPr>
          <w:rFonts w:ascii="Arial" w:hAnsi="Arial" w:cs="Arial"/>
          <w:sz w:val="22"/>
          <w:szCs w:val="22"/>
        </w:rPr>
        <w:t xml:space="preserve">Copies of any </w:t>
      </w:r>
      <w:r w:rsidR="00513169">
        <w:rPr>
          <w:rFonts w:ascii="Arial" w:hAnsi="Arial" w:cs="Arial"/>
          <w:sz w:val="22"/>
          <w:szCs w:val="22"/>
        </w:rPr>
        <w:t xml:space="preserve">other </w:t>
      </w:r>
      <w:r w:rsidRPr="00325BD4">
        <w:rPr>
          <w:rFonts w:ascii="Arial" w:hAnsi="Arial" w:cs="Arial"/>
          <w:sz w:val="22"/>
          <w:szCs w:val="22"/>
        </w:rPr>
        <w:t>relevant policies or procedures</w:t>
      </w:r>
    </w:p>
    <w:p w14:paraId="0B1FEB4B" w14:textId="77777777" w:rsidR="00F0611C" w:rsidRPr="00325BD4" w:rsidRDefault="00F0611C" w:rsidP="00F0611C">
      <w:pPr>
        <w:rPr>
          <w:rFonts w:ascii="Arial" w:hAnsi="Arial" w:cs="Arial"/>
          <w:sz w:val="22"/>
          <w:szCs w:val="22"/>
        </w:rPr>
      </w:pPr>
    </w:p>
    <w:p w14:paraId="2536858E" w14:textId="04D96646" w:rsidR="006114EE" w:rsidRPr="00325BD4" w:rsidRDefault="006114EE" w:rsidP="006114EE">
      <w:pPr>
        <w:rPr>
          <w:rFonts w:ascii="Arial" w:hAnsi="Arial" w:cs="Arial"/>
          <w:sz w:val="22"/>
          <w:szCs w:val="22"/>
        </w:rPr>
      </w:pPr>
      <w:r w:rsidRPr="00325BD4">
        <w:rPr>
          <w:rFonts w:ascii="Arial" w:hAnsi="Arial" w:cs="Arial"/>
          <w:sz w:val="22"/>
          <w:szCs w:val="22"/>
        </w:rPr>
        <w:t>Named parties</w:t>
      </w:r>
      <w:r w:rsidR="00F0611C" w:rsidRPr="00325BD4">
        <w:rPr>
          <w:rFonts w:ascii="Arial" w:hAnsi="Arial" w:cs="Arial"/>
          <w:sz w:val="22"/>
          <w:szCs w:val="22"/>
        </w:rPr>
        <w:t xml:space="preserve"> </w:t>
      </w:r>
      <w:r w:rsidRPr="00325BD4">
        <w:rPr>
          <w:rFonts w:ascii="Arial" w:hAnsi="Arial" w:cs="Arial"/>
          <w:sz w:val="22"/>
          <w:szCs w:val="22"/>
        </w:rPr>
        <w:t>must be given a chance</w:t>
      </w:r>
      <w:r w:rsidR="00B1112C" w:rsidRPr="00325BD4">
        <w:rPr>
          <w:rFonts w:ascii="Arial" w:hAnsi="Arial" w:cs="Arial"/>
          <w:sz w:val="22"/>
          <w:szCs w:val="22"/>
        </w:rPr>
        <w:t xml:space="preserve"> </w:t>
      </w:r>
      <w:r w:rsidRPr="00325BD4">
        <w:rPr>
          <w:rFonts w:ascii="Arial" w:hAnsi="Arial" w:cs="Arial"/>
          <w:sz w:val="22"/>
          <w:szCs w:val="22"/>
        </w:rPr>
        <w:t>to respond to any complaints made about them – but</w:t>
      </w:r>
      <w:r w:rsidR="00B1112C" w:rsidRPr="00325BD4">
        <w:rPr>
          <w:rFonts w:ascii="Arial" w:hAnsi="Arial" w:cs="Arial"/>
          <w:sz w:val="22"/>
          <w:szCs w:val="22"/>
        </w:rPr>
        <w:t xml:space="preserve"> </w:t>
      </w:r>
      <w:r w:rsidRPr="00325BD4">
        <w:rPr>
          <w:rFonts w:ascii="Arial" w:hAnsi="Arial" w:cs="Arial"/>
          <w:sz w:val="22"/>
          <w:szCs w:val="22"/>
        </w:rPr>
        <w:t>they do not need to be invited to the hearing unless</w:t>
      </w:r>
      <w:r w:rsidR="00B1112C" w:rsidRPr="00325BD4">
        <w:rPr>
          <w:rFonts w:ascii="Arial" w:hAnsi="Arial" w:cs="Arial"/>
          <w:sz w:val="22"/>
          <w:szCs w:val="22"/>
        </w:rPr>
        <w:t xml:space="preserve"> </w:t>
      </w:r>
      <w:r w:rsidRPr="00325BD4">
        <w:rPr>
          <w:rFonts w:ascii="Arial" w:hAnsi="Arial" w:cs="Arial"/>
          <w:sz w:val="22"/>
          <w:szCs w:val="22"/>
        </w:rPr>
        <w:t>the manager hearing the case would consider it useful.</w:t>
      </w:r>
      <w:r w:rsidR="00B1112C" w:rsidRPr="00325BD4">
        <w:rPr>
          <w:rFonts w:ascii="Arial" w:hAnsi="Arial" w:cs="Arial"/>
          <w:sz w:val="22"/>
          <w:szCs w:val="22"/>
        </w:rPr>
        <w:t xml:space="preserve">  </w:t>
      </w:r>
      <w:r w:rsidRPr="00325BD4">
        <w:rPr>
          <w:rFonts w:ascii="Arial" w:hAnsi="Arial" w:cs="Arial"/>
          <w:sz w:val="22"/>
          <w:szCs w:val="22"/>
        </w:rPr>
        <w:t>In some cases, having the two parties in the room at</w:t>
      </w:r>
      <w:r w:rsidR="00B1112C" w:rsidRPr="00325BD4">
        <w:rPr>
          <w:rFonts w:ascii="Arial" w:hAnsi="Arial" w:cs="Arial"/>
          <w:sz w:val="22"/>
          <w:szCs w:val="22"/>
        </w:rPr>
        <w:t xml:space="preserve"> </w:t>
      </w:r>
      <w:r w:rsidRPr="00325BD4">
        <w:rPr>
          <w:rFonts w:ascii="Arial" w:hAnsi="Arial" w:cs="Arial"/>
          <w:sz w:val="22"/>
          <w:szCs w:val="22"/>
        </w:rPr>
        <w:t>that time may inflame the problem and it is better to</w:t>
      </w:r>
      <w:r w:rsidR="00B1112C" w:rsidRPr="00325BD4">
        <w:rPr>
          <w:rFonts w:ascii="Arial" w:hAnsi="Arial" w:cs="Arial"/>
          <w:sz w:val="22"/>
          <w:szCs w:val="22"/>
        </w:rPr>
        <w:t xml:space="preserve"> </w:t>
      </w:r>
      <w:r w:rsidRPr="00325BD4">
        <w:rPr>
          <w:rFonts w:ascii="Arial" w:hAnsi="Arial" w:cs="Arial"/>
          <w:sz w:val="22"/>
          <w:szCs w:val="22"/>
        </w:rPr>
        <w:t>meet separately – steps can be taken to repair the</w:t>
      </w:r>
      <w:r w:rsidR="00B1112C" w:rsidRPr="00325BD4">
        <w:rPr>
          <w:rFonts w:ascii="Arial" w:hAnsi="Arial" w:cs="Arial"/>
          <w:sz w:val="22"/>
          <w:szCs w:val="22"/>
        </w:rPr>
        <w:t xml:space="preserve"> </w:t>
      </w:r>
      <w:r w:rsidRPr="00325BD4">
        <w:rPr>
          <w:rFonts w:ascii="Arial" w:hAnsi="Arial" w:cs="Arial"/>
          <w:sz w:val="22"/>
          <w:szCs w:val="22"/>
        </w:rPr>
        <w:t>relationship once the grievance is concluded.</w:t>
      </w:r>
    </w:p>
    <w:p w14:paraId="19B630BC" w14:textId="5D8AA7E4" w:rsidR="00FF12E5" w:rsidRPr="00325BD4" w:rsidRDefault="00A435C1" w:rsidP="00FF12E5">
      <w:pPr>
        <w:pStyle w:val="Heading2"/>
        <w:rPr>
          <w:rFonts w:ascii="Arial" w:hAnsi="Arial" w:cs="Arial"/>
          <w:smallCaps w:val="0"/>
          <w:sz w:val="24"/>
        </w:rPr>
      </w:pPr>
      <w:bookmarkStart w:id="8" w:name="_Toc511382380"/>
      <w:r w:rsidRPr="00325BD4">
        <w:rPr>
          <w:rFonts w:ascii="Arial" w:hAnsi="Arial" w:cs="Arial"/>
          <w:smallCaps w:val="0"/>
          <w:sz w:val="24"/>
        </w:rPr>
        <w:t>Managing the grievance hearing</w:t>
      </w:r>
      <w:bookmarkEnd w:id="8"/>
    </w:p>
    <w:p w14:paraId="7D786B45" w14:textId="77777777" w:rsidR="00FF12E5" w:rsidRPr="00325BD4" w:rsidRDefault="00FF12E5" w:rsidP="00FF12E5">
      <w:pPr>
        <w:rPr>
          <w:rFonts w:ascii="Arial" w:hAnsi="Arial" w:cstheme="minorHAnsi"/>
        </w:rPr>
      </w:pPr>
    </w:p>
    <w:p w14:paraId="4F81B18E" w14:textId="40E8F44F" w:rsidR="00A435C1" w:rsidRPr="00325BD4" w:rsidRDefault="00A435C1" w:rsidP="00A435C1">
      <w:pPr>
        <w:rPr>
          <w:rFonts w:ascii="Arial" w:hAnsi="Arial" w:cs="Arial"/>
          <w:sz w:val="22"/>
          <w:szCs w:val="22"/>
        </w:rPr>
      </w:pPr>
      <w:r w:rsidRPr="00325BD4">
        <w:rPr>
          <w:rFonts w:ascii="Arial" w:hAnsi="Arial" w:cs="Arial"/>
          <w:sz w:val="22"/>
          <w:szCs w:val="22"/>
        </w:rPr>
        <w:t>Before the hearing:</w:t>
      </w:r>
    </w:p>
    <w:p w14:paraId="43F16360" w14:textId="77777777" w:rsidR="00A435C1" w:rsidRPr="00325BD4" w:rsidRDefault="00A435C1" w:rsidP="00A435C1">
      <w:pPr>
        <w:rPr>
          <w:rFonts w:ascii="Arial" w:hAnsi="Arial" w:cs="Arial"/>
          <w:sz w:val="22"/>
          <w:szCs w:val="22"/>
        </w:rPr>
      </w:pPr>
    </w:p>
    <w:p w14:paraId="3D85668F" w14:textId="49E0BF17" w:rsidR="00A435C1" w:rsidRPr="00325BD4" w:rsidRDefault="00A435C1" w:rsidP="00A435C1">
      <w:pPr>
        <w:pStyle w:val="ListParagraph"/>
        <w:numPr>
          <w:ilvl w:val="0"/>
          <w:numId w:val="13"/>
        </w:numPr>
        <w:rPr>
          <w:rFonts w:ascii="Arial" w:hAnsi="Arial" w:cs="Arial"/>
          <w:sz w:val="22"/>
          <w:szCs w:val="22"/>
        </w:rPr>
      </w:pPr>
      <w:r w:rsidRPr="00325BD4">
        <w:rPr>
          <w:rFonts w:ascii="Arial" w:hAnsi="Arial" w:cs="Arial"/>
          <w:sz w:val="22"/>
          <w:szCs w:val="22"/>
        </w:rPr>
        <w:t xml:space="preserve">Seek advice from </w:t>
      </w:r>
      <w:r w:rsidR="00885AAC" w:rsidRPr="00325BD4">
        <w:rPr>
          <w:rFonts w:ascii="Arial" w:hAnsi="Arial" w:cs="Arial"/>
          <w:sz w:val="22"/>
          <w:szCs w:val="22"/>
        </w:rPr>
        <w:t xml:space="preserve">your </w:t>
      </w:r>
      <w:r w:rsidR="00885AAC" w:rsidRPr="00A07DBC">
        <w:rPr>
          <w:rFonts w:ascii="Arial" w:hAnsi="Arial" w:cs="Arial"/>
          <w:sz w:val="22"/>
          <w:szCs w:val="22"/>
        </w:rPr>
        <w:t>HR advisor</w:t>
      </w:r>
      <w:r w:rsidR="00B73292" w:rsidRPr="00A07DBC">
        <w:rPr>
          <w:rFonts w:ascii="Arial" w:hAnsi="Arial" w:cs="Arial"/>
          <w:sz w:val="22"/>
          <w:szCs w:val="22"/>
        </w:rPr>
        <w:t>/Practice Manager</w:t>
      </w:r>
    </w:p>
    <w:p w14:paraId="6F904AEF" w14:textId="31AD2A8C" w:rsidR="00A435C1" w:rsidRPr="00325BD4" w:rsidRDefault="00A435C1" w:rsidP="00A435C1">
      <w:pPr>
        <w:pStyle w:val="ListParagraph"/>
        <w:numPr>
          <w:ilvl w:val="0"/>
          <w:numId w:val="13"/>
        </w:numPr>
        <w:rPr>
          <w:rFonts w:ascii="Arial" w:hAnsi="Arial" w:cs="Arial"/>
          <w:sz w:val="22"/>
          <w:szCs w:val="22"/>
        </w:rPr>
      </w:pPr>
      <w:r w:rsidRPr="00325BD4">
        <w:rPr>
          <w:rFonts w:ascii="Arial" w:hAnsi="Arial" w:cs="Arial"/>
          <w:sz w:val="22"/>
          <w:szCs w:val="22"/>
        </w:rPr>
        <w:t>Familiarise yourself with the grievance procedure so that</w:t>
      </w:r>
      <w:r w:rsidR="00885AAC" w:rsidRPr="00325BD4">
        <w:rPr>
          <w:rFonts w:ascii="Arial" w:hAnsi="Arial" w:cs="Arial"/>
          <w:sz w:val="22"/>
          <w:szCs w:val="22"/>
        </w:rPr>
        <w:t xml:space="preserve"> </w:t>
      </w:r>
      <w:r w:rsidRPr="00325BD4">
        <w:rPr>
          <w:rFonts w:ascii="Arial" w:hAnsi="Arial" w:cs="Arial"/>
          <w:sz w:val="22"/>
          <w:szCs w:val="22"/>
        </w:rPr>
        <w:t>you are aware of the formal next steps</w:t>
      </w:r>
    </w:p>
    <w:p w14:paraId="0DD8FB05" w14:textId="5DF89095" w:rsidR="00A435C1" w:rsidRPr="00325BD4" w:rsidRDefault="00A435C1" w:rsidP="00A435C1">
      <w:pPr>
        <w:pStyle w:val="ListParagraph"/>
        <w:numPr>
          <w:ilvl w:val="0"/>
          <w:numId w:val="13"/>
        </w:numPr>
        <w:rPr>
          <w:rFonts w:ascii="Arial" w:hAnsi="Arial" w:cs="Arial"/>
          <w:sz w:val="22"/>
          <w:szCs w:val="22"/>
        </w:rPr>
      </w:pPr>
      <w:r w:rsidRPr="00325BD4">
        <w:rPr>
          <w:rFonts w:ascii="Arial" w:hAnsi="Arial" w:cs="Arial"/>
          <w:sz w:val="22"/>
          <w:szCs w:val="22"/>
        </w:rPr>
        <w:t>Give careful consideration to the grievance case</w:t>
      </w:r>
      <w:r w:rsidR="00885AAC" w:rsidRPr="00325BD4">
        <w:rPr>
          <w:rFonts w:ascii="Arial" w:hAnsi="Arial" w:cs="Arial"/>
          <w:sz w:val="22"/>
          <w:szCs w:val="22"/>
        </w:rPr>
        <w:t xml:space="preserve"> </w:t>
      </w:r>
      <w:r w:rsidRPr="00325BD4">
        <w:rPr>
          <w:rFonts w:ascii="Arial" w:hAnsi="Arial" w:cs="Arial"/>
          <w:sz w:val="22"/>
          <w:szCs w:val="22"/>
        </w:rPr>
        <w:t>presented by the employee</w:t>
      </w:r>
    </w:p>
    <w:p w14:paraId="6B2E989B" w14:textId="77777777" w:rsidR="00885AAC" w:rsidRPr="00325BD4" w:rsidRDefault="00885AAC" w:rsidP="00A435C1">
      <w:pPr>
        <w:rPr>
          <w:rFonts w:ascii="Arial" w:hAnsi="Arial" w:cs="Arial"/>
          <w:sz w:val="22"/>
          <w:szCs w:val="22"/>
        </w:rPr>
      </w:pPr>
    </w:p>
    <w:p w14:paraId="5822AA9C" w14:textId="23CF8503" w:rsidR="00A435C1" w:rsidRPr="00325BD4" w:rsidRDefault="00A435C1" w:rsidP="00A435C1">
      <w:pPr>
        <w:rPr>
          <w:rFonts w:ascii="Arial" w:hAnsi="Arial" w:cs="Arial"/>
          <w:sz w:val="22"/>
          <w:szCs w:val="22"/>
        </w:rPr>
      </w:pPr>
      <w:r w:rsidRPr="00325BD4">
        <w:rPr>
          <w:rFonts w:ascii="Arial" w:hAnsi="Arial" w:cs="Arial"/>
          <w:sz w:val="22"/>
          <w:szCs w:val="22"/>
        </w:rPr>
        <w:t>During the hearing:</w:t>
      </w:r>
    </w:p>
    <w:p w14:paraId="4D11E494" w14:textId="77777777" w:rsidR="00885AAC" w:rsidRPr="00325BD4" w:rsidRDefault="00885AAC" w:rsidP="00A435C1">
      <w:pPr>
        <w:rPr>
          <w:rFonts w:ascii="Arial" w:hAnsi="Arial" w:cs="Arial"/>
          <w:sz w:val="22"/>
          <w:szCs w:val="22"/>
        </w:rPr>
      </w:pPr>
    </w:p>
    <w:p w14:paraId="44F7FA90" w14:textId="46A13586" w:rsidR="00A435C1" w:rsidRPr="00325BD4" w:rsidRDefault="00A435C1" w:rsidP="00885AAC">
      <w:pPr>
        <w:pStyle w:val="ListParagraph"/>
        <w:numPr>
          <w:ilvl w:val="0"/>
          <w:numId w:val="14"/>
        </w:numPr>
        <w:rPr>
          <w:rFonts w:ascii="Arial" w:hAnsi="Arial" w:cs="Arial"/>
          <w:sz w:val="22"/>
          <w:szCs w:val="22"/>
        </w:rPr>
      </w:pPr>
      <w:r w:rsidRPr="00325BD4">
        <w:rPr>
          <w:rFonts w:ascii="Arial" w:hAnsi="Arial" w:cs="Arial"/>
          <w:sz w:val="22"/>
          <w:szCs w:val="22"/>
        </w:rPr>
        <w:t>Avoid a defensive attitude</w:t>
      </w:r>
    </w:p>
    <w:p w14:paraId="5A845CF6" w14:textId="1AC4FC09" w:rsidR="00A435C1" w:rsidRPr="00325BD4" w:rsidRDefault="00A435C1" w:rsidP="00885AAC">
      <w:pPr>
        <w:pStyle w:val="ListParagraph"/>
        <w:numPr>
          <w:ilvl w:val="0"/>
          <w:numId w:val="14"/>
        </w:numPr>
        <w:rPr>
          <w:rFonts w:ascii="Arial" w:hAnsi="Arial" w:cs="Arial"/>
          <w:sz w:val="22"/>
          <w:szCs w:val="22"/>
        </w:rPr>
      </w:pPr>
      <w:r w:rsidRPr="00325BD4">
        <w:rPr>
          <w:rFonts w:ascii="Arial" w:hAnsi="Arial" w:cs="Arial"/>
          <w:sz w:val="22"/>
          <w:szCs w:val="22"/>
        </w:rPr>
        <w:t>Remember that it this is not a disciplinary hearing but</w:t>
      </w:r>
      <w:r w:rsidR="00885AAC" w:rsidRPr="00325BD4">
        <w:rPr>
          <w:rFonts w:ascii="Arial" w:hAnsi="Arial" w:cs="Arial"/>
          <w:sz w:val="22"/>
          <w:szCs w:val="22"/>
        </w:rPr>
        <w:t xml:space="preserve"> </w:t>
      </w:r>
      <w:r w:rsidRPr="00325BD4">
        <w:rPr>
          <w:rFonts w:ascii="Arial" w:hAnsi="Arial" w:cs="Arial"/>
          <w:sz w:val="22"/>
          <w:szCs w:val="22"/>
        </w:rPr>
        <w:t>an occasion where discussion may lead to an amicable</w:t>
      </w:r>
      <w:r w:rsidR="00885AAC" w:rsidRPr="00325BD4">
        <w:rPr>
          <w:rFonts w:ascii="Arial" w:hAnsi="Arial" w:cs="Arial"/>
          <w:sz w:val="22"/>
          <w:szCs w:val="22"/>
        </w:rPr>
        <w:t xml:space="preserve"> </w:t>
      </w:r>
      <w:r w:rsidRPr="00325BD4">
        <w:rPr>
          <w:rFonts w:ascii="Arial" w:hAnsi="Arial" w:cs="Arial"/>
          <w:sz w:val="22"/>
          <w:szCs w:val="22"/>
        </w:rPr>
        <w:t>solution</w:t>
      </w:r>
    </w:p>
    <w:p w14:paraId="47770A0A" w14:textId="77777777" w:rsidR="00EB2275" w:rsidRPr="00325BD4" w:rsidRDefault="00A435C1" w:rsidP="00885AAC">
      <w:pPr>
        <w:pStyle w:val="ListParagraph"/>
        <w:numPr>
          <w:ilvl w:val="0"/>
          <w:numId w:val="14"/>
        </w:numPr>
        <w:rPr>
          <w:rFonts w:ascii="Arial" w:hAnsi="Arial" w:cs="Arial"/>
          <w:sz w:val="22"/>
          <w:szCs w:val="22"/>
        </w:rPr>
      </w:pPr>
      <w:r w:rsidRPr="00325BD4">
        <w:rPr>
          <w:rFonts w:ascii="Arial" w:hAnsi="Arial" w:cs="Arial"/>
          <w:sz w:val="22"/>
          <w:szCs w:val="22"/>
        </w:rPr>
        <w:t>Make introductions as necessary</w:t>
      </w:r>
    </w:p>
    <w:p w14:paraId="7C74ED39" w14:textId="73D861F1" w:rsidR="00A435C1" w:rsidRPr="00325BD4" w:rsidRDefault="00A435C1" w:rsidP="00885AAC">
      <w:pPr>
        <w:pStyle w:val="ListParagraph"/>
        <w:numPr>
          <w:ilvl w:val="0"/>
          <w:numId w:val="14"/>
        </w:numPr>
        <w:rPr>
          <w:rFonts w:ascii="Arial" w:hAnsi="Arial" w:cs="Arial"/>
          <w:sz w:val="22"/>
          <w:szCs w:val="22"/>
        </w:rPr>
      </w:pPr>
      <w:r w:rsidRPr="00325BD4">
        <w:rPr>
          <w:rFonts w:ascii="Arial" w:hAnsi="Arial" w:cs="Arial"/>
          <w:sz w:val="22"/>
          <w:szCs w:val="22"/>
        </w:rPr>
        <w:t>Use your introduction</w:t>
      </w:r>
      <w:r w:rsidR="00EB2275" w:rsidRPr="00325BD4">
        <w:rPr>
          <w:rFonts w:ascii="Arial" w:hAnsi="Arial" w:cs="Arial"/>
          <w:sz w:val="22"/>
          <w:szCs w:val="22"/>
        </w:rPr>
        <w:t xml:space="preserve"> </w:t>
      </w:r>
      <w:r w:rsidRPr="00325BD4">
        <w:rPr>
          <w:rFonts w:ascii="Arial" w:hAnsi="Arial" w:cs="Arial"/>
          <w:sz w:val="22"/>
          <w:szCs w:val="22"/>
        </w:rPr>
        <w:t>to set the tone of the meeting - calm and objective with</w:t>
      </w:r>
      <w:r w:rsidR="00EB2275" w:rsidRPr="00325BD4">
        <w:rPr>
          <w:rFonts w:ascii="Arial" w:hAnsi="Arial" w:cs="Arial"/>
          <w:sz w:val="22"/>
          <w:szCs w:val="22"/>
        </w:rPr>
        <w:t xml:space="preserve"> </w:t>
      </w:r>
      <w:r w:rsidRPr="00325BD4">
        <w:rPr>
          <w:rFonts w:ascii="Arial" w:hAnsi="Arial" w:cs="Arial"/>
          <w:sz w:val="22"/>
          <w:szCs w:val="22"/>
        </w:rPr>
        <w:t>the aim of resolving the issues</w:t>
      </w:r>
    </w:p>
    <w:p w14:paraId="56C8444E" w14:textId="1CA0A753" w:rsidR="00A435C1" w:rsidRPr="00325BD4" w:rsidRDefault="00A435C1" w:rsidP="00885AAC">
      <w:pPr>
        <w:pStyle w:val="ListParagraph"/>
        <w:numPr>
          <w:ilvl w:val="0"/>
          <w:numId w:val="14"/>
        </w:numPr>
        <w:rPr>
          <w:rFonts w:ascii="Arial" w:hAnsi="Arial" w:cs="Arial"/>
          <w:sz w:val="22"/>
          <w:szCs w:val="22"/>
        </w:rPr>
      </w:pPr>
      <w:r w:rsidRPr="00325BD4">
        <w:rPr>
          <w:rFonts w:ascii="Arial" w:hAnsi="Arial" w:cs="Arial"/>
          <w:sz w:val="22"/>
          <w:szCs w:val="22"/>
        </w:rPr>
        <w:t>Invite the employee to re-state their grievance and how</w:t>
      </w:r>
      <w:r w:rsidR="00EB2275" w:rsidRPr="00325BD4">
        <w:rPr>
          <w:rFonts w:ascii="Arial" w:hAnsi="Arial" w:cs="Arial"/>
          <w:sz w:val="22"/>
          <w:szCs w:val="22"/>
        </w:rPr>
        <w:t xml:space="preserve"> </w:t>
      </w:r>
      <w:r w:rsidRPr="00325BD4">
        <w:rPr>
          <w:rFonts w:ascii="Arial" w:hAnsi="Arial" w:cs="Arial"/>
          <w:sz w:val="22"/>
          <w:szCs w:val="22"/>
        </w:rPr>
        <w:t>they would like to see it resolved, bearing in mind that</w:t>
      </w:r>
      <w:r w:rsidR="00EB2275" w:rsidRPr="00325BD4">
        <w:rPr>
          <w:rFonts w:ascii="Arial" w:hAnsi="Arial" w:cs="Arial"/>
          <w:sz w:val="22"/>
          <w:szCs w:val="22"/>
        </w:rPr>
        <w:t xml:space="preserve"> </w:t>
      </w:r>
      <w:r w:rsidRPr="00325BD4">
        <w:rPr>
          <w:rFonts w:ascii="Arial" w:hAnsi="Arial" w:cs="Arial"/>
          <w:sz w:val="22"/>
          <w:szCs w:val="22"/>
        </w:rPr>
        <w:t>those present will have read the grievance case</w:t>
      </w:r>
    </w:p>
    <w:p w14:paraId="5BF14239" w14:textId="777FB6E0" w:rsidR="00A435C1" w:rsidRPr="00325BD4" w:rsidRDefault="00A435C1" w:rsidP="00885AAC">
      <w:pPr>
        <w:pStyle w:val="ListParagraph"/>
        <w:numPr>
          <w:ilvl w:val="0"/>
          <w:numId w:val="14"/>
        </w:numPr>
        <w:rPr>
          <w:rFonts w:ascii="Arial" w:hAnsi="Arial" w:cs="Arial"/>
          <w:sz w:val="22"/>
          <w:szCs w:val="22"/>
        </w:rPr>
      </w:pPr>
      <w:r w:rsidRPr="00325BD4">
        <w:rPr>
          <w:rFonts w:ascii="Arial" w:hAnsi="Arial" w:cs="Arial"/>
          <w:sz w:val="22"/>
          <w:szCs w:val="22"/>
        </w:rPr>
        <w:t>Invite the companion to add any points</w:t>
      </w:r>
      <w:r w:rsidR="00710259">
        <w:rPr>
          <w:rFonts w:ascii="Arial" w:hAnsi="Arial" w:cs="Arial"/>
          <w:sz w:val="22"/>
          <w:szCs w:val="22"/>
        </w:rPr>
        <w:t>, if relevant</w:t>
      </w:r>
    </w:p>
    <w:p w14:paraId="531F403B" w14:textId="2F2DEDF9" w:rsidR="00413CFF" w:rsidRPr="00325BD4" w:rsidRDefault="00413CFF" w:rsidP="00885AAC">
      <w:pPr>
        <w:pStyle w:val="ListParagraph"/>
        <w:numPr>
          <w:ilvl w:val="0"/>
          <w:numId w:val="14"/>
        </w:numPr>
        <w:rPr>
          <w:rFonts w:ascii="Arial" w:hAnsi="Arial" w:cs="Arial"/>
          <w:sz w:val="22"/>
          <w:szCs w:val="22"/>
        </w:rPr>
      </w:pPr>
      <w:r w:rsidRPr="00325BD4">
        <w:rPr>
          <w:rFonts w:ascii="Arial" w:hAnsi="Arial" w:cs="Arial"/>
          <w:sz w:val="22"/>
          <w:szCs w:val="22"/>
        </w:rPr>
        <w:t>Ask questions for clarification</w:t>
      </w:r>
    </w:p>
    <w:p w14:paraId="51865A80" w14:textId="20766FBB" w:rsidR="00A435C1" w:rsidRPr="00325BD4" w:rsidRDefault="00A435C1" w:rsidP="00885AAC">
      <w:pPr>
        <w:pStyle w:val="ListParagraph"/>
        <w:numPr>
          <w:ilvl w:val="0"/>
          <w:numId w:val="14"/>
        </w:numPr>
        <w:rPr>
          <w:rFonts w:ascii="Arial" w:hAnsi="Arial" w:cs="Arial"/>
          <w:sz w:val="22"/>
          <w:szCs w:val="22"/>
        </w:rPr>
      </w:pPr>
      <w:r w:rsidRPr="00325BD4">
        <w:rPr>
          <w:rFonts w:ascii="Arial" w:hAnsi="Arial" w:cs="Arial"/>
          <w:sz w:val="22"/>
          <w:szCs w:val="22"/>
        </w:rPr>
        <w:t>Sum up the main points</w:t>
      </w:r>
    </w:p>
    <w:p w14:paraId="04841013" w14:textId="77777777" w:rsidR="00087E11" w:rsidRPr="00325BD4" w:rsidRDefault="00A435C1" w:rsidP="00885AAC">
      <w:pPr>
        <w:pStyle w:val="ListParagraph"/>
        <w:numPr>
          <w:ilvl w:val="0"/>
          <w:numId w:val="14"/>
        </w:numPr>
        <w:rPr>
          <w:rFonts w:ascii="Arial" w:hAnsi="Arial" w:cs="Arial"/>
          <w:sz w:val="22"/>
          <w:szCs w:val="22"/>
        </w:rPr>
      </w:pPr>
      <w:r w:rsidRPr="00325BD4">
        <w:rPr>
          <w:rFonts w:ascii="Arial" w:hAnsi="Arial" w:cs="Arial"/>
          <w:sz w:val="22"/>
          <w:szCs w:val="22"/>
        </w:rPr>
        <w:lastRenderedPageBreak/>
        <w:t>Adjourn the meeting to consider the case</w:t>
      </w:r>
    </w:p>
    <w:p w14:paraId="0FBBCEB4" w14:textId="65BDB12A" w:rsidR="00A435C1" w:rsidRPr="00325BD4" w:rsidRDefault="00A435C1" w:rsidP="00885AAC">
      <w:pPr>
        <w:pStyle w:val="ListParagraph"/>
        <w:numPr>
          <w:ilvl w:val="0"/>
          <w:numId w:val="14"/>
        </w:numPr>
        <w:rPr>
          <w:rFonts w:ascii="Arial" w:hAnsi="Arial" w:cs="Arial"/>
          <w:sz w:val="22"/>
          <w:szCs w:val="22"/>
        </w:rPr>
      </w:pPr>
      <w:r w:rsidRPr="00325BD4">
        <w:rPr>
          <w:rFonts w:ascii="Arial" w:hAnsi="Arial" w:cs="Arial"/>
          <w:sz w:val="22"/>
          <w:szCs w:val="22"/>
        </w:rPr>
        <w:t>Inform the</w:t>
      </w:r>
      <w:r w:rsidR="00087E11" w:rsidRPr="00325BD4">
        <w:rPr>
          <w:rFonts w:ascii="Arial" w:hAnsi="Arial" w:cs="Arial"/>
          <w:sz w:val="22"/>
          <w:szCs w:val="22"/>
        </w:rPr>
        <w:t xml:space="preserve"> </w:t>
      </w:r>
      <w:r w:rsidRPr="00325BD4">
        <w:rPr>
          <w:rFonts w:ascii="Arial" w:hAnsi="Arial" w:cs="Arial"/>
          <w:sz w:val="22"/>
          <w:szCs w:val="22"/>
        </w:rPr>
        <w:t xml:space="preserve">employee that they will </w:t>
      </w:r>
      <w:r w:rsidR="00DD3D28">
        <w:rPr>
          <w:rFonts w:ascii="Arial" w:hAnsi="Arial" w:cs="Arial"/>
          <w:sz w:val="22"/>
          <w:szCs w:val="22"/>
        </w:rPr>
        <w:t xml:space="preserve">be informed of the </w:t>
      </w:r>
      <w:r w:rsidR="00152290">
        <w:rPr>
          <w:rFonts w:ascii="Arial" w:hAnsi="Arial" w:cs="Arial"/>
          <w:sz w:val="22"/>
          <w:szCs w:val="22"/>
        </w:rPr>
        <w:t>outcome/decision</w:t>
      </w:r>
      <w:r w:rsidRPr="00325BD4">
        <w:rPr>
          <w:rFonts w:ascii="Arial" w:hAnsi="Arial" w:cs="Arial"/>
          <w:sz w:val="22"/>
          <w:szCs w:val="22"/>
        </w:rPr>
        <w:t xml:space="preserve"> within </w:t>
      </w:r>
      <w:r w:rsidR="005C1632">
        <w:rPr>
          <w:rFonts w:ascii="Arial" w:hAnsi="Arial" w:cs="Arial"/>
          <w:sz w:val="22"/>
          <w:szCs w:val="22"/>
        </w:rPr>
        <w:t xml:space="preserve">seven </w:t>
      </w:r>
      <w:r w:rsidR="008F4DE3" w:rsidRPr="00325BD4">
        <w:rPr>
          <w:rFonts w:ascii="Arial" w:hAnsi="Arial" w:cs="Arial"/>
          <w:sz w:val="22"/>
          <w:szCs w:val="22"/>
        </w:rPr>
        <w:t>days</w:t>
      </w:r>
    </w:p>
    <w:p w14:paraId="21DE1B40" w14:textId="77777777" w:rsidR="00382C51" w:rsidRPr="00325BD4" w:rsidRDefault="00382C51" w:rsidP="00382C51">
      <w:pPr>
        <w:pStyle w:val="ListParagraph"/>
        <w:rPr>
          <w:rFonts w:ascii="Arial" w:hAnsi="Arial" w:cs="Arial"/>
          <w:sz w:val="22"/>
          <w:szCs w:val="22"/>
        </w:rPr>
      </w:pPr>
    </w:p>
    <w:p w14:paraId="32F58963" w14:textId="60C81920" w:rsidR="00A435C1" w:rsidRPr="00325BD4" w:rsidRDefault="00A435C1" w:rsidP="00A435C1">
      <w:pPr>
        <w:rPr>
          <w:rFonts w:ascii="Arial" w:hAnsi="Arial" w:cs="Arial"/>
          <w:sz w:val="22"/>
          <w:szCs w:val="22"/>
        </w:rPr>
      </w:pPr>
      <w:r w:rsidRPr="00325BD4">
        <w:rPr>
          <w:rFonts w:ascii="Arial" w:hAnsi="Arial" w:cs="Arial"/>
          <w:sz w:val="22"/>
          <w:szCs w:val="22"/>
        </w:rPr>
        <w:t>After the meeting:</w:t>
      </w:r>
    </w:p>
    <w:p w14:paraId="7778C746" w14:textId="77777777" w:rsidR="00382C51" w:rsidRPr="00325BD4" w:rsidRDefault="00382C51" w:rsidP="00A435C1">
      <w:pPr>
        <w:rPr>
          <w:rFonts w:ascii="Arial" w:hAnsi="Arial" w:cs="Arial"/>
          <w:sz w:val="22"/>
          <w:szCs w:val="22"/>
        </w:rPr>
      </w:pPr>
    </w:p>
    <w:p w14:paraId="10A46512" w14:textId="26EF0621" w:rsidR="00A435C1" w:rsidRPr="00325BD4" w:rsidRDefault="00A435C1" w:rsidP="00382C51">
      <w:pPr>
        <w:pStyle w:val="ListParagraph"/>
        <w:numPr>
          <w:ilvl w:val="0"/>
          <w:numId w:val="15"/>
        </w:numPr>
        <w:rPr>
          <w:rFonts w:ascii="Arial" w:hAnsi="Arial" w:cs="Arial"/>
          <w:sz w:val="22"/>
          <w:szCs w:val="22"/>
        </w:rPr>
      </w:pPr>
      <w:r w:rsidRPr="00325BD4">
        <w:rPr>
          <w:rFonts w:ascii="Arial" w:hAnsi="Arial" w:cs="Arial"/>
          <w:sz w:val="22"/>
          <w:szCs w:val="22"/>
        </w:rPr>
        <w:t>Consider the evidence carefully</w:t>
      </w:r>
    </w:p>
    <w:p w14:paraId="071F7B95" w14:textId="3276F91B" w:rsidR="00A435C1" w:rsidRPr="00325BD4" w:rsidRDefault="00A435C1" w:rsidP="00382C51">
      <w:pPr>
        <w:pStyle w:val="ListParagraph"/>
        <w:numPr>
          <w:ilvl w:val="0"/>
          <w:numId w:val="15"/>
        </w:numPr>
        <w:rPr>
          <w:rFonts w:ascii="Arial" w:hAnsi="Arial" w:cs="Arial"/>
          <w:sz w:val="22"/>
          <w:szCs w:val="22"/>
        </w:rPr>
      </w:pPr>
      <w:r w:rsidRPr="00325BD4">
        <w:rPr>
          <w:rFonts w:ascii="Arial" w:hAnsi="Arial" w:cs="Arial"/>
          <w:sz w:val="22"/>
          <w:szCs w:val="22"/>
        </w:rPr>
        <w:t>Make any further enquiries if necessary, for example</w:t>
      </w:r>
      <w:r w:rsidR="00382C51" w:rsidRPr="00325BD4">
        <w:rPr>
          <w:rFonts w:ascii="Arial" w:hAnsi="Arial" w:cs="Arial"/>
          <w:sz w:val="22"/>
          <w:szCs w:val="22"/>
        </w:rPr>
        <w:t xml:space="preserve">, </w:t>
      </w:r>
      <w:r w:rsidRPr="00325BD4">
        <w:rPr>
          <w:rFonts w:ascii="Arial" w:hAnsi="Arial" w:cs="Arial"/>
          <w:sz w:val="22"/>
          <w:szCs w:val="22"/>
        </w:rPr>
        <w:t>with the person who is the subject of the grievance</w:t>
      </w:r>
    </w:p>
    <w:p w14:paraId="5DD4A90B" w14:textId="4EB69E88" w:rsidR="00A435C1" w:rsidRPr="00325BD4" w:rsidRDefault="00A435C1" w:rsidP="00382C51">
      <w:pPr>
        <w:pStyle w:val="ListParagraph"/>
        <w:numPr>
          <w:ilvl w:val="0"/>
          <w:numId w:val="15"/>
        </w:numPr>
        <w:rPr>
          <w:rFonts w:ascii="Arial" w:hAnsi="Arial" w:cs="Arial"/>
          <w:sz w:val="22"/>
          <w:szCs w:val="22"/>
        </w:rPr>
      </w:pPr>
      <w:r w:rsidRPr="00325BD4">
        <w:rPr>
          <w:rFonts w:ascii="Arial" w:hAnsi="Arial" w:cs="Arial"/>
          <w:sz w:val="22"/>
          <w:szCs w:val="22"/>
        </w:rPr>
        <w:t>Provide a written response</w:t>
      </w:r>
    </w:p>
    <w:p w14:paraId="4EEC994D" w14:textId="77777777" w:rsidR="00382C51" w:rsidRPr="00325BD4" w:rsidRDefault="00382C51" w:rsidP="00B06291">
      <w:pPr>
        <w:pStyle w:val="ListParagraph"/>
        <w:rPr>
          <w:rFonts w:ascii="Arial" w:hAnsi="Arial" w:cs="Arial"/>
          <w:sz w:val="22"/>
          <w:szCs w:val="22"/>
        </w:rPr>
      </w:pPr>
    </w:p>
    <w:p w14:paraId="396F8870" w14:textId="35D3D39A" w:rsidR="00A435C1" w:rsidRPr="00325BD4" w:rsidRDefault="00A435C1" w:rsidP="00A435C1">
      <w:pPr>
        <w:rPr>
          <w:rFonts w:ascii="Arial" w:hAnsi="Arial" w:cs="Arial"/>
          <w:sz w:val="22"/>
          <w:szCs w:val="22"/>
        </w:rPr>
      </w:pPr>
      <w:r w:rsidRPr="00325BD4">
        <w:rPr>
          <w:rFonts w:ascii="Arial" w:hAnsi="Arial" w:cs="Arial"/>
          <w:sz w:val="22"/>
          <w:szCs w:val="22"/>
        </w:rPr>
        <w:t>When considering a grievance, a</w:t>
      </w:r>
      <w:r w:rsidR="00B06291" w:rsidRPr="00325BD4">
        <w:rPr>
          <w:rFonts w:ascii="Arial" w:hAnsi="Arial" w:cs="Arial"/>
          <w:sz w:val="22"/>
          <w:szCs w:val="22"/>
        </w:rPr>
        <w:t xml:space="preserve"> </w:t>
      </w:r>
      <w:r w:rsidRPr="00325BD4">
        <w:rPr>
          <w:rFonts w:ascii="Arial" w:hAnsi="Arial" w:cs="Arial"/>
          <w:sz w:val="22"/>
          <w:szCs w:val="22"/>
        </w:rPr>
        <w:t>manager needs to bear in mind that all parties will need</w:t>
      </w:r>
      <w:r w:rsidR="00B06291" w:rsidRPr="00325BD4">
        <w:rPr>
          <w:rFonts w:ascii="Arial" w:hAnsi="Arial" w:cs="Arial"/>
          <w:sz w:val="22"/>
          <w:szCs w:val="22"/>
        </w:rPr>
        <w:t xml:space="preserve"> </w:t>
      </w:r>
      <w:r w:rsidRPr="00325BD4">
        <w:rPr>
          <w:rFonts w:ascii="Arial" w:hAnsi="Arial" w:cs="Arial"/>
          <w:sz w:val="22"/>
          <w:szCs w:val="22"/>
        </w:rPr>
        <w:t>to work together afterwards – that is why it is important</w:t>
      </w:r>
      <w:r w:rsidR="00B06291" w:rsidRPr="00325BD4">
        <w:rPr>
          <w:rFonts w:ascii="Arial" w:hAnsi="Arial" w:cs="Arial"/>
          <w:sz w:val="22"/>
          <w:szCs w:val="22"/>
        </w:rPr>
        <w:t xml:space="preserve"> </w:t>
      </w:r>
      <w:r w:rsidRPr="00325BD4">
        <w:rPr>
          <w:rFonts w:ascii="Arial" w:hAnsi="Arial" w:cs="Arial"/>
          <w:sz w:val="22"/>
          <w:szCs w:val="22"/>
        </w:rPr>
        <w:t>to consider the matter promptly, thoroughly, to give</w:t>
      </w:r>
      <w:r w:rsidR="00B06291" w:rsidRPr="00325BD4">
        <w:rPr>
          <w:rFonts w:ascii="Arial" w:hAnsi="Arial" w:cs="Arial"/>
          <w:sz w:val="22"/>
          <w:szCs w:val="22"/>
        </w:rPr>
        <w:t xml:space="preserve"> </w:t>
      </w:r>
      <w:r w:rsidRPr="00325BD4">
        <w:rPr>
          <w:rFonts w:ascii="Arial" w:hAnsi="Arial" w:cs="Arial"/>
          <w:sz w:val="22"/>
          <w:szCs w:val="22"/>
        </w:rPr>
        <w:t>named parties a chance to respond, and to provide a</w:t>
      </w:r>
    </w:p>
    <w:p w14:paraId="497BF904" w14:textId="06D1F16E" w:rsidR="00A435C1" w:rsidRPr="00325BD4" w:rsidRDefault="00A435C1" w:rsidP="00A435C1">
      <w:pPr>
        <w:rPr>
          <w:rFonts w:ascii="Arial" w:hAnsi="Arial" w:cs="Arial"/>
          <w:sz w:val="22"/>
          <w:szCs w:val="22"/>
        </w:rPr>
      </w:pPr>
      <w:r w:rsidRPr="00325BD4">
        <w:rPr>
          <w:rFonts w:ascii="Arial" w:hAnsi="Arial" w:cs="Arial"/>
          <w:sz w:val="22"/>
          <w:szCs w:val="22"/>
        </w:rPr>
        <w:t>clear conclusion.</w:t>
      </w:r>
    </w:p>
    <w:p w14:paraId="60A202A2" w14:textId="3EC0BE3F" w:rsidR="00FF12E5" w:rsidRPr="00325BD4" w:rsidRDefault="00E36ADB" w:rsidP="00FF12E5">
      <w:pPr>
        <w:pStyle w:val="Heading2"/>
        <w:rPr>
          <w:rFonts w:ascii="Arial" w:hAnsi="Arial" w:cs="Arial"/>
          <w:smallCaps w:val="0"/>
          <w:sz w:val="24"/>
        </w:rPr>
      </w:pPr>
      <w:bookmarkStart w:id="9" w:name="_Toc511382381"/>
      <w:r w:rsidRPr="00325BD4">
        <w:rPr>
          <w:rFonts w:ascii="Arial" w:hAnsi="Arial" w:cs="Arial"/>
          <w:smallCaps w:val="0"/>
          <w:sz w:val="24"/>
        </w:rPr>
        <w:t>What should the response letter cover?</w:t>
      </w:r>
      <w:bookmarkEnd w:id="9"/>
    </w:p>
    <w:p w14:paraId="424BFC55" w14:textId="77777777" w:rsidR="00FF12E5" w:rsidRPr="00325BD4" w:rsidRDefault="00FF12E5" w:rsidP="00FF12E5">
      <w:pPr>
        <w:rPr>
          <w:rFonts w:ascii="Arial" w:hAnsi="Arial" w:cstheme="minorHAnsi"/>
        </w:rPr>
      </w:pPr>
    </w:p>
    <w:p w14:paraId="0A486B8F" w14:textId="37E5F2AF" w:rsidR="000C59E1" w:rsidRDefault="00E36ADB" w:rsidP="00E36ADB">
      <w:pPr>
        <w:rPr>
          <w:rFonts w:ascii="Arial" w:hAnsi="Arial" w:cs="Arial"/>
          <w:sz w:val="22"/>
          <w:szCs w:val="22"/>
        </w:rPr>
      </w:pPr>
      <w:r w:rsidRPr="00325BD4">
        <w:rPr>
          <w:rFonts w:ascii="Arial" w:hAnsi="Arial" w:cs="Arial"/>
          <w:sz w:val="22"/>
          <w:szCs w:val="22"/>
        </w:rPr>
        <w:t xml:space="preserve">The grievance response should </w:t>
      </w:r>
      <w:proofErr w:type="spellStart"/>
      <w:r w:rsidRPr="00325BD4">
        <w:rPr>
          <w:rFonts w:ascii="Arial" w:hAnsi="Arial" w:cs="Arial"/>
          <w:sz w:val="22"/>
          <w:szCs w:val="22"/>
        </w:rPr>
        <w:t>summarise</w:t>
      </w:r>
      <w:proofErr w:type="spellEnd"/>
      <w:r w:rsidRPr="00325BD4">
        <w:rPr>
          <w:rFonts w:ascii="Arial" w:hAnsi="Arial" w:cs="Arial"/>
          <w:sz w:val="22"/>
          <w:szCs w:val="22"/>
        </w:rPr>
        <w:t xml:space="preserve"> the case presented and any other evidence, provide the decision and the rationale, and set out any further action or next</w:t>
      </w:r>
      <w:r w:rsidR="00082590" w:rsidRPr="00325BD4">
        <w:rPr>
          <w:rFonts w:ascii="Arial" w:hAnsi="Arial" w:cs="Arial"/>
          <w:sz w:val="22"/>
          <w:szCs w:val="22"/>
        </w:rPr>
        <w:t xml:space="preserve"> </w:t>
      </w:r>
      <w:r w:rsidRPr="00325BD4">
        <w:rPr>
          <w:rFonts w:ascii="Arial" w:hAnsi="Arial" w:cs="Arial"/>
          <w:sz w:val="22"/>
          <w:szCs w:val="22"/>
        </w:rPr>
        <w:t>steps to resolve any problems long term and to help</w:t>
      </w:r>
      <w:r w:rsidR="00082590" w:rsidRPr="00325BD4">
        <w:rPr>
          <w:rFonts w:ascii="Arial" w:hAnsi="Arial" w:cs="Arial"/>
          <w:sz w:val="22"/>
          <w:szCs w:val="22"/>
        </w:rPr>
        <w:t xml:space="preserve"> </w:t>
      </w:r>
      <w:r w:rsidRPr="00325BD4">
        <w:rPr>
          <w:rFonts w:ascii="Arial" w:hAnsi="Arial" w:cs="Arial"/>
          <w:sz w:val="22"/>
          <w:szCs w:val="22"/>
        </w:rPr>
        <w:t>ensure a productive working environment for the future.</w:t>
      </w:r>
      <w:r w:rsidR="003528A6" w:rsidRPr="00325BD4">
        <w:rPr>
          <w:rFonts w:ascii="Arial" w:hAnsi="Arial" w:cs="Arial"/>
          <w:sz w:val="22"/>
          <w:szCs w:val="22"/>
        </w:rPr>
        <w:t xml:space="preserve"> </w:t>
      </w:r>
    </w:p>
    <w:p w14:paraId="0B9BEC42" w14:textId="77C35ACB" w:rsidR="000C59E1" w:rsidRDefault="000C59E1" w:rsidP="00E36ADB">
      <w:pPr>
        <w:rPr>
          <w:rFonts w:ascii="Arial" w:hAnsi="Arial" w:cs="Arial"/>
          <w:sz w:val="22"/>
          <w:szCs w:val="22"/>
        </w:rPr>
      </w:pPr>
    </w:p>
    <w:p w14:paraId="1C7F0E24" w14:textId="2CE7BD90" w:rsidR="000C59E1" w:rsidRDefault="000C59E1" w:rsidP="00E36ADB">
      <w:pPr>
        <w:rPr>
          <w:rFonts w:ascii="Arial" w:hAnsi="Arial" w:cs="Arial"/>
          <w:sz w:val="22"/>
          <w:szCs w:val="22"/>
        </w:rPr>
      </w:pPr>
      <w:r>
        <w:rPr>
          <w:rFonts w:ascii="Arial" w:hAnsi="Arial" w:cs="Arial"/>
          <w:sz w:val="22"/>
          <w:szCs w:val="22"/>
        </w:rPr>
        <w:t>It should also include details about the employee’s right to appeal the formal grievance hearing outcome</w:t>
      </w:r>
      <w:r w:rsidR="00E3081F">
        <w:rPr>
          <w:rFonts w:ascii="Arial" w:hAnsi="Arial" w:cs="Arial"/>
          <w:sz w:val="22"/>
          <w:szCs w:val="22"/>
        </w:rPr>
        <w:t xml:space="preserve"> and how they can go about this.</w:t>
      </w:r>
    </w:p>
    <w:p w14:paraId="68664EB2" w14:textId="77777777" w:rsidR="000C59E1" w:rsidRDefault="000C59E1" w:rsidP="00E36ADB">
      <w:pPr>
        <w:rPr>
          <w:rFonts w:ascii="Arial" w:hAnsi="Arial" w:cs="Arial"/>
          <w:sz w:val="22"/>
          <w:szCs w:val="22"/>
        </w:rPr>
      </w:pPr>
    </w:p>
    <w:p w14:paraId="6D0A67C2" w14:textId="0BEAD49A" w:rsidR="00E36ADB" w:rsidRPr="00325BD4" w:rsidRDefault="004367C5" w:rsidP="00E36ADB">
      <w:pPr>
        <w:rPr>
          <w:rFonts w:ascii="Arial" w:hAnsi="Arial" w:cs="Arial"/>
          <w:sz w:val="22"/>
          <w:szCs w:val="22"/>
        </w:rPr>
      </w:pPr>
      <w:r>
        <w:rPr>
          <w:rFonts w:ascii="Arial" w:hAnsi="Arial" w:cs="Arial"/>
          <w:sz w:val="22"/>
          <w:szCs w:val="22"/>
        </w:rPr>
        <w:t>Template letters are</w:t>
      </w:r>
      <w:r w:rsidR="003528A6" w:rsidRPr="00325BD4">
        <w:rPr>
          <w:rFonts w:ascii="Arial" w:hAnsi="Arial" w:cs="Arial"/>
          <w:sz w:val="22"/>
          <w:szCs w:val="22"/>
        </w:rPr>
        <w:t xml:space="preserve"> available from the Practice</w:t>
      </w:r>
      <w:r>
        <w:rPr>
          <w:rFonts w:ascii="Arial" w:hAnsi="Arial" w:cs="Arial"/>
          <w:sz w:val="22"/>
          <w:szCs w:val="22"/>
        </w:rPr>
        <w:t xml:space="preserve"> </w:t>
      </w:r>
      <w:r w:rsidR="003528A6" w:rsidRPr="00325BD4">
        <w:rPr>
          <w:rFonts w:ascii="Arial" w:hAnsi="Arial" w:cs="Arial"/>
          <w:sz w:val="22"/>
          <w:szCs w:val="22"/>
        </w:rPr>
        <w:t>Manager.</w:t>
      </w:r>
    </w:p>
    <w:p w14:paraId="042D5C22" w14:textId="48A3ACA0" w:rsidR="00AF5086" w:rsidRPr="00325BD4" w:rsidRDefault="00EB6EC3" w:rsidP="00FF12E5">
      <w:pPr>
        <w:pStyle w:val="Heading2"/>
        <w:rPr>
          <w:rFonts w:ascii="Arial" w:hAnsi="Arial" w:cs="Arial"/>
          <w:smallCaps w:val="0"/>
          <w:sz w:val="24"/>
        </w:rPr>
      </w:pPr>
      <w:bookmarkStart w:id="10" w:name="_Toc511382382"/>
      <w:r w:rsidRPr="00325BD4">
        <w:rPr>
          <w:rFonts w:ascii="Arial" w:hAnsi="Arial" w:cs="Arial"/>
          <w:smallCaps w:val="0"/>
          <w:sz w:val="24"/>
        </w:rPr>
        <w:t>Appeals</w:t>
      </w:r>
      <w:bookmarkEnd w:id="10"/>
    </w:p>
    <w:p w14:paraId="0F160129" w14:textId="5A374B19" w:rsidR="00AF5086" w:rsidRPr="00325BD4" w:rsidRDefault="00AF5086" w:rsidP="00AF5086">
      <w:pPr>
        <w:rPr>
          <w:rFonts w:ascii="Arial" w:hAnsi="Arial"/>
        </w:rPr>
      </w:pPr>
    </w:p>
    <w:p w14:paraId="5510A5AD" w14:textId="6FB533FA" w:rsidR="00A44B79" w:rsidRDefault="00A80A20" w:rsidP="00A80A20">
      <w:pPr>
        <w:rPr>
          <w:rFonts w:ascii="Arial" w:hAnsi="Arial" w:cs="Arial"/>
          <w:sz w:val="22"/>
          <w:szCs w:val="22"/>
        </w:rPr>
      </w:pPr>
      <w:r w:rsidRPr="00325BD4">
        <w:rPr>
          <w:rFonts w:ascii="Arial" w:hAnsi="Arial" w:cs="Arial"/>
          <w:sz w:val="22"/>
          <w:szCs w:val="22"/>
        </w:rPr>
        <w:t>After raising an initial grievance</w:t>
      </w:r>
      <w:r w:rsidR="00F45C73">
        <w:rPr>
          <w:rFonts w:ascii="Arial" w:hAnsi="Arial" w:cs="Arial"/>
          <w:sz w:val="22"/>
          <w:szCs w:val="22"/>
        </w:rPr>
        <w:t xml:space="preserve"> and receiving the outcome of the formal grievance hearing</w:t>
      </w:r>
      <w:r w:rsidRPr="00325BD4">
        <w:rPr>
          <w:rFonts w:ascii="Arial" w:hAnsi="Arial" w:cs="Arial"/>
          <w:sz w:val="22"/>
          <w:szCs w:val="22"/>
        </w:rPr>
        <w:t xml:space="preserve">, the employee can </w:t>
      </w:r>
      <w:r w:rsidR="00E23C92">
        <w:rPr>
          <w:rFonts w:ascii="Arial" w:hAnsi="Arial" w:cs="Arial"/>
          <w:sz w:val="22"/>
          <w:szCs w:val="22"/>
        </w:rPr>
        <w:t>appeal the decision</w:t>
      </w:r>
      <w:r w:rsidR="00A72885">
        <w:rPr>
          <w:rFonts w:ascii="Arial" w:hAnsi="Arial" w:cs="Arial"/>
          <w:sz w:val="22"/>
          <w:szCs w:val="22"/>
        </w:rPr>
        <w:t xml:space="preserve"> </w:t>
      </w:r>
      <w:r w:rsidRPr="00325BD4">
        <w:rPr>
          <w:rFonts w:ascii="Arial" w:hAnsi="Arial" w:cs="Arial"/>
          <w:sz w:val="22"/>
          <w:szCs w:val="22"/>
        </w:rPr>
        <w:t>to the next level of management</w:t>
      </w:r>
      <w:r w:rsidR="00E23C92">
        <w:rPr>
          <w:rFonts w:ascii="Arial" w:hAnsi="Arial" w:cs="Arial"/>
          <w:sz w:val="22"/>
          <w:szCs w:val="22"/>
        </w:rPr>
        <w:t>. Usually a</w:t>
      </w:r>
      <w:r w:rsidR="00A72885">
        <w:rPr>
          <w:rFonts w:ascii="Arial" w:hAnsi="Arial" w:cs="Arial"/>
          <w:sz w:val="22"/>
          <w:szCs w:val="22"/>
        </w:rPr>
        <w:t xml:space="preserve">n appeal hearing is </w:t>
      </w:r>
      <w:r w:rsidR="003E2D00">
        <w:rPr>
          <w:rFonts w:ascii="Arial" w:hAnsi="Arial" w:cs="Arial"/>
          <w:sz w:val="22"/>
          <w:szCs w:val="22"/>
        </w:rPr>
        <w:t>arranged,</w:t>
      </w:r>
      <w:r w:rsidR="00A72885">
        <w:rPr>
          <w:rFonts w:ascii="Arial" w:hAnsi="Arial" w:cs="Arial"/>
          <w:sz w:val="22"/>
          <w:szCs w:val="22"/>
        </w:rPr>
        <w:t xml:space="preserve"> and the outcome </w:t>
      </w:r>
      <w:r w:rsidR="003E2D00">
        <w:rPr>
          <w:rFonts w:ascii="Arial" w:hAnsi="Arial" w:cs="Arial"/>
          <w:sz w:val="22"/>
          <w:szCs w:val="22"/>
        </w:rPr>
        <w:t>communicated to the employee.</w:t>
      </w:r>
      <w:r w:rsidR="00E23C92">
        <w:rPr>
          <w:rFonts w:ascii="Arial" w:hAnsi="Arial" w:cs="Arial"/>
          <w:sz w:val="22"/>
          <w:szCs w:val="22"/>
        </w:rPr>
        <w:t xml:space="preserve"> </w:t>
      </w:r>
      <w:r w:rsidR="00A44B79" w:rsidRPr="00325BD4">
        <w:rPr>
          <w:rFonts w:ascii="Arial" w:hAnsi="Arial" w:cs="Arial"/>
          <w:sz w:val="22"/>
          <w:szCs w:val="22"/>
        </w:rPr>
        <w:t xml:space="preserve">The decision of the appeal panel is </w:t>
      </w:r>
      <w:r w:rsidR="00CA6DE3" w:rsidRPr="00325BD4">
        <w:rPr>
          <w:rFonts w:ascii="Arial" w:hAnsi="Arial" w:cs="Arial"/>
          <w:sz w:val="22"/>
          <w:szCs w:val="22"/>
        </w:rPr>
        <w:t>final,</w:t>
      </w:r>
      <w:r w:rsidR="003E2D00">
        <w:rPr>
          <w:rFonts w:ascii="Arial" w:hAnsi="Arial" w:cs="Arial"/>
          <w:sz w:val="22"/>
          <w:szCs w:val="22"/>
        </w:rPr>
        <w:t xml:space="preserve"> and the employee has no further right of appeal after this.</w:t>
      </w:r>
    </w:p>
    <w:p w14:paraId="2F41CDBA" w14:textId="376B37DD" w:rsidR="00A44B79" w:rsidRPr="00325BD4" w:rsidRDefault="00A44B79" w:rsidP="00A80A20">
      <w:pPr>
        <w:rPr>
          <w:rFonts w:ascii="Arial" w:hAnsi="Arial" w:cs="Arial"/>
          <w:sz w:val="22"/>
          <w:szCs w:val="22"/>
        </w:rPr>
      </w:pPr>
    </w:p>
    <w:p w14:paraId="03A028A1" w14:textId="274AF094" w:rsidR="00EB6EC3" w:rsidRPr="00325BD4" w:rsidRDefault="00A44B79" w:rsidP="00A80A20">
      <w:pPr>
        <w:rPr>
          <w:rFonts w:ascii="Arial" w:hAnsi="Arial" w:cs="Arial"/>
          <w:sz w:val="22"/>
          <w:szCs w:val="22"/>
        </w:rPr>
      </w:pPr>
      <w:r w:rsidRPr="00325BD4">
        <w:rPr>
          <w:rFonts w:ascii="Arial" w:hAnsi="Arial" w:cs="Arial"/>
          <w:sz w:val="22"/>
          <w:szCs w:val="22"/>
        </w:rPr>
        <w:t xml:space="preserve">The process for appeals is set out in the </w:t>
      </w:r>
      <w:r w:rsidR="009823D5">
        <w:rPr>
          <w:rFonts w:ascii="Arial" w:hAnsi="Arial" w:cs="Arial"/>
          <w:sz w:val="22"/>
          <w:szCs w:val="22"/>
        </w:rPr>
        <w:t>Organisation</w:t>
      </w:r>
      <w:r w:rsidRPr="00325BD4">
        <w:rPr>
          <w:rFonts w:ascii="Arial" w:hAnsi="Arial" w:cs="Arial"/>
          <w:sz w:val="22"/>
          <w:szCs w:val="22"/>
        </w:rPr>
        <w:t xml:space="preserve">’s grievance </w:t>
      </w:r>
      <w:r w:rsidR="004367C5">
        <w:rPr>
          <w:rFonts w:ascii="Arial" w:hAnsi="Arial" w:cs="Arial"/>
          <w:sz w:val="22"/>
          <w:szCs w:val="22"/>
        </w:rPr>
        <w:t xml:space="preserve">policy and </w:t>
      </w:r>
      <w:r w:rsidRPr="00325BD4">
        <w:rPr>
          <w:rFonts w:ascii="Arial" w:hAnsi="Arial" w:cs="Arial"/>
          <w:sz w:val="22"/>
          <w:szCs w:val="22"/>
        </w:rPr>
        <w:t>procedure.</w:t>
      </w:r>
      <w:r w:rsidR="00D215D2" w:rsidRPr="00325BD4">
        <w:rPr>
          <w:rFonts w:ascii="Arial" w:hAnsi="Arial" w:cs="Arial"/>
          <w:sz w:val="22"/>
          <w:szCs w:val="22"/>
        </w:rPr>
        <w:t xml:space="preserve"> </w:t>
      </w:r>
    </w:p>
    <w:p w14:paraId="7E8223D9" w14:textId="2809D7D9" w:rsidR="00AF5086" w:rsidRPr="00325BD4" w:rsidRDefault="00DF55E7" w:rsidP="00FF12E5">
      <w:pPr>
        <w:pStyle w:val="Heading2"/>
        <w:rPr>
          <w:rFonts w:ascii="Arial" w:hAnsi="Arial" w:cs="Arial"/>
          <w:smallCaps w:val="0"/>
          <w:sz w:val="24"/>
        </w:rPr>
      </w:pPr>
      <w:bookmarkStart w:id="11" w:name="_Toc511382383"/>
      <w:r w:rsidRPr="00325BD4">
        <w:rPr>
          <w:rFonts w:ascii="Arial" w:hAnsi="Arial" w:cs="Arial"/>
          <w:smallCaps w:val="0"/>
          <w:sz w:val="24"/>
        </w:rPr>
        <w:t>Returning to work after the grievance</w:t>
      </w:r>
      <w:bookmarkEnd w:id="11"/>
    </w:p>
    <w:p w14:paraId="1CAA58A1" w14:textId="4E16E630" w:rsidR="00DF55E7" w:rsidRPr="00325BD4" w:rsidRDefault="00DF55E7" w:rsidP="00DF55E7">
      <w:pPr>
        <w:rPr>
          <w:rFonts w:ascii="Arial" w:hAnsi="Arial"/>
        </w:rPr>
      </w:pPr>
    </w:p>
    <w:p w14:paraId="0F267123" w14:textId="54BECAD4" w:rsidR="00786CC3" w:rsidRPr="00325BD4" w:rsidRDefault="00786CC3" w:rsidP="00786CC3">
      <w:pPr>
        <w:rPr>
          <w:rFonts w:ascii="Arial" w:hAnsi="Arial" w:cs="Arial"/>
          <w:sz w:val="22"/>
          <w:szCs w:val="22"/>
        </w:rPr>
      </w:pPr>
      <w:r w:rsidRPr="00325BD4">
        <w:rPr>
          <w:rFonts w:ascii="Arial" w:hAnsi="Arial" w:cs="Arial"/>
          <w:sz w:val="22"/>
          <w:szCs w:val="22"/>
        </w:rPr>
        <w:t>Once the grievance is completed, it is important to get back to a good working relationship. Managers need to take the lead in putting the grievance behind them and making a fresh start. Where old grievances are raised, it is important to</w:t>
      </w:r>
    </w:p>
    <w:p w14:paraId="5F89A723" w14:textId="50CEF872" w:rsidR="00DF55E7" w:rsidRPr="00325BD4" w:rsidRDefault="00786CC3" w:rsidP="00786CC3">
      <w:pPr>
        <w:rPr>
          <w:rFonts w:ascii="Arial" w:hAnsi="Arial" w:cs="Arial"/>
          <w:sz w:val="22"/>
          <w:szCs w:val="22"/>
        </w:rPr>
      </w:pPr>
      <w:r w:rsidRPr="00325BD4">
        <w:rPr>
          <w:rFonts w:ascii="Arial" w:hAnsi="Arial" w:cs="Arial"/>
          <w:sz w:val="22"/>
          <w:szCs w:val="22"/>
        </w:rPr>
        <w:t>maintain a positive focus on the future.</w:t>
      </w:r>
    </w:p>
    <w:p w14:paraId="19BE7B2E" w14:textId="77777777" w:rsidR="00896912" w:rsidRPr="00325BD4" w:rsidRDefault="00896912" w:rsidP="00E53611">
      <w:pPr>
        <w:rPr>
          <w:rFonts w:ascii="Arial" w:hAnsi="Arial"/>
        </w:rPr>
      </w:pPr>
    </w:p>
    <w:sectPr w:rsidR="00896912" w:rsidRPr="00325BD4" w:rsidSect="000D002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DE0A" w14:textId="77777777" w:rsidR="00B653E2" w:rsidRDefault="00B653E2" w:rsidP="00D85E4D">
      <w:r>
        <w:separator/>
      </w:r>
    </w:p>
  </w:endnote>
  <w:endnote w:type="continuationSeparator" w:id="0">
    <w:p w14:paraId="443B4D3F" w14:textId="77777777" w:rsidR="00B653E2" w:rsidRDefault="00B653E2"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DE6D" w14:textId="77777777" w:rsidR="00F10A0E" w:rsidRDefault="00F10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3E72F8" w:rsidRDefault="003E72F8">
    <w:pPr>
      <w:pStyle w:val="Footer"/>
      <w:pBdr>
        <w:top w:val="single" w:sz="4" w:space="1" w:color="D9D9D9" w:themeColor="background1" w:themeShade="D9"/>
      </w:pBdr>
      <w:jc w:val="right"/>
    </w:pPr>
  </w:p>
  <w:p w14:paraId="143EDBEE" w14:textId="0CD57EFD" w:rsidR="003E72F8" w:rsidRDefault="00783572" w:rsidP="003E72F8">
    <w:pPr>
      <w:pStyle w:val="Footer"/>
      <w:rPr>
        <w:rFonts w:ascii="Arial" w:hAnsi="Arial" w:cs="Arial"/>
        <w:sz w:val="16"/>
        <w:szCs w:val="16"/>
      </w:rPr>
    </w:pPr>
    <w:r>
      <w:rPr>
        <w:rFonts w:ascii="Arial" w:hAnsi="Arial" w:cs="Arial"/>
        <w:sz w:val="16"/>
        <w:szCs w:val="16"/>
      </w:rPr>
      <w:tab/>
    </w:r>
  </w:p>
  <w:p w14:paraId="54A9CDA4" w14:textId="6012BE74" w:rsidR="003E72F8" w:rsidRPr="00A721EE" w:rsidRDefault="00783572"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325BD4" w:rsidRPr="00325BD4">
      <w:rPr>
        <w:noProof/>
      </w:rPr>
      <w:t>2</w:t>
    </w:r>
    <w:r w:rsidRPr="00A721EE">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14F6" w14:textId="77777777" w:rsidR="00F10A0E" w:rsidRDefault="00F10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7578F" w14:textId="77777777" w:rsidR="00B653E2" w:rsidRDefault="00B653E2" w:rsidP="00D85E4D">
      <w:r>
        <w:separator/>
      </w:r>
    </w:p>
  </w:footnote>
  <w:footnote w:type="continuationSeparator" w:id="0">
    <w:p w14:paraId="63FC99C6" w14:textId="77777777" w:rsidR="00B653E2" w:rsidRDefault="00B653E2"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3513" w14:textId="77777777" w:rsidR="00F10A0E" w:rsidRDefault="00F10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0DB5DE8A" w:rsidR="00675084" w:rsidRDefault="00675084" w:rsidP="00675084">
    <w:pPr>
      <w:pStyle w:val="Header"/>
      <w:jc w:val="center"/>
    </w:pPr>
  </w:p>
  <w:p w14:paraId="0744C18F" w14:textId="77777777" w:rsidR="00680B0E" w:rsidRPr="003032E6" w:rsidRDefault="00680B0E" w:rsidP="00680B0E">
    <w:pPr>
      <w:pStyle w:val="Header"/>
      <w:tabs>
        <w:tab w:val="left" w:pos="2326"/>
        <w:tab w:val="center" w:pos="7689"/>
      </w:tabs>
      <w:jc w:val="center"/>
      <w:rPr>
        <w:b/>
        <w:sz w:val="40"/>
        <w:szCs w:val="40"/>
      </w:rPr>
    </w:pPr>
    <w:r>
      <w:rPr>
        <w:b/>
        <w:sz w:val="40"/>
        <w:szCs w:val="40"/>
      </w:rPr>
      <w:t>SHEERWATER HEALTH CENTRE</w:t>
    </w:r>
  </w:p>
  <w:p w14:paraId="500998FC" w14:textId="77777777" w:rsidR="00675084" w:rsidRPr="00675084" w:rsidRDefault="00675084" w:rsidP="00675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1C85" w14:textId="77777777" w:rsidR="00F10A0E" w:rsidRDefault="00F10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2D35"/>
    <w:multiLevelType w:val="hybridMultilevel"/>
    <w:tmpl w:val="1220C3B6"/>
    <w:lvl w:ilvl="0" w:tplc="7CEAA0D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E7D6924"/>
    <w:multiLevelType w:val="hybridMultilevel"/>
    <w:tmpl w:val="CD643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39C2713"/>
    <w:multiLevelType w:val="hybridMultilevel"/>
    <w:tmpl w:val="80526046"/>
    <w:lvl w:ilvl="0" w:tplc="7CEAA0D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924B58"/>
    <w:multiLevelType w:val="hybridMultilevel"/>
    <w:tmpl w:val="7052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A5FF7"/>
    <w:multiLevelType w:val="hybridMultilevel"/>
    <w:tmpl w:val="0F8CAA90"/>
    <w:lvl w:ilvl="0" w:tplc="7CEAA0D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7A7F5A"/>
    <w:multiLevelType w:val="hybridMultilevel"/>
    <w:tmpl w:val="ECF0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787833"/>
    <w:multiLevelType w:val="hybridMultilevel"/>
    <w:tmpl w:val="25A23FE6"/>
    <w:lvl w:ilvl="0" w:tplc="7CEAA0D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806019"/>
    <w:multiLevelType w:val="hybridMultilevel"/>
    <w:tmpl w:val="EA8C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BB539B"/>
    <w:multiLevelType w:val="hybridMultilevel"/>
    <w:tmpl w:val="4516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485366">
    <w:abstractNumId w:val="4"/>
  </w:num>
  <w:num w:numId="2" w16cid:durableId="135146229">
    <w:abstractNumId w:val="1"/>
  </w:num>
  <w:num w:numId="3" w16cid:durableId="236474535">
    <w:abstractNumId w:val="7"/>
  </w:num>
  <w:num w:numId="4" w16cid:durableId="310720237">
    <w:abstractNumId w:val="5"/>
  </w:num>
  <w:num w:numId="5" w16cid:durableId="875434267">
    <w:abstractNumId w:val="11"/>
  </w:num>
  <w:num w:numId="6" w16cid:durableId="1318262791">
    <w:abstractNumId w:val="3"/>
  </w:num>
  <w:num w:numId="7" w16cid:durableId="1215458975">
    <w:abstractNumId w:val="14"/>
  </w:num>
  <w:num w:numId="8" w16cid:durableId="2022857816">
    <w:abstractNumId w:val="0"/>
  </w:num>
  <w:num w:numId="9" w16cid:durableId="289359747">
    <w:abstractNumId w:val="12"/>
  </w:num>
  <w:num w:numId="10" w16cid:durableId="310335316">
    <w:abstractNumId w:val="6"/>
  </w:num>
  <w:num w:numId="11" w16cid:durableId="507184024">
    <w:abstractNumId w:val="9"/>
  </w:num>
  <w:num w:numId="12" w16cid:durableId="652180134">
    <w:abstractNumId w:val="8"/>
  </w:num>
  <w:num w:numId="13" w16cid:durableId="791704433">
    <w:abstractNumId w:val="2"/>
  </w:num>
  <w:num w:numId="14" w16cid:durableId="1640916860">
    <w:abstractNumId w:val="10"/>
  </w:num>
  <w:num w:numId="15" w16cid:durableId="6344575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247F3"/>
    <w:rsid w:val="00030394"/>
    <w:rsid w:val="00035776"/>
    <w:rsid w:val="00042B14"/>
    <w:rsid w:val="00060CBE"/>
    <w:rsid w:val="00071E47"/>
    <w:rsid w:val="00082590"/>
    <w:rsid w:val="000848B9"/>
    <w:rsid w:val="000858D5"/>
    <w:rsid w:val="00085CEA"/>
    <w:rsid w:val="00087E11"/>
    <w:rsid w:val="00094747"/>
    <w:rsid w:val="000C59E1"/>
    <w:rsid w:val="000C68B0"/>
    <w:rsid w:val="000D0020"/>
    <w:rsid w:val="000E060F"/>
    <w:rsid w:val="000F2F4F"/>
    <w:rsid w:val="0011761A"/>
    <w:rsid w:val="00136F2A"/>
    <w:rsid w:val="00152290"/>
    <w:rsid w:val="00165D7D"/>
    <w:rsid w:val="00173AE4"/>
    <w:rsid w:val="001A01D7"/>
    <w:rsid w:val="001B71EB"/>
    <w:rsid w:val="001E1B63"/>
    <w:rsid w:val="001F017B"/>
    <w:rsid w:val="00222E9C"/>
    <w:rsid w:val="00230E13"/>
    <w:rsid w:val="00235769"/>
    <w:rsid w:val="002462F3"/>
    <w:rsid w:val="00284009"/>
    <w:rsid w:val="00293421"/>
    <w:rsid w:val="0029464D"/>
    <w:rsid w:val="002979C9"/>
    <w:rsid w:val="002A5C94"/>
    <w:rsid w:val="002B52B3"/>
    <w:rsid w:val="002C6527"/>
    <w:rsid w:val="002C6CD4"/>
    <w:rsid w:val="003033AF"/>
    <w:rsid w:val="0030774C"/>
    <w:rsid w:val="003108AD"/>
    <w:rsid w:val="00325BD4"/>
    <w:rsid w:val="00345F47"/>
    <w:rsid w:val="003528A6"/>
    <w:rsid w:val="00355312"/>
    <w:rsid w:val="00357D85"/>
    <w:rsid w:val="003800EF"/>
    <w:rsid w:val="00382C51"/>
    <w:rsid w:val="0039794E"/>
    <w:rsid w:val="003C0FD7"/>
    <w:rsid w:val="003C68D5"/>
    <w:rsid w:val="003D7BBE"/>
    <w:rsid w:val="003D7BC6"/>
    <w:rsid w:val="003E2D00"/>
    <w:rsid w:val="003E72F8"/>
    <w:rsid w:val="003F36B9"/>
    <w:rsid w:val="003F5C63"/>
    <w:rsid w:val="00403406"/>
    <w:rsid w:val="00413CFF"/>
    <w:rsid w:val="0041428B"/>
    <w:rsid w:val="00417B29"/>
    <w:rsid w:val="00435D54"/>
    <w:rsid w:val="004367C5"/>
    <w:rsid w:val="004434EF"/>
    <w:rsid w:val="004451CC"/>
    <w:rsid w:val="00465313"/>
    <w:rsid w:val="00466D6A"/>
    <w:rsid w:val="004934C0"/>
    <w:rsid w:val="004B1754"/>
    <w:rsid w:val="004C65BA"/>
    <w:rsid w:val="004E5E88"/>
    <w:rsid w:val="004F2311"/>
    <w:rsid w:val="00513169"/>
    <w:rsid w:val="00574ADC"/>
    <w:rsid w:val="005801A3"/>
    <w:rsid w:val="00593CB8"/>
    <w:rsid w:val="005C0233"/>
    <w:rsid w:val="005C1632"/>
    <w:rsid w:val="005F7023"/>
    <w:rsid w:val="006114EE"/>
    <w:rsid w:val="00613DB9"/>
    <w:rsid w:val="00617430"/>
    <w:rsid w:val="00642609"/>
    <w:rsid w:val="006526F0"/>
    <w:rsid w:val="00674887"/>
    <w:rsid w:val="00675084"/>
    <w:rsid w:val="00677D3D"/>
    <w:rsid w:val="006808E9"/>
    <w:rsid w:val="00680B0E"/>
    <w:rsid w:val="0068674D"/>
    <w:rsid w:val="0069192F"/>
    <w:rsid w:val="006C7B64"/>
    <w:rsid w:val="006D152B"/>
    <w:rsid w:val="006E0B24"/>
    <w:rsid w:val="006F707D"/>
    <w:rsid w:val="00702B16"/>
    <w:rsid w:val="00710259"/>
    <w:rsid w:val="00717F8D"/>
    <w:rsid w:val="00746613"/>
    <w:rsid w:val="00756DEB"/>
    <w:rsid w:val="00761DDA"/>
    <w:rsid w:val="00783572"/>
    <w:rsid w:val="00786510"/>
    <w:rsid w:val="00786CC3"/>
    <w:rsid w:val="007C149E"/>
    <w:rsid w:val="007D7FD5"/>
    <w:rsid w:val="007E0363"/>
    <w:rsid w:val="007E0C9E"/>
    <w:rsid w:val="00800F9D"/>
    <w:rsid w:val="008062AA"/>
    <w:rsid w:val="00826713"/>
    <w:rsid w:val="00854378"/>
    <w:rsid w:val="008603AE"/>
    <w:rsid w:val="00872DB2"/>
    <w:rsid w:val="00885AAC"/>
    <w:rsid w:val="00896912"/>
    <w:rsid w:val="008A36FF"/>
    <w:rsid w:val="008C529D"/>
    <w:rsid w:val="008D5E2A"/>
    <w:rsid w:val="008E3BC0"/>
    <w:rsid w:val="008E70E3"/>
    <w:rsid w:val="008F185C"/>
    <w:rsid w:val="008F4DE3"/>
    <w:rsid w:val="008F6E6D"/>
    <w:rsid w:val="00916211"/>
    <w:rsid w:val="00925B9B"/>
    <w:rsid w:val="009275ED"/>
    <w:rsid w:val="00940EB7"/>
    <w:rsid w:val="009471F5"/>
    <w:rsid w:val="009823D5"/>
    <w:rsid w:val="00993F9E"/>
    <w:rsid w:val="009B1850"/>
    <w:rsid w:val="009C0E05"/>
    <w:rsid w:val="009D3BBE"/>
    <w:rsid w:val="009E3135"/>
    <w:rsid w:val="009F75EF"/>
    <w:rsid w:val="00A07DBC"/>
    <w:rsid w:val="00A11C6F"/>
    <w:rsid w:val="00A12D23"/>
    <w:rsid w:val="00A15D84"/>
    <w:rsid w:val="00A368AE"/>
    <w:rsid w:val="00A435C1"/>
    <w:rsid w:val="00A44B79"/>
    <w:rsid w:val="00A4517E"/>
    <w:rsid w:val="00A6639E"/>
    <w:rsid w:val="00A721EE"/>
    <w:rsid w:val="00A72885"/>
    <w:rsid w:val="00A759D6"/>
    <w:rsid w:val="00A80A20"/>
    <w:rsid w:val="00A97F0C"/>
    <w:rsid w:val="00AB3844"/>
    <w:rsid w:val="00AC5831"/>
    <w:rsid w:val="00AD0CFE"/>
    <w:rsid w:val="00AF5086"/>
    <w:rsid w:val="00AF7D9F"/>
    <w:rsid w:val="00B01DB2"/>
    <w:rsid w:val="00B02AF8"/>
    <w:rsid w:val="00B06291"/>
    <w:rsid w:val="00B0763A"/>
    <w:rsid w:val="00B1112C"/>
    <w:rsid w:val="00B2339A"/>
    <w:rsid w:val="00B42569"/>
    <w:rsid w:val="00B51148"/>
    <w:rsid w:val="00B526ED"/>
    <w:rsid w:val="00B570D9"/>
    <w:rsid w:val="00B653E2"/>
    <w:rsid w:val="00B73292"/>
    <w:rsid w:val="00BD1B45"/>
    <w:rsid w:val="00BD2BAD"/>
    <w:rsid w:val="00BE602E"/>
    <w:rsid w:val="00BF5662"/>
    <w:rsid w:val="00C037B7"/>
    <w:rsid w:val="00C117E9"/>
    <w:rsid w:val="00C14E33"/>
    <w:rsid w:val="00C402BF"/>
    <w:rsid w:val="00C67444"/>
    <w:rsid w:val="00C93DE3"/>
    <w:rsid w:val="00CA6DE3"/>
    <w:rsid w:val="00CA7368"/>
    <w:rsid w:val="00CB1684"/>
    <w:rsid w:val="00CB39DE"/>
    <w:rsid w:val="00CE1CF8"/>
    <w:rsid w:val="00D04982"/>
    <w:rsid w:val="00D215D2"/>
    <w:rsid w:val="00D33295"/>
    <w:rsid w:val="00D513A5"/>
    <w:rsid w:val="00D54CEE"/>
    <w:rsid w:val="00D60105"/>
    <w:rsid w:val="00D85E4D"/>
    <w:rsid w:val="00DD3D28"/>
    <w:rsid w:val="00DF55E7"/>
    <w:rsid w:val="00E1259A"/>
    <w:rsid w:val="00E23C92"/>
    <w:rsid w:val="00E3081F"/>
    <w:rsid w:val="00E3235D"/>
    <w:rsid w:val="00E35A44"/>
    <w:rsid w:val="00E36ADB"/>
    <w:rsid w:val="00E42A72"/>
    <w:rsid w:val="00E53611"/>
    <w:rsid w:val="00E5412E"/>
    <w:rsid w:val="00E71CF9"/>
    <w:rsid w:val="00E85096"/>
    <w:rsid w:val="00E851CD"/>
    <w:rsid w:val="00E920C6"/>
    <w:rsid w:val="00EB2275"/>
    <w:rsid w:val="00EB6EC3"/>
    <w:rsid w:val="00EF5331"/>
    <w:rsid w:val="00F0611C"/>
    <w:rsid w:val="00F10A0E"/>
    <w:rsid w:val="00F209F4"/>
    <w:rsid w:val="00F45C73"/>
    <w:rsid w:val="00F558B6"/>
    <w:rsid w:val="00F74AA6"/>
    <w:rsid w:val="00F77CE0"/>
    <w:rsid w:val="00FA2D28"/>
    <w:rsid w:val="00FA30F6"/>
    <w:rsid w:val="00FB75F1"/>
    <w:rsid w:val="00FC4F8C"/>
    <w:rsid w:val="00FE00B6"/>
    <w:rsid w:val="00FF1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E67864EC-F327-4414-9DE5-112759B3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466D6A"/>
    <w:pPr>
      <w:spacing w:before="360"/>
    </w:pPr>
    <w:rPr>
      <w:rFonts w:ascii="Arial" w:hAnsi="Arial" w:cstheme="majorHAnsi"/>
      <w:b/>
      <w:bCs/>
      <w:sz w:val="24"/>
      <w:szCs w:val="24"/>
    </w:rPr>
  </w:style>
  <w:style w:type="paragraph" w:styleId="TOC2">
    <w:name w:val="toc 2"/>
    <w:basedOn w:val="Normal"/>
    <w:next w:val="Normal"/>
    <w:autoRedefine/>
    <w:uiPriority w:val="39"/>
    <w:rsid w:val="00466D6A"/>
    <w:pPr>
      <w:tabs>
        <w:tab w:val="left" w:pos="660"/>
        <w:tab w:val="right" w:pos="8296"/>
      </w:tabs>
      <w:spacing w:before="80"/>
    </w:pPr>
    <w:rPr>
      <w:rFonts w:ascii="Arial" w:hAnsi="Arial" w:cstheme="minorHAnsi"/>
      <w:bCs/>
      <w:sz w:val="24"/>
    </w:rPr>
  </w:style>
  <w:style w:type="paragraph" w:styleId="TOC3">
    <w:name w:val="toc 3"/>
    <w:basedOn w:val="Normal"/>
    <w:next w:val="Normal"/>
    <w:autoRedefine/>
    <w:rsid w:val="00746613"/>
    <w:pPr>
      <w:ind w:left="220"/>
    </w:pPr>
    <w:rPr>
      <w:rFonts w:ascii="Arial" w:hAnsi="Arial" w:cstheme="minorHAnsi"/>
      <w:sz w:val="24"/>
    </w:rPr>
  </w:style>
  <w:style w:type="paragraph" w:styleId="TOC4">
    <w:name w:val="toc 4"/>
    <w:basedOn w:val="Normal"/>
    <w:next w:val="Normal"/>
    <w:autoRedefine/>
    <w:rsid w:val="00D85E4D"/>
    <w:pPr>
      <w:ind w:left="440"/>
    </w:pPr>
    <w:rPr>
      <w:rFonts w:cstheme="minorHAnsi"/>
    </w:rPr>
  </w:style>
  <w:style w:type="paragraph" w:styleId="TOC5">
    <w:name w:val="toc 5"/>
    <w:basedOn w:val="Normal"/>
    <w:next w:val="Normal"/>
    <w:autoRedefine/>
    <w:rsid w:val="00D85E4D"/>
    <w:pPr>
      <w:ind w:left="660"/>
    </w:pPr>
    <w:rPr>
      <w:rFonts w:cstheme="minorHAnsi"/>
    </w:rPr>
  </w:style>
  <w:style w:type="paragraph" w:styleId="TOC6">
    <w:name w:val="toc 6"/>
    <w:basedOn w:val="Normal"/>
    <w:next w:val="Normal"/>
    <w:autoRedefine/>
    <w:rsid w:val="00D85E4D"/>
    <w:pPr>
      <w:ind w:left="880"/>
    </w:pPr>
    <w:rPr>
      <w:rFonts w:cstheme="minorHAnsi"/>
    </w:rPr>
  </w:style>
  <w:style w:type="paragraph" w:styleId="TOC7">
    <w:name w:val="toc 7"/>
    <w:basedOn w:val="Normal"/>
    <w:next w:val="Normal"/>
    <w:autoRedefine/>
    <w:rsid w:val="00D85E4D"/>
    <w:pPr>
      <w:ind w:left="1100"/>
    </w:pPr>
    <w:rPr>
      <w:rFonts w:cstheme="minorHAnsi"/>
    </w:rPr>
  </w:style>
  <w:style w:type="paragraph" w:styleId="TOC8">
    <w:name w:val="toc 8"/>
    <w:basedOn w:val="Normal"/>
    <w:next w:val="Normal"/>
    <w:autoRedefine/>
    <w:rsid w:val="00D85E4D"/>
    <w:pPr>
      <w:ind w:left="1320"/>
    </w:pPr>
    <w:rPr>
      <w:rFonts w:cstheme="minorHAnsi"/>
    </w:rPr>
  </w:style>
  <w:style w:type="paragraph" w:styleId="TOC9">
    <w:name w:val="toc 9"/>
    <w:basedOn w:val="Normal"/>
    <w:next w:val="Normal"/>
    <w:autoRedefine/>
    <w:rsid w:val="00D85E4D"/>
    <w:pPr>
      <w:ind w:left="1540"/>
    </w:pPr>
    <w:rPr>
      <w:rFonts w:cstheme="minorHAnsi"/>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76E4E-89BE-4005-A7BC-B70F69F7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7378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2</cp:revision>
  <cp:lastPrinted>2017-09-20T11:53:00Z</cp:lastPrinted>
  <dcterms:created xsi:type="dcterms:W3CDTF">2023-06-01T16:08:00Z</dcterms:created>
  <dcterms:modified xsi:type="dcterms:W3CDTF">2023-06-01T16:08:00Z</dcterms:modified>
  <cp:category/>
</cp:coreProperties>
</file>