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FA9" w14:textId="25664130" w:rsidR="00E85096" w:rsidRPr="00675084" w:rsidRDefault="006029C5" w:rsidP="00675084">
      <w:pPr>
        <w:jc w:val="center"/>
        <w:rPr>
          <w:rFonts w:ascii="Arial" w:hAnsi="Arial" w:cs="Arial"/>
          <w:b/>
          <w:sz w:val="36"/>
          <w:szCs w:val="36"/>
        </w:rPr>
      </w:pPr>
      <w:r>
        <w:rPr>
          <w:rFonts w:ascii="Arial" w:hAnsi="Arial" w:cs="Arial"/>
          <w:b/>
          <w:sz w:val="36"/>
          <w:szCs w:val="36"/>
        </w:rPr>
        <w:t xml:space="preserve">Locum </w:t>
      </w:r>
      <w:r w:rsidR="006A57AB">
        <w:rPr>
          <w:rFonts w:ascii="Arial" w:hAnsi="Arial" w:cs="Arial"/>
          <w:b/>
          <w:sz w:val="36"/>
          <w:szCs w:val="36"/>
        </w:rPr>
        <w:t xml:space="preserve">Manager </w:t>
      </w:r>
      <w:r>
        <w:rPr>
          <w:rFonts w:ascii="Arial" w:hAnsi="Arial" w:cs="Arial"/>
          <w:b/>
          <w:sz w:val="36"/>
          <w:szCs w:val="36"/>
        </w:rPr>
        <w:t xml:space="preserve">Agreement </w:t>
      </w:r>
      <w:r w:rsidR="009A64B7">
        <w:rPr>
          <w:rFonts w:ascii="Arial" w:hAnsi="Arial" w:cs="Arial"/>
          <w:b/>
          <w:sz w:val="36"/>
          <w:szCs w:val="36"/>
        </w:rPr>
        <w:t>Template</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BB018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BB0185" w:rsidRPr="00CD3C24" w14:paraId="75B3BBF8" w14:textId="77777777" w:rsidTr="00BB018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4AFD6E4" w:rsidR="00BB0185" w:rsidRPr="00CD3C24" w:rsidRDefault="00BB0185" w:rsidP="00BB0185">
            <w:pPr>
              <w:jc w:val="center"/>
              <w:rPr>
                <w:rFonts w:eastAsia="Arial" w:cs="Arial"/>
                <w:spacing w:val="-2"/>
                <w:sz w:val="26"/>
                <w:szCs w:val="26"/>
              </w:rPr>
            </w:pPr>
            <w:r>
              <w:rPr>
                <w:rFonts w:ascii="Arial" w:eastAsia="Arial" w:hAnsi="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BB27DDA" w:rsidR="00BB0185" w:rsidRPr="00CD3C24" w:rsidRDefault="00BB0185" w:rsidP="00BB0185">
            <w:pPr>
              <w:rPr>
                <w:rFonts w:eastAsia="Arial" w:cs="Arial"/>
                <w:spacing w:val="-2"/>
                <w:sz w:val="26"/>
                <w:szCs w:val="26"/>
              </w:rPr>
            </w:pPr>
            <w:r>
              <w:rPr>
                <w:rFonts w:ascii="Arial" w:eastAsia="Arial" w:hAnsi="Arial" w:cs="Arial"/>
                <w:spacing w:val="-2"/>
                <w:sz w:val="26"/>
                <w:szCs w:val="26"/>
              </w:rPr>
              <w:t>09/03/2021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7CCFD45" w:rsidR="00BB0185" w:rsidRPr="00CD3C24" w:rsidRDefault="00BB0185" w:rsidP="00BB0185">
            <w:pPr>
              <w:rPr>
                <w:rFonts w:eastAsia="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5E2E99A5" w:rsidR="00BB0185" w:rsidRPr="00CD3C24" w:rsidRDefault="00BB0185" w:rsidP="00BB0185">
            <w:pPr>
              <w:rPr>
                <w:rFonts w:eastAsia="Arial" w:cs="Arial"/>
                <w:spacing w:val="-2"/>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0759CC73" w:rsidR="00BB0185" w:rsidRPr="00CD3C24" w:rsidRDefault="00BB0185" w:rsidP="00BB0185">
            <w:pPr>
              <w:rPr>
                <w:sz w:val="26"/>
                <w:szCs w:val="26"/>
              </w:rPr>
            </w:pPr>
            <w:r>
              <w:rPr>
                <w:sz w:val="26"/>
                <w:szCs w:val="26"/>
              </w:rPr>
              <w:t>Currently under review</w:t>
            </w:r>
          </w:p>
        </w:tc>
      </w:tr>
      <w:tr w:rsidR="00BB0185" w:rsidRPr="00CD3C24" w14:paraId="7C35111B" w14:textId="77777777" w:rsidTr="00BB018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BB0185" w:rsidRPr="00CD3C24" w:rsidRDefault="00BB0185" w:rsidP="00BB0185">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20CCA0DE" w:rsidR="00BB0185" w:rsidRPr="00CD3C24" w:rsidRDefault="00BB0185" w:rsidP="00BB0185">
            <w:pPr>
              <w:rPr>
                <w:sz w:val="26"/>
                <w:szCs w:val="26"/>
              </w:rPr>
            </w:pPr>
            <w:r>
              <w:rPr>
                <w:sz w:val="26"/>
                <w:szCs w:val="26"/>
              </w:rPr>
              <w:t>March 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BB0185" w:rsidRPr="00CD3C24" w:rsidRDefault="00BB0185" w:rsidP="00BB0185">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BB0185" w:rsidRPr="00CD3C24" w:rsidRDefault="00BB0185" w:rsidP="00BB0185">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6FA49AD5" w:rsidR="00BB0185" w:rsidRPr="00CD3C24" w:rsidRDefault="00BB0185" w:rsidP="00BB0185">
            <w:pPr>
              <w:rPr>
                <w:sz w:val="26"/>
                <w:szCs w:val="26"/>
              </w:rPr>
            </w:pPr>
            <w:r>
              <w:rPr>
                <w:sz w:val="26"/>
                <w:szCs w:val="26"/>
              </w:rPr>
              <w:t>Next review</w:t>
            </w:r>
          </w:p>
        </w:tc>
      </w:tr>
      <w:tr w:rsidR="00BB0185" w:rsidRPr="00CD3C24" w14:paraId="0E2C595C" w14:textId="77777777" w:rsidTr="00BB0185">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BB0185" w:rsidRPr="00CD3C24" w:rsidRDefault="00BB0185" w:rsidP="00BB0185">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BB0185" w:rsidRPr="00CD3C24" w:rsidRDefault="00BB0185" w:rsidP="00BB0185">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BB0185" w:rsidRPr="00CD3C24" w:rsidRDefault="00BB0185" w:rsidP="00BB0185">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BB0185" w:rsidRPr="00CD3C24" w:rsidRDefault="00BB0185" w:rsidP="00BB0185">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BB0185" w:rsidRPr="00CD3C24" w:rsidRDefault="00BB0185" w:rsidP="00BB0185">
            <w:pPr>
              <w:rPr>
                <w:sz w:val="26"/>
                <w:szCs w:val="26"/>
              </w:rPr>
            </w:pPr>
          </w:p>
        </w:tc>
      </w:tr>
      <w:tr w:rsidR="00BB0185" w:rsidRPr="00CD3C24" w14:paraId="12E8CE9E" w14:textId="77777777" w:rsidTr="00BB018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BB0185" w:rsidRPr="00CD3C24" w:rsidRDefault="00BB0185" w:rsidP="00BB0185">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BB0185" w:rsidRPr="00CD3C24" w:rsidRDefault="00BB0185" w:rsidP="00BB0185">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BB0185" w:rsidRPr="00CD3C24" w:rsidRDefault="00BB0185" w:rsidP="00BB0185">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BB0185" w:rsidRPr="00CD3C24" w:rsidRDefault="00BB0185" w:rsidP="00BB0185">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BB0185" w:rsidRPr="00CD3C24" w:rsidRDefault="00BB0185" w:rsidP="00BB0185">
            <w:pPr>
              <w:rPr>
                <w:sz w:val="26"/>
                <w:szCs w:val="26"/>
              </w:rPr>
            </w:pPr>
          </w:p>
        </w:tc>
      </w:tr>
    </w:tbl>
    <w:p w14:paraId="34A22122" w14:textId="77777777" w:rsidR="00E85096" w:rsidRDefault="00E85096">
      <w:pPr>
        <w:rPr>
          <w:rFonts w:ascii="Arial" w:hAnsi="Arial" w:cs="Arial"/>
          <w:sz w:val="28"/>
          <w:szCs w:val="28"/>
        </w:rPr>
      </w:pPr>
    </w:p>
    <w:p w14:paraId="0BAECF25" w14:textId="77777777" w:rsidR="00C718A6" w:rsidRDefault="00C718A6">
      <w:pPr>
        <w:rPr>
          <w:rFonts w:ascii="Arial" w:hAnsi="Arial" w:cs="Arial"/>
          <w:b/>
          <w:sz w:val="28"/>
          <w:szCs w:val="28"/>
        </w:rPr>
      </w:pPr>
      <w:r>
        <w:rPr>
          <w:rFonts w:ascii="Arial" w:hAnsi="Arial" w:cs="Arial"/>
          <w:b/>
          <w:sz w:val="28"/>
          <w:szCs w:val="28"/>
        </w:rPr>
        <w:br w:type="page"/>
      </w:r>
    </w:p>
    <w:p w14:paraId="5168BDEE" w14:textId="77777777" w:rsidR="00C718A6" w:rsidRDefault="00C718A6">
      <w:pPr>
        <w:rPr>
          <w:rFonts w:ascii="Arial" w:hAnsi="Arial" w:cs="Arial"/>
          <w:b/>
          <w:sz w:val="28"/>
          <w:szCs w:val="28"/>
        </w:rPr>
      </w:pPr>
      <w:r>
        <w:rPr>
          <w:rFonts w:ascii="Arial" w:hAnsi="Arial" w:cs="Arial"/>
          <w:b/>
          <w:sz w:val="28"/>
          <w:szCs w:val="28"/>
        </w:rPr>
        <w:lastRenderedPageBreak/>
        <w:br w:type="page"/>
      </w:r>
    </w:p>
    <w:p w14:paraId="4ADDD4F7" w14:textId="4C4D6D59"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0CDE1D74" w14:textId="3D64230C" w:rsidR="00CD5A27" w:rsidRDefault="00D85E4D">
      <w:pPr>
        <w:pStyle w:val="TOC1"/>
        <w:rPr>
          <w:rFonts w:asciiTheme="minorHAnsi" w:eastAsiaTheme="minorEastAsia" w:hAnsiTheme="minorHAnsi" w:cstheme="minorBidi"/>
          <w:b w:val="0"/>
          <w:bCs w:val="0"/>
          <w:lang w:eastAsia="en-GB"/>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508203820" w:history="1">
        <w:r w:rsidR="00CD5A27" w:rsidRPr="00712D9E">
          <w:rPr>
            <w:rStyle w:val="Hyperlink"/>
          </w:rPr>
          <w:t>1</w:t>
        </w:r>
        <w:r w:rsidR="00CD5A27">
          <w:rPr>
            <w:rFonts w:asciiTheme="minorHAnsi" w:eastAsiaTheme="minorEastAsia" w:hAnsiTheme="minorHAnsi" w:cstheme="minorBidi"/>
            <w:b w:val="0"/>
            <w:bCs w:val="0"/>
            <w:lang w:eastAsia="en-GB"/>
          </w:rPr>
          <w:tab/>
        </w:r>
        <w:r w:rsidR="00CD5A27" w:rsidRPr="00712D9E">
          <w:rPr>
            <w:rStyle w:val="Hyperlink"/>
          </w:rPr>
          <w:t>Introduction</w:t>
        </w:r>
        <w:r w:rsidR="00CD5A27">
          <w:rPr>
            <w:webHidden/>
          </w:rPr>
          <w:tab/>
        </w:r>
        <w:r w:rsidR="00CD5A27">
          <w:rPr>
            <w:webHidden/>
          </w:rPr>
          <w:fldChar w:fldCharType="begin"/>
        </w:r>
        <w:r w:rsidR="00CD5A27">
          <w:rPr>
            <w:webHidden/>
          </w:rPr>
          <w:instrText xml:space="preserve"> PAGEREF _Toc508203820 \h </w:instrText>
        </w:r>
        <w:r w:rsidR="00CD5A27">
          <w:rPr>
            <w:webHidden/>
          </w:rPr>
        </w:r>
        <w:r w:rsidR="00CD5A27">
          <w:rPr>
            <w:webHidden/>
          </w:rPr>
          <w:fldChar w:fldCharType="separate"/>
        </w:r>
        <w:r w:rsidR="00AF08EA">
          <w:rPr>
            <w:webHidden/>
          </w:rPr>
          <w:t>2</w:t>
        </w:r>
        <w:r w:rsidR="00CD5A27">
          <w:rPr>
            <w:webHidden/>
          </w:rPr>
          <w:fldChar w:fldCharType="end"/>
        </w:r>
      </w:hyperlink>
    </w:p>
    <w:p w14:paraId="401CB399" w14:textId="2F4888A0" w:rsidR="00CD5A27" w:rsidRDefault="005A74D8">
      <w:pPr>
        <w:pStyle w:val="TOC2"/>
        <w:rPr>
          <w:rFonts w:eastAsiaTheme="minorEastAsia" w:cstheme="minorBidi"/>
          <w:b w:val="0"/>
          <w:bCs w:val="0"/>
          <w:noProof/>
          <w:sz w:val="24"/>
          <w:szCs w:val="24"/>
          <w:lang w:eastAsia="en-GB"/>
        </w:rPr>
      </w:pPr>
      <w:hyperlink w:anchor="_Toc508203821" w:history="1">
        <w:r w:rsidR="00CD5A27" w:rsidRPr="00712D9E">
          <w:rPr>
            <w:rStyle w:val="Hyperlink"/>
            <w:rFonts w:ascii="Arial" w:hAnsi="Arial" w:cs="Arial"/>
            <w:noProof/>
          </w:rPr>
          <w:t>1.1</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Policy statement</w:t>
        </w:r>
        <w:r w:rsidR="00CD5A27">
          <w:rPr>
            <w:noProof/>
            <w:webHidden/>
          </w:rPr>
          <w:tab/>
        </w:r>
        <w:r w:rsidR="00CD5A27">
          <w:rPr>
            <w:noProof/>
            <w:webHidden/>
          </w:rPr>
          <w:fldChar w:fldCharType="begin"/>
        </w:r>
        <w:r w:rsidR="00CD5A27">
          <w:rPr>
            <w:noProof/>
            <w:webHidden/>
          </w:rPr>
          <w:instrText xml:space="preserve"> PAGEREF _Toc508203821 \h </w:instrText>
        </w:r>
        <w:r w:rsidR="00CD5A27">
          <w:rPr>
            <w:noProof/>
            <w:webHidden/>
          </w:rPr>
        </w:r>
        <w:r w:rsidR="00CD5A27">
          <w:rPr>
            <w:noProof/>
            <w:webHidden/>
          </w:rPr>
          <w:fldChar w:fldCharType="separate"/>
        </w:r>
        <w:r w:rsidR="00AF08EA">
          <w:rPr>
            <w:noProof/>
            <w:webHidden/>
          </w:rPr>
          <w:t>2</w:t>
        </w:r>
        <w:r w:rsidR="00CD5A27">
          <w:rPr>
            <w:noProof/>
            <w:webHidden/>
          </w:rPr>
          <w:fldChar w:fldCharType="end"/>
        </w:r>
      </w:hyperlink>
    </w:p>
    <w:p w14:paraId="2822C0DC" w14:textId="0679C7C3" w:rsidR="00CD5A27" w:rsidRDefault="005A74D8">
      <w:pPr>
        <w:pStyle w:val="TOC2"/>
        <w:rPr>
          <w:rFonts w:eastAsiaTheme="minorEastAsia" w:cstheme="minorBidi"/>
          <w:b w:val="0"/>
          <w:bCs w:val="0"/>
          <w:noProof/>
          <w:sz w:val="24"/>
          <w:szCs w:val="24"/>
          <w:lang w:eastAsia="en-GB"/>
        </w:rPr>
      </w:pPr>
      <w:hyperlink w:anchor="_Toc508203822" w:history="1">
        <w:r w:rsidR="00CD5A27" w:rsidRPr="00712D9E">
          <w:rPr>
            <w:rStyle w:val="Hyperlink"/>
            <w:rFonts w:ascii="Arial" w:hAnsi="Arial" w:cs="Arial"/>
            <w:noProof/>
          </w:rPr>
          <w:t>1.2</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Status</w:t>
        </w:r>
        <w:r w:rsidR="00CD5A27">
          <w:rPr>
            <w:noProof/>
            <w:webHidden/>
          </w:rPr>
          <w:tab/>
        </w:r>
        <w:r w:rsidR="00CD5A27">
          <w:rPr>
            <w:noProof/>
            <w:webHidden/>
          </w:rPr>
          <w:fldChar w:fldCharType="begin"/>
        </w:r>
        <w:r w:rsidR="00CD5A27">
          <w:rPr>
            <w:noProof/>
            <w:webHidden/>
          </w:rPr>
          <w:instrText xml:space="preserve"> PAGEREF _Toc508203822 \h </w:instrText>
        </w:r>
        <w:r w:rsidR="00CD5A27">
          <w:rPr>
            <w:noProof/>
            <w:webHidden/>
          </w:rPr>
        </w:r>
        <w:r w:rsidR="00CD5A27">
          <w:rPr>
            <w:noProof/>
            <w:webHidden/>
          </w:rPr>
          <w:fldChar w:fldCharType="separate"/>
        </w:r>
        <w:r w:rsidR="00AF08EA">
          <w:rPr>
            <w:noProof/>
            <w:webHidden/>
          </w:rPr>
          <w:t>2</w:t>
        </w:r>
        <w:r w:rsidR="00CD5A27">
          <w:rPr>
            <w:noProof/>
            <w:webHidden/>
          </w:rPr>
          <w:fldChar w:fldCharType="end"/>
        </w:r>
      </w:hyperlink>
    </w:p>
    <w:p w14:paraId="584D8E50" w14:textId="44A90B16" w:rsidR="00CD5A27" w:rsidRDefault="005A74D8">
      <w:pPr>
        <w:pStyle w:val="TOC2"/>
        <w:rPr>
          <w:rFonts w:eastAsiaTheme="minorEastAsia" w:cstheme="minorBidi"/>
          <w:b w:val="0"/>
          <w:bCs w:val="0"/>
          <w:noProof/>
          <w:sz w:val="24"/>
          <w:szCs w:val="24"/>
          <w:lang w:eastAsia="en-GB"/>
        </w:rPr>
      </w:pPr>
      <w:hyperlink w:anchor="_Toc508203823" w:history="1">
        <w:r w:rsidR="00CD5A27" w:rsidRPr="00712D9E">
          <w:rPr>
            <w:rStyle w:val="Hyperlink"/>
            <w:rFonts w:ascii="Arial" w:hAnsi="Arial" w:cs="Arial"/>
            <w:noProof/>
          </w:rPr>
          <w:t>1.3</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Training and support</w:t>
        </w:r>
        <w:r w:rsidR="00CD5A27">
          <w:rPr>
            <w:noProof/>
            <w:webHidden/>
          </w:rPr>
          <w:tab/>
        </w:r>
        <w:r w:rsidR="00CD5A27">
          <w:rPr>
            <w:noProof/>
            <w:webHidden/>
          </w:rPr>
          <w:fldChar w:fldCharType="begin"/>
        </w:r>
        <w:r w:rsidR="00CD5A27">
          <w:rPr>
            <w:noProof/>
            <w:webHidden/>
          </w:rPr>
          <w:instrText xml:space="preserve"> PAGEREF _Toc508203823 \h </w:instrText>
        </w:r>
        <w:r w:rsidR="00CD5A27">
          <w:rPr>
            <w:noProof/>
            <w:webHidden/>
          </w:rPr>
        </w:r>
        <w:r w:rsidR="00CD5A27">
          <w:rPr>
            <w:noProof/>
            <w:webHidden/>
          </w:rPr>
          <w:fldChar w:fldCharType="separate"/>
        </w:r>
        <w:r w:rsidR="00AF08EA">
          <w:rPr>
            <w:noProof/>
            <w:webHidden/>
          </w:rPr>
          <w:t>2</w:t>
        </w:r>
        <w:r w:rsidR="00CD5A27">
          <w:rPr>
            <w:noProof/>
            <w:webHidden/>
          </w:rPr>
          <w:fldChar w:fldCharType="end"/>
        </w:r>
      </w:hyperlink>
    </w:p>
    <w:p w14:paraId="32597D76" w14:textId="2760EE36" w:rsidR="00CD5A27" w:rsidRDefault="005A74D8">
      <w:pPr>
        <w:pStyle w:val="TOC1"/>
        <w:rPr>
          <w:rFonts w:asciiTheme="minorHAnsi" w:eastAsiaTheme="minorEastAsia" w:hAnsiTheme="minorHAnsi" w:cstheme="minorBidi"/>
          <w:b w:val="0"/>
          <w:bCs w:val="0"/>
          <w:lang w:eastAsia="en-GB"/>
        </w:rPr>
      </w:pPr>
      <w:hyperlink w:anchor="_Toc508203824" w:history="1">
        <w:r w:rsidR="00CD5A27" w:rsidRPr="00712D9E">
          <w:rPr>
            <w:rStyle w:val="Hyperlink"/>
          </w:rPr>
          <w:t>2</w:t>
        </w:r>
        <w:r w:rsidR="00CD5A27">
          <w:rPr>
            <w:rFonts w:asciiTheme="minorHAnsi" w:eastAsiaTheme="minorEastAsia" w:hAnsiTheme="minorHAnsi" w:cstheme="minorBidi"/>
            <w:b w:val="0"/>
            <w:bCs w:val="0"/>
            <w:lang w:eastAsia="en-GB"/>
          </w:rPr>
          <w:tab/>
        </w:r>
        <w:r w:rsidR="00CD5A27" w:rsidRPr="00712D9E">
          <w:rPr>
            <w:rStyle w:val="Hyperlink"/>
          </w:rPr>
          <w:t>Scope</w:t>
        </w:r>
        <w:r w:rsidR="00CD5A27">
          <w:rPr>
            <w:webHidden/>
          </w:rPr>
          <w:tab/>
        </w:r>
        <w:r w:rsidR="00CD5A27">
          <w:rPr>
            <w:webHidden/>
          </w:rPr>
          <w:fldChar w:fldCharType="begin"/>
        </w:r>
        <w:r w:rsidR="00CD5A27">
          <w:rPr>
            <w:webHidden/>
          </w:rPr>
          <w:instrText xml:space="preserve"> PAGEREF _Toc508203824 \h </w:instrText>
        </w:r>
        <w:r w:rsidR="00CD5A27">
          <w:rPr>
            <w:webHidden/>
          </w:rPr>
        </w:r>
        <w:r w:rsidR="00CD5A27">
          <w:rPr>
            <w:webHidden/>
          </w:rPr>
          <w:fldChar w:fldCharType="separate"/>
        </w:r>
        <w:r w:rsidR="00AF08EA">
          <w:rPr>
            <w:webHidden/>
          </w:rPr>
          <w:t>2</w:t>
        </w:r>
        <w:r w:rsidR="00CD5A27">
          <w:rPr>
            <w:webHidden/>
          </w:rPr>
          <w:fldChar w:fldCharType="end"/>
        </w:r>
      </w:hyperlink>
    </w:p>
    <w:p w14:paraId="2E2EEF03" w14:textId="106A7246" w:rsidR="00CD5A27" w:rsidRDefault="005A74D8">
      <w:pPr>
        <w:pStyle w:val="TOC2"/>
        <w:rPr>
          <w:rFonts w:eastAsiaTheme="minorEastAsia" w:cstheme="minorBidi"/>
          <w:b w:val="0"/>
          <w:bCs w:val="0"/>
          <w:noProof/>
          <w:sz w:val="24"/>
          <w:szCs w:val="24"/>
          <w:lang w:eastAsia="en-GB"/>
        </w:rPr>
      </w:pPr>
      <w:hyperlink w:anchor="_Toc508203825" w:history="1">
        <w:r w:rsidR="00CD5A27" w:rsidRPr="00712D9E">
          <w:rPr>
            <w:rStyle w:val="Hyperlink"/>
            <w:rFonts w:ascii="Arial" w:hAnsi="Arial" w:cs="Arial"/>
            <w:noProof/>
          </w:rPr>
          <w:t>2.1</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Who it applies to</w:t>
        </w:r>
        <w:r w:rsidR="00CD5A27">
          <w:rPr>
            <w:noProof/>
            <w:webHidden/>
          </w:rPr>
          <w:tab/>
        </w:r>
        <w:r w:rsidR="00CD5A27">
          <w:rPr>
            <w:noProof/>
            <w:webHidden/>
          </w:rPr>
          <w:fldChar w:fldCharType="begin"/>
        </w:r>
        <w:r w:rsidR="00CD5A27">
          <w:rPr>
            <w:noProof/>
            <w:webHidden/>
          </w:rPr>
          <w:instrText xml:space="preserve"> PAGEREF _Toc508203825 \h </w:instrText>
        </w:r>
        <w:r w:rsidR="00CD5A27">
          <w:rPr>
            <w:noProof/>
            <w:webHidden/>
          </w:rPr>
        </w:r>
        <w:r w:rsidR="00CD5A27">
          <w:rPr>
            <w:noProof/>
            <w:webHidden/>
          </w:rPr>
          <w:fldChar w:fldCharType="separate"/>
        </w:r>
        <w:r w:rsidR="00AF08EA">
          <w:rPr>
            <w:noProof/>
            <w:webHidden/>
          </w:rPr>
          <w:t>2</w:t>
        </w:r>
        <w:r w:rsidR="00CD5A27">
          <w:rPr>
            <w:noProof/>
            <w:webHidden/>
          </w:rPr>
          <w:fldChar w:fldCharType="end"/>
        </w:r>
      </w:hyperlink>
    </w:p>
    <w:p w14:paraId="59940315" w14:textId="290A1C8B" w:rsidR="00CD5A27" w:rsidRDefault="005A74D8">
      <w:pPr>
        <w:pStyle w:val="TOC2"/>
        <w:rPr>
          <w:rFonts w:eastAsiaTheme="minorEastAsia" w:cstheme="minorBidi"/>
          <w:b w:val="0"/>
          <w:bCs w:val="0"/>
          <w:noProof/>
          <w:sz w:val="24"/>
          <w:szCs w:val="24"/>
          <w:lang w:eastAsia="en-GB"/>
        </w:rPr>
      </w:pPr>
      <w:hyperlink w:anchor="_Toc508203826" w:history="1">
        <w:r w:rsidR="00CD5A27" w:rsidRPr="00712D9E">
          <w:rPr>
            <w:rStyle w:val="Hyperlink"/>
            <w:rFonts w:ascii="Arial" w:hAnsi="Arial" w:cs="Arial"/>
            <w:noProof/>
          </w:rPr>
          <w:t>2.2</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 xml:space="preserve">Why and how it applies to </w:t>
        </w:r>
        <w:r w:rsidR="004507C3">
          <w:rPr>
            <w:rStyle w:val="Hyperlink"/>
            <w:rFonts w:ascii="Arial" w:hAnsi="Arial" w:cs="Arial"/>
            <w:noProof/>
          </w:rPr>
          <w:t>them</w:t>
        </w:r>
        <w:r w:rsidR="00CD5A27">
          <w:rPr>
            <w:noProof/>
            <w:webHidden/>
          </w:rPr>
          <w:tab/>
        </w:r>
        <w:r w:rsidR="00CD5A27">
          <w:rPr>
            <w:noProof/>
            <w:webHidden/>
          </w:rPr>
          <w:fldChar w:fldCharType="begin"/>
        </w:r>
        <w:r w:rsidR="00CD5A27">
          <w:rPr>
            <w:noProof/>
            <w:webHidden/>
          </w:rPr>
          <w:instrText xml:space="preserve"> PAGEREF _Toc508203826 \h </w:instrText>
        </w:r>
        <w:r w:rsidR="00CD5A27">
          <w:rPr>
            <w:noProof/>
            <w:webHidden/>
          </w:rPr>
        </w:r>
        <w:r w:rsidR="00CD5A27">
          <w:rPr>
            <w:noProof/>
            <w:webHidden/>
          </w:rPr>
          <w:fldChar w:fldCharType="separate"/>
        </w:r>
        <w:r w:rsidR="00AF08EA">
          <w:rPr>
            <w:noProof/>
            <w:webHidden/>
          </w:rPr>
          <w:t>2</w:t>
        </w:r>
        <w:r w:rsidR="00CD5A27">
          <w:rPr>
            <w:noProof/>
            <w:webHidden/>
          </w:rPr>
          <w:fldChar w:fldCharType="end"/>
        </w:r>
      </w:hyperlink>
    </w:p>
    <w:p w14:paraId="1E4710ED" w14:textId="3BDBADFC" w:rsidR="00CD5A27" w:rsidRDefault="005A74D8">
      <w:pPr>
        <w:pStyle w:val="TOC1"/>
        <w:rPr>
          <w:rFonts w:asciiTheme="minorHAnsi" w:eastAsiaTheme="minorEastAsia" w:hAnsiTheme="minorHAnsi" w:cstheme="minorBidi"/>
          <w:b w:val="0"/>
          <w:bCs w:val="0"/>
          <w:lang w:eastAsia="en-GB"/>
        </w:rPr>
      </w:pPr>
      <w:hyperlink w:anchor="_Toc508203827" w:history="1">
        <w:r w:rsidR="00CD5A27" w:rsidRPr="00712D9E">
          <w:rPr>
            <w:rStyle w:val="Hyperlink"/>
          </w:rPr>
          <w:t>3</w:t>
        </w:r>
        <w:r w:rsidR="00CD5A27">
          <w:rPr>
            <w:rFonts w:asciiTheme="minorHAnsi" w:eastAsiaTheme="minorEastAsia" w:hAnsiTheme="minorHAnsi" w:cstheme="minorBidi"/>
            <w:b w:val="0"/>
            <w:bCs w:val="0"/>
            <w:lang w:eastAsia="en-GB"/>
          </w:rPr>
          <w:tab/>
        </w:r>
        <w:r w:rsidR="004507C3">
          <w:rPr>
            <w:rStyle w:val="Hyperlink"/>
          </w:rPr>
          <w:t>Definition of t</w:t>
        </w:r>
        <w:r w:rsidR="00CD5A27" w:rsidRPr="00712D9E">
          <w:rPr>
            <w:rStyle w:val="Hyperlink"/>
          </w:rPr>
          <w:t>erms</w:t>
        </w:r>
        <w:r w:rsidR="00CD5A27">
          <w:rPr>
            <w:webHidden/>
          </w:rPr>
          <w:tab/>
        </w:r>
        <w:r w:rsidR="00CD5A27">
          <w:rPr>
            <w:webHidden/>
          </w:rPr>
          <w:fldChar w:fldCharType="begin"/>
        </w:r>
        <w:r w:rsidR="00CD5A27">
          <w:rPr>
            <w:webHidden/>
          </w:rPr>
          <w:instrText xml:space="preserve"> PAGEREF _Toc508203827 \h </w:instrText>
        </w:r>
        <w:r w:rsidR="00CD5A27">
          <w:rPr>
            <w:webHidden/>
          </w:rPr>
        </w:r>
        <w:r w:rsidR="00CD5A27">
          <w:rPr>
            <w:webHidden/>
          </w:rPr>
          <w:fldChar w:fldCharType="separate"/>
        </w:r>
        <w:r w:rsidR="00AF08EA">
          <w:rPr>
            <w:webHidden/>
          </w:rPr>
          <w:t>3</w:t>
        </w:r>
        <w:r w:rsidR="00CD5A27">
          <w:rPr>
            <w:webHidden/>
          </w:rPr>
          <w:fldChar w:fldCharType="end"/>
        </w:r>
      </w:hyperlink>
    </w:p>
    <w:p w14:paraId="276114D6" w14:textId="78C78B10" w:rsidR="00CD5A27" w:rsidRDefault="005A74D8">
      <w:pPr>
        <w:pStyle w:val="TOC2"/>
        <w:rPr>
          <w:rFonts w:eastAsiaTheme="minorEastAsia" w:cstheme="minorBidi"/>
          <w:b w:val="0"/>
          <w:bCs w:val="0"/>
          <w:noProof/>
          <w:sz w:val="24"/>
          <w:szCs w:val="24"/>
          <w:lang w:eastAsia="en-GB"/>
        </w:rPr>
      </w:pPr>
      <w:hyperlink w:anchor="_Toc508203828" w:history="1">
        <w:r w:rsidR="00CD5A27" w:rsidRPr="00712D9E">
          <w:rPr>
            <w:rStyle w:val="Hyperlink"/>
            <w:rFonts w:ascii="Arial" w:hAnsi="Arial" w:cs="Arial"/>
            <w:noProof/>
          </w:rPr>
          <w:t>3.1</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Locum</w:t>
        </w:r>
        <w:r w:rsidR="00CD5A27">
          <w:rPr>
            <w:noProof/>
            <w:webHidden/>
          </w:rPr>
          <w:tab/>
        </w:r>
        <w:r w:rsidR="00CD5A27">
          <w:rPr>
            <w:noProof/>
            <w:webHidden/>
          </w:rPr>
          <w:fldChar w:fldCharType="begin"/>
        </w:r>
        <w:r w:rsidR="00CD5A27">
          <w:rPr>
            <w:noProof/>
            <w:webHidden/>
          </w:rPr>
          <w:instrText xml:space="preserve"> PAGEREF _Toc508203828 \h </w:instrText>
        </w:r>
        <w:r w:rsidR="00CD5A27">
          <w:rPr>
            <w:noProof/>
            <w:webHidden/>
          </w:rPr>
        </w:r>
        <w:r w:rsidR="00CD5A27">
          <w:rPr>
            <w:noProof/>
            <w:webHidden/>
          </w:rPr>
          <w:fldChar w:fldCharType="separate"/>
        </w:r>
        <w:r w:rsidR="00AF08EA">
          <w:rPr>
            <w:noProof/>
            <w:webHidden/>
          </w:rPr>
          <w:t>3</w:t>
        </w:r>
        <w:r w:rsidR="00CD5A27">
          <w:rPr>
            <w:noProof/>
            <w:webHidden/>
          </w:rPr>
          <w:fldChar w:fldCharType="end"/>
        </w:r>
      </w:hyperlink>
    </w:p>
    <w:p w14:paraId="52692D2F" w14:textId="423B9136" w:rsidR="00CD5A27" w:rsidRDefault="005A74D8">
      <w:pPr>
        <w:pStyle w:val="TOC2"/>
        <w:rPr>
          <w:rFonts w:eastAsiaTheme="minorEastAsia" w:cstheme="minorBidi"/>
          <w:b w:val="0"/>
          <w:bCs w:val="0"/>
          <w:noProof/>
          <w:sz w:val="24"/>
          <w:szCs w:val="24"/>
          <w:lang w:eastAsia="en-GB"/>
        </w:rPr>
      </w:pPr>
      <w:hyperlink w:anchor="_Toc508203829" w:history="1">
        <w:r w:rsidR="00CD5A27" w:rsidRPr="00712D9E">
          <w:rPr>
            <w:rStyle w:val="Hyperlink"/>
            <w:rFonts w:ascii="Arial" w:hAnsi="Arial" w:cs="Arial"/>
            <w:noProof/>
          </w:rPr>
          <w:t>3.2</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Agreement</w:t>
        </w:r>
        <w:r w:rsidR="00CD5A27">
          <w:rPr>
            <w:noProof/>
            <w:webHidden/>
          </w:rPr>
          <w:tab/>
        </w:r>
        <w:r w:rsidR="00CD5A27">
          <w:rPr>
            <w:noProof/>
            <w:webHidden/>
          </w:rPr>
          <w:fldChar w:fldCharType="begin"/>
        </w:r>
        <w:r w:rsidR="00CD5A27">
          <w:rPr>
            <w:noProof/>
            <w:webHidden/>
          </w:rPr>
          <w:instrText xml:space="preserve"> PAGEREF _Toc508203829 \h </w:instrText>
        </w:r>
        <w:r w:rsidR="00CD5A27">
          <w:rPr>
            <w:noProof/>
            <w:webHidden/>
          </w:rPr>
        </w:r>
        <w:r w:rsidR="00CD5A27">
          <w:rPr>
            <w:noProof/>
            <w:webHidden/>
          </w:rPr>
          <w:fldChar w:fldCharType="separate"/>
        </w:r>
        <w:r w:rsidR="00AF08EA">
          <w:rPr>
            <w:noProof/>
            <w:webHidden/>
          </w:rPr>
          <w:t>3</w:t>
        </w:r>
        <w:r w:rsidR="00CD5A27">
          <w:rPr>
            <w:noProof/>
            <w:webHidden/>
          </w:rPr>
          <w:fldChar w:fldCharType="end"/>
        </w:r>
      </w:hyperlink>
    </w:p>
    <w:p w14:paraId="27F73CF1" w14:textId="66FDFE6E" w:rsidR="00CD5A27" w:rsidRDefault="005A74D8">
      <w:pPr>
        <w:pStyle w:val="TOC2"/>
        <w:rPr>
          <w:rFonts w:eastAsiaTheme="minorEastAsia" w:cstheme="minorBidi"/>
          <w:b w:val="0"/>
          <w:bCs w:val="0"/>
          <w:noProof/>
          <w:sz w:val="24"/>
          <w:szCs w:val="24"/>
          <w:lang w:eastAsia="en-GB"/>
        </w:rPr>
      </w:pPr>
      <w:hyperlink w:anchor="_Toc508203830" w:history="1">
        <w:r w:rsidR="00CD5A27" w:rsidRPr="00712D9E">
          <w:rPr>
            <w:rStyle w:val="Hyperlink"/>
            <w:rFonts w:ascii="Arial" w:hAnsi="Arial" w:cs="Arial"/>
            <w:noProof/>
          </w:rPr>
          <w:t>3.3</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Intermediaries legislation</w:t>
        </w:r>
        <w:r w:rsidR="00CD5A27">
          <w:rPr>
            <w:noProof/>
            <w:webHidden/>
          </w:rPr>
          <w:tab/>
        </w:r>
        <w:r w:rsidR="00CD5A27">
          <w:rPr>
            <w:noProof/>
            <w:webHidden/>
          </w:rPr>
          <w:fldChar w:fldCharType="begin"/>
        </w:r>
        <w:r w:rsidR="00CD5A27">
          <w:rPr>
            <w:noProof/>
            <w:webHidden/>
          </w:rPr>
          <w:instrText xml:space="preserve"> PAGEREF _Toc508203830 \h </w:instrText>
        </w:r>
        <w:r w:rsidR="00CD5A27">
          <w:rPr>
            <w:noProof/>
            <w:webHidden/>
          </w:rPr>
        </w:r>
        <w:r w:rsidR="00CD5A27">
          <w:rPr>
            <w:noProof/>
            <w:webHidden/>
          </w:rPr>
          <w:fldChar w:fldCharType="separate"/>
        </w:r>
        <w:r w:rsidR="00AF08EA">
          <w:rPr>
            <w:noProof/>
            <w:webHidden/>
          </w:rPr>
          <w:t>3</w:t>
        </w:r>
        <w:r w:rsidR="00CD5A27">
          <w:rPr>
            <w:noProof/>
            <w:webHidden/>
          </w:rPr>
          <w:fldChar w:fldCharType="end"/>
        </w:r>
      </w:hyperlink>
    </w:p>
    <w:p w14:paraId="52E9AD5C" w14:textId="655E77ED" w:rsidR="00CD5A27" w:rsidRDefault="005A74D8">
      <w:pPr>
        <w:pStyle w:val="TOC1"/>
        <w:rPr>
          <w:rFonts w:asciiTheme="minorHAnsi" w:eastAsiaTheme="minorEastAsia" w:hAnsiTheme="minorHAnsi" w:cstheme="minorBidi"/>
          <w:b w:val="0"/>
          <w:bCs w:val="0"/>
          <w:lang w:eastAsia="en-GB"/>
        </w:rPr>
      </w:pPr>
      <w:hyperlink w:anchor="_Toc508203831" w:history="1">
        <w:r w:rsidR="00CD5A27" w:rsidRPr="00712D9E">
          <w:rPr>
            <w:rStyle w:val="Hyperlink"/>
          </w:rPr>
          <w:t>4</w:t>
        </w:r>
        <w:r w:rsidR="00CD5A27">
          <w:rPr>
            <w:rFonts w:asciiTheme="minorHAnsi" w:eastAsiaTheme="minorEastAsia" w:hAnsiTheme="minorHAnsi" w:cstheme="minorBidi"/>
            <w:b w:val="0"/>
            <w:bCs w:val="0"/>
            <w:lang w:eastAsia="en-GB"/>
          </w:rPr>
          <w:tab/>
        </w:r>
        <w:r w:rsidR="00CD5A27" w:rsidRPr="00712D9E">
          <w:rPr>
            <w:rStyle w:val="Hyperlink"/>
          </w:rPr>
          <w:t>Agreement recommendations</w:t>
        </w:r>
        <w:r w:rsidR="00CD5A27">
          <w:rPr>
            <w:webHidden/>
          </w:rPr>
          <w:tab/>
        </w:r>
        <w:r w:rsidR="00CD5A27">
          <w:rPr>
            <w:webHidden/>
          </w:rPr>
          <w:fldChar w:fldCharType="begin"/>
        </w:r>
        <w:r w:rsidR="00CD5A27">
          <w:rPr>
            <w:webHidden/>
          </w:rPr>
          <w:instrText xml:space="preserve"> PAGEREF _Toc508203831 \h </w:instrText>
        </w:r>
        <w:r w:rsidR="00CD5A27">
          <w:rPr>
            <w:webHidden/>
          </w:rPr>
        </w:r>
        <w:r w:rsidR="00CD5A27">
          <w:rPr>
            <w:webHidden/>
          </w:rPr>
          <w:fldChar w:fldCharType="separate"/>
        </w:r>
        <w:r w:rsidR="00AF08EA">
          <w:rPr>
            <w:webHidden/>
          </w:rPr>
          <w:t>3</w:t>
        </w:r>
        <w:r w:rsidR="00CD5A27">
          <w:rPr>
            <w:webHidden/>
          </w:rPr>
          <w:fldChar w:fldCharType="end"/>
        </w:r>
      </w:hyperlink>
    </w:p>
    <w:p w14:paraId="69AC8B05" w14:textId="34ED1DBD" w:rsidR="00CD5A27" w:rsidRDefault="005A74D8">
      <w:pPr>
        <w:pStyle w:val="TOC2"/>
        <w:rPr>
          <w:rFonts w:eastAsiaTheme="minorEastAsia" w:cstheme="minorBidi"/>
          <w:b w:val="0"/>
          <w:bCs w:val="0"/>
          <w:noProof/>
          <w:sz w:val="24"/>
          <w:szCs w:val="24"/>
          <w:lang w:eastAsia="en-GB"/>
        </w:rPr>
      </w:pPr>
      <w:hyperlink w:anchor="_Toc508203832" w:history="1">
        <w:r w:rsidR="00CD5A27" w:rsidRPr="00712D9E">
          <w:rPr>
            <w:rStyle w:val="Hyperlink"/>
            <w:rFonts w:ascii="Arial" w:hAnsi="Arial" w:cs="Arial"/>
            <w:noProof/>
          </w:rPr>
          <w:t>4.1</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Content</w:t>
        </w:r>
        <w:r w:rsidR="00CD5A27">
          <w:rPr>
            <w:noProof/>
            <w:webHidden/>
          </w:rPr>
          <w:tab/>
        </w:r>
        <w:r w:rsidR="00CD5A27">
          <w:rPr>
            <w:noProof/>
            <w:webHidden/>
          </w:rPr>
          <w:fldChar w:fldCharType="begin"/>
        </w:r>
        <w:r w:rsidR="00CD5A27">
          <w:rPr>
            <w:noProof/>
            <w:webHidden/>
          </w:rPr>
          <w:instrText xml:space="preserve"> PAGEREF _Toc508203832 \h </w:instrText>
        </w:r>
        <w:r w:rsidR="00CD5A27">
          <w:rPr>
            <w:noProof/>
            <w:webHidden/>
          </w:rPr>
        </w:r>
        <w:r w:rsidR="00CD5A27">
          <w:rPr>
            <w:noProof/>
            <w:webHidden/>
          </w:rPr>
          <w:fldChar w:fldCharType="separate"/>
        </w:r>
        <w:r w:rsidR="00AF08EA">
          <w:rPr>
            <w:noProof/>
            <w:webHidden/>
          </w:rPr>
          <w:t>3</w:t>
        </w:r>
        <w:r w:rsidR="00CD5A27">
          <w:rPr>
            <w:noProof/>
            <w:webHidden/>
          </w:rPr>
          <w:fldChar w:fldCharType="end"/>
        </w:r>
      </w:hyperlink>
    </w:p>
    <w:p w14:paraId="1B5E2E89" w14:textId="4F0D80D3" w:rsidR="00CD5A27" w:rsidRDefault="005A74D8">
      <w:pPr>
        <w:pStyle w:val="TOC1"/>
        <w:rPr>
          <w:rFonts w:asciiTheme="minorHAnsi" w:eastAsiaTheme="minorEastAsia" w:hAnsiTheme="minorHAnsi" w:cstheme="minorBidi"/>
          <w:b w:val="0"/>
          <w:bCs w:val="0"/>
          <w:lang w:eastAsia="en-GB"/>
        </w:rPr>
      </w:pPr>
      <w:hyperlink w:anchor="_Toc508203833" w:history="1">
        <w:r w:rsidR="00CD5A27" w:rsidRPr="00712D9E">
          <w:rPr>
            <w:rStyle w:val="Hyperlink"/>
          </w:rPr>
          <w:t>5</w:t>
        </w:r>
        <w:r w:rsidR="00CD5A27">
          <w:rPr>
            <w:rFonts w:asciiTheme="minorHAnsi" w:eastAsiaTheme="minorEastAsia" w:hAnsiTheme="minorHAnsi" w:cstheme="minorBidi"/>
            <w:b w:val="0"/>
            <w:bCs w:val="0"/>
            <w:lang w:eastAsia="en-GB"/>
          </w:rPr>
          <w:tab/>
        </w:r>
        <w:r w:rsidR="00CD5A27" w:rsidRPr="00712D9E">
          <w:rPr>
            <w:rStyle w:val="Hyperlink"/>
          </w:rPr>
          <w:t>Documentation</w:t>
        </w:r>
        <w:r w:rsidR="00CD5A27">
          <w:rPr>
            <w:webHidden/>
          </w:rPr>
          <w:tab/>
        </w:r>
        <w:r w:rsidR="00CD5A27">
          <w:rPr>
            <w:webHidden/>
          </w:rPr>
          <w:fldChar w:fldCharType="begin"/>
        </w:r>
        <w:r w:rsidR="00CD5A27">
          <w:rPr>
            <w:webHidden/>
          </w:rPr>
          <w:instrText xml:space="preserve"> PAGEREF _Toc508203833 \h </w:instrText>
        </w:r>
        <w:r w:rsidR="00CD5A27">
          <w:rPr>
            <w:webHidden/>
          </w:rPr>
        </w:r>
        <w:r w:rsidR="00CD5A27">
          <w:rPr>
            <w:webHidden/>
          </w:rPr>
          <w:fldChar w:fldCharType="separate"/>
        </w:r>
        <w:r w:rsidR="00AF08EA">
          <w:rPr>
            <w:webHidden/>
          </w:rPr>
          <w:t>4</w:t>
        </w:r>
        <w:r w:rsidR="00CD5A27">
          <w:rPr>
            <w:webHidden/>
          </w:rPr>
          <w:fldChar w:fldCharType="end"/>
        </w:r>
      </w:hyperlink>
    </w:p>
    <w:p w14:paraId="072C10F2" w14:textId="25F46DE6" w:rsidR="00CD5A27" w:rsidRDefault="005A74D8">
      <w:pPr>
        <w:pStyle w:val="TOC2"/>
        <w:rPr>
          <w:rFonts w:eastAsiaTheme="minorEastAsia" w:cstheme="minorBidi"/>
          <w:b w:val="0"/>
          <w:bCs w:val="0"/>
          <w:noProof/>
          <w:sz w:val="24"/>
          <w:szCs w:val="24"/>
          <w:lang w:eastAsia="en-GB"/>
        </w:rPr>
      </w:pPr>
      <w:hyperlink w:anchor="_Toc508203834" w:history="1">
        <w:r w:rsidR="00CD5A27" w:rsidRPr="00712D9E">
          <w:rPr>
            <w:rStyle w:val="Hyperlink"/>
            <w:rFonts w:ascii="Arial" w:hAnsi="Arial" w:cs="Arial"/>
            <w:noProof/>
          </w:rPr>
          <w:t>5.1</w:t>
        </w:r>
        <w:r w:rsidR="00CD5A27">
          <w:rPr>
            <w:rFonts w:eastAsiaTheme="minorEastAsia" w:cstheme="minorBidi"/>
            <w:b w:val="0"/>
            <w:bCs w:val="0"/>
            <w:noProof/>
            <w:sz w:val="24"/>
            <w:szCs w:val="24"/>
            <w:lang w:eastAsia="en-GB"/>
          </w:rPr>
          <w:tab/>
        </w:r>
        <w:r w:rsidR="00CD5A27" w:rsidRPr="00712D9E">
          <w:rPr>
            <w:rStyle w:val="Hyperlink"/>
            <w:rFonts w:ascii="Arial" w:hAnsi="Arial" w:cs="Arial"/>
            <w:noProof/>
          </w:rPr>
          <w:t>Agreement template</w:t>
        </w:r>
        <w:r w:rsidR="00CD5A27">
          <w:rPr>
            <w:noProof/>
            <w:webHidden/>
          </w:rPr>
          <w:tab/>
        </w:r>
        <w:r w:rsidR="00CD5A27">
          <w:rPr>
            <w:noProof/>
            <w:webHidden/>
          </w:rPr>
          <w:fldChar w:fldCharType="begin"/>
        </w:r>
        <w:r w:rsidR="00CD5A27">
          <w:rPr>
            <w:noProof/>
            <w:webHidden/>
          </w:rPr>
          <w:instrText xml:space="preserve"> PAGEREF _Toc508203834 \h </w:instrText>
        </w:r>
        <w:r w:rsidR="00CD5A27">
          <w:rPr>
            <w:noProof/>
            <w:webHidden/>
          </w:rPr>
        </w:r>
        <w:r w:rsidR="00CD5A27">
          <w:rPr>
            <w:noProof/>
            <w:webHidden/>
          </w:rPr>
          <w:fldChar w:fldCharType="separate"/>
        </w:r>
        <w:r w:rsidR="00AF08EA">
          <w:rPr>
            <w:noProof/>
            <w:webHidden/>
          </w:rPr>
          <w:t>4</w:t>
        </w:r>
        <w:r w:rsidR="00CD5A27">
          <w:rPr>
            <w:noProof/>
            <w:webHidden/>
          </w:rPr>
          <w:fldChar w:fldCharType="end"/>
        </w:r>
      </w:hyperlink>
    </w:p>
    <w:p w14:paraId="4092B8DB" w14:textId="1D5DD783" w:rsidR="00CD5A27" w:rsidRDefault="005A74D8">
      <w:pPr>
        <w:pStyle w:val="TOC1"/>
        <w:rPr>
          <w:rFonts w:asciiTheme="minorHAnsi" w:eastAsiaTheme="minorEastAsia" w:hAnsiTheme="minorHAnsi" w:cstheme="minorBidi"/>
          <w:b w:val="0"/>
          <w:bCs w:val="0"/>
          <w:lang w:eastAsia="en-GB"/>
        </w:rPr>
      </w:pPr>
      <w:hyperlink w:anchor="_Toc508203835" w:history="1">
        <w:r w:rsidR="00CD5A27" w:rsidRPr="00712D9E">
          <w:rPr>
            <w:rStyle w:val="Hyperlink"/>
          </w:rPr>
          <w:t>6</w:t>
        </w:r>
        <w:r w:rsidR="00CD5A27">
          <w:rPr>
            <w:rFonts w:asciiTheme="minorHAnsi" w:eastAsiaTheme="minorEastAsia" w:hAnsiTheme="minorHAnsi" w:cstheme="minorBidi"/>
            <w:b w:val="0"/>
            <w:bCs w:val="0"/>
            <w:lang w:eastAsia="en-GB"/>
          </w:rPr>
          <w:tab/>
        </w:r>
        <w:r w:rsidR="00CD5A27" w:rsidRPr="00712D9E">
          <w:rPr>
            <w:rStyle w:val="Hyperlink"/>
          </w:rPr>
          <w:t>Summary</w:t>
        </w:r>
        <w:r w:rsidR="00CD5A27">
          <w:rPr>
            <w:webHidden/>
          </w:rPr>
          <w:tab/>
        </w:r>
        <w:r w:rsidR="00CD5A27">
          <w:rPr>
            <w:webHidden/>
          </w:rPr>
          <w:fldChar w:fldCharType="begin"/>
        </w:r>
        <w:r w:rsidR="00CD5A27">
          <w:rPr>
            <w:webHidden/>
          </w:rPr>
          <w:instrText xml:space="preserve"> PAGEREF _Toc508203835 \h </w:instrText>
        </w:r>
        <w:r w:rsidR="00CD5A27">
          <w:rPr>
            <w:webHidden/>
          </w:rPr>
        </w:r>
        <w:r w:rsidR="00CD5A27">
          <w:rPr>
            <w:webHidden/>
          </w:rPr>
          <w:fldChar w:fldCharType="separate"/>
        </w:r>
        <w:r w:rsidR="00AF08EA">
          <w:rPr>
            <w:webHidden/>
          </w:rPr>
          <w:t>4</w:t>
        </w:r>
        <w:r w:rsidR="00CD5A27">
          <w:rPr>
            <w:webHidden/>
          </w:rPr>
          <w:fldChar w:fldCharType="end"/>
        </w:r>
      </w:hyperlink>
    </w:p>
    <w:p w14:paraId="57CA7217" w14:textId="379AB146" w:rsidR="00CD5A27" w:rsidRDefault="005A74D8">
      <w:pPr>
        <w:pStyle w:val="TOC1"/>
        <w:rPr>
          <w:rFonts w:asciiTheme="minorHAnsi" w:eastAsiaTheme="minorEastAsia" w:hAnsiTheme="minorHAnsi" w:cstheme="minorBidi"/>
          <w:b w:val="0"/>
          <w:bCs w:val="0"/>
          <w:lang w:eastAsia="en-GB"/>
        </w:rPr>
      </w:pPr>
      <w:hyperlink w:anchor="_Toc508203836" w:history="1">
        <w:r w:rsidR="00CD5A27" w:rsidRPr="00712D9E">
          <w:rPr>
            <w:rStyle w:val="Hyperlink"/>
          </w:rPr>
          <w:t>Annex A Locum agreement template</w:t>
        </w:r>
        <w:r w:rsidR="00CD5A27">
          <w:rPr>
            <w:webHidden/>
          </w:rPr>
          <w:tab/>
        </w:r>
        <w:r w:rsidR="00CD5A27">
          <w:rPr>
            <w:webHidden/>
          </w:rPr>
          <w:fldChar w:fldCharType="begin"/>
        </w:r>
        <w:r w:rsidR="00CD5A27">
          <w:rPr>
            <w:webHidden/>
          </w:rPr>
          <w:instrText xml:space="preserve"> PAGEREF _Toc508203836 \h </w:instrText>
        </w:r>
        <w:r w:rsidR="00CD5A27">
          <w:rPr>
            <w:webHidden/>
          </w:rPr>
        </w:r>
        <w:r w:rsidR="00CD5A27">
          <w:rPr>
            <w:webHidden/>
          </w:rPr>
          <w:fldChar w:fldCharType="separate"/>
        </w:r>
        <w:r w:rsidR="00AF08EA">
          <w:rPr>
            <w:webHidden/>
          </w:rPr>
          <w:t>5</w:t>
        </w:r>
        <w:r w:rsidR="00CD5A27">
          <w:rPr>
            <w:webHidden/>
          </w:rPr>
          <w:fldChar w:fldCharType="end"/>
        </w:r>
      </w:hyperlink>
    </w:p>
    <w:p w14:paraId="5D360308" w14:textId="037A7B70" w:rsidR="00D85E4D" w:rsidRPr="009D3BBE" w:rsidRDefault="00D85E4D" w:rsidP="00761798">
      <w:pPr>
        <w:pStyle w:val="TOC1"/>
        <w:rPr>
          <w:sz w:val="20"/>
          <w:szCs w:val="28"/>
        </w:rPr>
      </w:pPr>
      <w:r w:rsidRPr="009D3BBE">
        <w:rPr>
          <w:sz w:val="20"/>
          <w:szCs w:val="28"/>
        </w:rPr>
        <w:fldChar w:fldCharType="end"/>
      </w:r>
    </w:p>
    <w:p w14:paraId="319E469B" w14:textId="29D0DC5D" w:rsidR="00D85E4D" w:rsidRDefault="00D85E4D">
      <w:pPr>
        <w:rPr>
          <w:rFonts w:ascii="Arial" w:hAnsi="Arial" w:cs="Arial"/>
          <w:sz w:val="28"/>
          <w:szCs w:val="28"/>
        </w:rPr>
      </w:pPr>
      <w:r>
        <w:rPr>
          <w:rFonts w:ascii="Arial" w:hAnsi="Arial" w:cs="Arial"/>
          <w:sz w:val="28"/>
          <w:szCs w:val="28"/>
        </w:rPr>
        <w:br w:type="page"/>
      </w: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08203820"/>
      <w:r>
        <w:rPr>
          <w:sz w:val="28"/>
          <w:szCs w:val="28"/>
        </w:rPr>
        <w:lastRenderedPageBreak/>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508203821"/>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44AD0EB6" w14:textId="55EEBAF5" w:rsidR="00B35D79" w:rsidRPr="0020058A" w:rsidRDefault="00E60C7F" w:rsidP="009E44EC">
      <w:pPr>
        <w:rPr>
          <w:rFonts w:ascii="Arial" w:hAnsi="Arial" w:cs="Arial"/>
          <w:sz w:val="22"/>
          <w:szCs w:val="22"/>
          <w:lang w:val="en-US"/>
        </w:rPr>
      </w:pPr>
      <w:r>
        <w:rPr>
          <w:rFonts w:ascii="Arial" w:hAnsi="Arial" w:cs="Arial"/>
          <w:sz w:val="22"/>
          <w:szCs w:val="22"/>
          <w:lang w:val="en-US"/>
        </w:rPr>
        <w:t xml:space="preserve">The purpose of this </w:t>
      </w:r>
      <w:r w:rsidR="009A64B7">
        <w:rPr>
          <w:rFonts w:ascii="Arial" w:hAnsi="Arial" w:cs="Arial"/>
          <w:sz w:val="22"/>
          <w:szCs w:val="22"/>
          <w:lang w:val="en-US"/>
        </w:rPr>
        <w:t>document</w:t>
      </w:r>
      <w:r>
        <w:rPr>
          <w:rFonts w:ascii="Arial" w:hAnsi="Arial" w:cs="Arial"/>
          <w:sz w:val="22"/>
          <w:szCs w:val="22"/>
          <w:lang w:val="en-US"/>
        </w:rPr>
        <w:t xml:space="preserve"> is to ensure </w:t>
      </w:r>
      <w:r w:rsidR="009A64B7">
        <w:rPr>
          <w:rFonts w:ascii="Arial" w:hAnsi="Arial" w:cs="Arial"/>
          <w:sz w:val="22"/>
          <w:szCs w:val="22"/>
          <w:lang w:val="en-US"/>
        </w:rPr>
        <w:t xml:space="preserve">there is a structured template which is used </w:t>
      </w:r>
      <w:r w:rsidR="00307B40">
        <w:rPr>
          <w:rFonts w:ascii="Arial" w:hAnsi="Arial" w:cs="Arial"/>
          <w:sz w:val="22"/>
          <w:szCs w:val="22"/>
          <w:lang w:val="en-US"/>
        </w:rPr>
        <w:t xml:space="preserve">each time the practice engages the services of a locum.  The template can be adapted by individual practices to suit specific requirements.  </w:t>
      </w:r>
    </w:p>
    <w:p w14:paraId="030917FC" w14:textId="6F4CABCF" w:rsidR="00044905" w:rsidRPr="00965FEA" w:rsidRDefault="00965FEA" w:rsidP="00044905">
      <w:pPr>
        <w:pStyle w:val="Heading2"/>
        <w:rPr>
          <w:rFonts w:ascii="Arial" w:hAnsi="Arial" w:cs="Arial"/>
          <w:smallCaps w:val="0"/>
          <w:sz w:val="24"/>
          <w:szCs w:val="24"/>
        </w:rPr>
      </w:pPr>
      <w:bookmarkStart w:id="3" w:name="_Toc495852828"/>
      <w:bookmarkStart w:id="4" w:name="_Toc508203822"/>
      <w:r w:rsidRPr="00965FEA">
        <w:rPr>
          <w:rFonts w:ascii="Arial" w:hAnsi="Arial" w:cs="Arial"/>
          <w:smallCaps w:val="0"/>
          <w:sz w:val="24"/>
          <w:szCs w:val="24"/>
        </w:rPr>
        <w:t>S</w:t>
      </w:r>
      <w:r w:rsidR="00044905" w:rsidRPr="00965FEA">
        <w:rPr>
          <w:rFonts w:ascii="Arial" w:hAnsi="Arial" w:cs="Arial"/>
          <w:smallCaps w:val="0"/>
          <w:sz w:val="24"/>
          <w:szCs w:val="24"/>
        </w:rPr>
        <w:t>tatus</w:t>
      </w:r>
      <w:bookmarkEnd w:id="3"/>
      <w:bookmarkEnd w:id="4"/>
    </w:p>
    <w:p w14:paraId="0EE9D9AB" w14:textId="77777777" w:rsidR="00044905" w:rsidRPr="00E53611" w:rsidRDefault="00044905" w:rsidP="00044905">
      <w:pPr>
        <w:rPr>
          <w:rFonts w:cstheme="minorHAnsi"/>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16FFFBBF" w14:textId="535F0A83" w:rsidR="00044905" w:rsidRPr="00F454D3" w:rsidRDefault="00F454D3" w:rsidP="00044905">
      <w:pPr>
        <w:pStyle w:val="Heading2"/>
        <w:rPr>
          <w:rFonts w:ascii="Arial" w:hAnsi="Arial" w:cs="Arial"/>
          <w:smallCaps w:val="0"/>
          <w:sz w:val="24"/>
          <w:szCs w:val="24"/>
        </w:rPr>
      </w:pPr>
      <w:bookmarkStart w:id="5" w:name="_Toc495852829"/>
      <w:bookmarkStart w:id="6" w:name="_Toc508203823"/>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5"/>
      <w:bookmarkEnd w:id="6"/>
    </w:p>
    <w:p w14:paraId="75698322" w14:textId="77777777" w:rsidR="00044905" w:rsidRDefault="00044905" w:rsidP="00044905">
      <w:pPr>
        <w:rPr>
          <w:lang w:val="en-US"/>
        </w:rPr>
      </w:pPr>
    </w:p>
    <w:p w14:paraId="6BD8AAC2" w14:textId="286C16DE"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 xml:space="preserve">ractice will provide guidance and support to help those to whom it applies </w:t>
      </w:r>
      <w:r w:rsidR="00720400">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7" w:name="_Toc495852830"/>
      <w:bookmarkStart w:id="8" w:name="_Toc508203824"/>
      <w:r>
        <w:rPr>
          <w:sz w:val="28"/>
          <w:szCs w:val="28"/>
        </w:rPr>
        <w:t>Scope</w:t>
      </w:r>
      <w:bookmarkEnd w:id="7"/>
      <w:bookmarkEnd w:id="8"/>
    </w:p>
    <w:p w14:paraId="2BECA050" w14:textId="3D67D3C6" w:rsidR="00044905" w:rsidRPr="00F454D3" w:rsidRDefault="00F454D3" w:rsidP="00044905">
      <w:pPr>
        <w:pStyle w:val="Heading2"/>
        <w:rPr>
          <w:rFonts w:ascii="Arial" w:hAnsi="Arial" w:cs="Arial"/>
          <w:smallCaps w:val="0"/>
          <w:sz w:val="24"/>
          <w:szCs w:val="24"/>
        </w:rPr>
      </w:pPr>
      <w:bookmarkStart w:id="9" w:name="_Toc495852831"/>
      <w:bookmarkStart w:id="10" w:name="_Toc508203825"/>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9"/>
      <w:bookmarkEnd w:id="10"/>
    </w:p>
    <w:p w14:paraId="2FCED63C" w14:textId="77777777" w:rsidR="00044905" w:rsidRPr="00F454D3" w:rsidRDefault="00044905" w:rsidP="00044905">
      <w:pPr>
        <w:rPr>
          <w:lang w:val="en-US"/>
        </w:rPr>
      </w:pPr>
    </w:p>
    <w:p w14:paraId="2CFD85FA" w14:textId="2E9A60A6"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agency workers, </w:t>
      </w:r>
      <w:r w:rsidR="00344113">
        <w:rPr>
          <w:rFonts w:ascii="Arial" w:hAnsi="Arial" w:cs="Arial"/>
          <w:sz w:val="22"/>
          <w:szCs w:val="22"/>
          <w:lang w:val="en-US"/>
        </w:rPr>
        <w:t xml:space="preserve">locums and contractors </w:t>
      </w:r>
      <w:r w:rsidR="00307B40">
        <w:rPr>
          <w:rFonts w:ascii="Arial" w:hAnsi="Arial" w:cs="Arial"/>
          <w:sz w:val="22"/>
          <w:szCs w:val="22"/>
          <w:lang w:val="en-US"/>
        </w:rPr>
        <w:t>who are engaged by the practice.</w:t>
      </w:r>
    </w:p>
    <w:p w14:paraId="15099AEB" w14:textId="377114CA" w:rsidR="00044905" w:rsidRPr="00F454D3" w:rsidRDefault="00F454D3" w:rsidP="00044905">
      <w:pPr>
        <w:pStyle w:val="Heading2"/>
        <w:rPr>
          <w:rFonts w:ascii="Arial" w:hAnsi="Arial" w:cs="Arial"/>
          <w:smallCaps w:val="0"/>
          <w:sz w:val="24"/>
          <w:szCs w:val="24"/>
        </w:rPr>
      </w:pPr>
      <w:bookmarkStart w:id="11" w:name="_Toc495852832"/>
      <w:bookmarkStart w:id="12" w:name="_Toc508203826"/>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r w:rsidR="00720400">
        <w:rPr>
          <w:rFonts w:ascii="Arial" w:hAnsi="Arial" w:cs="Arial"/>
          <w:smallCaps w:val="0"/>
          <w:sz w:val="24"/>
          <w:szCs w:val="24"/>
        </w:rPr>
        <w:t>them</w:t>
      </w:r>
      <w:bookmarkEnd w:id="11"/>
      <w:bookmarkEnd w:id="12"/>
    </w:p>
    <w:p w14:paraId="03B95DD3" w14:textId="5110CA34" w:rsidR="00B22E1E" w:rsidRDefault="00B22E1E" w:rsidP="005067B1">
      <w:pPr>
        <w:rPr>
          <w:rFonts w:ascii="Arial" w:hAnsi="Arial" w:cs="Arial"/>
          <w:lang w:val="en-US"/>
        </w:rPr>
      </w:pPr>
    </w:p>
    <w:p w14:paraId="6CD02345" w14:textId="0837542A" w:rsidR="00D32C03" w:rsidRPr="0020058A" w:rsidRDefault="00307B40" w:rsidP="005B058D">
      <w:pPr>
        <w:rPr>
          <w:rFonts w:ascii="Arial" w:hAnsi="Arial" w:cs="Arial"/>
          <w:sz w:val="22"/>
          <w:szCs w:val="22"/>
          <w:lang w:val="en-US"/>
        </w:rPr>
      </w:pPr>
      <w:r>
        <w:rPr>
          <w:rFonts w:ascii="Arial" w:hAnsi="Arial" w:cs="Arial"/>
          <w:sz w:val="22"/>
          <w:szCs w:val="22"/>
          <w:lang w:val="en-US"/>
        </w:rPr>
        <w:t xml:space="preserve">Using a written agreement ensures </w:t>
      </w:r>
      <w:r w:rsidR="00720400">
        <w:rPr>
          <w:rFonts w:ascii="Arial" w:hAnsi="Arial" w:cs="Arial"/>
          <w:sz w:val="22"/>
          <w:szCs w:val="22"/>
          <w:lang w:val="en-US"/>
        </w:rPr>
        <w:t xml:space="preserve">that </w:t>
      </w:r>
      <w:r>
        <w:rPr>
          <w:rFonts w:ascii="Arial" w:hAnsi="Arial" w:cs="Arial"/>
          <w:sz w:val="22"/>
          <w:szCs w:val="22"/>
          <w:lang w:val="en-US"/>
        </w:rPr>
        <w:t>both parties expectations are met, thus forging a successful working relationship.</w:t>
      </w:r>
    </w:p>
    <w:p w14:paraId="1FA73FDA" w14:textId="77777777" w:rsidR="00D32C03" w:rsidRPr="0020058A" w:rsidRDefault="00D32C03" w:rsidP="005B058D">
      <w:pPr>
        <w:rPr>
          <w:rFonts w:ascii="Arial" w:hAnsi="Arial" w:cs="Arial"/>
          <w:sz w:val="22"/>
          <w:szCs w:val="22"/>
          <w:lang w:val="en-US"/>
        </w:rPr>
      </w:pPr>
    </w:p>
    <w:p w14:paraId="6E4942CB" w14:textId="21D6BAF6" w:rsidR="00D32C03" w:rsidRPr="0020058A" w:rsidRDefault="00720400" w:rsidP="00D32C03">
      <w:pPr>
        <w:rPr>
          <w:rFonts w:ascii="Arial" w:hAnsi="Arial" w:cs="Arial"/>
          <w:sz w:val="22"/>
          <w:szCs w:val="22"/>
          <w:lang w:val="en-US"/>
        </w:rPr>
      </w:pPr>
      <w:r>
        <w:rPr>
          <w:rFonts w:ascii="Arial" w:hAnsi="Arial" w:cs="Arial"/>
          <w:sz w:val="22"/>
          <w:szCs w:val="22"/>
          <w:lang w:val="en-US"/>
        </w:rPr>
        <w:t>The p</w:t>
      </w:r>
      <w:r w:rsidR="00D32C03"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7654DD43" w14:textId="4F2C29C4" w:rsidR="00631A5F" w:rsidRPr="000858D5" w:rsidRDefault="00720400" w:rsidP="00631A5F">
      <w:pPr>
        <w:pStyle w:val="Heading1"/>
        <w:keepLines/>
        <w:pBdr>
          <w:bottom w:val="single" w:sz="4" w:space="1" w:color="595959" w:themeColor="text1" w:themeTint="A6"/>
        </w:pBdr>
        <w:spacing w:before="360" w:after="160" w:line="259" w:lineRule="auto"/>
        <w:rPr>
          <w:sz w:val="28"/>
          <w:szCs w:val="28"/>
        </w:rPr>
      </w:pPr>
      <w:bookmarkStart w:id="13" w:name="_Toc508203827"/>
      <w:r>
        <w:rPr>
          <w:sz w:val="28"/>
          <w:szCs w:val="28"/>
        </w:rPr>
        <w:t>Definition of t</w:t>
      </w:r>
      <w:r w:rsidR="00631A5F">
        <w:rPr>
          <w:sz w:val="28"/>
          <w:szCs w:val="28"/>
        </w:rPr>
        <w:t>erms</w:t>
      </w:r>
      <w:bookmarkEnd w:id="13"/>
    </w:p>
    <w:p w14:paraId="02BF4106" w14:textId="090834D3" w:rsidR="00631A5F" w:rsidRDefault="00307B40" w:rsidP="00631A5F">
      <w:pPr>
        <w:pStyle w:val="Heading2"/>
        <w:rPr>
          <w:rFonts w:ascii="Arial" w:hAnsi="Arial" w:cs="Arial"/>
          <w:smallCaps w:val="0"/>
          <w:sz w:val="24"/>
          <w:szCs w:val="24"/>
        </w:rPr>
      </w:pPr>
      <w:bookmarkStart w:id="14" w:name="_Toc508203828"/>
      <w:r>
        <w:rPr>
          <w:rFonts w:ascii="Arial" w:hAnsi="Arial" w:cs="Arial"/>
          <w:smallCaps w:val="0"/>
          <w:sz w:val="24"/>
          <w:szCs w:val="24"/>
        </w:rPr>
        <w:t>Locum</w:t>
      </w:r>
      <w:bookmarkEnd w:id="14"/>
    </w:p>
    <w:p w14:paraId="4C8F2CBE" w14:textId="77777777" w:rsidR="00631A5F" w:rsidRDefault="00631A5F" w:rsidP="00631A5F">
      <w:pPr>
        <w:rPr>
          <w:lang w:val="en-US"/>
        </w:rPr>
      </w:pPr>
    </w:p>
    <w:p w14:paraId="3EBE0BE8" w14:textId="043B3652" w:rsidR="00631A5F" w:rsidRPr="0020058A" w:rsidRDefault="00307B40" w:rsidP="00631A5F">
      <w:pPr>
        <w:rPr>
          <w:rFonts w:ascii="Arial" w:hAnsi="Arial" w:cs="Arial"/>
          <w:sz w:val="22"/>
          <w:szCs w:val="22"/>
          <w:lang w:val="en-US"/>
        </w:rPr>
      </w:pPr>
      <w:r>
        <w:rPr>
          <w:rFonts w:ascii="Arial" w:hAnsi="Arial" w:cs="Arial"/>
          <w:sz w:val="22"/>
          <w:szCs w:val="22"/>
          <w:lang w:val="en-US"/>
        </w:rPr>
        <w:t>A person who stands in temporarily for someone else of the same profession.</w:t>
      </w:r>
    </w:p>
    <w:p w14:paraId="07093177" w14:textId="487ED5D8" w:rsidR="00404959" w:rsidRDefault="00307B40" w:rsidP="00404959">
      <w:pPr>
        <w:pStyle w:val="Heading2"/>
        <w:rPr>
          <w:rFonts w:ascii="Arial" w:hAnsi="Arial" w:cs="Arial"/>
          <w:smallCaps w:val="0"/>
          <w:sz w:val="24"/>
          <w:szCs w:val="24"/>
        </w:rPr>
      </w:pPr>
      <w:bookmarkStart w:id="15" w:name="_Toc508203829"/>
      <w:r>
        <w:rPr>
          <w:rFonts w:ascii="Arial" w:hAnsi="Arial" w:cs="Arial"/>
          <w:smallCaps w:val="0"/>
          <w:sz w:val="24"/>
          <w:szCs w:val="24"/>
        </w:rPr>
        <w:lastRenderedPageBreak/>
        <w:t>Agreement</w:t>
      </w:r>
      <w:bookmarkEnd w:id="15"/>
    </w:p>
    <w:p w14:paraId="44DE9EB4" w14:textId="2B7B3410" w:rsidR="00307B40" w:rsidRDefault="00307B40" w:rsidP="00307B40">
      <w:pPr>
        <w:rPr>
          <w:lang w:val="en-US" w:eastAsia="en-US"/>
        </w:rPr>
      </w:pPr>
    </w:p>
    <w:p w14:paraId="30890708" w14:textId="68D4300B" w:rsidR="00307B40" w:rsidRDefault="00307B40" w:rsidP="00307B40">
      <w:pPr>
        <w:rPr>
          <w:rFonts w:ascii="Arial" w:hAnsi="Arial" w:cs="Arial"/>
          <w:sz w:val="22"/>
          <w:szCs w:val="22"/>
          <w:lang w:val="en-US" w:eastAsia="en-US"/>
        </w:rPr>
      </w:pPr>
      <w:r>
        <w:rPr>
          <w:rFonts w:ascii="Arial" w:hAnsi="Arial" w:cs="Arial"/>
          <w:sz w:val="22"/>
          <w:szCs w:val="22"/>
          <w:lang w:val="en-US" w:eastAsia="en-US"/>
        </w:rPr>
        <w:t>A negotiated and usually legally enforceable understanding between two or more legally competent parties.</w:t>
      </w:r>
    </w:p>
    <w:p w14:paraId="739A1A7B" w14:textId="2F76B424" w:rsidR="00813FF1" w:rsidRDefault="00813FF1" w:rsidP="00813FF1">
      <w:pPr>
        <w:pStyle w:val="Heading2"/>
        <w:rPr>
          <w:rFonts w:ascii="Arial" w:hAnsi="Arial" w:cs="Arial"/>
          <w:smallCaps w:val="0"/>
          <w:sz w:val="24"/>
          <w:szCs w:val="24"/>
        </w:rPr>
      </w:pPr>
      <w:bookmarkStart w:id="16" w:name="_Toc508203830"/>
      <w:r>
        <w:rPr>
          <w:rFonts w:ascii="Arial" w:hAnsi="Arial" w:cs="Arial"/>
          <w:smallCaps w:val="0"/>
          <w:sz w:val="24"/>
          <w:szCs w:val="24"/>
        </w:rPr>
        <w:t>Intermediaries legislation</w:t>
      </w:r>
      <w:bookmarkEnd w:id="16"/>
    </w:p>
    <w:p w14:paraId="77E9A324" w14:textId="592482A7" w:rsidR="00813FF1" w:rsidRDefault="00813FF1" w:rsidP="00813FF1">
      <w:pPr>
        <w:rPr>
          <w:lang w:val="en-US" w:eastAsia="en-US"/>
        </w:rPr>
      </w:pPr>
    </w:p>
    <w:p w14:paraId="70164D06" w14:textId="3B6961C4" w:rsidR="00813FF1" w:rsidRPr="0020058A" w:rsidRDefault="00813FF1" w:rsidP="00813FF1">
      <w:pPr>
        <w:rPr>
          <w:rFonts w:ascii="Arial" w:hAnsi="Arial" w:cs="Arial"/>
          <w:sz w:val="22"/>
          <w:szCs w:val="22"/>
          <w:lang w:val="en-US"/>
        </w:rPr>
      </w:pPr>
      <w:r>
        <w:rPr>
          <w:rFonts w:ascii="Arial" w:hAnsi="Arial" w:cs="Arial"/>
          <w:sz w:val="22"/>
          <w:szCs w:val="22"/>
          <w:lang w:val="en-US"/>
        </w:rPr>
        <w:t>Intermediaries legislation</w:t>
      </w:r>
      <w:r w:rsidR="008E2264">
        <w:rPr>
          <w:rFonts w:ascii="Arial" w:hAnsi="Arial" w:cs="Arial"/>
          <w:sz w:val="22"/>
          <w:szCs w:val="22"/>
          <w:lang w:val="en-US"/>
        </w:rPr>
        <w:t>,</w:t>
      </w:r>
      <w:r>
        <w:rPr>
          <w:rFonts w:ascii="Arial" w:hAnsi="Arial" w:cs="Arial"/>
          <w:sz w:val="22"/>
          <w:szCs w:val="22"/>
          <w:lang w:val="en-US"/>
        </w:rPr>
        <w:t xml:space="preserve"> or IR35 as it is commonly known</w:t>
      </w:r>
      <w:r w:rsidR="008E2264">
        <w:rPr>
          <w:rFonts w:ascii="Arial" w:hAnsi="Arial" w:cs="Arial"/>
          <w:sz w:val="22"/>
          <w:szCs w:val="22"/>
          <w:lang w:val="en-US"/>
        </w:rPr>
        <w:t xml:space="preserve"> as</w:t>
      </w:r>
      <w:r>
        <w:rPr>
          <w:rFonts w:ascii="Arial" w:hAnsi="Arial" w:cs="Arial"/>
          <w:sz w:val="22"/>
          <w:szCs w:val="22"/>
          <w:lang w:val="en-US"/>
        </w:rPr>
        <w:t>, is a form of UK tax legislation that looks to differentiate between genuine businesses and workers who are</w:t>
      </w:r>
      <w:r w:rsidR="008E2264">
        <w:rPr>
          <w:rFonts w:ascii="Arial" w:hAnsi="Arial" w:cs="Arial"/>
          <w:sz w:val="22"/>
          <w:szCs w:val="22"/>
          <w:lang w:val="en-US"/>
        </w:rPr>
        <w:t>,</w:t>
      </w:r>
      <w:r>
        <w:rPr>
          <w:rFonts w:ascii="Arial" w:hAnsi="Arial" w:cs="Arial"/>
          <w:sz w:val="22"/>
          <w:szCs w:val="22"/>
          <w:lang w:val="en-US"/>
        </w:rPr>
        <w:t xml:space="preserve"> for all intents and purposes, a temporary employee.</w:t>
      </w:r>
      <w:r>
        <w:rPr>
          <w:rStyle w:val="FootnoteReference"/>
          <w:rFonts w:ascii="Arial" w:hAnsi="Arial" w:cs="Arial"/>
          <w:sz w:val="22"/>
          <w:szCs w:val="22"/>
          <w:lang w:val="en-US"/>
        </w:rPr>
        <w:footnoteReference w:id="1"/>
      </w:r>
      <w:r>
        <w:rPr>
          <w:rFonts w:ascii="Arial" w:hAnsi="Arial" w:cs="Arial"/>
          <w:sz w:val="22"/>
          <w:szCs w:val="22"/>
          <w:lang w:val="en-US"/>
        </w:rPr>
        <w:t xml:space="preserve"> </w:t>
      </w:r>
    </w:p>
    <w:p w14:paraId="57D30271" w14:textId="4343CBA9" w:rsidR="005B058D" w:rsidRPr="000858D5" w:rsidRDefault="004A161F" w:rsidP="005B058D">
      <w:pPr>
        <w:pStyle w:val="Heading1"/>
        <w:keepLines/>
        <w:pBdr>
          <w:bottom w:val="single" w:sz="4" w:space="1" w:color="595959" w:themeColor="text1" w:themeTint="A6"/>
        </w:pBdr>
        <w:spacing w:before="360" w:after="160" w:line="259" w:lineRule="auto"/>
        <w:rPr>
          <w:sz w:val="28"/>
          <w:szCs w:val="28"/>
        </w:rPr>
      </w:pPr>
      <w:bookmarkStart w:id="17" w:name="_Toc508203831"/>
      <w:r>
        <w:rPr>
          <w:sz w:val="28"/>
          <w:szCs w:val="28"/>
        </w:rPr>
        <w:t>Agreement recommendations</w:t>
      </w:r>
      <w:bookmarkEnd w:id="17"/>
    </w:p>
    <w:p w14:paraId="7F9D4DB8" w14:textId="3EABFEB8" w:rsidR="005B058D" w:rsidRDefault="004A161F" w:rsidP="005B058D">
      <w:pPr>
        <w:pStyle w:val="Heading2"/>
        <w:rPr>
          <w:rFonts w:ascii="Arial" w:hAnsi="Arial" w:cs="Arial"/>
          <w:smallCaps w:val="0"/>
          <w:sz w:val="24"/>
          <w:szCs w:val="24"/>
        </w:rPr>
      </w:pPr>
      <w:bookmarkStart w:id="18" w:name="_Toc508203832"/>
      <w:r>
        <w:rPr>
          <w:rFonts w:ascii="Arial" w:hAnsi="Arial" w:cs="Arial"/>
          <w:smallCaps w:val="0"/>
          <w:sz w:val="24"/>
          <w:szCs w:val="24"/>
        </w:rPr>
        <w:t>Content</w:t>
      </w:r>
      <w:bookmarkEnd w:id="18"/>
    </w:p>
    <w:p w14:paraId="53AF892A" w14:textId="102E00CE" w:rsidR="00616CA5" w:rsidRDefault="00616CA5" w:rsidP="00616CA5">
      <w:pPr>
        <w:rPr>
          <w:lang w:val="en-US" w:eastAsia="en-US"/>
        </w:rPr>
      </w:pPr>
    </w:p>
    <w:p w14:paraId="4FE18B91" w14:textId="7F8CCE7B" w:rsidR="00616CA5" w:rsidRDefault="004A161F" w:rsidP="00616CA5">
      <w:pPr>
        <w:rPr>
          <w:rFonts w:ascii="Arial" w:hAnsi="Arial" w:cs="Arial"/>
          <w:sz w:val="22"/>
          <w:szCs w:val="22"/>
          <w:lang w:val="en-US" w:eastAsia="en-US"/>
        </w:rPr>
      </w:pPr>
      <w:r>
        <w:rPr>
          <w:rFonts w:ascii="Arial" w:hAnsi="Arial" w:cs="Arial"/>
          <w:sz w:val="22"/>
          <w:szCs w:val="22"/>
          <w:lang w:val="en-US" w:eastAsia="en-US"/>
        </w:rPr>
        <w:t>It is recommended</w:t>
      </w:r>
      <w:r w:rsidR="00AF08EA">
        <w:rPr>
          <w:rFonts w:ascii="Arial" w:hAnsi="Arial" w:cs="Arial"/>
          <w:sz w:val="22"/>
          <w:szCs w:val="22"/>
          <w:lang w:val="en-US" w:eastAsia="en-US"/>
        </w:rPr>
        <w:t xml:space="preserve"> that</w:t>
      </w:r>
      <w:r>
        <w:rPr>
          <w:rFonts w:ascii="Arial" w:hAnsi="Arial" w:cs="Arial"/>
          <w:sz w:val="22"/>
          <w:szCs w:val="22"/>
          <w:lang w:val="en-US" w:eastAsia="en-US"/>
        </w:rPr>
        <w:t xml:space="preserve"> the following information be detailed in any agreement:</w:t>
      </w:r>
    </w:p>
    <w:p w14:paraId="31D8C810" w14:textId="647FEE3E" w:rsidR="004A161F" w:rsidRDefault="004A161F" w:rsidP="00616CA5">
      <w:pPr>
        <w:rPr>
          <w:rFonts w:ascii="Arial" w:hAnsi="Arial" w:cs="Arial"/>
          <w:sz w:val="22"/>
          <w:szCs w:val="22"/>
          <w:lang w:val="en-US" w:eastAsia="en-US"/>
        </w:rPr>
      </w:pPr>
    </w:p>
    <w:p w14:paraId="1AE3B7F6" w14:textId="73E158D8" w:rsidR="004A161F" w:rsidRDefault="004A161F" w:rsidP="004A161F">
      <w:pPr>
        <w:pStyle w:val="ListParagraph"/>
        <w:numPr>
          <w:ilvl w:val="0"/>
          <w:numId w:val="41"/>
        </w:numPr>
        <w:rPr>
          <w:rFonts w:ascii="Arial" w:hAnsi="Arial" w:cs="Arial"/>
          <w:lang w:val="en-US"/>
        </w:rPr>
      </w:pPr>
      <w:r>
        <w:rPr>
          <w:rFonts w:ascii="Arial" w:hAnsi="Arial" w:cs="Arial"/>
          <w:lang w:val="en-US"/>
        </w:rPr>
        <w:t xml:space="preserve">Fees </w:t>
      </w:r>
    </w:p>
    <w:p w14:paraId="0680B88C" w14:textId="10010C95" w:rsidR="004A161F" w:rsidRDefault="004A161F" w:rsidP="004A161F">
      <w:pPr>
        <w:pStyle w:val="ListParagraph"/>
        <w:numPr>
          <w:ilvl w:val="1"/>
          <w:numId w:val="41"/>
        </w:numPr>
        <w:rPr>
          <w:rFonts w:ascii="Arial" w:hAnsi="Arial" w:cs="Arial"/>
          <w:lang w:val="en-US"/>
        </w:rPr>
      </w:pPr>
      <w:r>
        <w:rPr>
          <w:rFonts w:ascii="Arial" w:hAnsi="Arial" w:cs="Arial"/>
          <w:lang w:val="en-US"/>
        </w:rPr>
        <w:t>Hourly rate</w:t>
      </w:r>
    </w:p>
    <w:p w14:paraId="134C62C9" w14:textId="781B2867" w:rsidR="004A161F" w:rsidRDefault="004A161F" w:rsidP="004A161F">
      <w:pPr>
        <w:pStyle w:val="ListParagraph"/>
        <w:numPr>
          <w:ilvl w:val="1"/>
          <w:numId w:val="41"/>
        </w:numPr>
        <w:rPr>
          <w:rFonts w:ascii="Arial" w:hAnsi="Arial" w:cs="Arial"/>
          <w:lang w:val="en-US"/>
        </w:rPr>
      </w:pPr>
      <w:r>
        <w:rPr>
          <w:rFonts w:ascii="Arial" w:hAnsi="Arial" w:cs="Arial"/>
          <w:lang w:val="en-US"/>
        </w:rPr>
        <w:t>Extended hours rate</w:t>
      </w:r>
    </w:p>
    <w:p w14:paraId="0E9149C4" w14:textId="00AA0E40" w:rsidR="004A161F" w:rsidRDefault="004A161F" w:rsidP="004A161F">
      <w:pPr>
        <w:pStyle w:val="ListParagraph"/>
        <w:numPr>
          <w:ilvl w:val="1"/>
          <w:numId w:val="41"/>
        </w:numPr>
        <w:rPr>
          <w:rFonts w:ascii="Arial" w:hAnsi="Arial" w:cs="Arial"/>
          <w:lang w:val="en-US"/>
        </w:rPr>
      </w:pPr>
      <w:r>
        <w:rPr>
          <w:rFonts w:ascii="Arial" w:hAnsi="Arial" w:cs="Arial"/>
          <w:lang w:val="en-US"/>
        </w:rPr>
        <w:t>Travel and subsistence reimbursement</w:t>
      </w:r>
    </w:p>
    <w:p w14:paraId="16F14EAC" w14:textId="54D85EAA" w:rsidR="004A161F" w:rsidRDefault="004A161F" w:rsidP="004A161F">
      <w:pPr>
        <w:pStyle w:val="ListParagraph"/>
        <w:numPr>
          <w:ilvl w:val="1"/>
          <w:numId w:val="41"/>
        </w:numPr>
        <w:rPr>
          <w:rFonts w:ascii="Arial" w:hAnsi="Arial" w:cs="Arial"/>
          <w:lang w:val="en-US"/>
        </w:rPr>
      </w:pPr>
      <w:r>
        <w:rPr>
          <w:rFonts w:ascii="Arial" w:hAnsi="Arial" w:cs="Arial"/>
          <w:lang w:val="en-US"/>
        </w:rPr>
        <w:t>Cancellation fee if the practice cancel</w:t>
      </w:r>
      <w:r w:rsidR="008E2264">
        <w:rPr>
          <w:rFonts w:ascii="Arial" w:hAnsi="Arial" w:cs="Arial"/>
          <w:lang w:val="en-US"/>
        </w:rPr>
        <w:t>s</w:t>
      </w:r>
      <w:r>
        <w:rPr>
          <w:rFonts w:ascii="Arial" w:hAnsi="Arial" w:cs="Arial"/>
          <w:lang w:val="en-US"/>
        </w:rPr>
        <w:t xml:space="preserve"> a session at short notice</w:t>
      </w:r>
    </w:p>
    <w:p w14:paraId="12CED543" w14:textId="2E9699F2" w:rsidR="007B093B" w:rsidRDefault="007B093B" w:rsidP="004A161F">
      <w:pPr>
        <w:pStyle w:val="ListParagraph"/>
        <w:numPr>
          <w:ilvl w:val="1"/>
          <w:numId w:val="41"/>
        </w:numPr>
        <w:rPr>
          <w:rFonts w:ascii="Arial" w:hAnsi="Arial" w:cs="Arial"/>
          <w:lang w:val="en-US"/>
        </w:rPr>
      </w:pPr>
      <w:r>
        <w:rPr>
          <w:rFonts w:ascii="Arial" w:hAnsi="Arial" w:cs="Arial"/>
          <w:lang w:val="en-US"/>
        </w:rPr>
        <w:t>Payment procedure</w:t>
      </w:r>
    </w:p>
    <w:p w14:paraId="336FB748" w14:textId="77777777" w:rsidR="004A161F" w:rsidRDefault="004A161F" w:rsidP="004A161F">
      <w:pPr>
        <w:pStyle w:val="ListParagraph"/>
        <w:ind w:left="1440"/>
        <w:rPr>
          <w:rFonts w:ascii="Arial" w:hAnsi="Arial" w:cs="Arial"/>
          <w:lang w:val="en-US"/>
        </w:rPr>
      </w:pPr>
    </w:p>
    <w:p w14:paraId="0B8393E1" w14:textId="681AEF5D" w:rsidR="004A161F" w:rsidRDefault="004A161F" w:rsidP="004A161F">
      <w:pPr>
        <w:pStyle w:val="ListParagraph"/>
        <w:numPr>
          <w:ilvl w:val="0"/>
          <w:numId w:val="41"/>
        </w:numPr>
        <w:rPr>
          <w:rFonts w:ascii="Arial" w:hAnsi="Arial" w:cs="Arial"/>
          <w:lang w:val="en-US"/>
        </w:rPr>
      </w:pPr>
      <w:r>
        <w:rPr>
          <w:rFonts w:ascii="Arial" w:hAnsi="Arial" w:cs="Arial"/>
          <w:lang w:val="en-US"/>
        </w:rPr>
        <w:t xml:space="preserve">Work </w:t>
      </w:r>
      <w:r w:rsidR="00345404">
        <w:rPr>
          <w:rFonts w:ascii="Arial" w:hAnsi="Arial" w:cs="Arial"/>
          <w:lang w:val="en-US"/>
        </w:rPr>
        <w:t>timings</w:t>
      </w:r>
    </w:p>
    <w:p w14:paraId="00158EBF" w14:textId="5FFC870D" w:rsidR="004A161F" w:rsidRDefault="004A161F" w:rsidP="004A161F">
      <w:pPr>
        <w:pStyle w:val="ListParagraph"/>
        <w:numPr>
          <w:ilvl w:val="1"/>
          <w:numId w:val="41"/>
        </w:numPr>
        <w:rPr>
          <w:rFonts w:ascii="Arial" w:hAnsi="Arial" w:cs="Arial"/>
          <w:lang w:val="en-US"/>
        </w:rPr>
      </w:pPr>
      <w:r>
        <w:rPr>
          <w:rFonts w:ascii="Arial" w:hAnsi="Arial" w:cs="Arial"/>
          <w:lang w:val="en-US"/>
        </w:rPr>
        <w:t>Start and finish times</w:t>
      </w:r>
    </w:p>
    <w:p w14:paraId="75D5E592" w14:textId="6B4DD644" w:rsidR="004A161F" w:rsidRDefault="00111B13" w:rsidP="004A161F">
      <w:pPr>
        <w:pStyle w:val="ListParagraph"/>
        <w:numPr>
          <w:ilvl w:val="1"/>
          <w:numId w:val="41"/>
        </w:numPr>
        <w:rPr>
          <w:rFonts w:ascii="Arial" w:hAnsi="Arial" w:cs="Arial"/>
          <w:lang w:val="en-US"/>
        </w:rPr>
      </w:pPr>
      <w:r>
        <w:rPr>
          <w:rFonts w:ascii="Arial" w:hAnsi="Arial" w:cs="Arial"/>
          <w:lang w:val="en-US"/>
        </w:rPr>
        <w:t>Days per week</w:t>
      </w:r>
    </w:p>
    <w:p w14:paraId="7FB81E07" w14:textId="77777777" w:rsidR="00983C95" w:rsidRDefault="00983C95" w:rsidP="00983C95">
      <w:pPr>
        <w:pStyle w:val="ListParagraph"/>
        <w:ind w:left="1440"/>
        <w:rPr>
          <w:rFonts w:ascii="Arial" w:hAnsi="Arial" w:cs="Arial"/>
          <w:lang w:val="en-US"/>
        </w:rPr>
      </w:pPr>
    </w:p>
    <w:p w14:paraId="7B207456" w14:textId="79CAD669" w:rsidR="00345404" w:rsidRDefault="00345404" w:rsidP="00345404">
      <w:pPr>
        <w:pStyle w:val="ListParagraph"/>
        <w:numPr>
          <w:ilvl w:val="0"/>
          <w:numId w:val="42"/>
        </w:numPr>
        <w:rPr>
          <w:rFonts w:ascii="Arial" w:hAnsi="Arial" w:cs="Arial"/>
          <w:lang w:val="en-US"/>
        </w:rPr>
      </w:pPr>
      <w:r>
        <w:rPr>
          <w:rFonts w:ascii="Arial" w:hAnsi="Arial" w:cs="Arial"/>
          <w:lang w:val="en-US"/>
        </w:rPr>
        <w:t>Work requirements</w:t>
      </w:r>
    </w:p>
    <w:p w14:paraId="0F23C277" w14:textId="1C1D80CF" w:rsidR="00345404" w:rsidRDefault="00111B13" w:rsidP="00345404">
      <w:pPr>
        <w:pStyle w:val="ListParagraph"/>
        <w:numPr>
          <w:ilvl w:val="1"/>
          <w:numId w:val="42"/>
        </w:numPr>
        <w:rPr>
          <w:rFonts w:ascii="Arial" w:hAnsi="Arial" w:cs="Arial"/>
          <w:lang w:val="en-US"/>
        </w:rPr>
      </w:pPr>
      <w:r>
        <w:rPr>
          <w:rFonts w:ascii="Arial" w:hAnsi="Arial" w:cs="Arial"/>
          <w:lang w:val="en-US"/>
        </w:rPr>
        <w:t>Areas of responsibility</w:t>
      </w:r>
    </w:p>
    <w:p w14:paraId="05CADF46" w14:textId="3EF029B0" w:rsidR="00345404" w:rsidRDefault="00345404" w:rsidP="00345404">
      <w:pPr>
        <w:pStyle w:val="ListParagraph"/>
        <w:numPr>
          <w:ilvl w:val="1"/>
          <w:numId w:val="42"/>
        </w:numPr>
        <w:rPr>
          <w:rFonts w:ascii="Arial" w:hAnsi="Arial" w:cs="Arial"/>
          <w:lang w:val="en-US"/>
        </w:rPr>
      </w:pPr>
      <w:r>
        <w:rPr>
          <w:rFonts w:ascii="Arial" w:hAnsi="Arial" w:cs="Arial"/>
          <w:lang w:val="en-US"/>
        </w:rPr>
        <w:t xml:space="preserve">Additional </w:t>
      </w:r>
      <w:r w:rsidR="00111B13">
        <w:rPr>
          <w:rFonts w:ascii="Arial" w:hAnsi="Arial" w:cs="Arial"/>
          <w:lang w:val="en-US"/>
        </w:rPr>
        <w:t>requirements</w:t>
      </w:r>
    </w:p>
    <w:p w14:paraId="4A2910ED" w14:textId="37728F0E" w:rsidR="00345404" w:rsidRDefault="008E2264" w:rsidP="00345404">
      <w:pPr>
        <w:pStyle w:val="ListParagraph"/>
        <w:numPr>
          <w:ilvl w:val="1"/>
          <w:numId w:val="42"/>
        </w:numPr>
        <w:rPr>
          <w:rFonts w:ascii="Arial" w:hAnsi="Arial" w:cs="Arial"/>
          <w:lang w:val="en-US"/>
        </w:rPr>
      </w:pPr>
      <w:r>
        <w:rPr>
          <w:rFonts w:ascii="Arial" w:hAnsi="Arial" w:cs="Arial"/>
          <w:lang w:val="en-US"/>
        </w:rPr>
        <w:t>Human resources m</w:t>
      </w:r>
      <w:r w:rsidR="00111B13">
        <w:rPr>
          <w:rFonts w:ascii="Arial" w:hAnsi="Arial" w:cs="Arial"/>
          <w:lang w:val="en-US"/>
        </w:rPr>
        <w:t>anagement</w:t>
      </w:r>
    </w:p>
    <w:p w14:paraId="2CD36A99" w14:textId="64AF628D" w:rsidR="00345404" w:rsidRDefault="008E2264" w:rsidP="00345404">
      <w:pPr>
        <w:pStyle w:val="ListParagraph"/>
        <w:numPr>
          <w:ilvl w:val="1"/>
          <w:numId w:val="42"/>
        </w:numPr>
        <w:rPr>
          <w:rFonts w:ascii="Arial" w:hAnsi="Arial" w:cs="Arial"/>
          <w:lang w:val="en-US"/>
        </w:rPr>
      </w:pPr>
      <w:r>
        <w:rPr>
          <w:rFonts w:ascii="Arial" w:hAnsi="Arial" w:cs="Arial"/>
          <w:lang w:val="en-US"/>
        </w:rPr>
        <w:t>Financial m</w:t>
      </w:r>
      <w:r w:rsidR="00111B13">
        <w:rPr>
          <w:rFonts w:ascii="Arial" w:hAnsi="Arial" w:cs="Arial"/>
          <w:lang w:val="en-US"/>
        </w:rPr>
        <w:t>anagement</w:t>
      </w:r>
    </w:p>
    <w:p w14:paraId="3FEC5B27" w14:textId="6B4C4F20" w:rsidR="006A57AB" w:rsidRDefault="008E2264" w:rsidP="00345404">
      <w:pPr>
        <w:pStyle w:val="ListParagraph"/>
        <w:numPr>
          <w:ilvl w:val="1"/>
          <w:numId w:val="42"/>
        </w:numPr>
        <w:rPr>
          <w:rFonts w:ascii="Arial" w:hAnsi="Arial" w:cs="Arial"/>
          <w:lang w:val="en-US"/>
        </w:rPr>
      </w:pPr>
      <w:r>
        <w:rPr>
          <w:rFonts w:ascii="Arial" w:hAnsi="Arial" w:cs="Arial"/>
          <w:lang w:val="en-US"/>
        </w:rPr>
        <w:t>Complaints m</w:t>
      </w:r>
      <w:r w:rsidR="006A57AB">
        <w:rPr>
          <w:rFonts w:ascii="Arial" w:hAnsi="Arial" w:cs="Arial"/>
          <w:lang w:val="en-US"/>
        </w:rPr>
        <w:t>anagement</w:t>
      </w:r>
    </w:p>
    <w:p w14:paraId="0464965C" w14:textId="11539C47" w:rsidR="00111B13" w:rsidRDefault="00111B13" w:rsidP="00345404">
      <w:pPr>
        <w:pStyle w:val="ListParagraph"/>
        <w:numPr>
          <w:ilvl w:val="1"/>
          <w:numId w:val="42"/>
        </w:numPr>
        <w:rPr>
          <w:rFonts w:ascii="Arial" w:hAnsi="Arial" w:cs="Arial"/>
          <w:lang w:val="en-US"/>
        </w:rPr>
      </w:pPr>
      <w:r>
        <w:rPr>
          <w:rFonts w:ascii="Arial" w:hAnsi="Arial" w:cs="Arial"/>
          <w:lang w:val="en-US"/>
        </w:rPr>
        <w:t>[</w:t>
      </w:r>
      <w:r w:rsidRPr="00111B13">
        <w:rPr>
          <w:rFonts w:ascii="Arial" w:hAnsi="Arial" w:cs="Arial"/>
          <w:highlight w:val="yellow"/>
          <w:lang w:val="en-US"/>
        </w:rPr>
        <w:t>Add as required</w:t>
      </w:r>
      <w:r>
        <w:rPr>
          <w:rFonts w:ascii="Arial" w:hAnsi="Arial" w:cs="Arial"/>
          <w:lang w:val="en-US"/>
        </w:rPr>
        <w:t>]</w:t>
      </w:r>
    </w:p>
    <w:p w14:paraId="1337486F" w14:textId="01A788FE" w:rsidR="00345404" w:rsidRDefault="00345404" w:rsidP="00345404">
      <w:pPr>
        <w:rPr>
          <w:rFonts w:ascii="Arial" w:hAnsi="Arial" w:cs="Arial"/>
          <w:lang w:val="en-US"/>
        </w:rPr>
      </w:pPr>
    </w:p>
    <w:p w14:paraId="133F30C6" w14:textId="10891C2F" w:rsidR="00345404" w:rsidRDefault="00345404" w:rsidP="00345404">
      <w:pPr>
        <w:pStyle w:val="ListParagraph"/>
        <w:numPr>
          <w:ilvl w:val="0"/>
          <w:numId w:val="42"/>
        </w:numPr>
        <w:rPr>
          <w:rFonts w:ascii="Arial" w:hAnsi="Arial" w:cs="Arial"/>
          <w:lang w:val="en-US"/>
        </w:rPr>
      </w:pPr>
      <w:r>
        <w:rPr>
          <w:rFonts w:ascii="Arial" w:hAnsi="Arial" w:cs="Arial"/>
          <w:lang w:val="en-US"/>
        </w:rPr>
        <w:t>Practice responsibilities</w:t>
      </w:r>
    </w:p>
    <w:p w14:paraId="770AFC3B" w14:textId="2AE766FC" w:rsidR="00345404" w:rsidRDefault="00345404" w:rsidP="00345404">
      <w:pPr>
        <w:pStyle w:val="ListParagraph"/>
        <w:numPr>
          <w:ilvl w:val="1"/>
          <w:numId w:val="42"/>
        </w:numPr>
        <w:rPr>
          <w:rFonts w:ascii="Arial" w:hAnsi="Arial" w:cs="Arial"/>
          <w:lang w:val="en-US"/>
        </w:rPr>
      </w:pPr>
      <w:r>
        <w:rPr>
          <w:rFonts w:ascii="Arial" w:hAnsi="Arial" w:cs="Arial"/>
          <w:lang w:val="en-US"/>
        </w:rPr>
        <w:t>Induction process [</w:t>
      </w:r>
      <w:r w:rsidRPr="00345404">
        <w:rPr>
          <w:rFonts w:ascii="Arial" w:hAnsi="Arial" w:cs="Arial"/>
          <w:highlight w:val="yellow"/>
          <w:lang w:val="en-US"/>
        </w:rPr>
        <w:t>see practice induction policy</w:t>
      </w:r>
      <w:r>
        <w:rPr>
          <w:rFonts w:ascii="Arial" w:hAnsi="Arial" w:cs="Arial"/>
          <w:lang w:val="en-US"/>
        </w:rPr>
        <w:t>]</w:t>
      </w:r>
    </w:p>
    <w:p w14:paraId="36AFF54D" w14:textId="50FF176D" w:rsidR="00345404" w:rsidRDefault="00345404" w:rsidP="00345404">
      <w:pPr>
        <w:pStyle w:val="ListParagraph"/>
        <w:numPr>
          <w:ilvl w:val="1"/>
          <w:numId w:val="42"/>
        </w:numPr>
        <w:rPr>
          <w:rFonts w:ascii="Arial" w:hAnsi="Arial" w:cs="Arial"/>
          <w:lang w:val="en-US"/>
        </w:rPr>
      </w:pPr>
      <w:r>
        <w:rPr>
          <w:rFonts w:ascii="Arial" w:hAnsi="Arial" w:cs="Arial"/>
          <w:lang w:val="en-US"/>
        </w:rPr>
        <w:t xml:space="preserve">Provision of suitable </w:t>
      </w:r>
      <w:r w:rsidR="00111B13">
        <w:rPr>
          <w:rFonts w:ascii="Arial" w:hAnsi="Arial" w:cs="Arial"/>
          <w:lang w:val="en-US"/>
        </w:rPr>
        <w:t>office</w:t>
      </w:r>
      <w:r>
        <w:rPr>
          <w:rFonts w:ascii="Arial" w:hAnsi="Arial" w:cs="Arial"/>
          <w:lang w:val="en-US"/>
        </w:rPr>
        <w:t xml:space="preserve"> and associated equipment</w:t>
      </w:r>
    </w:p>
    <w:p w14:paraId="697B9571" w14:textId="70C56ED0" w:rsidR="00345404" w:rsidRDefault="00345404" w:rsidP="00345404">
      <w:pPr>
        <w:pStyle w:val="ListParagraph"/>
        <w:numPr>
          <w:ilvl w:val="1"/>
          <w:numId w:val="42"/>
        </w:numPr>
        <w:rPr>
          <w:rFonts w:ascii="Arial" w:hAnsi="Arial" w:cs="Arial"/>
          <w:lang w:val="en-US"/>
        </w:rPr>
      </w:pPr>
      <w:r>
        <w:rPr>
          <w:rFonts w:ascii="Arial" w:hAnsi="Arial" w:cs="Arial"/>
          <w:lang w:val="en-US"/>
        </w:rPr>
        <w:t>Access to IT including training if necessary</w:t>
      </w:r>
    </w:p>
    <w:p w14:paraId="40E209CA" w14:textId="48B317DB" w:rsidR="00345404" w:rsidRDefault="004968BD" w:rsidP="00345404">
      <w:pPr>
        <w:pStyle w:val="ListParagraph"/>
        <w:numPr>
          <w:ilvl w:val="1"/>
          <w:numId w:val="42"/>
        </w:numPr>
        <w:rPr>
          <w:rFonts w:ascii="Arial" w:hAnsi="Arial" w:cs="Arial"/>
          <w:lang w:val="en-US"/>
        </w:rPr>
      </w:pPr>
      <w:r>
        <w:rPr>
          <w:rFonts w:ascii="Arial" w:hAnsi="Arial" w:cs="Arial"/>
          <w:lang w:val="en-US"/>
        </w:rPr>
        <w:t>Compliance check (relevant do</w:t>
      </w:r>
      <w:r w:rsidR="00886470">
        <w:rPr>
          <w:rFonts w:ascii="Arial" w:hAnsi="Arial" w:cs="Arial"/>
          <w:lang w:val="en-US"/>
        </w:rPr>
        <w:t>cumentation DBS, ID verification, indemnity, performers list etc</w:t>
      </w:r>
      <w:r>
        <w:rPr>
          <w:rFonts w:ascii="Arial" w:hAnsi="Arial" w:cs="Arial"/>
          <w:lang w:val="en-US"/>
        </w:rPr>
        <w:t>.)</w:t>
      </w:r>
    </w:p>
    <w:p w14:paraId="01D9A9B5" w14:textId="47A39D27" w:rsidR="004968BD" w:rsidRDefault="004968BD" w:rsidP="00345404">
      <w:pPr>
        <w:pStyle w:val="ListParagraph"/>
        <w:numPr>
          <w:ilvl w:val="1"/>
          <w:numId w:val="42"/>
        </w:numPr>
        <w:rPr>
          <w:rFonts w:ascii="Arial" w:hAnsi="Arial" w:cs="Arial"/>
          <w:lang w:val="en-US"/>
        </w:rPr>
      </w:pPr>
      <w:r>
        <w:rPr>
          <w:rFonts w:ascii="Arial" w:hAnsi="Arial" w:cs="Arial"/>
          <w:lang w:val="en-US"/>
        </w:rPr>
        <w:t>Complaint procedure</w:t>
      </w:r>
    </w:p>
    <w:p w14:paraId="6AD0B3E3" w14:textId="33446CF4" w:rsidR="004968BD" w:rsidRDefault="00AF08EA" w:rsidP="00345404">
      <w:pPr>
        <w:pStyle w:val="ListParagraph"/>
        <w:numPr>
          <w:ilvl w:val="1"/>
          <w:numId w:val="42"/>
        </w:numPr>
        <w:rPr>
          <w:rFonts w:ascii="Arial" w:hAnsi="Arial" w:cs="Arial"/>
          <w:lang w:val="en-US"/>
        </w:rPr>
      </w:pPr>
      <w:proofErr w:type="gramStart"/>
      <w:r>
        <w:rPr>
          <w:rFonts w:ascii="Arial" w:hAnsi="Arial" w:cs="Arial"/>
          <w:lang w:val="en-US"/>
        </w:rPr>
        <w:t>Intermediaries</w:t>
      </w:r>
      <w:proofErr w:type="gramEnd"/>
      <w:r>
        <w:rPr>
          <w:rFonts w:ascii="Arial" w:hAnsi="Arial" w:cs="Arial"/>
          <w:lang w:val="en-US"/>
        </w:rPr>
        <w:t xml:space="preserve"> l</w:t>
      </w:r>
      <w:r w:rsidR="004968BD">
        <w:rPr>
          <w:rFonts w:ascii="Arial" w:hAnsi="Arial" w:cs="Arial"/>
          <w:lang w:val="en-US"/>
        </w:rPr>
        <w:t xml:space="preserve">egislation (IR35) </w:t>
      </w:r>
    </w:p>
    <w:p w14:paraId="373A4DE7" w14:textId="6314AAC0" w:rsidR="00886470" w:rsidRDefault="00886470" w:rsidP="00345404">
      <w:pPr>
        <w:pStyle w:val="ListParagraph"/>
        <w:numPr>
          <w:ilvl w:val="1"/>
          <w:numId w:val="42"/>
        </w:numPr>
        <w:rPr>
          <w:rFonts w:ascii="Arial" w:hAnsi="Arial" w:cs="Arial"/>
          <w:lang w:val="en-US"/>
        </w:rPr>
      </w:pPr>
      <w:r>
        <w:rPr>
          <w:rFonts w:ascii="Arial" w:hAnsi="Arial" w:cs="Arial"/>
          <w:lang w:val="en-US"/>
        </w:rPr>
        <w:t>Personal data</w:t>
      </w:r>
      <w:r w:rsidR="008E2264">
        <w:rPr>
          <w:rFonts w:ascii="Arial" w:hAnsi="Arial" w:cs="Arial"/>
          <w:lang w:val="en-US"/>
        </w:rPr>
        <w:t>,</w:t>
      </w:r>
      <w:r>
        <w:rPr>
          <w:rFonts w:ascii="Arial" w:hAnsi="Arial" w:cs="Arial"/>
          <w:lang w:val="en-US"/>
        </w:rPr>
        <w:t xml:space="preserve"> how it will be processed (GDPR) [</w:t>
      </w:r>
      <w:r w:rsidRPr="00D6712A">
        <w:rPr>
          <w:rFonts w:ascii="Arial" w:hAnsi="Arial" w:cs="Arial"/>
          <w:highlight w:val="yellow"/>
          <w:lang w:val="en-US"/>
        </w:rPr>
        <w:t>see GDPR policy</w:t>
      </w:r>
      <w:r>
        <w:rPr>
          <w:rFonts w:ascii="Arial" w:hAnsi="Arial" w:cs="Arial"/>
          <w:lang w:val="en-US"/>
        </w:rPr>
        <w:t>]</w:t>
      </w:r>
    </w:p>
    <w:p w14:paraId="7E011308" w14:textId="18DB62AF" w:rsidR="00D6712A" w:rsidRDefault="00D6712A" w:rsidP="00D6712A">
      <w:pPr>
        <w:rPr>
          <w:rFonts w:ascii="Arial" w:hAnsi="Arial" w:cs="Arial"/>
          <w:lang w:val="en-US"/>
        </w:rPr>
      </w:pPr>
    </w:p>
    <w:p w14:paraId="33658D1F" w14:textId="4AC378A0" w:rsidR="00D6712A" w:rsidRDefault="00D6712A" w:rsidP="00D6712A">
      <w:pPr>
        <w:pStyle w:val="ListParagraph"/>
        <w:numPr>
          <w:ilvl w:val="0"/>
          <w:numId w:val="43"/>
        </w:numPr>
        <w:rPr>
          <w:rFonts w:ascii="Arial" w:hAnsi="Arial" w:cs="Arial"/>
          <w:lang w:val="en-US"/>
        </w:rPr>
      </w:pPr>
      <w:r>
        <w:rPr>
          <w:rFonts w:ascii="Arial" w:hAnsi="Arial" w:cs="Arial"/>
          <w:lang w:val="en-US"/>
        </w:rPr>
        <w:t>Terminating the agreement</w:t>
      </w:r>
    </w:p>
    <w:p w14:paraId="47F7721C" w14:textId="3FB497F1" w:rsidR="00D6712A" w:rsidRDefault="00D6712A" w:rsidP="00D6712A">
      <w:pPr>
        <w:pStyle w:val="ListParagraph"/>
        <w:numPr>
          <w:ilvl w:val="1"/>
          <w:numId w:val="43"/>
        </w:numPr>
        <w:rPr>
          <w:rFonts w:ascii="Arial" w:hAnsi="Arial" w:cs="Arial"/>
          <w:lang w:val="en-US"/>
        </w:rPr>
      </w:pPr>
      <w:r>
        <w:rPr>
          <w:rFonts w:ascii="Arial" w:hAnsi="Arial" w:cs="Arial"/>
          <w:lang w:val="en-US"/>
        </w:rPr>
        <w:lastRenderedPageBreak/>
        <w:t>Notice length</w:t>
      </w:r>
    </w:p>
    <w:p w14:paraId="0E35DC95" w14:textId="24B7EB88" w:rsidR="00D6712A" w:rsidRDefault="00D6712A" w:rsidP="00D6712A">
      <w:pPr>
        <w:pStyle w:val="ListParagraph"/>
        <w:numPr>
          <w:ilvl w:val="1"/>
          <w:numId w:val="43"/>
        </w:numPr>
        <w:rPr>
          <w:rFonts w:ascii="Arial" w:hAnsi="Arial" w:cs="Arial"/>
          <w:lang w:val="en-US"/>
        </w:rPr>
      </w:pPr>
      <w:r>
        <w:rPr>
          <w:rFonts w:ascii="Arial" w:hAnsi="Arial" w:cs="Arial"/>
          <w:lang w:val="en-US"/>
        </w:rPr>
        <w:t>Mutual agreement</w:t>
      </w:r>
    </w:p>
    <w:p w14:paraId="3ED37694" w14:textId="0CB87813" w:rsidR="00D6712A" w:rsidRDefault="00D6712A" w:rsidP="00D6712A">
      <w:pPr>
        <w:pStyle w:val="ListParagraph"/>
        <w:numPr>
          <w:ilvl w:val="1"/>
          <w:numId w:val="43"/>
        </w:numPr>
        <w:rPr>
          <w:rFonts w:ascii="Arial" w:hAnsi="Arial" w:cs="Arial"/>
          <w:lang w:val="en-US"/>
        </w:rPr>
      </w:pPr>
      <w:r>
        <w:rPr>
          <w:rFonts w:ascii="Arial" w:hAnsi="Arial" w:cs="Arial"/>
          <w:lang w:val="en-US"/>
        </w:rPr>
        <w:t>Failure to deliver the expected level of service</w:t>
      </w:r>
    </w:p>
    <w:p w14:paraId="1BE32847" w14:textId="769AAA2D" w:rsidR="00D6712A" w:rsidRPr="00D6712A" w:rsidRDefault="00D6712A" w:rsidP="00D6712A">
      <w:pPr>
        <w:pStyle w:val="ListParagraph"/>
        <w:numPr>
          <w:ilvl w:val="1"/>
          <w:numId w:val="43"/>
        </w:numPr>
        <w:rPr>
          <w:rFonts w:ascii="Arial" w:hAnsi="Arial" w:cs="Arial"/>
          <w:lang w:val="en-US"/>
        </w:rPr>
      </w:pPr>
      <w:r>
        <w:rPr>
          <w:rFonts w:ascii="Arial" w:hAnsi="Arial" w:cs="Arial"/>
          <w:lang w:val="en-US"/>
        </w:rPr>
        <w:t>Breach of agreement by either party</w:t>
      </w:r>
    </w:p>
    <w:p w14:paraId="750163DB" w14:textId="06A14E02" w:rsidR="004A161F" w:rsidRPr="004A161F" w:rsidRDefault="004A161F" w:rsidP="004A161F">
      <w:pPr>
        <w:pStyle w:val="ListParagraph"/>
        <w:ind w:left="1440"/>
        <w:rPr>
          <w:rFonts w:ascii="Arial" w:hAnsi="Arial" w:cs="Arial"/>
          <w:lang w:val="en-US"/>
        </w:rPr>
      </w:pPr>
    </w:p>
    <w:p w14:paraId="2D2B452C" w14:textId="65A354BF" w:rsidR="005067B1" w:rsidRPr="000858D5" w:rsidRDefault="001373E5" w:rsidP="005067B1">
      <w:pPr>
        <w:pStyle w:val="Heading1"/>
        <w:keepLines/>
        <w:pBdr>
          <w:bottom w:val="single" w:sz="4" w:space="1" w:color="595959" w:themeColor="text1" w:themeTint="A6"/>
        </w:pBdr>
        <w:spacing w:before="360" w:after="160" w:line="259" w:lineRule="auto"/>
        <w:rPr>
          <w:sz w:val="28"/>
          <w:szCs w:val="28"/>
        </w:rPr>
      </w:pPr>
      <w:bookmarkStart w:id="19" w:name="_Toc508203833"/>
      <w:r>
        <w:rPr>
          <w:sz w:val="28"/>
          <w:szCs w:val="28"/>
        </w:rPr>
        <w:t>Documentation</w:t>
      </w:r>
      <w:bookmarkEnd w:id="19"/>
    </w:p>
    <w:p w14:paraId="313CC3F0" w14:textId="712721F3" w:rsidR="005407DE" w:rsidRDefault="001373E5" w:rsidP="005407DE">
      <w:pPr>
        <w:pStyle w:val="Heading2"/>
        <w:rPr>
          <w:rFonts w:ascii="Arial" w:hAnsi="Arial" w:cs="Arial"/>
          <w:smallCaps w:val="0"/>
          <w:sz w:val="24"/>
          <w:szCs w:val="24"/>
        </w:rPr>
      </w:pPr>
      <w:bookmarkStart w:id="20" w:name="_Toc508203834"/>
      <w:r>
        <w:rPr>
          <w:rFonts w:ascii="Arial" w:hAnsi="Arial" w:cs="Arial"/>
          <w:smallCaps w:val="0"/>
          <w:sz w:val="24"/>
          <w:szCs w:val="24"/>
        </w:rPr>
        <w:t>Agreement template</w:t>
      </w:r>
      <w:bookmarkEnd w:id="20"/>
    </w:p>
    <w:p w14:paraId="0335A196" w14:textId="77777777" w:rsidR="005407DE" w:rsidRDefault="005407DE" w:rsidP="005407DE">
      <w:pPr>
        <w:rPr>
          <w:lang w:val="en-US"/>
        </w:rPr>
      </w:pPr>
    </w:p>
    <w:p w14:paraId="64704A37" w14:textId="479B3714" w:rsidR="00BE1686" w:rsidRDefault="001373E5" w:rsidP="00BE1686">
      <w:pPr>
        <w:rPr>
          <w:rFonts w:ascii="Arial" w:hAnsi="Arial" w:cs="Arial"/>
          <w:color w:val="000000" w:themeColor="text1"/>
          <w:sz w:val="22"/>
          <w:szCs w:val="22"/>
        </w:rPr>
      </w:pPr>
      <w:r>
        <w:rPr>
          <w:rFonts w:ascii="Arial" w:hAnsi="Arial" w:cs="Arial"/>
          <w:color w:val="000000" w:themeColor="text1"/>
          <w:sz w:val="22"/>
          <w:szCs w:val="22"/>
        </w:rPr>
        <w:t>An example of a locum agreement template can be found at Annex A. This template can be adapted to suit individual practices.</w:t>
      </w:r>
    </w:p>
    <w:p w14:paraId="289CD6A7" w14:textId="77777777" w:rsidR="00813FF1" w:rsidRDefault="00813FF1" w:rsidP="00BE1686">
      <w:pPr>
        <w:rPr>
          <w:rFonts w:ascii="Arial" w:hAnsi="Arial" w:cs="Arial"/>
          <w:color w:val="000000" w:themeColor="text1"/>
          <w:sz w:val="22"/>
          <w:szCs w:val="22"/>
        </w:rPr>
      </w:pPr>
    </w:p>
    <w:p w14:paraId="63143504" w14:textId="4689D539" w:rsidR="00F86DC1" w:rsidRPr="000858D5" w:rsidRDefault="00F86DC1" w:rsidP="00F86DC1">
      <w:pPr>
        <w:pStyle w:val="Heading1"/>
        <w:keepLines/>
        <w:pBdr>
          <w:bottom w:val="single" w:sz="4" w:space="1" w:color="595959" w:themeColor="text1" w:themeTint="A6"/>
        </w:pBdr>
        <w:spacing w:before="360" w:after="160" w:line="259" w:lineRule="auto"/>
        <w:rPr>
          <w:sz w:val="28"/>
          <w:szCs w:val="28"/>
        </w:rPr>
      </w:pPr>
      <w:bookmarkStart w:id="21" w:name="_Toc508203835"/>
      <w:r>
        <w:rPr>
          <w:sz w:val="28"/>
          <w:szCs w:val="28"/>
        </w:rPr>
        <w:t>Summary</w:t>
      </w:r>
      <w:bookmarkEnd w:id="21"/>
    </w:p>
    <w:p w14:paraId="5FA37499" w14:textId="30C5D296" w:rsidR="00C879DC" w:rsidRDefault="00C879DC" w:rsidP="00842E7A">
      <w:pPr>
        <w:rPr>
          <w:rFonts w:ascii="Arial" w:hAnsi="Arial" w:cs="Arial"/>
          <w:color w:val="000000" w:themeColor="text1"/>
          <w:sz w:val="22"/>
          <w:szCs w:val="22"/>
          <w:lang w:eastAsia="en-US"/>
        </w:rPr>
      </w:pPr>
    </w:p>
    <w:p w14:paraId="302C8708" w14:textId="731D255F" w:rsidR="00F86DC1" w:rsidRDefault="00CD5A27"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It is imperative that locum agreements are a true reflection of the requirements of the practice and the capabilities of the locum to which they refer.  Communication and transparency are key if a successful working relationship between the practice and the locum is to be established.  </w:t>
      </w:r>
    </w:p>
    <w:p w14:paraId="56B48613" w14:textId="56844A64" w:rsidR="001D5FB1" w:rsidRDefault="001D5FB1" w:rsidP="00842E7A">
      <w:pPr>
        <w:rPr>
          <w:rFonts w:ascii="Arial" w:hAnsi="Arial" w:cs="Arial"/>
          <w:color w:val="000000" w:themeColor="text1"/>
          <w:sz w:val="22"/>
          <w:szCs w:val="22"/>
          <w:lang w:eastAsia="en-US"/>
        </w:rPr>
      </w:pPr>
    </w:p>
    <w:p w14:paraId="2C26D564" w14:textId="23E39D16" w:rsidR="001D5FB1" w:rsidRDefault="001D5FB1" w:rsidP="00842E7A">
      <w:pPr>
        <w:rPr>
          <w:rFonts w:ascii="Arial" w:hAnsi="Arial" w:cs="Arial"/>
          <w:color w:val="000000" w:themeColor="text1"/>
          <w:sz w:val="22"/>
          <w:szCs w:val="22"/>
          <w:lang w:eastAsia="en-US"/>
        </w:rPr>
      </w:pPr>
    </w:p>
    <w:p w14:paraId="6E0E155A" w14:textId="736F8069" w:rsidR="00813FF1" w:rsidRDefault="00813FF1" w:rsidP="00842E7A">
      <w:pPr>
        <w:rPr>
          <w:rFonts w:ascii="Arial" w:hAnsi="Arial" w:cs="Arial"/>
          <w:color w:val="000000" w:themeColor="text1"/>
          <w:sz w:val="22"/>
          <w:szCs w:val="22"/>
          <w:lang w:eastAsia="en-US"/>
        </w:rPr>
      </w:pPr>
    </w:p>
    <w:p w14:paraId="179E2546" w14:textId="29089BEA" w:rsidR="00813FF1" w:rsidRDefault="00813FF1" w:rsidP="00842E7A">
      <w:pPr>
        <w:rPr>
          <w:rFonts w:ascii="Arial" w:hAnsi="Arial" w:cs="Arial"/>
          <w:color w:val="000000" w:themeColor="text1"/>
          <w:sz w:val="22"/>
          <w:szCs w:val="22"/>
          <w:lang w:eastAsia="en-US"/>
        </w:rPr>
      </w:pPr>
    </w:p>
    <w:p w14:paraId="4A521D4D" w14:textId="4B3ADCC7" w:rsidR="00813FF1" w:rsidRDefault="00813FF1" w:rsidP="00842E7A">
      <w:pPr>
        <w:rPr>
          <w:rFonts w:ascii="Arial" w:hAnsi="Arial" w:cs="Arial"/>
          <w:color w:val="000000" w:themeColor="text1"/>
          <w:sz w:val="22"/>
          <w:szCs w:val="22"/>
          <w:lang w:eastAsia="en-US"/>
        </w:rPr>
      </w:pPr>
    </w:p>
    <w:p w14:paraId="73439B75" w14:textId="77777777" w:rsidR="008E2264" w:rsidRDefault="008E2264" w:rsidP="00842E7A">
      <w:pPr>
        <w:rPr>
          <w:rFonts w:ascii="Arial" w:hAnsi="Arial" w:cs="Arial"/>
          <w:color w:val="000000" w:themeColor="text1"/>
          <w:sz w:val="22"/>
          <w:szCs w:val="22"/>
          <w:lang w:eastAsia="en-US"/>
        </w:rPr>
      </w:pPr>
    </w:p>
    <w:p w14:paraId="03AFDE74" w14:textId="77777777" w:rsidR="008E2264" w:rsidRDefault="008E2264" w:rsidP="00842E7A">
      <w:pPr>
        <w:rPr>
          <w:rFonts w:ascii="Arial" w:hAnsi="Arial" w:cs="Arial"/>
          <w:color w:val="000000" w:themeColor="text1"/>
          <w:sz w:val="22"/>
          <w:szCs w:val="22"/>
          <w:lang w:eastAsia="en-US"/>
        </w:rPr>
      </w:pPr>
    </w:p>
    <w:p w14:paraId="0CF5C0DD" w14:textId="77777777" w:rsidR="008E2264" w:rsidRDefault="008E2264" w:rsidP="00842E7A">
      <w:pPr>
        <w:rPr>
          <w:rFonts w:ascii="Arial" w:hAnsi="Arial" w:cs="Arial"/>
          <w:color w:val="000000" w:themeColor="text1"/>
          <w:sz w:val="22"/>
          <w:szCs w:val="22"/>
          <w:lang w:eastAsia="en-US"/>
        </w:rPr>
      </w:pPr>
    </w:p>
    <w:p w14:paraId="2C3494E9" w14:textId="78418795" w:rsidR="00813FF1" w:rsidRDefault="00813FF1" w:rsidP="00842E7A">
      <w:pPr>
        <w:rPr>
          <w:rFonts w:ascii="Arial" w:hAnsi="Arial" w:cs="Arial"/>
          <w:color w:val="000000" w:themeColor="text1"/>
          <w:sz w:val="22"/>
          <w:szCs w:val="22"/>
          <w:lang w:eastAsia="en-US"/>
        </w:rPr>
      </w:pPr>
    </w:p>
    <w:p w14:paraId="04FB5046" w14:textId="38434BB2" w:rsidR="00813FF1" w:rsidRDefault="00813FF1" w:rsidP="00842E7A">
      <w:pPr>
        <w:rPr>
          <w:rFonts w:ascii="Arial" w:hAnsi="Arial" w:cs="Arial"/>
          <w:color w:val="000000" w:themeColor="text1"/>
          <w:sz w:val="22"/>
          <w:szCs w:val="22"/>
          <w:lang w:eastAsia="en-US"/>
        </w:rPr>
      </w:pPr>
    </w:p>
    <w:p w14:paraId="3741F49F" w14:textId="19C1D05E" w:rsidR="001D5FB1" w:rsidRPr="000858D5" w:rsidRDefault="001D5FB1" w:rsidP="001D5FB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2" w:name="_Toc508203836"/>
      <w:r>
        <w:rPr>
          <w:sz w:val="28"/>
          <w:szCs w:val="28"/>
        </w:rPr>
        <w:t>Annex A Locum agreement template</w:t>
      </w:r>
      <w:bookmarkEnd w:id="22"/>
    </w:p>
    <w:p w14:paraId="2B3B90CF" w14:textId="657CF185" w:rsidR="00906FB2" w:rsidRDefault="00906FB2" w:rsidP="00906FB2">
      <w:pPr>
        <w:spacing w:line="276" w:lineRule="auto"/>
        <w:rPr>
          <w:rFonts w:ascii="Arial" w:hAnsi="Arial" w:cs="Arial"/>
          <w:color w:val="000000" w:themeColor="text1"/>
          <w:sz w:val="22"/>
          <w:szCs w:val="22"/>
          <w:lang w:eastAsia="en-US"/>
        </w:rPr>
      </w:pPr>
    </w:p>
    <w:p w14:paraId="054A5C0E" w14:textId="12BFCDA1" w:rsidR="00906FB2" w:rsidRPr="00906FB2" w:rsidRDefault="00906FB2" w:rsidP="00906FB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Introduction</w:t>
      </w:r>
    </w:p>
    <w:p w14:paraId="57940B28" w14:textId="77777777" w:rsidR="00906FB2" w:rsidRDefault="00906FB2" w:rsidP="00906FB2">
      <w:pPr>
        <w:spacing w:line="276" w:lineRule="auto"/>
        <w:rPr>
          <w:rFonts w:ascii="Arial" w:hAnsi="Arial" w:cs="Arial"/>
          <w:color w:val="000000" w:themeColor="text1"/>
          <w:sz w:val="22"/>
          <w:szCs w:val="22"/>
          <w:lang w:eastAsia="en-US"/>
        </w:rPr>
      </w:pPr>
    </w:p>
    <w:p w14:paraId="16C55E4B" w14:textId="52124E6B" w:rsidR="00906FB2" w:rsidRDefault="001D5FB1" w:rsidP="00906FB2">
      <w:pPr>
        <w:spacing w:line="276" w:lineRule="auto"/>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This agreement is between </w:t>
      </w:r>
      <w:r w:rsidR="00C718A6">
        <w:rPr>
          <w:rFonts w:ascii="Arial" w:hAnsi="Arial" w:cs="Arial"/>
          <w:color w:val="000000" w:themeColor="text1"/>
          <w:sz w:val="22"/>
          <w:szCs w:val="22"/>
          <w:lang w:eastAsia="en-US"/>
        </w:rPr>
        <w:t>Sheerwater Health Centre</w:t>
      </w:r>
      <w:r>
        <w:rPr>
          <w:rFonts w:ascii="Arial" w:hAnsi="Arial" w:cs="Arial"/>
          <w:color w:val="000000" w:themeColor="text1"/>
          <w:sz w:val="22"/>
          <w:szCs w:val="22"/>
          <w:lang w:eastAsia="en-US"/>
        </w:rPr>
        <w:t xml:space="preserve"> the </w:t>
      </w:r>
      <w:r w:rsidR="00906FB2">
        <w:rPr>
          <w:rFonts w:ascii="Arial" w:hAnsi="Arial" w:cs="Arial"/>
          <w:color w:val="000000" w:themeColor="text1"/>
          <w:sz w:val="22"/>
          <w:szCs w:val="22"/>
          <w:lang w:eastAsia="en-US"/>
        </w:rPr>
        <w:t>“</w:t>
      </w:r>
      <w:r>
        <w:rPr>
          <w:rFonts w:ascii="Arial" w:hAnsi="Arial" w:cs="Arial"/>
          <w:color w:val="000000" w:themeColor="text1"/>
          <w:sz w:val="22"/>
          <w:szCs w:val="22"/>
          <w:lang w:eastAsia="en-US"/>
        </w:rPr>
        <w:t>Practice” and [</w:t>
      </w:r>
      <w:r w:rsidRPr="001D5FB1">
        <w:rPr>
          <w:rFonts w:ascii="Arial" w:hAnsi="Arial" w:cs="Arial"/>
          <w:color w:val="000000" w:themeColor="text1"/>
          <w:sz w:val="22"/>
          <w:szCs w:val="22"/>
          <w:highlight w:val="yellow"/>
          <w:lang w:eastAsia="en-US"/>
        </w:rPr>
        <w:t>insert locum name</w:t>
      </w:r>
      <w:r>
        <w:rPr>
          <w:rFonts w:ascii="Arial" w:hAnsi="Arial" w:cs="Arial"/>
          <w:color w:val="000000" w:themeColor="text1"/>
          <w:sz w:val="22"/>
          <w:szCs w:val="22"/>
          <w:lang w:eastAsia="en-US"/>
        </w:rPr>
        <w:t xml:space="preserve">] the </w:t>
      </w:r>
      <w:r w:rsidR="00906FB2">
        <w:rPr>
          <w:rFonts w:ascii="Arial" w:hAnsi="Arial" w:cs="Arial"/>
          <w:color w:val="000000" w:themeColor="text1"/>
          <w:sz w:val="22"/>
          <w:szCs w:val="22"/>
          <w:lang w:eastAsia="en-US"/>
        </w:rPr>
        <w:t>“</w:t>
      </w:r>
      <w:r>
        <w:rPr>
          <w:rFonts w:ascii="Arial" w:hAnsi="Arial" w:cs="Arial"/>
          <w:color w:val="000000" w:themeColor="text1"/>
          <w:sz w:val="22"/>
          <w:szCs w:val="22"/>
          <w:lang w:eastAsia="en-US"/>
        </w:rPr>
        <w:t>Locum” and will remain effective from [</w:t>
      </w:r>
      <w:r w:rsidRPr="00906FB2">
        <w:rPr>
          <w:rFonts w:ascii="Arial" w:hAnsi="Arial" w:cs="Arial"/>
          <w:color w:val="000000" w:themeColor="text1"/>
          <w:sz w:val="22"/>
          <w:szCs w:val="22"/>
          <w:highlight w:val="yellow"/>
          <w:lang w:eastAsia="en-US"/>
        </w:rPr>
        <w:t>dd/mm/</w:t>
      </w:r>
      <w:proofErr w:type="spellStart"/>
      <w:r w:rsidRPr="00906FB2">
        <w:rPr>
          <w:rFonts w:ascii="Arial" w:hAnsi="Arial" w:cs="Arial"/>
          <w:color w:val="000000" w:themeColor="text1"/>
          <w:sz w:val="22"/>
          <w:szCs w:val="22"/>
          <w:highlight w:val="yellow"/>
          <w:lang w:eastAsia="en-US"/>
        </w:rPr>
        <w:t>yy</w:t>
      </w:r>
      <w:proofErr w:type="spellEnd"/>
      <w:r>
        <w:rPr>
          <w:rFonts w:ascii="Arial" w:hAnsi="Arial" w:cs="Arial"/>
          <w:color w:val="000000" w:themeColor="text1"/>
          <w:sz w:val="22"/>
          <w:szCs w:val="22"/>
          <w:lang w:eastAsia="en-US"/>
        </w:rPr>
        <w:t>] up to and including [</w:t>
      </w:r>
      <w:r w:rsidRPr="00906FB2">
        <w:rPr>
          <w:rFonts w:ascii="Arial" w:hAnsi="Arial" w:cs="Arial"/>
          <w:color w:val="000000" w:themeColor="text1"/>
          <w:sz w:val="22"/>
          <w:szCs w:val="22"/>
          <w:highlight w:val="yellow"/>
          <w:lang w:eastAsia="en-US"/>
        </w:rPr>
        <w:t>dd/mm/</w:t>
      </w:r>
      <w:proofErr w:type="spellStart"/>
      <w:r w:rsidRPr="00906FB2">
        <w:rPr>
          <w:rFonts w:ascii="Arial" w:hAnsi="Arial" w:cs="Arial"/>
          <w:color w:val="000000" w:themeColor="text1"/>
          <w:sz w:val="22"/>
          <w:szCs w:val="22"/>
          <w:highlight w:val="yellow"/>
          <w:lang w:eastAsia="en-US"/>
        </w:rPr>
        <w:t>yy</w:t>
      </w:r>
      <w:proofErr w:type="spellEnd"/>
      <w:r w:rsidR="00906FB2">
        <w:rPr>
          <w:rFonts w:ascii="Arial" w:hAnsi="Arial" w:cs="Arial"/>
          <w:color w:val="000000" w:themeColor="text1"/>
          <w:sz w:val="22"/>
          <w:szCs w:val="22"/>
          <w:lang w:eastAsia="en-US"/>
        </w:rPr>
        <w:t xml:space="preserve">].  </w:t>
      </w:r>
    </w:p>
    <w:p w14:paraId="3C418D13" w14:textId="77777777" w:rsidR="00906FB2" w:rsidRDefault="00906FB2" w:rsidP="00906FB2">
      <w:pPr>
        <w:spacing w:line="276" w:lineRule="auto"/>
        <w:rPr>
          <w:rFonts w:ascii="Arial" w:hAnsi="Arial" w:cs="Arial"/>
          <w:color w:val="000000" w:themeColor="text1"/>
          <w:sz w:val="22"/>
          <w:szCs w:val="22"/>
          <w:lang w:eastAsia="en-US"/>
        </w:rPr>
      </w:pPr>
    </w:p>
    <w:p w14:paraId="60A4F1FC" w14:textId="0F157B69" w:rsidR="00906FB2" w:rsidRDefault="00906FB2" w:rsidP="00906FB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Locum details</w:t>
      </w:r>
    </w:p>
    <w:p w14:paraId="76D90285" w14:textId="77777777" w:rsidR="00906FB2" w:rsidRDefault="00906FB2" w:rsidP="00906FB2">
      <w:pPr>
        <w:spacing w:line="276" w:lineRule="auto"/>
        <w:rPr>
          <w:rFonts w:ascii="Arial" w:hAnsi="Arial" w:cs="Arial"/>
          <w:b/>
          <w:color w:val="000000" w:themeColor="text1"/>
          <w:sz w:val="22"/>
          <w:szCs w:val="22"/>
          <w:lang w:eastAsia="en-US"/>
        </w:rPr>
      </w:pPr>
    </w:p>
    <w:tbl>
      <w:tblPr>
        <w:tblStyle w:val="TableGrid"/>
        <w:tblW w:w="0" w:type="auto"/>
        <w:tblLook w:val="04A0" w:firstRow="1" w:lastRow="0" w:firstColumn="1" w:lastColumn="0" w:noHBand="0" w:noVBand="1"/>
      </w:tblPr>
      <w:tblGrid>
        <w:gridCol w:w="1980"/>
        <w:gridCol w:w="6310"/>
      </w:tblGrid>
      <w:tr w:rsidR="00983C95" w14:paraId="287158C1" w14:textId="77777777" w:rsidTr="00983C95">
        <w:tc>
          <w:tcPr>
            <w:tcW w:w="1980" w:type="dxa"/>
            <w:shd w:val="clear" w:color="auto" w:fill="D9D9D9" w:themeFill="background1" w:themeFillShade="D9"/>
          </w:tcPr>
          <w:p w14:paraId="203FA2FC" w14:textId="1BF7FECA" w:rsidR="00983C95" w:rsidRPr="00983C95" w:rsidRDefault="00983C95" w:rsidP="00906FB2">
            <w:pPr>
              <w:spacing w:line="276" w:lineRule="auto"/>
              <w:rPr>
                <w:rFonts w:ascii="Arial" w:hAnsi="Arial" w:cs="Arial"/>
                <w:b/>
                <w:color w:val="000000" w:themeColor="text1"/>
                <w:sz w:val="22"/>
                <w:szCs w:val="22"/>
                <w:lang w:eastAsia="en-US"/>
              </w:rPr>
            </w:pPr>
            <w:r w:rsidRPr="00983C95">
              <w:rPr>
                <w:rFonts w:ascii="Arial" w:hAnsi="Arial" w:cs="Arial"/>
                <w:b/>
                <w:color w:val="000000" w:themeColor="text1"/>
                <w:sz w:val="22"/>
                <w:szCs w:val="22"/>
                <w:lang w:eastAsia="en-US"/>
              </w:rPr>
              <w:t xml:space="preserve">Full name </w:t>
            </w:r>
          </w:p>
        </w:tc>
        <w:tc>
          <w:tcPr>
            <w:tcW w:w="6310" w:type="dxa"/>
          </w:tcPr>
          <w:p w14:paraId="561A3038" w14:textId="77777777" w:rsidR="00983C95" w:rsidRDefault="00983C95" w:rsidP="00906FB2">
            <w:pPr>
              <w:spacing w:line="276" w:lineRule="auto"/>
              <w:rPr>
                <w:rFonts w:ascii="Arial" w:hAnsi="Arial" w:cs="Arial"/>
                <w:color w:val="000000" w:themeColor="text1"/>
                <w:sz w:val="22"/>
                <w:szCs w:val="22"/>
                <w:lang w:eastAsia="en-US"/>
              </w:rPr>
            </w:pPr>
          </w:p>
          <w:p w14:paraId="445C6A93" w14:textId="4AD485B4" w:rsidR="00983C95" w:rsidRDefault="00983C95" w:rsidP="00906FB2">
            <w:pPr>
              <w:spacing w:line="276" w:lineRule="auto"/>
              <w:rPr>
                <w:rFonts w:ascii="Arial" w:hAnsi="Arial" w:cs="Arial"/>
                <w:color w:val="000000" w:themeColor="text1"/>
                <w:sz w:val="22"/>
                <w:szCs w:val="22"/>
                <w:lang w:eastAsia="en-US"/>
              </w:rPr>
            </w:pPr>
          </w:p>
        </w:tc>
      </w:tr>
      <w:tr w:rsidR="00983C95" w14:paraId="1C4ABF6D" w14:textId="77777777" w:rsidTr="00983C95">
        <w:tc>
          <w:tcPr>
            <w:tcW w:w="1980" w:type="dxa"/>
            <w:shd w:val="clear" w:color="auto" w:fill="D9D9D9" w:themeFill="background1" w:themeFillShade="D9"/>
          </w:tcPr>
          <w:p w14:paraId="1F66A54E" w14:textId="12A92ABE" w:rsidR="00983C95" w:rsidRPr="00983C95" w:rsidRDefault="00983C95" w:rsidP="00906FB2">
            <w:pPr>
              <w:spacing w:line="276" w:lineRule="auto"/>
              <w:rPr>
                <w:rFonts w:ascii="Arial" w:hAnsi="Arial" w:cs="Arial"/>
                <w:b/>
                <w:color w:val="000000" w:themeColor="text1"/>
                <w:sz w:val="22"/>
                <w:szCs w:val="22"/>
                <w:lang w:eastAsia="en-US"/>
              </w:rPr>
            </w:pPr>
            <w:r w:rsidRPr="00983C95">
              <w:rPr>
                <w:rFonts w:ascii="Arial" w:hAnsi="Arial" w:cs="Arial"/>
                <w:b/>
                <w:color w:val="000000" w:themeColor="text1"/>
                <w:sz w:val="22"/>
                <w:szCs w:val="22"/>
                <w:lang w:eastAsia="en-US"/>
              </w:rPr>
              <w:t>Home address</w:t>
            </w:r>
          </w:p>
        </w:tc>
        <w:tc>
          <w:tcPr>
            <w:tcW w:w="6310" w:type="dxa"/>
          </w:tcPr>
          <w:p w14:paraId="5821BCB4" w14:textId="77777777" w:rsidR="00983C95" w:rsidRDefault="00983C95" w:rsidP="00906FB2">
            <w:pPr>
              <w:spacing w:line="276" w:lineRule="auto"/>
              <w:rPr>
                <w:rFonts w:ascii="Arial" w:hAnsi="Arial" w:cs="Arial"/>
                <w:color w:val="000000" w:themeColor="text1"/>
                <w:sz w:val="22"/>
                <w:szCs w:val="22"/>
                <w:lang w:eastAsia="en-US"/>
              </w:rPr>
            </w:pPr>
          </w:p>
          <w:p w14:paraId="3FE055DC" w14:textId="45B8A86A" w:rsidR="00983C95" w:rsidRDefault="00983C95" w:rsidP="00906FB2">
            <w:pPr>
              <w:spacing w:line="276" w:lineRule="auto"/>
              <w:rPr>
                <w:rFonts w:ascii="Arial" w:hAnsi="Arial" w:cs="Arial"/>
                <w:color w:val="000000" w:themeColor="text1"/>
                <w:sz w:val="22"/>
                <w:szCs w:val="22"/>
                <w:lang w:eastAsia="en-US"/>
              </w:rPr>
            </w:pPr>
          </w:p>
        </w:tc>
      </w:tr>
      <w:tr w:rsidR="00983C95" w14:paraId="676503D3" w14:textId="77777777" w:rsidTr="00983C95">
        <w:tc>
          <w:tcPr>
            <w:tcW w:w="1980" w:type="dxa"/>
            <w:shd w:val="clear" w:color="auto" w:fill="D9D9D9" w:themeFill="background1" w:themeFillShade="D9"/>
          </w:tcPr>
          <w:p w14:paraId="7A9E7EA7" w14:textId="5974B95C" w:rsidR="00983C95" w:rsidRPr="00983C95" w:rsidRDefault="00983C95" w:rsidP="00906FB2">
            <w:pPr>
              <w:spacing w:line="276" w:lineRule="auto"/>
              <w:rPr>
                <w:rFonts w:ascii="Arial" w:hAnsi="Arial" w:cs="Arial"/>
                <w:b/>
                <w:color w:val="000000" w:themeColor="text1"/>
                <w:sz w:val="22"/>
                <w:szCs w:val="22"/>
                <w:lang w:eastAsia="en-US"/>
              </w:rPr>
            </w:pPr>
            <w:r w:rsidRPr="00983C95">
              <w:rPr>
                <w:rFonts w:ascii="Arial" w:hAnsi="Arial" w:cs="Arial"/>
                <w:b/>
                <w:color w:val="000000" w:themeColor="text1"/>
                <w:sz w:val="22"/>
                <w:szCs w:val="22"/>
                <w:lang w:eastAsia="en-US"/>
              </w:rPr>
              <w:lastRenderedPageBreak/>
              <w:t>Mobile number</w:t>
            </w:r>
          </w:p>
        </w:tc>
        <w:tc>
          <w:tcPr>
            <w:tcW w:w="6310" w:type="dxa"/>
          </w:tcPr>
          <w:p w14:paraId="41A63AE8" w14:textId="77777777" w:rsidR="00983C95" w:rsidRDefault="00983C95" w:rsidP="00906FB2">
            <w:pPr>
              <w:spacing w:line="276" w:lineRule="auto"/>
              <w:rPr>
                <w:rFonts w:ascii="Arial" w:hAnsi="Arial" w:cs="Arial"/>
                <w:color w:val="000000" w:themeColor="text1"/>
                <w:sz w:val="22"/>
                <w:szCs w:val="22"/>
                <w:lang w:eastAsia="en-US"/>
              </w:rPr>
            </w:pPr>
          </w:p>
          <w:p w14:paraId="2D6DC681" w14:textId="21512933" w:rsidR="00983C95" w:rsidRDefault="00983C95" w:rsidP="00906FB2">
            <w:pPr>
              <w:spacing w:line="276" w:lineRule="auto"/>
              <w:rPr>
                <w:rFonts w:ascii="Arial" w:hAnsi="Arial" w:cs="Arial"/>
                <w:color w:val="000000" w:themeColor="text1"/>
                <w:sz w:val="22"/>
                <w:szCs w:val="22"/>
                <w:lang w:eastAsia="en-US"/>
              </w:rPr>
            </w:pPr>
          </w:p>
        </w:tc>
      </w:tr>
      <w:tr w:rsidR="00983C95" w14:paraId="2AF767CD" w14:textId="77777777" w:rsidTr="00983C95">
        <w:tc>
          <w:tcPr>
            <w:tcW w:w="1980" w:type="dxa"/>
            <w:shd w:val="clear" w:color="auto" w:fill="D9D9D9" w:themeFill="background1" w:themeFillShade="D9"/>
          </w:tcPr>
          <w:p w14:paraId="2950A200" w14:textId="05D40323" w:rsidR="00983C95" w:rsidRPr="00983C95" w:rsidRDefault="00983C95" w:rsidP="00906FB2">
            <w:pPr>
              <w:spacing w:line="276" w:lineRule="auto"/>
              <w:rPr>
                <w:rFonts w:ascii="Arial" w:hAnsi="Arial" w:cs="Arial"/>
                <w:b/>
                <w:color w:val="000000" w:themeColor="text1"/>
                <w:sz w:val="22"/>
                <w:szCs w:val="22"/>
                <w:lang w:eastAsia="en-US"/>
              </w:rPr>
            </w:pPr>
            <w:r w:rsidRPr="00983C95">
              <w:rPr>
                <w:rFonts w:ascii="Arial" w:hAnsi="Arial" w:cs="Arial"/>
                <w:b/>
                <w:color w:val="000000" w:themeColor="text1"/>
                <w:sz w:val="22"/>
                <w:szCs w:val="22"/>
                <w:lang w:eastAsia="en-US"/>
              </w:rPr>
              <w:t>Email address</w:t>
            </w:r>
          </w:p>
        </w:tc>
        <w:tc>
          <w:tcPr>
            <w:tcW w:w="6310" w:type="dxa"/>
          </w:tcPr>
          <w:p w14:paraId="156F9AB9" w14:textId="77777777" w:rsidR="00983C95" w:rsidRDefault="00983C95" w:rsidP="00906FB2">
            <w:pPr>
              <w:spacing w:line="276" w:lineRule="auto"/>
              <w:rPr>
                <w:rFonts w:ascii="Arial" w:hAnsi="Arial" w:cs="Arial"/>
                <w:color w:val="000000" w:themeColor="text1"/>
                <w:sz w:val="22"/>
                <w:szCs w:val="22"/>
                <w:lang w:eastAsia="en-US"/>
              </w:rPr>
            </w:pPr>
          </w:p>
          <w:p w14:paraId="1563A681" w14:textId="212EA4A9" w:rsidR="00983C95" w:rsidRDefault="00983C95" w:rsidP="00906FB2">
            <w:pPr>
              <w:spacing w:line="276" w:lineRule="auto"/>
              <w:rPr>
                <w:rFonts w:ascii="Arial" w:hAnsi="Arial" w:cs="Arial"/>
                <w:color w:val="000000" w:themeColor="text1"/>
                <w:sz w:val="22"/>
                <w:szCs w:val="22"/>
                <w:lang w:eastAsia="en-US"/>
              </w:rPr>
            </w:pPr>
          </w:p>
        </w:tc>
      </w:tr>
      <w:tr w:rsidR="00983C95" w14:paraId="269FE2B2" w14:textId="77777777" w:rsidTr="00983C95">
        <w:tc>
          <w:tcPr>
            <w:tcW w:w="1980" w:type="dxa"/>
            <w:shd w:val="clear" w:color="auto" w:fill="D9D9D9" w:themeFill="background1" w:themeFillShade="D9"/>
          </w:tcPr>
          <w:p w14:paraId="7055DB24" w14:textId="72188CCC" w:rsidR="00983C95" w:rsidRPr="00983C95" w:rsidRDefault="00983C95" w:rsidP="00906FB2">
            <w:pPr>
              <w:spacing w:line="276" w:lineRule="auto"/>
              <w:rPr>
                <w:rFonts w:ascii="Arial" w:hAnsi="Arial" w:cs="Arial"/>
                <w:b/>
                <w:color w:val="000000" w:themeColor="text1"/>
                <w:sz w:val="22"/>
                <w:szCs w:val="22"/>
                <w:lang w:eastAsia="en-US"/>
              </w:rPr>
            </w:pPr>
            <w:r w:rsidRPr="00983C95">
              <w:rPr>
                <w:rFonts w:ascii="Arial" w:hAnsi="Arial" w:cs="Arial"/>
                <w:b/>
                <w:color w:val="000000" w:themeColor="text1"/>
                <w:sz w:val="22"/>
                <w:szCs w:val="22"/>
                <w:lang w:eastAsia="en-US"/>
              </w:rPr>
              <w:t>GMC number</w:t>
            </w:r>
          </w:p>
        </w:tc>
        <w:tc>
          <w:tcPr>
            <w:tcW w:w="6310" w:type="dxa"/>
          </w:tcPr>
          <w:p w14:paraId="1A9FF52F" w14:textId="77777777" w:rsidR="00983C95" w:rsidRDefault="00983C95" w:rsidP="00906FB2">
            <w:pPr>
              <w:spacing w:line="276" w:lineRule="auto"/>
              <w:rPr>
                <w:rFonts w:ascii="Arial" w:hAnsi="Arial" w:cs="Arial"/>
                <w:color w:val="000000" w:themeColor="text1"/>
                <w:sz w:val="22"/>
                <w:szCs w:val="22"/>
                <w:lang w:eastAsia="en-US"/>
              </w:rPr>
            </w:pPr>
          </w:p>
          <w:p w14:paraId="28C4F2B5" w14:textId="758F6EF0" w:rsidR="00983C95" w:rsidRDefault="00983C95" w:rsidP="00906FB2">
            <w:pPr>
              <w:spacing w:line="276" w:lineRule="auto"/>
              <w:rPr>
                <w:rFonts w:ascii="Arial" w:hAnsi="Arial" w:cs="Arial"/>
                <w:color w:val="000000" w:themeColor="text1"/>
                <w:sz w:val="22"/>
                <w:szCs w:val="22"/>
                <w:lang w:eastAsia="en-US"/>
              </w:rPr>
            </w:pPr>
          </w:p>
        </w:tc>
      </w:tr>
    </w:tbl>
    <w:p w14:paraId="6531B0AE" w14:textId="462C2A16" w:rsidR="001D5FB1" w:rsidRDefault="001D5FB1" w:rsidP="00906FB2">
      <w:pPr>
        <w:spacing w:line="276" w:lineRule="auto"/>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w:t>
      </w:r>
    </w:p>
    <w:p w14:paraId="27576604" w14:textId="724E8F18" w:rsidR="00983C95" w:rsidRDefault="00983C95" w:rsidP="00906FB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Practice details</w:t>
      </w:r>
    </w:p>
    <w:p w14:paraId="3ECD23B6" w14:textId="5EDFD6E1" w:rsidR="00983C95" w:rsidRDefault="00983C95" w:rsidP="00906FB2">
      <w:pPr>
        <w:spacing w:line="276" w:lineRule="auto"/>
        <w:rPr>
          <w:rFonts w:ascii="Arial" w:hAnsi="Arial" w:cs="Arial"/>
          <w:b/>
          <w:color w:val="000000" w:themeColor="text1"/>
          <w:sz w:val="22"/>
          <w:szCs w:val="22"/>
          <w:lang w:eastAsia="en-US"/>
        </w:rPr>
      </w:pPr>
    </w:p>
    <w:tbl>
      <w:tblPr>
        <w:tblStyle w:val="TableGrid"/>
        <w:tblW w:w="0" w:type="auto"/>
        <w:tblLook w:val="04A0" w:firstRow="1" w:lastRow="0" w:firstColumn="1" w:lastColumn="0" w:noHBand="0" w:noVBand="1"/>
      </w:tblPr>
      <w:tblGrid>
        <w:gridCol w:w="1980"/>
        <w:gridCol w:w="6310"/>
      </w:tblGrid>
      <w:tr w:rsidR="00983C95" w14:paraId="6FE2C9EC" w14:textId="77777777" w:rsidTr="00374D42">
        <w:tc>
          <w:tcPr>
            <w:tcW w:w="1980" w:type="dxa"/>
            <w:shd w:val="clear" w:color="auto" w:fill="D9D9D9" w:themeFill="background1" w:themeFillShade="D9"/>
          </w:tcPr>
          <w:p w14:paraId="18D58FEA" w14:textId="5457450A" w:rsidR="00983C95" w:rsidRPr="00983C95" w:rsidRDefault="00983C95" w:rsidP="00374D4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Practice name</w:t>
            </w:r>
            <w:r w:rsidRPr="00983C95">
              <w:rPr>
                <w:rFonts w:ascii="Arial" w:hAnsi="Arial" w:cs="Arial"/>
                <w:b/>
                <w:color w:val="000000" w:themeColor="text1"/>
                <w:sz w:val="22"/>
                <w:szCs w:val="22"/>
                <w:lang w:eastAsia="en-US"/>
              </w:rPr>
              <w:t xml:space="preserve"> </w:t>
            </w:r>
          </w:p>
        </w:tc>
        <w:tc>
          <w:tcPr>
            <w:tcW w:w="6310" w:type="dxa"/>
          </w:tcPr>
          <w:p w14:paraId="2DE2A8E4" w14:textId="77777777" w:rsidR="00983C95" w:rsidRDefault="00983C95" w:rsidP="00374D42">
            <w:pPr>
              <w:spacing w:line="276" w:lineRule="auto"/>
              <w:rPr>
                <w:rFonts w:ascii="Arial" w:hAnsi="Arial" w:cs="Arial"/>
                <w:color w:val="000000" w:themeColor="text1"/>
                <w:sz w:val="22"/>
                <w:szCs w:val="22"/>
                <w:lang w:eastAsia="en-US"/>
              </w:rPr>
            </w:pPr>
          </w:p>
          <w:p w14:paraId="53FEC545" w14:textId="058DD9A1" w:rsidR="00983C95" w:rsidRDefault="00983C95" w:rsidP="00374D42">
            <w:pPr>
              <w:spacing w:line="276" w:lineRule="auto"/>
              <w:rPr>
                <w:rFonts w:ascii="Arial" w:hAnsi="Arial" w:cs="Arial"/>
                <w:color w:val="000000" w:themeColor="text1"/>
                <w:sz w:val="22"/>
                <w:szCs w:val="22"/>
                <w:lang w:eastAsia="en-US"/>
              </w:rPr>
            </w:pPr>
          </w:p>
        </w:tc>
      </w:tr>
      <w:tr w:rsidR="00983C95" w14:paraId="4038AAB3" w14:textId="77777777" w:rsidTr="00374D42">
        <w:tc>
          <w:tcPr>
            <w:tcW w:w="1980" w:type="dxa"/>
            <w:shd w:val="clear" w:color="auto" w:fill="D9D9D9" w:themeFill="background1" w:themeFillShade="D9"/>
          </w:tcPr>
          <w:p w14:paraId="6A69451D" w14:textId="7DB0AA98" w:rsidR="00983C95" w:rsidRPr="00983C95" w:rsidRDefault="00983C95" w:rsidP="00374D4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Address</w:t>
            </w:r>
          </w:p>
        </w:tc>
        <w:tc>
          <w:tcPr>
            <w:tcW w:w="6310" w:type="dxa"/>
          </w:tcPr>
          <w:p w14:paraId="288C27EB" w14:textId="77777777" w:rsidR="00983C95" w:rsidRDefault="00983C95" w:rsidP="00374D42">
            <w:pPr>
              <w:spacing w:line="276" w:lineRule="auto"/>
              <w:rPr>
                <w:rFonts w:ascii="Arial" w:hAnsi="Arial" w:cs="Arial"/>
                <w:color w:val="000000" w:themeColor="text1"/>
                <w:sz w:val="22"/>
                <w:szCs w:val="22"/>
                <w:lang w:eastAsia="en-US"/>
              </w:rPr>
            </w:pPr>
          </w:p>
          <w:p w14:paraId="638D5667" w14:textId="6B75FD88" w:rsidR="00983C95" w:rsidRDefault="00983C95" w:rsidP="00374D42">
            <w:pPr>
              <w:spacing w:line="276" w:lineRule="auto"/>
              <w:rPr>
                <w:rFonts w:ascii="Arial" w:hAnsi="Arial" w:cs="Arial"/>
                <w:color w:val="000000" w:themeColor="text1"/>
                <w:sz w:val="22"/>
                <w:szCs w:val="22"/>
                <w:lang w:eastAsia="en-US"/>
              </w:rPr>
            </w:pPr>
          </w:p>
        </w:tc>
      </w:tr>
      <w:tr w:rsidR="00983C95" w14:paraId="6C599FCC" w14:textId="77777777" w:rsidTr="00374D42">
        <w:tc>
          <w:tcPr>
            <w:tcW w:w="1980" w:type="dxa"/>
            <w:shd w:val="clear" w:color="auto" w:fill="D9D9D9" w:themeFill="background1" w:themeFillShade="D9"/>
          </w:tcPr>
          <w:p w14:paraId="58F9637A" w14:textId="03A543E2" w:rsidR="00983C95" w:rsidRPr="00983C95" w:rsidRDefault="00983C95" w:rsidP="00374D4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Partners</w:t>
            </w:r>
            <w:r w:rsidR="008E2264">
              <w:rPr>
                <w:rFonts w:ascii="Arial" w:hAnsi="Arial" w:cs="Arial"/>
                <w:b/>
                <w:color w:val="000000" w:themeColor="text1"/>
                <w:sz w:val="22"/>
                <w:szCs w:val="22"/>
                <w:lang w:eastAsia="en-US"/>
              </w:rPr>
              <w:t>’</w:t>
            </w:r>
            <w:r>
              <w:rPr>
                <w:rFonts w:ascii="Arial" w:hAnsi="Arial" w:cs="Arial"/>
                <w:b/>
                <w:color w:val="000000" w:themeColor="text1"/>
                <w:sz w:val="22"/>
                <w:szCs w:val="22"/>
                <w:lang w:eastAsia="en-US"/>
              </w:rPr>
              <w:t xml:space="preserve"> names</w:t>
            </w:r>
          </w:p>
        </w:tc>
        <w:tc>
          <w:tcPr>
            <w:tcW w:w="6310" w:type="dxa"/>
          </w:tcPr>
          <w:p w14:paraId="041AC9FC" w14:textId="77777777" w:rsidR="00983C95" w:rsidRDefault="00983C95" w:rsidP="00374D42">
            <w:pPr>
              <w:spacing w:line="276" w:lineRule="auto"/>
              <w:rPr>
                <w:rFonts w:ascii="Arial" w:hAnsi="Arial" w:cs="Arial"/>
                <w:color w:val="000000" w:themeColor="text1"/>
                <w:sz w:val="22"/>
                <w:szCs w:val="22"/>
                <w:lang w:eastAsia="en-US"/>
              </w:rPr>
            </w:pPr>
          </w:p>
          <w:p w14:paraId="726A1FFA" w14:textId="23E43039" w:rsidR="00983C95" w:rsidRDefault="00983C95" w:rsidP="00374D42">
            <w:pPr>
              <w:spacing w:line="276" w:lineRule="auto"/>
              <w:rPr>
                <w:rFonts w:ascii="Arial" w:hAnsi="Arial" w:cs="Arial"/>
                <w:color w:val="000000" w:themeColor="text1"/>
                <w:sz w:val="22"/>
                <w:szCs w:val="22"/>
                <w:lang w:eastAsia="en-US"/>
              </w:rPr>
            </w:pPr>
          </w:p>
        </w:tc>
      </w:tr>
      <w:tr w:rsidR="00983C95" w14:paraId="43FEA4F1" w14:textId="77777777" w:rsidTr="00374D42">
        <w:tc>
          <w:tcPr>
            <w:tcW w:w="1980" w:type="dxa"/>
            <w:shd w:val="clear" w:color="auto" w:fill="D9D9D9" w:themeFill="background1" w:themeFillShade="D9"/>
          </w:tcPr>
          <w:p w14:paraId="2895ABC8" w14:textId="2E1A8B68" w:rsidR="00983C95" w:rsidRDefault="00983C95" w:rsidP="00374D4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CCG</w:t>
            </w:r>
          </w:p>
        </w:tc>
        <w:tc>
          <w:tcPr>
            <w:tcW w:w="6310" w:type="dxa"/>
          </w:tcPr>
          <w:p w14:paraId="717C7836" w14:textId="77777777" w:rsidR="00983C95" w:rsidRDefault="00983C95" w:rsidP="00374D42">
            <w:pPr>
              <w:spacing w:line="276" w:lineRule="auto"/>
              <w:rPr>
                <w:rFonts w:ascii="Arial" w:hAnsi="Arial" w:cs="Arial"/>
                <w:color w:val="000000" w:themeColor="text1"/>
                <w:sz w:val="22"/>
                <w:szCs w:val="22"/>
                <w:lang w:eastAsia="en-US"/>
              </w:rPr>
            </w:pPr>
          </w:p>
          <w:p w14:paraId="10EBE00A" w14:textId="12C382C5" w:rsidR="00983C95" w:rsidRDefault="00983C95" w:rsidP="00374D42">
            <w:pPr>
              <w:spacing w:line="276" w:lineRule="auto"/>
              <w:rPr>
                <w:rFonts w:ascii="Arial" w:hAnsi="Arial" w:cs="Arial"/>
                <w:color w:val="000000" w:themeColor="text1"/>
                <w:sz w:val="22"/>
                <w:szCs w:val="22"/>
                <w:lang w:eastAsia="en-US"/>
              </w:rPr>
            </w:pPr>
          </w:p>
        </w:tc>
      </w:tr>
      <w:tr w:rsidR="00983C95" w14:paraId="39A03BA8" w14:textId="77777777" w:rsidTr="00374D42">
        <w:tc>
          <w:tcPr>
            <w:tcW w:w="1980" w:type="dxa"/>
            <w:shd w:val="clear" w:color="auto" w:fill="D9D9D9" w:themeFill="background1" w:themeFillShade="D9"/>
          </w:tcPr>
          <w:p w14:paraId="2E999E86" w14:textId="5C0CC0B3" w:rsidR="00983C95" w:rsidRDefault="00983C95" w:rsidP="00374D42">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Practice code</w:t>
            </w:r>
          </w:p>
        </w:tc>
        <w:tc>
          <w:tcPr>
            <w:tcW w:w="6310" w:type="dxa"/>
          </w:tcPr>
          <w:p w14:paraId="16A98A0B" w14:textId="77777777" w:rsidR="00983C95" w:rsidRDefault="00983C95" w:rsidP="00374D42">
            <w:pPr>
              <w:spacing w:line="276" w:lineRule="auto"/>
              <w:rPr>
                <w:rFonts w:ascii="Arial" w:hAnsi="Arial" w:cs="Arial"/>
                <w:color w:val="000000" w:themeColor="text1"/>
                <w:sz w:val="22"/>
                <w:szCs w:val="22"/>
                <w:lang w:eastAsia="en-US"/>
              </w:rPr>
            </w:pPr>
          </w:p>
          <w:p w14:paraId="566346CE" w14:textId="4F1C95BE" w:rsidR="00983C95" w:rsidRDefault="00983C95" w:rsidP="00374D42">
            <w:pPr>
              <w:spacing w:line="276" w:lineRule="auto"/>
              <w:rPr>
                <w:rFonts w:ascii="Arial" w:hAnsi="Arial" w:cs="Arial"/>
                <w:color w:val="000000" w:themeColor="text1"/>
                <w:sz w:val="22"/>
                <w:szCs w:val="22"/>
                <w:lang w:eastAsia="en-US"/>
              </w:rPr>
            </w:pPr>
          </w:p>
        </w:tc>
      </w:tr>
    </w:tbl>
    <w:p w14:paraId="4C4366CE" w14:textId="77777777" w:rsidR="00983C95" w:rsidRPr="00983C95" w:rsidRDefault="00983C95" w:rsidP="00906FB2">
      <w:pPr>
        <w:spacing w:line="276" w:lineRule="auto"/>
        <w:rPr>
          <w:rFonts w:ascii="Arial" w:hAnsi="Arial" w:cs="Arial"/>
          <w:b/>
          <w:color w:val="000000" w:themeColor="text1"/>
          <w:sz w:val="22"/>
          <w:szCs w:val="22"/>
          <w:lang w:eastAsia="en-US"/>
        </w:rPr>
      </w:pPr>
    </w:p>
    <w:p w14:paraId="6C011C33" w14:textId="6B05080B" w:rsidR="00983C95" w:rsidRDefault="00983C95" w:rsidP="00842E7A">
      <w:pPr>
        <w:rPr>
          <w:rFonts w:ascii="Arial" w:hAnsi="Arial" w:cs="Arial"/>
          <w:b/>
          <w:color w:val="000000" w:themeColor="text1"/>
          <w:sz w:val="22"/>
          <w:szCs w:val="22"/>
          <w:lang w:eastAsia="en-US"/>
        </w:rPr>
      </w:pPr>
      <w:r>
        <w:rPr>
          <w:rFonts w:ascii="Arial" w:hAnsi="Arial" w:cs="Arial"/>
          <w:b/>
          <w:color w:val="000000" w:themeColor="text1"/>
          <w:sz w:val="22"/>
          <w:szCs w:val="22"/>
          <w:lang w:eastAsia="en-US"/>
        </w:rPr>
        <w:t xml:space="preserve">Requirement </w:t>
      </w:r>
    </w:p>
    <w:p w14:paraId="3B1278FF" w14:textId="4EB890CC" w:rsidR="00983C95" w:rsidRDefault="00983C95" w:rsidP="00842E7A">
      <w:pPr>
        <w:rPr>
          <w:rFonts w:ascii="Arial" w:hAnsi="Arial" w:cs="Arial"/>
          <w:b/>
          <w:color w:val="000000" w:themeColor="text1"/>
          <w:sz w:val="22"/>
          <w:szCs w:val="22"/>
          <w:lang w:eastAsia="en-US"/>
        </w:rPr>
      </w:pPr>
    </w:p>
    <w:p w14:paraId="1997CADD" w14:textId="019F0554" w:rsidR="00983C95" w:rsidRDefault="00983C95" w:rsidP="00983C95">
      <w:pPr>
        <w:spacing w:line="276" w:lineRule="auto"/>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The Locum agrees to provide the necessary services to the Practice for the duration of this agreement, at the </w:t>
      </w:r>
      <w:r w:rsidR="00445DEF">
        <w:rPr>
          <w:rFonts w:ascii="Arial" w:hAnsi="Arial" w:cs="Arial"/>
          <w:color w:val="000000" w:themeColor="text1"/>
          <w:sz w:val="22"/>
          <w:szCs w:val="22"/>
          <w:lang w:eastAsia="en-US"/>
        </w:rPr>
        <w:t>P</w:t>
      </w:r>
      <w:r>
        <w:rPr>
          <w:rFonts w:ascii="Arial" w:hAnsi="Arial" w:cs="Arial"/>
          <w:color w:val="000000" w:themeColor="text1"/>
          <w:sz w:val="22"/>
          <w:szCs w:val="22"/>
          <w:lang w:eastAsia="en-US"/>
        </w:rPr>
        <w:t>ractice address detailed above</w:t>
      </w:r>
      <w:r w:rsidR="00445DEF">
        <w:rPr>
          <w:rFonts w:ascii="Arial" w:hAnsi="Arial" w:cs="Arial"/>
          <w:color w:val="000000" w:themeColor="text1"/>
          <w:sz w:val="22"/>
          <w:szCs w:val="22"/>
          <w:lang w:eastAsia="en-US"/>
        </w:rPr>
        <w:t xml:space="preserve">.  </w:t>
      </w:r>
    </w:p>
    <w:p w14:paraId="2CF774E3" w14:textId="23AA4591" w:rsidR="00445DEF" w:rsidRDefault="00445DEF" w:rsidP="00983C95">
      <w:pPr>
        <w:spacing w:line="276" w:lineRule="auto"/>
        <w:rPr>
          <w:rFonts w:ascii="Arial" w:hAnsi="Arial" w:cs="Arial"/>
          <w:color w:val="000000" w:themeColor="text1"/>
          <w:sz w:val="22"/>
          <w:szCs w:val="22"/>
          <w:lang w:eastAsia="en-US"/>
        </w:rPr>
      </w:pPr>
    </w:p>
    <w:p w14:paraId="563B8093" w14:textId="43C06A62" w:rsidR="00141CF7" w:rsidRDefault="00141CF7" w:rsidP="00983C95">
      <w:pPr>
        <w:spacing w:line="276" w:lineRule="auto"/>
        <w:rPr>
          <w:rFonts w:ascii="Arial" w:hAnsi="Arial" w:cs="Arial"/>
          <w:color w:val="000000" w:themeColor="text1"/>
          <w:sz w:val="22"/>
          <w:szCs w:val="22"/>
          <w:lang w:eastAsia="en-US"/>
        </w:rPr>
      </w:pPr>
    </w:p>
    <w:p w14:paraId="440E601E" w14:textId="3F8D34D9" w:rsidR="00445DEF" w:rsidRDefault="00445DEF" w:rsidP="00983C95">
      <w:pPr>
        <w:spacing w:line="276" w:lineRule="auto"/>
        <w:rPr>
          <w:rFonts w:ascii="Arial" w:hAnsi="Arial" w:cs="Arial"/>
          <w:b/>
          <w:color w:val="000000" w:themeColor="text1"/>
          <w:sz w:val="22"/>
          <w:szCs w:val="22"/>
          <w:lang w:eastAsia="en-US"/>
        </w:rPr>
      </w:pPr>
    </w:p>
    <w:p w14:paraId="27314D76" w14:textId="77777777" w:rsidR="00111846" w:rsidRDefault="00111846" w:rsidP="00983C95">
      <w:pPr>
        <w:spacing w:line="276" w:lineRule="auto"/>
        <w:rPr>
          <w:rFonts w:ascii="Arial" w:hAnsi="Arial" w:cs="Arial"/>
          <w:b/>
          <w:color w:val="000000" w:themeColor="text1"/>
          <w:sz w:val="22"/>
          <w:szCs w:val="22"/>
          <w:lang w:eastAsia="en-US"/>
        </w:rPr>
      </w:pPr>
    </w:p>
    <w:p w14:paraId="79A28BC8" w14:textId="3A395212" w:rsidR="00445DEF" w:rsidRDefault="00445DEF" w:rsidP="00983C95">
      <w:pPr>
        <w:spacing w:line="276" w:lineRule="auto"/>
        <w:rPr>
          <w:rFonts w:ascii="Arial" w:hAnsi="Arial" w:cs="Arial"/>
          <w:b/>
          <w:color w:val="000000" w:themeColor="text1"/>
          <w:sz w:val="22"/>
          <w:szCs w:val="22"/>
          <w:lang w:eastAsia="en-US"/>
        </w:rPr>
      </w:pPr>
      <w:r>
        <w:rPr>
          <w:rFonts w:ascii="Arial" w:hAnsi="Arial" w:cs="Arial"/>
          <w:b/>
          <w:color w:val="000000" w:themeColor="text1"/>
          <w:sz w:val="22"/>
          <w:szCs w:val="22"/>
          <w:lang w:eastAsia="en-US"/>
        </w:rPr>
        <w:t>Fees</w:t>
      </w:r>
    </w:p>
    <w:p w14:paraId="5A5CEE93" w14:textId="77777777" w:rsidR="00445DEF" w:rsidRPr="00445DEF" w:rsidRDefault="00445DEF" w:rsidP="00983C95">
      <w:pPr>
        <w:spacing w:line="276" w:lineRule="auto"/>
        <w:rPr>
          <w:rFonts w:ascii="Arial" w:hAnsi="Arial" w:cs="Arial"/>
          <w:b/>
          <w:color w:val="000000" w:themeColor="text1"/>
          <w:sz w:val="22"/>
          <w:szCs w:val="22"/>
          <w:lang w:eastAsia="en-US"/>
        </w:rPr>
      </w:pPr>
    </w:p>
    <w:p w14:paraId="7479A437" w14:textId="298665C8" w:rsidR="00445DEF" w:rsidRPr="00445DEF" w:rsidRDefault="00445DEF" w:rsidP="00445DEF">
      <w:pPr>
        <w:spacing w:line="276" w:lineRule="auto"/>
        <w:rPr>
          <w:rFonts w:ascii="Arial" w:hAnsi="Arial" w:cs="Arial"/>
          <w:color w:val="000000" w:themeColor="text1"/>
          <w:sz w:val="22"/>
          <w:szCs w:val="22"/>
          <w:lang w:eastAsia="en-US"/>
        </w:rPr>
      </w:pPr>
      <w:r>
        <w:rPr>
          <w:rFonts w:ascii="Arial" w:hAnsi="Arial" w:cs="Arial"/>
          <w:color w:val="000000" w:themeColor="text1"/>
          <w:sz w:val="22"/>
          <w:szCs w:val="22"/>
          <w:lang w:eastAsia="en-US"/>
        </w:rPr>
        <w:t>The Practice agree</w:t>
      </w:r>
      <w:r w:rsidR="008E2264">
        <w:rPr>
          <w:rFonts w:ascii="Arial" w:hAnsi="Arial" w:cs="Arial"/>
          <w:color w:val="000000" w:themeColor="text1"/>
          <w:sz w:val="22"/>
          <w:szCs w:val="22"/>
          <w:lang w:eastAsia="en-US"/>
        </w:rPr>
        <w:t>s</w:t>
      </w:r>
      <w:r>
        <w:rPr>
          <w:rFonts w:ascii="Arial" w:hAnsi="Arial" w:cs="Arial"/>
          <w:color w:val="000000" w:themeColor="text1"/>
          <w:sz w:val="22"/>
          <w:szCs w:val="22"/>
          <w:lang w:eastAsia="en-US"/>
        </w:rPr>
        <w:t xml:space="preserve"> to pay the Locum [</w:t>
      </w:r>
      <w:r w:rsidRPr="00445DEF">
        <w:rPr>
          <w:rFonts w:ascii="Arial" w:hAnsi="Arial" w:cs="Arial"/>
          <w:color w:val="000000" w:themeColor="text1"/>
          <w:sz w:val="22"/>
          <w:szCs w:val="22"/>
          <w:highlight w:val="yellow"/>
          <w:lang w:eastAsia="en-US"/>
        </w:rPr>
        <w:t>insert rate</w:t>
      </w:r>
      <w:r>
        <w:rPr>
          <w:rFonts w:ascii="Arial" w:hAnsi="Arial" w:cs="Arial"/>
          <w:color w:val="000000" w:themeColor="text1"/>
          <w:sz w:val="22"/>
          <w:szCs w:val="22"/>
          <w:lang w:eastAsia="en-US"/>
        </w:rPr>
        <w:t xml:space="preserve">] per </w:t>
      </w:r>
      <w:r w:rsidR="006A57AB">
        <w:rPr>
          <w:rFonts w:ascii="Arial" w:hAnsi="Arial" w:cs="Arial"/>
          <w:color w:val="000000" w:themeColor="text1"/>
          <w:sz w:val="22"/>
          <w:szCs w:val="22"/>
          <w:lang w:eastAsia="en-US"/>
        </w:rPr>
        <w:t>hour/day/wee</w:t>
      </w:r>
      <w:r w:rsidR="008E2264">
        <w:rPr>
          <w:rFonts w:ascii="Arial" w:hAnsi="Arial" w:cs="Arial"/>
          <w:color w:val="000000" w:themeColor="text1"/>
          <w:sz w:val="22"/>
          <w:szCs w:val="22"/>
          <w:lang w:eastAsia="en-US"/>
        </w:rPr>
        <w:t>k</w:t>
      </w:r>
      <w:r w:rsidR="006A57AB">
        <w:rPr>
          <w:rFonts w:ascii="Arial" w:hAnsi="Arial" w:cs="Arial"/>
          <w:color w:val="000000" w:themeColor="text1"/>
          <w:sz w:val="22"/>
          <w:szCs w:val="22"/>
          <w:lang w:eastAsia="en-US"/>
        </w:rPr>
        <w:t>/month</w:t>
      </w:r>
      <w:r w:rsidR="008E2264">
        <w:rPr>
          <w:rFonts w:ascii="Arial" w:hAnsi="Arial" w:cs="Arial"/>
          <w:color w:val="000000" w:themeColor="text1"/>
          <w:sz w:val="22"/>
          <w:szCs w:val="22"/>
          <w:lang w:eastAsia="en-US"/>
        </w:rPr>
        <w:t>. S</w:t>
      </w:r>
      <w:r>
        <w:rPr>
          <w:rFonts w:ascii="Arial" w:hAnsi="Arial" w:cs="Arial"/>
          <w:color w:val="000000" w:themeColor="text1"/>
          <w:sz w:val="22"/>
          <w:szCs w:val="22"/>
          <w:lang w:eastAsia="en-US"/>
        </w:rPr>
        <w:t xml:space="preserve">hould there be a requirement to work any additional hours, the Locum will be paid </w:t>
      </w:r>
      <w:r w:rsidR="00C718A6">
        <w:rPr>
          <w:rFonts w:ascii="Arial" w:hAnsi="Arial" w:cs="Arial"/>
          <w:color w:val="000000" w:themeColor="text1"/>
          <w:sz w:val="22"/>
          <w:szCs w:val="22"/>
          <w:lang w:eastAsia="en-US"/>
        </w:rPr>
        <w:t xml:space="preserve">at the same rate </w:t>
      </w:r>
      <w:r>
        <w:rPr>
          <w:rFonts w:ascii="Arial" w:hAnsi="Arial" w:cs="Arial"/>
          <w:color w:val="000000" w:themeColor="text1"/>
          <w:sz w:val="22"/>
          <w:szCs w:val="22"/>
          <w:lang w:eastAsia="en-US"/>
        </w:rPr>
        <w:t xml:space="preserve">per hour.  NB prior approval must be sought from the </w:t>
      </w:r>
      <w:r w:rsidR="00C718A6">
        <w:rPr>
          <w:rFonts w:ascii="Arial" w:hAnsi="Arial" w:cs="Arial"/>
          <w:color w:val="000000" w:themeColor="text1"/>
          <w:sz w:val="22"/>
          <w:szCs w:val="22"/>
          <w:lang w:eastAsia="en-US"/>
        </w:rPr>
        <w:t>practice manager</w:t>
      </w:r>
      <w:r>
        <w:rPr>
          <w:rFonts w:ascii="Arial" w:hAnsi="Arial" w:cs="Arial"/>
          <w:color w:val="000000" w:themeColor="text1"/>
          <w:sz w:val="22"/>
          <w:szCs w:val="22"/>
          <w:lang w:eastAsia="en-US"/>
        </w:rPr>
        <w:t xml:space="preserve"> before additional hours are worked.  </w:t>
      </w:r>
    </w:p>
    <w:p w14:paraId="3C1D0347" w14:textId="22850AEA" w:rsidR="00445DEF" w:rsidRDefault="00445DEF" w:rsidP="00445DEF">
      <w:pPr>
        <w:rPr>
          <w:rFonts w:ascii="Arial" w:hAnsi="Arial" w:cs="Arial"/>
          <w:color w:val="000000" w:themeColor="text1"/>
        </w:rPr>
      </w:pPr>
    </w:p>
    <w:p w14:paraId="4313A263" w14:textId="7E1EB0E3" w:rsidR="00445DEF" w:rsidRDefault="00445DEF"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 </w:t>
      </w:r>
      <w:r w:rsidR="008E2264">
        <w:rPr>
          <w:rFonts w:ascii="Arial" w:hAnsi="Arial" w:cs="Arial"/>
          <w:color w:val="000000" w:themeColor="text1"/>
          <w:sz w:val="22"/>
          <w:szCs w:val="22"/>
        </w:rPr>
        <w:t>Practice</w:t>
      </w:r>
      <w:r>
        <w:rPr>
          <w:rFonts w:ascii="Arial" w:hAnsi="Arial" w:cs="Arial"/>
          <w:color w:val="000000" w:themeColor="text1"/>
          <w:sz w:val="22"/>
          <w:szCs w:val="22"/>
        </w:rPr>
        <w:t xml:space="preserve"> will not reimburse the Locum for travel and subsistence </w:t>
      </w:r>
      <w:r w:rsidR="00EF72A7">
        <w:rPr>
          <w:rFonts w:ascii="Arial" w:hAnsi="Arial" w:cs="Arial"/>
          <w:color w:val="000000" w:themeColor="text1"/>
          <w:sz w:val="22"/>
          <w:szCs w:val="22"/>
        </w:rPr>
        <w:t xml:space="preserve">which arise </w:t>
      </w:r>
      <w:r>
        <w:rPr>
          <w:rFonts w:ascii="Arial" w:hAnsi="Arial" w:cs="Arial"/>
          <w:color w:val="000000" w:themeColor="text1"/>
          <w:sz w:val="22"/>
          <w:szCs w:val="22"/>
        </w:rPr>
        <w:t xml:space="preserve">as a result of the requirements of the role </w:t>
      </w:r>
      <w:r w:rsidR="008E2264">
        <w:rPr>
          <w:rFonts w:ascii="Arial" w:hAnsi="Arial" w:cs="Arial"/>
          <w:color w:val="000000" w:themeColor="text1"/>
          <w:sz w:val="22"/>
          <w:szCs w:val="22"/>
        </w:rPr>
        <w:t>to</w:t>
      </w:r>
      <w:r>
        <w:rPr>
          <w:rFonts w:ascii="Arial" w:hAnsi="Arial" w:cs="Arial"/>
          <w:color w:val="000000" w:themeColor="text1"/>
          <w:sz w:val="22"/>
          <w:szCs w:val="22"/>
        </w:rPr>
        <w:t xml:space="preserve"> which this agreement refers. </w:t>
      </w:r>
    </w:p>
    <w:p w14:paraId="4ACC0190" w14:textId="0F64DD23" w:rsidR="00EF72A7" w:rsidRDefault="00EF72A7" w:rsidP="00FB2529">
      <w:pPr>
        <w:spacing w:line="276" w:lineRule="auto"/>
        <w:rPr>
          <w:rFonts w:ascii="Arial" w:hAnsi="Arial" w:cs="Arial"/>
          <w:color w:val="000000" w:themeColor="text1"/>
          <w:sz w:val="22"/>
          <w:szCs w:val="22"/>
        </w:rPr>
      </w:pPr>
    </w:p>
    <w:p w14:paraId="655D457C" w14:textId="1DE13686" w:rsidR="00FB2529" w:rsidRDefault="00FB2529"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Should the Practice cancel a </w:t>
      </w:r>
      <w:r w:rsidR="006A57AB">
        <w:rPr>
          <w:rFonts w:ascii="Arial" w:hAnsi="Arial" w:cs="Arial"/>
          <w:color w:val="000000" w:themeColor="text1"/>
          <w:sz w:val="22"/>
          <w:szCs w:val="22"/>
        </w:rPr>
        <w:t>day</w:t>
      </w:r>
      <w:r w:rsidR="008E2264">
        <w:rPr>
          <w:rFonts w:ascii="Arial" w:hAnsi="Arial" w:cs="Arial"/>
          <w:color w:val="000000" w:themeColor="text1"/>
          <w:sz w:val="22"/>
          <w:szCs w:val="22"/>
        </w:rPr>
        <w:t>/</w:t>
      </w:r>
      <w:r w:rsidR="006A57AB">
        <w:rPr>
          <w:rFonts w:ascii="Arial" w:hAnsi="Arial" w:cs="Arial"/>
          <w:color w:val="000000" w:themeColor="text1"/>
          <w:sz w:val="22"/>
          <w:szCs w:val="22"/>
        </w:rPr>
        <w:t>week</w:t>
      </w:r>
      <w:r>
        <w:rPr>
          <w:rFonts w:ascii="Arial" w:hAnsi="Arial" w:cs="Arial"/>
          <w:color w:val="000000" w:themeColor="text1"/>
          <w:sz w:val="22"/>
          <w:szCs w:val="22"/>
        </w:rPr>
        <w:t xml:space="preserve"> with less than 24 hours’ notice, the Practice agree</w:t>
      </w:r>
      <w:r w:rsidR="008E2264">
        <w:rPr>
          <w:rFonts w:ascii="Arial" w:hAnsi="Arial" w:cs="Arial"/>
          <w:color w:val="000000" w:themeColor="text1"/>
          <w:sz w:val="22"/>
          <w:szCs w:val="22"/>
        </w:rPr>
        <w:t>s</w:t>
      </w:r>
      <w:r>
        <w:rPr>
          <w:rFonts w:ascii="Arial" w:hAnsi="Arial" w:cs="Arial"/>
          <w:color w:val="000000" w:themeColor="text1"/>
          <w:sz w:val="22"/>
          <w:szCs w:val="22"/>
        </w:rPr>
        <w:t xml:space="preserve"> to pay the Locum [</w:t>
      </w:r>
      <w:r w:rsidRPr="00445DEF">
        <w:rPr>
          <w:rFonts w:ascii="Arial" w:hAnsi="Arial" w:cs="Arial"/>
          <w:color w:val="000000" w:themeColor="text1"/>
          <w:sz w:val="22"/>
          <w:szCs w:val="22"/>
          <w:highlight w:val="yellow"/>
        </w:rPr>
        <w:t>insert amount</w:t>
      </w:r>
      <w:r>
        <w:rPr>
          <w:rFonts w:ascii="Arial" w:hAnsi="Arial" w:cs="Arial"/>
          <w:color w:val="000000" w:themeColor="text1"/>
          <w:sz w:val="22"/>
          <w:szCs w:val="22"/>
        </w:rPr>
        <w:t xml:space="preserve">]. </w:t>
      </w:r>
    </w:p>
    <w:p w14:paraId="2C15DABE" w14:textId="5D756A7C" w:rsidR="007B093B" w:rsidRDefault="007B093B" w:rsidP="00FB2529">
      <w:pPr>
        <w:spacing w:line="276" w:lineRule="auto"/>
        <w:rPr>
          <w:rFonts w:ascii="Arial" w:hAnsi="Arial" w:cs="Arial"/>
          <w:color w:val="000000" w:themeColor="text1"/>
          <w:sz w:val="22"/>
          <w:szCs w:val="22"/>
        </w:rPr>
      </w:pPr>
    </w:p>
    <w:p w14:paraId="7C83117A" w14:textId="333671BE" w:rsidR="007B093B" w:rsidRDefault="007B093B"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 Locum is to submit an invoice to </w:t>
      </w:r>
      <w:r w:rsidR="00BB0185">
        <w:rPr>
          <w:rFonts w:ascii="Arial" w:hAnsi="Arial" w:cs="Arial"/>
          <w:color w:val="000000" w:themeColor="text1"/>
          <w:sz w:val="22"/>
          <w:szCs w:val="22"/>
        </w:rPr>
        <w:t>the practice manager</w:t>
      </w:r>
      <w:r>
        <w:rPr>
          <w:rFonts w:ascii="Arial" w:hAnsi="Arial" w:cs="Arial"/>
          <w:color w:val="000000" w:themeColor="text1"/>
          <w:sz w:val="22"/>
          <w:szCs w:val="22"/>
        </w:rPr>
        <w:t xml:space="preserve"> on [</w:t>
      </w:r>
      <w:r w:rsidRPr="007B093B">
        <w:rPr>
          <w:rFonts w:ascii="Arial" w:hAnsi="Arial" w:cs="Arial"/>
          <w:color w:val="000000" w:themeColor="text1"/>
          <w:sz w:val="22"/>
          <w:szCs w:val="22"/>
          <w:highlight w:val="yellow"/>
        </w:rPr>
        <w:t>insert day/date</w:t>
      </w:r>
      <w:r>
        <w:rPr>
          <w:rFonts w:ascii="Arial" w:hAnsi="Arial" w:cs="Arial"/>
          <w:color w:val="000000" w:themeColor="text1"/>
          <w:sz w:val="22"/>
          <w:szCs w:val="22"/>
        </w:rPr>
        <w:t>], every [</w:t>
      </w:r>
      <w:r w:rsidRPr="007B093B">
        <w:rPr>
          <w:rFonts w:ascii="Arial" w:hAnsi="Arial" w:cs="Arial"/>
          <w:color w:val="000000" w:themeColor="text1"/>
          <w:sz w:val="22"/>
          <w:szCs w:val="22"/>
          <w:highlight w:val="yellow"/>
        </w:rPr>
        <w:t>week or month</w:t>
      </w:r>
      <w:r>
        <w:rPr>
          <w:rFonts w:ascii="Arial" w:hAnsi="Arial" w:cs="Arial"/>
          <w:color w:val="000000" w:themeColor="text1"/>
          <w:sz w:val="22"/>
          <w:szCs w:val="22"/>
        </w:rPr>
        <w:t>] by no later than [</w:t>
      </w:r>
      <w:r w:rsidRPr="007B093B">
        <w:rPr>
          <w:rFonts w:ascii="Arial" w:hAnsi="Arial" w:cs="Arial"/>
          <w:color w:val="000000" w:themeColor="text1"/>
          <w:sz w:val="22"/>
          <w:szCs w:val="22"/>
          <w:highlight w:val="yellow"/>
        </w:rPr>
        <w:t>insert time</w:t>
      </w:r>
      <w:r>
        <w:rPr>
          <w:rFonts w:ascii="Arial" w:hAnsi="Arial" w:cs="Arial"/>
          <w:color w:val="000000" w:themeColor="text1"/>
          <w:sz w:val="22"/>
          <w:szCs w:val="22"/>
        </w:rPr>
        <w:t>].  Payment will be made within [</w:t>
      </w:r>
      <w:r w:rsidRPr="007B093B">
        <w:rPr>
          <w:rFonts w:ascii="Arial" w:hAnsi="Arial" w:cs="Arial"/>
          <w:color w:val="000000" w:themeColor="text1"/>
          <w:sz w:val="22"/>
          <w:szCs w:val="22"/>
          <w:highlight w:val="yellow"/>
        </w:rPr>
        <w:t>xx</w:t>
      </w:r>
      <w:r>
        <w:rPr>
          <w:rFonts w:ascii="Arial" w:hAnsi="Arial" w:cs="Arial"/>
          <w:color w:val="000000" w:themeColor="text1"/>
          <w:sz w:val="22"/>
          <w:szCs w:val="22"/>
        </w:rPr>
        <w:t>] days of receipt of the invoice.</w:t>
      </w:r>
    </w:p>
    <w:p w14:paraId="2B8449CE" w14:textId="189F7E06" w:rsidR="00EF72A7" w:rsidRDefault="00EF72A7" w:rsidP="00FB2529">
      <w:pPr>
        <w:spacing w:line="276" w:lineRule="auto"/>
        <w:rPr>
          <w:rFonts w:ascii="Arial" w:hAnsi="Arial" w:cs="Arial"/>
          <w:color w:val="000000" w:themeColor="text1"/>
          <w:sz w:val="22"/>
          <w:szCs w:val="22"/>
        </w:rPr>
      </w:pPr>
    </w:p>
    <w:p w14:paraId="39B26640" w14:textId="3145AB4A" w:rsidR="00FB2529" w:rsidRDefault="00FB2529" w:rsidP="00FB2529">
      <w:pPr>
        <w:spacing w:line="276" w:lineRule="auto"/>
        <w:rPr>
          <w:rFonts w:ascii="Arial" w:hAnsi="Arial" w:cs="Arial"/>
          <w:b/>
          <w:color w:val="000000" w:themeColor="text1"/>
          <w:sz w:val="22"/>
          <w:szCs w:val="22"/>
        </w:rPr>
      </w:pPr>
      <w:r>
        <w:rPr>
          <w:rFonts w:ascii="Arial" w:hAnsi="Arial" w:cs="Arial"/>
          <w:b/>
          <w:color w:val="000000" w:themeColor="text1"/>
          <w:sz w:val="22"/>
          <w:szCs w:val="22"/>
        </w:rPr>
        <w:lastRenderedPageBreak/>
        <w:t>Timings</w:t>
      </w:r>
    </w:p>
    <w:p w14:paraId="58C9138B" w14:textId="34FF9749" w:rsidR="00FB2529" w:rsidRDefault="00FB2529" w:rsidP="00FB2529">
      <w:pPr>
        <w:spacing w:line="276" w:lineRule="auto"/>
        <w:rPr>
          <w:rFonts w:ascii="Arial" w:hAnsi="Arial" w:cs="Arial"/>
          <w:b/>
          <w:color w:val="000000" w:themeColor="text1"/>
          <w:sz w:val="22"/>
          <w:szCs w:val="22"/>
        </w:rPr>
      </w:pPr>
    </w:p>
    <w:p w14:paraId="4C5B928D" w14:textId="31EC9C0C" w:rsidR="00FB2529" w:rsidRDefault="00FB2529"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 Locum </w:t>
      </w:r>
      <w:r w:rsidR="00141CF7">
        <w:rPr>
          <w:rFonts w:ascii="Arial" w:hAnsi="Arial" w:cs="Arial"/>
          <w:color w:val="000000" w:themeColor="text1"/>
          <w:sz w:val="22"/>
          <w:szCs w:val="22"/>
        </w:rPr>
        <w:t>agrees</w:t>
      </w:r>
      <w:r>
        <w:rPr>
          <w:rFonts w:ascii="Arial" w:hAnsi="Arial" w:cs="Arial"/>
          <w:color w:val="000000" w:themeColor="text1"/>
          <w:sz w:val="22"/>
          <w:szCs w:val="22"/>
        </w:rPr>
        <w:t xml:space="preserve"> to work as detailed in the table below:</w:t>
      </w:r>
    </w:p>
    <w:p w14:paraId="352B8C6E" w14:textId="62B73552" w:rsidR="00FB2529" w:rsidRDefault="00FB2529" w:rsidP="00445DEF">
      <w:pPr>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1560"/>
        <w:gridCol w:w="2268"/>
        <w:gridCol w:w="4580"/>
      </w:tblGrid>
      <w:tr w:rsidR="00FB2529" w14:paraId="14C9C9F2" w14:textId="77777777" w:rsidTr="008E2264">
        <w:tc>
          <w:tcPr>
            <w:tcW w:w="1560" w:type="dxa"/>
            <w:shd w:val="clear" w:color="auto" w:fill="D9D9D9" w:themeFill="background1" w:themeFillShade="D9"/>
          </w:tcPr>
          <w:p w14:paraId="7AA6C443" w14:textId="0A70E2AC" w:rsidR="00FB2529" w:rsidRPr="00FB2529" w:rsidRDefault="00FB2529" w:rsidP="00FB2529">
            <w:pPr>
              <w:jc w:val="center"/>
              <w:rPr>
                <w:rFonts w:ascii="Arial" w:hAnsi="Arial" w:cs="Arial"/>
                <w:b/>
                <w:color w:val="000000" w:themeColor="text1"/>
                <w:sz w:val="22"/>
                <w:szCs w:val="22"/>
              </w:rPr>
            </w:pPr>
            <w:r w:rsidRPr="00FB2529">
              <w:rPr>
                <w:rFonts w:ascii="Arial" w:hAnsi="Arial" w:cs="Arial"/>
                <w:b/>
                <w:color w:val="000000" w:themeColor="text1"/>
                <w:sz w:val="22"/>
                <w:szCs w:val="22"/>
              </w:rPr>
              <w:t>Day</w:t>
            </w:r>
          </w:p>
        </w:tc>
        <w:tc>
          <w:tcPr>
            <w:tcW w:w="2268" w:type="dxa"/>
            <w:shd w:val="clear" w:color="auto" w:fill="D9D9D9" w:themeFill="background1" w:themeFillShade="D9"/>
          </w:tcPr>
          <w:p w14:paraId="6AC42690" w14:textId="460D5FC4" w:rsidR="00FB2529" w:rsidRPr="00FB2529" w:rsidRDefault="00FB2529" w:rsidP="00FB2529">
            <w:pPr>
              <w:jc w:val="center"/>
              <w:rPr>
                <w:rFonts w:ascii="Arial" w:hAnsi="Arial" w:cs="Arial"/>
                <w:b/>
                <w:color w:val="000000" w:themeColor="text1"/>
                <w:sz w:val="22"/>
                <w:szCs w:val="22"/>
              </w:rPr>
            </w:pPr>
            <w:r w:rsidRPr="00FB2529">
              <w:rPr>
                <w:rFonts w:ascii="Arial" w:hAnsi="Arial" w:cs="Arial"/>
                <w:b/>
                <w:color w:val="000000" w:themeColor="text1"/>
                <w:sz w:val="22"/>
                <w:szCs w:val="22"/>
              </w:rPr>
              <w:t>Times</w:t>
            </w:r>
          </w:p>
        </w:tc>
        <w:tc>
          <w:tcPr>
            <w:tcW w:w="4580" w:type="dxa"/>
            <w:shd w:val="clear" w:color="auto" w:fill="D9D9D9" w:themeFill="background1" w:themeFillShade="D9"/>
          </w:tcPr>
          <w:p w14:paraId="020855A2" w14:textId="79EE87C9" w:rsidR="00FB2529" w:rsidRPr="00FB2529" w:rsidRDefault="00FB2529" w:rsidP="00FB2529">
            <w:pPr>
              <w:jc w:val="center"/>
              <w:rPr>
                <w:rFonts w:ascii="Arial" w:hAnsi="Arial" w:cs="Arial"/>
                <w:b/>
                <w:color w:val="000000" w:themeColor="text1"/>
                <w:sz w:val="22"/>
                <w:szCs w:val="22"/>
              </w:rPr>
            </w:pPr>
            <w:r w:rsidRPr="00FB2529">
              <w:rPr>
                <w:rFonts w:ascii="Arial" w:hAnsi="Arial" w:cs="Arial"/>
                <w:b/>
                <w:color w:val="000000" w:themeColor="text1"/>
                <w:sz w:val="22"/>
                <w:szCs w:val="22"/>
              </w:rPr>
              <w:t>Comments</w:t>
            </w:r>
          </w:p>
        </w:tc>
      </w:tr>
      <w:tr w:rsidR="00FB2529" w14:paraId="018CF91B" w14:textId="77777777" w:rsidTr="008E2264">
        <w:tc>
          <w:tcPr>
            <w:tcW w:w="1560" w:type="dxa"/>
          </w:tcPr>
          <w:p w14:paraId="1C551532" w14:textId="43CD27B1" w:rsidR="00FB2529" w:rsidRDefault="00FB2529" w:rsidP="00445DEF">
            <w:pPr>
              <w:rPr>
                <w:rFonts w:ascii="Arial" w:hAnsi="Arial" w:cs="Arial"/>
                <w:color w:val="000000" w:themeColor="text1"/>
                <w:sz w:val="22"/>
                <w:szCs w:val="22"/>
              </w:rPr>
            </w:pPr>
            <w:r>
              <w:rPr>
                <w:rFonts w:ascii="Arial" w:hAnsi="Arial" w:cs="Arial"/>
                <w:color w:val="000000" w:themeColor="text1"/>
                <w:sz w:val="22"/>
                <w:szCs w:val="22"/>
              </w:rPr>
              <w:t>Mon</w:t>
            </w:r>
            <w:r w:rsidR="00B45782">
              <w:rPr>
                <w:rFonts w:ascii="Arial" w:hAnsi="Arial" w:cs="Arial"/>
                <w:color w:val="000000" w:themeColor="text1"/>
                <w:sz w:val="22"/>
                <w:szCs w:val="22"/>
              </w:rPr>
              <w:t>day</w:t>
            </w:r>
          </w:p>
        </w:tc>
        <w:tc>
          <w:tcPr>
            <w:tcW w:w="2268" w:type="dxa"/>
          </w:tcPr>
          <w:p w14:paraId="071AE633" w14:textId="77777777" w:rsidR="00FB2529" w:rsidRDefault="00FB2529" w:rsidP="00445DEF">
            <w:pPr>
              <w:rPr>
                <w:rFonts w:ascii="Arial" w:hAnsi="Arial" w:cs="Arial"/>
                <w:color w:val="000000" w:themeColor="text1"/>
                <w:sz w:val="22"/>
                <w:szCs w:val="22"/>
              </w:rPr>
            </w:pPr>
          </w:p>
        </w:tc>
        <w:tc>
          <w:tcPr>
            <w:tcW w:w="4580" w:type="dxa"/>
          </w:tcPr>
          <w:p w14:paraId="5DBE6FE8" w14:textId="77777777" w:rsidR="00FB2529" w:rsidRDefault="00FB2529" w:rsidP="00445DEF">
            <w:pPr>
              <w:rPr>
                <w:rFonts w:ascii="Arial" w:hAnsi="Arial" w:cs="Arial"/>
                <w:color w:val="000000" w:themeColor="text1"/>
                <w:sz w:val="22"/>
                <w:szCs w:val="22"/>
              </w:rPr>
            </w:pPr>
          </w:p>
          <w:p w14:paraId="2DFDED7F" w14:textId="2C12867F" w:rsidR="006A57AB" w:rsidRDefault="006A57AB" w:rsidP="00445DEF">
            <w:pPr>
              <w:rPr>
                <w:rFonts w:ascii="Arial" w:hAnsi="Arial" w:cs="Arial"/>
                <w:color w:val="000000" w:themeColor="text1"/>
                <w:sz w:val="22"/>
                <w:szCs w:val="22"/>
              </w:rPr>
            </w:pPr>
          </w:p>
        </w:tc>
      </w:tr>
      <w:tr w:rsidR="00FB2529" w14:paraId="45ABFEB9" w14:textId="77777777" w:rsidTr="008E2264">
        <w:tc>
          <w:tcPr>
            <w:tcW w:w="1560" w:type="dxa"/>
          </w:tcPr>
          <w:p w14:paraId="183D3DBA" w14:textId="0C2B3636" w:rsidR="00FB2529" w:rsidRDefault="00FB2529" w:rsidP="00445DEF">
            <w:pPr>
              <w:rPr>
                <w:rFonts w:ascii="Arial" w:hAnsi="Arial" w:cs="Arial"/>
                <w:color w:val="000000" w:themeColor="text1"/>
                <w:sz w:val="22"/>
                <w:szCs w:val="22"/>
              </w:rPr>
            </w:pPr>
            <w:r>
              <w:rPr>
                <w:rFonts w:ascii="Arial" w:hAnsi="Arial" w:cs="Arial"/>
                <w:color w:val="000000" w:themeColor="text1"/>
                <w:sz w:val="22"/>
                <w:szCs w:val="22"/>
              </w:rPr>
              <w:t>Tues</w:t>
            </w:r>
            <w:r w:rsidR="00B45782">
              <w:rPr>
                <w:rFonts w:ascii="Arial" w:hAnsi="Arial" w:cs="Arial"/>
                <w:color w:val="000000" w:themeColor="text1"/>
                <w:sz w:val="22"/>
                <w:szCs w:val="22"/>
              </w:rPr>
              <w:t>day</w:t>
            </w:r>
          </w:p>
        </w:tc>
        <w:tc>
          <w:tcPr>
            <w:tcW w:w="2268" w:type="dxa"/>
          </w:tcPr>
          <w:p w14:paraId="0075D5E7" w14:textId="77777777" w:rsidR="00FB2529" w:rsidRDefault="00FB2529" w:rsidP="00445DEF">
            <w:pPr>
              <w:rPr>
                <w:rFonts w:ascii="Arial" w:hAnsi="Arial" w:cs="Arial"/>
                <w:color w:val="000000" w:themeColor="text1"/>
                <w:sz w:val="22"/>
                <w:szCs w:val="22"/>
              </w:rPr>
            </w:pPr>
          </w:p>
        </w:tc>
        <w:tc>
          <w:tcPr>
            <w:tcW w:w="4580" w:type="dxa"/>
          </w:tcPr>
          <w:p w14:paraId="40C290AB" w14:textId="77777777" w:rsidR="00FB2529" w:rsidRDefault="00FB2529" w:rsidP="00445DEF">
            <w:pPr>
              <w:rPr>
                <w:rFonts w:ascii="Arial" w:hAnsi="Arial" w:cs="Arial"/>
                <w:color w:val="000000" w:themeColor="text1"/>
                <w:sz w:val="22"/>
                <w:szCs w:val="22"/>
              </w:rPr>
            </w:pPr>
          </w:p>
          <w:p w14:paraId="439BA8EA" w14:textId="18C10AA8" w:rsidR="00B45782" w:rsidRDefault="00B45782" w:rsidP="00445DEF">
            <w:pPr>
              <w:rPr>
                <w:rFonts w:ascii="Arial" w:hAnsi="Arial" w:cs="Arial"/>
                <w:color w:val="000000" w:themeColor="text1"/>
                <w:sz w:val="22"/>
                <w:szCs w:val="22"/>
              </w:rPr>
            </w:pPr>
          </w:p>
        </w:tc>
      </w:tr>
      <w:tr w:rsidR="00FB2529" w14:paraId="24E52FD7" w14:textId="77777777" w:rsidTr="008E2264">
        <w:tc>
          <w:tcPr>
            <w:tcW w:w="1560" w:type="dxa"/>
          </w:tcPr>
          <w:p w14:paraId="7257E781" w14:textId="79942D1C" w:rsidR="00FB2529" w:rsidRDefault="00FB2529" w:rsidP="00445DEF">
            <w:pPr>
              <w:rPr>
                <w:rFonts w:ascii="Arial" w:hAnsi="Arial" w:cs="Arial"/>
                <w:color w:val="000000" w:themeColor="text1"/>
                <w:sz w:val="22"/>
                <w:szCs w:val="22"/>
              </w:rPr>
            </w:pPr>
            <w:r>
              <w:rPr>
                <w:rFonts w:ascii="Arial" w:hAnsi="Arial" w:cs="Arial"/>
                <w:color w:val="000000" w:themeColor="text1"/>
                <w:sz w:val="22"/>
                <w:szCs w:val="22"/>
              </w:rPr>
              <w:t>Wed</w:t>
            </w:r>
            <w:r w:rsidR="00B45782">
              <w:rPr>
                <w:rFonts w:ascii="Arial" w:hAnsi="Arial" w:cs="Arial"/>
                <w:color w:val="000000" w:themeColor="text1"/>
                <w:sz w:val="22"/>
                <w:szCs w:val="22"/>
              </w:rPr>
              <w:t>nesday</w:t>
            </w:r>
          </w:p>
        </w:tc>
        <w:tc>
          <w:tcPr>
            <w:tcW w:w="2268" w:type="dxa"/>
          </w:tcPr>
          <w:p w14:paraId="31593A13" w14:textId="77777777" w:rsidR="00FB2529" w:rsidRDefault="00FB2529" w:rsidP="00445DEF">
            <w:pPr>
              <w:rPr>
                <w:rFonts w:ascii="Arial" w:hAnsi="Arial" w:cs="Arial"/>
                <w:color w:val="000000" w:themeColor="text1"/>
                <w:sz w:val="22"/>
                <w:szCs w:val="22"/>
              </w:rPr>
            </w:pPr>
          </w:p>
        </w:tc>
        <w:tc>
          <w:tcPr>
            <w:tcW w:w="4580" w:type="dxa"/>
          </w:tcPr>
          <w:p w14:paraId="1BE12C48" w14:textId="77777777" w:rsidR="00FB2529" w:rsidRDefault="00FB2529" w:rsidP="00445DEF">
            <w:pPr>
              <w:rPr>
                <w:rFonts w:ascii="Arial" w:hAnsi="Arial" w:cs="Arial"/>
                <w:color w:val="000000" w:themeColor="text1"/>
                <w:sz w:val="22"/>
                <w:szCs w:val="22"/>
              </w:rPr>
            </w:pPr>
          </w:p>
          <w:p w14:paraId="4715A845" w14:textId="0334CE76" w:rsidR="00B45782" w:rsidRDefault="00B45782" w:rsidP="00445DEF">
            <w:pPr>
              <w:rPr>
                <w:rFonts w:ascii="Arial" w:hAnsi="Arial" w:cs="Arial"/>
                <w:color w:val="000000" w:themeColor="text1"/>
                <w:sz w:val="22"/>
                <w:szCs w:val="22"/>
              </w:rPr>
            </w:pPr>
          </w:p>
        </w:tc>
      </w:tr>
      <w:tr w:rsidR="00FB2529" w14:paraId="422DC72E" w14:textId="77777777" w:rsidTr="008E2264">
        <w:tc>
          <w:tcPr>
            <w:tcW w:w="1560" w:type="dxa"/>
          </w:tcPr>
          <w:p w14:paraId="4974E6E1" w14:textId="7CB7A913" w:rsidR="00FB2529" w:rsidRDefault="00FB2529" w:rsidP="00445DEF">
            <w:pPr>
              <w:rPr>
                <w:rFonts w:ascii="Arial" w:hAnsi="Arial" w:cs="Arial"/>
                <w:color w:val="000000" w:themeColor="text1"/>
                <w:sz w:val="22"/>
                <w:szCs w:val="22"/>
              </w:rPr>
            </w:pPr>
            <w:r>
              <w:rPr>
                <w:rFonts w:ascii="Arial" w:hAnsi="Arial" w:cs="Arial"/>
                <w:color w:val="000000" w:themeColor="text1"/>
                <w:sz w:val="22"/>
                <w:szCs w:val="22"/>
              </w:rPr>
              <w:t>Thur</w:t>
            </w:r>
            <w:r w:rsidR="00B45782">
              <w:rPr>
                <w:rFonts w:ascii="Arial" w:hAnsi="Arial" w:cs="Arial"/>
                <w:color w:val="000000" w:themeColor="text1"/>
                <w:sz w:val="22"/>
                <w:szCs w:val="22"/>
              </w:rPr>
              <w:t>sday</w:t>
            </w:r>
          </w:p>
        </w:tc>
        <w:tc>
          <w:tcPr>
            <w:tcW w:w="2268" w:type="dxa"/>
          </w:tcPr>
          <w:p w14:paraId="24CA111E" w14:textId="77777777" w:rsidR="00FB2529" w:rsidRDefault="00FB2529" w:rsidP="00445DEF">
            <w:pPr>
              <w:rPr>
                <w:rFonts w:ascii="Arial" w:hAnsi="Arial" w:cs="Arial"/>
                <w:color w:val="000000" w:themeColor="text1"/>
                <w:sz w:val="22"/>
                <w:szCs w:val="22"/>
              </w:rPr>
            </w:pPr>
          </w:p>
        </w:tc>
        <w:tc>
          <w:tcPr>
            <w:tcW w:w="4580" w:type="dxa"/>
          </w:tcPr>
          <w:p w14:paraId="67A24092" w14:textId="77777777" w:rsidR="00FB2529" w:rsidRDefault="00FB2529" w:rsidP="00445DEF">
            <w:pPr>
              <w:rPr>
                <w:rFonts w:ascii="Arial" w:hAnsi="Arial" w:cs="Arial"/>
                <w:color w:val="000000" w:themeColor="text1"/>
                <w:sz w:val="22"/>
                <w:szCs w:val="22"/>
              </w:rPr>
            </w:pPr>
          </w:p>
          <w:p w14:paraId="76FF7B65" w14:textId="286C8E77" w:rsidR="00B45782" w:rsidRDefault="00B45782" w:rsidP="00445DEF">
            <w:pPr>
              <w:rPr>
                <w:rFonts w:ascii="Arial" w:hAnsi="Arial" w:cs="Arial"/>
                <w:color w:val="000000" w:themeColor="text1"/>
                <w:sz w:val="22"/>
                <w:szCs w:val="22"/>
              </w:rPr>
            </w:pPr>
          </w:p>
        </w:tc>
      </w:tr>
      <w:tr w:rsidR="00FB2529" w14:paraId="2A7826EE" w14:textId="77777777" w:rsidTr="008E2264">
        <w:tc>
          <w:tcPr>
            <w:tcW w:w="1560" w:type="dxa"/>
          </w:tcPr>
          <w:p w14:paraId="0A7D3FA2" w14:textId="2138BD40" w:rsidR="00FB2529" w:rsidRDefault="00FB2529" w:rsidP="00445DEF">
            <w:pPr>
              <w:rPr>
                <w:rFonts w:ascii="Arial" w:hAnsi="Arial" w:cs="Arial"/>
                <w:color w:val="000000" w:themeColor="text1"/>
                <w:sz w:val="22"/>
                <w:szCs w:val="22"/>
              </w:rPr>
            </w:pPr>
            <w:r>
              <w:rPr>
                <w:rFonts w:ascii="Arial" w:hAnsi="Arial" w:cs="Arial"/>
                <w:color w:val="000000" w:themeColor="text1"/>
                <w:sz w:val="22"/>
                <w:szCs w:val="22"/>
              </w:rPr>
              <w:t>Fri</w:t>
            </w:r>
            <w:r w:rsidR="00B45782">
              <w:rPr>
                <w:rFonts w:ascii="Arial" w:hAnsi="Arial" w:cs="Arial"/>
                <w:color w:val="000000" w:themeColor="text1"/>
                <w:sz w:val="22"/>
                <w:szCs w:val="22"/>
              </w:rPr>
              <w:t>day</w:t>
            </w:r>
          </w:p>
        </w:tc>
        <w:tc>
          <w:tcPr>
            <w:tcW w:w="2268" w:type="dxa"/>
          </w:tcPr>
          <w:p w14:paraId="01FEE62C" w14:textId="77777777" w:rsidR="00FB2529" w:rsidRDefault="00FB2529" w:rsidP="00445DEF">
            <w:pPr>
              <w:rPr>
                <w:rFonts w:ascii="Arial" w:hAnsi="Arial" w:cs="Arial"/>
                <w:color w:val="000000" w:themeColor="text1"/>
                <w:sz w:val="22"/>
                <w:szCs w:val="22"/>
              </w:rPr>
            </w:pPr>
          </w:p>
        </w:tc>
        <w:tc>
          <w:tcPr>
            <w:tcW w:w="4580" w:type="dxa"/>
          </w:tcPr>
          <w:p w14:paraId="0B284092" w14:textId="77777777" w:rsidR="00FB2529" w:rsidRDefault="00FB2529" w:rsidP="00445DEF">
            <w:pPr>
              <w:rPr>
                <w:rFonts w:ascii="Arial" w:hAnsi="Arial" w:cs="Arial"/>
                <w:color w:val="000000" w:themeColor="text1"/>
                <w:sz w:val="22"/>
                <w:szCs w:val="22"/>
              </w:rPr>
            </w:pPr>
          </w:p>
          <w:p w14:paraId="2AD0E1EE" w14:textId="56941CF8" w:rsidR="00B45782" w:rsidRDefault="00B45782" w:rsidP="00445DEF">
            <w:pPr>
              <w:rPr>
                <w:rFonts w:ascii="Arial" w:hAnsi="Arial" w:cs="Arial"/>
                <w:color w:val="000000" w:themeColor="text1"/>
                <w:sz w:val="22"/>
                <w:szCs w:val="22"/>
              </w:rPr>
            </w:pPr>
          </w:p>
        </w:tc>
      </w:tr>
    </w:tbl>
    <w:p w14:paraId="29857111" w14:textId="43F1799C" w:rsidR="00FB2529" w:rsidRDefault="00FB2529" w:rsidP="00445DEF">
      <w:pPr>
        <w:rPr>
          <w:rFonts w:ascii="Arial" w:hAnsi="Arial" w:cs="Arial"/>
          <w:color w:val="000000" w:themeColor="text1"/>
          <w:sz w:val="22"/>
          <w:szCs w:val="22"/>
        </w:rPr>
      </w:pPr>
    </w:p>
    <w:p w14:paraId="21D337AE" w14:textId="71BCE7EF" w:rsidR="00FB2529" w:rsidRDefault="00FB2529"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All staff are allocated time for a [</w:t>
      </w:r>
      <w:r w:rsidRPr="00FB2529">
        <w:rPr>
          <w:rFonts w:ascii="Arial" w:hAnsi="Arial" w:cs="Arial"/>
          <w:color w:val="000000" w:themeColor="text1"/>
          <w:sz w:val="22"/>
          <w:szCs w:val="22"/>
          <w:highlight w:val="yellow"/>
        </w:rPr>
        <w:t>xx</w:t>
      </w:r>
      <w:r>
        <w:rPr>
          <w:rFonts w:ascii="Arial" w:hAnsi="Arial" w:cs="Arial"/>
          <w:color w:val="000000" w:themeColor="text1"/>
          <w:sz w:val="22"/>
          <w:szCs w:val="22"/>
        </w:rPr>
        <w:t xml:space="preserve">] minute break </w:t>
      </w:r>
      <w:r w:rsidR="006A57AB">
        <w:rPr>
          <w:rFonts w:ascii="Arial" w:hAnsi="Arial" w:cs="Arial"/>
          <w:color w:val="000000" w:themeColor="text1"/>
          <w:sz w:val="22"/>
          <w:szCs w:val="22"/>
        </w:rPr>
        <w:t>in the morning</w:t>
      </w:r>
      <w:r>
        <w:rPr>
          <w:rFonts w:ascii="Arial" w:hAnsi="Arial" w:cs="Arial"/>
          <w:color w:val="000000" w:themeColor="text1"/>
          <w:sz w:val="22"/>
          <w:szCs w:val="22"/>
        </w:rPr>
        <w:t xml:space="preserve"> </w:t>
      </w:r>
      <w:r w:rsidR="006A57AB">
        <w:rPr>
          <w:rFonts w:ascii="Arial" w:hAnsi="Arial" w:cs="Arial"/>
          <w:color w:val="000000" w:themeColor="text1"/>
          <w:sz w:val="22"/>
          <w:szCs w:val="22"/>
        </w:rPr>
        <w:t xml:space="preserve">and </w:t>
      </w:r>
      <w:r w:rsidR="006A57AB" w:rsidRPr="006A57AB">
        <w:rPr>
          <w:rFonts w:ascii="Arial" w:hAnsi="Arial" w:cs="Arial"/>
          <w:color w:val="000000" w:themeColor="text1"/>
          <w:sz w:val="22"/>
          <w:szCs w:val="22"/>
          <w:highlight w:val="yellow"/>
        </w:rPr>
        <w:t>[xx</w:t>
      </w:r>
      <w:r w:rsidR="006A57AB">
        <w:rPr>
          <w:rFonts w:ascii="Arial" w:hAnsi="Arial" w:cs="Arial"/>
          <w:color w:val="000000" w:themeColor="text1"/>
          <w:sz w:val="22"/>
          <w:szCs w:val="22"/>
        </w:rPr>
        <w:t xml:space="preserve">] for lunch. </w:t>
      </w:r>
    </w:p>
    <w:p w14:paraId="0E1461E1" w14:textId="3EFBAB5D" w:rsidR="00FB2529" w:rsidRDefault="00FB2529" w:rsidP="00FB2529">
      <w:pPr>
        <w:spacing w:line="276" w:lineRule="auto"/>
        <w:rPr>
          <w:rFonts w:ascii="Arial" w:hAnsi="Arial" w:cs="Arial"/>
          <w:color w:val="000000" w:themeColor="text1"/>
          <w:sz w:val="22"/>
          <w:szCs w:val="22"/>
        </w:rPr>
      </w:pPr>
    </w:p>
    <w:p w14:paraId="31CD5D2F" w14:textId="38D50C7F" w:rsidR="00B45782" w:rsidRDefault="00B45782" w:rsidP="00FB2529">
      <w:pPr>
        <w:spacing w:line="276" w:lineRule="auto"/>
        <w:rPr>
          <w:rFonts w:ascii="Arial" w:hAnsi="Arial" w:cs="Arial"/>
          <w:b/>
          <w:color w:val="000000" w:themeColor="text1"/>
          <w:sz w:val="22"/>
          <w:szCs w:val="22"/>
        </w:rPr>
      </w:pPr>
      <w:r w:rsidRPr="00B45782">
        <w:rPr>
          <w:rFonts w:ascii="Arial" w:hAnsi="Arial" w:cs="Arial"/>
          <w:b/>
          <w:color w:val="000000" w:themeColor="text1"/>
          <w:sz w:val="22"/>
          <w:szCs w:val="22"/>
        </w:rPr>
        <w:t>Work requirements</w:t>
      </w:r>
    </w:p>
    <w:p w14:paraId="604D47CA" w14:textId="0FC8008E" w:rsidR="00B45782" w:rsidRDefault="00B45782" w:rsidP="00FB2529">
      <w:pPr>
        <w:spacing w:line="276" w:lineRule="auto"/>
        <w:rPr>
          <w:rFonts w:ascii="Arial" w:hAnsi="Arial" w:cs="Arial"/>
          <w:b/>
          <w:color w:val="000000" w:themeColor="text1"/>
          <w:sz w:val="22"/>
          <w:szCs w:val="22"/>
        </w:rPr>
      </w:pPr>
    </w:p>
    <w:p w14:paraId="06C9F7D8" w14:textId="474B59FD" w:rsidR="00B45782" w:rsidRDefault="00B45782"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 Locum </w:t>
      </w:r>
      <w:r w:rsidR="00141CF7">
        <w:rPr>
          <w:rFonts w:ascii="Arial" w:hAnsi="Arial" w:cs="Arial"/>
          <w:color w:val="000000" w:themeColor="text1"/>
          <w:sz w:val="22"/>
          <w:szCs w:val="22"/>
        </w:rPr>
        <w:t xml:space="preserve">agrees to </w:t>
      </w:r>
      <w:r>
        <w:rPr>
          <w:rFonts w:ascii="Arial" w:hAnsi="Arial" w:cs="Arial"/>
          <w:color w:val="000000" w:themeColor="text1"/>
          <w:sz w:val="22"/>
          <w:szCs w:val="22"/>
        </w:rPr>
        <w:t>undertake the following:</w:t>
      </w:r>
    </w:p>
    <w:p w14:paraId="6CD726DF" w14:textId="14FB24D6" w:rsidR="00B45782" w:rsidRDefault="00B45782" w:rsidP="00FB2529">
      <w:pPr>
        <w:spacing w:line="276" w:lineRule="auto"/>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3261"/>
        <w:gridCol w:w="4921"/>
      </w:tblGrid>
      <w:tr w:rsidR="00B45782" w14:paraId="1EBB7FDB" w14:textId="77777777" w:rsidTr="008E2264">
        <w:tc>
          <w:tcPr>
            <w:tcW w:w="3261" w:type="dxa"/>
            <w:shd w:val="clear" w:color="auto" w:fill="D9D9D9" w:themeFill="background1" w:themeFillShade="D9"/>
          </w:tcPr>
          <w:p w14:paraId="20432A5B" w14:textId="52F36E24" w:rsidR="00B45782" w:rsidRPr="00B45782" w:rsidRDefault="00B45782" w:rsidP="00B45782">
            <w:pPr>
              <w:spacing w:line="276" w:lineRule="auto"/>
              <w:jc w:val="center"/>
              <w:rPr>
                <w:rFonts w:ascii="Arial" w:hAnsi="Arial" w:cs="Arial"/>
                <w:b/>
                <w:color w:val="000000" w:themeColor="text1"/>
                <w:sz w:val="22"/>
                <w:szCs w:val="22"/>
              </w:rPr>
            </w:pPr>
            <w:r w:rsidRPr="00B45782">
              <w:rPr>
                <w:rFonts w:ascii="Arial" w:hAnsi="Arial" w:cs="Arial"/>
                <w:b/>
                <w:color w:val="000000" w:themeColor="text1"/>
                <w:sz w:val="22"/>
                <w:szCs w:val="22"/>
              </w:rPr>
              <w:t>Description</w:t>
            </w:r>
          </w:p>
        </w:tc>
        <w:tc>
          <w:tcPr>
            <w:tcW w:w="4921" w:type="dxa"/>
            <w:shd w:val="clear" w:color="auto" w:fill="D9D9D9" w:themeFill="background1" w:themeFillShade="D9"/>
          </w:tcPr>
          <w:p w14:paraId="4BBCA2B9" w14:textId="062DD025" w:rsidR="00B45782" w:rsidRPr="00B45782" w:rsidRDefault="00B45782" w:rsidP="00B45782">
            <w:pPr>
              <w:spacing w:line="276" w:lineRule="auto"/>
              <w:jc w:val="center"/>
              <w:rPr>
                <w:rFonts w:ascii="Arial" w:hAnsi="Arial" w:cs="Arial"/>
                <w:b/>
                <w:color w:val="000000" w:themeColor="text1"/>
                <w:sz w:val="22"/>
                <w:szCs w:val="22"/>
              </w:rPr>
            </w:pPr>
            <w:r w:rsidRPr="00B45782">
              <w:rPr>
                <w:rFonts w:ascii="Arial" w:hAnsi="Arial" w:cs="Arial"/>
                <w:b/>
                <w:color w:val="000000" w:themeColor="text1"/>
                <w:sz w:val="22"/>
                <w:szCs w:val="22"/>
              </w:rPr>
              <w:t>Requirement</w:t>
            </w:r>
          </w:p>
        </w:tc>
      </w:tr>
      <w:tr w:rsidR="00B45782" w14:paraId="09BE5FBC" w14:textId="77777777" w:rsidTr="008E2264">
        <w:tc>
          <w:tcPr>
            <w:tcW w:w="3261" w:type="dxa"/>
          </w:tcPr>
          <w:p w14:paraId="1A24B693" w14:textId="1DBBA5CA" w:rsidR="00B45782" w:rsidRDefault="008E2264"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Financial m</w:t>
            </w:r>
            <w:r w:rsidR="006A57AB">
              <w:rPr>
                <w:rFonts w:ascii="Arial" w:hAnsi="Arial" w:cs="Arial"/>
                <w:color w:val="000000" w:themeColor="text1"/>
                <w:sz w:val="22"/>
                <w:szCs w:val="22"/>
              </w:rPr>
              <w:t>anagement</w:t>
            </w:r>
          </w:p>
        </w:tc>
        <w:tc>
          <w:tcPr>
            <w:tcW w:w="4921" w:type="dxa"/>
          </w:tcPr>
          <w:p w14:paraId="0D7CD9DB" w14:textId="166ED8D7" w:rsidR="00B45782" w:rsidRDefault="00B45782" w:rsidP="00FB2529">
            <w:pPr>
              <w:spacing w:line="276" w:lineRule="auto"/>
              <w:rPr>
                <w:rFonts w:ascii="Arial" w:hAnsi="Arial" w:cs="Arial"/>
                <w:color w:val="000000" w:themeColor="text1"/>
                <w:sz w:val="22"/>
                <w:szCs w:val="22"/>
              </w:rPr>
            </w:pPr>
          </w:p>
        </w:tc>
      </w:tr>
      <w:tr w:rsidR="00B45782" w14:paraId="594ED52F" w14:textId="77777777" w:rsidTr="008E2264">
        <w:tc>
          <w:tcPr>
            <w:tcW w:w="3261" w:type="dxa"/>
          </w:tcPr>
          <w:p w14:paraId="676B531C" w14:textId="24A4EC59" w:rsidR="00B45782" w:rsidRDefault="006A57AB"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Human </w:t>
            </w:r>
            <w:r w:rsidR="008E2264">
              <w:rPr>
                <w:rFonts w:ascii="Arial" w:hAnsi="Arial" w:cs="Arial"/>
                <w:color w:val="000000" w:themeColor="text1"/>
                <w:sz w:val="22"/>
                <w:szCs w:val="22"/>
              </w:rPr>
              <w:t>resource management</w:t>
            </w:r>
          </w:p>
        </w:tc>
        <w:tc>
          <w:tcPr>
            <w:tcW w:w="4921" w:type="dxa"/>
          </w:tcPr>
          <w:p w14:paraId="1B6052A2" w14:textId="41D0060A" w:rsidR="00B45782" w:rsidRDefault="00B45782" w:rsidP="00FB2529">
            <w:pPr>
              <w:spacing w:line="276" w:lineRule="auto"/>
              <w:rPr>
                <w:rFonts w:ascii="Arial" w:hAnsi="Arial" w:cs="Arial"/>
                <w:color w:val="000000" w:themeColor="text1"/>
                <w:sz w:val="22"/>
                <w:szCs w:val="22"/>
              </w:rPr>
            </w:pPr>
          </w:p>
        </w:tc>
      </w:tr>
      <w:tr w:rsidR="00B45782" w14:paraId="45672EDD" w14:textId="77777777" w:rsidTr="008E2264">
        <w:tc>
          <w:tcPr>
            <w:tcW w:w="3261" w:type="dxa"/>
          </w:tcPr>
          <w:p w14:paraId="40555F17" w14:textId="75621C6F" w:rsidR="00B45782" w:rsidRDefault="008E2264"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Staff d</w:t>
            </w:r>
            <w:r w:rsidR="006A57AB">
              <w:rPr>
                <w:rFonts w:ascii="Arial" w:hAnsi="Arial" w:cs="Arial"/>
                <w:color w:val="000000" w:themeColor="text1"/>
                <w:sz w:val="22"/>
                <w:szCs w:val="22"/>
              </w:rPr>
              <w:t>evelopment</w:t>
            </w:r>
          </w:p>
        </w:tc>
        <w:tc>
          <w:tcPr>
            <w:tcW w:w="4921" w:type="dxa"/>
          </w:tcPr>
          <w:p w14:paraId="262DC83A" w14:textId="4BC6B932" w:rsidR="00B45782" w:rsidRDefault="00B45782" w:rsidP="00FB2529">
            <w:pPr>
              <w:spacing w:line="276" w:lineRule="auto"/>
              <w:rPr>
                <w:rFonts w:ascii="Arial" w:hAnsi="Arial" w:cs="Arial"/>
                <w:color w:val="000000" w:themeColor="text1"/>
                <w:sz w:val="22"/>
                <w:szCs w:val="22"/>
              </w:rPr>
            </w:pPr>
          </w:p>
        </w:tc>
      </w:tr>
      <w:tr w:rsidR="00B45782" w14:paraId="00E95735" w14:textId="77777777" w:rsidTr="008E2264">
        <w:tc>
          <w:tcPr>
            <w:tcW w:w="3261" w:type="dxa"/>
          </w:tcPr>
          <w:p w14:paraId="227DAD4D" w14:textId="44D8BFD2" w:rsidR="00B45782" w:rsidRDefault="008E2264"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Complaints m</w:t>
            </w:r>
            <w:r w:rsidR="006A57AB">
              <w:rPr>
                <w:rFonts w:ascii="Arial" w:hAnsi="Arial" w:cs="Arial"/>
                <w:color w:val="000000" w:themeColor="text1"/>
                <w:sz w:val="22"/>
                <w:szCs w:val="22"/>
              </w:rPr>
              <w:t>anagement</w:t>
            </w:r>
          </w:p>
        </w:tc>
        <w:tc>
          <w:tcPr>
            <w:tcW w:w="4921" w:type="dxa"/>
          </w:tcPr>
          <w:p w14:paraId="4A6E34B8" w14:textId="6D8F3618" w:rsidR="00B45782" w:rsidRDefault="00B45782" w:rsidP="00FB2529">
            <w:pPr>
              <w:spacing w:line="276" w:lineRule="auto"/>
              <w:rPr>
                <w:rFonts w:ascii="Arial" w:hAnsi="Arial" w:cs="Arial"/>
                <w:color w:val="000000" w:themeColor="text1"/>
                <w:sz w:val="22"/>
                <w:szCs w:val="22"/>
              </w:rPr>
            </w:pPr>
          </w:p>
        </w:tc>
      </w:tr>
      <w:tr w:rsidR="00B45782" w14:paraId="74F0D428" w14:textId="77777777" w:rsidTr="008E2264">
        <w:tc>
          <w:tcPr>
            <w:tcW w:w="3261" w:type="dxa"/>
          </w:tcPr>
          <w:p w14:paraId="12C32FFF" w14:textId="565BA859" w:rsidR="00B45782" w:rsidRDefault="006A57AB"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Line management of [</w:t>
            </w:r>
            <w:r w:rsidRPr="006A57AB">
              <w:rPr>
                <w:rFonts w:ascii="Arial" w:hAnsi="Arial" w:cs="Arial"/>
                <w:color w:val="000000" w:themeColor="text1"/>
                <w:sz w:val="22"/>
                <w:szCs w:val="22"/>
                <w:highlight w:val="yellow"/>
              </w:rPr>
              <w:t>xx</w:t>
            </w:r>
            <w:r>
              <w:rPr>
                <w:rFonts w:ascii="Arial" w:hAnsi="Arial" w:cs="Arial"/>
                <w:color w:val="000000" w:themeColor="text1"/>
                <w:sz w:val="22"/>
                <w:szCs w:val="22"/>
              </w:rPr>
              <w:t>] staff</w:t>
            </w:r>
          </w:p>
        </w:tc>
        <w:tc>
          <w:tcPr>
            <w:tcW w:w="4921" w:type="dxa"/>
          </w:tcPr>
          <w:p w14:paraId="651515C3" w14:textId="6CB0002D" w:rsidR="00B45782" w:rsidRDefault="00B45782" w:rsidP="00FB2529">
            <w:pPr>
              <w:spacing w:line="276" w:lineRule="auto"/>
              <w:rPr>
                <w:rFonts w:ascii="Arial" w:hAnsi="Arial" w:cs="Arial"/>
                <w:color w:val="000000" w:themeColor="text1"/>
                <w:sz w:val="22"/>
                <w:szCs w:val="22"/>
              </w:rPr>
            </w:pPr>
          </w:p>
        </w:tc>
      </w:tr>
      <w:tr w:rsidR="00B45782" w14:paraId="13D7DE88" w14:textId="77777777" w:rsidTr="008E2264">
        <w:tc>
          <w:tcPr>
            <w:tcW w:w="3261" w:type="dxa"/>
          </w:tcPr>
          <w:p w14:paraId="7E24228C" w14:textId="6433D6AC" w:rsidR="00B45782" w:rsidRDefault="006A57AB"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Operational effectiveness </w:t>
            </w:r>
          </w:p>
        </w:tc>
        <w:tc>
          <w:tcPr>
            <w:tcW w:w="4921" w:type="dxa"/>
          </w:tcPr>
          <w:p w14:paraId="4B4E3F1B" w14:textId="218D48C5" w:rsidR="00B45782" w:rsidRDefault="00B45782" w:rsidP="00FB2529">
            <w:pPr>
              <w:spacing w:line="276" w:lineRule="auto"/>
              <w:rPr>
                <w:rFonts w:ascii="Arial" w:hAnsi="Arial" w:cs="Arial"/>
                <w:color w:val="000000" w:themeColor="text1"/>
                <w:sz w:val="22"/>
                <w:szCs w:val="22"/>
              </w:rPr>
            </w:pPr>
          </w:p>
        </w:tc>
      </w:tr>
      <w:tr w:rsidR="00B45782" w14:paraId="120A2DD2" w14:textId="77777777" w:rsidTr="008E2264">
        <w:tc>
          <w:tcPr>
            <w:tcW w:w="3261" w:type="dxa"/>
          </w:tcPr>
          <w:p w14:paraId="0CBE0FE9" w14:textId="2019A79E" w:rsidR="00B45782" w:rsidRDefault="006A57AB"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w:t>
            </w:r>
            <w:r w:rsidRPr="006A57AB">
              <w:rPr>
                <w:rFonts w:ascii="Arial" w:hAnsi="Arial" w:cs="Arial"/>
                <w:color w:val="000000" w:themeColor="text1"/>
                <w:sz w:val="22"/>
                <w:szCs w:val="22"/>
                <w:highlight w:val="yellow"/>
              </w:rPr>
              <w:t>add practice specifics here</w:t>
            </w:r>
            <w:r>
              <w:rPr>
                <w:rFonts w:ascii="Arial" w:hAnsi="Arial" w:cs="Arial"/>
                <w:color w:val="000000" w:themeColor="text1"/>
                <w:sz w:val="22"/>
                <w:szCs w:val="22"/>
              </w:rPr>
              <w:t>]</w:t>
            </w:r>
          </w:p>
        </w:tc>
        <w:tc>
          <w:tcPr>
            <w:tcW w:w="4921" w:type="dxa"/>
          </w:tcPr>
          <w:p w14:paraId="72751DEE" w14:textId="1BE25551" w:rsidR="00B45782" w:rsidRDefault="00B45782" w:rsidP="00FB2529">
            <w:pPr>
              <w:spacing w:line="276" w:lineRule="auto"/>
              <w:rPr>
                <w:rFonts w:ascii="Arial" w:hAnsi="Arial" w:cs="Arial"/>
                <w:color w:val="000000" w:themeColor="text1"/>
                <w:sz w:val="22"/>
                <w:szCs w:val="22"/>
              </w:rPr>
            </w:pPr>
          </w:p>
        </w:tc>
      </w:tr>
    </w:tbl>
    <w:p w14:paraId="7B52DD5A" w14:textId="5D2B55CB" w:rsidR="00B45782" w:rsidRDefault="00B45782" w:rsidP="00FB2529">
      <w:pPr>
        <w:spacing w:line="276" w:lineRule="auto"/>
        <w:rPr>
          <w:rFonts w:ascii="Arial" w:hAnsi="Arial" w:cs="Arial"/>
          <w:color w:val="000000" w:themeColor="text1"/>
          <w:sz w:val="22"/>
          <w:szCs w:val="22"/>
        </w:rPr>
      </w:pPr>
    </w:p>
    <w:p w14:paraId="628739FD" w14:textId="1D0EA8D1" w:rsidR="00141CF7" w:rsidRDefault="00141CF7" w:rsidP="00FB2529">
      <w:pPr>
        <w:spacing w:line="276" w:lineRule="auto"/>
        <w:rPr>
          <w:rFonts w:ascii="Arial" w:hAnsi="Arial" w:cs="Arial"/>
          <w:b/>
          <w:color w:val="000000" w:themeColor="text1"/>
          <w:sz w:val="22"/>
          <w:szCs w:val="22"/>
        </w:rPr>
      </w:pPr>
      <w:r>
        <w:rPr>
          <w:rFonts w:ascii="Arial" w:hAnsi="Arial" w:cs="Arial"/>
          <w:b/>
          <w:color w:val="000000" w:themeColor="text1"/>
          <w:sz w:val="22"/>
          <w:szCs w:val="22"/>
        </w:rPr>
        <w:t>Contractor obligations</w:t>
      </w:r>
    </w:p>
    <w:p w14:paraId="566F2215" w14:textId="007B61E7" w:rsidR="00141CF7" w:rsidRDefault="00141CF7" w:rsidP="00FB2529">
      <w:pPr>
        <w:spacing w:line="276" w:lineRule="auto"/>
        <w:rPr>
          <w:rFonts w:ascii="Arial" w:hAnsi="Arial" w:cs="Arial"/>
          <w:b/>
          <w:color w:val="000000" w:themeColor="text1"/>
          <w:sz w:val="22"/>
          <w:szCs w:val="22"/>
        </w:rPr>
      </w:pPr>
    </w:p>
    <w:p w14:paraId="186783AF" w14:textId="45BC6EBE" w:rsidR="00141CF7" w:rsidRDefault="00141CF7" w:rsidP="00FB2529">
      <w:pPr>
        <w:spacing w:line="276" w:lineRule="auto"/>
        <w:rPr>
          <w:rFonts w:ascii="Arial" w:hAnsi="Arial" w:cs="Arial"/>
          <w:color w:val="000000" w:themeColor="text1"/>
          <w:sz w:val="22"/>
          <w:szCs w:val="22"/>
        </w:rPr>
      </w:pPr>
      <w:r>
        <w:rPr>
          <w:rFonts w:ascii="Arial" w:hAnsi="Arial" w:cs="Arial"/>
          <w:color w:val="000000" w:themeColor="text1"/>
          <w:sz w:val="22"/>
          <w:szCs w:val="22"/>
        </w:rPr>
        <w:t>The Practice agrees to provide the following:</w:t>
      </w:r>
    </w:p>
    <w:p w14:paraId="68F157EC" w14:textId="0DC6DDF7" w:rsidR="00141CF7" w:rsidRDefault="00141CF7" w:rsidP="00FB2529">
      <w:pPr>
        <w:spacing w:line="276" w:lineRule="auto"/>
        <w:rPr>
          <w:rFonts w:ascii="Arial" w:hAnsi="Arial" w:cs="Arial"/>
          <w:color w:val="000000" w:themeColor="text1"/>
          <w:sz w:val="22"/>
          <w:szCs w:val="22"/>
        </w:rPr>
      </w:pPr>
    </w:p>
    <w:p w14:paraId="213E0F6B" w14:textId="176AC178" w:rsidR="00141CF7" w:rsidRDefault="00141CF7" w:rsidP="00141CF7">
      <w:pPr>
        <w:pStyle w:val="ListParagraph"/>
        <w:numPr>
          <w:ilvl w:val="0"/>
          <w:numId w:val="43"/>
        </w:numPr>
        <w:spacing w:line="276" w:lineRule="auto"/>
        <w:rPr>
          <w:rFonts w:ascii="Arial" w:hAnsi="Arial" w:cs="Arial"/>
          <w:color w:val="000000" w:themeColor="text1"/>
        </w:rPr>
      </w:pPr>
      <w:r w:rsidRPr="00141CF7">
        <w:rPr>
          <w:rFonts w:ascii="Arial" w:hAnsi="Arial" w:cs="Arial"/>
          <w:color w:val="000000" w:themeColor="text1"/>
        </w:rPr>
        <w:t xml:space="preserve">A thorough induction process </w:t>
      </w:r>
      <w:r>
        <w:rPr>
          <w:rFonts w:ascii="Arial" w:hAnsi="Arial" w:cs="Arial"/>
          <w:color w:val="000000" w:themeColor="text1"/>
        </w:rPr>
        <w:t xml:space="preserve">and the provision of a locum information pack </w:t>
      </w:r>
    </w:p>
    <w:p w14:paraId="091F3DC0" w14:textId="713F735D" w:rsidR="00141CF7" w:rsidRDefault="00141CF7" w:rsidP="00141CF7">
      <w:pPr>
        <w:pStyle w:val="ListParagraph"/>
        <w:numPr>
          <w:ilvl w:val="0"/>
          <w:numId w:val="43"/>
        </w:numPr>
        <w:spacing w:line="276" w:lineRule="auto"/>
        <w:rPr>
          <w:rFonts w:ascii="Arial" w:hAnsi="Arial" w:cs="Arial"/>
          <w:color w:val="000000" w:themeColor="text1"/>
        </w:rPr>
      </w:pPr>
      <w:r>
        <w:rPr>
          <w:rFonts w:ascii="Arial" w:hAnsi="Arial" w:cs="Arial"/>
          <w:color w:val="000000" w:themeColor="text1"/>
        </w:rPr>
        <w:t>A</w:t>
      </w:r>
      <w:r w:rsidR="008E2264">
        <w:rPr>
          <w:rFonts w:ascii="Arial" w:hAnsi="Arial" w:cs="Arial"/>
          <w:color w:val="000000" w:themeColor="text1"/>
        </w:rPr>
        <w:t>n</w:t>
      </w:r>
      <w:r>
        <w:rPr>
          <w:rFonts w:ascii="Arial" w:hAnsi="Arial" w:cs="Arial"/>
          <w:color w:val="000000" w:themeColor="text1"/>
        </w:rPr>
        <w:t xml:space="preserve"> </w:t>
      </w:r>
      <w:r w:rsidR="006A57AB">
        <w:rPr>
          <w:rFonts w:ascii="Arial" w:hAnsi="Arial" w:cs="Arial"/>
          <w:color w:val="000000" w:themeColor="text1"/>
        </w:rPr>
        <w:t>office</w:t>
      </w:r>
      <w:r>
        <w:rPr>
          <w:rFonts w:ascii="Arial" w:hAnsi="Arial" w:cs="Arial"/>
          <w:color w:val="000000" w:themeColor="text1"/>
        </w:rPr>
        <w:t xml:space="preserve"> with all the necessary equipment</w:t>
      </w:r>
    </w:p>
    <w:p w14:paraId="1F2B5AC5" w14:textId="669067EE" w:rsidR="00141CF7" w:rsidRDefault="008E2264" w:rsidP="00141CF7">
      <w:pPr>
        <w:pStyle w:val="ListParagraph"/>
        <w:numPr>
          <w:ilvl w:val="0"/>
          <w:numId w:val="43"/>
        </w:numPr>
        <w:spacing w:line="276" w:lineRule="auto"/>
        <w:rPr>
          <w:rFonts w:ascii="Arial" w:hAnsi="Arial" w:cs="Arial"/>
          <w:color w:val="000000" w:themeColor="text1"/>
        </w:rPr>
      </w:pPr>
      <w:r>
        <w:rPr>
          <w:rFonts w:ascii="Arial" w:hAnsi="Arial" w:cs="Arial"/>
          <w:color w:val="000000" w:themeColor="text1"/>
        </w:rPr>
        <w:t xml:space="preserve">Log in and passwords for the </w:t>
      </w:r>
      <w:r w:rsidR="00AF08EA">
        <w:rPr>
          <w:rFonts w:ascii="Arial" w:hAnsi="Arial" w:cs="Arial"/>
          <w:color w:val="000000" w:themeColor="text1"/>
        </w:rPr>
        <w:t>P</w:t>
      </w:r>
      <w:r w:rsidR="00141CF7">
        <w:rPr>
          <w:rFonts w:ascii="Arial" w:hAnsi="Arial" w:cs="Arial"/>
          <w:color w:val="000000" w:themeColor="text1"/>
        </w:rPr>
        <w:t>ractice</w:t>
      </w:r>
      <w:r>
        <w:rPr>
          <w:rFonts w:ascii="Arial" w:hAnsi="Arial" w:cs="Arial"/>
          <w:color w:val="000000" w:themeColor="text1"/>
        </w:rPr>
        <w:t>’s</w:t>
      </w:r>
      <w:r w:rsidR="00141CF7">
        <w:rPr>
          <w:rFonts w:ascii="Arial" w:hAnsi="Arial" w:cs="Arial"/>
          <w:color w:val="000000" w:themeColor="text1"/>
        </w:rPr>
        <w:t xml:space="preserve"> IT and clinical systems</w:t>
      </w:r>
    </w:p>
    <w:p w14:paraId="454C37A8" w14:textId="2714CE0E" w:rsidR="00141CF7" w:rsidRDefault="00141CF7" w:rsidP="00141CF7">
      <w:pPr>
        <w:pStyle w:val="ListParagraph"/>
        <w:numPr>
          <w:ilvl w:val="0"/>
          <w:numId w:val="43"/>
        </w:numPr>
        <w:spacing w:line="276" w:lineRule="auto"/>
        <w:rPr>
          <w:rFonts w:ascii="Arial" w:hAnsi="Arial" w:cs="Arial"/>
          <w:color w:val="000000" w:themeColor="text1"/>
        </w:rPr>
      </w:pPr>
      <w:r>
        <w:rPr>
          <w:rFonts w:ascii="Arial" w:hAnsi="Arial" w:cs="Arial"/>
          <w:color w:val="000000" w:themeColor="text1"/>
        </w:rPr>
        <w:t>Training in the use of the IT systems if required</w:t>
      </w:r>
    </w:p>
    <w:p w14:paraId="6431B418" w14:textId="5832BA8B" w:rsidR="00141CF7" w:rsidRDefault="00141CF7" w:rsidP="00141CF7">
      <w:pPr>
        <w:pStyle w:val="ListParagraph"/>
        <w:numPr>
          <w:ilvl w:val="0"/>
          <w:numId w:val="43"/>
        </w:numPr>
        <w:spacing w:line="276" w:lineRule="auto"/>
        <w:rPr>
          <w:rFonts w:ascii="Arial" w:hAnsi="Arial" w:cs="Arial"/>
          <w:color w:val="000000" w:themeColor="text1"/>
        </w:rPr>
      </w:pPr>
      <w:r>
        <w:rPr>
          <w:rFonts w:ascii="Arial" w:hAnsi="Arial" w:cs="Arial"/>
          <w:color w:val="000000" w:themeColor="text1"/>
        </w:rPr>
        <w:t>Information as to how the Locum’s personal data will be used</w:t>
      </w:r>
    </w:p>
    <w:p w14:paraId="2D2B3DDE" w14:textId="758CC3F9" w:rsidR="00141CF7" w:rsidRDefault="00141CF7" w:rsidP="00141CF7">
      <w:pPr>
        <w:pStyle w:val="ListParagraph"/>
        <w:numPr>
          <w:ilvl w:val="0"/>
          <w:numId w:val="43"/>
        </w:numPr>
        <w:spacing w:line="276" w:lineRule="auto"/>
        <w:rPr>
          <w:rFonts w:ascii="Arial" w:hAnsi="Arial" w:cs="Arial"/>
          <w:color w:val="000000" w:themeColor="text1"/>
        </w:rPr>
      </w:pPr>
      <w:r>
        <w:rPr>
          <w:rFonts w:ascii="Arial" w:hAnsi="Arial" w:cs="Arial"/>
          <w:color w:val="000000" w:themeColor="text1"/>
        </w:rPr>
        <w:t>Actions in the event of a complaint specifically against the locum</w:t>
      </w:r>
    </w:p>
    <w:p w14:paraId="34472E2E" w14:textId="76B3BFF7" w:rsidR="00141CF7" w:rsidRDefault="00141CF7" w:rsidP="00141CF7">
      <w:pPr>
        <w:spacing w:line="276" w:lineRule="auto"/>
        <w:rPr>
          <w:rFonts w:ascii="Arial" w:hAnsi="Arial" w:cs="Arial"/>
          <w:color w:val="000000" w:themeColor="text1"/>
        </w:rPr>
      </w:pPr>
    </w:p>
    <w:p w14:paraId="68D85326" w14:textId="5A18A7ED" w:rsidR="00141CF7" w:rsidRPr="00141CF7" w:rsidRDefault="00141CF7" w:rsidP="00141CF7">
      <w:pPr>
        <w:spacing w:line="276" w:lineRule="auto"/>
        <w:rPr>
          <w:rFonts w:ascii="Arial" w:hAnsi="Arial" w:cs="Arial"/>
          <w:b/>
          <w:color w:val="000000" w:themeColor="text1"/>
          <w:sz w:val="22"/>
          <w:szCs w:val="22"/>
        </w:rPr>
      </w:pPr>
      <w:r w:rsidRPr="00141CF7">
        <w:rPr>
          <w:rFonts w:ascii="Arial" w:hAnsi="Arial" w:cs="Arial"/>
          <w:b/>
          <w:color w:val="000000" w:themeColor="text1"/>
          <w:sz w:val="22"/>
          <w:szCs w:val="22"/>
        </w:rPr>
        <w:t>Mutual obligations</w:t>
      </w:r>
    </w:p>
    <w:p w14:paraId="5D0319D1" w14:textId="4B7C6980" w:rsidR="00141CF7" w:rsidRDefault="00141CF7" w:rsidP="00141CF7">
      <w:pPr>
        <w:spacing w:line="276" w:lineRule="auto"/>
        <w:rPr>
          <w:rFonts w:ascii="Arial" w:hAnsi="Arial" w:cs="Arial"/>
          <w:color w:val="000000" w:themeColor="text1"/>
        </w:rPr>
      </w:pPr>
    </w:p>
    <w:p w14:paraId="7EE8246B" w14:textId="332DAD0D" w:rsidR="00141CF7" w:rsidRDefault="00141CF7"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The Locum agrees to provide copies of the following documentation which must remain valid for the period of the agreement:</w:t>
      </w:r>
    </w:p>
    <w:p w14:paraId="7A548E8E" w14:textId="18EDDEB1" w:rsidR="00141CF7" w:rsidRDefault="00141CF7" w:rsidP="00141CF7">
      <w:pPr>
        <w:spacing w:line="276" w:lineRule="auto"/>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6658"/>
        <w:gridCol w:w="1632"/>
      </w:tblGrid>
      <w:tr w:rsidR="00141CF7" w14:paraId="3C8F2B32" w14:textId="77777777" w:rsidTr="00141CF7">
        <w:tc>
          <w:tcPr>
            <w:tcW w:w="6658" w:type="dxa"/>
            <w:shd w:val="clear" w:color="auto" w:fill="D9D9D9" w:themeFill="background1" w:themeFillShade="D9"/>
          </w:tcPr>
          <w:p w14:paraId="7A44B226" w14:textId="1CC3DE77" w:rsidR="00141CF7" w:rsidRPr="00141CF7" w:rsidRDefault="00141CF7" w:rsidP="00141CF7">
            <w:pPr>
              <w:spacing w:line="276" w:lineRule="auto"/>
              <w:jc w:val="center"/>
              <w:rPr>
                <w:rFonts w:ascii="Arial" w:hAnsi="Arial" w:cs="Arial"/>
                <w:b/>
                <w:color w:val="000000" w:themeColor="text1"/>
                <w:sz w:val="22"/>
                <w:szCs w:val="22"/>
              </w:rPr>
            </w:pPr>
            <w:r w:rsidRPr="00141CF7">
              <w:rPr>
                <w:rFonts w:ascii="Arial" w:hAnsi="Arial" w:cs="Arial"/>
                <w:b/>
                <w:color w:val="000000" w:themeColor="text1"/>
                <w:sz w:val="22"/>
                <w:szCs w:val="22"/>
              </w:rPr>
              <w:t>Document</w:t>
            </w:r>
          </w:p>
        </w:tc>
        <w:tc>
          <w:tcPr>
            <w:tcW w:w="1632" w:type="dxa"/>
            <w:shd w:val="clear" w:color="auto" w:fill="D9D9D9" w:themeFill="background1" w:themeFillShade="D9"/>
          </w:tcPr>
          <w:p w14:paraId="38735BA2" w14:textId="3FC359A5" w:rsidR="00141CF7" w:rsidRPr="00141CF7" w:rsidRDefault="008E2264" w:rsidP="00141CF7">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Verified by </w:t>
            </w:r>
            <w:r w:rsidR="00EF007B">
              <w:rPr>
                <w:rFonts w:ascii="Arial" w:hAnsi="Arial" w:cs="Arial"/>
                <w:b/>
                <w:color w:val="000000" w:themeColor="text1"/>
                <w:sz w:val="22"/>
                <w:szCs w:val="22"/>
              </w:rPr>
              <w:t>p</w:t>
            </w:r>
            <w:r w:rsidR="00141CF7" w:rsidRPr="00141CF7">
              <w:rPr>
                <w:rFonts w:ascii="Arial" w:hAnsi="Arial" w:cs="Arial"/>
                <w:b/>
                <w:color w:val="000000" w:themeColor="text1"/>
                <w:sz w:val="22"/>
                <w:szCs w:val="22"/>
              </w:rPr>
              <w:t>ractice (</w:t>
            </w:r>
            <w:r w:rsidR="00141CF7" w:rsidRPr="00141CF7">
              <w:rPr>
                <w:rFonts w:ascii="Arial" w:hAnsi="Arial" w:cs="Arial"/>
                <w:b/>
                <w:color w:val="000000" w:themeColor="text1"/>
                <w:sz w:val="22"/>
                <w:szCs w:val="22"/>
              </w:rPr>
              <w:sym w:font="Wingdings" w:char="F0FC"/>
            </w:r>
            <w:r w:rsidR="00141CF7" w:rsidRPr="00141CF7">
              <w:rPr>
                <w:rFonts w:ascii="Arial" w:hAnsi="Arial" w:cs="Arial"/>
                <w:b/>
                <w:color w:val="000000" w:themeColor="text1"/>
                <w:sz w:val="22"/>
                <w:szCs w:val="22"/>
              </w:rPr>
              <w:t>)</w:t>
            </w:r>
          </w:p>
        </w:tc>
      </w:tr>
      <w:tr w:rsidR="00141CF7" w14:paraId="373BA5E4" w14:textId="77777777" w:rsidTr="00141CF7">
        <w:tc>
          <w:tcPr>
            <w:tcW w:w="6658" w:type="dxa"/>
          </w:tcPr>
          <w:p w14:paraId="5B78F2BB" w14:textId="13D8BBFF" w:rsidR="00141CF7" w:rsidRPr="00141CF7" w:rsidRDefault="00531D79" w:rsidP="008E2264">
            <w:pPr>
              <w:spacing w:line="276" w:lineRule="auto"/>
              <w:rPr>
                <w:rFonts w:ascii="Arial" w:hAnsi="Arial" w:cs="Arial"/>
                <w:color w:val="000000" w:themeColor="text1"/>
                <w:sz w:val="22"/>
                <w:szCs w:val="22"/>
              </w:rPr>
            </w:pPr>
            <w:r>
              <w:rPr>
                <w:rFonts w:ascii="Arial" w:hAnsi="Arial" w:cs="Arial"/>
                <w:color w:val="000000" w:themeColor="text1"/>
                <w:sz w:val="22"/>
                <w:szCs w:val="22"/>
              </w:rPr>
              <w:t>Passport</w:t>
            </w:r>
            <w:r w:rsidR="008E2264">
              <w:rPr>
                <w:rFonts w:ascii="Arial" w:hAnsi="Arial" w:cs="Arial"/>
                <w:color w:val="000000" w:themeColor="text1"/>
                <w:sz w:val="22"/>
                <w:szCs w:val="22"/>
              </w:rPr>
              <w:t>/</w:t>
            </w:r>
            <w:r>
              <w:rPr>
                <w:rFonts w:ascii="Arial" w:hAnsi="Arial" w:cs="Arial"/>
                <w:color w:val="000000" w:themeColor="text1"/>
                <w:sz w:val="22"/>
                <w:szCs w:val="22"/>
              </w:rPr>
              <w:t>Birth Certificate</w:t>
            </w:r>
          </w:p>
        </w:tc>
        <w:tc>
          <w:tcPr>
            <w:tcW w:w="1632" w:type="dxa"/>
          </w:tcPr>
          <w:p w14:paraId="4A04DA68" w14:textId="77777777" w:rsidR="00141CF7" w:rsidRPr="00141CF7" w:rsidRDefault="00141CF7" w:rsidP="00141CF7">
            <w:pPr>
              <w:spacing w:line="276" w:lineRule="auto"/>
              <w:rPr>
                <w:rFonts w:ascii="Arial" w:hAnsi="Arial" w:cs="Arial"/>
                <w:color w:val="000000" w:themeColor="text1"/>
                <w:sz w:val="22"/>
                <w:szCs w:val="22"/>
              </w:rPr>
            </w:pPr>
          </w:p>
        </w:tc>
      </w:tr>
      <w:tr w:rsidR="00141CF7" w14:paraId="66A67743" w14:textId="77777777" w:rsidTr="00141CF7">
        <w:tc>
          <w:tcPr>
            <w:tcW w:w="6658" w:type="dxa"/>
          </w:tcPr>
          <w:p w14:paraId="0657FB11" w14:textId="09569513" w:rsidR="00141CF7" w:rsidRPr="00141CF7" w:rsidRDefault="00531D79"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2 x Proof of address</w:t>
            </w:r>
          </w:p>
        </w:tc>
        <w:tc>
          <w:tcPr>
            <w:tcW w:w="1632" w:type="dxa"/>
          </w:tcPr>
          <w:p w14:paraId="7847697A" w14:textId="77777777" w:rsidR="00141CF7" w:rsidRPr="00141CF7" w:rsidRDefault="00141CF7" w:rsidP="00141CF7">
            <w:pPr>
              <w:spacing w:line="276" w:lineRule="auto"/>
              <w:rPr>
                <w:rFonts w:ascii="Arial" w:hAnsi="Arial" w:cs="Arial"/>
                <w:color w:val="000000" w:themeColor="text1"/>
                <w:sz w:val="22"/>
                <w:szCs w:val="22"/>
              </w:rPr>
            </w:pPr>
          </w:p>
        </w:tc>
      </w:tr>
      <w:tr w:rsidR="00141CF7" w14:paraId="71DD4F99" w14:textId="77777777" w:rsidTr="00141CF7">
        <w:tc>
          <w:tcPr>
            <w:tcW w:w="6658" w:type="dxa"/>
          </w:tcPr>
          <w:p w14:paraId="0A8C0AC8" w14:textId="10264415" w:rsidR="00141CF7" w:rsidRPr="00141CF7" w:rsidRDefault="00531D79"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References (from most recent employers)</w:t>
            </w:r>
          </w:p>
        </w:tc>
        <w:tc>
          <w:tcPr>
            <w:tcW w:w="1632" w:type="dxa"/>
          </w:tcPr>
          <w:p w14:paraId="398657A6" w14:textId="77777777" w:rsidR="00141CF7" w:rsidRPr="00141CF7" w:rsidRDefault="00141CF7" w:rsidP="00141CF7">
            <w:pPr>
              <w:spacing w:line="276" w:lineRule="auto"/>
              <w:rPr>
                <w:rFonts w:ascii="Arial" w:hAnsi="Arial" w:cs="Arial"/>
                <w:color w:val="000000" w:themeColor="text1"/>
                <w:sz w:val="22"/>
                <w:szCs w:val="22"/>
              </w:rPr>
            </w:pPr>
          </w:p>
        </w:tc>
      </w:tr>
      <w:tr w:rsidR="00531D79" w14:paraId="4415B502" w14:textId="77777777" w:rsidTr="00141CF7">
        <w:tc>
          <w:tcPr>
            <w:tcW w:w="6658" w:type="dxa"/>
          </w:tcPr>
          <w:p w14:paraId="37A2028C" w14:textId="3B5BBD99" w:rsidR="00531D79" w:rsidRDefault="00AF08EA"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DBS</w:t>
            </w:r>
          </w:p>
        </w:tc>
        <w:tc>
          <w:tcPr>
            <w:tcW w:w="1632" w:type="dxa"/>
          </w:tcPr>
          <w:p w14:paraId="5D4891FE" w14:textId="77777777" w:rsidR="00531D79" w:rsidRPr="00141CF7" w:rsidRDefault="00531D79" w:rsidP="00141CF7">
            <w:pPr>
              <w:spacing w:line="276" w:lineRule="auto"/>
              <w:rPr>
                <w:rFonts w:ascii="Arial" w:hAnsi="Arial" w:cs="Arial"/>
                <w:color w:val="000000" w:themeColor="text1"/>
                <w:sz w:val="22"/>
                <w:szCs w:val="22"/>
              </w:rPr>
            </w:pPr>
          </w:p>
        </w:tc>
      </w:tr>
      <w:tr w:rsidR="00531D79" w14:paraId="474751C5" w14:textId="77777777" w:rsidTr="00141CF7">
        <w:tc>
          <w:tcPr>
            <w:tcW w:w="6658" w:type="dxa"/>
          </w:tcPr>
          <w:p w14:paraId="2683EEA6" w14:textId="4953B901" w:rsidR="00531D79" w:rsidRDefault="00531D79"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NI number</w:t>
            </w:r>
          </w:p>
        </w:tc>
        <w:tc>
          <w:tcPr>
            <w:tcW w:w="1632" w:type="dxa"/>
          </w:tcPr>
          <w:p w14:paraId="2E672D73" w14:textId="77777777" w:rsidR="00531D79" w:rsidRPr="00141CF7" w:rsidRDefault="00531D79" w:rsidP="00141CF7">
            <w:pPr>
              <w:spacing w:line="276" w:lineRule="auto"/>
              <w:rPr>
                <w:rFonts w:ascii="Arial" w:hAnsi="Arial" w:cs="Arial"/>
                <w:color w:val="000000" w:themeColor="text1"/>
                <w:sz w:val="22"/>
                <w:szCs w:val="22"/>
              </w:rPr>
            </w:pPr>
          </w:p>
        </w:tc>
      </w:tr>
      <w:tr w:rsidR="00531D79" w14:paraId="3FC0513C" w14:textId="77777777" w:rsidTr="00141CF7">
        <w:tc>
          <w:tcPr>
            <w:tcW w:w="6658" w:type="dxa"/>
          </w:tcPr>
          <w:p w14:paraId="113DC567" w14:textId="28B9915F" w:rsidR="00531D79" w:rsidRDefault="00531D79" w:rsidP="008E2264">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Occupational </w:t>
            </w:r>
            <w:r w:rsidR="008E2264">
              <w:rPr>
                <w:rFonts w:ascii="Arial" w:hAnsi="Arial" w:cs="Arial"/>
                <w:color w:val="000000" w:themeColor="text1"/>
                <w:sz w:val="22"/>
                <w:szCs w:val="22"/>
              </w:rPr>
              <w:t>h</w:t>
            </w:r>
            <w:r>
              <w:rPr>
                <w:rFonts w:ascii="Arial" w:hAnsi="Arial" w:cs="Arial"/>
                <w:color w:val="000000" w:themeColor="text1"/>
                <w:sz w:val="22"/>
                <w:szCs w:val="22"/>
              </w:rPr>
              <w:t>ealth information</w:t>
            </w:r>
          </w:p>
        </w:tc>
        <w:tc>
          <w:tcPr>
            <w:tcW w:w="1632" w:type="dxa"/>
          </w:tcPr>
          <w:p w14:paraId="09CAAFA0" w14:textId="77777777" w:rsidR="00531D79" w:rsidRPr="00141CF7" w:rsidRDefault="00531D79" w:rsidP="00141CF7">
            <w:pPr>
              <w:spacing w:line="276" w:lineRule="auto"/>
              <w:rPr>
                <w:rFonts w:ascii="Arial" w:hAnsi="Arial" w:cs="Arial"/>
                <w:color w:val="000000" w:themeColor="text1"/>
                <w:sz w:val="22"/>
                <w:szCs w:val="22"/>
              </w:rPr>
            </w:pPr>
          </w:p>
        </w:tc>
      </w:tr>
      <w:tr w:rsidR="00531D79" w14:paraId="661A061C" w14:textId="77777777" w:rsidTr="00141CF7">
        <w:tc>
          <w:tcPr>
            <w:tcW w:w="6658" w:type="dxa"/>
          </w:tcPr>
          <w:p w14:paraId="60689C90" w14:textId="7E62128A" w:rsidR="00531D79" w:rsidRDefault="00531D79"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Next of kin details</w:t>
            </w:r>
          </w:p>
        </w:tc>
        <w:tc>
          <w:tcPr>
            <w:tcW w:w="1632" w:type="dxa"/>
          </w:tcPr>
          <w:p w14:paraId="284B26BE" w14:textId="77777777" w:rsidR="00531D79" w:rsidRPr="00141CF7" w:rsidRDefault="00531D79" w:rsidP="00141CF7">
            <w:pPr>
              <w:spacing w:line="276" w:lineRule="auto"/>
              <w:rPr>
                <w:rFonts w:ascii="Arial" w:hAnsi="Arial" w:cs="Arial"/>
                <w:color w:val="000000" w:themeColor="text1"/>
                <w:sz w:val="22"/>
                <w:szCs w:val="22"/>
              </w:rPr>
            </w:pPr>
          </w:p>
        </w:tc>
      </w:tr>
      <w:tr w:rsidR="00531D79" w14:paraId="30C3A33D" w14:textId="77777777" w:rsidTr="00141CF7">
        <w:tc>
          <w:tcPr>
            <w:tcW w:w="6658" w:type="dxa"/>
          </w:tcPr>
          <w:p w14:paraId="629102AE" w14:textId="64CF8516" w:rsidR="00531D79" w:rsidRDefault="00531D79"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Copies of training certificates</w:t>
            </w:r>
          </w:p>
        </w:tc>
        <w:tc>
          <w:tcPr>
            <w:tcW w:w="1632" w:type="dxa"/>
          </w:tcPr>
          <w:p w14:paraId="7020AE17" w14:textId="77777777" w:rsidR="00531D79" w:rsidRPr="00141CF7" w:rsidRDefault="00531D79" w:rsidP="00141CF7">
            <w:pPr>
              <w:spacing w:line="276" w:lineRule="auto"/>
              <w:rPr>
                <w:rFonts w:ascii="Arial" w:hAnsi="Arial" w:cs="Arial"/>
                <w:color w:val="000000" w:themeColor="text1"/>
                <w:sz w:val="22"/>
                <w:szCs w:val="22"/>
              </w:rPr>
            </w:pPr>
          </w:p>
        </w:tc>
      </w:tr>
      <w:tr w:rsidR="00531D79" w14:paraId="287E535C" w14:textId="77777777" w:rsidTr="00141CF7">
        <w:tc>
          <w:tcPr>
            <w:tcW w:w="6658" w:type="dxa"/>
          </w:tcPr>
          <w:p w14:paraId="34A6417A" w14:textId="6609E99A" w:rsidR="00531D79" w:rsidRDefault="00531D79" w:rsidP="00141CF7">
            <w:pPr>
              <w:spacing w:line="276" w:lineRule="auto"/>
              <w:rPr>
                <w:rFonts w:ascii="Arial" w:hAnsi="Arial" w:cs="Arial"/>
                <w:color w:val="000000" w:themeColor="text1"/>
                <w:sz w:val="22"/>
                <w:szCs w:val="22"/>
              </w:rPr>
            </w:pPr>
            <w:r>
              <w:rPr>
                <w:rFonts w:ascii="Arial" w:hAnsi="Arial" w:cs="Arial"/>
                <w:color w:val="000000" w:themeColor="text1"/>
                <w:sz w:val="22"/>
                <w:szCs w:val="22"/>
              </w:rPr>
              <w:t>[</w:t>
            </w:r>
            <w:r w:rsidRPr="00531D79">
              <w:rPr>
                <w:rFonts w:ascii="Arial" w:hAnsi="Arial" w:cs="Arial"/>
                <w:color w:val="000000" w:themeColor="text1"/>
                <w:sz w:val="22"/>
                <w:szCs w:val="22"/>
                <w:highlight w:val="yellow"/>
              </w:rPr>
              <w:t>Amend as required</w:t>
            </w:r>
            <w:r>
              <w:rPr>
                <w:rFonts w:ascii="Arial" w:hAnsi="Arial" w:cs="Arial"/>
                <w:color w:val="000000" w:themeColor="text1"/>
                <w:sz w:val="22"/>
                <w:szCs w:val="22"/>
              </w:rPr>
              <w:t xml:space="preserve">] </w:t>
            </w:r>
          </w:p>
        </w:tc>
        <w:tc>
          <w:tcPr>
            <w:tcW w:w="1632" w:type="dxa"/>
          </w:tcPr>
          <w:p w14:paraId="692AC2C1" w14:textId="77777777" w:rsidR="00531D79" w:rsidRPr="00141CF7" w:rsidRDefault="00531D79" w:rsidP="00141CF7">
            <w:pPr>
              <w:spacing w:line="276" w:lineRule="auto"/>
              <w:rPr>
                <w:rFonts w:ascii="Arial" w:hAnsi="Arial" w:cs="Arial"/>
                <w:color w:val="000000" w:themeColor="text1"/>
                <w:sz w:val="22"/>
                <w:szCs w:val="22"/>
              </w:rPr>
            </w:pPr>
          </w:p>
        </w:tc>
      </w:tr>
    </w:tbl>
    <w:p w14:paraId="289464C1" w14:textId="406A9004" w:rsidR="00141CF7" w:rsidRDefault="00141CF7" w:rsidP="00141CF7">
      <w:pPr>
        <w:spacing w:line="276" w:lineRule="auto"/>
        <w:rPr>
          <w:rFonts w:ascii="Arial" w:hAnsi="Arial" w:cs="Arial"/>
          <w:b/>
          <w:color w:val="000000" w:themeColor="text1"/>
        </w:rPr>
      </w:pPr>
    </w:p>
    <w:p w14:paraId="5323BCB3" w14:textId="4452E30C" w:rsidR="00813FF1" w:rsidRDefault="00813FF1" w:rsidP="00141CF7">
      <w:pPr>
        <w:spacing w:line="276" w:lineRule="auto"/>
        <w:rPr>
          <w:rFonts w:ascii="Arial" w:hAnsi="Arial" w:cs="Arial"/>
          <w:color w:val="000000" w:themeColor="text1"/>
          <w:sz w:val="22"/>
          <w:szCs w:val="22"/>
        </w:rPr>
      </w:pPr>
      <w:r w:rsidRPr="00813FF1">
        <w:rPr>
          <w:rFonts w:ascii="Arial" w:hAnsi="Arial" w:cs="Arial"/>
          <w:color w:val="000000" w:themeColor="text1"/>
          <w:sz w:val="22"/>
          <w:szCs w:val="22"/>
        </w:rPr>
        <w:t>In turn, the Practice agrees to validate all the provided information</w:t>
      </w:r>
      <w:r>
        <w:rPr>
          <w:rFonts w:ascii="Arial" w:hAnsi="Arial" w:cs="Arial"/>
          <w:color w:val="000000" w:themeColor="text1"/>
          <w:sz w:val="22"/>
          <w:szCs w:val="22"/>
        </w:rPr>
        <w:t xml:space="preserve"> and will ensure </w:t>
      </w:r>
      <w:r w:rsidR="00EF007B">
        <w:rPr>
          <w:rFonts w:ascii="Arial" w:hAnsi="Arial" w:cs="Arial"/>
          <w:color w:val="000000" w:themeColor="text1"/>
          <w:sz w:val="22"/>
          <w:szCs w:val="22"/>
        </w:rPr>
        <w:t xml:space="preserve">that </w:t>
      </w:r>
      <w:r>
        <w:rPr>
          <w:rFonts w:ascii="Arial" w:hAnsi="Arial" w:cs="Arial"/>
          <w:color w:val="000000" w:themeColor="text1"/>
          <w:sz w:val="22"/>
          <w:szCs w:val="22"/>
        </w:rPr>
        <w:t>the information is stored and retained in accordance with extant legislation.</w:t>
      </w:r>
    </w:p>
    <w:p w14:paraId="2051D955" w14:textId="7F0B64AC" w:rsidR="00813FF1" w:rsidRDefault="00813FF1" w:rsidP="00141CF7">
      <w:pPr>
        <w:spacing w:line="276" w:lineRule="auto"/>
        <w:rPr>
          <w:rFonts w:ascii="Arial" w:hAnsi="Arial" w:cs="Arial"/>
          <w:color w:val="000000" w:themeColor="text1"/>
          <w:sz w:val="22"/>
          <w:szCs w:val="22"/>
        </w:rPr>
      </w:pPr>
    </w:p>
    <w:p w14:paraId="73220FAB" w14:textId="7AF942DD" w:rsidR="00813FF1" w:rsidRDefault="00813FF1" w:rsidP="00141CF7">
      <w:pPr>
        <w:spacing w:line="276" w:lineRule="auto"/>
        <w:rPr>
          <w:rFonts w:ascii="Arial" w:hAnsi="Arial" w:cs="Arial"/>
          <w:b/>
          <w:color w:val="000000" w:themeColor="text1"/>
          <w:sz w:val="22"/>
          <w:szCs w:val="22"/>
        </w:rPr>
      </w:pPr>
      <w:r>
        <w:rPr>
          <w:rFonts w:ascii="Arial" w:hAnsi="Arial" w:cs="Arial"/>
          <w:b/>
          <w:color w:val="000000" w:themeColor="text1"/>
          <w:sz w:val="22"/>
          <w:szCs w:val="22"/>
        </w:rPr>
        <w:t>Intermediaries legislation (IR35)</w:t>
      </w:r>
    </w:p>
    <w:p w14:paraId="40FE5B12" w14:textId="78F88BF1" w:rsidR="00813FF1" w:rsidRDefault="00813FF1" w:rsidP="00141CF7">
      <w:pPr>
        <w:spacing w:line="276" w:lineRule="auto"/>
        <w:rPr>
          <w:rFonts w:ascii="Arial" w:hAnsi="Arial" w:cs="Arial"/>
          <w:b/>
          <w:color w:val="000000" w:themeColor="text1"/>
          <w:sz w:val="22"/>
          <w:szCs w:val="22"/>
        </w:rPr>
      </w:pPr>
    </w:p>
    <w:p w14:paraId="286797F2" w14:textId="218B6CD2" w:rsidR="00813FF1" w:rsidRDefault="00813FF1" w:rsidP="00312724">
      <w:pPr>
        <w:spacing w:line="276" w:lineRule="auto"/>
        <w:rPr>
          <w:rFonts w:ascii="Arial" w:hAnsi="Arial" w:cs="Arial"/>
          <w:sz w:val="22"/>
          <w:szCs w:val="22"/>
        </w:rPr>
      </w:pPr>
      <w:r>
        <w:rPr>
          <w:rFonts w:ascii="Arial" w:hAnsi="Arial" w:cs="Arial"/>
          <w:color w:val="000000" w:themeColor="text1"/>
          <w:sz w:val="22"/>
          <w:szCs w:val="22"/>
        </w:rPr>
        <w:t xml:space="preserve">It is the responsibility of the </w:t>
      </w:r>
      <w:r w:rsidR="00BC3BF1">
        <w:rPr>
          <w:rFonts w:ascii="Arial" w:hAnsi="Arial" w:cs="Arial"/>
          <w:color w:val="000000" w:themeColor="text1"/>
          <w:sz w:val="22"/>
          <w:szCs w:val="22"/>
        </w:rPr>
        <w:t>Practice</w:t>
      </w:r>
      <w:r>
        <w:rPr>
          <w:rFonts w:ascii="Arial" w:hAnsi="Arial" w:cs="Arial"/>
          <w:color w:val="000000" w:themeColor="text1"/>
          <w:sz w:val="22"/>
          <w:szCs w:val="22"/>
        </w:rPr>
        <w:t xml:space="preserve"> to ensure </w:t>
      </w:r>
      <w:r w:rsidR="00AF08EA">
        <w:rPr>
          <w:rFonts w:ascii="Arial" w:hAnsi="Arial" w:cs="Arial"/>
          <w:color w:val="000000" w:themeColor="text1"/>
          <w:sz w:val="22"/>
          <w:szCs w:val="22"/>
        </w:rPr>
        <w:t xml:space="preserve">that </w:t>
      </w:r>
      <w:r>
        <w:rPr>
          <w:rFonts w:ascii="Arial" w:hAnsi="Arial" w:cs="Arial"/>
          <w:color w:val="000000" w:themeColor="text1"/>
          <w:sz w:val="22"/>
          <w:szCs w:val="22"/>
        </w:rPr>
        <w:t xml:space="preserve">the recruitment of a locum or agency worker is done so appropriately, the IR35 assessment is completed and that the individual providing the service is advised accordingly.  </w:t>
      </w:r>
    </w:p>
    <w:p w14:paraId="293CF456" w14:textId="77777777" w:rsidR="00813FF1" w:rsidRDefault="00813FF1" w:rsidP="00312724">
      <w:pPr>
        <w:spacing w:line="276" w:lineRule="auto"/>
        <w:rPr>
          <w:rFonts w:ascii="Arial" w:hAnsi="Arial" w:cs="Arial"/>
          <w:sz w:val="22"/>
          <w:szCs w:val="22"/>
        </w:rPr>
      </w:pPr>
    </w:p>
    <w:p w14:paraId="22763D6B" w14:textId="2DFB07BD" w:rsidR="00813FF1" w:rsidRPr="003E05CB" w:rsidRDefault="00813FF1" w:rsidP="00312724">
      <w:pPr>
        <w:spacing w:line="276" w:lineRule="auto"/>
        <w:rPr>
          <w:rFonts w:ascii="Arial" w:hAnsi="Arial" w:cs="Arial"/>
          <w:sz w:val="22"/>
          <w:szCs w:val="22"/>
        </w:rPr>
      </w:pPr>
      <w:r>
        <w:rPr>
          <w:rFonts w:ascii="Arial" w:hAnsi="Arial" w:cs="Arial"/>
          <w:sz w:val="22"/>
          <w:szCs w:val="22"/>
        </w:rPr>
        <w:t xml:space="preserve">The </w:t>
      </w:r>
      <w:r w:rsidR="00BB0185">
        <w:rPr>
          <w:rFonts w:ascii="Arial" w:hAnsi="Arial" w:cs="Arial"/>
          <w:sz w:val="22"/>
          <w:szCs w:val="22"/>
        </w:rPr>
        <w:t>business manager</w:t>
      </w:r>
      <w:r>
        <w:rPr>
          <w:rFonts w:ascii="Arial" w:hAnsi="Arial" w:cs="Arial"/>
          <w:sz w:val="22"/>
          <w:szCs w:val="22"/>
        </w:rPr>
        <w:t xml:space="preserve"> will support the </w:t>
      </w:r>
      <w:r w:rsidRPr="00BB0185">
        <w:rPr>
          <w:rFonts w:ascii="Arial" w:hAnsi="Arial" w:cs="Arial"/>
          <w:color w:val="000000" w:themeColor="text1"/>
          <w:sz w:val="22"/>
          <w:szCs w:val="22"/>
        </w:rPr>
        <w:t>practice manager</w:t>
      </w:r>
      <w:r>
        <w:rPr>
          <w:rFonts w:ascii="Arial" w:hAnsi="Arial" w:cs="Arial"/>
          <w:color w:val="000000" w:themeColor="text1"/>
          <w:sz w:val="22"/>
          <w:szCs w:val="22"/>
        </w:rPr>
        <w:t xml:space="preserve"> with the IR35 process providing advice as required and, where applicable, ensuring the appropriate tax and national insurance contributions are deducted.  </w:t>
      </w:r>
    </w:p>
    <w:p w14:paraId="721D848C" w14:textId="641EF61D" w:rsidR="00813FF1" w:rsidRDefault="00813FF1" w:rsidP="00312724">
      <w:pPr>
        <w:spacing w:line="276" w:lineRule="auto"/>
        <w:rPr>
          <w:rFonts w:ascii="Arial" w:hAnsi="Arial" w:cs="Arial"/>
          <w:color w:val="000000" w:themeColor="text1"/>
          <w:sz w:val="22"/>
          <w:szCs w:val="22"/>
        </w:rPr>
      </w:pPr>
    </w:p>
    <w:p w14:paraId="301BE66B" w14:textId="1371C8D6" w:rsidR="00813FF1" w:rsidRDefault="00813FF1" w:rsidP="00312724">
      <w:pPr>
        <w:spacing w:line="276" w:lineRule="auto"/>
        <w:rPr>
          <w:rFonts w:ascii="Arial" w:hAnsi="Arial" w:cs="Arial"/>
          <w:sz w:val="22"/>
          <w:szCs w:val="22"/>
          <w:lang w:val="en-US" w:eastAsia="en-US"/>
        </w:rPr>
      </w:pPr>
      <w:r>
        <w:rPr>
          <w:rFonts w:ascii="Arial" w:hAnsi="Arial" w:cs="Arial"/>
          <w:sz w:val="22"/>
          <w:szCs w:val="22"/>
          <w:lang w:val="en-US" w:eastAsia="en-US"/>
        </w:rPr>
        <w:t xml:space="preserve">If IR35 applies and </w:t>
      </w:r>
      <w:proofErr w:type="spellStart"/>
      <w:r w:rsidR="00C718A6">
        <w:rPr>
          <w:rFonts w:ascii="Arial" w:hAnsi="Arial" w:cs="Arial"/>
          <w:sz w:val="22"/>
          <w:szCs w:val="22"/>
          <w:lang w:val="en-US" w:eastAsia="en-US"/>
        </w:rPr>
        <w:t>Sheerwater</w:t>
      </w:r>
      <w:proofErr w:type="spellEnd"/>
      <w:r w:rsidR="00C718A6">
        <w:rPr>
          <w:rFonts w:ascii="Arial" w:hAnsi="Arial" w:cs="Arial"/>
          <w:sz w:val="22"/>
          <w:szCs w:val="22"/>
          <w:lang w:val="en-US" w:eastAsia="en-US"/>
        </w:rPr>
        <w:t xml:space="preserve"> Health Centre</w:t>
      </w:r>
      <w:r w:rsidR="00EF007B">
        <w:rPr>
          <w:rFonts w:ascii="Arial" w:hAnsi="Arial" w:cs="Arial"/>
          <w:sz w:val="22"/>
          <w:szCs w:val="22"/>
          <w:lang w:val="en-US" w:eastAsia="en-US"/>
        </w:rPr>
        <w:t xml:space="preserve"> is</w:t>
      </w:r>
      <w:r>
        <w:rPr>
          <w:rFonts w:ascii="Arial" w:hAnsi="Arial" w:cs="Arial"/>
          <w:sz w:val="22"/>
          <w:szCs w:val="22"/>
          <w:lang w:val="en-US" w:eastAsia="en-US"/>
        </w:rPr>
        <w:t xml:space="preserve"> responsible for paying the </w:t>
      </w:r>
      <w:r w:rsidR="00D15979">
        <w:rPr>
          <w:rFonts w:ascii="Arial" w:hAnsi="Arial" w:cs="Arial"/>
          <w:sz w:val="22"/>
          <w:szCs w:val="22"/>
          <w:lang w:val="en-US" w:eastAsia="en-US"/>
        </w:rPr>
        <w:t>Locum</w:t>
      </w:r>
      <w:r>
        <w:rPr>
          <w:rFonts w:ascii="Arial" w:hAnsi="Arial" w:cs="Arial"/>
          <w:sz w:val="22"/>
          <w:szCs w:val="22"/>
          <w:lang w:val="en-US" w:eastAsia="en-US"/>
        </w:rPr>
        <w:t xml:space="preserve">, the </w:t>
      </w:r>
      <w:r w:rsidR="00BC3BF1">
        <w:rPr>
          <w:rFonts w:ascii="Arial" w:hAnsi="Arial" w:cs="Arial"/>
          <w:sz w:val="22"/>
          <w:szCs w:val="22"/>
          <w:lang w:val="en-US" w:eastAsia="en-US"/>
        </w:rPr>
        <w:t>P</w:t>
      </w:r>
      <w:r>
        <w:rPr>
          <w:rFonts w:ascii="Arial" w:hAnsi="Arial" w:cs="Arial"/>
          <w:sz w:val="22"/>
          <w:szCs w:val="22"/>
          <w:lang w:val="en-US" w:eastAsia="en-US"/>
        </w:rPr>
        <w:t xml:space="preserve">ractice will be required to </w:t>
      </w:r>
      <w:r w:rsidR="00AF08EA">
        <w:rPr>
          <w:rFonts w:ascii="Arial" w:hAnsi="Arial" w:cs="Arial"/>
          <w:sz w:val="22"/>
          <w:szCs w:val="22"/>
          <w:lang w:val="en-US" w:eastAsia="en-US"/>
        </w:rPr>
        <w:t>add</w:t>
      </w:r>
      <w:r>
        <w:rPr>
          <w:rFonts w:ascii="Arial" w:hAnsi="Arial" w:cs="Arial"/>
          <w:sz w:val="22"/>
          <w:szCs w:val="22"/>
          <w:lang w:val="en-US" w:eastAsia="en-US"/>
        </w:rPr>
        <w:t xml:space="preserve"> the individual </w:t>
      </w:r>
      <w:r w:rsidR="00AF08EA">
        <w:rPr>
          <w:rFonts w:ascii="Arial" w:hAnsi="Arial" w:cs="Arial"/>
          <w:sz w:val="22"/>
          <w:szCs w:val="22"/>
          <w:lang w:val="en-US" w:eastAsia="en-US"/>
        </w:rPr>
        <w:t>to</w:t>
      </w:r>
      <w:r>
        <w:rPr>
          <w:rFonts w:ascii="Arial" w:hAnsi="Arial" w:cs="Arial"/>
          <w:sz w:val="22"/>
          <w:szCs w:val="22"/>
          <w:lang w:val="en-US" w:eastAsia="en-US"/>
        </w:rPr>
        <w:t xml:space="preserve"> the practice payroll and send a start declaration to HMRC.  In most instances, the </w:t>
      </w:r>
      <w:r w:rsidR="00D15979">
        <w:rPr>
          <w:rFonts w:ascii="Arial" w:hAnsi="Arial" w:cs="Arial"/>
          <w:sz w:val="22"/>
          <w:szCs w:val="22"/>
          <w:lang w:val="en-US" w:eastAsia="en-US"/>
        </w:rPr>
        <w:t>Locum</w:t>
      </w:r>
      <w:r>
        <w:rPr>
          <w:rFonts w:ascii="Arial" w:hAnsi="Arial" w:cs="Arial"/>
          <w:sz w:val="22"/>
          <w:szCs w:val="22"/>
          <w:lang w:val="en-US" w:eastAsia="en-US"/>
        </w:rPr>
        <w:t xml:space="preserve"> is likely to have primary employment with their own intermediary, the services provided for </w:t>
      </w:r>
      <w:r w:rsidR="00D15979">
        <w:rPr>
          <w:rFonts w:ascii="Arial" w:hAnsi="Arial" w:cs="Arial"/>
          <w:sz w:val="22"/>
          <w:szCs w:val="22"/>
          <w:lang w:val="en-US" w:eastAsia="en-US"/>
        </w:rPr>
        <w:t>the Practice</w:t>
      </w:r>
      <w:r>
        <w:rPr>
          <w:rFonts w:ascii="Arial" w:hAnsi="Arial" w:cs="Arial"/>
          <w:sz w:val="22"/>
          <w:szCs w:val="22"/>
          <w:lang w:val="en-US" w:eastAsia="en-US"/>
        </w:rPr>
        <w:t xml:space="preserve"> will usually be classed as secondary employment.  In such circumstances</w:t>
      </w:r>
      <w:r w:rsidR="00AF08EA">
        <w:rPr>
          <w:rFonts w:ascii="Arial" w:hAnsi="Arial" w:cs="Arial"/>
          <w:sz w:val="22"/>
          <w:szCs w:val="22"/>
          <w:lang w:val="en-US" w:eastAsia="en-US"/>
        </w:rPr>
        <w:t>,</w:t>
      </w:r>
      <w:r>
        <w:rPr>
          <w:rFonts w:ascii="Arial" w:hAnsi="Arial" w:cs="Arial"/>
          <w:sz w:val="22"/>
          <w:szCs w:val="22"/>
          <w:lang w:val="en-US" w:eastAsia="en-US"/>
        </w:rPr>
        <w:t xml:space="preserve"> starter declaration C is to be used; this means tax code BR will be applied until HMRC issues a different tax code.    </w:t>
      </w:r>
    </w:p>
    <w:p w14:paraId="12D4AA4D" w14:textId="3757E2BF" w:rsidR="00813FF1" w:rsidRDefault="00813FF1" w:rsidP="00813FF1">
      <w:pPr>
        <w:spacing w:line="276" w:lineRule="auto"/>
        <w:rPr>
          <w:rFonts w:ascii="Arial" w:hAnsi="Arial" w:cs="Arial"/>
          <w:color w:val="000000" w:themeColor="text1"/>
          <w:sz w:val="22"/>
          <w:szCs w:val="22"/>
        </w:rPr>
      </w:pPr>
    </w:p>
    <w:p w14:paraId="41A28B82" w14:textId="0A66A638" w:rsidR="00813FF1" w:rsidRDefault="00813FF1" w:rsidP="00813FF1">
      <w:pPr>
        <w:spacing w:line="276" w:lineRule="auto"/>
        <w:rPr>
          <w:rFonts w:ascii="Arial" w:hAnsi="Arial" w:cs="Arial"/>
          <w:color w:val="000000" w:themeColor="text1"/>
          <w:sz w:val="22"/>
          <w:szCs w:val="22"/>
        </w:rPr>
      </w:pPr>
      <w:r>
        <w:rPr>
          <w:rFonts w:ascii="Arial" w:hAnsi="Arial" w:cs="Arial"/>
          <w:sz w:val="22"/>
          <w:szCs w:val="22"/>
          <w:lang w:val="en-US" w:eastAsia="en-US"/>
        </w:rPr>
        <w:t>If IR35 does not apply, a record of th</w:t>
      </w:r>
      <w:r w:rsidR="00D15979">
        <w:rPr>
          <w:rFonts w:ascii="Arial" w:hAnsi="Arial" w:cs="Arial"/>
          <w:sz w:val="22"/>
          <w:szCs w:val="22"/>
          <w:lang w:val="en-US" w:eastAsia="en-US"/>
        </w:rPr>
        <w:t xml:space="preserve">e decision is to be made.  </w:t>
      </w:r>
    </w:p>
    <w:p w14:paraId="460F9621" w14:textId="77777777" w:rsidR="006A57AB" w:rsidRDefault="006A57AB" w:rsidP="00813FF1">
      <w:pPr>
        <w:spacing w:line="276" w:lineRule="auto"/>
        <w:rPr>
          <w:rFonts w:ascii="Arial" w:hAnsi="Arial" w:cs="Arial"/>
          <w:b/>
          <w:color w:val="000000" w:themeColor="text1"/>
          <w:sz w:val="22"/>
          <w:szCs w:val="22"/>
        </w:rPr>
      </w:pPr>
    </w:p>
    <w:p w14:paraId="6A96E57B" w14:textId="472A8A7C" w:rsidR="007B093B" w:rsidRDefault="00312724" w:rsidP="00813FF1">
      <w:pPr>
        <w:spacing w:line="276" w:lineRule="auto"/>
        <w:rPr>
          <w:rFonts w:ascii="Arial" w:hAnsi="Arial" w:cs="Arial"/>
          <w:b/>
          <w:color w:val="000000" w:themeColor="text1"/>
          <w:sz w:val="22"/>
          <w:szCs w:val="22"/>
        </w:rPr>
      </w:pPr>
      <w:r>
        <w:rPr>
          <w:rFonts w:ascii="Arial" w:hAnsi="Arial" w:cs="Arial"/>
          <w:b/>
          <w:color w:val="000000" w:themeColor="text1"/>
          <w:sz w:val="22"/>
          <w:szCs w:val="22"/>
        </w:rPr>
        <w:t>Terminating the agreement</w:t>
      </w:r>
    </w:p>
    <w:p w14:paraId="1F8561EE" w14:textId="5B0AB35D" w:rsidR="00312724" w:rsidRDefault="00312724" w:rsidP="00813FF1">
      <w:pPr>
        <w:spacing w:line="276" w:lineRule="auto"/>
        <w:rPr>
          <w:rFonts w:ascii="Arial" w:hAnsi="Arial" w:cs="Arial"/>
          <w:b/>
          <w:color w:val="000000" w:themeColor="text1"/>
          <w:sz w:val="22"/>
          <w:szCs w:val="22"/>
        </w:rPr>
      </w:pPr>
    </w:p>
    <w:p w14:paraId="448FD0B3" w14:textId="1E894492" w:rsidR="00312724" w:rsidRDefault="00312724" w:rsidP="00813FF1">
      <w:pPr>
        <w:spacing w:line="276" w:lineRule="auto"/>
        <w:rPr>
          <w:rFonts w:ascii="Arial" w:hAnsi="Arial" w:cs="Arial"/>
          <w:color w:val="000000" w:themeColor="text1"/>
          <w:sz w:val="22"/>
          <w:szCs w:val="22"/>
        </w:rPr>
      </w:pPr>
      <w:r>
        <w:rPr>
          <w:rFonts w:ascii="Arial" w:hAnsi="Arial" w:cs="Arial"/>
          <w:color w:val="000000" w:themeColor="text1"/>
          <w:sz w:val="22"/>
          <w:szCs w:val="22"/>
        </w:rPr>
        <w:t>This agreement will terminate on [</w:t>
      </w:r>
      <w:r w:rsidRPr="00312724">
        <w:rPr>
          <w:rFonts w:ascii="Arial" w:hAnsi="Arial" w:cs="Arial"/>
          <w:color w:val="000000" w:themeColor="text1"/>
          <w:sz w:val="22"/>
          <w:szCs w:val="22"/>
          <w:highlight w:val="yellow"/>
        </w:rPr>
        <w:t>insert date</w:t>
      </w:r>
      <w:r>
        <w:rPr>
          <w:rFonts w:ascii="Arial" w:hAnsi="Arial" w:cs="Arial"/>
          <w:color w:val="000000" w:themeColor="text1"/>
          <w:sz w:val="22"/>
          <w:szCs w:val="22"/>
        </w:rPr>
        <w:t>], which is the agreed end date for which the Locum was engaged.  This agreement may be terminated prior to this date, by either party</w:t>
      </w:r>
      <w:r w:rsidR="00AF08EA">
        <w:rPr>
          <w:rFonts w:ascii="Arial" w:hAnsi="Arial" w:cs="Arial"/>
          <w:color w:val="000000" w:themeColor="text1"/>
          <w:sz w:val="22"/>
          <w:szCs w:val="22"/>
        </w:rPr>
        <w:t>,</w:t>
      </w:r>
      <w:r>
        <w:rPr>
          <w:rFonts w:ascii="Arial" w:hAnsi="Arial" w:cs="Arial"/>
          <w:color w:val="000000" w:themeColor="text1"/>
          <w:sz w:val="22"/>
          <w:szCs w:val="22"/>
        </w:rPr>
        <w:t xml:space="preserve"> as long as [</w:t>
      </w:r>
      <w:r w:rsidRPr="00312724">
        <w:rPr>
          <w:rFonts w:ascii="Arial" w:hAnsi="Arial" w:cs="Arial"/>
          <w:color w:val="000000" w:themeColor="text1"/>
          <w:sz w:val="22"/>
          <w:szCs w:val="22"/>
          <w:highlight w:val="yellow"/>
        </w:rPr>
        <w:t>xx</w:t>
      </w:r>
      <w:r>
        <w:rPr>
          <w:rFonts w:ascii="Arial" w:hAnsi="Arial" w:cs="Arial"/>
          <w:color w:val="000000" w:themeColor="text1"/>
          <w:sz w:val="22"/>
          <w:szCs w:val="22"/>
        </w:rPr>
        <w:t xml:space="preserve">] months’ notice is provided in writing.  </w:t>
      </w:r>
    </w:p>
    <w:p w14:paraId="78256902" w14:textId="4E3A6318" w:rsidR="00312724" w:rsidRDefault="00312724" w:rsidP="00813FF1">
      <w:pPr>
        <w:spacing w:line="276" w:lineRule="auto"/>
        <w:rPr>
          <w:rFonts w:ascii="Arial" w:hAnsi="Arial" w:cs="Arial"/>
          <w:color w:val="000000" w:themeColor="text1"/>
          <w:sz w:val="22"/>
          <w:szCs w:val="22"/>
        </w:rPr>
      </w:pPr>
    </w:p>
    <w:p w14:paraId="30F862D1" w14:textId="4E425D75" w:rsidR="00312724" w:rsidRDefault="00312724" w:rsidP="00813FF1">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In addition, this agreement may be terminated with immediate effect as a result of a significant breach of the agreement by either the Practice or the Locum.  </w:t>
      </w:r>
    </w:p>
    <w:p w14:paraId="63083C20" w14:textId="4DF783AC" w:rsidR="00D15979" w:rsidRDefault="00D15979" w:rsidP="00813FF1">
      <w:pPr>
        <w:spacing w:line="276" w:lineRule="auto"/>
        <w:rPr>
          <w:rFonts w:ascii="Arial" w:hAnsi="Arial" w:cs="Arial"/>
          <w:color w:val="000000" w:themeColor="text1"/>
          <w:sz w:val="22"/>
          <w:szCs w:val="22"/>
        </w:rPr>
      </w:pPr>
    </w:p>
    <w:p w14:paraId="2B83347A" w14:textId="611C928F" w:rsidR="00D15979" w:rsidRDefault="00D15979" w:rsidP="00813FF1">
      <w:pPr>
        <w:spacing w:line="276" w:lineRule="auto"/>
        <w:rPr>
          <w:rFonts w:ascii="Arial" w:hAnsi="Arial" w:cs="Arial"/>
          <w:color w:val="000000" w:themeColor="text1"/>
          <w:sz w:val="22"/>
          <w:szCs w:val="22"/>
        </w:rPr>
      </w:pPr>
      <w:r>
        <w:rPr>
          <w:rFonts w:ascii="Arial" w:hAnsi="Arial" w:cs="Arial"/>
          <w:color w:val="000000" w:themeColor="text1"/>
          <w:sz w:val="22"/>
          <w:szCs w:val="22"/>
        </w:rPr>
        <w:lastRenderedPageBreak/>
        <w:t>Furthermore, this agreement may be terminated with the mutual consent of the Practice and the Locum.</w:t>
      </w:r>
    </w:p>
    <w:p w14:paraId="202F6E7D" w14:textId="56AE7286" w:rsidR="00D15979" w:rsidRDefault="00D15979" w:rsidP="00813FF1">
      <w:pPr>
        <w:spacing w:line="276" w:lineRule="auto"/>
        <w:rPr>
          <w:rFonts w:ascii="Arial" w:hAnsi="Arial" w:cs="Arial"/>
          <w:color w:val="000000" w:themeColor="text1"/>
          <w:sz w:val="22"/>
          <w:szCs w:val="22"/>
        </w:rPr>
      </w:pPr>
    </w:p>
    <w:p w14:paraId="7D6C5299" w14:textId="6ECFB67F" w:rsidR="00D15979" w:rsidRDefault="00D15979" w:rsidP="00813FF1">
      <w:pPr>
        <w:spacing w:line="276" w:lineRule="auto"/>
        <w:rPr>
          <w:rFonts w:ascii="Arial" w:hAnsi="Arial" w:cs="Arial"/>
          <w:b/>
          <w:color w:val="000000" w:themeColor="text1"/>
          <w:sz w:val="22"/>
          <w:szCs w:val="22"/>
        </w:rPr>
      </w:pPr>
      <w:r>
        <w:rPr>
          <w:rFonts w:ascii="Arial" w:hAnsi="Arial" w:cs="Arial"/>
          <w:b/>
          <w:color w:val="000000" w:themeColor="text1"/>
          <w:sz w:val="22"/>
          <w:szCs w:val="22"/>
        </w:rPr>
        <w:t>Changes to the agreement</w:t>
      </w:r>
    </w:p>
    <w:p w14:paraId="16BC2A18" w14:textId="7953FFD0" w:rsidR="00D15979" w:rsidRDefault="00D15979" w:rsidP="00813FF1">
      <w:pPr>
        <w:spacing w:line="276" w:lineRule="auto"/>
        <w:rPr>
          <w:rFonts w:ascii="Arial" w:hAnsi="Arial" w:cs="Arial"/>
          <w:b/>
          <w:color w:val="000000" w:themeColor="text1"/>
          <w:sz w:val="22"/>
          <w:szCs w:val="22"/>
        </w:rPr>
      </w:pPr>
    </w:p>
    <w:p w14:paraId="2689B7FD" w14:textId="1318606C" w:rsidR="00D15979" w:rsidRDefault="00D15979" w:rsidP="00813FF1">
      <w:pPr>
        <w:spacing w:line="276" w:lineRule="auto"/>
        <w:rPr>
          <w:rFonts w:ascii="Arial" w:hAnsi="Arial" w:cs="Arial"/>
          <w:color w:val="000000" w:themeColor="text1"/>
          <w:sz w:val="22"/>
          <w:szCs w:val="22"/>
        </w:rPr>
      </w:pPr>
      <w:r>
        <w:rPr>
          <w:rFonts w:ascii="Arial" w:hAnsi="Arial" w:cs="Arial"/>
          <w:color w:val="000000" w:themeColor="text1"/>
          <w:sz w:val="22"/>
          <w:szCs w:val="22"/>
        </w:rPr>
        <w:t>Should either party wish to change any element of this agreement, a request is to be submitted in writing and</w:t>
      </w:r>
      <w:r w:rsidR="00AF08EA">
        <w:rPr>
          <w:rFonts w:ascii="Arial" w:hAnsi="Arial" w:cs="Arial"/>
          <w:color w:val="000000" w:themeColor="text1"/>
          <w:sz w:val="22"/>
          <w:szCs w:val="22"/>
        </w:rPr>
        <w:t>,</w:t>
      </w:r>
      <w:r>
        <w:rPr>
          <w:rFonts w:ascii="Arial" w:hAnsi="Arial" w:cs="Arial"/>
          <w:color w:val="000000" w:themeColor="text1"/>
          <w:sz w:val="22"/>
          <w:szCs w:val="22"/>
        </w:rPr>
        <w:t xml:space="preserve"> upon receipt of such a request, a meeting arranged to discuss the particulars of the request.  Any agreed changes will be annotated to the existing agreement as an addendum.  </w:t>
      </w:r>
    </w:p>
    <w:p w14:paraId="176AD69C" w14:textId="57B35FD6" w:rsidR="00D15979" w:rsidRDefault="00D15979" w:rsidP="00813FF1">
      <w:pPr>
        <w:spacing w:line="276" w:lineRule="auto"/>
        <w:rPr>
          <w:rFonts w:ascii="Arial" w:hAnsi="Arial" w:cs="Arial"/>
          <w:b/>
          <w:color w:val="000000" w:themeColor="text1"/>
          <w:sz w:val="22"/>
          <w:szCs w:val="22"/>
        </w:rPr>
      </w:pPr>
    </w:p>
    <w:p w14:paraId="17707EFE" w14:textId="763D9B27" w:rsidR="00D15979" w:rsidRDefault="00D15979" w:rsidP="00813FF1">
      <w:pPr>
        <w:spacing w:line="276" w:lineRule="auto"/>
        <w:rPr>
          <w:rFonts w:ascii="Arial" w:hAnsi="Arial" w:cs="Arial"/>
          <w:b/>
          <w:color w:val="000000" w:themeColor="text1"/>
          <w:sz w:val="22"/>
          <w:szCs w:val="22"/>
        </w:rPr>
      </w:pPr>
      <w:r>
        <w:rPr>
          <w:rFonts w:ascii="Arial" w:hAnsi="Arial" w:cs="Arial"/>
          <w:b/>
          <w:color w:val="000000" w:themeColor="text1"/>
          <w:sz w:val="22"/>
          <w:szCs w:val="22"/>
        </w:rPr>
        <w:t>Signatories</w:t>
      </w:r>
    </w:p>
    <w:p w14:paraId="347623B3" w14:textId="77777777" w:rsidR="00000BDB" w:rsidRDefault="00000BDB" w:rsidP="00813FF1">
      <w:pPr>
        <w:spacing w:line="276" w:lineRule="auto"/>
        <w:rPr>
          <w:rFonts w:ascii="Arial" w:hAnsi="Arial" w:cs="Arial"/>
          <w:b/>
          <w:color w:val="000000" w:themeColor="text1"/>
          <w:sz w:val="22"/>
          <w:szCs w:val="22"/>
        </w:rPr>
      </w:pPr>
    </w:p>
    <w:p w14:paraId="3414B311" w14:textId="192662D4" w:rsidR="00D15979" w:rsidRDefault="00D15979" w:rsidP="00813FF1">
      <w:pPr>
        <w:spacing w:line="276" w:lineRule="auto"/>
        <w:rPr>
          <w:rFonts w:ascii="Arial" w:hAnsi="Arial" w:cs="Arial"/>
          <w:b/>
          <w:color w:val="000000" w:themeColor="text1"/>
          <w:sz w:val="22"/>
          <w:szCs w:val="22"/>
        </w:rPr>
      </w:pPr>
    </w:p>
    <w:p w14:paraId="70AA15B6" w14:textId="2F5AB2FD" w:rsidR="00D15979" w:rsidRDefault="00D15979" w:rsidP="00813FF1">
      <w:pPr>
        <w:spacing w:line="276" w:lineRule="auto"/>
        <w:rPr>
          <w:rFonts w:ascii="Arial" w:hAnsi="Arial" w:cs="Arial"/>
          <w:color w:val="000000" w:themeColor="text1"/>
          <w:sz w:val="22"/>
          <w:szCs w:val="22"/>
        </w:rPr>
      </w:pPr>
      <w:r>
        <w:rPr>
          <w:rFonts w:ascii="Arial" w:hAnsi="Arial" w:cs="Arial"/>
          <w:color w:val="000000" w:themeColor="text1"/>
          <w:sz w:val="22"/>
          <w:szCs w:val="22"/>
        </w:rPr>
        <w:t>Signed for on behalf of the Practice:</w:t>
      </w:r>
    </w:p>
    <w:p w14:paraId="45916788" w14:textId="77777777" w:rsidR="00000BDB" w:rsidRDefault="00000BDB" w:rsidP="00813FF1">
      <w:pPr>
        <w:spacing w:line="276" w:lineRule="auto"/>
        <w:rPr>
          <w:rFonts w:ascii="Arial" w:hAnsi="Arial" w:cs="Arial"/>
          <w:color w:val="000000" w:themeColor="text1"/>
          <w:sz w:val="22"/>
          <w:szCs w:val="22"/>
        </w:rPr>
      </w:pPr>
    </w:p>
    <w:p w14:paraId="5B6297C4" w14:textId="70651A7C" w:rsidR="00D15979" w:rsidRDefault="00D15979" w:rsidP="00813FF1">
      <w:pPr>
        <w:spacing w:line="276" w:lineRule="auto"/>
        <w:rPr>
          <w:rFonts w:ascii="Arial" w:hAnsi="Arial" w:cs="Arial"/>
          <w:color w:val="000000" w:themeColor="text1"/>
          <w:sz w:val="22"/>
          <w:szCs w:val="22"/>
        </w:rPr>
      </w:pPr>
    </w:p>
    <w:p w14:paraId="71B5F08B" w14:textId="152AC611" w:rsidR="00D15979" w:rsidRDefault="00D15979" w:rsidP="00813FF1">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Name: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24FD458E" w14:textId="23622816" w:rsidR="00D15979" w:rsidRDefault="00D15979" w:rsidP="00813FF1">
      <w:pPr>
        <w:spacing w:line="276" w:lineRule="auto"/>
        <w:rPr>
          <w:rFonts w:ascii="Arial" w:hAnsi="Arial" w:cs="Arial"/>
          <w:color w:val="000000" w:themeColor="text1"/>
          <w:sz w:val="22"/>
          <w:szCs w:val="22"/>
          <w:u w:val="single"/>
        </w:rPr>
      </w:pPr>
    </w:p>
    <w:p w14:paraId="07A8A31F" w14:textId="17553ACE" w:rsidR="00D15979" w:rsidRDefault="00D15979" w:rsidP="00813FF1">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Signature: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3BBDA656" w14:textId="75A2FF3D" w:rsidR="00D15979" w:rsidRDefault="00D15979" w:rsidP="00813FF1">
      <w:pPr>
        <w:spacing w:line="276" w:lineRule="auto"/>
        <w:rPr>
          <w:rFonts w:ascii="Arial" w:hAnsi="Arial" w:cs="Arial"/>
          <w:color w:val="000000" w:themeColor="text1"/>
          <w:sz w:val="22"/>
          <w:szCs w:val="22"/>
          <w:u w:val="single"/>
        </w:rPr>
      </w:pPr>
    </w:p>
    <w:p w14:paraId="0926CABD" w14:textId="0F042071" w:rsidR="00D15979" w:rsidRDefault="00D15979" w:rsidP="00813FF1">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Date: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2C5D4A8C" w14:textId="120198E1" w:rsidR="00D15979" w:rsidRDefault="00D15979" w:rsidP="00813FF1">
      <w:pPr>
        <w:spacing w:line="276" w:lineRule="auto"/>
        <w:rPr>
          <w:rFonts w:ascii="Arial" w:hAnsi="Arial" w:cs="Arial"/>
          <w:color w:val="000000" w:themeColor="text1"/>
          <w:sz w:val="22"/>
          <w:szCs w:val="22"/>
          <w:u w:val="single"/>
        </w:rPr>
      </w:pPr>
    </w:p>
    <w:p w14:paraId="6252B62B" w14:textId="18064557" w:rsidR="00D15979" w:rsidRDefault="00D15979" w:rsidP="00813FF1">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Position: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439EE323" w14:textId="77777777" w:rsidR="00000BDB" w:rsidRDefault="00000BDB" w:rsidP="00813FF1">
      <w:pPr>
        <w:spacing w:line="276" w:lineRule="auto"/>
        <w:rPr>
          <w:rFonts w:ascii="Arial" w:hAnsi="Arial" w:cs="Arial"/>
          <w:color w:val="000000" w:themeColor="text1"/>
          <w:sz w:val="22"/>
          <w:szCs w:val="22"/>
          <w:u w:val="single"/>
        </w:rPr>
      </w:pPr>
    </w:p>
    <w:p w14:paraId="7F2AB739" w14:textId="24C3EF48" w:rsidR="00D15979" w:rsidRDefault="00D15979" w:rsidP="00813FF1">
      <w:pPr>
        <w:spacing w:line="276" w:lineRule="auto"/>
        <w:rPr>
          <w:rFonts w:ascii="Arial" w:hAnsi="Arial" w:cs="Arial"/>
          <w:color w:val="000000" w:themeColor="text1"/>
          <w:sz w:val="22"/>
          <w:szCs w:val="22"/>
          <w:u w:val="single"/>
        </w:rPr>
      </w:pPr>
    </w:p>
    <w:p w14:paraId="0BBF7474" w14:textId="417C88F6" w:rsidR="00D15979" w:rsidRDefault="00D15979" w:rsidP="00813FF1">
      <w:pPr>
        <w:spacing w:line="276" w:lineRule="auto"/>
        <w:rPr>
          <w:rFonts w:ascii="Arial" w:hAnsi="Arial" w:cs="Arial"/>
          <w:color w:val="000000" w:themeColor="text1"/>
          <w:sz w:val="22"/>
          <w:szCs w:val="22"/>
        </w:rPr>
      </w:pPr>
      <w:r>
        <w:rPr>
          <w:rFonts w:ascii="Arial" w:hAnsi="Arial" w:cs="Arial"/>
          <w:color w:val="000000" w:themeColor="text1"/>
          <w:sz w:val="22"/>
          <w:szCs w:val="22"/>
        </w:rPr>
        <w:t>Signed by the locum:</w:t>
      </w:r>
    </w:p>
    <w:p w14:paraId="619F17A3" w14:textId="77777777" w:rsidR="00000BDB" w:rsidRDefault="00000BDB" w:rsidP="00813FF1">
      <w:pPr>
        <w:spacing w:line="276" w:lineRule="auto"/>
        <w:rPr>
          <w:rFonts w:ascii="Arial" w:hAnsi="Arial" w:cs="Arial"/>
          <w:color w:val="000000" w:themeColor="text1"/>
          <w:sz w:val="22"/>
          <w:szCs w:val="22"/>
        </w:rPr>
      </w:pPr>
    </w:p>
    <w:p w14:paraId="68DC563E" w14:textId="67E57EC2" w:rsidR="00496E5B" w:rsidRDefault="00496E5B" w:rsidP="00813FF1">
      <w:pPr>
        <w:spacing w:line="276" w:lineRule="auto"/>
        <w:rPr>
          <w:rFonts w:ascii="Arial" w:hAnsi="Arial" w:cs="Arial"/>
          <w:color w:val="000000" w:themeColor="text1"/>
          <w:sz w:val="22"/>
          <w:szCs w:val="22"/>
        </w:rPr>
      </w:pPr>
    </w:p>
    <w:p w14:paraId="5CD0F3E4" w14:textId="77777777" w:rsidR="00496E5B" w:rsidRDefault="00496E5B" w:rsidP="00496E5B">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Name: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57294E4A" w14:textId="77777777" w:rsidR="00496E5B" w:rsidRDefault="00496E5B" w:rsidP="00496E5B">
      <w:pPr>
        <w:spacing w:line="276" w:lineRule="auto"/>
        <w:rPr>
          <w:rFonts w:ascii="Arial" w:hAnsi="Arial" w:cs="Arial"/>
          <w:color w:val="000000" w:themeColor="text1"/>
          <w:sz w:val="22"/>
          <w:szCs w:val="22"/>
          <w:u w:val="single"/>
        </w:rPr>
      </w:pPr>
    </w:p>
    <w:p w14:paraId="66AD4C44" w14:textId="77777777" w:rsidR="00496E5B" w:rsidRDefault="00496E5B" w:rsidP="00496E5B">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Signature: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p w14:paraId="2153AF50" w14:textId="77777777" w:rsidR="00496E5B" w:rsidRDefault="00496E5B" w:rsidP="00496E5B">
      <w:pPr>
        <w:spacing w:line="276" w:lineRule="auto"/>
        <w:rPr>
          <w:rFonts w:ascii="Arial" w:hAnsi="Arial" w:cs="Arial"/>
          <w:color w:val="000000" w:themeColor="text1"/>
          <w:sz w:val="22"/>
          <w:szCs w:val="22"/>
          <w:u w:val="single"/>
        </w:rPr>
      </w:pPr>
    </w:p>
    <w:p w14:paraId="2279450A" w14:textId="77777777" w:rsidR="00496E5B" w:rsidRDefault="00496E5B" w:rsidP="00496E5B">
      <w:pPr>
        <w:spacing w:line="276" w:lineRule="auto"/>
        <w:rPr>
          <w:rFonts w:ascii="Arial" w:hAnsi="Arial" w:cs="Arial"/>
          <w:color w:val="000000" w:themeColor="text1"/>
          <w:sz w:val="22"/>
          <w:szCs w:val="22"/>
          <w:u w:val="single"/>
        </w:rPr>
      </w:pPr>
      <w:r>
        <w:rPr>
          <w:rFonts w:ascii="Arial" w:hAnsi="Arial" w:cs="Arial"/>
          <w:color w:val="000000" w:themeColor="text1"/>
          <w:sz w:val="22"/>
          <w:szCs w:val="22"/>
        </w:rPr>
        <w:t xml:space="preserve">Date: </w:t>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r>
        <w:rPr>
          <w:rFonts w:ascii="Arial" w:hAnsi="Arial" w:cs="Arial"/>
          <w:color w:val="000000" w:themeColor="text1"/>
          <w:sz w:val="22"/>
          <w:szCs w:val="22"/>
          <w:u w:val="single"/>
        </w:rPr>
        <w:tab/>
      </w:r>
    </w:p>
    <w:sectPr w:rsidR="00496E5B" w:rsidSect="00F86DC1">
      <w:headerReference w:type="default" r:id="rId8"/>
      <w:foot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EDB71" w14:textId="77777777" w:rsidR="005A74D8" w:rsidRDefault="005A74D8" w:rsidP="00D85E4D">
      <w:r>
        <w:separator/>
      </w:r>
    </w:p>
  </w:endnote>
  <w:endnote w:type="continuationSeparator" w:id="0">
    <w:p w14:paraId="00BE9026" w14:textId="77777777" w:rsidR="005A74D8" w:rsidRDefault="005A74D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C879DC" w:rsidRDefault="00C879DC">
    <w:pPr>
      <w:pStyle w:val="Footer"/>
      <w:pBdr>
        <w:top w:val="single" w:sz="4" w:space="1" w:color="D9D9D9" w:themeColor="background1" w:themeShade="D9"/>
      </w:pBdr>
      <w:jc w:val="right"/>
    </w:pPr>
  </w:p>
  <w:p w14:paraId="143EDBEE" w14:textId="0CD57EFD" w:rsidR="00C879DC" w:rsidRDefault="00C879DC" w:rsidP="003E72F8">
    <w:pPr>
      <w:pStyle w:val="Footer"/>
      <w:rPr>
        <w:rFonts w:ascii="Arial" w:hAnsi="Arial" w:cs="Arial"/>
        <w:sz w:val="16"/>
        <w:szCs w:val="16"/>
      </w:rPr>
    </w:pPr>
    <w:r>
      <w:rPr>
        <w:rFonts w:ascii="Arial" w:hAnsi="Arial" w:cs="Arial"/>
        <w:sz w:val="16"/>
        <w:szCs w:val="16"/>
      </w:rPr>
      <w:tab/>
    </w:r>
  </w:p>
  <w:p w14:paraId="54A9CDA4" w14:textId="29F10DE1" w:rsidR="00C879DC" w:rsidRPr="00A721EE" w:rsidRDefault="00C879DC"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58391E">
      <w:rPr>
        <w:rFonts w:ascii="Arial" w:hAnsi="Arial" w:cs="Arial"/>
        <w:noProof/>
      </w:rPr>
      <w:t>1</w:t>
    </w:r>
    <w:r w:rsidRPr="00A721EE">
      <w:rPr>
        <w:rFonts w:ascii="Arial" w:hAnsi="Arial" w:cs="Arial"/>
        <w:noProof/>
      </w:rPr>
      <w:fldChar w:fldCharType="end"/>
    </w:r>
  </w:p>
  <w:p w14:paraId="2F6EAAC6" w14:textId="77777777" w:rsidR="00C879DC" w:rsidRDefault="00C879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84834" w14:textId="77777777" w:rsidR="005A74D8" w:rsidRDefault="005A74D8" w:rsidP="00D85E4D">
      <w:r>
        <w:separator/>
      </w:r>
    </w:p>
  </w:footnote>
  <w:footnote w:type="continuationSeparator" w:id="0">
    <w:p w14:paraId="70BBEE6E" w14:textId="77777777" w:rsidR="005A74D8" w:rsidRDefault="005A74D8" w:rsidP="00D85E4D">
      <w:r>
        <w:continuationSeparator/>
      </w:r>
    </w:p>
  </w:footnote>
  <w:footnote w:id="1">
    <w:p w14:paraId="2295D2DF" w14:textId="77777777" w:rsidR="00813FF1" w:rsidRDefault="00813FF1" w:rsidP="00813FF1">
      <w:pPr>
        <w:pStyle w:val="FootnoteText"/>
      </w:pPr>
      <w:r w:rsidRPr="008E2264">
        <w:rPr>
          <w:rStyle w:val="FootnoteReference"/>
          <w:sz w:val="22"/>
        </w:rPr>
        <w:footnoteRef/>
      </w:r>
      <w:r w:rsidRPr="008E2264">
        <w:rPr>
          <w:sz w:val="22"/>
        </w:rPr>
        <w:t xml:space="preserve"> </w:t>
      </w:r>
      <w:hyperlink r:id="rId1" w:history="1">
        <w:r w:rsidRPr="008E2264">
          <w:rPr>
            <w:rStyle w:val="Hyperlink"/>
            <w:sz w:val="22"/>
          </w:rPr>
          <w:t>IR35 Tax Legislation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407813AB" w:rsidR="00C879DC" w:rsidRDefault="00C879DC" w:rsidP="00675084">
    <w:pPr>
      <w:pStyle w:val="Header"/>
      <w:jc w:val="center"/>
    </w:pPr>
  </w:p>
  <w:p w14:paraId="18CB2059" w14:textId="77777777" w:rsidR="00C718A6" w:rsidRPr="00FC5AA8" w:rsidRDefault="00C718A6" w:rsidP="00C718A6">
    <w:pPr>
      <w:pStyle w:val="Header"/>
      <w:jc w:val="center"/>
      <w:rPr>
        <w:rFonts w:ascii="Tahoma" w:hAnsi="Tahoma" w:cs="Tahoma"/>
        <w:b/>
        <w:sz w:val="24"/>
        <w:szCs w:val="24"/>
      </w:rPr>
    </w:pPr>
    <w:r>
      <w:rPr>
        <w:rFonts w:ascii="Tahoma" w:hAnsi="Tahoma" w:cs="Tahoma"/>
        <w:b/>
        <w:sz w:val="24"/>
        <w:szCs w:val="24"/>
      </w:rPr>
      <w:t>SHEERWATER HEALTH CENTRE</w:t>
    </w:r>
  </w:p>
  <w:p w14:paraId="500998FC" w14:textId="77777777" w:rsidR="00C879DC" w:rsidRPr="00675084" w:rsidRDefault="00C879DC" w:rsidP="00675084">
    <w:pPr>
      <w:pStyle w:val="Header"/>
    </w:pPr>
  </w:p>
  <w:p w14:paraId="3C5C7DDD" w14:textId="77777777" w:rsidR="00C879DC" w:rsidRDefault="00C879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C1BE1"/>
    <w:multiLevelType w:val="hybridMultilevel"/>
    <w:tmpl w:val="561CEDC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11384E84"/>
    <w:multiLevelType w:val="hybridMultilevel"/>
    <w:tmpl w:val="B99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1C5B0370"/>
    <w:multiLevelType w:val="hybridMultilevel"/>
    <w:tmpl w:val="1FBC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1BF4"/>
    <w:multiLevelType w:val="hybridMultilevel"/>
    <w:tmpl w:val="337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B75FA"/>
    <w:multiLevelType w:val="hybridMultilevel"/>
    <w:tmpl w:val="F47AA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C57CA"/>
    <w:multiLevelType w:val="hybridMultilevel"/>
    <w:tmpl w:val="6A78F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41E87"/>
    <w:multiLevelType w:val="hybridMultilevel"/>
    <w:tmpl w:val="B53A2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A6C7D"/>
    <w:multiLevelType w:val="hybridMultilevel"/>
    <w:tmpl w:val="B03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022C5"/>
    <w:multiLevelType w:val="hybridMultilevel"/>
    <w:tmpl w:val="3050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B6D5D"/>
    <w:multiLevelType w:val="hybridMultilevel"/>
    <w:tmpl w:val="8C5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030CE"/>
    <w:multiLevelType w:val="hybridMultilevel"/>
    <w:tmpl w:val="1D30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0336F6"/>
    <w:multiLevelType w:val="hybridMultilevel"/>
    <w:tmpl w:val="56AA3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55821303"/>
    <w:multiLevelType w:val="hybridMultilevel"/>
    <w:tmpl w:val="1BF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3D3604"/>
    <w:multiLevelType w:val="hybridMultilevel"/>
    <w:tmpl w:val="0DA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20D3A"/>
    <w:multiLevelType w:val="hybridMultilevel"/>
    <w:tmpl w:val="8BC0C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0"/>
  </w:num>
  <w:num w:numId="4">
    <w:abstractNumId w:val="23"/>
  </w:num>
  <w:num w:numId="5">
    <w:abstractNumId w:val="10"/>
  </w:num>
  <w:num w:numId="6">
    <w:abstractNumId w:val="40"/>
  </w:num>
  <w:num w:numId="7">
    <w:abstractNumId w:val="6"/>
  </w:num>
  <w:num w:numId="8">
    <w:abstractNumId w:val="32"/>
  </w:num>
  <w:num w:numId="9">
    <w:abstractNumId w:val="22"/>
  </w:num>
  <w:num w:numId="10">
    <w:abstractNumId w:val="18"/>
  </w:num>
  <w:num w:numId="11">
    <w:abstractNumId w:val="41"/>
  </w:num>
  <w:num w:numId="12">
    <w:abstractNumId w:val="38"/>
  </w:num>
  <w:num w:numId="13">
    <w:abstractNumId w:val="36"/>
  </w:num>
  <w:num w:numId="14">
    <w:abstractNumId w:val="29"/>
  </w:num>
  <w:num w:numId="15">
    <w:abstractNumId w:val="42"/>
  </w:num>
  <w:num w:numId="16">
    <w:abstractNumId w:val="27"/>
  </w:num>
  <w:num w:numId="17">
    <w:abstractNumId w:val="12"/>
  </w:num>
  <w:num w:numId="18">
    <w:abstractNumId w:val="8"/>
  </w:num>
  <w:num w:numId="19">
    <w:abstractNumId w:val="43"/>
  </w:num>
  <w:num w:numId="20">
    <w:abstractNumId w:val="39"/>
  </w:num>
  <w:num w:numId="21">
    <w:abstractNumId w:val="30"/>
  </w:num>
  <w:num w:numId="22">
    <w:abstractNumId w:val="20"/>
  </w:num>
  <w:num w:numId="23">
    <w:abstractNumId w:val="37"/>
  </w:num>
  <w:num w:numId="24">
    <w:abstractNumId w:val="2"/>
  </w:num>
  <w:num w:numId="25">
    <w:abstractNumId w:val="16"/>
  </w:num>
  <w:num w:numId="26">
    <w:abstractNumId w:val="7"/>
  </w:num>
  <w:num w:numId="27">
    <w:abstractNumId w:val="1"/>
  </w:num>
  <w:num w:numId="28">
    <w:abstractNumId w:val="9"/>
  </w:num>
  <w:num w:numId="29">
    <w:abstractNumId w:val="14"/>
  </w:num>
  <w:num w:numId="30">
    <w:abstractNumId w:val="21"/>
  </w:num>
  <w:num w:numId="31">
    <w:abstractNumId w:val="33"/>
  </w:num>
  <w:num w:numId="32">
    <w:abstractNumId w:val="24"/>
  </w:num>
  <w:num w:numId="33">
    <w:abstractNumId w:val="3"/>
  </w:num>
  <w:num w:numId="34">
    <w:abstractNumId w:val="25"/>
  </w:num>
  <w:num w:numId="35">
    <w:abstractNumId w:val="4"/>
  </w:num>
  <w:num w:numId="36">
    <w:abstractNumId w:val="17"/>
  </w:num>
  <w:num w:numId="37">
    <w:abstractNumId w:val="31"/>
  </w:num>
  <w:num w:numId="38">
    <w:abstractNumId w:val="26"/>
  </w:num>
  <w:num w:numId="39">
    <w:abstractNumId w:val="13"/>
  </w:num>
  <w:num w:numId="40">
    <w:abstractNumId w:val="34"/>
  </w:num>
  <w:num w:numId="41">
    <w:abstractNumId w:val="19"/>
  </w:num>
  <w:num w:numId="42">
    <w:abstractNumId w:val="15"/>
  </w:num>
  <w:num w:numId="43">
    <w:abstractNumId w:val="35"/>
  </w:num>
  <w:num w:numId="4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064C"/>
    <w:rsid w:val="00000BDB"/>
    <w:rsid w:val="00004AC3"/>
    <w:rsid w:val="0001030F"/>
    <w:rsid w:val="000155E6"/>
    <w:rsid w:val="00015804"/>
    <w:rsid w:val="000171BB"/>
    <w:rsid w:val="000310AF"/>
    <w:rsid w:val="00034C0F"/>
    <w:rsid w:val="000353E8"/>
    <w:rsid w:val="00042369"/>
    <w:rsid w:val="0004301A"/>
    <w:rsid w:val="00044905"/>
    <w:rsid w:val="00053733"/>
    <w:rsid w:val="000606A2"/>
    <w:rsid w:val="00064D96"/>
    <w:rsid w:val="00067DD3"/>
    <w:rsid w:val="00075116"/>
    <w:rsid w:val="0008472C"/>
    <w:rsid w:val="000858D5"/>
    <w:rsid w:val="00091880"/>
    <w:rsid w:val="00092CF7"/>
    <w:rsid w:val="00094747"/>
    <w:rsid w:val="0009782B"/>
    <w:rsid w:val="000A0071"/>
    <w:rsid w:val="000A2072"/>
    <w:rsid w:val="000A2B65"/>
    <w:rsid w:val="000A4058"/>
    <w:rsid w:val="000A5A72"/>
    <w:rsid w:val="000A72ED"/>
    <w:rsid w:val="000B0217"/>
    <w:rsid w:val="000B3712"/>
    <w:rsid w:val="000C329A"/>
    <w:rsid w:val="000C558B"/>
    <w:rsid w:val="000C69F7"/>
    <w:rsid w:val="000D0020"/>
    <w:rsid w:val="000D2BB3"/>
    <w:rsid w:val="000D30B0"/>
    <w:rsid w:val="000F35E7"/>
    <w:rsid w:val="000F4553"/>
    <w:rsid w:val="000F4FBA"/>
    <w:rsid w:val="000F50CE"/>
    <w:rsid w:val="000F5FF7"/>
    <w:rsid w:val="001037C5"/>
    <w:rsid w:val="00105D87"/>
    <w:rsid w:val="00107BC3"/>
    <w:rsid w:val="00111846"/>
    <w:rsid w:val="00111B13"/>
    <w:rsid w:val="00111E00"/>
    <w:rsid w:val="001128AD"/>
    <w:rsid w:val="00120450"/>
    <w:rsid w:val="00123E8D"/>
    <w:rsid w:val="001373E5"/>
    <w:rsid w:val="00137521"/>
    <w:rsid w:val="00141CF7"/>
    <w:rsid w:val="001429C3"/>
    <w:rsid w:val="00144A86"/>
    <w:rsid w:val="001462F2"/>
    <w:rsid w:val="00152800"/>
    <w:rsid w:val="00154D70"/>
    <w:rsid w:val="00157755"/>
    <w:rsid w:val="00157D41"/>
    <w:rsid w:val="00160F3C"/>
    <w:rsid w:val="00165B9D"/>
    <w:rsid w:val="00166F39"/>
    <w:rsid w:val="00167C93"/>
    <w:rsid w:val="00172ACD"/>
    <w:rsid w:val="00182759"/>
    <w:rsid w:val="001828CF"/>
    <w:rsid w:val="001872B9"/>
    <w:rsid w:val="0019060B"/>
    <w:rsid w:val="00190C4A"/>
    <w:rsid w:val="0019118A"/>
    <w:rsid w:val="00193FD6"/>
    <w:rsid w:val="00197E1C"/>
    <w:rsid w:val="001A01D7"/>
    <w:rsid w:val="001A3ED9"/>
    <w:rsid w:val="001A4494"/>
    <w:rsid w:val="001A7A41"/>
    <w:rsid w:val="001B15E6"/>
    <w:rsid w:val="001C2EC0"/>
    <w:rsid w:val="001C6E28"/>
    <w:rsid w:val="001D2DE2"/>
    <w:rsid w:val="001D5FB1"/>
    <w:rsid w:val="001E0351"/>
    <w:rsid w:val="001F2EBF"/>
    <w:rsid w:val="001F48C2"/>
    <w:rsid w:val="0020058A"/>
    <w:rsid w:val="00204801"/>
    <w:rsid w:val="00206BA6"/>
    <w:rsid w:val="00217624"/>
    <w:rsid w:val="00222365"/>
    <w:rsid w:val="00223D46"/>
    <w:rsid w:val="00224955"/>
    <w:rsid w:val="002319D7"/>
    <w:rsid w:val="00231DAE"/>
    <w:rsid w:val="002335CF"/>
    <w:rsid w:val="00241E23"/>
    <w:rsid w:val="0024382A"/>
    <w:rsid w:val="0024498D"/>
    <w:rsid w:val="00245C51"/>
    <w:rsid w:val="0024704E"/>
    <w:rsid w:val="0025170A"/>
    <w:rsid w:val="002543AE"/>
    <w:rsid w:val="00290214"/>
    <w:rsid w:val="00291D2E"/>
    <w:rsid w:val="00292C5E"/>
    <w:rsid w:val="00296BCF"/>
    <w:rsid w:val="002A7248"/>
    <w:rsid w:val="002B437A"/>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07B40"/>
    <w:rsid w:val="00311036"/>
    <w:rsid w:val="00312724"/>
    <w:rsid w:val="0031325B"/>
    <w:rsid w:val="00321B81"/>
    <w:rsid w:val="003223D3"/>
    <w:rsid w:val="003316B9"/>
    <w:rsid w:val="00331A8D"/>
    <w:rsid w:val="00332780"/>
    <w:rsid w:val="00340086"/>
    <w:rsid w:val="003412F1"/>
    <w:rsid w:val="00343E43"/>
    <w:rsid w:val="00343F2F"/>
    <w:rsid w:val="00344113"/>
    <w:rsid w:val="00345404"/>
    <w:rsid w:val="0035306F"/>
    <w:rsid w:val="0035600D"/>
    <w:rsid w:val="00357D85"/>
    <w:rsid w:val="00361EBF"/>
    <w:rsid w:val="00366213"/>
    <w:rsid w:val="00366CEC"/>
    <w:rsid w:val="00367A39"/>
    <w:rsid w:val="00374A9C"/>
    <w:rsid w:val="00377FB9"/>
    <w:rsid w:val="003833EE"/>
    <w:rsid w:val="00383869"/>
    <w:rsid w:val="003841C6"/>
    <w:rsid w:val="003870E1"/>
    <w:rsid w:val="00387D5B"/>
    <w:rsid w:val="00390205"/>
    <w:rsid w:val="00395603"/>
    <w:rsid w:val="003A08C7"/>
    <w:rsid w:val="003A44B9"/>
    <w:rsid w:val="003A58AC"/>
    <w:rsid w:val="003B45F0"/>
    <w:rsid w:val="003B4CFC"/>
    <w:rsid w:val="003B6F27"/>
    <w:rsid w:val="003C1644"/>
    <w:rsid w:val="003C4936"/>
    <w:rsid w:val="003D648E"/>
    <w:rsid w:val="003D679B"/>
    <w:rsid w:val="003D7BC6"/>
    <w:rsid w:val="003E05CB"/>
    <w:rsid w:val="003E2327"/>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27511"/>
    <w:rsid w:val="0043549F"/>
    <w:rsid w:val="00442BCE"/>
    <w:rsid w:val="00443C57"/>
    <w:rsid w:val="0044525A"/>
    <w:rsid w:val="00445DEF"/>
    <w:rsid w:val="004507C3"/>
    <w:rsid w:val="00452CAE"/>
    <w:rsid w:val="00453016"/>
    <w:rsid w:val="00453576"/>
    <w:rsid w:val="00455E3B"/>
    <w:rsid w:val="00460A6F"/>
    <w:rsid w:val="00460BA9"/>
    <w:rsid w:val="0046200B"/>
    <w:rsid w:val="00462F7B"/>
    <w:rsid w:val="00464F50"/>
    <w:rsid w:val="004674C5"/>
    <w:rsid w:val="00467B44"/>
    <w:rsid w:val="004763A7"/>
    <w:rsid w:val="004818EC"/>
    <w:rsid w:val="004950A8"/>
    <w:rsid w:val="004968BD"/>
    <w:rsid w:val="00496E5B"/>
    <w:rsid w:val="004A161F"/>
    <w:rsid w:val="004A2D8A"/>
    <w:rsid w:val="004A5D35"/>
    <w:rsid w:val="004C0649"/>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5A60"/>
    <w:rsid w:val="005067B1"/>
    <w:rsid w:val="005068EC"/>
    <w:rsid w:val="00506F29"/>
    <w:rsid w:val="00515291"/>
    <w:rsid w:val="00527B68"/>
    <w:rsid w:val="00530FF1"/>
    <w:rsid w:val="00531D79"/>
    <w:rsid w:val="005401B9"/>
    <w:rsid w:val="005407DE"/>
    <w:rsid w:val="005629E0"/>
    <w:rsid w:val="0057400C"/>
    <w:rsid w:val="00574ADC"/>
    <w:rsid w:val="00577116"/>
    <w:rsid w:val="0058391E"/>
    <w:rsid w:val="005841A2"/>
    <w:rsid w:val="00591365"/>
    <w:rsid w:val="005923E7"/>
    <w:rsid w:val="0059606A"/>
    <w:rsid w:val="005A2B1C"/>
    <w:rsid w:val="005A5D75"/>
    <w:rsid w:val="005A7444"/>
    <w:rsid w:val="005A74D8"/>
    <w:rsid w:val="005B058D"/>
    <w:rsid w:val="005C0233"/>
    <w:rsid w:val="005D4154"/>
    <w:rsid w:val="005E4FBB"/>
    <w:rsid w:val="006029C5"/>
    <w:rsid w:val="00603C03"/>
    <w:rsid w:val="00616CA5"/>
    <w:rsid w:val="0062334A"/>
    <w:rsid w:val="00625890"/>
    <w:rsid w:val="006270B1"/>
    <w:rsid w:val="00631A5F"/>
    <w:rsid w:val="00631F81"/>
    <w:rsid w:val="00634F2D"/>
    <w:rsid w:val="00643B50"/>
    <w:rsid w:val="0064450D"/>
    <w:rsid w:val="0064614C"/>
    <w:rsid w:val="0064630F"/>
    <w:rsid w:val="00650206"/>
    <w:rsid w:val="00651CA9"/>
    <w:rsid w:val="00654A35"/>
    <w:rsid w:val="00664255"/>
    <w:rsid w:val="00665331"/>
    <w:rsid w:val="0066610F"/>
    <w:rsid w:val="00674887"/>
    <w:rsid w:val="00675084"/>
    <w:rsid w:val="00677D3D"/>
    <w:rsid w:val="00681FDF"/>
    <w:rsid w:val="00682B45"/>
    <w:rsid w:val="00684F05"/>
    <w:rsid w:val="00685CB4"/>
    <w:rsid w:val="00690502"/>
    <w:rsid w:val="00692ED5"/>
    <w:rsid w:val="00693FFB"/>
    <w:rsid w:val="006A57AB"/>
    <w:rsid w:val="006A762A"/>
    <w:rsid w:val="006B51C3"/>
    <w:rsid w:val="006C289F"/>
    <w:rsid w:val="006C2D92"/>
    <w:rsid w:val="006C3CFB"/>
    <w:rsid w:val="006C5288"/>
    <w:rsid w:val="006D61C9"/>
    <w:rsid w:val="006E1BEC"/>
    <w:rsid w:val="006F64D1"/>
    <w:rsid w:val="006F6E6B"/>
    <w:rsid w:val="00705B85"/>
    <w:rsid w:val="00713EF4"/>
    <w:rsid w:val="0071583A"/>
    <w:rsid w:val="00720400"/>
    <w:rsid w:val="007277BA"/>
    <w:rsid w:val="00730CC3"/>
    <w:rsid w:val="007326E3"/>
    <w:rsid w:val="00732B1F"/>
    <w:rsid w:val="00736630"/>
    <w:rsid w:val="00741138"/>
    <w:rsid w:val="00746670"/>
    <w:rsid w:val="00750D20"/>
    <w:rsid w:val="007530A1"/>
    <w:rsid w:val="00753CF3"/>
    <w:rsid w:val="007559A8"/>
    <w:rsid w:val="00760025"/>
    <w:rsid w:val="00761798"/>
    <w:rsid w:val="007650FE"/>
    <w:rsid w:val="00770E88"/>
    <w:rsid w:val="0077495A"/>
    <w:rsid w:val="00774FD7"/>
    <w:rsid w:val="00783572"/>
    <w:rsid w:val="007839C3"/>
    <w:rsid w:val="007869B6"/>
    <w:rsid w:val="00791DD4"/>
    <w:rsid w:val="007952B4"/>
    <w:rsid w:val="00796159"/>
    <w:rsid w:val="007A6F5F"/>
    <w:rsid w:val="007A7872"/>
    <w:rsid w:val="007B093B"/>
    <w:rsid w:val="007B1041"/>
    <w:rsid w:val="007B513C"/>
    <w:rsid w:val="007B711A"/>
    <w:rsid w:val="007C2FBE"/>
    <w:rsid w:val="007C4EA7"/>
    <w:rsid w:val="007C657E"/>
    <w:rsid w:val="007D36E5"/>
    <w:rsid w:val="007D434A"/>
    <w:rsid w:val="007E4E9F"/>
    <w:rsid w:val="007E6B24"/>
    <w:rsid w:val="007F1958"/>
    <w:rsid w:val="0080056F"/>
    <w:rsid w:val="00813FF1"/>
    <w:rsid w:val="008162D8"/>
    <w:rsid w:val="00837E95"/>
    <w:rsid w:val="00842E7A"/>
    <w:rsid w:val="008603AE"/>
    <w:rsid w:val="00862EB6"/>
    <w:rsid w:val="0086370D"/>
    <w:rsid w:val="008639ED"/>
    <w:rsid w:val="00864CB5"/>
    <w:rsid w:val="00873345"/>
    <w:rsid w:val="0087519D"/>
    <w:rsid w:val="00876911"/>
    <w:rsid w:val="00876F26"/>
    <w:rsid w:val="00877020"/>
    <w:rsid w:val="008804AC"/>
    <w:rsid w:val="00886470"/>
    <w:rsid w:val="00890ED5"/>
    <w:rsid w:val="0089467C"/>
    <w:rsid w:val="0089666E"/>
    <w:rsid w:val="00896912"/>
    <w:rsid w:val="008A2F5B"/>
    <w:rsid w:val="008A36FF"/>
    <w:rsid w:val="008A5CCE"/>
    <w:rsid w:val="008C5B17"/>
    <w:rsid w:val="008C60E9"/>
    <w:rsid w:val="008C6AD8"/>
    <w:rsid w:val="008D5E2A"/>
    <w:rsid w:val="008E0624"/>
    <w:rsid w:val="008E2264"/>
    <w:rsid w:val="008E5F09"/>
    <w:rsid w:val="008E6103"/>
    <w:rsid w:val="008F185C"/>
    <w:rsid w:val="008F2D49"/>
    <w:rsid w:val="008F4B4C"/>
    <w:rsid w:val="00901F47"/>
    <w:rsid w:val="00904E91"/>
    <w:rsid w:val="00906FB2"/>
    <w:rsid w:val="009235C1"/>
    <w:rsid w:val="009242CF"/>
    <w:rsid w:val="009275ED"/>
    <w:rsid w:val="00931791"/>
    <w:rsid w:val="009320AB"/>
    <w:rsid w:val="00940EB7"/>
    <w:rsid w:val="0094142B"/>
    <w:rsid w:val="00943551"/>
    <w:rsid w:val="00943D27"/>
    <w:rsid w:val="009527FE"/>
    <w:rsid w:val="0095408D"/>
    <w:rsid w:val="00957AA5"/>
    <w:rsid w:val="00960DE5"/>
    <w:rsid w:val="00962F38"/>
    <w:rsid w:val="00965FEA"/>
    <w:rsid w:val="00966A11"/>
    <w:rsid w:val="00967C39"/>
    <w:rsid w:val="0097473F"/>
    <w:rsid w:val="00982EB3"/>
    <w:rsid w:val="00983C95"/>
    <w:rsid w:val="009865FC"/>
    <w:rsid w:val="00986B04"/>
    <w:rsid w:val="00986D7F"/>
    <w:rsid w:val="009934CF"/>
    <w:rsid w:val="00996A57"/>
    <w:rsid w:val="009A33FE"/>
    <w:rsid w:val="009A47A3"/>
    <w:rsid w:val="009A603A"/>
    <w:rsid w:val="009A64B7"/>
    <w:rsid w:val="009B0ADB"/>
    <w:rsid w:val="009B4415"/>
    <w:rsid w:val="009B7744"/>
    <w:rsid w:val="009C12C1"/>
    <w:rsid w:val="009C3072"/>
    <w:rsid w:val="009D3BBE"/>
    <w:rsid w:val="009D5CCB"/>
    <w:rsid w:val="009E44EC"/>
    <w:rsid w:val="009F0EB7"/>
    <w:rsid w:val="009F3854"/>
    <w:rsid w:val="009F75EF"/>
    <w:rsid w:val="009F7639"/>
    <w:rsid w:val="00A02710"/>
    <w:rsid w:val="00A11F7D"/>
    <w:rsid w:val="00A12A6E"/>
    <w:rsid w:val="00A1307C"/>
    <w:rsid w:val="00A17072"/>
    <w:rsid w:val="00A26A10"/>
    <w:rsid w:val="00A32BB0"/>
    <w:rsid w:val="00A40430"/>
    <w:rsid w:val="00A41B77"/>
    <w:rsid w:val="00A47272"/>
    <w:rsid w:val="00A536B4"/>
    <w:rsid w:val="00A54790"/>
    <w:rsid w:val="00A565DD"/>
    <w:rsid w:val="00A62D77"/>
    <w:rsid w:val="00A636D9"/>
    <w:rsid w:val="00A6721E"/>
    <w:rsid w:val="00A67BF8"/>
    <w:rsid w:val="00A721EE"/>
    <w:rsid w:val="00A74D11"/>
    <w:rsid w:val="00A81C73"/>
    <w:rsid w:val="00A910EC"/>
    <w:rsid w:val="00A972AD"/>
    <w:rsid w:val="00A97622"/>
    <w:rsid w:val="00AA38F2"/>
    <w:rsid w:val="00AB3844"/>
    <w:rsid w:val="00AB5393"/>
    <w:rsid w:val="00AB7728"/>
    <w:rsid w:val="00AC2677"/>
    <w:rsid w:val="00AC54F0"/>
    <w:rsid w:val="00AD232F"/>
    <w:rsid w:val="00AD4046"/>
    <w:rsid w:val="00AD45AA"/>
    <w:rsid w:val="00AD47A9"/>
    <w:rsid w:val="00AE091B"/>
    <w:rsid w:val="00AE22ED"/>
    <w:rsid w:val="00AF08EA"/>
    <w:rsid w:val="00AF111E"/>
    <w:rsid w:val="00AF4808"/>
    <w:rsid w:val="00AF740F"/>
    <w:rsid w:val="00B00D7A"/>
    <w:rsid w:val="00B045D7"/>
    <w:rsid w:val="00B10FAA"/>
    <w:rsid w:val="00B16F5B"/>
    <w:rsid w:val="00B1777D"/>
    <w:rsid w:val="00B22E1E"/>
    <w:rsid w:val="00B2339A"/>
    <w:rsid w:val="00B24D0F"/>
    <w:rsid w:val="00B27AE7"/>
    <w:rsid w:val="00B337C9"/>
    <w:rsid w:val="00B353C6"/>
    <w:rsid w:val="00B35D79"/>
    <w:rsid w:val="00B45782"/>
    <w:rsid w:val="00B46AD9"/>
    <w:rsid w:val="00B506CA"/>
    <w:rsid w:val="00B533B3"/>
    <w:rsid w:val="00B53981"/>
    <w:rsid w:val="00B53D92"/>
    <w:rsid w:val="00B7142C"/>
    <w:rsid w:val="00B74D98"/>
    <w:rsid w:val="00B75EA9"/>
    <w:rsid w:val="00B91988"/>
    <w:rsid w:val="00B947EC"/>
    <w:rsid w:val="00BA02C9"/>
    <w:rsid w:val="00BA1934"/>
    <w:rsid w:val="00BA2487"/>
    <w:rsid w:val="00BA25E8"/>
    <w:rsid w:val="00BA3ABA"/>
    <w:rsid w:val="00BA5CC5"/>
    <w:rsid w:val="00BB0185"/>
    <w:rsid w:val="00BB31FA"/>
    <w:rsid w:val="00BB564E"/>
    <w:rsid w:val="00BC3BF1"/>
    <w:rsid w:val="00BC6083"/>
    <w:rsid w:val="00BC71EC"/>
    <w:rsid w:val="00BD28BE"/>
    <w:rsid w:val="00BD35D8"/>
    <w:rsid w:val="00BE003C"/>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69CC"/>
    <w:rsid w:val="00C1542B"/>
    <w:rsid w:val="00C23EA5"/>
    <w:rsid w:val="00C2443F"/>
    <w:rsid w:val="00C31AE5"/>
    <w:rsid w:val="00C3402A"/>
    <w:rsid w:val="00C35CA3"/>
    <w:rsid w:val="00C414B0"/>
    <w:rsid w:val="00C427C6"/>
    <w:rsid w:val="00C67444"/>
    <w:rsid w:val="00C70DD4"/>
    <w:rsid w:val="00C718A6"/>
    <w:rsid w:val="00C72CB5"/>
    <w:rsid w:val="00C732B1"/>
    <w:rsid w:val="00C77205"/>
    <w:rsid w:val="00C77660"/>
    <w:rsid w:val="00C802F0"/>
    <w:rsid w:val="00C81BB8"/>
    <w:rsid w:val="00C83D4C"/>
    <w:rsid w:val="00C879DC"/>
    <w:rsid w:val="00C957F6"/>
    <w:rsid w:val="00C97BA7"/>
    <w:rsid w:val="00CB39DE"/>
    <w:rsid w:val="00CC58B2"/>
    <w:rsid w:val="00CD2BD0"/>
    <w:rsid w:val="00CD4001"/>
    <w:rsid w:val="00CD5A27"/>
    <w:rsid w:val="00CD643D"/>
    <w:rsid w:val="00CD7147"/>
    <w:rsid w:val="00CD7AEF"/>
    <w:rsid w:val="00CE2240"/>
    <w:rsid w:val="00CE4FF9"/>
    <w:rsid w:val="00CE5825"/>
    <w:rsid w:val="00CF23C3"/>
    <w:rsid w:val="00D00FF0"/>
    <w:rsid w:val="00D01D60"/>
    <w:rsid w:val="00D05574"/>
    <w:rsid w:val="00D1058C"/>
    <w:rsid w:val="00D11D1B"/>
    <w:rsid w:val="00D1420B"/>
    <w:rsid w:val="00D14834"/>
    <w:rsid w:val="00D15979"/>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712A"/>
    <w:rsid w:val="00D73793"/>
    <w:rsid w:val="00D76571"/>
    <w:rsid w:val="00D85E4D"/>
    <w:rsid w:val="00D86690"/>
    <w:rsid w:val="00D8677B"/>
    <w:rsid w:val="00D87A77"/>
    <w:rsid w:val="00DB0B52"/>
    <w:rsid w:val="00DB1EFC"/>
    <w:rsid w:val="00DB5AC3"/>
    <w:rsid w:val="00DB5E00"/>
    <w:rsid w:val="00DC4668"/>
    <w:rsid w:val="00DC710D"/>
    <w:rsid w:val="00DC7E00"/>
    <w:rsid w:val="00DD209F"/>
    <w:rsid w:val="00DE2F19"/>
    <w:rsid w:val="00DE4288"/>
    <w:rsid w:val="00DE6726"/>
    <w:rsid w:val="00DF2AF5"/>
    <w:rsid w:val="00DF505E"/>
    <w:rsid w:val="00E03D00"/>
    <w:rsid w:val="00E0556A"/>
    <w:rsid w:val="00E055B9"/>
    <w:rsid w:val="00E06B7E"/>
    <w:rsid w:val="00E102BA"/>
    <w:rsid w:val="00E11F4A"/>
    <w:rsid w:val="00E13C86"/>
    <w:rsid w:val="00E22435"/>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C7F"/>
    <w:rsid w:val="00E60F1C"/>
    <w:rsid w:val="00E66A5E"/>
    <w:rsid w:val="00E71AA4"/>
    <w:rsid w:val="00E72FAC"/>
    <w:rsid w:val="00E76417"/>
    <w:rsid w:val="00E80077"/>
    <w:rsid w:val="00E83075"/>
    <w:rsid w:val="00E85096"/>
    <w:rsid w:val="00E87587"/>
    <w:rsid w:val="00E9196C"/>
    <w:rsid w:val="00EB4D20"/>
    <w:rsid w:val="00EB54C4"/>
    <w:rsid w:val="00EC1F7B"/>
    <w:rsid w:val="00EC4224"/>
    <w:rsid w:val="00ED0EA9"/>
    <w:rsid w:val="00ED6AF3"/>
    <w:rsid w:val="00ED6D03"/>
    <w:rsid w:val="00EE10DC"/>
    <w:rsid w:val="00EE21FB"/>
    <w:rsid w:val="00EE2ADE"/>
    <w:rsid w:val="00EE61C8"/>
    <w:rsid w:val="00EF007B"/>
    <w:rsid w:val="00EF5331"/>
    <w:rsid w:val="00EF67EB"/>
    <w:rsid w:val="00EF72A7"/>
    <w:rsid w:val="00F021B5"/>
    <w:rsid w:val="00F034C7"/>
    <w:rsid w:val="00F06AF7"/>
    <w:rsid w:val="00F12236"/>
    <w:rsid w:val="00F1263A"/>
    <w:rsid w:val="00F166BD"/>
    <w:rsid w:val="00F209F4"/>
    <w:rsid w:val="00F405F7"/>
    <w:rsid w:val="00F40EE9"/>
    <w:rsid w:val="00F42E08"/>
    <w:rsid w:val="00F454D3"/>
    <w:rsid w:val="00F54189"/>
    <w:rsid w:val="00F60825"/>
    <w:rsid w:val="00F6606F"/>
    <w:rsid w:val="00F77CE0"/>
    <w:rsid w:val="00F822BB"/>
    <w:rsid w:val="00F86DC1"/>
    <w:rsid w:val="00F9073E"/>
    <w:rsid w:val="00F95D17"/>
    <w:rsid w:val="00FA0387"/>
    <w:rsid w:val="00FA0D52"/>
    <w:rsid w:val="00FA37A7"/>
    <w:rsid w:val="00FB2529"/>
    <w:rsid w:val="00FB2959"/>
    <w:rsid w:val="00FB3E97"/>
    <w:rsid w:val="00FC7676"/>
    <w:rsid w:val="00FD0B29"/>
    <w:rsid w:val="00FD2556"/>
    <w:rsid w:val="00FD32BD"/>
    <w:rsid w:val="00FE082F"/>
    <w:rsid w:val="00FE37C6"/>
    <w:rsid w:val="00FE4C60"/>
    <w:rsid w:val="00FE5EE7"/>
    <w:rsid w:val="00FE6F53"/>
    <w:rsid w:val="00FE7AE4"/>
    <w:rsid w:val="00FF3141"/>
    <w:rsid w:val="00FF4F4B"/>
    <w:rsid w:val="00FF6CAD"/>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tractorweekly.com/ir35/what-is-ir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49D0-526A-684D-9E82-FA23116C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Company>
  <LinksUpToDate>false</LinksUpToDate>
  <CharactersWithSpaces>10032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5</cp:revision>
  <cp:lastPrinted>2017-09-20T11:53:00Z</cp:lastPrinted>
  <dcterms:created xsi:type="dcterms:W3CDTF">2021-03-08T18:00:00Z</dcterms:created>
  <dcterms:modified xsi:type="dcterms:W3CDTF">2021-03-09T13:17:00Z</dcterms:modified>
</cp:coreProperties>
</file>