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299BDD42" w:rsidR="00E85096" w:rsidRPr="00675084" w:rsidRDefault="00387CDD" w:rsidP="00675084">
      <w:pPr>
        <w:jc w:val="center"/>
        <w:rPr>
          <w:rFonts w:ascii="Arial" w:hAnsi="Arial" w:cs="Arial"/>
          <w:b/>
          <w:sz w:val="36"/>
          <w:szCs w:val="36"/>
        </w:rPr>
      </w:pPr>
      <w:r>
        <w:rPr>
          <w:rFonts w:ascii="Arial" w:hAnsi="Arial" w:cs="Arial"/>
          <w:b/>
          <w:sz w:val="36"/>
          <w:szCs w:val="36"/>
        </w:rPr>
        <w:t>Quality Assurance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71"/>
        <w:gridCol w:w="3211"/>
      </w:tblGrid>
      <w:tr w:rsidR="00675084" w:rsidRPr="00CD3C24" w14:paraId="522235BE" w14:textId="77777777" w:rsidTr="00843DB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927519" w:rsidRDefault="00675084" w:rsidP="00515291">
            <w:pPr>
              <w:jc w:val="center"/>
              <w:rPr>
                <w:rFonts w:ascii="Arial" w:eastAsia="Arial" w:hAnsi="Arial" w:cs="Arial"/>
                <w:b/>
                <w:spacing w:val="-2"/>
                <w:sz w:val="26"/>
                <w:szCs w:val="26"/>
              </w:rPr>
            </w:pPr>
            <w:r w:rsidRPr="00927519">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927519" w:rsidRDefault="00675084" w:rsidP="00515291">
            <w:pPr>
              <w:jc w:val="center"/>
              <w:rPr>
                <w:rFonts w:ascii="Arial" w:eastAsia="Arial" w:hAnsi="Arial" w:cs="Arial"/>
                <w:b/>
                <w:spacing w:val="-2"/>
                <w:sz w:val="26"/>
                <w:szCs w:val="26"/>
              </w:rPr>
            </w:pPr>
            <w:r w:rsidRPr="00927519">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927519" w:rsidRDefault="00675084" w:rsidP="00515291">
            <w:pPr>
              <w:jc w:val="center"/>
              <w:rPr>
                <w:rFonts w:ascii="Arial" w:eastAsia="Arial" w:hAnsi="Arial" w:cs="Arial"/>
                <w:b/>
                <w:spacing w:val="-2"/>
                <w:sz w:val="26"/>
                <w:szCs w:val="26"/>
              </w:rPr>
            </w:pPr>
            <w:r w:rsidRPr="00927519">
              <w:rPr>
                <w:rFonts w:ascii="Arial" w:eastAsia="Arial" w:hAnsi="Arial" w:cs="Arial"/>
                <w:b/>
                <w:spacing w:val="-2"/>
                <w:sz w:val="26"/>
                <w:szCs w:val="26"/>
              </w:rPr>
              <w:t>Edited by:</w:t>
            </w:r>
          </w:p>
        </w:tc>
        <w:tc>
          <w:tcPr>
            <w:tcW w:w="217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927519" w:rsidRDefault="00675084" w:rsidP="00515291">
            <w:pPr>
              <w:jc w:val="center"/>
              <w:rPr>
                <w:rFonts w:ascii="Arial" w:eastAsia="Arial" w:hAnsi="Arial" w:cs="Arial"/>
                <w:b/>
                <w:spacing w:val="-2"/>
                <w:sz w:val="26"/>
                <w:szCs w:val="26"/>
              </w:rPr>
            </w:pPr>
            <w:r w:rsidRPr="00927519">
              <w:rPr>
                <w:rFonts w:ascii="Arial" w:eastAsia="Arial" w:hAnsi="Arial" w:cs="Arial"/>
                <w:b/>
                <w:spacing w:val="-2"/>
                <w:sz w:val="26"/>
                <w:szCs w:val="26"/>
              </w:rPr>
              <w:t>Approved by:</w:t>
            </w:r>
          </w:p>
        </w:tc>
        <w:tc>
          <w:tcPr>
            <w:tcW w:w="321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927519" w:rsidRDefault="00675084" w:rsidP="00515291">
            <w:pPr>
              <w:jc w:val="center"/>
              <w:rPr>
                <w:rFonts w:ascii="Arial" w:eastAsia="Arial" w:hAnsi="Arial" w:cs="Arial"/>
                <w:b/>
                <w:spacing w:val="-2"/>
                <w:sz w:val="26"/>
                <w:szCs w:val="26"/>
              </w:rPr>
            </w:pPr>
            <w:r w:rsidRPr="00927519">
              <w:rPr>
                <w:rFonts w:ascii="Arial" w:eastAsia="Arial" w:hAnsi="Arial" w:cs="Arial"/>
                <w:b/>
                <w:spacing w:val="-2"/>
                <w:sz w:val="26"/>
                <w:szCs w:val="26"/>
              </w:rPr>
              <w:t>Comments:</w:t>
            </w:r>
          </w:p>
        </w:tc>
      </w:tr>
      <w:tr w:rsidR="00843DBC" w:rsidRPr="00CD3C24" w14:paraId="75B3BBF8" w14:textId="77777777" w:rsidTr="00843DB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F97FA2A" w:rsidR="00843DBC" w:rsidRPr="00CD3C24" w:rsidRDefault="00843DBC" w:rsidP="00843DBC">
            <w:pPr>
              <w:jc w:val="center"/>
              <w:rPr>
                <w:rFonts w:eastAsia="Arial" w:cs="Arial"/>
                <w:spacing w:val="-2"/>
                <w:sz w:val="26"/>
                <w:szCs w:val="26"/>
              </w:rPr>
            </w:pPr>
            <w:r>
              <w:rPr>
                <w:rFonts w:eastAsia="Arial" w:cs="Arial"/>
                <w:spacing w:val="-2"/>
                <w:sz w:val="26"/>
                <w:szCs w:val="26"/>
              </w:rPr>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64650183" w:rsidR="00843DBC" w:rsidRPr="00CD3C24" w:rsidRDefault="00843DBC" w:rsidP="00843DBC">
            <w:pPr>
              <w:rPr>
                <w:rFonts w:eastAsia="Arial" w:cs="Arial"/>
                <w:spacing w:val="-2"/>
                <w:sz w:val="26"/>
                <w:szCs w:val="26"/>
              </w:rPr>
            </w:pPr>
            <w:r>
              <w:rPr>
                <w:rFonts w:eastAsia="Arial" w:cs="Arial"/>
                <w:spacing w:val="-2"/>
                <w:sz w:val="26"/>
                <w:szCs w:val="26"/>
              </w:rPr>
              <w:t>09/08/2019</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11F7D9C8" w:rsidR="00843DBC" w:rsidRPr="00CD3C24" w:rsidRDefault="00843DBC" w:rsidP="00843DBC">
            <w:pPr>
              <w:rPr>
                <w:rFonts w:eastAsia="Arial" w:cs="Arial"/>
                <w:spacing w:val="-2"/>
                <w:sz w:val="26"/>
                <w:szCs w:val="26"/>
              </w:rPr>
            </w:pPr>
            <w:r>
              <w:rPr>
                <w:rFonts w:eastAsia="Arial" w:cs="Arial"/>
                <w:spacing w:val="-2"/>
                <w:sz w:val="26"/>
                <w:szCs w:val="26"/>
              </w:rPr>
              <w:t>Sultan Mohamed</w:t>
            </w: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49647F9E" w14:textId="6C6A834D" w:rsidR="00843DBC" w:rsidRPr="00CD3C24" w:rsidRDefault="00843DBC" w:rsidP="00843DBC">
            <w:pPr>
              <w:rPr>
                <w:rFonts w:eastAsia="Arial" w:cs="Arial"/>
                <w:spacing w:val="-2"/>
                <w:sz w:val="26"/>
                <w:szCs w:val="26"/>
              </w:rPr>
            </w:pPr>
            <w:r>
              <w:rPr>
                <w:rFonts w:eastAsia="Arial" w:cs="Arial"/>
                <w:spacing w:val="-2"/>
                <w:sz w:val="26"/>
                <w:szCs w:val="26"/>
              </w:rPr>
              <w:t>Munira Mohamed</w:t>
            </w: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843DBC" w:rsidRPr="00CD3C24" w:rsidRDefault="00843DBC" w:rsidP="00843DBC">
            <w:pPr>
              <w:rPr>
                <w:sz w:val="26"/>
                <w:szCs w:val="26"/>
              </w:rPr>
            </w:pPr>
          </w:p>
        </w:tc>
      </w:tr>
      <w:tr w:rsidR="003B7FD6" w:rsidRPr="00CD3C24" w14:paraId="7C35111B" w14:textId="77777777" w:rsidTr="00843DB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0C76573D" w:rsidR="003B7FD6" w:rsidRPr="00CD3C24" w:rsidRDefault="003B7FD6" w:rsidP="003B7FD6">
            <w:pPr>
              <w:jc w:val="center"/>
              <w:rPr>
                <w:sz w:val="26"/>
                <w:szCs w:val="26"/>
              </w:rPr>
            </w:pPr>
            <w:r>
              <w:rPr>
                <w:rFonts w:eastAsia="Arial" w:cs="Arial"/>
                <w:spacing w:val="-2"/>
                <w:sz w:val="26"/>
                <w:szCs w:val="26"/>
              </w:rPr>
              <w:t>v1</w:t>
            </w:r>
            <w:r>
              <w:rPr>
                <w:rFonts w:eastAsia="Arial" w:cs="Arial"/>
                <w:spacing w:val="-2"/>
                <w:sz w:val="26"/>
                <w:szCs w:val="26"/>
              </w:rPr>
              <w:t>.2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0CB835F7" w:rsidR="003B7FD6" w:rsidRPr="00CD3C24" w:rsidRDefault="003B7FD6" w:rsidP="003B7FD6">
            <w:pPr>
              <w:rPr>
                <w:sz w:val="26"/>
                <w:szCs w:val="26"/>
              </w:rPr>
            </w:pPr>
            <w:r>
              <w:rPr>
                <w:rFonts w:eastAsia="Arial" w:cs="Arial"/>
                <w:spacing w:val="-2"/>
                <w:sz w:val="26"/>
                <w:szCs w:val="26"/>
              </w:rPr>
              <w:t>16</w:t>
            </w:r>
            <w:r>
              <w:rPr>
                <w:rFonts w:eastAsia="Arial" w:cs="Arial"/>
                <w:spacing w:val="-2"/>
                <w:sz w:val="26"/>
                <w:szCs w:val="26"/>
              </w:rPr>
              <w:t>/0</w:t>
            </w:r>
            <w:r>
              <w:rPr>
                <w:rFonts w:eastAsia="Arial" w:cs="Arial"/>
                <w:spacing w:val="-2"/>
                <w:sz w:val="26"/>
                <w:szCs w:val="26"/>
              </w:rPr>
              <w:t>6</w:t>
            </w:r>
            <w:r>
              <w:rPr>
                <w:rFonts w:eastAsia="Arial" w:cs="Arial"/>
                <w:spacing w:val="-2"/>
                <w:sz w:val="26"/>
                <w:szCs w:val="26"/>
              </w:rPr>
              <w:t>/20</w:t>
            </w:r>
            <w:r>
              <w:rPr>
                <w:rFonts w:eastAsia="Arial" w:cs="Arial"/>
                <w:spacing w:val="-2"/>
                <w:sz w:val="26"/>
                <w:szCs w:val="26"/>
              </w:rPr>
              <w:t>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06CE4948" w:rsidR="003B7FD6" w:rsidRPr="00CD3C24" w:rsidRDefault="003B7FD6" w:rsidP="003B7FD6">
            <w:pPr>
              <w:rPr>
                <w:sz w:val="26"/>
                <w:szCs w:val="26"/>
              </w:rPr>
            </w:pPr>
            <w:r>
              <w:rPr>
                <w:rFonts w:eastAsia="Arial" w:cs="Arial"/>
                <w:spacing w:val="-2"/>
                <w:sz w:val="26"/>
                <w:szCs w:val="26"/>
              </w:rPr>
              <w:t>Sultan Mohamed</w:t>
            </w: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3B7FD6" w:rsidRPr="00CD3C24" w:rsidRDefault="003B7FD6" w:rsidP="003B7FD6">
            <w:pPr>
              <w:rPr>
                <w:sz w:val="26"/>
                <w:szCs w:val="26"/>
              </w:rPr>
            </w:pP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081A838B" w14:textId="44EA917A" w:rsidR="003B7FD6" w:rsidRPr="00CD3C24" w:rsidRDefault="005322C6" w:rsidP="003B7FD6">
            <w:pPr>
              <w:rPr>
                <w:sz w:val="26"/>
                <w:szCs w:val="26"/>
              </w:rPr>
            </w:pPr>
            <w:r>
              <w:rPr>
                <w:sz w:val="26"/>
                <w:szCs w:val="26"/>
              </w:rPr>
              <w:t>Adapted from PI template 1.2</w:t>
            </w:r>
          </w:p>
        </w:tc>
      </w:tr>
      <w:tr w:rsidR="00675084" w:rsidRPr="00CD3C24" w14:paraId="0E2C595C" w14:textId="77777777" w:rsidTr="00843DB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4E9609D7" w:rsidR="00675084" w:rsidRPr="00CD3C24" w:rsidRDefault="003B7FD6" w:rsidP="00515291">
            <w:pPr>
              <w:rPr>
                <w:sz w:val="26"/>
                <w:szCs w:val="26"/>
              </w:rPr>
            </w:pPr>
            <w:r>
              <w:rPr>
                <w:sz w:val="26"/>
                <w:szCs w:val="26"/>
              </w:rPr>
              <w:t>June 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54EC7409" w14:textId="4D96A6CA" w:rsidR="00675084" w:rsidRPr="00CD3C24" w:rsidRDefault="003B7FD6" w:rsidP="00515291">
            <w:pPr>
              <w:rPr>
                <w:sz w:val="26"/>
                <w:szCs w:val="26"/>
              </w:rPr>
            </w:pPr>
            <w:r>
              <w:rPr>
                <w:sz w:val="26"/>
                <w:szCs w:val="26"/>
              </w:rPr>
              <w:t>Next review</w:t>
            </w:r>
          </w:p>
        </w:tc>
      </w:tr>
      <w:tr w:rsidR="00675084" w:rsidRPr="00872F4C" w14:paraId="12E8CE9E" w14:textId="77777777" w:rsidTr="00843DB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872F4C" w:rsidRDefault="00675084" w:rsidP="0051529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872F4C" w:rsidRDefault="00675084"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872F4C" w:rsidRDefault="00675084" w:rsidP="00515291">
            <w:pPr>
              <w:rPr>
                <w:rFonts w:ascii="Arial" w:hAnsi="Arial" w:cs="Arial"/>
                <w:sz w:val="26"/>
                <w:szCs w:val="26"/>
              </w:rPr>
            </w:pP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872F4C" w:rsidRDefault="00675084" w:rsidP="00515291">
            <w:pPr>
              <w:rPr>
                <w:rFonts w:ascii="Arial" w:hAnsi="Arial" w:cs="Arial"/>
                <w:sz w:val="26"/>
                <w:szCs w:val="26"/>
              </w:rPr>
            </w:pP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872F4C" w:rsidRDefault="00675084" w:rsidP="00515291">
            <w:pPr>
              <w:rPr>
                <w:rFonts w:ascii="Arial" w:hAnsi="Arial" w:cs="Arial"/>
                <w:sz w:val="26"/>
                <w:szCs w:val="26"/>
              </w:rPr>
            </w:pPr>
          </w:p>
        </w:tc>
      </w:tr>
    </w:tbl>
    <w:p w14:paraId="34A22122" w14:textId="77777777" w:rsidR="00E85096" w:rsidRPr="00872F4C" w:rsidRDefault="00E85096">
      <w:pPr>
        <w:rPr>
          <w:rFonts w:ascii="Arial" w:hAnsi="Arial" w:cs="Arial"/>
          <w:sz w:val="28"/>
          <w:szCs w:val="28"/>
        </w:rPr>
      </w:pPr>
    </w:p>
    <w:p w14:paraId="5C446B7E" w14:textId="77777777" w:rsidR="003B7FD6" w:rsidRDefault="003B7FD6">
      <w:pPr>
        <w:rPr>
          <w:rFonts w:ascii="Arial" w:hAnsi="Arial" w:cs="Arial"/>
          <w:b/>
          <w:sz w:val="28"/>
          <w:szCs w:val="28"/>
        </w:rPr>
      </w:pPr>
      <w:r>
        <w:rPr>
          <w:rFonts w:ascii="Arial" w:hAnsi="Arial" w:cs="Arial"/>
          <w:b/>
          <w:sz w:val="28"/>
          <w:szCs w:val="28"/>
        </w:rPr>
        <w:br w:type="page"/>
      </w:r>
    </w:p>
    <w:p w14:paraId="7732530A" w14:textId="77777777" w:rsidR="003B7FD6" w:rsidRDefault="003B7FD6">
      <w:pPr>
        <w:rPr>
          <w:rFonts w:ascii="Arial" w:hAnsi="Arial" w:cs="Arial"/>
          <w:b/>
          <w:sz w:val="28"/>
          <w:szCs w:val="28"/>
        </w:rPr>
      </w:pPr>
      <w:r>
        <w:rPr>
          <w:rFonts w:ascii="Arial" w:hAnsi="Arial" w:cs="Arial"/>
          <w:b/>
          <w:sz w:val="28"/>
          <w:szCs w:val="28"/>
        </w:rPr>
        <w:lastRenderedPageBreak/>
        <w:br w:type="page"/>
      </w:r>
    </w:p>
    <w:p w14:paraId="4ADDD4F7" w14:textId="47DCA853" w:rsidR="000858D5" w:rsidRPr="00872F4C" w:rsidRDefault="00D05574">
      <w:pPr>
        <w:rPr>
          <w:rFonts w:ascii="Arial" w:hAnsi="Arial" w:cs="Arial"/>
          <w:b/>
          <w:sz w:val="28"/>
          <w:szCs w:val="28"/>
        </w:rPr>
      </w:pPr>
      <w:r w:rsidRPr="00872F4C">
        <w:rPr>
          <w:rFonts w:ascii="Arial" w:hAnsi="Arial" w:cs="Arial"/>
          <w:b/>
          <w:sz w:val="28"/>
          <w:szCs w:val="28"/>
        </w:rPr>
        <w:lastRenderedPageBreak/>
        <w:t>Table of c</w:t>
      </w:r>
      <w:r w:rsidR="000858D5" w:rsidRPr="00872F4C">
        <w:rPr>
          <w:rFonts w:ascii="Arial" w:hAnsi="Arial" w:cs="Arial"/>
          <w:b/>
          <w:sz w:val="28"/>
          <w:szCs w:val="28"/>
        </w:rPr>
        <w:t>ontents</w:t>
      </w:r>
    </w:p>
    <w:p w14:paraId="5772DB8B" w14:textId="22BF1646" w:rsidR="004E2DA9" w:rsidRPr="00872F4C" w:rsidRDefault="00D85E4D">
      <w:pPr>
        <w:pStyle w:val="TOC1"/>
        <w:tabs>
          <w:tab w:val="left" w:pos="440"/>
          <w:tab w:val="right" w:pos="8290"/>
        </w:tabs>
        <w:rPr>
          <w:rFonts w:ascii="Arial" w:eastAsiaTheme="minorEastAsia" w:hAnsi="Arial" w:cs="Arial"/>
          <w:b w:val="0"/>
          <w:bCs w:val="0"/>
          <w:caps w:val="0"/>
          <w:noProof/>
          <w:sz w:val="22"/>
          <w:szCs w:val="22"/>
          <w:lang w:eastAsia="en-GB"/>
        </w:rPr>
      </w:pPr>
      <w:r w:rsidRPr="00872F4C">
        <w:rPr>
          <w:rFonts w:ascii="Arial" w:hAnsi="Arial" w:cs="Arial"/>
          <w:b w:val="0"/>
          <w:sz w:val="20"/>
          <w:szCs w:val="28"/>
        </w:rPr>
        <w:fldChar w:fldCharType="begin"/>
      </w:r>
      <w:r w:rsidRPr="00872F4C">
        <w:rPr>
          <w:rFonts w:ascii="Arial" w:hAnsi="Arial" w:cs="Arial"/>
          <w:b w:val="0"/>
          <w:sz w:val="20"/>
          <w:szCs w:val="28"/>
        </w:rPr>
        <w:instrText xml:space="preserve"> TOC \o "1-3" \h \z \u </w:instrText>
      </w:r>
      <w:r w:rsidRPr="00872F4C">
        <w:rPr>
          <w:rFonts w:ascii="Arial" w:hAnsi="Arial" w:cs="Arial"/>
          <w:b w:val="0"/>
          <w:sz w:val="20"/>
          <w:szCs w:val="28"/>
        </w:rPr>
        <w:fldChar w:fldCharType="separate"/>
      </w:r>
      <w:hyperlink w:anchor="_Toc99645618" w:history="1">
        <w:r w:rsidR="004E2DA9" w:rsidRPr="00872F4C">
          <w:rPr>
            <w:rStyle w:val="Hyperlink"/>
            <w:rFonts w:ascii="Arial" w:hAnsi="Arial" w:cs="Arial"/>
            <w:noProof/>
          </w:rPr>
          <w:t>1</w:t>
        </w:r>
        <w:r w:rsidR="004E2DA9" w:rsidRPr="00872F4C">
          <w:rPr>
            <w:rFonts w:ascii="Arial" w:eastAsiaTheme="minorEastAsia" w:hAnsi="Arial" w:cs="Arial"/>
            <w:b w:val="0"/>
            <w:bCs w:val="0"/>
            <w:caps w:val="0"/>
            <w:noProof/>
            <w:sz w:val="22"/>
            <w:szCs w:val="22"/>
            <w:lang w:eastAsia="en-GB"/>
          </w:rPr>
          <w:tab/>
        </w:r>
        <w:r w:rsidR="004E2DA9" w:rsidRPr="00872F4C">
          <w:rPr>
            <w:rStyle w:val="Hyperlink"/>
            <w:rFonts w:ascii="Arial" w:hAnsi="Arial" w:cs="Arial"/>
            <w:noProof/>
          </w:rPr>
          <w:t>I</w:t>
        </w:r>
        <w:r w:rsidR="00872F4C" w:rsidRPr="00872F4C">
          <w:rPr>
            <w:rStyle w:val="Hyperlink"/>
            <w:rFonts w:ascii="Arial" w:hAnsi="Arial" w:cs="Arial"/>
            <w:caps w:val="0"/>
            <w:noProof/>
          </w:rPr>
          <w:t>ntroduction</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_Toc99645618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2</w:t>
        </w:r>
        <w:r w:rsidR="004E2DA9" w:rsidRPr="00872F4C">
          <w:rPr>
            <w:rFonts w:ascii="Arial" w:hAnsi="Arial" w:cs="Arial"/>
            <w:noProof/>
            <w:webHidden/>
          </w:rPr>
          <w:fldChar w:fldCharType="end"/>
        </w:r>
      </w:hyperlink>
    </w:p>
    <w:p w14:paraId="6C5D53BC" w14:textId="6B8986C9" w:rsidR="004E2DA9" w:rsidRPr="00872F4C" w:rsidRDefault="000B6075">
      <w:pPr>
        <w:pStyle w:val="TOC2"/>
        <w:rPr>
          <w:rFonts w:ascii="Arial" w:eastAsiaTheme="minorEastAsia" w:hAnsi="Arial" w:cs="Arial"/>
          <w:b w:val="0"/>
          <w:bCs w:val="0"/>
          <w:noProof/>
          <w:sz w:val="22"/>
          <w:szCs w:val="22"/>
          <w:lang w:eastAsia="en-GB"/>
        </w:rPr>
      </w:pPr>
      <w:hyperlink w:anchor="_Toc99645619" w:history="1">
        <w:r w:rsidR="004E2DA9" w:rsidRPr="00872F4C">
          <w:rPr>
            <w:rStyle w:val="Hyperlink"/>
            <w:rFonts w:ascii="Arial" w:hAnsi="Arial" w:cs="Arial"/>
            <w:noProof/>
          </w:rPr>
          <w:t>1.1</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Policy statement</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_Toc99645619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2</w:t>
        </w:r>
        <w:r w:rsidR="004E2DA9" w:rsidRPr="00872F4C">
          <w:rPr>
            <w:rFonts w:ascii="Arial" w:hAnsi="Arial" w:cs="Arial"/>
            <w:noProof/>
            <w:webHidden/>
          </w:rPr>
          <w:fldChar w:fldCharType="end"/>
        </w:r>
      </w:hyperlink>
    </w:p>
    <w:p w14:paraId="5362573F" w14:textId="0F2EB31A" w:rsidR="004E2DA9" w:rsidRPr="00872F4C" w:rsidRDefault="000B6075">
      <w:pPr>
        <w:pStyle w:val="TOC2"/>
        <w:rPr>
          <w:rFonts w:ascii="Arial" w:eastAsiaTheme="minorEastAsia" w:hAnsi="Arial" w:cs="Arial"/>
          <w:b w:val="0"/>
          <w:bCs w:val="0"/>
          <w:noProof/>
          <w:sz w:val="22"/>
          <w:szCs w:val="22"/>
          <w:lang w:eastAsia="en-GB"/>
        </w:rPr>
      </w:pPr>
      <w:hyperlink w:anchor="_Toc99645620" w:history="1">
        <w:r w:rsidR="004E2DA9" w:rsidRPr="00872F4C">
          <w:rPr>
            <w:rStyle w:val="Hyperlink"/>
            <w:rFonts w:ascii="Arial" w:hAnsi="Arial" w:cs="Arial"/>
            <w:noProof/>
          </w:rPr>
          <w:t>1.2</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Principles</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_Toc99645620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2</w:t>
        </w:r>
        <w:r w:rsidR="004E2DA9" w:rsidRPr="00872F4C">
          <w:rPr>
            <w:rFonts w:ascii="Arial" w:hAnsi="Arial" w:cs="Arial"/>
            <w:noProof/>
            <w:webHidden/>
          </w:rPr>
          <w:fldChar w:fldCharType="end"/>
        </w:r>
      </w:hyperlink>
    </w:p>
    <w:p w14:paraId="7EB9E0C7" w14:textId="1DF63AD7" w:rsidR="004E2DA9" w:rsidRPr="00872F4C" w:rsidRDefault="000B6075">
      <w:pPr>
        <w:pStyle w:val="TOC2"/>
        <w:rPr>
          <w:rFonts w:ascii="Arial" w:eastAsiaTheme="minorEastAsia" w:hAnsi="Arial" w:cs="Arial"/>
          <w:b w:val="0"/>
          <w:bCs w:val="0"/>
          <w:noProof/>
          <w:sz w:val="22"/>
          <w:szCs w:val="22"/>
          <w:lang w:eastAsia="en-GB"/>
        </w:rPr>
      </w:pPr>
      <w:hyperlink w:anchor="_Toc99645622" w:history="1">
        <w:r w:rsidR="004E2DA9" w:rsidRPr="00872F4C">
          <w:rPr>
            <w:rStyle w:val="Hyperlink"/>
            <w:rFonts w:ascii="Arial" w:hAnsi="Arial" w:cs="Arial"/>
            <w:noProof/>
          </w:rPr>
          <w:t>1.3</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KLOE (England only)</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_Toc99645622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2</w:t>
        </w:r>
        <w:r w:rsidR="004E2DA9" w:rsidRPr="00872F4C">
          <w:rPr>
            <w:rFonts w:ascii="Arial" w:hAnsi="Arial" w:cs="Arial"/>
            <w:noProof/>
            <w:webHidden/>
          </w:rPr>
          <w:fldChar w:fldCharType="end"/>
        </w:r>
      </w:hyperlink>
    </w:p>
    <w:p w14:paraId="3BF12AC7" w14:textId="31DC631D" w:rsidR="004E2DA9" w:rsidRPr="00872F4C" w:rsidRDefault="000B6075">
      <w:pPr>
        <w:pStyle w:val="TOC2"/>
        <w:rPr>
          <w:rFonts w:ascii="Arial" w:eastAsiaTheme="minorEastAsia" w:hAnsi="Arial" w:cs="Arial"/>
          <w:b w:val="0"/>
          <w:bCs w:val="0"/>
          <w:noProof/>
          <w:sz w:val="22"/>
          <w:szCs w:val="22"/>
          <w:lang w:eastAsia="en-GB"/>
        </w:rPr>
      </w:pPr>
      <w:hyperlink w:anchor="_Toc99645623" w:history="1">
        <w:r w:rsidR="004E2DA9" w:rsidRPr="00872F4C">
          <w:rPr>
            <w:rStyle w:val="Hyperlink"/>
            <w:rFonts w:ascii="Arial" w:hAnsi="Arial" w:cs="Arial"/>
            <w:noProof/>
          </w:rPr>
          <w:t>1.4</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Status</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_Toc99645623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3</w:t>
        </w:r>
        <w:r w:rsidR="004E2DA9" w:rsidRPr="00872F4C">
          <w:rPr>
            <w:rFonts w:ascii="Arial" w:hAnsi="Arial" w:cs="Arial"/>
            <w:noProof/>
            <w:webHidden/>
          </w:rPr>
          <w:fldChar w:fldCharType="end"/>
        </w:r>
      </w:hyperlink>
    </w:p>
    <w:p w14:paraId="2E02F121" w14:textId="29955484" w:rsidR="004E2DA9" w:rsidRPr="00872F4C" w:rsidRDefault="000B6075">
      <w:pPr>
        <w:pStyle w:val="TOC2"/>
        <w:rPr>
          <w:rFonts w:ascii="Arial" w:eastAsiaTheme="minorEastAsia" w:hAnsi="Arial" w:cs="Arial"/>
          <w:b w:val="0"/>
          <w:bCs w:val="0"/>
          <w:noProof/>
          <w:sz w:val="22"/>
          <w:szCs w:val="22"/>
          <w:lang w:eastAsia="en-GB"/>
        </w:rPr>
      </w:pPr>
      <w:hyperlink w:anchor="_Toc99645624" w:history="1">
        <w:r w:rsidR="004E2DA9" w:rsidRPr="00872F4C">
          <w:rPr>
            <w:rStyle w:val="Hyperlink"/>
            <w:rFonts w:ascii="Arial" w:hAnsi="Arial" w:cs="Arial"/>
            <w:noProof/>
          </w:rPr>
          <w:t>1.5</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Training and support</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_Toc99645624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3</w:t>
        </w:r>
        <w:r w:rsidR="004E2DA9" w:rsidRPr="00872F4C">
          <w:rPr>
            <w:rFonts w:ascii="Arial" w:hAnsi="Arial" w:cs="Arial"/>
            <w:noProof/>
            <w:webHidden/>
          </w:rPr>
          <w:fldChar w:fldCharType="end"/>
        </w:r>
      </w:hyperlink>
    </w:p>
    <w:p w14:paraId="41E95ADA" w14:textId="29868601" w:rsidR="004E2DA9" w:rsidRPr="00872F4C" w:rsidRDefault="000B6075">
      <w:pPr>
        <w:pStyle w:val="TOC1"/>
        <w:tabs>
          <w:tab w:val="left" w:pos="440"/>
          <w:tab w:val="right" w:pos="8290"/>
        </w:tabs>
        <w:rPr>
          <w:rFonts w:ascii="Arial" w:eastAsiaTheme="minorEastAsia" w:hAnsi="Arial" w:cs="Arial"/>
          <w:b w:val="0"/>
          <w:bCs w:val="0"/>
          <w:caps w:val="0"/>
          <w:noProof/>
          <w:sz w:val="22"/>
          <w:szCs w:val="22"/>
          <w:lang w:eastAsia="en-GB"/>
        </w:rPr>
      </w:pPr>
      <w:hyperlink w:anchor="_Toc99645625" w:history="1">
        <w:r w:rsidR="004E2DA9" w:rsidRPr="00872F4C">
          <w:rPr>
            <w:rStyle w:val="Hyperlink"/>
            <w:rFonts w:ascii="Arial" w:hAnsi="Arial" w:cs="Arial"/>
            <w:noProof/>
          </w:rPr>
          <w:t>2</w:t>
        </w:r>
        <w:r w:rsidR="004E2DA9" w:rsidRPr="00872F4C">
          <w:rPr>
            <w:rFonts w:ascii="Arial" w:eastAsiaTheme="minorEastAsia" w:hAnsi="Arial" w:cs="Arial"/>
            <w:b w:val="0"/>
            <w:bCs w:val="0"/>
            <w:caps w:val="0"/>
            <w:noProof/>
            <w:sz w:val="22"/>
            <w:szCs w:val="22"/>
            <w:lang w:eastAsia="en-GB"/>
          </w:rPr>
          <w:tab/>
        </w:r>
        <w:r w:rsidR="004E2DA9" w:rsidRPr="00872F4C">
          <w:rPr>
            <w:rStyle w:val="Hyperlink"/>
            <w:rFonts w:ascii="Arial" w:hAnsi="Arial" w:cs="Arial"/>
            <w:noProof/>
          </w:rPr>
          <w:t>S</w:t>
        </w:r>
        <w:r w:rsidR="00872F4C" w:rsidRPr="00872F4C">
          <w:rPr>
            <w:rStyle w:val="Hyperlink"/>
            <w:rFonts w:ascii="Arial" w:hAnsi="Arial" w:cs="Arial"/>
            <w:caps w:val="0"/>
            <w:noProof/>
          </w:rPr>
          <w:t>cope</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_Toc99645625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3</w:t>
        </w:r>
        <w:r w:rsidR="004E2DA9" w:rsidRPr="00872F4C">
          <w:rPr>
            <w:rFonts w:ascii="Arial" w:hAnsi="Arial" w:cs="Arial"/>
            <w:noProof/>
            <w:webHidden/>
          </w:rPr>
          <w:fldChar w:fldCharType="end"/>
        </w:r>
      </w:hyperlink>
    </w:p>
    <w:p w14:paraId="304F2B32" w14:textId="2A4E8C1E" w:rsidR="004E2DA9" w:rsidRPr="00872F4C" w:rsidRDefault="000B6075">
      <w:pPr>
        <w:pStyle w:val="TOC2"/>
        <w:rPr>
          <w:rFonts w:ascii="Arial" w:eastAsiaTheme="minorEastAsia" w:hAnsi="Arial" w:cs="Arial"/>
          <w:b w:val="0"/>
          <w:bCs w:val="0"/>
          <w:noProof/>
          <w:sz w:val="22"/>
          <w:szCs w:val="22"/>
          <w:lang w:eastAsia="en-GB"/>
        </w:rPr>
      </w:pPr>
      <w:hyperlink w:anchor="_Toc99645626" w:history="1">
        <w:r w:rsidR="004E2DA9" w:rsidRPr="00872F4C">
          <w:rPr>
            <w:rStyle w:val="Hyperlink"/>
            <w:rFonts w:ascii="Arial" w:hAnsi="Arial" w:cs="Arial"/>
            <w:noProof/>
          </w:rPr>
          <w:t>2.1</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Who it applies to</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_Toc99645626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3</w:t>
        </w:r>
        <w:r w:rsidR="004E2DA9" w:rsidRPr="00872F4C">
          <w:rPr>
            <w:rFonts w:ascii="Arial" w:hAnsi="Arial" w:cs="Arial"/>
            <w:noProof/>
            <w:webHidden/>
          </w:rPr>
          <w:fldChar w:fldCharType="end"/>
        </w:r>
      </w:hyperlink>
    </w:p>
    <w:p w14:paraId="6838FA5F" w14:textId="59EF97DD" w:rsidR="004E2DA9" w:rsidRPr="00872F4C" w:rsidRDefault="000B6075">
      <w:pPr>
        <w:pStyle w:val="TOC2"/>
        <w:rPr>
          <w:rFonts w:ascii="Arial" w:eastAsiaTheme="minorEastAsia" w:hAnsi="Arial" w:cs="Arial"/>
          <w:b w:val="0"/>
          <w:bCs w:val="0"/>
          <w:noProof/>
          <w:sz w:val="22"/>
          <w:szCs w:val="22"/>
          <w:lang w:eastAsia="en-GB"/>
        </w:rPr>
      </w:pPr>
      <w:hyperlink w:anchor="_Toc99645628" w:history="1">
        <w:r w:rsidR="004E2DA9" w:rsidRPr="00872F4C">
          <w:rPr>
            <w:rStyle w:val="Hyperlink"/>
            <w:rFonts w:ascii="Arial" w:hAnsi="Arial" w:cs="Arial"/>
            <w:noProof/>
          </w:rPr>
          <w:t>2.2</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Why and how it applies to them</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_Toc99645628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3</w:t>
        </w:r>
        <w:r w:rsidR="004E2DA9" w:rsidRPr="00872F4C">
          <w:rPr>
            <w:rFonts w:ascii="Arial" w:hAnsi="Arial" w:cs="Arial"/>
            <w:noProof/>
            <w:webHidden/>
          </w:rPr>
          <w:fldChar w:fldCharType="end"/>
        </w:r>
      </w:hyperlink>
    </w:p>
    <w:p w14:paraId="6CEA0D37" w14:textId="429FCF75" w:rsidR="004E2DA9" w:rsidRPr="00872F4C" w:rsidRDefault="000B6075">
      <w:pPr>
        <w:pStyle w:val="TOC1"/>
        <w:tabs>
          <w:tab w:val="left" w:pos="440"/>
          <w:tab w:val="right" w:pos="8290"/>
        </w:tabs>
        <w:rPr>
          <w:rFonts w:ascii="Arial" w:eastAsiaTheme="minorEastAsia" w:hAnsi="Arial" w:cs="Arial"/>
          <w:b w:val="0"/>
          <w:bCs w:val="0"/>
          <w:caps w:val="0"/>
          <w:noProof/>
          <w:sz w:val="22"/>
          <w:szCs w:val="22"/>
          <w:lang w:eastAsia="en-GB"/>
        </w:rPr>
      </w:pPr>
      <w:hyperlink w:anchor="_Toc99645629" w:history="1">
        <w:r w:rsidR="004E2DA9" w:rsidRPr="00872F4C">
          <w:rPr>
            <w:rStyle w:val="Hyperlink"/>
            <w:rFonts w:ascii="Arial" w:hAnsi="Arial" w:cs="Arial"/>
            <w:noProof/>
          </w:rPr>
          <w:t>3</w:t>
        </w:r>
        <w:r w:rsidR="004E2DA9" w:rsidRPr="00872F4C">
          <w:rPr>
            <w:rFonts w:ascii="Arial" w:eastAsiaTheme="minorEastAsia" w:hAnsi="Arial" w:cs="Arial"/>
            <w:b w:val="0"/>
            <w:bCs w:val="0"/>
            <w:caps w:val="0"/>
            <w:noProof/>
            <w:sz w:val="22"/>
            <w:szCs w:val="22"/>
            <w:lang w:eastAsia="en-GB"/>
          </w:rPr>
          <w:tab/>
        </w:r>
        <w:r w:rsidR="004E2DA9" w:rsidRPr="00872F4C">
          <w:rPr>
            <w:rStyle w:val="Hyperlink"/>
            <w:rFonts w:ascii="Arial" w:hAnsi="Arial" w:cs="Arial"/>
            <w:noProof/>
          </w:rPr>
          <w:t>D</w:t>
        </w:r>
        <w:r w:rsidR="00872F4C" w:rsidRPr="00872F4C">
          <w:rPr>
            <w:rStyle w:val="Hyperlink"/>
            <w:rFonts w:ascii="Arial" w:hAnsi="Arial" w:cs="Arial"/>
            <w:caps w:val="0"/>
            <w:noProof/>
          </w:rPr>
          <w:t>efinition of terms</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_Toc99645629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3</w:t>
        </w:r>
        <w:r w:rsidR="004E2DA9" w:rsidRPr="00872F4C">
          <w:rPr>
            <w:rFonts w:ascii="Arial" w:hAnsi="Arial" w:cs="Arial"/>
            <w:noProof/>
            <w:webHidden/>
          </w:rPr>
          <w:fldChar w:fldCharType="end"/>
        </w:r>
      </w:hyperlink>
    </w:p>
    <w:p w14:paraId="6A09D6BD" w14:textId="3AFE26D7" w:rsidR="004E2DA9" w:rsidRPr="00872F4C" w:rsidRDefault="000B6075">
      <w:pPr>
        <w:pStyle w:val="TOC2"/>
        <w:rPr>
          <w:rFonts w:ascii="Arial" w:eastAsiaTheme="minorEastAsia" w:hAnsi="Arial" w:cs="Arial"/>
          <w:b w:val="0"/>
          <w:bCs w:val="0"/>
          <w:noProof/>
          <w:sz w:val="22"/>
          <w:szCs w:val="22"/>
          <w:lang w:eastAsia="en-GB"/>
        </w:rPr>
      </w:pPr>
      <w:hyperlink w:anchor="_Toc99645630" w:history="1">
        <w:r w:rsidR="004E2DA9" w:rsidRPr="00872F4C">
          <w:rPr>
            <w:rStyle w:val="Hyperlink"/>
            <w:rFonts w:ascii="Arial" w:hAnsi="Arial" w:cs="Arial"/>
            <w:noProof/>
          </w:rPr>
          <w:t>3.1</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Quality improvement</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_Toc99645630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3</w:t>
        </w:r>
        <w:r w:rsidR="004E2DA9" w:rsidRPr="00872F4C">
          <w:rPr>
            <w:rFonts w:ascii="Arial" w:hAnsi="Arial" w:cs="Arial"/>
            <w:noProof/>
            <w:webHidden/>
          </w:rPr>
          <w:fldChar w:fldCharType="end"/>
        </w:r>
      </w:hyperlink>
    </w:p>
    <w:p w14:paraId="167FEFE6" w14:textId="12BF26A6" w:rsidR="004E2DA9" w:rsidRPr="00872F4C" w:rsidRDefault="000B6075">
      <w:pPr>
        <w:pStyle w:val="TOC2"/>
        <w:rPr>
          <w:rFonts w:ascii="Arial" w:eastAsiaTheme="minorEastAsia" w:hAnsi="Arial" w:cs="Arial"/>
          <w:b w:val="0"/>
          <w:bCs w:val="0"/>
          <w:noProof/>
          <w:sz w:val="22"/>
          <w:szCs w:val="22"/>
          <w:lang w:eastAsia="en-GB"/>
        </w:rPr>
      </w:pPr>
      <w:hyperlink w:anchor="_Toc99645631" w:history="1">
        <w:r w:rsidR="004E2DA9" w:rsidRPr="00872F4C">
          <w:rPr>
            <w:rStyle w:val="Hyperlink"/>
            <w:rFonts w:ascii="Arial" w:hAnsi="Arial" w:cs="Arial"/>
            <w:noProof/>
          </w:rPr>
          <w:t>3.2</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Quality</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_Toc99645631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4</w:t>
        </w:r>
        <w:r w:rsidR="004E2DA9" w:rsidRPr="00872F4C">
          <w:rPr>
            <w:rFonts w:ascii="Arial" w:hAnsi="Arial" w:cs="Arial"/>
            <w:noProof/>
            <w:webHidden/>
          </w:rPr>
          <w:fldChar w:fldCharType="end"/>
        </w:r>
      </w:hyperlink>
    </w:p>
    <w:p w14:paraId="4522F8DC" w14:textId="2531FF7B" w:rsidR="004E2DA9" w:rsidRPr="00872F4C" w:rsidRDefault="000B6075">
      <w:pPr>
        <w:pStyle w:val="TOC2"/>
        <w:rPr>
          <w:rFonts w:ascii="Arial" w:eastAsiaTheme="minorEastAsia" w:hAnsi="Arial" w:cs="Arial"/>
          <w:b w:val="0"/>
          <w:bCs w:val="0"/>
          <w:noProof/>
          <w:sz w:val="22"/>
          <w:szCs w:val="22"/>
          <w:lang w:eastAsia="en-GB"/>
        </w:rPr>
      </w:pPr>
      <w:hyperlink w:anchor="_Toc99645632" w:history="1">
        <w:r w:rsidR="004E2DA9" w:rsidRPr="00872F4C">
          <w:rPr>
            <w:rStyle w:val="Hyperlink"/>
            <w:rFonts w:ascii="Arial" w:hAnsi="Arial" w:cs="Arial"/>
            <w:noProof/>
          </w:rPr>
          <w:t>3.3</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Clinical governance</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_Toc99645632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4</w:t>
        </w:r>
        <w:r w:rsidR="004E2DA9" w:rsidRPr="00872F4C">
          <w:rPr>
            <w:rFonts w:ascii="Arial" w:hAnsi="Arial" w:cs="Arial"/>
            <w:noProof/>
            <w:webHidden/>
          </w:rPr>
          <w:fldChar w:fldCharType="end"/>
        </w:r>
      </w:hyperlink>
    </w:p>
    <w:p w14:paraId="69B1F380" w14:textId="549408D9" w:rsidR="004E2DA9" w:rsidRPr="00872F4C" w:rsidRDefault="000B6075">
      <w:pPr>
        <w:pStyle w:val="TOC2"/>
        <w:rPr>
          <w:rFonts w:ascii="Arial" w:eastAsiaTheme="minorEastAsia" w:hAnsi="Arial" w:cs="Arial"/>
          <w:b w:val="0"/>
          <w:bCs w:val="0"/>
          <w:noProof/>
          <w:sz w:val="22"/>
          <w:szCs w:val="22"/>
          <w:lang w:eastAsia="en-GB"/>
        </w:rPr>
      </w:pPr>
      <w:hyperlink w:anchor="_Toc99645633" w:history="1">
        <w:r w:rsidR="004E2DA9" w:rsidRPr="00872F4C">
          <w:rPr>
            <w:rStyle w:val="Hyperlink"/>
            <w:rFonts w:ascii="Arial" w:hAnsi="Arial" w:cs="Arial"/>
            <w:noProof/>
          </w:rPr>
          <w:t>3.4</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Care Quality Commission</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_Toc99645633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4</w:t>
        </w:r>
        <w:r w:rsidR="004E2DA9" w:rsidRPr="00872F4C">
          <w:rPr>
            <w:rFonts w:ascii="Arial" w:hAnsi="Arial" w:cs="Arial"/>
            <w:noProof/>
            <w:webHidden/>
          </w:rPr>
          <w:fldChar w:fldCharType="end"/>
        </w:r>
      </w:hyperlink>
    </w:p>
    <w:p w14:paraId="6AD75EB2" w14:textId="3657C77C" w:rsidR="004E2DA9" w:rsidRPr="00872F4C" w:rsidRDefault="000B6075">
      <w:pPr>
        <w:pStyle w:val="TOC1"/>
        <w:tabs>
          <w:tab w:val="left" w:pos="440"/>
          <w:tab w:val="right" w:pos="8290"/>
        </w:tabs>
        <w:rPr>
          <w:rFonts w:ascii="Arial" w:eastAsiaTheme="minorEastAsia" w:hAnsi="Arial" w:cs="Arial"/>
          <w:b w:val="0"/>
          <w:bCs w:val="0"/>
          <w:caps w:val="0"/>
          <w:noProof/>
          <w:sz w:val="22"/>
          <w:szCs w:val="22"/>
          <w:lang w:eastAsia="en-GB"/>
        </w:rPr>
      </w:pPr>
      <w:hyperlink w:anchor="_Toc99645634" w:history="1">
        <w:r w:rsidR="004E2DA9" w:rsidRPr="00872F4C">
          <w:rPr>
            <w:rStyle w:val="Hyperlink"/>
            <w:rFonts w:ascii="Arial" w:hAnsi="Arial" w:cs="Arial"/>
            <w:noProof/>
          </w:rPr>
          <w:t>4</w:t>
        </w:r>
        <w:r w:rsidR="004E2DA9" w:rsidRPr="00872F4C">
          <w:rPr>
            <w:rFonts w:ascii="Arial" w:eastAsiaTheme="minorEastAsia" w:hAnsi="Arial" w:cs="Arial"/>
            <w:b w:val="0"/>
            <w:bCs w:val="0"/>
            <w:caps w:val="0"/>
            <w:noProof/>
            <w:sz w:val="22"/>
            <w:szCs w:val="22"/>
            <w:lang w:eastAsia="en-GB"/>
          </w:rPr>
          <w:tab/>
        </w:r>
        <w:r w:rsidR="004E2DA9" w:rsidRPr="00872F4C">
          <w:rPr>
            <w:rStyle w:val="Hyperlink"/>
            <w:rFonts w:ascii="Arial" w:hAnsi="Arial" w:cs="Arial"/>
            <w:noProof/>
          </w:rPr>
          <w:t>E</w:t>
        </w:r>
        <w:r w:rsidR="00872F4C" w:rsidRPr="00872F4C">
          <w:rPr>
            <w:rStyle w:val="Hyperlink"/>
            <w:rFonts w:ascii="Arial" w:hAnsi="Arial" w:cs="Arial"/>
            <w:caps w:val="0"/>
            <w:noProof/>
          </w:rPr>
          <w:t>ffective quality assurance</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_Toc99645634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4</w:t>
        </w:r>
        <w:r w:rsidR="004E2DA9" w:rsidRPr="00872F4C">
          <w:rPr>
            <w:rFonts w:ascii="Arial" w:hAnsi="Arial" w:cs="Arial"/>
            <w:noProof/>
            <w:webHidden/>
          </w:rPr>
          <w:fldChar w:fldCharType="end"/>
        </w:r>
      </w:hyperlink>
    </w:p>
    <w:p w14:paraId="6358D3C4" w14:textId="2F58BDDE" w:rsidR="004E2DA9" w:rsidRPr="00872F4C" w:rsidRDefault="000B6075">
      <w:pPr>
        <w:pStyle w:val="TOC2"/>
        <w:rPr>
          <w:rFonts w:ascii="Arial" w:eastAsiaTheme="minorEastAsia" w:hAnsi="Arial" w:cs="Arial"/>
          <w:b w:val="0"/>
          <w:bCs w:val="0"/>
          <w:noProof/>
          <w:sz w:val="22"/>
          <w:szCs w:val="22"/>
          <w:lang w:eastAsia="en-GB"/>
        </w:rPr>
      </w:pPr>
      <w:hyperlink w:anchor="_Toc99645635" w:history="1">
        <w:r w:rsidR="004E2DA9" w:rsidRPr="00872F4C">
          <w:rPr>
            <w:rStyle w:val="Hyperlink"/>
            <w:rFonts w:ascii="Arial" w:hAnsi="Arial" w:cs="Arial"/>
            <w:noProof/>
          </w:rPr>
          <w:t>4.1</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Whole team involvement</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_Toc99645635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4</w:t>
        </w:r>
        <w:r w:rsidR="004E2DA9" w:rsidRPr="00872F4C">
          <w:rPr>
            <w:rFonts w:ascii="Arial" w:hAnsi="Arial" w:cs="Arial"/>
            <w:noProof/>
            <w:webHidden/>
          </w:rPr>
          <w:fldChar w:fldCharType="end"/>
        </w:r>
      </w:hyperlink>
    </w:p>
    <w:p w14:paraId="61C0DED7" w14:textId="75BBEDC9" w:rsidR="004E2DA9" w:rsidRPr="00872F4C" w:rsidRDefault="000B6075">
      <w:pPr>
        <w:pStyle w:val="TOC2"/>
        <w:rPr>
          <w:rFonts w:ascii="Arial" w:eastAsiaTheme="minorEastAsia" w:hAnsi="Arial" w:cs="Arial"/>
          <w:b w:val="0"/>
          <w:bCs w:val="0"/>
          <w:noProof/>
          <w:sz w:val="22"/>
          <w:szCs w:val="22"/>
          <w:lang w:eastAsia="en-GB"/>
        </w:rPr>
      </w:pPr>
      <w:hyperlink w:anchor="_Toc99645636" w:history="1">
        <w:r w:rsidR="004E2DA9" w:rsidRPr="00872F4C">
          <w:rPr>
            <w:rStyle w:val="Hyperlink"/>
            <w:rFonts w:ascii="Arial" w:hAnsi="Arial" w:cs="Arial"/>
            <w:noProof/>
          </w:rPr>
          <w:t>4.2</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Personnel</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_Toc99645636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5</w:t>
        </w:r>
        <w:r w:rsidR="004E2DA9" w:rsidRPr="00872F4C">
          <w:rPr>
            <w:rFonts w:ascii="Arial" w:hAnsi="Arial" w:cs="Arial"/>
            <w:noProof/>
            <w:webHidden/>
          </w:rPr>
          <w:fldChar w:fldCharType="end"/>
        </w:r>
      </w:hyperlink>
    </w:p>
    <w:p w14:paraId="3F31D9BD" w14:textId="5A10ABA5" w:rsidR="004E2DA9" w:rsidRPr="00872F4C" w:rsidRDefault="000B6075">
      <w:pPr>
        <w:pStyle w:val="TOC2"/>
        <w:rPr>
          <w:rFonts w:ascii="Arial" w:eastAsiaTheme="minorEastAsia" w:hAnsi="Arial" w:cs="Arial"/>
          <w:b w:val="0"/>
          <w:bCs w:val="0"/>
          <w:noProof/>
          <w:sz w:val="22"/>
          <w:szCs w:val="22"/>
          <w:lang w:eastAsia="en-GB"/>
        </w:rPr>
      </w:pPr>
      <w:hyperlink w:anchor="_Toc99645637" w:history="1">
        <w:r w:rsidR="004E2DA9" w:rsidRPr="00872F4C">
          <w:rPr>
            <w:rStyle w:val="Hyperlink"/>
            <w:rFonts w:ascii="Arial" w:hAnsi="Arial" w:cs="Arial"/>
            <w:noProof/>
          </w:rPr>
          <w:t>4.3</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Policy and procedure</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_Toc99645637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6</w:t>
        </w:r>
        <w:r w:rsidR="004E2DA9" w:rsidRPr="00872F4C">
          <w:rPr>
            <w:rFonts w:ascii="Arial" w:hAnsi="Arial" w:cs="Arial"/>
            <w:noProof/>
            <w:webHidden/>
          </w:rPr>
          <w:fldChar w:fldCharType="end"/>
        </w:r>
      </w:hyperlink>
    </w:p>
    <w:p w14:paraId="767AF642" w14:textId="0FE45BFB" w:rsidR="004E2DA9" w:rsidRPr="00872F4C" w:rsidRDefault="000B6075">
      <w:pPr>
        <w:pStyle w:val="TOC2"/>
        <w:rPr>
          <w:rFonts w:ascii="Arial" w:eastAsiaTheme="minorEastAsia" w:hAnsi="Arial" w:cs="Arial"/>
          <w:b w:val="0"/>
          <w:bCs w:val="0"/>
          <w:noProof/>
          <w:sz w:val="22"/>
          <w:szCs w:val="22"/>
          <w:lang w:eastAsia="en-GB"/>
        </w:rPr>
      </w:pPr>
      <w:hyperlink w:anchor="_Toc99645638" w:history="1">
        <w:r w:rsidR="004E2DA9" w:rsidRPr="00872F4C">
          <w:rPr>
            <w:rStyle w:val="Hyperlink"/>
            <w:rFonts w:ascii="Arial" w:hAnsi="Arial" w:cs="Arial"/>
            <w:noProof/>
          </w:rPr>
          <w:t>4.4</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Audit</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_Toc99645638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6</w:t>
        </w:r>
        <w:r w:rsidR="004E2DA9" w:rsidRPr="00872F4C">
          <w:rPr>
            <w:rFonts w:ascii="Arial" w:hAnsi="Arial" w:cs="Arial"/>
            <w:noProof/>
            <w:webHidden/>
          </w:rPr>
          <w:fldChar w:fldCharType="end"/>
        </w:r>
      </w:hyperlink>
    </w:p>
    <w:p w14:paraId="66463092" w14:textId="13D1A8D8" w:rsidR="004E2DA9" w:rsidRPr="00872F4C" w:rsidRDefault="000B6075">
      <w:pPr>
        <w:pStyle w:val="TOC2"/>
        <w:rPr>
          <w:rFonts w:ascii="Arial" w:eastAsiaTheme="minorEastAsia" w:hAnsi="Arial" w:cs="Arial"/>
          <w:b w:val="0"/>
          <w:bCs w:val="0"/>
          <w:noProof/>
          <w:sz w:val="22"/>
          <w:szCs w:val="22"/>
          <w:lang w:eastAsia="en-GB"/>
        </w:rPr>
      </w:pPr>
      <w:hyperlink w:anchor="_Toc99645641" w:history="1">
        <w:r w:rsidR="004E2DA9" w:rsidRPr="00872F4C">
          <w:rPr>
            <w:rStyle w:val="Hyperlink"/>
            <w:rFonts w:ascii="Arial" w:hAnsi="Arial" w:cs="Arial"/>
            <w:noProof/>
          </w:rPr>
          <w:t>4.5</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Quality Outcomes Framework</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_Toc99645641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8</w:t>
        </w:r>
        <w:r w:rsidR="004E2DA9" w:rsidRPr="00872F4C">
          <w:rPr>
            <w:rFonts w:ascii="Arial" w:hAnsi="Arial" w:cs="Arial"/>
            <w:noProof/>
            <w:webHidden/>
          </w:rPr>
          <w:fldChar w:fldCharType="end"/>
        </w:r>
      </w:hyperlink>
    </w:p>
    <w:p w14:paraId="2DC22EC7" w14:textId="6D13E51A" w:rsidR="004E2DA9" w:rsidRPr="00872F4C" w:rsidRDefault="000B6075">
      <w:pPr>
        <w:pStyle w:val="TOC2"/>
        <w:rPr>
          <w:rFonts w:ascii="Arial" w:eastAsiaTheme="minorEastAsia" w:hAnsi="Arial" w:cs="Arial"/>
          <w:b w:val="0"/>
          <w:bCs w:val="0"/>
          <w:noProof/>
          <w:sz w:val="22"/>
          <w:szCs w:val="22"/>
          <w:lang w:eastAsia="en-GB"/>
        </w:rPr>
      </w:pPr>
      <w:hyperlink w:anchor="_Toc99645642" w:history="1">
        <w:r w:rsidR="004E2DA9" w:rsidRPr="00872F4C">
          <w:rPr>
            <w:rStyle w:val="Hyperlink"/>
            <w:rFonts w:ascii="Arial" w:hAnsi="Arial" w:cs="Arial"/>
            <w:noProof/>
          </w:rPr>
          <w:t>4.6</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Organisational effectiveness</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_Toc99645642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8</w:t>
        </w:r>
        <w:r w:rsidR="004E2DA9" w:rsidRPr="00872F4C">
          <w:rPr>
            <w:rFonts w:ascii="Arial" w:hAnsi="Arial" w:cs="Arial"/>
            <w:noProof/>
            <w:webHidden/>
          </w:rPr>
          <w:fldChar w:fldCharType="end"/>
        </w:r>
      </w:hyperlink>
    </w:p>
    <w:p w14:paraId="0D8944B0" w14:textId="556AA8DC" w:rsidR="004E2DA9" w:rsidRPr="00872F4C" w:rsidRDefault="000B6075">
      <w:pPr>
        <w:pStyle w:val="TOC2"/>
        <w:rPr>
          <w:rFonts w:ascii="Arial" w:eastAsiaTheme="minorEastAsia" w:hAnsi="Arial" w:cs="Arial"/>
          <w:b w:val="0"/>
          <w:bCs w:val="0"/>
          <w:noProof/>
          <w:sz w:val="22"/>
          <w:szCs w:val="22"/>
          <w:lang w:eastAsia="en-GB"/>
        </w:rPr>
      </w:pPr>
      <w:hyperlink w:anchor="_Toc99645643" w:history="1">
        <w:r w:rsidR="004E2DA9" w:rsidRPr="00872F4C">
          <w:rPr>
            <w:rStyle w:val="Hyperlink"/>
            <w:rFonts w:ascii="Arial" w:hAnsi="Arial" w:cs="Arial"/>
            <w:noProof/>
          </w:rPr>
          <w:t>4.7</w:t>
        </w:r>
        <w:r w:rsidR="004E2DA9" w:rsidRPr="00872F4C">
          <w:rPr>
            <w:rFonts w:ascii="Arial" w:eastAsiaTheme="minorEastAsia" w:hAnsi="Arial" w:cs="Arial"/>
            <w:b w:val="0"/>
            <w:bCs w:val="0"/>
            <w:noProof/>
            <w:sz w:val="22"/>
            <w:szCs w:val="22"/>
            <w:lang w:eastAsia="en-GB"/>
          </w:rPr>
          <w:tab/>
        </w:r>
        <w:r w:rsidR="004E2DA9" w:rsidRPr="00872F4C">
          <w:rPr>
            <w:rStyle w:val="Hyperlink"/>
            <w:rFonts w:ascii="Arial" w:hAnsi="Arial" w:cs="Arial"/>
            <w:noProof/>
          </w:rPr>
          <w:t>Clinical governance</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_Toc99645643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8</w:t>
        </w:r>
        <w:r w:rsidR="004E2DA9" w:rsidRPr="00872F4C">
          <w:rPr>
            <w:rFonts w:ascii="Arial" w:hAnsi="Arial" w:cs="Arial"/>
            <w:noProof/>
            <w:webHidden/>
          </w:rPr>
          <w:fldChar w:fldCharType="end"/>
        </w:r>
      </w:hyperlink>
    </w:p>
    <w:p w14:paraId="661CD6D9" w14:textId="0E7CB0E7" w:rsidR="004E2DA9" w:rsidRPr="00872F4C" w:rsidRDefault="000B6075">
      <w:pPr>
        <w:pStyle w:val="TOC1"/>
        <w:tabs>
          <w:tab w:val="left" w:pos="440"/>
          <w:tab w:val="right" w:pos="8290"/>
        </w:tabs>
        <w:rPr>
          <w:rFonts w:ascii="Arial" w:eastAsiaTheme="minorEastAsia" w:hAnsi="Arial" w:cs="Arial"/>
          <w:b w:val="0"/>
          <w:bCs w:val="0"/>
          <w:caps w:val="0"/>
          <w:noProof/>
          <w:sz w:val="22"/>
          <w:szCs w:val="22"/>
          <w:lang w:eastAsia="en-GB"/>
        </w:rPr>
      </w:pPr>
      <w:hyperlink w:anchor="_Toc99645644" w:history="1">
        <w:r w:rsidR="004E2DA9" w:rsidRPr="00872F4C">
          <w:rPr>
            <w:rStyle w:val="Hyperlink"/>
            <w:rFonts w:ascii="Arial" w:hAnsi="Arial" w:cs="Arial"/>
            <w:noProof/>
          </w:rPr>
          <w:t>5</w:t>
        </w:r>
        <w:r w:rsidR="004E2DA9" w:rsidRPr="00872F4C">
          <w:rPr>
            <w:rFonts w:ascii="Arial" w:eastAsiaTheme="minorEastAsia" w:hAnsi="Arial" w:cs="Arial"/>
            <w:b w:val="0"/>
            <w:bCs w:val="0"/>
            <w:caps w:val="0"/>
            <w:noProof/>
            <w:sz w:val="22"/>
            <w:szCs w:val="22"/>
            <w:lang w:eastAsia="en-GB"/>
          </w:rPr>
          <w:tab/>
        </w:r>
        <w:r w:rsidR="004E2DA9" w:rsidRPr="00872F4C">
          <w:rPr>
            <w:rStyle w:val="Hyperlink"/>
            <w:rFonts w:ascii="Arial" w:hAnsi="Arial" w:cs="Arial"/>
            <w:noProof/>
          </w:rPr>
          <w:t>S</w:t>
        </w:r>
        <w:r w:rsidR="00872F4C" w:rsidRPr="00872F4C">
          <w:rPr>
            <w:rStyle w:val="Hyperlink"/>
            <w:rFonts w:ascii="Arial" w:hAnsi="Arial" w:cs="Arial"/>
            <w:caps w:val="0"/>
            <w:noProof/>
          </w:rPr>
          <w:t>ummary</w:t>
        </w:r>
        <w:r w:rsidR="004E2DA9" w:rsidRPr="00872F4C">
          <w:rPr>
            <w:rFonts w:ascii="Arial" w:hAnsi="Arial" w:cs="Arial"/>
            <w:noProof/>
            <w:webHidden/>
          </w:rPr>
          <w:tab/>
        </w:r>
        <w:r w:rsidR="004E2DA9" w:rsidRPr="00872F4C">
          <w:rPr>
            <w:rFonts w:ascii="Arial" w:hAnsi="Arial" w:cs="Arial"/>
            <w:noProof/>
            <w:webHidden/>
          </w:rPr>
          <w:fldChar w:fldCharType="begin"/>
        </w:r>
        <w:r w:rsidR="004E2DA9" w:rsidRPr="00872F4C">
          <w:rPr>
            <w:rFonts w:ascii="Arial" w:hAnsi="Arial" w:cs="Arial"/>
            <w:noProof/>
            <w:webHidden/>
          </w:rPr>
          <w:instrText xml:space="preserve"> PAGEREF _Toc99645644 \h </w:instrText>
        </w:r>
        <w:r w:rsidR="004E2DA9" w:rsidRPr="00872F4C">
          <w:rPr>
            <w:rFonts w:ascii="Arial" w:hAnsi="Arial" w:cs="Arial"/>
            <w:noProof/>
            <w:webHidden/>
          </w:rPr>
        </w:r>
        <w:r w:rsidR="004E2DA9" w:rsidRPr="00872F4C">
          <w:rPr>
            <w:rFonts w:ascii="Arial" w:hAnsi="Arial" w:cs="Arial"/>
            <w:noProof/>
            <w:webHidden/>
          </w:rPr>
          <w:fldChar w:fldCharType="separate"/>
        </w:r>
        <w:r w:rsidR="00872F4C">
          <w:rPr>
            <w:rFonts w:ascii="Arial" w:hAnsi="Arial" w:cs="Arial"/>
            <w:noProof/>
            <w:webHidden/>
          </w:rPr>
          <w:t>12</w:t>
        </w:r>
        <w:r w:rsidR="004E2DA9" w:rsidRPr="00872F4C">
          <w:rPr>
            <w:rFonts w:ascii="Arial" w:hAnsi="Arial" w:cs="Arial"/>
            <w:noProof/>
            <w:webHidden/>
          </w:rPr>
          <w:fldChar w:fldCharType="end"/>
        </w:r>
      </w:hyperlink>
    </w:p>
    <w:p w14:paraId="5D360308" w14:textId="0AF43DF1" w:rsidR="00D85E4D" w:rsidRPr="00927519" w:rsidRDefault="00D85E4D" w:rsidP="000858D5">
      <w:pPr>
        <w:rPr>
          <w:rFonts w:ascii="Arial" w:hAnsi="Arial" w:cs="Arial"/>
          <w:sz w:val="20"/>
          <w:szCs w:val="28"/>
        </w:rPr>
      </w:pPr>
      <w:r w:rsidRPr="00872F4C">
        <w:rPr>
          <w:rFonts w:ascii="Arial" w:hAnsi="Arial" w:cs="Arial"/>
          <w:sz w:val="20"/>
          <w:szCs w:val="28"/>
        </w:rPr>
        <w:fldChar w:fldCharType="end"/>
      </w:r>
    </w:p>
    <w:p w14:paraId="319E469B" w14:textId="77777777" w:rsidR="00D85E4D" w:rsidRPr="00927519" w:rsidRDefault="00D85E4D">
      <w:pPr>
        <w:rPr>
          <w:rFonts w:ascii="Arial" w:hAnsi="Arial" w:cs="Arial"/>
          <w:sz w:val="28"/>
          <w:szCs w:val="28"/>
        </w:rPr>
      </w:pPr>
      <w:r w:rsidRPr="00927519">
        <w:rPr>
          <w:rFonts w:ascii="Arial" w:hAnsi="Arial" w:cs="Arial"/>
          <w:sz w:val="28"/>
          <w:szCs w:val="28"/>
        </w:rPr>
        <w:br w:type="page"/>
      </w: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99645618"/>
      <w:r>
        <w:rPr>
          <w:sz w:val="28"/>
          <w:szCs w:val="28"/>
        </w:rPr>
        <w:lastRenderedPageBreak/>
        <w:t>Introduction</w:t>
      </w:r>
      <w:bookmarkEnd w:id="0"/>
    </w:p>
    <w:p w14:paraId="4C3C3D66" w14:textId="2AA74A09" w:rsidR="00044905" w:rsidRPr="00D05574" w:rsidRDefault="00D05574" w:rsidP="00143574">
      <w:pPr>
        <w:pStyle w:val="Heading2"/>
        <w:ind w:left="567" w:hanging="567"/>
        <w:rPr>
          <w:rFonts w:ascii="Arial" w:hAnsi="Arial" w:cs="Arial"/>
          <w:smallCaps w:val="0"/>
          <w:sz w:val="24"/>
          <w:szCs w:val="24"/>
        </w:rPr>
      </w:pPr>
      <w:bookmarkStart w:id="1" w:name="_Toc495852825"/>
      <w:bookmarkStart w:id="2" w:name="_Toc99645619"/>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121F9C13" w14:textId="7435C555" w:rsidR="009E44EC" w:rsidRDefault="009E44EC" w:rsidP="009E44EC">
      <w:pPr>
        <w:rPr>
          <w:lang w:val="en-US"/>
        </w:rPr>
      </w:pPr>
    </w:p>
    <w:p w14:paraId="092CB003" w14:textId="14330F04" w:rsidR="00813719" w:rsidRDefault="00460BA9" w:rsidP="009E44EC">
      <w:pPr>
        <w:rPr>
          <w:rFonts w:ascii="Arial" w:hAnsi="Arial" w:cs="Arial"/>
          <w:lang w:val="en-US"/>
        </w:rPr>
      </w:pPr>
      <w:r>
        <w:rPr>
          <w:rFonts w:ascii="Arial" w:hAnsi="Arial" w:cs="Arial"/>
          <w:lang w:val="en-US"/>
        </w:rPr>
        <w:t xml:space="preserve">In order for </w:t>
      </w:r>
      <w:bookmarkStart w:id="3" w:name="_Hlk106272458"/>
      <w:proofErr w:type="spellStart"/>
      <w:r w:rsidR="00843DBC">
        <w:rPr>
          <w:rFonts w:ascii="Arial" w:hAnsi="Arial" w:cs="Arial"/>
          <w:lang w:val="en-US"/>
        </w:rPr>
        <w:t>Sheerwater</w:t>
      </w:r>
      <w:proofErr w:type="spellEnd"/>
      <w:r w:rsidR="00843DBC">
        <w:rPr>
          <w:rFonts w:ascii="Arial" w:hAnsi="Arial" w:cs="Arial"/>
          <w:lang w:val="en-US"/>
        </w:rPr>
        <w:t xml:space="preserve"> Health Centre</w:t>
      </w:r>
      <w:r>
        <w:rPr>
          <w:rFonts w:ascii="Arial" w:hAnsi="Arial" w:cs="Arial"/>
          <w:lang w:val="en-US"/>
        </w:rPr>
        <w:t xml:space="preserve"> </w:t>
      </w:r>
      <w:bookmarkEnd w:id="3"/>
      <w:r w:rsidR="00C41C73">
        <w:rPr>
          <w:rFonts w:ascii="Arial" w:hAnsi="Arial" w:cs="Arial"/>
          <w:lang w:val="en-US"/>
        </w:rPr>
        <w:t xml:space="preserve">to meet the requirements of the </w:t>
      </w:r>
      <w:hyperlink r:id="rId8" w:anchor="guidance" w:history="1">
        <w:r w:rsidR="00C41C73" w:rsidRPr="00C41C73">
          <w:rPr>
            <w:rStyle w:val="Hyperlink"/>
            <w:rFonts w:ascii="Arial" w:hAnsi="Arial" w:cs="Arial"/>
            <w:lang w:val="en-US"/>
          </w:rPr>
          <w:t>Health and Social Care Act 2008 (Regulated Activities) Regulations 2014: Regulation 17</w:t>
        </w:r>
      </w:hyperlink>
      <w:r w:rsidR="00C41C73">
        <w:rPr>
          <w:rFonts w:ascii="Arial" w:hAnsi="Arial" w:cs="Arial"/>
          <w:lang w:val="en-US"/>
        </w:rPr>
        <w:t>, the</w:t>
      </w:r>
      <w:r w:rsidR="00083E8C">
        <w:rPr>
          <w:rFonts w:ascii="Arial" w:hAnsi="Arial" w:cs="Arial"/>
          <w:lang w:val="en-US"/>
        </w:rPr>
        <w:t>re</w:t>
      </w:r>
      <w:r w:rsidR="00C41C73">
        <w:rPr>
          <w:rFonts w:ascii="Arial" w:hAnsi="Arial" w:cs="Arial"/>
          <w:lang w:val="en-US"/>
        </w:rPr>
        <w:t xml:space="preserve"> must be demonstrable evidence of </w:t>
      </w:r>
      <w:r w:rsidR="00173EC1">
        <w:rPr>
          <w:rFonts w:ascii="Arial" w:hAnsi="Arial" w:cs="Arial"/>
          <w:lang w:val="en-US"/>
        </w:rPr>
        <w:t>quality assurance</w:t>
      </w:r>
      <w:r w:rsidR="00143574">
        <w:rPr>
          <w:rFonts w:ascii="Arial" w:hAnsi="Arial" w:cs="Arial"/>
          <w:lang w:val="en-US"/>
        </w:rPr>
        <w:t>. T</w:t>
      </w:r>
      <w:r w:rsidR="00C41C73">
        <w:rPr>
          <w:rFonts w:ascii="Arial" w:hAnsi="Arial" w:cs="Arial"/>
          <w:lang w:val="en-US"/>
        </w:rPr>
        <w:t xml:space="preserve">his includes </w:t>
      </w:r>
      <w:r w:rsidR="00173EC1">
        <w:rPr>
          <w:rFonts w:ascii="Arial" w:hAnsi="Arial" w:cs="Arial"/>
          <w:lang w:val="en-US"/>
        </w:rPr>
        <w:t xml:space="preserve">effective governance, </w:t>
      </w:r>
      <w:r w:rsidR="00C41C73">
        <w:rPr>
          <w:rFonts w:ascii="Arial" w:hAnsi="Arial" w:cs="Arial"/>
          <w:lang w:val="en-US"/>
        </w:rPr>
        <w:t xml:space="preserve">assurance and auditing processes </w:t>
      </w:r>
      <w:r w:rsidR="00E33A7C">
        <w:rPr>
          <w:rFonts w:ascii="Arial" w:hAnsi="Arial" w:cs="Arial"/>
          <w:lang w:val="en-US"/>
        </w:rPr>
        <w:t>that</w:t>
      </w:r>
      <w:r w:rsidR="00C41C73">
        <w:rPr>
          <w:rFonts w:ascii="Arial" w:hAnsi="Arial" w:cs="Arial"/>
          <w:lang w:val="en-US"/>
        </w:rPr>
        <w:t xml:space="preserve"> are aimed at improving the </w:t>
      </w:r>
      <w:r w:rsidR="00813719">
        <w:rPr>
          <w:rFonts w:ascii="Arial" w:hAnsi="Arial" w:cs="Arial"/>
          <w:lang w:val="en-US"/>
        </w:rPr>
        <w:t>quality-of-service</w:t>
      </w:r>
      <w:r w:rsidR="00C41C73">
        <w:rPr>
          <w:rFonts w:ascii="Arial" w:hAnsi="Arial" w:cs="Arial"/>
          <w:lang w:val="en-US"/>
        </w:rPr>
        <w:t xml:space="preserve"> delivery. </w:t>
      </w:r>
      <w:r w:rsidR="00FA0D52">
        <w:rPr>
          <w:rFonts w:ascii="Arial" w:hAnsi="Arial" w:cs="Arial"/>
          <w:lang w:val="en-US"/>
        </w:rPr>
        <w:t xml:space="preserve"> </w:t>
      </w:r>
      <w:r w:rsidR="003000BD">
        <w:rPr>
          <w:rFonts w:ascii="Arial" w:hAnsi="Arial" w:cs="Arial"/>
          <w:lang w:val="en-US"/>
        </w:rPr>
        <w:t xml:space="preserve"> </w:t>
      </w:r>
    </w:p>
    <w:p w14:paraId="558345BC" w14:textId="225E233E" w:rsidR="002147BA" w:rsidRDefault="002147BA" w:rsidP="009E44EC">
      <w:pPr>
        <w:rPr>
          <w:rFonts w:ascii="Arial" w:hAnsi="Arial" w:cs="Arial"/>
          <w:lang w:val="en-US"/>
        </w:rPr>
      </w:pPr>
    </w:p>
    <w:p w14:paraId="70C1F081" w14:textId="14C41713" w:rsidR="00813719" w:rsidRDefault="00E33A7C" w:rsidP="009E44EC">
      <w:pPr>
        <w:rPr>
          <w:rFonts w:ascii="Arial" w:hAnsi="Arial" w:cs="Arial"/>
          <w:lang w:val="en-US"/>
        </w:rPr>
      </w:pPr>
      <w:r>
        <w:rPr>
          <w:rFonts w:ascii="Arial" w:hAnsi="Arial" w:cs="Arial"/>
          <w:lang w:val="en-US"/>
        </w:rPr>
        <w:t>The Care Quality Commission (</w:t>
      </w:r>
      <w:r w:rsidR="002147BA">
        <w:rPr>
          <w:rFonts w:ascii="Arial" w:hAnsi="Arial" w:cs="Arial"/>
          <w:lang w:val="en-US"/>
        </w:rPr>
        <w:t>CQC</w:t>
      </w:r>
      <w:r>
        <w:rPr>
          <w:rFonts w:ascii="Arial" w:hAnsi="Arial" w:cs="Arial"/>
          <w:lang w:val="en-US"/>
        </w:rPr>
        <w:t>)</w:t>
      </w:r>
      <w:r w:rsidR="002147BA">
        <w:rPr>
          <w:rFonts w:ascii="Arial" w:hAnsi="Arial" w:cs="Arial"/>
          <w:lang w:val="en-US"/>
        </w:rPr>
        <w:t xml:space="preserve"> advise</w:t>
      </w:r>
      <w:r>
        <w:rPr>
          <w:rFonts w:ascii="Arial" w:hAnsi="Arial" w:cs="Arial"/>
          <w:lang w:val="en-US"/>
        </w:rPr>
        <w:t>s</w:t>
      </w:r>
      <w:r w:rsidR="002147BA">
        <w:rPr>
          <w:rFonts w:ascii="Arial" w:hAnsi="Arial" w:cs="Arial"/>
          <w:lang w:val="en-US"/>
        </w:rPr>
        <w:t xml:space="preserve"> that p</w:t>
      </w:r>
      <w:r w:rsidR="002147BA" w:rsidRPr="002147BA">
        <w:rPr>
          <w:rFonts w:ascii="Arial" w:hAnsi="Arial" w:cs="Arial"/>
          <w:lang w:val="en-US"/>
        </w:rPr>
        <w:t>ractices should routinely review the effectiveness and appropriateness of the care provided in order to provide effective, safe care</w:t>
      </w:r>
      <w:r w:rsidR="002147BA">
        <w:rPr>
          <w:rFonts w:ascii="Arial" w:hAnsi="Arial" w:cs="Arial"/>
          <w:lang w:val="en-US"/>
        </w:rPr>
        <w:t xml:space="preserve"> and t</w:t>
      </w:r>
      <w:r w:rsidR="00813719">
        <w:rPr>
          <w:rFonts w:ascii="Arial" w:hAnsi="Arial" w:cs="Arial"/>
          <w:lang w:val="en-US"/>
        </w:rPr>
        <w:t>his policy should be read in conjunction with the following:</w:t>
      </w:r>
    </w:p>
    <w:p w14:paraId="06860A16" w14:textId="77777777" w:rsidR="00813719" w:rsidRDefault="00813719" w:rsidP="009E44EC">
      <w:pPr>
        <w:rPr>
          <w:rFonts w:ascii="Arial" w:hAnsi="Arial" w:cs="Arial"/>
          <w:lang w:val="en-US"/>
        </w:rPr>
      </w:pPr>
    </w:p>
    <w:p w14:paraId="44AD0EB6" w14:textId="2954E301" w:rsidR="00B35D79" w:rsidRDefault="000B6075" w:rsidP="00813719">
      <w:pPr>
        <w:pStyle w:val="ListParagraph"/>
        <w:numPr>
          <w:ilvl w:val="0"/>
          <w:numId w:val="62"/>
        </w:numPr>
        <w:rPr>
          <w:rFonts w:ascii="Arial" w:hAnsi="Arial" w:cs="Arial"/>
          <w:lang w:val="en-US"/>
        </w:rPr>
      </w:pPr>
      <w:hyperlink r:id="rId9" w:history="1">
        <w:r w:rsidR="00D82658">
          <w:rPr>
            <w:rStyle w:val="Hyperlink"/>
            <w:rFonts w:ascii="Arial" w:hAnsi="Arial" w:cs="Arial"/>
            <w:lang w:val="en-US"/>
          </w:rPr>
          <w:t xml:space="preserve">GP </w:t>
        </w:r>
        <w:proofErr w:type="spellStart"/>
        <w:r w:rsidR="00D82658">
          <w:rPr>
            <w:rStyle w:val="Hyperlink"/>
            <w:rFonts w:ascii="Arial" w:hAnsi="Arial" w:cs="Arial"/>
            <w:lang w:val="en-US"/>
          </w:rPr>
          <w:t>Mythbuster</w:t>
        </w:r>
        <w:proofErr w:type="spellEnd"/>
        <w:r w:rsidR="00D82658">
          <w:rPr>
            <w:rStyle w:val="Hyperlink"/>
            <w:rFonts w:ascii="Arial" w:hAnsi="Arial" w:cs="Arial"/>
            <w:lang w:val="en-US"/>
          </w:rPr>
          <w:t xml:space="preserve"> 4: Quality improvement activity</w:t>
        </w:r>
      </w:hyperlink>
    </w:p>
    <w:p w14:paraId="63DCD8AF" w14:textId="6EECDF1B" w:rsidR="002147BA" w:rsidRDefault="000B6075" w:rsidP="00813719">
      <w:pPr>
        <w:pStyle w:val="ListParagraph"/>
        <w:numPr>
          <w:ilvl w:val="0"/>
          <w:numId w:val="62"/>
        </w:numPr>
        <w:rPr>
          <w:rFonts w:ascii="Arial" w:hAnsi="Arial" w:cs="Arial"/>
          <w:lang w:val="en-US"/>
        </w:rPr>
      </w:pPr>
      <w:hyperlink r:id="rId10" w:history="1">
        <w:r w:rsidR="00D82658" w:rsidRPr="00D82658">
          <w:rPr>
            <w:rStyle w:val="Hyperlink"/>
            <w:rFonts w:ascii="Arial" w:hAnsi="Arial" w:cs="Arial"/>
            <w:lang w:val="en-US"/>
          </w:rPr>
          <w:t xml:space="preserve">GP </w:t>
        </w:r>
        <w:proofErr w:type="spellStart"/>
        <w:r w:rsidR="00E33A7C">
          <w:rPr>
            <w:rStyle w:val="Hyperlink"/>
            <w:rFonts w:ascii="Arial" w:hAnsi="Arial" w:cs="Arial"/>
            <w:lang w:val="en-US"/>
          </w:rPr>
          <w:t>M</w:t>
        </w:r>
        <w:r w:rsidR="00D82658" w:rsidRPr="00D82658">
          <w:rPr>
            <w:rStyle w:val="Hyperlink"/>
            <w:rFonts w:ascii="Arial" w:hAnsi="Arial" w:cs="Arial"/>
            <w:lang w:val="en-US"/>
          </w:rPr>
          <w:t>ythbuster</w:t>
        </w:r>
        <w:proofErr w:type="spellEnd"/>
        <w:r w:rsidR="00D82658" w:rsidRPr="00D82658">
          <w:rPr>
            <w:rStyle w:val="Hyperlink"/>
            <w:rFonts w:ascii="Arial" w:hAnsi="Arial" w:cs="Arial"/>
            <w:lang w:val="en-US"/>
          </w:rPr>
          <w:t xml:space="preserve"> 65: Effective clinical governance arrangements in GP practices</w:t>
        </w:r>
      </w:hyperlink>
    </w:p>
    <w:p w14:paraId="31FCCAB3" w14:textId="03D06745" w:rsidR="00224E02" w:rsidRDefault="00224E02" w:rsidP="00813719">
      <w:pPr>
        <w:pStyle w:val="ListParagraph"/>
        <w:numPr>
          <w:ilvl w:val="0"/>
          <w:numId w:val="62"/>
        </w:numPr>
        <w:rPr>
          <w:rFonts w:ascii="Arial" w:hAnsi="Arial" w:cs="Arial"/>
          <w:lang w:val="en-US"/>
        </w:rPr>
      </w:pPr>
      <w:r>
        <w:rPr>
          <w:rFonts w:ascii="Arial" w:hAnsi="Arial" w:cs="Arial"/>
          <w:lang w:val="en-US"/>
        </w:rPr>
        <w:t>Other CQC GP Mythbusters are referred to throughout this policy</w:t>
      </w:r>
    </w:p>
    <w:p w14:paraId="2997C445" w14:textId="4E7C96FB" w:rsidR="0012193E" w:rsidRDefault="0012193E" w:rsidP="0012193E">
      <w:pPr>
        <w:rPr>
          <w:rFonts w:ascii="Arial" w:hAnsi="Arial" w:cs="Arial"/>
          <w:lang w:val="en-US"/>
        </w:rPr>
      </w:pPr>
    </w:p>
    <w:p w14:paraId="1CB8E78A" w14:textId="0C55BFFA" w:rsidR="0012193E" w:rsidRPr="00E33A7C" w:rsidRDefault="0012193E" w:rsidP="004E2DA9">
      <w:pPr>
        <w:rPr>
          <w:rFonts w:ascii="Arial" w:hAnsi="Arial" w:cs="Arial"/>
          <w:lang w:val="en-US"/>
        </w:rPr>
      </w:pPr>
      <w:bookmarkStart w:id="4" w:name="_Hlk106273015"/>
      <w:r>
        <w:rPr>
          <w:rFonts w:ascii="Arial" w:hAnsi="Arial" w:cs="Arial"/>
          <w:lang w:val="en-US"/>
        </w:rPr>
        <w:t xml:space="preserve">Further reading can also be found within the </w:t>
      </w:r>
      <w:hyperlink r:id="rId11" w:history="1">
        <w:r w:rsidRPr="0012193E">
          <w:rPr>
            <w:rStyle w:val="Hyperlink"/>
            <w:rFonts w:ascii="Arial" w:hAnsi="Arial" w:cs="Arial"/>
            <w:lang w:val="en-US"/>
          </w:rPr>
          <w:t>Governance Handbook</w:t>
        </w:r>
      </w:hyperlink>
      <w:r>
        <w:rPr>
          <w:rFonts w:ascii="Arial" w:hAnsi="Arial" w:cs="Arial"/>
          <w:lang w:val="en-US"/>
        </w:rPr>
        <w:t>.</w:t>
      </w:r>
    </w:p>
    <w:p w14:paraId="349D4B4D" w14:textId="7B29E887" w:rsidR="00044905" w:rsidRPr="00D05574" w:rsidRDefault="00D05574" w:rsidP="00143574">
      <w:pPr>
        <w:pStyle w:val="Heading2"/>
        <w:ind w:left="567" w:hanging="567"/>
        <w:rPr>
          <w:rFonts w:ascii="Arial" w:hAnsi="Arial" w:cs="Arial"/>
          <w:smallCaps w:val="0"/>
          <w:sz w:val="24"/>
          <w:szCs w:val="24"/>
        </w:rPr>
      </w:pPr>
      <w:bookmarkStart w:id="5" w:name="_Toc495852826"/>
      <w:bookmarkStart w:id="6" w:name="_Toc99645620"/>
      <w:bookmarkEnd w:id="4"/>
      <w:r w:rsidRPr="00D05574">
        <w:rPr>
          <w:rFonts w:ascii="Arial" w:hAnsi="Arial" w:cs="Arial"/>
          <w:smallCaps w:val="0"/>
          <w:sz w:val="24"/>
          <w:szCs w:val="24"/>
        </w:rPr>
        <w:t>P</w:t>
      </w:r>
      <w:r w:rsidR="00044905" w:rsidRPr="00D05574">
        <w:rPr>
          <w:rFonts w:ascii="Arial" w:hAnsi="Arial" w:cs="Arial"/>
          <w:smallCaps w:val="0"/>
          <w:sz w:val="24"/>
          <w:szCs w:val="24"/>
        </w:rPr>
        <w:t>rinciples</w:t>
      </w:r>
      <w:bookmarkEnd w:id="5"/>
      <w:bookmarkEnd w:id="6"/>
    </w:p>
    <w:p w14:paraId="115E86CB" w14:textId="77777777" w:rsidR="00044905" w:rsidRPr="00665D94" w:rsidRDefault="00044905" w:rsidP="00044905">
      <w:pPr>
        <w:rPr>
          <w:rFonts w:ascii="Arial" w:hAnsi="Arial" w:cs="Arial"/>
          <w:lang w:val="en-US"/>
        </w:rPr>
      </w:pPr>
    </w:p>
    <w:p w14:paraId="38954DCF" w14:textId="7DECCA60" w:rsidR="003E668B" w:rsidRDefault="00AE17AF" w:rsidP="00044905">
      <w:pPr>
        <w:rPr>
          <w:rFonts w:ascii="Arial" w:hAnsi="Arial" w:cs="Arial"/>
          <w:lang w:val="en-US"/>
        </w:rPr>
      </w:pPr>
      <w:r>
        <w:rPr>
          <w:rFonts w:ascii="Arial" w:hAnsi="Arial" w:cs="Arial"/>
          <w:lang w:val="en-US"/>
        </w:rPr>
        <w:t>To satisfy the</w:t>
      </w:r>
      <w:r w:rsidR="00E33A7C">
        <w:rPr>
          <w:rFonts w:ascii="Arial" w:hAnsi="Arial" w:cs="Arial"/>
          <w:lang w:val="en-US"/>
        </w:rPr>
        <w:t xml:space="preserve"> </w:t>
      </w:r>
      <w:r w:rsidR="000424DC">
        <w:rPr>
          <w:rFonts w:ascii="Arial" w:hAnsi="Arial" w:cs="Arial"/>
          <w:lang w:val="en-US"/>
        </w:rPr>
        <w:t xml:space="preserve">CQC </w:t>
      </w:r>
      <w:r>
        <w:rPr>
          <w:rFonts w:ascii="Arial" w:hAnsi="Arial" w:cs="Arial"/>
          <w:lang w:val="en-US"/>
        </w:rPr>
        <w:t xml:space="preserve">and to show inspectors that </w:t>
      </w:r>
      <w:hyperlink r:id="rId12" w:history="1">
        <w:r w:rsidR="00173EC1" w:rsidRPr="000424DC">
          <w:rPr>
            <w:rStyle w:val="Hyperlink"/>
            <w:rFonts w:ascii="Arial" w:hAnsi="Arial" w:cs="Arial"/>
            <w:lang w:val="en-US"/>
          </w:rPr>
          <w:t>quality improvement</w:t>
        </w:r>
      </w:hyperlink>
      <w:r w:rsidR="00173EC1">
        <w:rPr>
          <w:rFonts w:ascii="Arial" w:hAnsi="Arial" w:cs="Arial"/>
          <w:lang w:val="en-US"/>
        </w:rPr>
        <w:t xml:space="preserve"> is of significant</w:t>
      </w:r>
      <w:r>
        <w:rPr>
          <w:rFonts w:ascii="Arial" w:hAnsi="Arial" w:cs="Arial"/>
          <w:lang w:val="en-US"/>
        </w:rPr>
        <w:t xml:space="preserve"> priority at </w:t>
      </w:r>
      <w:proofErr w:type="spellStart"/>
      <w:r w:rsidR="00843DBC">
        <w:rPr>
          <w:rFonts w:ascii="Arial" w:hAnsi="Arial" w:cs="Arial"/>
          <w:lang w:val="en-US"/>
        </w:rPr>
        <w:t>Sheerwater</w:t>
      </w:r>
      <w:proofErr w:type="spellEnd"/>
      <w:r w:rsidR="00843DBC">
        <w:rPr>
          <w:rFonts w:ascii="Arial" w:hAnsi="Arial" w:cs="Arial"/>
          <w:lang w:val="en-US"/>
        </w:rPr>
        <w:t xml:space="preserve"> Health Centre</w:t>
      </w:r>
      <w:r>
        <w:rPr>
          <w:rFonts w:ascii="Arial" w:hAnsi="Arial" w:cs="Arial"/>
          <w:lang w:val="en-US"/>
        </w:rPr>
        <w:t>, we will show that</w:t>
      </w:r>
      <w:r w:rsidR="00173EC1">
        <w:rPr>
          <w:rFonts w:ascii="Arial" w:hAnsi="Arial" w:cs="Arial"/>
          <w:lang w:val="en-US"/>
        </w:rPr>
        <w:t xml:space="preserve"> the </w:t>
      </w:r>
      <w:r w:rsidR="000D6311">
        <w:rPr>
          <w:rFonts w:ascii="Arial" w:hAnsi="Arial" w:cs="Arial"/>
          <w:lang w:val="en-US"/>
        </w:rPr>
        <w:t>organisation</w:t>
      </w:r>
      <w:r w:rsidR="00173EC1">
        <w:rPr>
          <w:rFonts w:ascii="Arial" w:hAnsi="Arial" w:cs="Arial"/>
          <w:lang w:val="en-US"/>
        </w:rPr>
        <w:t xml:space="preserve"> is focused on the three domains of quality:</w:t>
      </w:r>
    </w:p>
    <w:p w14:paraId="5D438FFE" w14:textId="77777777" w:rsidR="00FF3141" w:rsidRDefault="00FF3141" w:rsidP="00044905">
      <w:pPr>
        <w:rPr>
          <w:rFonts w:ascii="Arial" w:hAnsi="Arial" w:cs="Arial"/>
          <w:lang w:val="en-US"/>
        </w:rPr>
      </w:pPr>
    </w:p>
    <w:p w14:paraId="23AFB4A7" w14:textId="29668E15" w:rsidR="00111E00" w:rsidRDefault="00173EC1" w:rsidP="00111E00">
      <w:pPr>
        <w:pStyle w:val="ListParagraph"/>
        <w:numPr>
          <w:ilvl w:val="0"/>
          <w:numId w:val="31"/>
        </w:numPr>
        <w:rPr>
          <w:rFonts w:ascii="Arial" w:hAnsi="Arial" w:cs="Arial"/>
          <w:lang w:val="en-US"/>
        </w:rPr>
      </w:pPr>
      <w:r>
        <w:rPr>
          <w:rFonts w:ascii="Arial" w:hAnsi="Arial" w:cs="Arial"/>
          <w:lang w:val="en-US"/>
        </w:rPr>
        <w:t>Patient safety</w:t>
      </w:r>
    </w:p>
    <w:p w14:paraId="5E6581C3" w14:textId="2B8DC8D1" w:rsidR="00173EC1" w:rsidRDefault="00173EC1" w:rsidP="00111E00">
      <w:pPr>
        <w:pStyle w:val="ListParagraph"/>
        <w:numPr>
          <w:ilvl w:val="0"/>
          <w:numId w:val="31"/>
        </w:numPr>
        <w:rPr>
          <w:rFonts w:ascii="Arial" w:hAnsi="Arial" w:cs="Arial"/>
          <w:lang w:val="en-US"/>
        </w:rPr>
      </w:pPr>
      <w:r>
        <w:rPr>
          <w:rFonts w:ascii="Arial" w:hAnsi="Arial" w:cs="Arial"/>
          <w:lang w:val="en-US"/>
        </w:rPr>
        <w:t>Clinical effectiveness</w:t>
      </w:r>
    </w:p>
    <w:p w14:paraId="34EA3223" w14:textId="6950F74F" w:rsidR="0012193E" w:rsidRDefault="00173EC1" w:rsidP="00111E00">
      <w:pPr>
        <w:pStyle w:val="ListParagraph"/>
        <w:numPr>
          <w:ilvl w:val="0"/>
          <w:numId w:val="31"/>
        </w:numPr>
        <w:rPr>
          <w:rFonts w:ascii="Arial" w:hAnsi="Arial" w:cs="Arial"/>
          <w:lang w:val="en-US"/>
        </w:rPr>
      </w:pPr>
      <w:r>
        <w:rPr>
          <w:rFonts w:ascii="Arial" w:hAnsi="Arial" w:cs="Arial"/>
          <w:lang w:val="en-US"/>
        </w:rPr>
        <w:t>Patient experience</w:t>
      </w:r>
    </w:p>
    <w:p w14:paraId="205A96E1" w14:textId="2FF6EA20" w:rsidR="00A04210" w:rsidRDefault="00A04210" w:rsidP="0012193E">
      <w:pPr>
        <w:rPr>
          <w:rFonts w:ascii="Arial" w:hAnsi="Arial" w:cs="Arial"/>
          <w:lang w:val="en-US"/>
        </w:rPr>
      </w:pPr>
    </w:p>
    <w:p w14:paraId="2E80A452" w14:textId="6D526490" w:rsidR="0012193E" w:rsidRPr="00E33A7C" w:rsidRDefault="0012193E" w:rsidP="00E33A7C">
      <w:pPr>
        <w:rPr>
          <w:rFonts w:ascii="Arial" w:hAnsi="Arial" w:cs="Arial"/>
          <w:lang w:val="en-US"/>
        </w:rPr>
      </w:pPr>
      <w:r>
        <w:rPr>
          <w:rFonts w:ascii="Arial" w:hAnsi="Arial" w:cs="Arial"/>
          <w:lang w:val="en-US"/>
        </w:rPr>
        <w:t xml:space="preserve">See </w:t>
      </w:r>
      <w:hyperlink w:anchor="_Quality" w:history="1">
        <w:r w:rsidRPr="0012193E">
          <w:rPr>
            <w:rStyle w:val="Hyperlink"/>
            <w:rFonts w:ascii="Arial" w:hAnsi="Arial" w:cs="Arial"/>
            <w:lang w:val="en-US"/>
          </w:rPr>
          <w:t>Section 3.2</w:t>
        </w:r>
      </w:hyperlink>
      <w:r>
        <w:rPr>
          <w:rFonts w:ascii="Arial" w:hAnsi="Arial" w:cs="Arial"/>
          <w:lang w:val="en-US"/>
        </w:rPr>
        <w:t xml:space="preserve"> for further details.</w:t>
      </w:r>
    </w:p>
    <w:p w14:paraId="63469387" w14:textId="43EF1607" w:rsidR="00060735" w:rsidRDefault="00060735" w:rsidP="00143574">
      <w:pPr>
        <w:pStyle w:val="Heading2"/>
        <w:ind w:left="567" w:hanging="567"/>
        <w:rPr>
          <w:rFonts w:ascii="Arial" w:hAnsi="Arial" w:cs="Arial"/>
          <w:smallCaps w:val="0"/>
          <w:sz w:val="24"/>
          <w:szCs w:val="24"/>
        </w:rPr>
      </w:pPr>
      <w:bookmarkStart w:id="7" w:name="_Toc99645115"/>
      <w:bookmarkStart w:id="8" w:name="_Toc99645594"/>
      <w:bookmarkStart w:id="9" w:name="_Toc99645621"/>
      <w:bookmarkStart w:id="10" w:name="_Toc99645622"/>
      <w:bookmarkStart w:id="11" w:name="_Toc495852828"/>
      <w:bookmarkEnd w:id="7"/>
      <w:bookmarkEnd w:id="8"/>
      <w:bookmarkEnd w:id="9"/>
      <w:r>
        <w:rPr>
          <w:rFonts w:ascii="Arial" w:hAnsi="Arial" w:cs="Arial"/>
          <w:smallCaps w:val="0"/>
          <w:sz w:val="24"/>
          <w:szCs w:val="24"/>
        </w:rPr>
        <w:t>KLOE (England only)</w:t>
      </w:r>
      <w:bookmarkEnd w:id="10"/>
    </w:p>
    <w:p w14:paraId="462CD9E4" w14:textId="41AFE761" w:rsidR="00060735" w:rsidRDefault="00060735" w:rsidP="00060735">
      <w:pPr>
        <w:rPr>
          <w:lang w:val="en-US"/>
        </w:rPr>
      </w:pPr>
    </w:p>
    <w:p w14:paraId="1BF123D9" w14:textId="771E9725" w:rsidR="00060735" w:rsidRPr="00C62D9F" w:rsidRDefault="00060735" w:rsidP="00060735">
      <w:pPr>
        <w:rPr>
          <w:rFonts w:ascii="Arial" w:hAnsi="Arial" w:cs="Arial"/>
        </w:rPr>
      </w:pPr>
      <w:r w:rsidRPr="00C62D9F">
        <w:rPr>
          <w:rFonts w:ascii="Arial" w:hAnsi="Arial" w:cs="Arial"/>
        </w:rPr>
        <w:t>The C</w:t>
      </w:r>
      <w:r w:rsidR="00E33A7C">
        <w:rPr>
          <w:rFonts w:ascii="Arial" w:hAnsi="Arial" w:cs="Arial"/>
        </w:rPr>
        <w:t>QC</w:t>
      </w:r>
      <w:r w:rsidRPr="00C62D9F">
        <w:rPr>
          <w:rFonts w:ascii="Arial" w:hAnsi="Arial" w:cs="Arial"/>
        </w:rPr>
        <w:t xml:space="preserve"> would expect any primary care organisation to have a policy to support this process and this should be used as evidence of compliance against CQC Key Lines of Enquiry (KLOE).</w:t>
      </w:r>
      <w:r w:rsidRPr="00C62D9F">
        <w:rPr>
          <w:rFonts w:ascii="Arial" w:hAnsi="Arial" w:cs="Arial"/>
          <w:b/>
          <w:bCs/>
          <w:vertAlign w:val="superscript"/>
        </w:rPr>
        <w:t>1</w:t>
      </w:r>
    </w:p>
    <w:p w14:paraId="0CF8EAD1" w14:textId="77777777" w:rsidR="00060735" w:rsidRPr="00C62D9F" w:rsidRDefault="00060735" w:rsidP="00060735">
      <w:pPr>
        <w:rPr>
          <w:rFonts w:ascii="Arial" w:eastAsia="Times New Roman" w:hAnsi="Arial" w:cs="Arial"/>
          <w:color w:val="FF0000"/>
        </w:rPr>
      </w:pPr>
    </w:p>
    <w:p w14:paraId="3E39D3FA" w14:textId="43DF2518" w:rsidR="00060735" w:rsidRPr="00C62D9F" w:rsidRDefault="00060735" w:rsidP="00060735">
      <w:pPr>
        <w:rPr>
          <w:rFonts w:ascii="Arial" w:hAnsi="Arial" w:cs="Arial"/>
        </w:rPr>
      </w:pPr>
      <w:r w:rsidRPr="00C62D9F">
        <w:rPr>
          <w:rFonts w:ascii="Arial" w:hAnsi="Arial" w:cs="Arial"/>
        </w:rPr>
        <w:t xml:space="preserve">Specifically, </w:t>
      </w:r>
      <w:proofErr w:type="spellStart"/>
      <w:r w:rsidR="00843DBC">
        <w:rPr>
          <w:rFonts w:ascii="Arial" w:hAnsi="Arial" w:cs="Arial"/>
          <w:lang w:val="en-US"/>
        </w:rPr>
        <w:t>Sheerwater</w:t>
      </w:r>
      <w:proofErr w:type="spellEnd"/>
      <w:r w:rsidR="00843DBC">
        <w:rPr>
          <w:rFonts w:ascii="Arial" w:hAnsi="Arial" w:cs="Arial"/>
          <w:lang w:val="en-US"/>
        </w:rPr>
        <w:t xml:space="preserve"> Health Centre </w:t>
      </w:r>
      <w:r w:rsidRPr="00C62D9F">
        <w:rPr>
          <w:rFonts w:ascii="Arial" w:hAnsi="Arial" w:cs="Arial"/>
        </w:rPr>
        <w:t>will need to answer the CQC key questions on “</w:t>
      </w:r>
      <w:r>
        <w:rPr>
          <w:rFonts w:ascii="Arial" w:hAnsi="Arial" w:cs="Arial"/>
        </w:rPr>
        <w:t xml:space="preserve">Effective”. </w:t>
      </w:r>
      <w:r w:rsidRPr="00C62D9F">
        <w:rPr>
          <w:rFonts w:ascii="Arial" w:hAnsi="Arial" w:cs="Arial"/>
        </w:rPr>
        <w:t xml:space="preserve">The following is the CQC definition of </w:t>
      </w:r>
      <w:r>
        <w:rPr>
          <w:rFonts w:ascii="Arial" w:hAnsi="Arial" w:cs="Arial"/>
        </w:rPr>
        <w:t>Effective:</w:t>
      </w:r>
    </w:p>
    <w:p w14:paraId="4B85FD0E" w14:textId="77777777" w:rsidR="00060735" w:rsidRPr="00C62D9F" w:rsidRDefault="00060735" w:rsidP="00060735">
      <w:pPr>
        <w:rPr>
          <w:rFonts w:ascii="Arial" w:hAnsi="Arial" w:cs="Arial"/>
        </w:rPr>
      </w:pPr>
    </w:p>
    <w:p w14:paraId="21C08DB2" w14:textId="07E109A9" w:rsidR="00060735" w:rsidRDefault="00E33A7C" w:rsidP="00060735">
      <w:pPr>
        <w:rPr>
          <w:rFonts w:ascii="Arial" w:hAnsi="Arial" w:cs="Arial"/>
          <w:i/>
          <w:iCs/>
        </w:rPr>
      </w:pPr>
      <w:r>
        <w:rPr>
          <w:rFonts w:ascii="Arial" w:hAnsi="Arial" w:cs="Arial"/>
          <w:i/>
          <w:iCs/>
        </w:rPr>
        <w:t>“</w:t>
      </w:r>
      <w:r w:rsidR="00060735" w:rsidRPr="00060735">
        <w:rPr>
          <w:rFonts w:ascii="Arial" w:hAnsi="Arial" w:cs="Arial"/>
          <w:i/>
          <w:iCs/>
        </w:rPr>
        <w:t>By effective, we mean that people’s care, treatment and support achieve good outcomes, promotes a good</w:t>
      </w:r>
      <w:r w:rsidR="00060735">
        <w:rPr>
          <w:rFonts w:ascii="Arial" w:hAnsi="Arial" w:cs="Arial"/>
          <w:i/>
          <w:iCs/>
        </w:rPr>
        <w:t xml:space="preserve"> </w:t>
      </w:r>
      <w:r w:rsidR="00060735" w:rsidRPr="00060735">
        <w:rPr>
          <w:rFonts w:ascii="Arial" w:hAnsi="Arial" w:cs="Arial"/>
          <w:i/>
          <w:iCs/>
        </w:rPr>
        <w:t>quality of life and is based on the best available evidence.</w:t>
      </w:r>
      <w:r>
        <w:rPr>
          <w:rFonts w:ascii="Arial" w:hAnsi="Arial" w:cs="Arial"/>
          <w:i/>
          <w:iCs/>
        </w:rPr>
        <w:t>”</w:t>
      </w:r>
    </w:p>
    <w:p w14:paraId="456DF3B1" w14:textId="77777777" w:rsidR="00060735" w:rsidRPr="00D824F4" w:rsidRDefault="00060735" w:rsidP="00060735">
      <w:pPr>
        <w:rPr>
          <w:rFonts w:ascii="Arial" w:hAnsi="Arial" w:cs="Arial"/>
          <w:i/>
          <w:iCs/>
        </w:rPr>
      </w:pPr>
    </w:p>
    <w:tbl>
      <w:tblPr>
        <w:tblStyle w:val="TableGrid"/>
        <w:tblW w:w="5000" w:type="pct"/>
        <w:tblLook w:val="04A0" w:firstRow="1" w:lastRow="0" w:firstColumn="1" w:lastColumn="0" w:noHBand="0" w:noVBand="1"/>
      </w:tblPr>
      <w:tblGrid>
        <w:gridCol w:w="1486"/>
        <w:gridCol w:w="6804"/>
      </w:tblGrid>
      <w:tr w:rsidR="00060735" w:rsidRPr="00D23E67" w14:paraId="5D10E312" w14:textId="77777777" w:rsidTr="00D824F4">
        <w:trPr>
          <w:trHeight w:val="70"/>
        </w:trPr>
        <w:tc>
          <w:tcPr>
            <w:tcW w:w="896" w:type="pct"/>
            <w:shd w:val="clear" w:color="auto" w:fill="4472C4" w:themeFill="accent1"/>
          </w:tcPr>
          <w:p w14:paraId="7308A892" w14:textId="7A92F6C2" w:rsidR="00060735" w:rsidRPr="00D23E67" w:rsidRDefault="00060735" w:rsidP="009443C5">
            <w:pPr>
              <w:rPr>
                <w:rFonts w:ascii="Arial" w:eastAsia="Times New Roman" w:hAnsi="Arial" w:cs="Arial"/>
                <w:b/>
                <w:bCs/>
                <w:color w:val="FFFFFF" w:themeColor="background1"/>
              </w:rPr>
            </w:pPr>
            <w:r w:rsidRPr="00D23E67">
              <w:rPr>
                <w:rFonts w:ascii="Arial" w:eastAsia="Times New Roman" w:hAnsi="Arial" w:cs="Arial"/>
                <w:b/>
                <w:bCs/>
                <w:color w:val="FFFFFF" w:themeColor="background1"/>
              </w:rPr>
              <w:t xml:space="preserve">KLOE </w:t>
            </w:r>
            <w:r>
              <w:rPr>
                <w:rFonts w:ascii="Arial" w:eastAsia="Times New Roman" w:hAnsi="Arial" w:cs="Arial"/>
                <w:b/>
                <w:bCs/>
                <w:color w:val="FFFFFF" w:themeColor="background1"/>
              </w:rPr>
              <w:t>E2</w:t>
            </w:r>
          </w:p>
        </w:tc>
        <w:tc>
          <w:tcPr>
            <w:tcW w:w="4104" w:type="pct"/>
          </w:tcPr>
          <w:p w14:paraId="3329939E" w14:textId="57B6A0AE" w:rsidR="00060735" w:rsidRPr="00D23E67" w:rsidRDefault="00060735" w:rsidP="009443C5">
            <w:pPr>
              <w:rPr>
                <w:rFonts w:ascii="Arial" w:hAnsi="Arial" w:cs="Arial"/>
              </w:rPr>
            </w:pPr>
            <w:r>
              <w:rPr>
                <w:rFonts w:ascii="Arial" w:hAnsi="Arial" w:cs="Arial"/>
              </w:rPr>
              <w:t>H</w:t>
            </w:r>
            <w:r w:rsidRPr="00060735">
              <w:rPr>
                <w:rFonts w:ascii="Arial" w:hAnsi="Arial" w:cs="Arial"/>
              </w:rPr>
              <w:t>ow are people’s care and treatment outcomes monitored and how do they compare with other similar services?</w:t>
            </w:r>
          </w:p>
        </w:tc>
      </w:tr>
    </w:tbl>
    <w:p w14:paraId="030917FC" w14:textId="2C7A1A10" w:rsidR="00044905" w:rsidRPr="00965FEA" w:rsidRDefault="00965FEA" w:rsidP="00143574">
      <w:pPr>
        <w:pStyle w:val="Heading2"/>
        <w:ind w:left="567" w:hanging="567"/>
        <w:rPr>
          <w:rFonts w:ascii="Arial" w:hAnsi="Arial" w:cs="Arial"/>
          <w:smallCaps w:val="0"/>
          <w:sz w:val="24"/>
          <w:szCs w:val="24"/>
        </w:rPr>
      </w:pPr>
      <w:bookmarkStart w:id="12" w:name="_Toc99645623"/>
      <w:r w:rsidRPr="00965FEA">
        <w:rPr>
          <w:rFonts w:ascii="Arial" w:hAnsi="Arial" w:cs="Arial"/>
          <w:smallCaps w:val="0"/>
          <w:sz w:val="24"/>
          <w:szCs w:val="24"/>
        </w:rPr>
        <w:t>S</w:t>
      </w:r>
      <w:r w:rsidR="00044905" w:rsidRPr="00965FEA">
        <w:rPr>
          <w:rFonts w:ascii="Arial" w:hAnsi="Arial" w:cs="Arial"/>
          <w:smallCaps w:val="0"/>
          <w:sz w:val="24"/>
          <w:szCs w:val="24"/>
        </w:rPr>
        <w:t>tatus</w:t>
      </w:r>
      <w:bookmarkEnd w:id="11"/>
      <w:bookmarkEnd w:id="12"/>
    </w:p>
    <w:p w14:paraId="0EE9D9AB" w14:textId="77777777" w:rsidR="00044905" w:rsidRPr="00E53611" w:rsidRDefault="00044905" w:rsidP="00044905">
      <w:pPr>
        <w:rPr>
          <w:rFonts w:cstheme="minorHAnsi"/>
          <w:lang w:val="en-US"/>
        </w:rPr>
      </w:pPr>
    </w:p>
    <w:p w14:paraId="3C5034AA" w14:textId="39125A9C" w:rsidR="00044905" w:rsidRPr="00E53611" w:rsidRDefault="00965FEA" w:rsidP="00044905">
      <w:pPr>
        <w:rPr>
          <w:rFonts w:ascii="Arial" w:hAnsi="Arial" w:cs="Arial"/>
          <w:lang w:val="en-US"/>
        </w:rPr>
      </w:pPr>
      <w:r>
        <w:rPr>
          <w:rFonts w:ascii="Arial" w:hAnsi="Arial" w:cs="Arial"/>
          <w:lang w:val="en-US"/>
        </w:rPr>
        <w:lastRenderedPageBreak/>
        <w:t xml:space="preserve">The </w:t>
      </w:r>
      <w:r w:rsidR="000D6311">
        <w:rPr>
          <w:rFonts w:ascii="Arial" w:hAnsi="Arial" w:cs="Arial"/>
          <w:lang w:val="en-US"/>
        </w:rPr>
        <w:t>organisation</w:t>
      </w:r>
      <w:r w:rsidR="00044905">
        <w:rPr>
          <w:rFonts w:ascii="Arial" w:hAnsi="Arial" w:cs="Arial"/>
          <w:lang w:val="en-US"/>
        </w:rPr>
        <w:t xml:space="preserve"> aims to design and implement policies and procedures that meet the diverse needs of our service and workforce, ensuring that none are placed at a disadvantage over others, in accordance with the </w:t>
      </w:r>
      <w:hyperlink r:id="rId13" w:history="1">
        <w:r w:rsidR="00044905" w:rsidRPr="00813719">
          <w:rPr>
            <w:rStyle w:val="Hyperlink"/>
            <w:rFonts w:ascii="Arial" w:hAnsi="Arial" w:cs="Arial"/>
            <w:lang w:val="en-US"/>
          </w:rPr>
          <w:t>Equality Act</w:t>
        </w:r>
        <w:r w:rsidR="004C1DB8" w:rsidRPr="00813719">
          <w:rPr>
            <w:rStyle w:val="Hyperlink"/>
            <w:rFonts w:ascii="Arial" w:hAnsi="Arial" w:cs="Arial"/>
            <w:lang w:val="en-US"/>
          </w:rPr>
          <w:t xml:space="preserve"> 2010</w:t>
        </w:r>
      </w:hyperlink>
      <w:r w:rsidR="00813719">
        <w:rPr>
          <w:rFonts w:ascii="Arial" w:hAnsi="Arial" w:cs="Arial"/>
          <w:lang w:val="en-US"/>
        </w:rPr>
        <w:t>.</w:t>
      </w:r>
      <w:r w:rsidR="004C1DB8">
        <w:rPr>
          <w:rFonts w:ascii="Arial" w:hAnsi="Arial" w:cs="Arial"/>
          <w:lang w:val="en-US"/>
        </w:rPr>
        <w:t xml:space="preserve"> </w:t>
      </w:r>
      <w:r w:rsidR="00044905">
        <w:rPr>
          <w:rFonts w:ascii="Arial" w:hAnsi="Arial" w:cs="Arial"/>
          <w:lang w:val="en-US"/>
        </w:rPr>
        <w:t>Consideration has been given to the impact t</w:t>
      </w:r>
      <w:r w:rsidR="00F454D3">
        <w:rPr>
          <w:rFonts w:ascii="Arial" w:hAnsi="Arial" w:cs="Arial"/>
          <w:lang w:val="en-US"/>
        </w:rPr>
        <w:t xml:space="preserve">his policy might have </w:t>
      </w:r>
      <w:r w:rsidR="000D6311">
        <w:rPr>
          <w:rFonts w:ascii="Arial" w:hAnsi="Arial" w:cs="Arial"/>
          <w:lang w:val="en-US"/>
        </w:rPr>
        <w:t>with</w:t>
      </w:r>
      <w:r w:rsidR="00F454D3">
        <w:rPr>
          <w:rFonts w:ascii="Arial" w:hAnsi="Arial" w:cs="Arial"/>
          <w:lang w:val="en-US"/>
        </w:rPr>
        <w:t xml:space="preserve"> regard</w:t>
      </w:r>
      <w:r w:rsidR="00044905">
        <w:rPr>
          <w:rFonts w:ascii="Arial" w:hAnsi="Arial" w:cs="Arial"/>
          <w:lang w:val="en-US"/>
        </w:rPr>
        <w:t xml:space="preserve"> to the individual protected characteristics of those to whom it applies.</w:t>
      </w:r>
    </w:p>
    <w:p w14:paraId="6C01296F" w14:textId="77777777" w:rsidR="00044905" w:rsidRPr="00665D94" w:rsidRDefault="00044905" w:rsidP="00044905">
      <w:pPr>
        <w:rPr>
          <w:rFonts w:ascii="Arial" w:hAnsi="Arial" w:cs="Arial"/>
          <w:lang w:val="en-US"/>
        </w:rPr>
      </w:pPr>
    </w:p>
    <w:p w14:paraId="36DA1963" w14:textId="102AECE4" w:rsidR="00813719" w:rsidRDefault="00044905" w:rsidP="00044905">
      <w:pPr>
        <w:rPr>
          <w:rFonts w:ascii="Arial" w:hAnsi="Arial" w:cs="Arial"/>
          <w:lang w:val="en-US"/>
        </w:rPr>
      </w:pPr>
      <w:r w:rsidRPr="007F34FC">
        <w:rPr>
          <w:rFonts w:ascii="Arial" w:hAnsi="Arial" w:cs="Arial"/>
          <w:lang w:val="en-US"/>
        </w:rPr>
        <w:t>This document and any procedures contained within it are non-contractual and may be modified or w</w:t>
      </w:r>
      <w:r w:rsidR="00F454D3">
        <w:rPr>
          <w:rFonts w:ascii="Arial" w:hAnsi="Arial" w:cs="Arial"/>
          <w:lang w:val="en-US"/>
        </w:rPr>
        <w:t xml:space="preserve">ithdrawn at any time. </w:t>
      </w:r>
      <w:r w:rsidRPr="007F34FC">
        <w:rPr>
          <w:rFonts w:ascii="Arial" w:hAnsi="Arial" w:cs="Arial"/>
          <w:lang w:val="en-US"/>
        </w:rPr>
        <w:t>For the avoidance of doubt, it does not form part of your contract of employment.</w:t>
      </w:r>
    </w:p>
    <w:p w14:paraId="16FFFBBF" w14:textId="535F0A83" w:rsidR="00044905" w:rsidRPr="00F454D3" w:rsidRDefault="00F454D3" w:rsidP="00143574">
      <w:pPr>
        <w:pStyle w:val="Heading2"/>
        <w:ind w:left="567" w:hanging="567"/>
        <w:rPr>
          <w:rFonts w:ascii="Arial" w:hAnsi="Arial" w:cs="Arial"/>
          <w:smallCaps w:val="0"/>
          <w:sz w:val="24"/>
          <w:szCs w:val="24"/>
        </w:rPr>
      </w:pPr>
      <w:bookmarkStart w:id="13" w:name="_Toc42789227"/>
      <w:bookmarkStart w:id="14" w:name="_Toc43116947"/>
      <w:bookmarkStart w:id="15" w:name="_Toc42789228"/>
      <w:bookmarkStart w:id="16" w:name="_Toc43116948"/>
      <w:bookmarkStart w:id="17" w:name="_Toc42789229"/>
      <w:bookmarkStart w:id="18" w:name="_Toc43116949"/>
      <w:bookmarkStart w:id="19" w:name="_Toc42789230"/>
      <w:bookmarkStart w:id="20" w:name="_Toc43116950"/>
      <w:bookmarkStart w:id="21" w:name="_Toc495852829"/>
      <w:bookmarkStart w:id="22" w:name="_Toc99645624"/>
      <w:bookmarkEnd w:id="13"/>
      <w:bookmarkEnd w:id="14"/>
      <w:bookmarkEnd w:id="15"/>
      <w:bookmarkEnd w:id="16"/>
      <w:bookmarkEnd w:id="17"/>
      <w:bookmarkEnd w:id="18"/>
      <w:bookmarkEnd w:id="19"/>
      <w:bookmarkEnd w:id="20"/>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21"/>
      <w:bookmarkEnd w:id="22"/>
    </w:p>
    <w:p w14:paraId="75698322" w14:textId="77777777" w:rsidR="00044905" w:rsidRDefault="00044905" w:rsidP="00044905">
      <w:pPr>
        <w:rPr>
          <w:lang w:val="en-US"/>
        </w:rPr>
      </w:pPr>
    </w:p>
    <w:p w14:paraId="3AE09FA8" w14:textId="485CF278" w:rsidR="00EA7E59" w:rsidRPr="00E5412E" w:rsidRDefault="00F454D3" w:rsidP="00044905">
      <w:pPr>
        <w:rPr>
          <w:rFonts w:ascii="Arial" w:hAnsi="Arial" w:cs="Arial"/>
          <w:lang w:val="en-US"/>
        </w:rPr>
      </w:pPr>
      <w:r>
        <w:rPr>
          <w:rFonts w:ascii="Arial" w:hAnsi="Arial" w:cs="Arial"/>
          <w:lang w:val="en-US"/>
        </w:rPr>
        <w:t xml:space="preserve">The </w:t>
      </w:r>
      <w:r w:rsidR="00F46052">
        <w:rPr>
          <w:rFonts w:ascii="Arial" w:hAnsi="Arial" w:cs="Arial"/>
          <w:lang w:val="en-US"/>
        </w:rPr>
        <w:t xml:space="preserve">organisation </w:t>
      </w:r>
      <w:r w:rsidR="00044905" w:rsidRPr="00E5412E">
        <w:rPr>
          <w:rFonts w:ascii="Arial" w:hAnsi="Arial" w:cs="Arial"/>
          <w:lang w:val="en-US"/>
        </w:rPr>
        <w:t>will provide guidance and support to help those to whom it applies</w:t>
      </w:r>
      <w:r w:rsidR="00143574">
        <w:rPr>
          <w:rFonts w:ascii="Arial" w:hAnsi="Arial" w:cs="Arial"/>
          <w:lang w:val="en-US"/>
        </w:rPr>
        <w:t xml:space="preserve"> to</w:t>
      </w:r>
      <w:r w:rsidR="00044905" w:rsidRPr="00E5412E">
        <w:rPr>
          <w:rFonts w:ascii="Arial" w:hAnsi="Arial" w:cs="Arial"/>
          <w:lang w:val="en-US"/>
        </w:rPr>
        <w:t xml:space="preserve"> understand their rights and responsibilities unde</w:t>
      </w:r>
      <w:r>
        <w:rPr>
          <w:rFonts w:ascii="Arial" w:hAnsi="Arial" w:cs="Arial"/>
          <w:lang w:val="en-US"/>
        </w:rPr>
        <w:t xml:space="preserve">r this policy. </w:t>
      </w:r>
      <w:r w:rsidR="00044905" w:rsidRPr="00E5412E">
        <w:rPr>
          <w:rFonts w:ascii="Arial" w:hAnsi="Arial" w:cs="Arial"/>
          <w:lang w:val="en-US"/>
        </w:rPr>
        <w:t>Additional support will be provided to managers and supervisors to enable them to deal more effectively with matters arising from this policy.</w:t>
      </w:r>
      <w:r w:rsidR="00EA7E59">
        <w:rPr>
          <w:rFonts w:ascii="Arial" w:hAnsi="Arial" w:cs="Arial"/>
          <w:lang w:val="en-US"/>
        </w:rPr>
        <w:t xml:space="preserve"> </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23" w:name="_Toc495852830"/>
      <w:bookmarkStart w:id="24" w:name="_Toc99645625"/>
      <w:r>
        <w:rPr>
          <w:sz w:val="28"/>
          <w:szCs w:val="28"/>
        </w:rPr>
        <w:t>Scope</w:t>
      </w:r>
      <w:bookmarkEnd w:id="23"/>
      <w:bookmarkEnd w:id="24"/>
    </w:p>
    <w:p w14:paraId="2BECA050" w14:textId="3D67D3C6" w:rsidR="00044905" w:rsidRPr="00F454D3" w:rsidRDefault="00F454D3" w:rsidP="00143574">
      <w:pPr>
        <w:pStyle w:val="Heading2"/>
        <w:ind w:left="567" w:hanging="567"/>
        <w:rPr>
          <w:rFonts w:ascii="Arial" w:hAnsi="Arial" w:cs="Arial"/>
          <w:smallCaps w:val="0"/>
          <w:sz w:val="24"/>
          <w:szCs w:val="24"/>
        </w:rPr>
      </w:pPr>
      <w:bookmarkStart w:id="25" w:name="_Toc495852831"/>
      <w:bookmarkStart w:id="26" w:name="_Toc99645626"/>
      <w:r w:rsidRPr="00F454D3">
        <w:rPr>
          <w:rFonts w:ascii="Arial" w:hAnsi="Arial" w:cs="Arial"/>
          <w:smallCaps w:val="0"/>
          <w:sz w:val="24"/>
          <w:szCs w:val="24"/>
        </w:rPr>
        <w:t>W</w:t>
      </w:r>
      <w:r w:rsidR="00044905" w:rsidRPr="00F454D3">
        <w:rPr>
          <w:rFonts w:ascii="Arial" w:hAnsi="Arial" w:cs="Arial"/>
          <w:smallCaps w:val="0"/>
          <w:sz w:val="24"/>
          <w:szCs w:val="24"/>
        </w:rPr>
        <w:t xml:space="preserve">ho it applies </w:t>
      </w:r>
      <w:proofErr w:type="gramStart"/>
      <w:r w:rsidR="00044905" w:rsidRPr="00F454D3">
        <w:rPr>
          <w:rFonts w:ascii="Arial" w:hAnsi="Arial" w:cs="Arial"/>
          <w:smallCaps w:val="0"/>
          <w:sz w:val="24"/>
          <w:szCs w:val="24"/>
        </w:rPr>
        <w:t>to</w:t>
      </w:r>
      <w:bookmarkEnd w:id="25"/>
      <w:bookmarkEnd w:id="26"/>
      <w:proofErr w:type="gramEnd"/>
    </w:p>
    <w:p w14:paraId="2FCED63C" w14:textId="77777777" w:rsidR="00044905" w:rsidRPr="00F454D3" w:rsidRDefault="00044905" w:rsidP="00044905">
      <w:pPr>
        <w:rPr>
          <w:sz w:val="24"/>
          <w:szCs w:val="24"/>
          <w:lang w:val="en-US"/>
        </w:rPr>
      </w:pPr>
    </w:p>
    <w:p w14:paraId="2CFD85FA" w14:textId="5F3C5755" w:rsidR="00044905" w:rsidRDefault="00044905" w:rsidP="00044905">
      <w:pPr>
        <w:rPr>
          <w:rFonts w:ascii="Arial" w:hAnsi="Arial" w:cs="Arial"/>
          <w:lang w:val="en-US"/>
        </w:rPr>
      </w:pPr>
      <w:r>
        <w:rPr>
          <w:rFonts w:ascii="Arial" w:hAnsi="Arial" w:cs="Arial"/>
          <w:lang w:val="en-US"/>
        </w:rPr>
        <w:t xml:space="preserve">This document applies to all </w:t>
      </w:r>
      <w:r w:rsidRPr="00665D94">
        <w:rPr>
          <w:rFonts w:ascii="Arial" w:hAnsi="Arial" w:cs="Arial"/>
          <w:lang w:val="en-US"/>
        </w:rPr>
        <w:t>employees</w:t>
      </w:r>
      <w:r w:rsidR="00F454D3">
        <w:rPr>
          <w:rFonts w:ascii="Arial" w:hAnsi="Arial" w:cs="Arial"/>
          <w:lang w:val="en-US"/>
        </w:rPr>
        <w:t>, p</w:t>
      </w:r>
      <w:r>
        <w:rPr>
          <w:rFonts w:ascii="Arial" w:hAnsi="Arial" w:cs="Arial"/>
          <w:lang w:val="en-US"/>
        </w:rPr>
        <w:t xml:space="preserve">artners </w:t>
      </w:r>
      <w:r w:rsidRPr="00665D94">
        <w:rPr>
          <w:rFonts w:ascii="Arial" w:hAnsi="Arial" w:cs="Arial"/>
          <w:lang w:val="en-US"/>
        </w:rPr>
        <w:t xml:space="preserve">and directors of the </w:t>
      </w:r>
      <w:r w:rsidR="000D6311">
        <w:rPr>
          <w:rFonts w:ascii="Arial" w:hAnsi="Arial" w:cs="Arial"/>
          <w:lang w:val="en-US"/>
        </w:rPr>
        <w:t>organisation</w:t>
      </w:r>
      <w:r w:rsidRPr="00665D94">
        <w:rPr>
          <w:rFonts w:ascii="Arial" w:hAnsi="Arial" w:cs="Arial"/>
          <w:lang w:val="en-US"/>
        </w:rPr>
        <w:t xml:space="preserve">. Other individuals performing functions in relation to the </w:t>
      </w:r>
      <w:r w:rsidR="000D6311">
        <w:rPr>
          <w:rFonts w:ascii="Arial" w:hAnsi="Arial" w:cs="Arial"/>
          <w:lang w:val="en-US"/>
        </w:rPr>
        <w:t>organisation</w:t>
      </w:r>
      <w:r w:rsidRPr="00665D94">
        <w:rPr>
          <w:rFonts w:ascii="Arial" w:hAnsi="Arial" w:cs="Arial"/>
          <w:lang w:val="en-US"/>
        </w:rPr>
        <w:t>, such as agency worker</w:t>
      </w:r>
      <w:r>
        <w:rPr>
          <w:rFonts w:ascii="Arial" w:hAnsi="Arial" w:cs="Arial"/>
          <w:lang w:val="en-US"/>
        </w:rPr>
        <w:t>s, locum</w:t>
      </w:r>
      <w:r w:rsidR="000424DC">
        <w:rPr>
          <w:rFonts w:ascii="Arial" w:hAnsi="Arial" w:cs="Arial"/>
          <w:lang w:val="en-US"/>
        </w:rPr>
        <w:t xml:space="preserve"> clinician</w:t>
      </w:r>
      <w:r>
        <w:rPr>
          <w:rFonts w:ascii="Arial" w:hAnsi="Arial" w:cs="Arial"/>
          <w:lang w:val="en-US"/>
        </w:rPr>
        <w:t xml:space="preserve">s </w:t>
      </w:r>
      <w:r w:rsidRPr="00665D94">
        <w:rPr>
          <w:rFonts w:ascii="Arial" w:hAnsi="Arial" w:cs="Arial"/>
          <w:lang w:val="en-US"/>
        </w:rPr>
        <w:t>and contractors, are encouraged to use it.</w:t>
      </w:r>
    </w:p>
    <w:p w14:paraId="799BA1CB" w14:textId="77777777" w:rsidR="00813719" w:rsidRPr="00D824F4" w:rsidRDefault="00813719" w:rsidP="00813719">
      <w:pPr>
        <w:rPr>
          <w:rFonts w:ascii="Arial" w:hAnsi="Arial" w:cs="Arial"/>
        </w:rPr>
      </w:pPr>
    </w:p>
    <w:p w14:paraId="6517F4DD" w14:textId="28EF47E6" w:rsidR="00F46052" w:rsidRDefault="00813719" w:rsidP="00044905">
      <w:pPr>
        <w:rPr>
          <w:rFonts w:ascii="Arial" w:hAnsi="Arial" w:cs="Arial"/>
          <w:lang w:val="en-US"/>
        </w:rPr>
      </w:pPr>
      <w:r w:rsidRPr="00D824F4">
        <w:rPr>
          <w:rFonts w:ascii="Arial" w:hAnsi="Arial" w:cs="Arial"/>
        </w:rPr>
        <w:t>Furthermore, it also applies to clinicians who may or may not be employed by the organisation but who are working under the Additional Roles Reimbursement Scheme (ARRS).</w:t>
      </w:r>
      <w:r w:rsidRPr="00D824F4">
        <w:rPr>
          <w:rStyle w:val="FootnoteReference"/>
          <w:rFonts w:ascii="Arial" w:hAnsi="Arial" w:cs="Arial"/>
        </w:rPr>
        <w:footnoteReference w:id="1"/>
      </w:r>
    </w:p>
    <w:p w14:paraId="15099AEB" w14:textId="1B5BD5B5" w:rsidR="00044905" w:rsidRPr="00F454D3" w:rsidRDefault="00F454D3" w:rsidP="00143574">
      <w:pPr>
        <w:pStyle w:val="Heading2"/>
        <w:ind w:left="567" w:hanging="567"/>
        <w:rPr>
          <w:rFonts w:ascii="Arial" w:hAnsi="Arial" w:cs="Arial"/>
          <w:smallCaps w:val="0"/>
          <w:sz w:val="24"/>
          <w:szCs w:val="24"/>
        </w:rPr>
      </w:pPr>
      <w:bookmarkStart w:id="27" w:name="_Toc99645121"/>
      <w:bookmarkStart w:id="28" w:name="_Toc99645600"/>
      <w:bookmarkStart w:id="29" w:name="_Toc99645627"/>
      <w:bookmarkStart w:id="30" w:name="_Toc495852832"/>
      <w:bookmarkStart w:id="31" w:name="_Toc99645628"/>
      <w:bookmarkEnd w:id="27"/>
      <w:bookmarkEnd w:id="28"/>
      <w:bookmarkEnd w:id="29"/>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30"/>
      <w:r w:rsidR="00286D2F">
        <w:rPr>
          <w:rFonts w:ascii="Arial" w:hAnsi="Arial" w:cs="Arial"/>
          <w:smallCaps w:val="0"/>
          <w:sz w:val="24"/>
          <w:szCs w:val="24"/>
        </w:rPr>
        <w:t>them</w:t>
      </w:r>
      <w:bookmarkEnd w:id="31"/>
    </w:p>
    <w:p w14:paraId="03B95DD3" w14:textId="5110CA34" w:rsidR="00B22E1E" w:rsidRDefault="00B22E1E" w:rsidP="005067B1">
      <w:pPr>
        <w:rPr>
          <w:rFonts w:ascii="Arial" w:hAnsi="Arial" w:cs="Arial"/>
          <w:lang w:val="en-US"/>
        </w:rPr>
      </w:pPr>
    </w:p>
    <w:p w14:paraId="29DF4120" w14:textId="682BB66E" w:rsidR="005B058D" w:rsidRDefault="00173EC1" w:rsidP="005B058D">
      <w:pPr>
        <w:rPr>
          <w:rFonts w:ascii="Arial" w:hAnsi="Arial" w:cs="Arial"/>
          <w:lang w:val="en-US"/>
        </w:rPr>
      </w:pPr>
      <w:r>
        <w:rPr>
          <w:rFonts w:ascii="Arial" w:hAnsi="Arial" w:cs="Arial"/>
          <w:lang w:val="en-US"/>
        </w:rPr>
        <w:t>Quality improvement</w:t>
      </w:r>
      <w:r w:rsidR="00811AB7">
        <w:rPr>
          <w:rFonts w:ascii="Arial" w:hAnsi="Arial" w:cs="Arial"/>
          <w:lang w:val="en-US"/>
        </w:rPr>
        <w:t xml:space="preserve"> is the responsibility of all staff at </w:t>
      </w:r>
      <w:proofErr w:type="spellStart"/>
      <w:r w:rsidR="00843DBC">
        <w:rPr>
          <w:rFonts w:ascii="Arial" w:hAnsi="Arial" w:cs="Arial"/>
          <w:lang w:val="en-US"/>
        </w:rPr>
        <w:t>Sheerwater</w:t>
      </w:r>
      <w:proofErr w:type="spellEnd"/>
      <w:r w:rsidR="00843DBC">
        <w:rPr>
          <w:rFonts w:ascii="Arial" w:hAnsi="Arial" w:cs="Arial"/>
          <w:lang w:val="en-US"/>
        </w:rPr>
        <w:t xml:space="preserve"> Health Centre</w:t>
      </w:r>
      <w:r w:rsidR="005067B1">
        <w:rPr>
          <w:rFonts w:ascii="Arial" w:hAnsi="Arial" w:cs="Arial"/>
          <w:lang w:val="en-US"/>
        </w:rPr>
        <w:t>.</w:t>
      </w:r>
      <w:r w:rsidR="00811AB7">
        <w:rPr>
          <w:rFonts w:ascii="Arial" w:hAnsi="Arial" w:cs="Arial"/>
          <w:lang w:val="en-US"/>
        </w:rPr>
        <w:t xml:space="preserve"> Led by the </w:t>
      </w:r>
      <w:r w:rsidR="000D6311">
        <w:rPr>
          <w:rFonts w:ascii="Arial" w:hAnsi="Arial" w:cs="Arial"/>
          <w:lang w:val="en-US"/>
        </w:rPr>
        <w:t>organisation</w:t>
      </w:r>
      <w:r w:rsidR="00811AB7">
        <w:rPr>
          <w:rFonts w:ascii="Arial" w:hAnsi="Arial" w:cs="Arial"/>
          <w:lang w:val="en-US"/>
        </w:rPr>
        <w:t xml:space="preserve"> management team and senior clinicians, all staff are expected to contribute to the continual development and improvement of </w:t>
      </w:r>
      <w:r w:rsidR="00B01A04">
        <w:rPr>
          <w:rFonts w:ascii="Arial" w:hAnsi="Arial" w:cs="Arial"/>
          <w:lang w:val="en-US"/>
        </w:rPr>
        <w:t xml:space="preserve">the </w:t>
      </w:r>
      <w:r w:rsidR="00811AB7">
        <w:rPr>
          <w:rFonts w:ascii="Arial" w:hAnsi="Arial" w:cs="Arial"/>
          <w:lang w:val="en-US"/>
        </w:rPr>
        <w:t xml:space="preserve">care </w:t>
      </w:r>
      <w:r w:rsidR="00143574">
        <w:rPr>
          <w:rFonts w:ascii="Arial" w:hAnsi="Arial" w:cs="Arial"/>
          <w:lang w:val="en-US"/>
        </w:rPr>
        <w:t xml:space="preserve">that </w:t>
      </w:r>
      <w:r w:rsidR="00811AB7">
        <w:rPr>
          <w:rFonts w:ascii="Arial" w:hAnsi="Arial" w:cs="Arial"/>
          <w:lang w:val="en-US"/>
        </w:rPr>
        <w:t>patients receive.</w:t>
      </w:r>
      <w:r w:rsidR="005067B1">
        <w:rPr>
          <w:rFonts w:ascii="Arial" w:hAnsi="Arial" w:cs="Arial"/>
          <w:lang w:val="en-US"/>
        </w:rPr>
        <w:t xml:space="preserve">  </w:t>
      </w:r>
    </w:p>
    <w:p w14:paraId="7654DD43" w14:textId="5BBC330E" w:rsidR="00631A5F" w:rsidRPr="000858D5" w:rsidRDefault="00286D2F" w:rsidP="00631A5F">
      <w:pPr>
        <w:pStyle w:val="Heading1"/>
        <w:keepLines/>
        <w:pBdr>
          <w:bottom w:val="single" w:sz="4" w:space="1" w:color="595959" w:themeColor="text1" w:themeTint="A6"/>
        </w:pBdr>
        <w:spacing w:before="360" w:after="160" w:line="259" w:lineRule="auto"/>
        <w:rPr>
          <w:sz w:val="28"/>
          <w:szCs w:val="28"/>
        </w:rPr>
      </w:pPr>
      <w:bookmarkStart w:id="32" w:name="_Toc99645629"/>
      <w:r>
        <w:rPr>
          <w:sz w:val="28"/>
          <w:szCs w:val="28"/>
        </w:rPr>
        <w:t>Definition of t</w:t>
      </w:r>
      <w:r w:rsidR="00631A5F">
        <w:rPr>
          <w:sz w:val="28"/>
          <w:szCs w:val="28"/>
        </w:rPr>
        <w:t>erms</w:t>
      </w:r>
      <w:bookmarkEnd w:id="32"/>
    </w:p>
    <w:p w14:paraId="5B641B04" w14:textId="330E7C7D" w:rsidR="00173EC1" w:rsidRDefault="00173EC1" w:rsidP="00143574">
      <w:pPr>
        <w:pStyle w:val="Heading2"/>
        <w:ind w:left="567" w:hanging="567"/>
        <w:rPr>
          <w:rFonts w:ascii="Arial" w:hAnsi="Arial" w:cs="Arial"/>
          <w:smallCaps w:val="0"/>
          <w:sz w:val="24"/>
          <w:szCs w:val="24"/>
        </w:rPr>
      </w:pPr>
      <w:bookmarkStart w:id="33" w:name="_Toc99645630"/>
      <w:r>
        <w:rPr>
          <w:rFonts w:ascii="Arial" w:hAnsi="Arial" w:cs="Arial"/>
          <w:smallCaps w:val="0"/>
          <w:sz w:val="24"/>
          <w:szCs w:val="24"/>
        </w:rPr>
        <w:t xml:space="preserve">Quality </w:t>
      </w:r>
      <w:r w:rsidR="00387CDD">
        <w:rPr>
          <w:rFonts w:ascii="Arial" w:hAnsi="Arial" w:cs="Arial"/>
          <w:smallCaps w:val="0"/>
          <w:sz w:val="24"/>
          <w:szCs w:val="24"/>
        </w:rPr>
        <w:t>i</w:t>
      </w:r>
      <w:r>
        <w:rPr>
          <w:rFonts w:ascii="Arial" w:hAnsi="Arial" w:cs="Arial"/>
          <w:smallCaps w:val="0"/>
          <w:sz w:val="24"/>
          <w:szCs w:val="24"/>
        </w:rPr>
        <w:t>mprovement</w:t>
      </w:r>
      <w:bookmarkEnd w:id="33"/>
    </w:p>
    <w:p w14:paraId="2A6D3CE6" w14:textId="77777777" w:rsidR="00173EC1" w:rsidRPr="00631A5F" w:rsidRDefault="00173EC1" w:rsidP="00173EC1">
      <w:pPr>
        <w:rPr>
          <w:rFonts w:ascii="Arial" w:hAnsi="Arial" w:cs="Arial"/>
          <w:lang w:val="en-US"/>
        </w:rPr>
      </w:pPr>
    </w:p>
    <w:p w14:paraId="3BC6123B" w14:textId="43963BBE" w:rsidR="00173EC1" w:rsidRDefault="00173EC1" w:rsidP="00173EC1">
      <w:pPr>
        <w:rPr>
          <w:rFonts w:ascii="Arial" w:hAnsi="Arial" w:cs="Arial"/>
          <w:lang w:val="en-US"/>
        </w:rPr>
      </w:pPr>
      <w:r>
        <w:rPr>
          <w:rFonts w:ascii="Arial" w:hAnsi="Arial" w:cs="Arial"/>
          <w:lang w:val="en-US"/>
        </w:rPr>
        <w:t>Improving quality is about making healthcare safer, effective, patient</w:t>
      </w:r>
      <w:r w:rsidR="00DE07E5">
        <w:rPr>
          <w:rFonts w:ascii="Arial" w:hAnsi="Arial" w:cs="Arial"/>
          <w:lang w:val="en-US"/>
        </w:rPr>
        <w:t>-</w:t>
      </w:r>
      <w:r w:rsidR="00CD1C80">
        <w:rPr>
          <w:rFonts w:ascii="Arial" w:hAnsi="Arial" w:cs="Arial"/>
          <w:lang w:val="en-US"/>
        </w:rPr>
        <w:t>centered</w:t>
      </w:r>
      <w:r>
        <w:rPr>
          <w:rFonts w:ascii="Arial" w:hAnsi="Arial" w:cs="Arial"/>
          <w:lang w:val="en-US"/>
        </w:rPr>
        <w:t>, ti</w:t>
      </w:r>
      <w:r w:rsidR="00286D2F">
        <w:rPr>
          <w:rFonts w:ascii="Arial" w:hAnsi="Arial" w:cs="Arial"/>
          <w:lang w:val="en-US"/>
        </w:rPr>
        <w:t xml:space="preserve">mely, efficient and equitable. </w:t>
      </w:r>
      <w:r w:rsidR="00F166CA">
        <w:rPr>
          <w:rFonts w:ascii="Arial" w:hAnsi="Arial" w:cs="Arial"/>
          <w:lang w:val="en-US"/>
        </w:rPr>
        <w:t>Although t</w:t>
      </w:r>
      <w:r>
        <w:rPr>
          <w:rFonts w:ascii="Arial" w:hAnsi="Arial" w:cs="Arial"/>
          <w:lang w:val="en-US"/>
        </w:rPr>
        <w:t>here is no single de</w:t>
      </w:r>
      <w:r w:rsidR="00FD7580">
        <w:rPr>
          <w:rFonts w:ascii="Arial" w:hAnsi="Arial" w:cs="Arial"/>
          <w:lang w:val="en-US"/>
        </w:rPr>
        <w:t>finition of quality improvement</w:t>
      </w:r>
      <w:r>
        <w:rPr>
          <w:rFonts w:ascii="Arial" w:hAnsi="Arial" w:cs="Arial"/>
          <w:lang w:val="en-US"/>
        </w:rPr>
        <w:t xml:space="preserve">, </w:t>
      </w:r>
      <w:r w:rsidR="00DE07E5">
        <w:rPr>
          <w:rFonts w:ascii="Arial" w:hAnsi="Arial" w:cs="Arial"/>
          <w:lang w:val="en-US"/>
        </w:rPr>
        <w:t>several</w:t>
      </w:r>
      <w:r>
        <w:rPr>
          <w:rFonts w:ascii="Arial" w:hAnsi="Arial" w:cs="Arial"/>
          <w:lang w:val="en-US"/>
        </w:rPr>
        <w:t xml:space="preserve"> definitions describe it as a systematic approach that uses specific techniques to improve quality.</w:t>
      </w:r>
      <w:r>
        <w:rPr>
          <w:rStyle w:val="FootnoteReference"/>
          <w:rFonts w:ascii="Arial" w:hAnsi="Arial" w:cs="Arial"/>
          <w:lang w:val="en-US"/>
        </w:rPr>
        <w:footnoteReference w:id="2"/>
      </w:r>
    </w:p>
    <w:p w14:paraId="13A31C27" w14:textId="2DE1448E" w:rsidR="00173EC1" w:rsidRDefault="00173EC1" w:rsidP="00143574">
      <w:pPr>
        <w:pStyle w:val="Heading2"/>
        <w:ind w:left="567" w:hanging="567"/>
        <w:rPr>
          <w:rFonts w:ascii="Arial" w:hAnsi="Arial" w:cs="Arial"/>
          <w:smallCaps w:val="0"/>
          <w:sz w:val="24"/>
          <w:szCs w:val="24"/>
        </w:rPr>
      </w:pPr>
      <w:bookmarkStart w:id="34" w:name="_Quality"/>
      <w:bookmarkStart w:id="35" w:name="_Toc99645631"/>
      <w:bookmarkEnd w:id="34"/>
      <w:r>
        <w:rPr>
          <w:rFonts w:ascii="Arial" w:hAnsi="Arial" w:cs="Arial"/>
          <w:smallCaps w:val="0"/>
          <w:sz w:val="24"/>
          <w:szCs w:val="24"/>
        </w:rPr>
        <w:lastRenderedPageBreak/>
        <w:t>Quality</w:t>
      </w:r>
      <w:bookmarkEnd w:id="35"/>
      <w:r>
        <w:rPr>
          <w:rFonts w:ascii="Arial" w:hAnsi="Arial" w:cs="Arial"/>
          <w:smallCaps w:val="0"/>
          <w:sz w:val="24"/>
          <w:szCs w:val="24"/>
        </w:rPr>
        <w:t xml:space="preserve"> </w:t>
      </w:r>
    </w:p>
    <w:p w14:paraId="2D7C6673" w14:textId="0103AD32" w:rsidR="00173EC1" w:rsidRDefault="00173EC1" w:rsidP="00173EC1">
      <w:pPr>
        <w:rPr>
          <w:rFonts w:ascii="Arial" w:hAnsi="Arial" w:cs="Arial"/>
          <w:lang w:val="en-US"/>
        </w:rPr>
      </w:pPr>
    </w:p>
    <w:p w14:paraId="051810B7" w14:textId="0097378A" w:rsidR="00173EC1" w:rsidRDefault="00173EC1" w:rsidP="00173EC1">
      <w:pPr>
        <w:rPr>
          <w:rFonts w:ascii="Arial" w:hAnsi="Arial" w:cs="Arial"/>
          <w:lang w:val="en-US"/>
        </w:rPr>
      </w:pPr>
      <w:r>
        <w:rPr>
          <w:rFonts w:ascii="Arial" w:hAnsi="Arial" w:cs="Arial"/>
          <w:lang w:val="en-US"/>
        </w:rPr>
        <w:t xml:space="preserve">Quality </w:t>
      </w:r>
      <w:r w:rsidR="00E57E33">
        <w:rPr>
          <w:rFonts w:ascii="Arial" w:hAnsi="Arial" w:cs="Arial"/>
          <w:lang w:val="en-US"/>
        </w:rPr>
        <w:t>is defined in terms of three criteria:</w:t>
      </w:r>
      <w:r w:rsidR="00387CDD">
        <w:rPr>
          <w:rStyle w:val="FootnoteReference"/>
          <w:rFonts w:ascii="Arial" w:hAnsi="Arial" w:cs="Arial"/>
          <w:lang w:val="en-US"/>
        </w:rPr>
        <w:footnoteReference w:id="3"/>
      </w:r>
    </w:p>
    <w:p w14:paraId="17A0820F" w14:textId="03AA3F23" w:rsidR="00E57E33" w:rsidRDefault="00E57E33" w:rsidP="00173EC1">
      <w:pPr>
        <w:rPr>
          <w:rFonts w:ascii="Arial" w:hAnsi="Arial" w:cs="Arial"/>
          <w:lang w:val="en-US"/>
        </w:rPr>
      </w:pPr>
    </w:p>
    <w:p w14:paraId="3544D258" w14:textId="204B1A2A" w:rsidR="00E57E33" w:rsidRDefault="00387CDD" w:rsidP="00D824F4">
      <w:pPr>
        <w:pStyle w:val="ListParagraph"/>
        <w:numPr>
          <w:ilvl w:val="0"/>
          <w:numId w:val="61"/>
        </w:numPr>
        <w:rPr>
          <w:rFonts w:ascii="Arial" w:hAnsi="Arial" w:cs="Arial"/>
          <w:lang w:val="en-US"/>
        </w:rPr>
      </w:pPr>
      <w:r>
        <w:rPr>
          <w:rFonts w:ascii="Arial" w:hAnsi="Arial" w:cs="Arial"/>
          <w:lang w:val="en-US"/>
        </w:rPr>
        <w:t>Clinical effective</w:t>
      </w:r>
      <w:r w:rsidR="00FD7580">
        <w:rPr>
          <w:rFonts w:ascii="Arial" w:hAnsi="Arial" w:cs="Arial"/>
          <w:lang w:val="en-US"/>
        </w:rPr>
        <w:t>ness (quality care is care that</w:t>
      </w:r>
      <w:r>
        <w:rPr>
          <w:rFonts w:ascii="Arial" w:hAnsi="Arial" w:cs="Arial"/>
          <w:lang w:val="en-US"/>
        </w:rPr>
        <w:t xml:space="preserve"> is delivered according to the best e</w:t>
      </w:r>
      <w:r w:rsidR="00FD7580">
        <w:rPr>
          <w:rFonts w:ascii="Arial" w:hAnsi="Arial" w:cs="Arial"/>
          <w:lang w:val="en-US"/>
        </w:rPr>
        <w:t>vidence regarding</w:t>
      </w:r>
      <w:r>
        <w:rPr>
          <w:rFonts w:ascii="Arial" w:hAnsi="Arial" w:cs="Arial"/>
          <w:lang w:val="en-US"/>
        </w:rPr>
        <w:t xml:space="preserve"> what is clinically effective in improving an individual’s health outcomes</w:t>
      </w:r>
      <w:r w:rsidR="00FD7580">
        <w:rPr>
          <w:rFonts w:ascii="Arial" w:hAnsi="Arial" w:cs="Arial"/>
          <w:lang w:val="en-US"/>
        </w:rPr>
        <w:t>)</w:t>
      </w:r>
    </w:p>
    <w:p w14:paraId="7C3773E1" w14:textId="77777777" w:rsidR="00AD7DF2" w:rsidRPr="00143574" w:rsidRDefault="00AD7DF2" w:rsidP="00143574">
      <w:pPr>
        <w:ind w:left="360"/>
        <w:rPr>
          <w:rFonts w:ascii="Arial" w:hAnsi="Arial" w:cs="Arial"/>
          <w:lang w:val="en-US"/>
        </w:rPr>
      </w:pPr>
    </w:p>
    <w:p w14:paraId="10ABEC7A" w14:textId="12D22862" w:rsidR="00E57E33" w:rsidRDefault="00387CDD" w:rsidP="00D824F4">
      <w:pPr>
        <w:pStyle w:val="ListParagraph"/>
        <w:numPr>
          <w:ilvl w:val="0"/>
          <w:numId w:val="61"/>
        </w:numPr>
        <w:rPr>
          <w:rFonts w:ascii="Arial" w:hAnsi="Arial" w:cs="Arial"/>
          <w:lang w:val="en-US"/>
        </w:rPr>
      </w:pPr>
      <w:r>
        <w:rPr>
          <w:rFonts w:ascii="Arial" w:hAnsi="Arial" w:cs="Arial"/>
          <w:lang w:val="en-US"/>
        </w:rPr>
        <w:t>Sa</w:t>
      </w:r>
      <w:r w:rsidR="00FD7580">
        <w:rPr>
          <w:rFonts w:ascii="Arial" w:hAnsi="Arial" w:cs="Arial"/>
          <w:lang w:val="en-US"/>
        </w:rPr>
        <w:t>fety (quality care is care that</w:t>
      </w:r>
      <w:r>
        <w:rPr>
          <w:rFonts w:ascii="Arial" w:hAnsi="Arial" w:cs="Arial"/>
          <w:lang w:val="en-US"/>
        </w:rPr>
        <w:t xml:space="preserve"> is delivered </w:t>
      </w:r>
      <w:r w:rsidR="00DE07E5">
        <w:rPr>
          <w:rFonts w:ascii="Arial" w:hAnsi="Arial" w:cs="Arial"/>
          <w:lang w:val="en-US"/>
        </w:rPr>
        <w:t xml:space="preserve">in order </w:t>
      </w:r>
      <w:r>
        <w:rPr>
          <w:rFonts w:ascii="Arial" w:hAnsi="Arial" w:cs="Arial"/>
          <w:lang w:val="en-US"/>
        </w:rPr>
        <w:t>to avoid all avoidable harm and risks to the individual’s safety</w:t>
      </w:r>
      <w:r w:rsidR="00FD7580">
        <w:rPr>
          <w:rFonts w:ascii="Arial" w:hAnsi="Arial" w:cs="Arial"/>
          <w:lang w:val="en-US"/>
        </w:rPr>
        <w:t>)</w:t>
      </w:r>
    </w:p>
    <w:p w14:paraId="1E58A093" w14:textId="77777777" w:rsidR="00AD7DF2" w:rsidRPr="00143574" w:rsidRDefault="00AD7DF2" w:rsidP="00143574">
      <w:pPr>
        <w:ind w:left="360"/>
        <w:rPr>
          <w:rFonts w:ascii="Arial" w:hAnsi="Arial" w:cs="Arial"/>
          <w:lang w:val="en-US"/>
        </w:rPr>
      </w:pPr>
    </w:p>
    <w:p w14:paraId="3798B9B0" w14:textId="44F06279" w:rsidR="00387CDD" w:rsidRPr="00E57E33" w:rsidRDefault="00387CDD" w:rsidP="00D824F4">
      <w:pPr>
        <w:pStyle w:val="ListParagraph"/>
        <w:numPr>
          <w:ilvl w:val="0"/>
          <w:numId w:val="61"/>
        </w:numPr>
        <w:rPr>
          <w:rFonts w:ascii="Arial" w:hAnsi="Arial" w:cs="Arial"/>
          <w:lang w:val="en-US"/>
        </w:rPr>
      </w:pPr>
      <w:r>
        <w:rPr>
          <w:rFonts w:ascii="Arial" w:hAnsi="Arial" w:cs="Arial"/>
          <w:lang w:val="en-US"/>
        </w:rPr>
        <w:t>Patient experie</w:t>
      </w:r>
      <w:r w:rsidR="00FD7580">
        <w:rPr>
          <w:rFonts w:ascii="Arial" w:hAnsi="Arial" w:cs="Arial"/>
          <w:lang w:val="en-US"/>
        </w:rPr>
        <w:t xml:space="preserve">nce (quality care is care that </w:t>
      </w:r>
      <w:r>
        <w:rPr>
          <w:rFonts w:ascii="Arial" w:hAnsi="Arial" w:cs="Arial"/>
          <w:lang w:val="en-US"/>
        </w:rPr>
        <w:t xml:space="preserve">looks to give the individual as positive an experience of receiving and recovering from the care as possible, including being treated according to what the individual wants or needs, and with </w:t>
      </w:r>
      <w:r w:rsidR="00FD7580">
        <w:rPr>
          <w:rFonts w:ascii="Arial" w:hAnsi="Arial" w:cs="Arial"/>
          <w:lang w:val="en-US"/>
        </w:rPr>
        <w:t>compassion, dignity and respect)</w:t>
      </w:r>
    </w:p>
    <w:p w14:paraId="3787A9B5" w14:textId="2D6650D7" w:rsidR="00CD1C80" w:rsidRPr="00CD1C80" w:rsidRDefault="00173EC1" w:rsidP="00143574">
      <w:pPr>
        <w:pStyle w:val="Heading2"/>
        <w:ind w:left="567" w:hanging="567"/>
        <w:rPr>
          <w:rFonts w:ascii="Arial" w:hAnsi="Arial" w:cs="Arial"/>
          <w:smallCaps w:val="0"/>
          <w:sz w:val="24"/>
          <w:szCs w:val="24"/>
        </w:rPr>
      </w:pPr>
      <w:bookmarkStart w:id="36" w:name="_Toc99645632"/>
      <w:r>
        <w:rPr>
          <w:rFonts w:ascii="Arial" w:hAnsi="Arial" w:cs="Arial"/>
          <w:smallCaps w:val="0"/>
          <w:sz w:val="24"/>
          <w:szCs w:val="24"/>
        </w:rPr>
        <w:t xml:space="preserve">Clinical </w:t>
      </w:r>
      <w:r w:rsidR="00387CDD">
        <w:rPr>
          <w:rFonts w:ascii="Arial" w:hAnsi="Arial" w:cs="Arial"/>
          <w:smallCaps w:val="0"/>
          <w:sz w:val="24"/>
          <w:szCs w:val="24"/>
        </w:rPr>
        <w:t>g</w:t>
      </w:r>
      <w:r>
        <w:rPr>
          <w:rFonts w:ascii="Arial" w:hAnsi="Arial" w:cs="Arial"/>
          <w:smallCaps w:val="0"/>
          <w:sz w:val="24"/>
          <w:szCs w:val="24"/>
        </w:rPr>
        <w:t>overnance</w:t>
      </w:r>
      <w:bookmarkEnd w:id="36"/>
    </w:p>
    <w:p w14:paraId="40181B1A" w14:textId="4816DD2D" w:rsidR="00CD1C80" w:rsidRDefault="00CD1C80" w:rsidP="00CD1C80">
      <w:pPr>
        <w:rPr>
          <w:rFonts w:ascii="Arial" w:hAnsi="Arial" w:cs="Arial"/>
          <w:lang w:val="en-US"/>
        </w:rPr>
      </w:pPr>
    </w:p>
    <w:p w14:paraId="51BCFBBB" w14:textId="77777777" w:rsidR="00BF1DE9" w:rsidRDefault="00CD1C80">
      <w:pPr>
        <w:rPr>
          <w:rFonts w:ascii="Arial" w:hAnsi="Arial" w:cs="Arial"/>
          <w:lang w:val="en-US"/>
        </w:rPr>
      </w:pPr>
      <w:r w:rsidRPr="00143574">
        <w:rPr>
          <w:rFonts w:ascii="Arial" w:hAnsi="Arial" w:cs="Arial"/>
          <w:lang w:val="en-US"/>
        </w:rPr>
        <w:t xml:space="preserve">Clinical governance is </w:t>
      </w:r>
      <w:r w:rsidR="00173EC1" w:rsidRPr="00143574">
        <w:rPr>
          <w:rFonts w:ascii="Arial" w:hAnsi="Arial" w:cs="Arial"/>
          <w:lang w:val="en-US"/>
        </w:rPr>
        <w:t>a systematic approach to maintaining and improvin</w:t>
      </w:r>
      <w:r w:rsidR="00FD7580" w:rsidRPr="00143574">
        <w:rPr>
          <w:rFonts w:ascii="Arial" w:hAnsi="Arial" w:cs="Arial"/>
          <w:lang w:val="en-US"/>
        </w:rPr>
        <w:t xml:space="preserve">g the </w:t>
      </w:r>
      <w:r w:rsidR="00BF1DE9" w:rsidRPr="00143574">
        <w:rPr>
          <w:rFonts w:ascii="Arial" w:hAnsi="Arial" w:cs="Arial"/>
          <w:lang w:val="en-US"/>
        </w:rPr>
        <w:t xml:space="preserve">quality of </w:t>
      </w:r>
      <w:r w:rsidR="00BF1DE9" w:rsidRPr="00E334BC">
        <w:rPr>
          <w:rFonts w:ascii="Arial" w:hAnsi="Arial" w:cs="Arial"/>
          <w:lang w:val="en-US"/>
        </w:rPr>
        <w:t xml:space="preserve">patient care. </w:t>
      </w:r>
    </w:p>
    <w:p w14:paraId="03883FB0" w14:textId="77777777" w:rsidR="00BF1DE9" w:rsidRDefault="00BF1DE9">
      <w:pPr>
        <w:rPr>
          <w:rFonts w:ascii="Arial" w:hAnsi="Arial" w:cs="Arial"/>
          <w:lang w:val="en-US"/>
        </w:rPr>
      </w:pPr>
    </w:p>
    <w:p w14:paraId="126E4A89" w14:textId="52B1596B" w:rsidR="0012193E" w:rsidRPr="00BF1DE9" w:rsidRDefault="00BF1DE9">
      <w:pPr>
        <w:rPr>
          <w:rFonts w:ascii="Arial" w:hAnsi="Arial" w:cs="Arial"/>
          <w:lang w:val="en-US"/>
        </w:rPr>
      </w:pPr>
      <w:r w:rsidRPr="00E334BC">
        <w:rPr>
          <w:rFonts w:ascii="Arial" w:hAnsi="Arial" w:cs="Arial"/>
        </w:rPr>
        <w:t>It provides a framework for drawing together the different stra</w:t>
      </w:r>
      <w:r w:rsidR="00F166CA">
        <w:rPr>
          <w:rFonts w:ascii="Arial" w:hAnsi="Arial" w:cs="Arial"/>
        </w:rPr>
        <w:t xml:space="preserve">nds of </w:t>
      </w:r>
      <w:r w:rsidR="0012193E">
        <w:rPr>
          <w:rFonts w:ascii="Arial" w:hAnsi="Arial" w:cs="Arial"/>
        </w:rPr>
        <w:t>quality</w:t>
      </w:r>
      <w:r w:rsidR="0012193E">
        <w:rPr>
          <w:rFonts w:ascii="Arial" w:hAnsi="Arial" w:cs="Arial"/>
          <w:lang w:val="en-US"/>
        </w:rPr>
        <w:t xml:space="preserve"> </w:t>
      </w:r>
      <w:r w:rsidR="00F166CA">
        <w:rPr>
          <w:rFonts w:ascii="Arial" w:hAnsi="Arial" w:cs="Arial"/>
          <w:lang w:val="en-US"/>
        </w:rPr>
        <w:t>i</w:t>
      </w:r>
      <w:r w:rsidR="00173EC1" w:rsidRPr="00143574">
        <w:rPr>
          <w:rFonts w:ascii="Arial" w:hAnsi="Arial" w:cs="Arial"/>
          <w:lang w:val="en-US"/>
        </w:rPr>
        <w:t>mprovement which includes clinical audit, clinical leadership, evidence-based practice and the dissemination of good practice, ideas and innovation and addressing poor clinical performance.</w:t>
      </w:r>
      <w:r w:rsidR="00173EC1" w:rsidRPr="00143574">
        <w:rPr>
          <w:rStyle w:val="FootnoteReference"/>
          <w:rFonts w:ascii="Arial" w:eastAsiaTheme="majorEastAsia" w:hAnsi="Arial" w:cs="Arial"/>
          <w:bCs/>
          <w:smallCaps/>
          <w:color w:val="000000" w:themeColor="text1"/>
          <w:szCs w:val="28"/>
          <w:lang w:val="en-US"/>
        </w:rPr>
        <w:footnoteReference w:id="4"/>
      </w:r>
    </w:p>
    <w:p w14:paraId="4A3D59AE" w14:textId="4AEAD3B0" w:rsidR="00CD1C80" w:rsidRPr="00143574" w:rsidRDefault="00CD1C80" w:rsidP="00143574">
      <w:pPr>
        <w:pStyle w:val="Heading2"/>
        <w:ind w:left="567" w:hanging="567"/>
        <w:rPr>
          <w:rFonts w:ascii="Arial" w:hAnsi="Arial" w:cs="Arial"/>
          <w:smallCaps w:val="0"/>
          <w:sz w:val="24"/>
          <w:szCs w:val="24"/>
        </w:rPr>
      </w:pPr>
      <w:bookmarkStart w:id="37" w:name="_Toc99645633"/>
      <w:r w:rsidRPr="00143574">
        <w:rPr>
          <w:rFonts w:ascii="Arial" w:hAnsi="Arial" w:cs="Arial"/>
          <w:smallCaps w:val="0"/>
          <w:sz w:val="24"/>
          <w:szCs w:val="24"/>
        </w:rPr>
        <w:t>Care Quality Commission</w:t>
      </w:r>
      <w:bookmarkEnd w:id="37"/>
    </w:p>
    <w:p w14:paraId="70FC94DF" w14:textId="77777777" w:rsidR="00DB1EFC" w:rsidRDefault="00DB1EFC" w:rsidP="00631A5F">
      <w:pPr>
        <w:rPr>
          <w:rFonts w:ascii="Arial" w:hAnsi="Arial" w:cs="Arial"/>
          <w:lang w:val="en-US"/>
        </w:rPr>
      </w:pPr>
    </w:p>
    <w:p w14:paraId="24E81DD5" w14:textId="3EFF8579" w:rsidR="00DB1EFC" w:rsidRDefault="00DB1EFC" w:rsidP="00631A5F">
      <w:pPr>
        <w:rPr>
          <w:rFonts w:ascii="Arial" w:hAnsi="Arial" w:cs="Arial"/>
          <w:lang w:val="en-US"/>
        </w:rPr>
      </w:pPr>
      <w:r>
        <w:rPr>
          <w:rFonts w:ascii="Arial" w:hAnsi="Arial" w:cs="Arial"/>
          <w:lang w:val="en-US"/>
        </w:rPr>
        <w:t xml:space="preserve">The Care </w:t>
      </w:r>
      <w:r w:rsidR="007834A2">
        <w:rPr>
          <w:rFonts w:ascii="Arial" w:hAnsi="Arial" w:cs="Arial"/>
          <w:lang w:val="en-US"/>
        </w:rPr>
        <w:t>Quality Commission</w:t>
      </w:r>
      <w:r>
        <w:rPr>
          <w:rFonts w:ascii="Arial" w:hAnsi="Arial" w:cs="Arial"/>
          <w:lang w:val="en-US"/>
        </w:rPr>
        <w:t xml:space="preserve"> (C</w:t>
      </w:r>
      <w:r w:rsidR="007834A2">
        <w:rPr>
          <w:rFonts w:ascii="Arial" w:hAnsi="Arial" w:cs="Arial"/>
          <w:lang w:val="en-US"/>
        </w:rPr>
        <w:t>QC</w:t>
      </w:r>
      <w:r>
        <w:rPr>
          <w:rFonts w:ascii="Arial" w:hAnsi="Arial" w:cs="Arial"/>
          <w:lang w:val="en-US"/>
        </w:rPr>
        <w:t xml:space="preserve">) </w:t>
      </w:r>
      <w:r w:rsidR="007834A2">
        <w:rPr>
          <w:rFonts w:ascii="Arial" w:hAnsi="Arial" w:cs="Arial"/>
          <w:lang w:val="en-US"/>
        </w:rPr>
        <w:t>is the independent regulator of health and adult social care in England</w:t>
      </w:r>
      <w:r w:rsidR="00986B04">
        <w:rPr>
          <w:rFonts w:ascii="Arial" w:hAnsi="Arial" w:cs="Arial"/>
          <w:lang w:val="en-US"/>
        </w:rPr>
        <w:t>.</w:t>
      </w:r>
      <w:r w:rsidR="00FD7580">
        <w:rPr>
          <w:rFonts w:ascii="Arial" w:hAnsi="Arial" w:cs="Arial"/>
          <w:lang w:val="en-US"/>
        </w:rPr>
        <w:t xml:space="preserve"> </w:t>
      </w:r>
      <w:r w:rsidR="007834A2">
        <w:rPr>
          <w:rFonts w:ascii="Arial" w:hAnsi="Arial" w:cs="Arial"/>
          <w:lang w:val="en-US"/>
        </w:rPr>
        <w:t>The CQC make</w:t>
      </w:r>
      <w:r w:rsidR="00FD7580">
        <w:rPr>
          <w:rFonts w:ascii="Arial" w:hAnsi="Arial" w:cs="Arial"/>
          <w:lang w:val="en-US"/>
        </w:rPr>
        <w:t>s</w:t>
      </w:r>
      <w:r w:rsidR="007834A2">
        <w:rPr>
          <w:rFonts w:ascii="Arial" w:hAnsi="Arial" w:cs="Arial"/>
          <w:lang w:val="en-US"/>
        </w:rPr>
        <w:t xml:space="preserve"> sure health and social care services provide people with safe, effective, compassionate, high-quality care and </w:t>
      </w:r>
      <w:r w:rsidR="00FD7580">
        <w:rPr>
          <w:rFonts w:ascii="Arial" w:hAnsi="Arial" w:cs="Arial"/>
          <w:lang w:val="en-US"/>
        </w:rPr>
        <w:t xml:space="preserve">it </w:t>
      </w:r>
      <w:r w:rsidR="007834A2">
        <w:rPr>
          <w:rFonts w:ascii="Arial" w:hAnsi="Arial" w:cs="Arial"/>
          <w:lang w:val="en-US"/>
        </w:rPr>
        <w:t>encourage</w:t>
      </w:r>
      <w:r w:rsidR="00FD7580">
        <w:rPr>
          <w:rFonts w:ascii="Arial" w:hAnsi="Arial" w:cs="Arial"/>
          <w:lang w:val="en-US"/>
        </w:rPr>
        <w:t>s</w:t>
      </w:r>
      <w:r w:rsidR="007834A2">
        <w:rPr>
          <w:rFonts w:ascii="Arial" w:hAnsi="Arial" w:cs="Arial"/>
          <w:lang w:val="en-US"/>
        </w:rPr>
        <w:t xml:space="preserve"> care services to improve.</w:t>
      </w:r>
      <w:r w:rsidR="00986B04">
        <w:rPr>
          <w:rFonts w:ascii="Arial" w:hAnsi="Arial" w:cs="Arial"/>
          <w:lang w:val="en-US"/>
        </w:rPr>
        <w:t xml:space="preserve">  </w:t>
      </w:r>
      <w:r>
        <w:rPr>
          <w:rFonts w:ascii="Arial" w:hAnsi="Arial" w:cs="Arial"/>
          <w:lang w:val="en-US"/>
        </w:rPr>
        <w:t xml:space="preserve"> </w:t>
      </w:r>
    </w:p>
    <w:p w14:paraId="57D30271" w14:textId="40FFEE90" w:rsidR="005B058D" w:rsidRPr="000858D5" w:rsidRDefault="008E3B6A" w:rsidP="005B058D">
      <w:pPr>
        <w:pStyle w:val="Heading1"/>
        <w:keepLines/>
        <w:pBdr>
          <w:bottom w:val="single" w:sz="4" w:space="1" w:color="595959" w:themeColor="text1" w:themeTint="A6"/>
        </w:pBdr>
        <w:spacing w:before="360" w:after="160" w:line="259" w:lineRule="auto"/>
        <w:rPr>
          <w:sz w:val="28"/>
          <w:szCs w:val="28"/>
        </w:rPr>
      </w:pPr>
      <w:bookmarkStart w:id="38" w:name="_Toc99645634"/>
      <w:r>
        <w:rPr>
          <w:sz w:val="28"/>
          <w:szCs w:val="28"/>
        </w:rPr>
        <w:t xml:space="preserve">Effective </w:t>
      </w:r>
      <w:r w:rsidR="00387CDD">
        <w:rPr>
          <w:sz w:val="28"/>
          <w:szCs w:val="28"/>
        </w:rPr>
        <w:t>quality assurance</w:t>
      </w:r>
      <w:bookmarkEnd w:id="38"/>
    </w:p>
    <w:p w14:paraId="7F9D4DB8" w14:textId="78D6A25F" w:rsidR="005B058D" w:rsidRDefault="007048AD" w:rsidP="00143574">
      <w:pPr>
        <w:pStyle w:val="Heading2"/>
        <w:ind w:left="567" w:hanging="567"/>
        <w:rPr>
          <w:rFonts w:ascii="Arial" w:hAnsi="Arial" w:cs="Arial"/>
          <w:smallCaps w:val="0"/>
          <w:sz w:val="24"/>
          <w:szCs w:val="24"/>
        </w:rPr>
      </w:pPr>
      <w:bookmarkStart w:id="39" w:name="_Toc99645635"/>
      <w:r>
        <w:rPr>
          <w:rFonts w:ascii="Arial" w:hAnsi="Arial" w:cs="Arial"/>
          <w:smallCaps w:val="0"/>
          <w:sz w:val="24"/>
          <w:szCs w:val="24"/>
        </w:rPr>
        <w:t xml:space="preserve">Whole </w:t>
      </w:r>
      <w:r w:rsidR="00387CDD">
        <w:rPr>
          <w:rFonts w:ascii="Arial" w:hAnsi="Arial" w:cs="Arial"/>
          <w:smallCaps w:val="0"/>
          <w:sz w:val="24"/>
          <w:szCs w:val="24"/>
        </w:rPr>
        <w:t>t</w:t>
      </w:r>
      <w:r>
        <w:rPr>
          <w:rFonts w:ascii="Arial" w:hAnsi="Arial" w:cs="Arial"/>
          <w:smallCaps w:val="0"/>
          <w:sz w:val="24"/>
          <w:szCs w:val="24"/>
        </w:rPr>
        <w:t xml:space="preserve">eam </w:t>
      </w:r>
      <w:r w:rsidR="00387CDD">
        <w:rPr>
          <w:rFonts w:ascii="Arial" w:hAnsi="Arial" w:cs="Arial"/>
          <w:smallCaps w:val="0"/>
          <w:sz w:val="24"/>
          <w:szCs w:val="24"/>
        </w:rPr>
        <w:t>i</w:t>
      </w:r>
      <w:r>
        <w:rPr>
          <w:rFonts w:ascii="Arial" w:hAnsi="Arial" w:cs="Arial"/>
          <w:smallCaps w:val="0"/>
          <w:sz w:val="24"/>
          <w:szCs w:val="24"/>
        </w:rPr>
        <w:t>nvolvement</w:t>
      </w:r>
      <w:bookmarkEnd w:id="39"/>
    </w:p>
    <w:p w14:paraId="4346A8CF" w14:textId="77777777" w:rsidR="001A7A41" w:rsidRDefault="001A7A41" w:rsidP="001A7A41">
      <w:pPr>
        <w:rPr>
          <w:lang w:val="en-US"/>
        </w:rPr>
      </w:pPr>
    </w:p>
    <w:p w14:paraId="5901C616" w14:textId="0E4B41A7" w:rsidR="00650A57" w:rsidRDefault="007048AD" w:rsidP="005067B1">
      <w:pPr>
        <w:rPr>
          <w:rFonts w:ascii="Arial" w:hAnsi="Arial" w:cs="Arial"/>
          <w:lang w:val="en-US"/>
        </w:rPr>
      </w:pPr>
      <w:r>
        <w:rPr>
          <w:rFonts w:ascii="Arial" w:hAnsi="Arial" w:cs="Arial"/>
          <w:lang w:val="en-US"/>
        </w:rPr>
        <w:t xml:space="preserve">All staff are involved in maintaining and improving the quality of services offered to the patient population at </w:t>
      </w:r>
      <w:proofErr w:type="spellStart"/>
      <w:r w:rsidR="00843DBC">
        <w:rPr>
          <w:rFonts w:ascii="Arial" w:hAnsi="Arial" w:cs="Arial"/>
          <w:lang w:val="en-US"/>
        </w:rPr>
        <w:t>Sheerwater</w:t>
      </w:r>
      <w:proofErr w:type="spellEnd"/>
      <w:r w:rsidR="00843DBC">
        <w:rPr>
          <w:rFonts w:ascii="Arial" w:hAnsi="Arial" w:cs="Arial"/>
          <w:lang w:val="en-US"/>
        </w:rPr>
        <w:t xml:space="preserve"> Health Centre</w:t>
      </w:r>
      <w:r w:rsidR="005067B1">
        <w:rPr>
          <w:rFonts w:ascii="Arial" w:hAnsi="Arial" w:cs="Arial"/>
          <w:lang w:val="en-US"/>
        </w:rPr>
        <w:t>.</w:t>
      </w:r>
      <w:r w:rsidR="00FD7580">
        <w:rPr>
          <w:rFonts w:ascii="Arial" w:hAnsi="Arial" w:cs="Arial"/>
          <w:lang w:val="en-US"/>
        </w:rPr>
        <w:t xml:space="preserve"> </w:t>
      </w:r>
    </w:p>
    <w:p w14:paraId="42AFF1D1" w14:textId="77777777" w:rsidR="00650A57" w:rsidRDefault="00650A57" w:rsidP="005067B1">
      <w:pPr>
        <w:rPr>
          <w:rFonts w:ascii="Arial" w:hAnsi="Arial" w:cs="Arial"/>
          <w:lang w:val="en-US"/>
        </w:rPr>
      </w:pPr>
    </w:p>
    <w:p w14:paraId="57813ADC" w14:textId="0B6474D4" w:rsidR="0043402E" w:rsidRDefault="0043402E" w:rsidP="005067B1">
      <w:pPr>
        <w:rPr>
          <w:rFonts w:ascii="Arial" w:hAnsi="Arial" w:cs="Arial"/>
          <w:lang w:val="en-US"/>
        </w:rPr>
      </w:pPr>
      <w:r>
        <w:rPr>
          <w:rFonts w:ascii="Arial" w:hAnsi="Arial" w:cs="Arial"/>
          <w:lang w:val="en-US"/>
        </w:rPr>
        <w:t xml:space="preserve">The services we offer are in line with the </w:t>
      </w:r>
      <w:hyperlink r:id="rId14" w:history="1">
        <w:r w:rsidR="00B7779E">
          <w:rPr>
            <w:rStyle w:val="Hyperlink"/>
            <w:rFonts w:ascii="Arial" w:hAnsi="Arial" w:cs="Arial"/>
            <w:lang w:val="en-US"/>
          </w:rPr>
          <w:t>NHS Constitution for England</w:t>
        </w:r>
      </w:hyperlink>
      <w:r>
        <w:rPr>
          <w:rFonts w:ascii="Arial" w:hAnsi="Arial" w:cs="Arial"/>
          <w:lang w:val="en-US"/>
        </w:rPr>
        <w:t xml:space="preserve"> and drive our comm</w:t>
      </w:r>
      <w:r w:rsidR="00FD7580">
        <w:rPr>
          <w:rFonts w:ascii="Arial" w:hAnsi="Arial" w:cs="Arial"/>
          <w:lang w:val="en-US"/>
        </w:rPr>
        <w:t xml:space="preserve">itment to quality improvement. </w:t>
      </w:r>
      <w:r>
        <w:rPr>
          <w:rFonts w:ascii="Arial" w:hAnsi="Arial" w:cs="Arial"/>
          <w:lang w:val="en-US"/>
        </w:rPr>
        <w:t>As a</w:t>
      </w:r>
      <w:r w:rsidR="00CD1C80">
        <w:rPr>
          <w:rFonts w:ascii="Arial" w:hAnsi="Arial" w:cs="Arial"/>
          <w:lang w:val="en-US"/>
        </w:rPr>
        <w:t>n</w:t>
      </w:r>
      <w:r>
        <w:rPr>
          <w:rFonts w:ascii="Arial" w:hAnsi="Arial" w:cs="Arial"/>
          <w:lang w:val="en-US"/>
        </w:rPr>
        <w:t xml:space="preserve"> </w:t>
      </w:r>
      <w:r w:rsidR="000D6311">
        <w:rPr>
          <w:rFonts w:ascii="Arial" w:hAnsi="Arial" w:cs="Arial"/>
          <w:lang w:val="en-US"/>
        </w:rPr>
        <w:t>organisation</w:t>
      </w:r>
      <w:r>
        <w:rPr>
          <w:rFonts w:ascii="Arial" w:hAnsi="Arial" w:cs="Arial"/>
          <w:lang w:val="en-US"/>
        </w:rPr>
        <w:t>, we put the needs of the patients first whilst embracing a culture of transparency, openness and learning.</w:t>
      </w:r>
    </w:p>
    <w:p w14:paraId="2B65531E" w14:textId="69325F5E" w:rsidR="00060735" w:rsidRDefault="00060735" w:rsidP="005067B1">
      <w:pPr>
        <w:rPr>
          <w:rFonts w:ascii="Arial" w:hAnsi="Arial" w:cs="Arial"/>
          <w:lang w:val="en-US"/>
        </w:rPr>
      </w:pPr>
    </w:p>
    <w:p w14:paraId="4BEC1FD5" w14:textId="731BB463" w:rsidR="00060735" w:rsidRPr="00060735" w:rsidRDefault="00615FED" w:rsidP="00060735">
      <w:pPr>
        <w:rPr>
          <w:rFonts w:ascii="Arial" w:hAnsi="Arial" w:cs="Arial"/>
          <w:lang w:val="en-US"/>
        </w:rPr>
      </w:pPr>
      <w:r>
        <w:rPr>
          <w:rFonts w:ascii="Arial" w:hAnsi="Arial" w:cs="Arial"/>
          <w:lang w:val="en-US"/>
        </w:rPr>
        <w:t xml:space="preserve">During any regulatory inspection, this organisation will </w:t>
      </w:r>
      <w:r w:rsidR="00060735" w:rsidRPr="00060735">
        <w:rPr>
          <w:rFonts w:ascii="Arial" w:hAnsi="Arial" w:cs="Arial"/>
          <w:lang w:val="en-US"/>
        </w:rPr>
        <w:t>be able to demonstrate t</w:t>
      </w:r>
      <w:r>
        <w:rPr>
          <w:rFonts w:ascii="Arial" w:hAnsi="Arial" w:cs="Arial"/>
          <w:lang w:val="en-US"/>
        </w:rPr>
        <w:t>hat we</w:t>
      </w:r>
      <w:r w:rsidR="00060735" w:rsidRPr="00060735">
        <w:rPr>
          <w:rFonts w:ascii="Arial" w:hAnsi="Arial" w:cs="Arial"/>
          <w:lang w:val="en-US"/>
        </w:rPr>
        <w:t>:</w:t>
      </w:r>
    </w:p>
    <w:p w14:paraId="3C8DFCC1" w14:textId="77777777" w:rsidR="00060735" w:rsidRPr="00060735" w:rsidRDefault="00060735" w:rsidP="00060735">
      <w:pPr>
        <w:rPr>
          <w:rFonts w:ascii="Arial" w:hAnsi="Arial" w:cs="Arial"/>
          <w:lang w:val="en-US"/>
        </w:rPr>
      </w:pPr>
    </w:p>
    <w:p w14:paraId="2E2651CE" w14:textId="10554CB5" w:rsidR="00060735" w:rsidRPr="00D824F4" w:rsidRDefault="00615FED" w:rsidP="00D824F4">
      <w:pPr>
        <w:pStyle w:val="ListParagraph"/>
        <w:numPr>
          <w:ilvl w:val="0"/>
          <w:numId w:val="64"/>
        </w:numPr>
        <w:rPr>
          <w:rFonts w:ascii="Arial" w:hAnsi="Arial" w:cs="Arial"/>
          <w:lang w:val="en-US"/>
        </w:rPr>
      </w:pPr>
      <w:r>
        <w:rPr>
          <w:rFonts w:ascii="Arial" w:hAnsi="Arial" w:cs="Arial"/>
          <w:lang w:val="en-US"/>
        </w:rPr>
        <w:t>C</w:t>
      </w:r>
      <w:r w:rsidR="00060735" w:rsidRPr="00D824F4">
        <w:rPr>
          <w:rFonts w:ascii="Arial" w:hAnsi="Arial" w:cs="Arial"/>
          <w:lang w:val="en-US"/>
        </w:rPr>
        <w:t>onsider the quality of care provided</w:t>
      </w:r>
    </w:p>
    <w:p w14:paraId="0F1D0F93" w14:textId="6307EFB0" w:rsidR="00060735" w:rsidRPr="00D824F4" w:rsidRDefault="00615FED" w:rsidP="00D824F4">
      <w:pPr>
        <w:pStyle w:val="ListParagraph"/>
        <w:numPr>
          <w:ilvl w:val="0"/>
          <w:numId w:val="64"/>
        </w:numPr>
        <w:rPr>
          <w:rFonts w:ascii="Arial" w:hAnsi="Arial" w:cs="Arial"/>
          <w:lang w:val="en-US"/>
        </w:rPr>
      </w:pPr>
      <w:r>
        <w:rPr>
          <w:rFonts w:ascii="Arial" w:hAnsi="Arial" w:cs="Arial"/>
          <w:lang w:val="en-US"/>
        </w:rPr>
        <w:lastRenderedPageBreak/>
        <w:t>R</w:t>
      </w:r>
      <w:r w:rsidR="00060735" w:rsidRPr="00D824F4">
        <w:rPr>
          <w:rFonts w:ascii="Arial" w:hAnsi="Arial" w:cs="Arial"/>
          <w:lang w:val="en-US"/>
        </w:rPr>
        <w:t>eview the care provided in relation to current best practice guidance</w:t>
      </w:r>
    </w:p>
    <w:p w14:paraId="68EB35AB" w14:textId="3C709338" w:rsidR="00060735" w:rsidRPr="00D824F4" w:rsidRDefault="00615FED" w:rsidP="00D824F4">
      <w:pPr>
        <w:pStyle w:val="ListParagraph"/>
        <w:numPr>
          <w:ilvl w:val="0"/>
          <w:numId w:val="64"/>
        </w:numPr>
        <w:rPr>
          <w:rFonts w:ascii="Arial" w:hAnsi="Arial" w:cs="Arial"/>
          <w:lang w:val="en-US"/>
        </w:rPr>
      </w:pPr>
      <w:r>
        <w:rPr>
          <w:rFonts w:ascii="Arial" w:hAnsi="Arial" w:cs="Arial"/>
          <w:lang w:val="en-US"/>
        </w:rPr>
        <w:t>M</w:t>
      </w:r>
      <w:r w:rsidR="00060735" w:rsidRPr="00D824F4">
        <w:rPr>
          <w:rFonts w:ascii="Arial" w:hAnsi="Arial" w:cs="Arial"/>
          <w:lang w:val="en-US"/>
        </w:rPr>
        <w:t>ake changes where necessary or appropriate in order to improve</w:t>
      </w:r>
    </w:p>
    <w:p w14:paraId="4C817F33" w14:textId="55E159A5" w:rsidR="00060735" w:rsidRPr="00D824F4" w:rsidRDefault="00615FED" w:rsidP="00D824F4">
      <w:pPr>
        <w:pStyle w:val="ListParagraph"/>
        <w:numPr>
          <w:ilvl w:val="0"/>
          <w:numId w:val="64"/>
        </w:numPr>
        <w:rPr>
          <w:rFonts w:ascii="Arial" w:hAnsi="Arial" w:cs="Arial"/>
          <w:lang w:val="en-US"/>
        </w:rPr>
      </w:pPr>
      <w:r>
        <w:rPr>
          <w:rFonts w:ascii="Arial" w:hAnsi="Arial" w:cs="Arial"/>
          <w:lang w:val="en-US"/>
        </w:rPr>
        <w:t>R</w:t>
      </w:r>
      <w:r w:rsidR="00060735" w:rsidRPr="00D824F4">
        <w:rPr>
          <w:rFonts w:ascii="Arial" w:hAnsi="Arial" w:cs="Arial"/>
          <w:lang w:val="en-US"/>
        </w:rPr>
        <w:t>evisit the question to see whether the changes made have resulted in an improvement.</w:t>
      </w:r>
    </w:p>
    <w:p w14:paraId="550634A8" w14:textId="1BD8CD55" w:rsidR="0043402E" w:rsidRDefault="0043402E" w:rsidP="00143574">
      <w:pPr>
        <w:pStyle w:val="Heading2"/>
        <w:ind w:left="567" w:hanging="567"/>
        <w:rPr>
          <w:rFonts w:ascii="Arial" w:hAnsi="Arial" w:cs="Arial"/>
          <w:smallCaps w:val="0"/>
          <w:sz w:val="24"/>
          <w:szCs w:val="24"/>
        </w:rPr>
      </w:pPr>
      <w:bookmarkStart w:id="40" w:name="_Toc99645636"/>
      <w:r>
        <w:rPr>
          <w:rFonts w:ascii="Arial" w:hAnsi="Arial" w:cs="Arial"/>
          <w:smallCaps w:val="0"/>
          <w:sz w:val="24"/>
          <w:szCs w:val="24"/>
        </w:rPr>
        <w:t>Personnel</w:t>
      </w:r>
      <w:bookmarkEnd w:id="40"/>
    </w:p>
    <w:p w14:paraId="6621C73E" w14:textId="1D000780" w:rsidR="0043402E" w:rsidRDefault="00CC1ADA" w:rsidP="005067B1">
      <w:pPr>
        <w:rPr>
          <w:rFonts w:ascii="Arial" w:hAnsi="Arial" w:cs="Arial"/>
          <w:lang w:val="en-US"/>
        </w:rPr>
      </w:pPr>
      <w:r>
        <w:rPr>
          <w:rFonts w:ascii="Arial" w:hAnsi="Arial" w:cs="Arial"/>
          <w:lang w:val="en-US"/>
        </w:rPr>
        <w:t xml:space="preserve"> </w:t>
      </w:r>
    </w:p>
    <w:p w14:paraId="65D39E00" w14:textId="08BF7DBD" w:rsidR="005D1C1B" w:rsidRDefault="005D1C1B" w:rsidP="005D1C1B">
      <w:pPr>
        <w:pStyle w:val="ListParagraph"/>
        <w:numPr>
          <w:ilvl w:val="0"/>
          <w:numId w:val="60"/>
        </w:numPr>
        <w:rPr>
          <w:rFonts w:ascii="Arial" w:hAnsi="Arial" w:cs="Arial"/>
          <w:lang w:val="en-US"/>
        </w:rPr>
      </w:pPr>
      <w:r>
        <w:rPr>
          <w:rFonts w:ascii="Arial" w:hAnsi="Arial" w:cs="Arial"/>
          <w:lang w:val="en-US"/>
        </w:rPr>
        <w:t>Performance appraisals</w:t>
      </w:r>
    </w:p>
    <w:p w14:paraId="6C72A358" w14:textId="77777777" w:rsidR="005D1C1B" w:rsidRDefault="005D1C1B" w:rsidP="00143574">
      <w:pPr>
        <w:pStyle w:val="ListParagraph"/>
        <w:rPr>
          <w:rFonts w:ascii="Arial" w:hAnsi="Arial" w:cs="Arial"/>
          <w:lang w:val="en-US"/>
        </w:rPr>
      </w:pPr>
    </w:p>
    <w:p w14:paraId="79A0F5DD" w14:textId="77777777" w:rsidR="005D1C1B" w:rsidRDefault="00BF1DE9" w:rsidP="005D1C1B">
      <w:pPr>
        <w:pStyle w:val="ListParagraph"/>
        <w:rPr>
          <w:rFonts w:ascii="Arial" w:hAnsi="Arial" w:cs="Arial"/>
          <w:lang w:val="en-US"/>
        </w:rPr>
      </w:pPr>
      <w:r w:rsidRPr="00143574">
        <w:rPr>
          <w:rFonts w:ascii="Arial" w:hAnsi="Arial" w:cs="Arial"/>
          <w:lang w:val="en-US"/>
        </w:rPr>
        <w:t>All staff will have an annual appraisal. This may be in addition to the professional appraisal</w:t>
      </w:r>
      <w:r w:rsidR="005D1C1B" w:rsidRPr="00143574">
        <w:rPr>
          <w:rFonts w:ascii="Arial" w:hAnsi="Arial" w:cs="Arial"/>
          <w:lang w:val="en-US"/>
        </w:rPr>
        <w:t xml:space="preserve"> or revalidation</w:t>
      </w:r>
      <w:r w:rsidRPr="00143574">
        <w:rPr>
          <w:rFonts w:ascii="Arial" w:hAnsi="Arial" w:cs="Arial"/>
          <w:lang w:val="en-US"/>
        </w:rPr>
        <w:t xml:space="preserve"> that is </w:t>
      </w:r>
      <w:r w:rsidR="005D1C1B" w:rsidRPr="00143574">
        <w:rPr>
          <w:rFonts w:ascii="Arial" w:hAnsi="Arial" w:cs="Arial"/>
          <w:lang w:val="en-US"/>
        </w:rPr>
        <w:t>required for certain clinicians.</w:t>
      </w:r>
    </w:p>
    <w:p w14:paraId="70C59501" w14:textId="77777777" w:rsidR="005D1C1B" w:rsidRDefault="005D1C1B" w:rsidP="005D1C1B">
      <w:pPr>
        <w:pStyle w:val="ListParagraph"/>
        <w:rPr>
          <w:rFonts w:ascii="Arial" w:hAnsi="Arial" w:cs="Arial"/>
          <w:lang w:val="en-US"/>
        </w:rPr>
      </w:pPr>
    </w:p>
    <w:p w14:paraId="5574F215" w14:textId="2F051363" w:rsidR="005D1C1B" w:rsidRDefault="005D1C1B" w:rsidP="00143574">
      <w:pPr>
        <w:pStyle w:val="ListParagraph"/>
        <w:rPr>
          <w:rFonts w:ascii="Arial" w:hAnsi="Arial" w:cs="Arial"/>
          <w:lang w:val="en-US"/>
        </w:rPr>
      </w:pPr>
      <w:r>
        <w:rPr>
          <w:rFonts w:ascii="Arial" w:hAnsi="Arial" w:cs="Arial"/>
          <w:lang w:val="en-US"/>
        </w:rPr>
        <w:t>The appraisal process is formal and the management will follow guidance as established within the respective policies.</w:t>
      </w:r>
    </w:p>
    <w:p w14:paraId="7F917FBA" w14:textId="0BDDF537" w:rsidR="005D1C1B" w:rsidRDefault="005D1C1B" w:rsidP="005067B1">
      <w:pPr>
        <w:rPr>
          <w:rFonts w:ascii="Arial" w:hAnsi="Arial" w:cs="Arial"/>
          <w:lang w:val="en-US"/>
        </w:rPr>
      </w:pPr>
    </w:p>
    <w:p w14:paraId="0727C9DF" w14:textId="12209404" w:rsidR="005D1C1B" w:rsidRPr="00143574" w:rsidRDefault="005D1C1B" w:rsidP="00143574">
      <w:pPr>
        <w:ind w:firstLine="720"/>
        <w:rPr>
          <w:rFonts w:ascii="Arial" w:hAnsi="Arial" w:cs="Arial"/>
          <w:lang w:val="en-US"/>
        </w:rPr>
      </w:pPr>
      <w:r w:rsidRPr="00143574">
        <w:rPr>
          <w:rFonts w:ascii="Arial" w:hAnsi="Arial" w:cs="Arial"/>
          <w:lang w:val="en-US"/>
        </w:rPr>
        <w:t>Policies</w:t>
      </w:r>
      <w:r w:rsidR="00143574">
        <w:rPr>
          <w:rFonts w:ascii="Arial" w:hAnsi="Arial" w:cs="Arial"/>
          <w:lang w:val="en-US"/>
        </w:rPr>
        <w:t>:</w:t>
      </w:r>
    </w:p>
    <w:p w14:paraId="1C78188D" w14:textId="77777777" w:rsidR="005D1C1B" w:rsidRDefault="005D1C1B" w:rsidP="00143574">
      <w:pPr>
        <w:ind w:firstLine="720"/>
        <w:rPr>
          <w:rFonts w:ascii="Arial" w:hAnsi="Arial" w:cs="Arial"/>
          <w:lang w:val="en-US"/>
        </w:rPr>
      </w:pPr>
    </w:p>
    <w:p w14:paraId="465296F7" w14:textId="3E075E02" w:rsidR="005D1C1B" w:rsidRPr="00143574" w:rsidRDefault="000B6075" w:rsidP="00143574">
      <w:pPr>
        <w:pStyle w:val="ListParagraph"/>
        <w:numPr>
          <w:ilvl w:val="0"/>
          <w:numId w:val="59"/>
        </w:numPr>
        <w:tabs>
          <w:tab w:val="left" w:pos="1276"/>
        </w:tabs>
        <w:ind w:hanging="11"/>
        <w:rPr>
          <w:rFonts w:ascii="Arial" w:hAnsi="Arial" w:cs="Arial"/>
        </w:rPr>
      </w:pPr>
      <w:hyperlink r:id="rId15" w:history="1">
        <w:r w:rsidR="00BF48EA">
          <w:rPr>
            <w:rStyle w:val="Hyperlink"/>
            <w:rFonts w:ascii="Arial" w:hAnsi="Arial" w:cs="Arial"/>
          </w:rPr>
          <w:t>Performance A</w:t>
        </w:r>
        <w:r w:rsidR="005D1C1B" w:rsidRPr="005D1C1B">
          <w:rPr>
            <w:rStyle w:val="Hyperlink"/>
            <w:rFonts w:ascii="Arial" w:hAnsi="Arial" w:cs="Arial"/>
          </w:rPr>
          <w:t xml:space="preserve">ppraisal </w:t>
        </w:r>
        <w:r w:rsidR="00BF48EA">
          <w:rPr>
            <w:rStyle w:val="Hyperlink"/>
            <w:rFonts w:ascii="Arial" w:hAnsi="Arial" w:cs="Arial"/>
          </w:rPr>
          <w:t>P</w:t>
        </w:r>
        <w:r w:rsidR="005D1C1B" w:rsidRPr="005D1C1B">
          <w:rPr>
            <w:rStyle w:val="Hyperlink"/>
            <w:rFonts w:ascii="Arial" w:hAnsi="Arial" w:cs="Arial"/>
          </w:rPr>
          <w:t>olicy</w:t>
        </w:r>
      </w:hyperlink>
    </w:p>
    <w:p w14:paraId="69764EFB" w14:textId="77777777" w:rsidR="005D1C1B" w:rsidRPr="00143574" w:rsidRDefault="000B6075" w:rsidP="00143574">
      <w:pPr>
        <w:pStyle w:val="ListParagraph"/>
        <w:numPr>
          <w:ilvl w:val="0"/>
          <w:numId w:val="59"/>
        </w:numPr>
        <w:tabs>
          <w:tab w:val="left" w:pos="1276"/>
        </w:tabs>
        <w:ind w:hanging="11"/>
        <w:rPr>
          <w:rFonts w:ascii="Arial" w:hAnsi="Arial" w:cs="Arial"/>
        </w:rPr>
      </w:pPr>
      <w:hyperlink r:id="rId16" w:history="1">
        <w:r w:rsidR="005D1C1B" w:rsidRPr="005D1C1B">
          <w:rPr>
            <w:rStyle w:val="Hyperlink"/>
            <w:rFonts w:ascii="Arial" w:hAnsi="Arial" w:cs="Arial"/>
          </w:rPr>
          <w:t>Performance appraisal guide for managers</w:t>
        </w:r>
      </w:hyperlink>
    </w:p>
    <w:p w14:paraId="7AC0D76F" w14:textId="7D56952C" w:rsidR="005D1C1B" w:rsidRDefault="000B6075" w:rsidP="005D1C1B">
      <w:pPr>
        <w:pStyle w:val="ListParagraph"/>
        <w:numPr>
          <w:ilvl w:val="0"/>
          <w:numId w:val="59"/>
        </w:numPr>
        <w:tabs>
          <w:tab w:val="left" w:pos="1276"/>
        </w:tabs>
        <w:ind w:hanging="11"/>
        <w:rPr>
          <w:rFonts w:ascii="Arial" w:hAnsi="Arial" w:cs="Arial"/>
        </w:rPr>
      </w:pPr>
      <w:hyperlink r:id="rId17" w:history="1">
        <w:r w:rsidR="005D1C1B" w:rsidRPr="005D1C1B">
          <w:rPr>
            <w:rStyle w:val="Hyperlink"/>
            <w:rFonts w:ascii="Arial" w:hAnsi="Arial" w:cs="Arial"/>
          </w:rPr>
          <w:t>Invitation to appraisal meeting (sample letter)</w:t>
        </w:r>
      </w:hyperlink>
    </w:p>
    <w:p w14:paraId="5315BEE0" w14:textId="558C7BDD" w:rsidR="005D1C1B" w:rsidRPr="00CB1EC8" w:rsidRDefault="000B6075" w:rsidP="005D1C1B">
      <w:pPr>
        <w:pStyle w:val="ListParagraph"/>
        <w:numPr>
          <w:ilvl w:val="0"/>
          <w:numId w:val="59"/>
        </w:numPr>
        <w:tabs>
          <w:tab w:val="left" w:pos="1276"/>
        </w:tabs>
        <w:ind w:hanging="11"/>
        <w:rPr>
          <w:rStyle w:val="Hyperlink"/>
          <w:rFonts w:ascii="Arial" w:hAnsi="Arial" w:cs="Arial"/>
          <w:color w:val="auto"/>
          <w:u w:val="none"/>
        </w:rPr>
      </w:pPr>
      <w:hyperlink r:id="rId18" w:history="1">
        <w:r w:rsidR="005D1C1B" w:rsidRPr="00143574">
          <w:rPr>
            <w:rStyle w:val="Hyperlink"/>
            <w:rFonts w:ascii="Arial" w:hAnsi="Arial" w:cs="Arial"/>
          </w:rPr>
          <w:t>Performance appraisal preparation form</w:t>
        </w:r>
      </w:hyperlink>
    </w:p>
    <w:p w14:paraId="04487377" w14:textId="5ABBBFFA" w:rsidR="005D1C1B" w:rsidRPr="00CB1EC8" w:rsidRDefault="000B6075" w:rsidP="005D1C1B">
      <w:pPr>
        <w:pStyle w:val="ListParagraph"/>
        <w:numPr>
          <w:ilvl w:val="0"/>
          <w:numId w:val="59"/>
        </w:numPr>
        <w:tabs>
          <w:tab w:val="left" w:pos="1276"/>
        </w:tabs>
        <w:ind w:hanging="11"/>
        <w:rPr>
          <w:rStyle w:val="Hyperlink"/>
          <w:rFonts w:ascii="Arial" w:hAnsi="Arial" w:cs="Arial"/>
          <w:color w:val="auto"/>
          <w:u w:val="none"/>
        </w:rPr>
      </w:pPr>
      <w:hyperlink r:id="rId19" w:history="1">
        <w:r w:rsidR="005D1C1B" w:rsidRPr="00143574">
          <w:rPr>
            <w:rStyle w:val="Hyperlink"/>
            <w:rFonts w:ascii="Arial" w:hAnsi="Arial" w:cs="Arial"/>
          </w:rPr>
          <w:t>Appraisal documentation</w:t>
        </w:r>
      </w:hyperlink>
    </w:p>
    <w:p w14:paraId="6A8258C5" w14:textId="77777777" w:rsidR="005D1C1B" w:rsidRPr="00143574" w:rsidRDefault="000B6075" w:rsidP="00143574">
      <w:pPr>
        <w:pStyle w:val="ListParagraph"/>
        <w:numPr>
          <w:ilvl w:val="0"/>
          <w:numId w:val="59"/>
        </w:numPr>
        <w:tabs>
          <w:tab w:val="left" w:pos="1276"/>
        </w:tabs>
        <w:ind w:hanging="11"/>
        <w:rPr>
          <w:rStyle w:val="Hyperlink"/>
          <w:rFonts w:ascii="Arial" w:hAnsi="Arial" w:cs="Arial"/>
          <w:color w:val="auto"/>
          <w:u w:val="none"/>
        </w:rPr>
      </w:pPr>
      <w:hyperlink r:id="rId20" w:history="1">
        <w:r w:rsidR="005D1C1B" w:rsidRPr="00143574">
          <w:rPr>
            <w:rStyle w:val="Hyperlink"/>
            <w:rFonts w:ascii="Arial" w:hAnsi="Arial" w:cs="Arial"/>
          </w:rPr>
          <w:t>360-degree appraisal feedback form</w:t>
        </w:r>
      </w:hyperlink>
    </w:p>
    <w:p w14:paraId="10C60BA9" w14:textId="77777777" w:rsidR="005D1C1B" w:rsidRDefault="005D1C1B" w:rsidP="005067B1">
      <w:pPr>
        <w:rPr>
          <w:rFonts w:ascii="Arial" w:hAnsi="Arial" w:cs="Arial"/>
          <w:lang w:val="en-US"/>
        </w:rPr>
      </w:pPr>
    </w:p>
    <w:p w14:paraId="7A90B0EB" w14:textId="47BC5D40" w:rsidR="005D1C1B" w:rsidRDefault="00143574" w:rsidP="005D1C1B">
      <w:pPr>
        <w:pStyle w:val="ListParagraph"/>
        <w:numPr>
          <w:ilvl w:val="0"/>
          <w:numId w:val="60"/>
        </w:numPr>
        <w:rPr>
          <w:rFonts w:ascii="Arial" w:hAnsi="Arial" w:cs="Arial"/>
          <w:lang w:val="en-US"/>
        </w:rPr>
      </w:pPr>
      <w:r>
        <w:rPr>
          <w:rFonts w:ascii="Arial" w:hAnsi="Arial" w:cs="Arial"/>
          <w:lang w:val="en-US"/>
        </w:rPr>
        <w:t>Job d</w:t>
      </w:r>
      <w:r w:rsidR="005D1C1B">
        <w:rPr>
          <w:rFonts w:ascii="Arial" w:hAnsi="Arial" w:cs="Arial"/>
          <w:lang w:val="en-US"/>
        </w:rPr>
        <w:t>escriptions</w:t>
      </w:r>
    </w:p>
    <w:p w14:paraId="7F9A9852" w14:textId="77777777" w:rsidR="005D1C1B" w:rsidRDefault="005D1C1B" w:rsidP="00143574">
      <w:pPr>
        <w:pStyle w:val="ListParagraph"/>
        <w:rPr>
          <w:rFonts w:ascii="Arial" w:hAnsi="Arial" w:cs="Arial"/>
          <w:lang w:val="en-US"/>
        </w:rPr>
      </w:pPr>
    </w:p>
    <w:p w14:paraId="0CE97E4F" w14:textId="61A873F0" w:rsidR="005D1C1B" w:rsidRDefault="005D1C1B" w:rsidP="005D1C1B">
      <w:pPr>
        <w:pStyle w:val="ListParagraph"/>
        <w:rPr>
          <w:rFonts w:ascii="Arial" w:hAnsi="Arial" w:cs="Arial"/>
          <w:lang w:val="en-US"/>
        </w:rPr>
      </w:pPr>
      <w:r w:rsidRPr="00143574">
        <w:rPr>
          <w:rFonts w:ascii="Arial" w:hAnsi="Arial" w:cs="Arial"/>
          <w:lang w:val="en-US"/>
        </w:rPr>
        <w:t>All</w:t>
      </w:r>
      <w:r w:rsidR="0043402E" w:rsidRPr="00143574">
        <w:rPr>
          <w:rFonts w:ascii="Arial" w:hAnsi="Arial" w:cs="Arial"/>
          <w:lang w:val="en-US"/>
        </w:rPr>
        <w:t xml:space="preserve"> </w:t>
      </w:r>
      <w:r w:rsidR="00CC1ADA" w:rsidRPr="00143574">
        <w:rPr>
          <w:rFonts w:ascii="Arial" w:hAnsi="Arial" w:cs="Arial"/>
          <w:lang w:val="en-US"/>
        </w:rPr>
        <w:t>staff have comprehensive job descriptions which clearly detail their individual roles and responsibilities, including the requirement to participate in audits and contribute to and support a cult</w:t>
      </w:r>
      <w:r w:rsidR="00FD7580" w:rsidRPr="00143574">
        <w:rPr>
          <w:rFonts w:ascii="Arial" w:hAnsi="Arial" w:cs="Arial"/>
          <w:lang w:val="en-US"/>
        </w:rPr>
        <w:t xml:space="preserve">ure of continuous improvement. </w:t>
      </w:r>
    </w:p>
    <w:p w14:paraId="2099CB97" w14:textId="77777777" w:rsidR="005D1C1B" w:rsidRDefault="005D1C1B" w:rsidP="005D1C1B">
      <w:pPr>
        <w:pStyle w:val="ListParagraph"/>
        <w:rPr>
          <w:rFonts w:ascii="Arial" w:hAnsi="Arial" w:cs="Arial"/>
          <w:lang w:val="en-US"/>
        </w:rPr>
      </w:pPr>
    </w:p>
    <w:p w14:paraId="05F36A0F" w14:textId="31152FD3" w:rsidR="00650A57" w:rsidRDefault="00650A57" w:rsidP="00143574">
      <w:pPr>
        <w:pStyle w:val="ListParagraph"/>
        <w:rPr>
          <w:rFonts w:ascii="Arial" w:hAnsi="Arial" w:cs="Arial"/>
          <w:lang w:val="en-US"/>
        </w:rPr>
      </w:pPr>
      <w:r>
        <w:rPr>
          <w:rFonts w:ascii="Arial" w:hAnsi="Arial" w:cs="Arial"/>
          <w:lang w:val="en-US"/>
        </w:rPr>
        <w:t>As roles naturally change, all job descriptions will be reviewed annually during the appraisal process. This process is to be conducted and agreed upon by both</w:t>
      </w:r>
      <w:r w:rsidR="00350901">
        <w:rPr>
          <w:rFonts w:ascii="Arial" w:hAnsi="Arial" w:cs="Arial"/>
          <w:lang w:val="en-US"/>
        </w:rPr>
        <w:t xml:space="preserve"> the</w:t>
      </w:r>
      <w:r>
        <w:rPr>
          <w:rFonts w:ascii="Arial" w:hAnsi="Arial" w:cs="Arial"/>
          <w:lang w:val="en-US"/>
        </w:rPr>
        <w:t xml:space="preserve"> manager and </w:t>
      </w:r>
      <w:r w:rsidR="00350901">
        <w:rPr>
          <w:rFonts w:ascii="Arial" w:hAnsi="Arial" w:cs="Arial"/>
          <w:lang w:val="en-US"/>
        </w:rPr>
        <w:t xml:space="preserve">the </w:t>
      </w:r>
      <w:r>
        <w:rPr>
          <w:rFonts w:ascii="Arial" w:hAnsi="Arial" w:cs="Arial"/>
          <w:lang w:val="en-US"/>
        </w:rPr>
        <w:t xml:space="preserve">employee to ensure that it is an accurate reflection of the role </w:t>
      </w:r>
    </w:p>
    <w:p w14:paraId="211B008E" w14:textId="77777777" w:rsidR="00650A57" w:rsidRDefault="00650A57" w:rsidP="005067B1">
      <w:pPr>
        <w:rPr>
          <w:rFonts w:ascii="Arial" w:hAnsi="Arial" w:cs="Arial"/>
          <w:lang w:val="en-US"/>
        </w:rPr>
      </w:pPr>
    </w:p>
    <w:p w14:paraId="0D4A2CA2" w14:textId="05044A76" w:rsidR="001A7A41" w:rsidRDefault="00650A57" w:rsidP="005D1C1B">
      <w:pPr>
        <w:ind w:firstLine="720"/>
        <w:rPr>
          <w:rFonts w:ascii="Arial" w:hAnsi="Arial" w:cs="Arial"/>
          <w:lang w:val="en-US"/>
        </w:rPr>
      </w:pPr>
      <w:r>
        <w:rPr>
          <w:rFonts w:ascii="Arial" w:hAnsi="Arial" w:cs="Arial"/>
          <w:lang w:val="en-US"/>
        </w:rPr>
        <w:t xml:space="preserve">All </w:t>
      </w:r>
      <w:r w:rsidR="00CC1ADA">
        <w:rPr>
          <w:rFonts w:ascii="Arial" w:hAnsi="Arial" w:cs="Arial"/>
          <w:lang w:val="en-US"/>
        </w:rPr>
        <w:t xml:space="preserve">job descriptions can be found </w:t>
      </w:r>
      <w:r w:rsidR="00F515B4">
        <w:rPr>
          <w:rFonts w:ascii="Arial" w:hAnsi="Arial" w:cs="Arial"/>
          <w:lang w:val="en-US"/>
        </w:rPr>
        <w:t>a</w:t>
      </w:r>
      <w:r>
        <w:rPr>
          <w:rFonts w:ascii="Arial" w:hAnsi="Arial" w:cs="Arial"/>
          <w:lang w:val="en-US"/>
        </w:rPr>
        <w:t xml:space="preserve">t </w:t>
      </w:r>
      <w:r w:rsidR="008A4AFA">
        <w:rPr>
          <w:rFonts w:ascii="Arial" w:hAnsi="Arial" w:cs="Arial"/>
          <w:lang w:val="en-US"/>
        </w:rPr>
        <w:t>practice manager’s office</w:t>
      </w:r>
      <w:r>
        <w:rPr>
          <w:rFonts w:ascii="Arial" w:hAnsi="Arial" w:cs="Arial"/>
          <w:lang w:val="en-US"/>
        </w:rPr>
        <w:t>.</w:t>
      </w:r>
    </w:p>
    <w:p w14:paraId="087B2091" w14:textId="769D0B87" w:rsidR="00B7779E" w:rsidRDefault="00B7779E" w:rsidP="005D1C1B">
      <w:pPr>
        <w:ind w:firstLine="720"/>
        <w:rPr>
          <w:rFonts w:ascii="Arial" w:hAnsi="Arial" w:cs="Arial"/>
          <w:lang w:val="en-US"/>
        </w:rPr>
      </w:pPr>
    </w:p>
    <w:p w14:paraId="01D0245F" w14:textId="4182FC60" w:rsidR="00B7779E" w:rsidRDefault="00B7779E" w:rsidP="00B7779E">
      <w:pPr>
        <w:ind w:left="720"/>
        <w:rPr>
          <w:rFonts w:ascii="Arial" w:hAnsi="Arial" w:cs="Arial"/>
          <w:lang w:val="en-US"/>
        </w:rPr>
      </w:pPr>
      <w:r>
        <w:rPr>
          <w:rFonts w:ascii="Arial" w:hAnsi="Arial" w:cs="Arial"/>
          <w:lang w:val="en-US"/>
        </w:rPr>
        <w:t xml:space="preserve">Job </w:t>
      </w:r>
      <w:r w:rsidR="00D824F4">
        <w:rPr>
          <w:rFonts w:ascii="Arial" w:hAnsi="Arial" w:cs="Arial"/>
          <w:lang w:val="en-US"/>
        </w:rPr>
        <w:t>d</w:t>
      </w:r>
      <w:r>
        <w:rPr>
          <w:rFonts w:ascii="Arial" w:hAnsi="Arial" w:cs="Arial"/>
          <w:lang w:val="en-US"/>
        </w:rPr>
        <w:t xml:space="preserve">escriptions for many roles can be sought within the respective Interview Packs </w:t>
      </w:r>
      <w:hyperlink r:id="rId21" w:history="1">
        <w:r w:rsidRPr="00B7779E">
          <w:rPr>
            <w:rStyle w:val="Hyperlink"/>
            <w:rFonts w:ascii="Arial" w:hAnsi="Arial" w:cs="Arial"/>
            <w:lang w:val="en-US"/>
          </w:rPr>
          <w:t>here</w:t>
        </w:r>
      </w:hyperlink>
      <w:r>
        <w:rPr>
          <w:rFonts w:ascii="Arial" w:hAnsi="Arial" w:cs="Arial"/>
          <w:lang w:val="en-US"/>
        </w:rPr>
        <w:t>.</w:t>
      </w:r>
    </w:p>
    <w:p w14:paraId="286BD4C4" w14:textId="291E8893" w:rsidR="00B7779E" w:rsidRDefault="00B7779E" w:rsidP="00B7779E">
      <w:pPr>
        <w:ind w:left="720"/>
        <w:rPr>
          <w:rFonts w:ascii="Arial" w:hAnsi="Arial" w:cs="Arial"/>
          <w:lang w:val="en-US"/>
        </w:rPr>
      </w:pPr>
    </w:p>
    <w:p w14:paraId="136A292D" w14:textId="77777777" w:rsidR="00B7779E" w:rsidRDefault="00B7779E" w:rsidP="00D824F4">
      <w:pPr>
        <w:ind w:left="720"/>
        <w:rPr>
          <w:rFonts w:ascii="Arial" w:hAnsi="Arial" w:cs="Arial"/>
          <w:lang w:val="en-US"/>
        </w:rPr>
      </w:pPr>
    </w:p>
    <w:p w14:paraId="4E1D7484" w14:textId="5B0BCABC" w:rsidR="005D1C1B" w:rsidRDefault="005D1C1B" w:rsidP="005D1C1B">
      <w:pPr>
        <w:ind w:firstLine="720"/>
        <w:rPr>
          <w:rFonts w:ascii="Arial" w:hAnsi="Arial" w:cs="Arial"/>
          <w:lang w:val="en-US"/>
        </w:rPr>
      </w:pPr>
    </w:p>
    <w:p w14:paraId="6E6D85E1" w14:textId="72216FE1" w:rsidR="005D1C1B" w:rsidRPr="00143574" w:rsidRDefault="005D1C1B" w:rsidP="00143574">
      <w:pPr>
        <w:pStyle w:val="ListParagraph"/>
        <w:numPr>
          <w:ilvl w:val="0"/>
          <w:numId w:val="60"/>
        </w:numPr>
        <w:ind w:hanging="436"/>
        <w:rPr>
          <w:rFonts w:ascii="Arial" w:hAnsi="Arial" w:cs="Arial"/>
          <w:lang w:val="en-US"/>
        </w:rPr>
      </w:pPr>
      <w:r>
        <w:rPr>
          <w:rFonts w:ascii="Arial" w:hAnsi="Arial" w:cs="Arial"/>
          <w:lang w:val="en-US"/>
        </w:rPr>
        <w:t>Training and qualifications</w:t>
      </w:r>
    </w:p>
    <w:p w14:paraId="49826850" w14:textId="4EF1BAA0" w:rsidR="0043402E" w:rsidRDefault="0043402E" w:rsidP="005067B1">
      <w:pPr>
        <w:rPr>
          <w:rFonts w:ascii="Arial" w:hAnsi="Arial" w:cs="Arial"/>
          <w:lang w:val="en-US"/>
        </w:rPr>
      </w:pPr>
    </w:p>
    <w:p w14:paraId="09F29BE3" w14:textId="34DF71B0" w:rsidR="00E01E68" w:rsidRDefault="0043402E" w:rsidP="00143574">
      <w:pPr>
        <w:ind w:firstLine="720"/>
        <w:rPr>
          <w:rFonts w:ascii="Arial" w:hAnsi="Arial" w:cs="Arial"/>
          <w:lang w:val="en-US"/>
        </w:rPr>
      </w:pPr>
      <w:r>
        <w:rPr>
          <w:rFonts w:ascii="Arial" w:hAnsi="Arial" w:cs="Arial"/>
          <w:lang w:val="en-US"/>
        </w:rPr>
        <w:t xml:space="preserve">All staff </w:t>
      </w:r>
      <w:r w:rsidR="00E01E68">
        <w:rPr>
          <w:rFonts w:ascii="Arial" w:hAnsi="Arial" w:cs="Arial"/>
          <w:lang w:val="en-US"/>
        </w:rPr>
        <w:t xml:space="preserve">at </w:t>
      </w:r>
      <w:proofErr w:type="spellStart"/>
      <w:r w:rsidR="00843DBC">
        <w:rPr>
          <w:rFonts w:ascii="Arial" w:hAnsi="Arial" w:cs="Arial"/>
          <w:lang w:val="en-US"/>
        </w:rPr>
        <w:t>Sheerwater</w:t>
      </w:r>
      <w:proofErr w:type="spellEnd"/>
      <w:r w:rsidR="00843DBC">
        <w:rPr>
          <w:rFonts w:ascii="Arial" w:hAnsi="Arial" w:cs="Arial"/>
          <w:lang w:val="en-US"/>
        </w:rPr>
        <w:t xml:space="preserve"> Health Centre </w:t>
      </w:r>
      <w:r w:rsidR="005D1C1B">
        <w:rPr>
          <w:rFonts w:ascii="Arial" w:hAnsi="Arial" w:cs="Arial"/>
          <w:lang w:val="en-US"/>
        </w:rPr>
        <w:t>will be required to:</w:t>
      </w:r>
    </w:p>
    <w:p w14:paraId="79D10DA5" w14:textId="77777777" w:rsidR="00E01E68" w:rsidRDefault="00E01E68" w:rsidP="005067B1">
      <w:pPr>
        <w:rPr>
          <w:rFonts w:ascii="Arial" w:hAnsi="Arial" w:cs="Arial"/>
          <w:lang w:val="en-US"/>
        </w:rPr>
      </w:pPr>
    </w:p>
    <w:p w14:paraId="39226A84" w14:textId="7B39595E" w:rsidR="00650A57" w:rsidRPr="00143574" w:rsidRDefault="00E01E68" w:rsidP="00143574">
      <w:pPr>
        <w:pStyle w:val="ListParagraph"/>
        <w:numPr>
          <w:ilvl w:val="0"/>
          <w:numId w:val="41"/>
        </w:numPr>
        <w:ind w:left="1134" w:hanging="425"/>
        <w:rPr>
          <w:rFonts w:ascii="Arial" w:hAnsi="Arial" w:cs="Arial"/>
          <w:lang w:val="en-US"/>
        </w:rPr>
      </w:pPr>
      <w:r>
        <w:rPr>
          <w:rFonts w:ascii="Arial" w:hAnsi="Arial" w:cs="Arial"/>
          <w:lang w:val="en-US"/>
        </w:rPr>
        <w:t>Have the necessary qualifications and experience to undertake the role for which they are employed</w:t>
      </w:r>
    </w:p>
    <w:p w14:paraId="28A5EF3F" w14:textId="3C9E34CD" w:rsidR="00650A57" w:rsidRPr="00143574" w:rsidRDefault="00E01E68" w:rsidP="00143574">
      <w:pPr>
        <w:pStyle w:val="ListParagraph"/>
        <w:numPr>
          <w:ilvl w:val="0"/>
          <w:numId w:val="41"/>
        </w:numPr>
        <w:ind w:left="1134" w:hanging="425"/>
        <w:rPr>
          <w:rFonts w:ascii="Arial" w:hAnsi="Arial" w:cs="Arial"/>
          <w:lang w:val="en-US"/>
        </w:rPr>
      </w:pPr>
      <w:r>
        <w:rPr>
          <w:rFonts w:ascii="Arial" w:hAnsi="Arial" w:cs="Arial"/>
          <w:lang w:val="en-US"/>
        </w:rPr>
        <w:t>U</w:t>
      </w:r>
      <w:r w:rsidR="0043402E" w:rsidRPr="00E01E68">
        <w:rPr>
          <w:rFonts w:ascii="Arial" w:hAnsi="Arial" w:cs="Arial"/>
          <w:lang w:val="en-US"/>
        </w:rPr>
        <w:t xml:space="preserve">ndergo a comprehensive induction process </w:t>
      </w:r>
    </w:p>
    <w:p w14:paraId="7C38CE6A" w14:textId="1B1A2359" w:rsidR="00650A57" w:rsidRPr="00143574" w:rsidRDefault="00350901" w:rsidP="00143574">
      <w:pPr>
        <w:pStyle w:val="ListParagraph"/>
        <w:numPr>
          <w:ilvl w:val="0"/>
          <w:numId w:val="41"/>
        </w:numPr>
        <w:ind w:left="1134" w:hanging="425"/>
        <w:rPr>
          <w:rFonts w:ascii="Arial" w:hAnsi="Arial" w:cs="Arial"/>
          <w:lang w:val="en-US"/>
        </w:rPr>
      </w:pPr>
      <w:r>
        <w:rPr>
          <w:rFonts w:ascii="Arial" w:hAnsi="Arial" w:cs="Arial"/>
          <w:lang w:val="en-US"/>
        </w:rPr>
        <w:t>Be</w:t>
      </w:r>
      <w:r w:rsidR="00E01E68">
        <w:rPr>
          <w:rFonts w:ascii="Arial" w:hAnsi="Arial" w:cs="Arial"/>
          <w:lang w:val="en-US"/>
        </w:rPr>
        <w:t xml:space="preserve"> encouraged to undertake continuous professional development</w:t>
      </w:r>
    </w:p>
    <w:p w14:paraId="676C4C37" w14:textId="5FDE89F7" w:rsidR="00650A57" w:rsidRPr="00143574" w:rsidRDefault="00E01E68" w:rsidP="00143574">
      <w:pPr>
        <w:pStyle w:val="ListParagraph"/>
        <w:numPr>
          <w:ilvl w:val="0"/>
          <w:numId w:val="41"/>
        </w:numPr>
        <w:ind w:left="1134" w:hanging="425"/>
        <w:rPr>
          <w:rFonts w:ascii="Arial" w:hAnsi="Arial" w:cs="Arial"/>
          <w:lang w:val="en-US"/>
        </w:rPr>
      </w:pPr>
      <w:r>
        <w:rPr>
          <w:rFonts w:ascii="Arial" w:hAnsi="Arial" w:cs="Arial"/>
          <w:lang w:val="en-US"/>
        </w:rPr>
        <w:t xml:space="preserve">Participate in the </w:t>
      </w:r>
      <w:r w:rsidR="000D6311">
        <w:rPr>
          <w:rFonts w:ascii="Arial" w:hAnsi="Arial" w:cs="Arial"/>
          <w:lang w:val="en-US"/>
        </w:rPr>
        <w:t>organisation</w:t>
      </w:r>
      <w:r>
        <w:rPr>
          <w:rFonts w:ascii="Arial" w:hAnsi="Arial" w:cs="Arial"/>
          <w:lang w:val="en-US"/>
        </w:rPr>
        <w:t xml:space="preserve"> training programme</w:t>
      </w:r>
    </w:p>
    <w:p w14:paraId="738C1457" w14:textId="65993685" w:rsidR="007B4C83" w:rsidRDefault="00E01E68" w:rsidP="00143574">
      <w:pPr>
        <w:pStyle w:val="ListParagraph"/>
        <w:numPr>
          <w:ilvl w:val="0"/>
          <w:numId w:val="41"/>
        </w:numPr>
        <w:ind w:left="1134" w:hanging="425"/>
        <w:rPr>
          <w:rFonts w:ascii="Arial" w:hAnsi="Arial" w:cs="Arial"/>
          <w:lang w:val="en-US"/>
        </w:rPr>
      </w:pPr>
      <w:r w:rsidRPr="00E01E68">
        <w:rPr>
          <w:rFonts w:ascii="Arial" w:hAnsi="Arial" w:cs="Arial"/>
          <w:lang w:val="en-US"/>
        </w:rPr>
        <w:t>Have annual a</w:t>
      </w:r>
      <w:r>
        <w:rPr>
          <w:rFonts w:ascii="Arial" w:hAnsi="Arial" w:cs="Arial"/>
          <w:lang w:val="en-US"/>
        </w:rPr>
        <w:t>ppraisals and</w:t>
      </w:r>
      <w:r w:rsidR="00FD7580">
        <w:rPr>
          <w:rFonts w:ascii="Arial" w:hAnsi="Arial" w:cs="Arial"/>
          <w:lang w:val="en-US"/>
        </w:rPr>
        <w:t>,</w:t>
      </w:r>
      <w:r>
        <w:rPr>
          <w:rFonts w:ascii="Arial" w:hAnsi="Arial" w:cs="Arial"/>
          <w:lang w:val="en-US"/>
        </w:rPr>
        <w:t xml:space="preserve"> where applicable</w:t>
      </w:r>
      <w:r w:rsidR="00FD7580">
        <w:rPr>
          <w:rFonts w:ascii="Arial" w:hAnsi="Arial" w:cs="Arial"/>
          <w:lang w:val="en-US"/>
        </w:rPr>
        <w:t>,</w:t>
      </w:r>
      <w:r>
        <w:rPr>
          <w:rFonts w:ascii="Arial" w:hAnsi="Arial" w:cs="Arial"/>
          <w:lang w:val="en-US"/>
        </w:rPr>
        <w:t xml:space="preserve"> participate in the </w:t>
      </w:r>
      <w:r w:rsidRPr="00E01E68">
        <w:rPr>
          <w:rFonts w:ascii="Arial" w:hAnsi="Arial" w:cs="Arial"/>
          <w:lang w:val="en-US"/>
        </w:rPr>
        <w:t xml:space="preserve">revalidation </w:t>
      </w:r>
      <w:r>
        <w:rPr>
          <w:rFonts w:ascii="Arial" w:hAnsi="Arial" w:cs="Arial"/>
          <w:lang w:val="en-US"/>
        </w:rPr>
        <w:t>process</w:t>
      </w:r>
    </w:p>
    <w:p w14:paraId="39EE779F" w14:textId="77777777" w:rsidR="00E01E68" w:rsidRPr="00E01E68" w:rsidRDefault="00E01E68" w:rsidP="00E01E68">
      <w:pPr>
        <w:pStyle w:val="ListParagraph"/>
        <w:rPr>
          <w:rFonts w:ascii="Arial" w:hAnsi="Arial" w:cs="Arial"/>
          <w:lang w:val="en-US"/>
        </w:rPr>
      </w:pPr>
    </w:p>
    <w:p w14:paraId="371CF0ED" w14:textId="2ABDC75D" w:rsidR="005D1C1B" w:rsidRPr="00A05CD5" w:rsidRDefault="005D1C1B" w:rsidP="00143574">
      <w:pPr>
        <w:ind w:firstLine="720"/>
        <w:rPr>
          <w:rFonts w:ascii="Arial" w:hAnsi="Arial" w:cs="Arial"/>
          <w:lang w:val="en-US"/>
        </w:rPr>
      </w:pPr>
      <w:r w:rsidRPr="00A05CD5">
        <w:rPr>
          <w:rFonts w:ascii="Arial" w:hAnsi="Arial" w:cs="Arial"/>
          <w:lang w:val="en-US"/>
        </w:rPr>
        <w:t>Policies</w:t>
      </w:r>
      <w:r w:rsidR="00A05CD5">
        <w:rPr>
          <w:rFonts w:ascii="Arial" w:hAnsi="Arial" w:cs="Arial"/>
          <w:lang w:val="en-US"/>
        </w:rPr>
        <w:t>:</w:t>
      </w:r>
    </w:p>
    <w:p w14:paraId="58664562" w14:textId="77357BD0" w:rsidR="005D1C1B" w:rsidRDefault="005D1C1B" w:rsidP="005D1C1B">
      <w:pPr>
        <w:ind w:firstLine="720"/>
        <w:rPr>
          <w:rFonts w:ascii="Arial" w:hAnsi="Arial" w:cs="Arial"/>
        </w:rPr>
      </w:pPr>
    </w:p>
    <w:p w14:paraId="59DBD512" w14:textId="6189ECC7" w:rsidR="00827385" w:rsidRDefault="00827385" w:rsidP="005D1C1B">
      <w:pPr>
        <w:ind w:firstLine="720"/>
        <w:rPr>
          <w:rFonts w:ascii="Arial" w:hAnsi="Arial" w:cs="Arial"/>
        </w:rPr>
      </w:pPr>
    </w:p>
    <w:p w14:paraId="034D74F3" w14:textId="77777777" w:rsidR="00827385" w:rsidRDefault="00827385" w:rsidP="005D1C1B">
      <w:pPr>
        <w:ind w:firstLine="720"/>
        <w:rPr>
          <w:rFonts w:ascii="Arial" w:hAnsi="Arial" w:cs="Arial"/>
        </w:rPr>
      </w:pPr>
    </w:p>
    <w:p w14:paraId="39C6125E" w14:textId="2A7114B1" w:rsidR="005A7693" w:rsidRDefault="000B6075" w:rsidP="00143574">
      <w:pPr>
        <w:ind w:firstLine="720"/>
        <w:rPr>
          <w:rFonts w:ascii="Arial" w:hAnsi="Arial" w:cs="Arial"/>
        </w:rPr>
      </w:pPr>
      <w:hyperlink r:id="rId22" w:history="1">
        <w:r w:rsidR="00F166CA">
          <w:rPr>
            <w:rStyle w:val="Hyperlink"/>
            <w:rFonts w:ascii="Arial" w:hAnsi="Arial" w:cs="Arial"/>
          </w:rPr>
          <w:t>Staff I</w:t>
        </w:r>
        <w:r w:rsidR="005A7693" w:rsidRPr="005A7693">
          <w:rPr>
            <w:rStyle w:val="Hyperlink"/>
            <w:rFonts w:ascii="Arial" w:hAnsi="Arial" w:cs="Arial"/>
          </w:rPr>
          <w:t xml:space="preserve">nduction </w:t>
        </w:r>
        <w:r w:rsidR="00BF48EA">
          <w:rPr>
            <w:rStyle w:val="Hyperlink"/>
            <w:rFonts w:ascii="Arial" w:hAnsi="Arial" w:cs="Arial"/>
          </w:rPr>
          <w:t>P</w:t>
        </w:r>
        <w:r w:rsidR="005A7693" w:rsidRPr="005A7693">
          <w:rPr>
            <w:rStyle w:val="Hyperlink"/>
            <w:rFonts w:ascii="Arial" w:hAnsi="Arial" w:cs="Arial"/>
          </w:rPr>
          <w:t>olicy</w:t>
        </w:r>
      </w:hyperlink>
    </w:p>
    <w:p w14:paraId="482FEF57" w14:textId="10A94BC4" w:rsidR="000C61E0" w:rsidRDefault="000B6075" w:rsidP="00143574">
      <w:pPr>
        <w:ind w:firstLine="720"/>
        <w:rPr>
          <w:rFonts w:ascii="Arial" w:hAnsi="Arial" w:cs="Arial"/>
          <w:lang w:val="en-US"/>
        </w:rPr>
      </w:pPr>
      <w:hyperlink r:id="rId23" w:history="1">
        <w:r w:rsidR="00A05CD5">
          <w:rPr>
            <w:rStyle w:val="Hyperlink"/>
            <w:rFonts w:ascii="Arial" w:hAnsi="Arial" w:cs="Arial"/>
          </w:rPr>
          <w:t>St</w:t>
        </w:r>
        <w:r w:rsidR="00F166CA">
          <w:rPr>
            <w:rStyle w:val="Hyperlink"/>
            <w:rFonts w:ascii="Arial" w:hAnsi="Arial" w:cs="Arial"/>
          </w:rPr>
          <w:t>aff D</w:t>
        </w:r>
        <w:r w:rsidR="00A05CD5">
          <w:rPr>
            <w:rStyle w:val="Hyperlink"/>
            <w:rFonts w:ascii="Arial" w:hAnsi="Arial" w:cs="Arial"/>
          </w:rPr>
          <w:t xml:space="preserve">evelopment </w:t>
        </w:r>
        <w:r w:rsidR="00F166CA">
          <w:rPr>
            <w:rStyle w:val="Hyperlink"/>
            <w:rFonts w:ascii="Arial" w:hAnsi="Arial" w:cs="Arial"/>
          </w:rPr>
          <w:t>P</w:t>
        </w:r>
        <w:r w:rsidR="00A05CD5">
          <w:rPr>
            <w:rStyle w:val="Hyperlink"/>
            <w:rFonts w:ascii="Arial" w:hAnsi="Arial" w:cs="Arial"/>
          </w:rPr>
          <w:t xml:space="preserve">olicy – </w:t>
        </w:r>
        <w:r w:rsidR="005A7693" w:rsidRPr="005A7693">
          <w:rPr>
            <w:rStyle w:val="Hyperlink"/>
            <w:rFonts w:ascii="Arial" w:hAnsi="Arial" w:cs="Arial"/>
          </w:rPr>
          <w:t>mandatory training guidelines</w:t>
        </w:r>
      </w:hyperlink>
    </w:p>
    <w:p w14:paraId="40841A73" w14:textId="29C37DCC" w:rsidR="00CC1ADA" w:rsidRDefault="0071027C" w:rsidP="00143574">
      <w:pPr>
        <w:pStyle w:val="Heading2"/>
        <w:ind w:left="567" w:hanging="567"/>
        <w:rPr>
          <w:rFonts w:ascii="Arial" w:hAnsi="Arial" w:cs="Arial"/>
          <w:smallCaps w:val="0"/>
          <w:sz w:val="24"/>
          <w:szCs w:val="24"/>
        </w:rPr>
      </w:pPr>
      <w:bookmarkStart w:id="41" w:name="_Toc99645637"/>
      <w:r>
        <w:rPr>
          <w:rFonts w:ascii="Arial" w:hAnsi="Arial" w:cs="Arial"/>
          <w:smallCaps w:val="0"/>
          <w:sz w:val="24"/>
          <w:szCs w:val="24"/>
        </w:rPr>
        <w:t>P</w:t>
      </w:r>
      <w:r w:rsidR="00E01E68">
        <w:rPr>
          <w:rFonts w:ascii="Arial" w:hAnsi="Arial" w:cs="Arial"/>
          <w:smallCaps w:val="0"/>
          <w:sz w:val="24"/>
          <w:szCs w:val="24"/>
        </w:rPr>
        <w:t>olicy and procedure</w:t>
      </w:r>
      <w:bookmarkEnd w:id="41"/>
    </w:p>
    <w:p w14:paraId="7FE9D7C6" w14:textId="77777777" w:rsidR="00CC1ADA" w:rsidRDefault="00CC1ADA" w:rsidP="00CC1ADA">
      <w:pPr>
        <w:rPr>
          <w:lang w:val="en-US"/>
        </w:rPr>
      </w:pPr>
    </w:p>
    <w:p w14:paraId="78E7E291" w14:textId="6A886344" w:rsidR="00B7779E" w:rsidRDefault="00E41F7D" w:rsidP="00CC1ADA">
      <w:pPr>
        <w:rPr>
          <w:rFonts w:ascii="Arial" w:hAnsi="Arial" w:cs="Arial"/>
          <w:lang w:val="en-US"/>
        </w:rPr>
      </w:pPr>
      <w:r>
        <w:rPr>
          <w:rFonts w:ascii="Arial" w:hAnsi="Arial" w:cs="Arial"/>
          <w:lang w:val="en-US"/>
        </w:rPr>
        <w:t>To ensure t</w:t>
      </w:r>
      <w:r w:rsidR="00333C24">
        <w:rPr>
          <w:rFonts w:ascii="Arial" w:hAnsi="Arial" w:cs="Arial"/>
          <w:lang w:val="en-US"/>
        </w:rPr>
        <w:t>hat t</w:t>
      </w:r>
      <w:r>
        <w:rPr>
          <w:rFonts w:ascii="Arial" w:hAnsi="Arial" w:cs="Arial"/>
          <w:lang w:val="en-US"/>
        </w:rPr>
        <w:t xml:space="preserve">he level of patient care is of the highest standards, we have </w:t>
      </w:r>
      <w:r w:rsidR="006726A5">
        <w:rPr>
          <w:rFonts w:ascii="Arial" w:hAnsi="Arial" w:cs="Arial"/>
          <w:lang w:val="en-US"/>
        </w:rPr>
        <w:t xml:space="preserve">policies in </w:t>
      </w:r>
      <w:r w:rsidR="006726A5" w:rsidRPr="004E2DA9">
        <w:rPr>
          <w:rFonts w:ascii="Arial" w:hAnsi="Arial" w:cs="Arial"/>
          <w:lang w:val="en-US"/>
        </w:rPr>
        <w:t>place</w:t>
      </w:r>
      <w:r w:rsidR="008B40A4" w:rsidRPr="004E2DA9">
        <w:rPr>
          <w:rFonts w:ascii="Arial" w:hAnsi="Arial" w:cs="Arial"/>
          <w:lang w:val="en-US"/>
        </w:rPr>
        <w:t xml:space="preserve"> </w:t>
      </w:r>
      <w:r w:rsidR="006726A5" w:rsidRPr="004E2DA9">
        <w:rPr>
          <w:rFonts w:ascii="Arial" w:hAnsi="Arial" w:cs="Arial"/>
          <w:lang w:val="en-US"/>
        </w:rPr>
        <w:t xml:space="preserve">which all staff </w:t>
      </w:r>
      <w:r w:rsidR="004E2DA9">
        <w:rPr>
          <w:rFonts w:ascii="Arial" w:hAnsi="Arial" w:cs="Arial"/>
          <w:lang w:val="en-US"/>
        </w:rPr>
        <w:t>are expected to read, understand and adhere to.</w:t>
      </w:r>
    </w:p>
    <w:p w14:paraId="5BD9D2EA" w14:textId="77777777" w:rsidR="00B7779E" w:rsidRDefault="00B7779E" w:rsidP="00CC1ADA">
      <w:pPr>
        <w:rPr>
          <w:rFonts w:ascii="Arial" w:hAnsi="Arial" w:cs="Arial"/>
          <w:lang w:val="en-US"/>
        </w:rPr>
      </w:pPr>
    </w:p>
    <w:p w14:paraId="1DD18355" w14:textId="1FC98EDB" w:rsidR="005A7693" w:rsidRDefault="009A3084" w:rsidP="004E2DA9">
      <w:pPr>
        <w:rPr>
          <w:rFonts w:ascii="Arial" w:hAnsi="Arial" w:cs="Arial"/>
          <w:lang w:val="en-US"/>
        </w:rPr>
      </w:pPr>
      <w:r w:rsidRPr="00D824F4">
        <w:rPr>
          <w:rFonts w:ascii="Arial" w:hAnsi="Arial" w:cs="Arial"/>
          <w:lang w:val="en-US"/>
        </w:rPr>
        <w:t>A full</w:t>
      </w:r>
      <w:r w:rsidR="006726A5" w:rsidRPr="00D824F4">
        <w:rPr>
          <w:rFonts w:ascii="Arial" w:hAnsi="Arial" w:cs="Arial"/>
          <w:lang w:val="en-US"/>
        </w:rPr>
        <w:t xml:space="preserve"> list</w:t>
      </w:r>
      <w:r w:rsidRPr="00D824F4">
        <w:rPr>
          <w:rFonts w:ascii="Arial" w:hAnsi="Arial" w:cs="Arial"/>
          <w:lang w:val="en-US"/>
        </w:rPr>
        <w:t xml:space="preserve"> of policies and procedures can be </w:t>
      </w:r>
      <w:r w:rsidR="00CE6C03">
        <w:rPr>
          <w:rFonts w:ascii="Arial" w:hAnsi="Arial" w:cs="Arial"/>
          <w:lang w:val="en-US"/>
        </w:rPr>
        <w:t>found on practice internal website (password protected)</w:t>
      </w:r>
      <w:r w:rsidR="004E2DA9">
        <w:rPr>
          <w:rFonts w:ascii="Arial" w:hAnsi="Arial" w:cs="Arial"/>
          <w:lang w:val="en-US"/>
        </w:rPr>
        <w:t xml:space="preserve"> and these </w:t>
      </w:r>
      <w:r>
        <w:rPr>
          <w:rFonts w:ascii="Arial" w:hAnsi="Arial" w:cs="Arial"/>
          <w:lang w:val="en-US"/>
        </w:rPr>
        <w:t xml:space="preserve">are regularly updated and managed by </w:t>
      </w:r>
      <w:r w:rsidR="00CE6C03">
        <w:rPr>
          <w:rFonts w:ascii="Arial" w:hAnsi="Arial" w:cs="Arial"/>
          <w:lang w:val="en-US"/>
        </w:rPr>
        <w:t>Sultan Mohamed (Business Manager)</w:t>
      </w:r>
      <w:r>
        <w:rPr>
          <w:rFonts w:ascii="Arial" w:hAnsi="Arial" w:cs="Arial"/>
          <w:lang w:val="en-US"/>
        </w:rPr>
        <w:t xml:space="preserve">. These policies </w:t>
      </w:r>
      <w:r w:rsidR="00E01E68">
        <w:rPr>
          <w:rFonts w:ascii="Arial" w:hAnsi="Arial" w:cs="Arial"/>
          <w:lang w:val="en-US"/>
        </w:rPr>
        <w:t xml:space="preserve">ensure </w:t>
      </w:r>
      <w:r w:rsidR="00333C24">
        <w:rPr>
          <w:rFonts w:ascii="Arial" w:hAnsi="Arial" w:cs="Arial"/>
          <w:lang w:val="en-US"/>
        </w:rPr>
        <w:t xml:space="preserve">that </w:t>
      </w:r>
      <w:r w:rsidR="00E01E68">
        <w:rPr>
          <w:rFonts w:ascii="Arial" w:hAnsi="Arial" w:cs="Arial"/>
          <w:lang w:val="en-US"/>
        </w:rPr>
        <w:t xml:space="preserve">the </w:t>
      </w:r>
      <w:r w:rsidR="000D6311">
        <w:rPr>
          <w:rFonts w:ascii="Arial" w:hAnsi="Arial" w:cs="Arial"/>
          <w:lang w:val="en-US"/>
        </w:rPr>
        <w:t>organisation</w:t>
      </w:r>
      <w:r w:rsidR="00E01E68">
        <w:rPr>
          <w:rFonts w:ascii="Arial" w:hAnsi="Arial" w:cs="Arial"/>
          <w:lang w:val="en-US"/>
        </w:rPr>
        <w:t xml:space="preserve"> is a safe environment for patients, their carers, relatives, staff, contra</w:t>
      </w:r>
      <w:r w:rsidR="00333C24">
        <w:rPr>
          <w:rFonts w:ascii="Arial" w:hAnsi="Arial" w:cs="Arial"/>
          <w:lang w:val="en-US"/>
        </w:rPr>
        <w:t xml:space="preserve">ctors and other service users. </w:t>
      </w:r>
    </w:p>
    <w:p w14:paraId="1460E6EE" w14:textId="77777777" w:rsidR="005A7693" w:rsidRDefault="005A7693" w:rsidP="00E01E68">
      <w:pPr>
        <w:rPr>
          <w:rFonts w:ascii="Arial" w:hAnsi="Arial" w:cs="Arial"/>
          <w:lang w:val="en-US"/>
        </w:rPr>
      </w:pPr>
    </w:p>
    <w:p w14:paraId="4B58914B" w14:textId="77777777" w:rsidR="00CE6C03" w:rsidRDefault="00E01E68" w:rsidP="00E01E68">
      <w:pPr>
        <w:rPr>
          <w:rFonts w:ascii="Arial" w:hAnsi="Arial" w:cs="Arial"/>
          <w:lang w:val="en-US"/>
        </w:rPr>
      </w:pPr>
      <w:r>
        <w:rPr>
          <w:rFonts w:ascii="Arial" w:hAnsi="Arial" w:cs="Arial"/>
          <w:lang w:val="en-US"/>
        </w:rPr>
        <w:t xml:space="preserve">We understand </w:t>
      </w:r>
      <w:r w:rsidR="00CC2E7D">
        <w:rPr>
          <w:rFonts w:ascii="Arial" w:hAnsi="Arial" w:cs="Arial"/>
          <w:lang w:val="en-US"/>
        </w:rPr>
        <w:t xml:space="preserve">that </w:t>
      </w:r>
      <w:r>
        <w:rPr>
          <w:rFonts w:ascii="Arial" w:hAnsi="Arial" w:cs="Arial"/>
          <w:lang w:val="en-US"/>
        </w:rPr>
        <w:t>effective communication is key to establishing an excellent relationship with</w:t>
      </w:r>
      <w:r w:rsidR="00CC2E7D">
        <w:rPr>
          <w:rFonts w:ascii="Arial" w:hAnsi="Arial" w:cs="Arial"/>
          <w:lang w:val="en-US"/>
        </w:rPr>
        <w:t xml:space="preserve"> our patient group. We provide patients with up-to-</w:t>
      </w:r>
      <w:r>
        <w:rPr>
          <w:rFonts w:ascii="Arial" w:hAnsi="Arial" w:cs="Arial"/>
          <w:lang w:val="en-US"/>
        </w:rPr>
        <w:t xml:space="preserve">date information about </w:t>
      </w:r>
      <w:r w:rsidR="009A3084">
        <w:rPr>
          <w:rFonts w:ascii="Arial" w:hAnsi="Arial" w:cs="Arial"/>
          <w:lang w:val="en-US"/>
        </w:rPr>
        <w:t xml:space="preserve">this </w:t>
      </w:r>
      <w:proofErr w:type="spellStart"/>
      <w:r w:rsidR="009A3084">
        <w:rPr>
          <w:rFonts w:ascii="Arial" w:hAnsi="Arial" w:cs="Arial"/>
          <w:lang w:val="en-US"/>
        </w:rPr>
        <w:t>organisation</w:t>
      </w:r>
      <w:proofErr w:type="spellEnd"/>
      <w:r w:rsidR="009A3084">
        <w:rPr>
          <w:rFonts w:ascii="Arial" w:hAnsi="Arial" w:cs="Arial"/>
          <w:lang w:val="en-US"/>
        </w:rPr>
        <w:t xml:space="preserve"> </w:t>
      </w:r>
      <w:r>
        <w:rPr>
          <w:rFonts w:ascii="Arial" w:hAnsi="Arial" w:cs="Arial"/>
          <w:lang w:val="en-US"/>
        </w:rPr>
        <w:t>using our website</w:t>
      </w:r>
      <w:r w:rsidR="00CE6C03">
        <w:rPr>
          <w:rFonts w:ascii="Arial" w:hAnsi="Arial" w:cs="Arial"/>
          <w:lang w:val="en-US"/>
        </w:rPr>
        <w:t xml:space="preserve"> and </w:t>
      </w:r>
      <w:r>
        <w:rPr>
          <w:rFonts w:ascii="Arial" w:hAnsi="Arial" w:cs="Arial"/>
          <w:lang w:val="en-US"/>
        </w:rPr>
        <w:t xml:space="preserve">the </w:t>
      </w:r>
      <w:proofErr w:type="spellStart"/>
      <w:r w:rsidR="000D6311">
        <w:rPr>
          <w:rFonts w:ascii="Arial" w:hAnsi="Arial" w:cs="Arial"/>
          <w:lang w:val="en-US"/>
        </w:rPr>
        <w:t>organisation</w:t>
      </w:r>
      <w:proofErr w:type="spellEnd"/>
      <w:r>
        <w:rPr>
          <w:rFonts w:ascii="Arial" w:hAnsi="Arial" w:cs="Arial"/>
          <w:lang w:val="en-US"/>
        </w:rPr>
        <w:t xml:space="preserve"> leaflet </w:t>
      </w:r>
    </w:p>
    <w:p w14:paraId="429D3CF9" w14:textId="77777777" w:rsidR="00CE6C03" w:rsidRDefault="00CE6C03" w:rsidP="00E01E68">
      <w:pPr>
        <w:rPr>
          <w:rFonts w:ascii="Arial" w:hAnsi="Arial" w:cs="Arial"/>
          <w:lang w:val="en-US"/>
        </w:rPr>
      </w:pPr>
    </w:p>
    <w:p w14:paraId="3B8FFC6D" w14:textId="23501BC5" w:rsidR="00CE6C03" w:rsidRDefault="00CE6C03" w:rsidP="00E01E68">
      <w:pPr>
        <w:rPr>
          <w:rFonts w:ascii="Arial" w:hAnsi="Arial" w:cs="Arial"/>
          <w:lang w:val="en-US"/>
        </w:rPr>
      </w:pPr>
      <w:hyperlink r:id="rId24" w:history="1">
        <w:r w:rsidRPr="0056625B">
          <w:rPr>
            <w:rStyle w:val="Hyperlink"/>
            <w:rFonts w:ascii="Arial" w:hAnsi="Arial" w:cs="Arial"/>
            <w:lang w:val="en-US"/>
          </w:rPr>
          <w:t>www.sheerwaterhealthcentre.nhs.uk</w:t>
        </w:r>
      </w:hyperlink>
    </w:p>
    <w:p w14:paraId="7A06CF94" w14:textId="357DF0E9" w:rsidR="00E01E68" w:rsidRPr="00E01E68" w:rsidRDefault="00E01E68" w:rsidP="00E01E68">
      <w:pPr>
        <w:rPr>
          <w:rFonts w:ascii="Arial" w:hAnsi="Arial" w:cs="Arial"/>
          <w:lang w:val="en-US"/>
        </w:rPr>
      </w:pPr>
      <w:r>
        <w:rPr>
          <w:rFonts w:ascii="Arial" w:hAnsi="Arial" w:cs="Arial"/>
          <w:lang w:val="en-US"/>
        </w:rPr>
        <w:t xml:space="preserve">   </w:t>
      </w:r>
    </w:p>
    <w:p w14:paraId="3F4A6200" w14:textId="0EEBE682" w:rsidR="009B34E1" w:rsidRDefault="009B34E1" w:rsidP="00143574">
      <w:pPr>
        <w:pStyle w:val="Heading2"/>
        <w:ind w:left="567" w:hanging="567"/>
        <w:rPr>
          <w:rFonts w:ascii="Arial" w:hAnsi="Arial" w:cs="Arial"/>
          <w:smallCaps w:val="0"/>
          <w:sz w:val="24"/>
          <w:szCs w:val="24"/>
        </w:rPr>
      </w:pPr>
      <w:bookmarkStart w:id="42" w:name="_Toc99645638"/>
      <w:r>
        <w:rPr>
          <w:rFonts w:ascii="Arial" w:hAnsi="Arial" w:cs="Arial"/>
          <w:smallCaps w:val="0"/>
          <w:sz w:val="24"/>
          <w:szCs w:val="24"/>
        </w:rPr>
        <w:t>Audit</w:t>
      </w:r>
      <w:bookmarkEnd w:id="42"/>
    </w:p>
    <w:p w14:paraId="76610FB6" w14:textId="77777777" w:rsidR="009B34E1" w:rsidRDefault="009B34E1" w:rsidP="009B34E1">
      <w:pPr>
        <w:rPr>
          <w:rFonts w:ascii="Arial" w:hAnsi="Arial" w:cs="Arial"/>
          <w:lang w:val="en-US"/>
        </w:rPr>
      </w:pPr>
    </w:p>
    <w:p w14:paraId="1904C465" w14:textId="1C05EECB" w:rsidR="002147BA" w:rsidRDefault="009B34E1" w:rsidP="009B34E1">
      <w:pPr>
        <w:rPr>
          <w:rFonts w:ascii="Arial" w:hAnsi="Arial" w:cs="Arial"/>
          <w:lang w:val="en-US"/>
        </w:rPr>
      </w:pPr>
      <w:r>
        <w:rPr>
          <w:rFonts w:ascii="Arial" w:hAnsi="Arial" w:cs="Arial"/>
          <w:lang w:val="en-US"/>
        </w:rPr>
        <w:t>Regular audits are undertaken at</w:t>
      </w:r>
      <w:r w:rsidR="00843DBC" w:rsidRPr="00843DBC">
        <w:rPr>
          <w:rFonts w:ascii="Arial" w:hAnsi="Arial" w:cs="Arial"/>
          <w:lang w:val="en-US"/>
        </w:rPr>
        <w:t xml:space="preserve"> </w:t>
      </w:r>
      <w:proofErr w:type="spellStart"/>
      <w:r w:rsidR="00843DBC">
        <w:rPr>
          <w:rFonts w:ascii="Arial" w:hAnsi="Arial" w:cs="Arial"/>
          <w:lang w:val="en-US"/>
        </w:rPr>
        <w:t>Sheerwater</w:t>
      </w:r>
      <w:proofErr w:type="spellEnd"/>
      <w:r w:rsidR="00843DBC">
        <w:rPr>
          <w:rFonts w:ascii="Arial" w:hAnsi="Arial" w:cs="Arial"/>
          <w:lang w:val="en-US"/>
        </w:rPr>
        <w:t xml:space="preserve"> Health Centre</w:t>
      </w:r>
      <w:r>
        <w:rPr>
          <w:rFonts w:ascii="Arial" w:hAnsi="Arial" w:cs="Arial"/>
          <w:lang w:val="en-US"/>
        </w:rPr>
        <w:t xml:space="preserve">, the overall aim of which is to ensure </w:t>
      </w:r>
      <w:r w:rsidR="003E3FE1">
        <w:rPr>
          <w:rFonts w:ascii="Arial" w:hAnsi="Arial" w:cs="Arial"/>
          <w:lang w:val="en-US"/>
        </w:rPr>
        <w:t xml:space="preserve">that </w:t>
      </w:r>
      <w:r>
        <w:rPr>
          <w:rFonts w:ascii="Arial" w:hAnsi="Arial" w:cs="Arial"/>
          <w:lang w:val="en-US"/>
        </w:rPr>
        <w:t xml:space="preserve">the </w:t>
      </w:r>
      <w:r w:rsidR="000D6311">
        <w:rPr>
          <w:rFonts w:ascii="Arial" w:hAnsi="Arial" w:cs="Arial"/>
          <w:lang w:val="en-US"/>
        </w:rPr>
        <w:t>organisation</w:t>
      </w:r>
      <w:r>
        <w:rPr>
          <w:rFonts w:ascii="Arial" w:hAnsi="Arial" w:cs="Arial"/>
          <w:lang w:val="en-US"/>
        </w:rPr>
        <w:t xml:space="preserve"> is meeting the standards required whilst reviewing processes to identify are</w:t>
      </w:r>
      <w:r w:rsidR="003E3FE1">
        <w:rPr>
          <w:rFonts w:ascii="Arial" w:hAnsi="Arial" w:cs="Arial"/>
          <w:lang w:val="en-US"/>
        </w:rPr>
        <w:t xml:space="preserve">as for improvement as necessary. </w:t>
      </w:r>
    </w:p>
    <w:p w14:paraId="48D7AB7B" w14:textId="3D5E2995" w:rsidR="00060735" w:rsidRDefault="00060735" w:rsidP="00060735">
      <w:pPr>
        <w:rPr>
          <w:rFonts w:ascii="Arial" w:hAnsi="Arial" w:cs="Arial"/>
          <w:lang w:val="en-US"/>
        </w:rPr>
      </w:pPr>
    </w:p>
    <w:p w14:paraId="3EB1C029" w14:textId="3A5429CA" w:rsidR="00060735" w:rsidRDefault="00060735" w:rsidP="00060735">
      <w:pPr>
        <w:rPr>
          <w:rFonts w:ascii="Arial" w:hAnsi="Arial" w:cs="Arial"/>
          <w:lang w:val="en-US"/>
        </w:rPr>
      </w:pPr>
      <w:r>
        <w:rPr>
          <w:rFonts w:ascii="Arial" w:hAnsi="Arial" w:cs="Arial"/>
          <w:lang w:val="en-US"/>
        </w:rPr>
        <w:t>Other types of quality improvement activities include:</w:t>
      </w:r>
    </w:p>
    <w:p w14:paraId="56D46448" w14:textId="2D17F2E7" w:rsidR="00060735" w:rsidRDefault="00060735" w:rsidP="00060735">
      <w:pPr>
        <w:rPr>
          <w:rFonts w:ascii="Arial" w:hAnsi="Arial" w:cs="Arial"/>
          <w:lang w:val="en-US"/>
        </w:rPr>
      </w:pPr>
    </w:p>
    <w:p w14:paraId="559128EB" w14:textId="079D0AAA" w:rsidR="00060735" w:rsidRPr="00D824F4" w:rsidRDefault="00060735" w:rsidP="00D824F4">
      <w:pPr>
        <w:pStyle w:val="ListParagraph"/>
        <w:numPr>
          <w:ilvl w:val="0"/>
          <w:numId w:val="63"/>
        </w:numPr>
        <w:rPr>
          <w:rFonts w:ascii="Arial" w:hAnsi="Arial" w:cs="Arial"/>
          <w:lang w:val="en-US"/>
        </w:rPr>
      </w:pPr>
      <w:r w:rsidRPr="00D824F4">
        <w:rPr>
          <w:rFonts w:ascii="Arial" w:hAnsi="Arial" w:cs="Arial"/>
          <w:lang w:val="en-US"/>
        </w:rPr>
        <w:t>Review of outcomes data</w:t>
      </w:r>
    </w:p>
    <w:p w14:paraId="3CDBA460" w14:textId="03C9BD0B" w:rsidR="00060735" w:rsidRPr="00543827" w:rsidRDefault="00060735" w:rsidP="00543827">
      <w:pPr>
        <w:pStyle w:val="ListParagraph"/>
        <w:numPr>
          <w:ilvl w:val="0"/>
          <w:numId w:val="63"/>
        </w:numPr>
        <w:rPr>
          <w:rFonts w:ascii="Arial" w:hAnsi="Arial" w:cs="Arial"/>
          <w:lang w:val="en-US"/>
        </w:rPr>
      </w:pPr>
      <w:r w:rsidRPr="00543827">
        <w:rPr>
          <w:rFonts w:ascii="Arial" w:hAnsi="Arial" w:cs="Arial"/>
          <w:lang w:val="en-US"/>
        </w:rPr>
        <w:t>Small scale data searches</w:t>
      </w:r>
    </w:p>
    <w:p w14:paraId="513DCB05" w14:textId="7A775049" w:rsidR="00060735" w:rsidRPr="00543827" w:rsidRDefault="00060735" w:rsidP="00543827">
      <w:pPr>
        <w:pStyle w:val="ListParagraph"/>
        <w:numPr>
          <w:ilvl w:val="0"/>
          <w:numId w:val="63"/>
        </w:numPr>
        <w:rPr>
          <w:rFonts w:ascii="Arial" w:hAnsi="Arial" w:cs="Arial"/>
          <w:lang w:val="en-US"/>
        </w:rPr>
      </w:pPr>
      <w:r w:rsidRPr="00543827">
        <w:rPr>
          <w:rFonts w:ascii="Arial" w:hAnsi="Arial" w:cs="Arial"/>
          <w:lang w:val="en-US"/>
        </w:rPr>
        <w:t>Information collection and analysis (Search and Do activities)</w:t>
      </w:r>
    </w:p>
    <w:p w14:paraId="4AA257FB" w14:textId="6CF69970" w:rsidR="00060735" w:rsidRPr="00543827" w:rsidRDefault="00060735" w:rsidP="00543827">
      <w:pPr>
        <w:pStyle w:val="ListParagraph"/>
        <w:numPr>
          <w:ilvl w:val="0"/>
          <w:numId w:val="63"/>
        </w:numPr>
        <w:rPr>
          <w:rFonts w:ascii="Arial" w:hAnsi="Arial" w:cs="Arial"/>
          <w:lang w:val="en-US"/>
        </w:rPr>
      </w:pPr>
      <w:r w:rsidRPr="00543827">
        <w:rPr>
          <w:rFonts w:ascii="Arial" w:hAnsi="Arial" w:cs="Arial"/>
          <w:lang w:val="en-US"/>
        </w:rPr>
        <w:t>Plan/do/study/act (PDSA) cycles</w:t>
      </w:r>
    </w:p>
    <w:p w14:paraId="511617DE" w14:textId="1FAC1A8C" w:rsidR="00060735" w:rsidRPr="00543827" w:rsidRDefault="00060735" w:rsidP="00543827">
      <w:pPr>
        <w:pStyle w:val="ListParagraph"/>
        <w:numPr>
          <w:ilvl w:val="0"/>
          <w:numId w:val="63"/>
        </w:numPr>
        <w:rPr>
          <w:rFonts w:ascii="Arial" w:hAnsi="Arial" w:cs="Arial"/>
          <w:lang w:val="en-US"/>
        </w:rPr>
      </w:pPr>
      <w:r w:rsidRPr="00543827">
        <w:rPr>
          <w:rFonts w:ascii="Arial" w:hAnsi="Arial" w:cs="Arial"/>
          <w:lang w:val="en-US"/>
        </w:rPr>
        <w:t>Significant event analysis (SEA)</w:t>
      </w:r>
    </w:p>
    <w:p w14:paraId="579E77C3" w14:textId="4B22E1E7" w:rsidR="00060735" w:rsidRPr="00543827" w:rsidRDefault="00060735" w:rsidP="00543827">
      <w:pPr>
        <w:pStyle w:val="ListParagraph"/>
        <w:numPr>
          <w:ilvl w:val="0"/>
          <w:numId w:val="63"/>
        </w:numPr>
        <w:rPr>
          <w:rFonts w:ascii="Arial" w:hAnsi="Arial" w:cs="Arial"/>
          <w:lang w:val="en-US"/>
        </w:rPr>
      </w:pPr>
      <w:r w:rsidRPr="00543827">
        <w:rPr>
          <w:rFonts w:ascii="Arial" w:hAnsi="Arial" w:cs="Arial"/>
          <w:lang w:val="en-US"/>
        </w:rPr>
        <w:t>Large scale national audit</w:t>
      </w:r>
    </w:p>
    <w:p w14:paraId="7565650E" w14:textId="25B41B17" w:rsidR="00060735" w:rsidRPr="00543827" w:rsidRDefault="00060735" w:rsidP="00543827">
      <w:pPr>
        <w:pStyle w:val="ListParagraph"/>
        <w:numPr>
          <w:ilvl w:val="0"/>
          <w:numId w:val="63"/>
        </w:numPr>
        <w:rPr>
          <w:rFonts w:ascii="Arial" w:hAnsi="Arial" w:cs="Arial"/>
          <w:lang w:val="en-US"/>
        </w:rPr>
      </w:pPr>
      <w:r w:rsidRPr="00543827">
        <w:rPr>
          <w:rFonts w:ascii="Arial" w:hAnsi="Arial" w:cs="Arial"/>
          <w:lang w:val="en-US"/>
        </w:rPr>
        <w:t>Reflective case reviews</w:t>
      </w:r>
    </w:p>
    <w:p w14:paraId="0ACE4C1B" w14:textId="34F136CD" w:rsidR="00060735" w:rsidRDefault="00060735" w:rsidP="00060735">
      <w:pPr>
        <w:pStyle w:val="ListParagraph"/>
        <w:numPr>
          <w:ilvl w:val="0"/>
          <w:numId w:val="63"/>
        </w:numPr>
        <w:rPr>
          <w:rFonts w:ascii="Arial" w:hAnsi="Arial" w:cs="Arial"/>
          <w:lang w:val="en-US"/>
        </w:rPr>
      </w:pPr>
      <w:r w:rsidRPr="00543827">
        <w:rPr>
          <w:rFonts w:ascii="Arial" w:hAnsi="Arial" w:cs="Arial"/>
          <w:lang w:val="en-US"/>
        </w:rPr>
        <w:t>Reflection on formal patient and colleague feedback survey results</w:t>
      </w:r>
    </w:p>
    <w:p w14:paraId="24D036AF" w14:textId="5064F38D" w:rsidR="009F59B8" w:rsidRDefault="009F59B8" w:rsidP="009F59B8">
      <w:pPr>
        <w:rPr>
          <w:rFonts w:ascii="Arial" w:hAnsi="Arial" w:cs="Arial"/>
          <w:lang w:val="en-US"/>
        </w:rPr>
      </w:pPr>
    </w:p>
    <w:p w14:paraId="78C3CF1F" w14:textId="77777777" w:rsidR="002006B0" w:rsidRPr="00543827" w:rsidRDefault="009F59B8" w:rsidP="009F59B8">
      <w:pPr>
        <w:rPr>
          <w:rFonts w:ascii="Arial" w:eastAsia="Arial" w:hAnsi="Arial" w:cs="Arial"/>
        </w:rPr>
      </w:pPr>
      <w:r w:rsidRPr="00543827">
        <w:rPr>
          <w:rFonts w:ascii="Arial" w:eastAsia="Arial" w:hAnsi="Arial" w:cs="Arial"/>
        </w:rPr>
        <w:t>A clinical audit is the quality improvement process that seeks to improve patient care and outcomes through the systematic review of care against explicit criteria and the implementation of change.</w:t>
      </w:r>
      <w:bookmarkStart w:id="43" w:name="_heading=h.18q2ss8hmf7r"/>
      <w:bookmarkStart w:id="44" w:name="_heading=h.jwet8hfku018"/>
      <w:bookmarkEnd w:id="43"/>
      <w:bookmarkEnd w:id="44"/>
      <w:r w:rsidR="002006B0" w:rsidRPr="00543827">
        <w:rPr>
          <w:rFonts w:ascii="Arial" w:eastAsia="Arial" w:hAnsi="Arial" w:cs="Arial"/>
        </w:rPr>
        <w:t xml:space="preserve"> </w:t>
      </w:r>
    </w:p>
    <w:p w14:paraId="5F1DBB6D" w14:textId="77777777" w:rsidR="002006B0" w:rsidRPr="00543827" w:rsidRDefault="002006B0" w:rsidP="009F59B8">
      <w:pPr>
        <w:rPr>
          <w:rFonts w:ascii="Arial" w:eastAsia="Arial" w:hAnsi="Arial" w:cs="Arial"/>
        </w:rPr>
      </w:pPr>
    </w:p>
    <w:p w14:paraId="4E85BEAD" w14:textId="203EEB03" w:rsidR="009F59B8" w:rsidRPr="00543827" w:rsidRDefault="009F59B8" w:rsidP="009F59B8">
      <w:pPr>
        <w:rPr>
          <w:rFonts w:ascii="Arial" w:eastAsia="Arial" w:hAnsi="Arial" w:cs="Arial"/>
        </w:rPr>
      </w:pPr>
      <w:r w:rsidRPr="00543827">
        <w:rPr>
          <w:rFonts w:ascii="Arial" w:eastAsia="Arial" w:hAnsi="Arial" w:cs="Arial"/>
        </w:rPr>
        <w:t xml:space="preserve">Aspects of the structure, processes and outcomes of care are selected and systematically evaluated against criteria. Where indicated, changes are implemented at an individual, team or service level and further monitoring is used to confirm the </w:t>
      </w:r>
      <w:r w:rsidRPr="00543827">
        <w:rPr>
          <w:rFonts w:ascii="Arial" w:eastAsia="Arial" w:hAnsi="Arial" w:cs="Arial"/>
        </w:rPr>
        <w:lastRenderedPageBreak/>
        <w:t>improvement in healthcare delivery.</w:t>
      </w:r>
      <w:r w:rsidRPr="00543827">
        <w:rPr>
          <w:rFonts w:ascii="Arial" w:eastAsia="Arial" w:hAnsi="Arial" w:cs="Arial"/>
          <w:vertAlign w:val="superscript"/>
        </w:rPr>
        <w:footnoteReference w:id="5"/>
      </w:r>
      <w:bookmarkStart w:id="45" w:name="_heading=h.xpj69fj0f74l"/>
      <w:bookmarkEnd w:id="45"/>
      <w:r w:rsidR="002006B0" w:rsidRPr="00543827">
        <w:rPr>
          <w:rFonts w:ascii="Arial" w:eastAsia="Arial" w:hAnsi="Arial" w:cs="Arial"/>
        </w:rPr>
        <w:t xml:space="preserve"> </w:t>
      </w:r>
      <w:r w:rsidRPr="00543827">
        <w:rPr>
          <w:rFonts w:ascii="Arial" w:eastAsia="Arial" w:hAnsi="Arial" w:cs="Arial"/>
        </w:rPr>
        <w:t>The purpose of completing a clinical audit is to enable staff to review their own practice and that of their colleagues with an overall aim of making improvements to benefit the service user.</w:t>
      </w:r>
    </w:p>
    <w:p w14:paraId="7BF0DF57" w14:textId="77777777" w:rsidR="009F59B8" w:rsidRPr="00543827" w:rsidRDefault="009F59B8" w:rsidP="009F59B8">
      <w:pPr>
        <w:rPr>
          <w:rFonts w:ascii="Arial" w:eastAsia="Arial" w:hAnsi="Arial" w:cs="Arial"/>
        </w:rPr>
      </w:pPr>
    </w:p>
    <w:p w14:paraId="62B50D68" w14:textId="5718A3FC" w:rsidR="009F59B8" w:rsidRPr="00543827" w:rsidRDefault="009F59B8" w:rsidP="009F59B8">
      <w:pPr>
        <w:rPr>
          <w:rFonts w:ascii="Arial" w:eastAsia="Times New Roman" w:hAnsi="Arial" w:cs="Arial"/>
        </w:rPr>
      </w:pPr>
      <w:r w:rsidRPr="00543827">
        <w:rPr>
          <w:rFonts w:ascii="Arial" w:hAnsi="Arial" w:cs="Arial"/>
        </w:rPr>
        <w:t>Regular audits are undertaken</w:t>
      </w:r>
      <w:r w:rsidR="00543827" w:rsidRPr="00543827">
        <w:rPr>
          <w:rFonts w:ascii="Arial" w:hAnsi="Arial" w:cs="Arial"/>
        </w:rPr>
        <w:t xml:space="preserve"> </w:t>
      </w:r>
      <w:r w:rsidRPr="00543827">
        <w:rPr>
          <w:rFonts w:ascii="Arial" w:hAnsi="Arial" w:cs="Arial"/>
        </w:rPr>
        <w:t xml:space="preserve">the overall aim of which is to ensure that the </w:t>
      </w:r>
      <w:r w:rsidR="00543827" w:rsidRPr="00543827">
        <w:rPr>
          <w:rFonts w:ascii="Arial" w:hAnsi="Arial" w:cs="Arial"/>
        </w:rPr>
        <w:t>organisation</w:t>
      </w:r>
      <w:r w:rsidRPr="00543827">
        <w:rPr>
          <w:rFonts w:ascii="Arial" w:hAnsi="Arial" w:cs="Arial"/>
        </w:rPr>
        <w:t xml:space="preserve"> is meeting the standards required whilst reviewing processes to identify areas for improvement as necessary. </w:t>
      </w:r>
    </w:p>
    <w:p w14:paraId="56D031E9" w14:textId="77777777" w:rsidR="009F59B8" w:rsidRPr="00543827" w:rsidRDefault="009F59B8" w:rsidP="009F59B8">
      <w:pPr>
        <w:rPr>
          <w:rFonts w:ascii="Arial" w:hAnsi="Arial" w:cs="Arial"/>
        </w:rPr>
      </w:pPr>
    </w:p>
    <w:p w14:paraId="0C179D67" w14:textId="77777777" w:rsidR="009F59B8" w:rsidRPr="00543827" w:rsidRDefault="009F59B8" w:rsidP="009F59B8">
      <w:pPr>
        <w:rPr>
          <w:rFonts w:ascii="Arial" w:eastAsia="Arial" w:hAnsi="Arial" w:cs="Arial"/>
        </w:rPr>
      </w:pPr>
      <w:r w:rsidRPr="00543827">
        <w:rPr>
          <w:rFonts w:ascii="Arial" w:eastAsia="Arial" w:hAnsi="Arial" w:cs="Arial"/>
        </w:rPr>
        <w:t>A clinical audit will:</w:t>
      </w:r>
    </w:p>
    <w:p w14:paraId="00FE1F29" w14:textId="77777777" w:rsidR="009F59B8" w:rsidRPr="00543827" w:rsidRDefault="009F59B8" w:rsidP="009F59B8">
      <w:pPr>
        <w:rPr>
          <w:rFonts w:ascii="Arial" w:eastAsia="Times New Roman" w:hAnsi="Arial" w:cs="Arial"/>
        </w:rPr>
      </w:pPr>
    </w:p>
    <w:p w14:paraId="2FFE17DA" w14:textId="77777777" w:rsidR="009F59B8" w:rsidRPr="00543827" w:rsidRDefault="009F59B8" w:rsidP="009F59B8">
      <w:pPr>
        <w:pStyle w:val="ListParagraph"/>
        <w:numPr>
          <w:ilvl w:val="0"/>
          <w:numId w:val="70"/>
        </w:numPr>
        <w:rPr>
          <w:rFonts w:ascii="Arial" w:eastAsia="Arial" w:hAnsi="Arial" w:cs="Arial"/>
          <w:sz w:val="24"/>
          <w:szCs w:val="24"/>
        </w:rPr>
      </w:pPr>
      <w:r w:rsidRPr="00543827">
        <w:rPr>
          <w:rFonts w:ascii="Arial" w:eastAsia="Arial" w:hAnsi="Arial" w:cs="Arial"/>
        </w:rPr>
        <w:t>Identify and highlight evidence-based practice</w:t>
      </w:r>
    </w:p>
    <w:p w14:paraId="41E5C343" w14:textId="77777777" w:rsidR="009F59B8" w:rsidRPr="00543827" w:rsidRDefault="009F59B8" w:rsidP="009F59B8">
      <w:pPr>
        <w:pStyle w:val="ListParagraph"/>
        <w:numPr>
          <w:ilvl w:val="0"/>
          <w:numId w:val="70"/>
        </w:numPr>
        <w:rPr>
          <w:rFonts w:ascii="Arial" w:eastAsia="Arial" w:hAnsi="Arial" w:cs="Arial"/>
        </w:rPr>
      </w:pPr>
      <w:r w:rsidRPr="00543827">
        <w:rPr>
          <w:rFonts w:ascii="Arial" w:eastAsia="Arial" w:hAnsi="Arial" w:cs="Arial"/>
        </w:rPr>
        <w:t>Identify areas for improvement and enhance patient safety</w:t>
      </w:r>
    </w:p>
    <w:p w14:paraId="2680C81B" w14:textId="77777777" w:rsidR="009F59B8" w:rsidRPr="00543827" w:rsidRDefault="009F59B8" w:rsidP="009F59B8">
      <w:pPr>
        <w:pStyle w:val="ListParagraph"/>
        <w:numPr>
          <w:ilvl w:val="0"/>
          <w:numId w:val="70"/>
        </w:numPr>
        <w:rPr>
          <w:rFonts w:ascii="Arial" w:eastAsia="Arial" w:hAnsi="Arial" w:cs="Arial"/>
        </w:rPr>
      </w:pPr>
      <w:r w:rsidRPr="00543827">
        <w:rPr>
          <w:rFonts w:ascii="Arial" w:eastAsia="Arial" w:hAnsi="Arial" w:cs="Arial"/>
        </w:rPr>
        <w:t>Provide data that can be used to review the effectiveness of service delivery</w:t>
      </w:r>
    </w:p>
    <w:p w14:paraId="35897F0A" w14:textId="77777777" w:rsidR="009F59B8" w:rsidRPr="00543827" w:rsidRDefault="009F59B8" w:rsidP="009F59B8">
      <w:pPr>
        <w:pStyle w:val="ListParagraph"/>
        <w:numPr>
          <w:ilvl w:val="0"/>
          <w:numId w:val="70"/>
        </w:numPr>
        <w:rPr>
          <w:rFonts w:ascii="Arial" w:eastAsia="Arial" w:hAnsi="Arial" w:cs="Arial"/>
        </w:rPr>
      </w:pPr>
      <w:r w:rsidRPr="00543827">
        <w:rPr>
          <w:rFonts w:ascii="Arial" w:eastAsia="Arial" w:hAnsi="Arial" w:cs="Arial"/>
        </w:rPr>
        <w:t>Enhance multidisciplinary team communication</w:t>
      </w:r>
    </w:p>
    <w:p w14:paraId="76DB6431" w14:textId="77777777" w:rsidR="009F59B8" w:rsidRPr="00543827" w:rsidRDefault="009F59B8" w:rsidP="009F59B8">
      <w:pPr>
        <w:pStyle w:val="ListParagraph"/>
        <w:numPr>
          <w:ilvl w:val="0"/>
          <w:numId w:val="70"/>
        </w:numPr>
        <w:rPr>
          <w:rFonts w:ascii="Arial" w:eastAsia="Arial" w:hAnsi="Arial" w:cs="Arial"/>
        </w:rPr>
      </w:pPr>
      <w:r w:rsidRPr="00543827">
        <w:rPr>
          <w:rFonts w:ascii="Arial" w:eastAsia="Arial" w:hAnsi="Arial" w:cs="Arial"/>
        </w:rPr>
        <w:t>Improve cross-functional working within the organisation</w:t>
      </w:r>
    </w:p>
    <w:p w14:paraId="599FA987" w14:textId="77777777" w:rsidR="009F59B8" w:rsidRPr="00543827" w:rsidRDefault="009F59B8" w:rsidP="009F59B8">
      <w:pPr>
        <w:rPr>
          <w:rFonts w:ascii="Arial" w:eastAsia="Arial" w:hAnsi="Arial" w:cs="Arial"/>
        </w:rPr>
      </w:pPr>
    </w:p>
    <w:p w14:paraId="5D379874" w14:textId="77777777" w:rsidR="009F59B8" w:rsidRPr="00543827" w:rsidRDefault="009F59B8" w:rsidP="009F59B8">
      <w:pPr>
        <w:rPr>
          <w:rFonts w:ascii="Arial" w:eastAsia="Arial" w:hAnsi="Arial" w:cs="Arial"/>
        </w:rPr>
      </w:pPr>
      <w:r w:rsidRPr="00543827">
        <w:rPr>
          <w:rFonts w:ascii="Arial" w:eastAsia="Arial" w:hAnsi="Arial" w:cs="Arial"/>
        </w:rPr>
        <w:t>The features of a clinical audit are that it:</w:t>
      </w:r>
    </w:p>
    <w:p w14:paraId="38E07002" w14:textId="77777777" w:rsidR="009F59B8" w:rsidRPr="00543827" w:rsidRDefault="009F59B8" w:rsidP="009F59B8">
      <w:pPr>
        <w:rPr>
          <w:rFonts w:ascii="Arial" w:eastAsia="Arial" w:hAnsi="Arial" w:cs="Arial"/>
        </w:rPr>
      </w:pPr>
    </w:p>
    <w:p w14:paraId="1535DCB6" w14:textId="77777777" w:rsidR="009F59B8" w:rsidRPr="00543827" w:rsidRDefault="009F59B8" w:rsidP="009F59B8">
      <w:pPr>
        <w:pStyle w:val="ListParagraph"/>
        <w:numPr>
          <w:ilvl w:val="0"/>
          <w:numId w:val="71"/>
        </w:numPr>
        <w:rPr>
          <w:rFonts w:ascii="Arial" w:eastAsia="Arial" w:hAnsi="Arial" w:cs="Arial"/>
        </w:rPr>
      </w:pPr>
      <w:r w:rsidRPr="00543827">
        <w:rPr>
          <w:rFonts w:ascii="Arial" w:eastAsia="Arial" w:hAnsi="Arial" w:cs="Arial"/>
        </w:rPr>
        <w:t xml:space="preserve">Is a circular process system by which clinicians review their own clinical practice but which can be used throughout the organisation to review </w:t>
      </w:r>
      <w:proofErr w:type="gramStart"/>
      <w:r w:rsidRPr="00543827">
        <w:rPr>
          <w:rFonts w:ascii="Arial" w:eastAsia="Arial" w:hAnsi="Arial" w:cs="Arial"/>
        </w:rPr>
        <w:t>effectiveness</w:t>
      </w:r>
      <w:proofErr w:type="gramEnd"/>
    </w:p>
    <w:p w14:paraId="4E60FFBE" w14:textId="77777777" w:rsidR="009F59B8" w:rsidRPr="00543827" w:rsidRDefault="009F59B8" w:rsidP="009F59B8">
      <w:pPr>
        <w:ind w:left="720"/>
        <w:rPr>
          <w:rFonts w:ascii="Arial" w:eastAsia="Arial" w:hAnsi="Arial" w:cs="Arial"/>
        </w:rPr>
      </w:pPr>
    </w:p>
    <w:p w14:paraId="7A3FFCC1" w14:textId="77777777" w:rsidR="009F59B8" w:rsidRPr="00543827" w:rsidRDefault="009F59B8" w:rsidP="009F59B8">
      <w:pPr>
        <w:pStyle w:val="ListParagraph"/>
        <w:numPr>
          <w:ilvl w:val="0"/>
          <w:numId w:val="71"/>
        </w:numPr>
        <w:rPr>
          <w:rFonts w:ascii="Arial" w:eastAsia="Arial" w:hAnsi="Arial" w:cs="Arial"/>
        </w:rPr>
      </w:pPr>
      <w:r w:rsidRPr="00543827">
        <w:rPr>
          <w:rFonts w:ascii="Arial" w:eastAsia="Arial" w:hAnsi="Arial" w:cs="Arial"/>
        </w:rPr>
        <w:t xml:space="preserve">Has a quality improvement </w:t>
      </w:r>
      <w:proofErr w:type="gramStart"/>
      <w:r w:rsidRPr="00543827">
        <w:rPr>
          <w:rFonts w:ascii="Arial" w:eastAsia="Arial" w:hAnsi="Arial" w:cs="Arial"/>
        </w:rPr>
        <w:t>intent</w:t>
      </w:r>
      <w:proofErr w:type="gramEnd"/>
    </w:p>
    <w:p w14:paraId="03D06510" w14:textId="77777777" w:rsidR="009F59B8" w:rsidRPr="00543827" w:rsidRDefault="009F59B8" w:rsidP="009F59B8">
      <w:pPr>
        <w:rPr>
          <w:rFonts w:ascii="Arial" w:eastAsia="Arial" w:hAnsi="Arial" w:cs="Arial"/>
        </w:rPr>
      </w:pPr>
    </w:p>
    <w:p w14:paraId="6CC1CE7B" w14:textId="77777777" w:rsidR="009F59B8" w:rsidRPr="00543827" w:rsidRDefault="009F59B8" w:rsidP="009F59B8">
      <w:pPr>
        <w:pStyle w:val="ListParagraph"/>
        <w:numPr>
          <w:ilvl w:val="0"/>
          <w:numId w:val="71"/>
        </w:numPr>
        <w:rPr>
          <w:rFonts w:ascii="Arial" w:eastAsia="Arial" w:hAnsi="Arial" w:cs="Arial"/>
        </w:rPr>
      </w:pPr>
      <w:r w:rsidRPr="00543827">
        <w:rPr>
          <w:rFonts w:ascii="Arial" w:eastAsia="Arial" w:hAnsi="Arial" w:cs="Arial"/>
        </w:rPr>
        <w:t>Is systematic</w:t>
      </w:r>
    </w:p>
    <w:p w14:paraId="621B4350" w14:textId="77777777" w:rsidR="009F59B8" w:rsidRPr="00543827" w:rsidRDefault="009F59B8" w:rsidP="009F59B8">
      <w:pPr>
        <w:rPr>
          <w:rFonts w:ascii="Arial" w:eastAsia="Arial" w:hAnsi="Arial" w:cs="Arial"/>
        </w:rPr>
      </w:pPr>
    </w:p>
    <w:p w14:paraId="4AF22D01" w14:textId="77777777" w:rsidR="009F59B8" w:rsidRPr="00543827" w:rsidRDefault="009F59B8" w:rsidP="009F59B8">
      <w:pPr>
        <w:pStyle w:val="ListParagraph"/>
        <w:numPr>
          <w:ilvl w:val="0"/>
          <w:numId w:val="71"/>
        </w:numPr>
        <w:rPr>
          <w:rFonts w:ascii="Arial" w:eastAsia="Arial" w:hAnsi="Arial" w:cs="Arial"/>
        </w:rPr>
      </w:pPr>
      <w:r w:rsidRPr="00543827">
        <w:rPr>
          <w:rFonts w:ascii="Arial" w:eastAsia="Arial" w:hAnsi="Arial" w:cs="Arial"/>
        </w:rPr>
        <w:t>Is undertaken with the active involvement of those directly involved in the care process</w:t>
      </w:r>
    </w:p>
    <w:p w14:paraId="47B54A24" w14:textId="77777777" w:rsidR="009F59B8" w:rsidRPr="00543827" w:rsidRDefault="009F59B8" w:rsidP="009F59B8">
      <w:pPr>
        <w:ind w:left="720"/>
        <w:rPr>
          <w:rFonts w:ascii="Arial" w:eastAsia="Arial" w:hAnsi="Arial" w:cs="Arial"/>
        </w:rPr>
      </w:pPr>
    </w:p>
    <w:p w14:paraId="10EA2B8F" w14:textId="77777777" w:rsidR="009F59B8" w:rsidRPr="00543827" w:rsidRDefault="009F59B8" w:rsidP="009F59B8">
      <w:pPr>
        <w:pStyle w:val="ListParagraph"/>
        <w:numPr>
          <w:ilvl w:val="0"/>
          <w:numId w:val="71"/>
        </w:numPr>
        <w:rPr>
          <w:rFonts w:ascii="Arial" w:eastAsia="Arial" w:hAnsi="Arial" w:cs="Arial"/>
        </w:rPr>
      </w:pPr>
      <w:r w:rsidRPr="00543827">
        <w:rPr>
          <w:rFonts w:ascii="Arial" w:eastAsia="Arial" w:hAnsi="Arial" w:cs="Arial"/>
        </w:rPr>
        <w:t>Looks beyond the immediate care process and may encompass resources devoted to a particular care pathway</w:t>
      </w:r>
    </w:p>
    <w:p w14:paraId="0295D6AF" w14:textId="77777777" w:rsidR="009F59B8" w:rsidRPr="00543827" w:rsidRDefault="009F59B8" w:rsidP="009F59B8">
      <w:pPr>
        <w:ind w:left="720"/>
        <w:rPr>
          <w:rFonts w:ascii="Arial" w:eastAsia="Arial" w:hAnsi="Arial" w:cs="Arial"/>
        </w:rPr>
      </w:pPr>
    </w:p>
    <w:p w14:paraId="4959A0DC" w14:textId="77777777" w:rsidR="009F59B8" w:rsidRPr="00543827" w:rsidRDefault="009F59B8" w:rsidP="009F59B8">
      <w:pPr>
        <w:pStyle w:val="ListParagraph"/>
        <w:numPr>
          <w:ilvl w:val="0"/>
          <w:numId w:val="71"/>
        </w:numPr>
        <w:rPr>
          <w:rFonts w:ascii="Arial" w:eastAsia="Arial" w:hAnsi="Arial" w:cs="Arial"/>
        </w:rPr>
      </w:pPr>
      <w:r w:rsidRPr="00543827">
        <w:rPr>
          <w:rFonts w:ascii="Arial" w:eastAsia="Arial" w:hAnsi="Arial" w:cs="Arial"/>
        </w:rPr>
        <w:t>Considers processes allied to the direct pathway of care, such as the initial selection of patients for the care pathway concerned</w:t>
      </w:r>
    </w:p>
    <w:p w14:paraId="0E7CF4FD" w14:textId="77777777" w:rsidR="009F59B8" w:rsidRPr="00543827" w:rsidRDefault="009F59B8" w:rsidP="009F59B8">
      <w:pPr>
        <w:ind w:left="720"/>
        <w:rPr>
          <w:rFonts w:ascii="Arial" w:eastAsia="Arial" w:hAnsi="Arial" w:cs="Arial"/>
        </w:rPr>
      </w:pPr>
    </w:p>
    <w:p w14:paraId="6ACF48F4" w14:textId="4F210EBC" w:rsidR="009F59B8" w:rsidRPr="00543827" w:rsidRDefault="009F59B8" w:rsidP="009F59B8">
      <w:pPr>
        <w:pStyle w:val="ListParagraph"/>
        <w:numPr>
          <w:ilvl w:val="0"/>
          <w:numId w:val="71"/>
        </w:numPr>
        <w:rPr>
          <w:rFonts w:ascii="Arial" w:eastAsia="Arial" w:hAnsi="Arial" w:cs="Arial"/>
        </w:rPr>
      </w:pPr>
      <w:r w:rsidRPr="00543827">
        <w:rPr>
          <w:rFonts w:ascii="Arial" w:eastAsia="Arial" w:hAnsi="Arial" w:cs="Arial"/>
        </w:rPr>
        <w:t xml:space="preserve">Uses established and agreed standards which are in themselves </w:t>
      </w:r>
      <w:r w:rsidR="00543827" w:rsidRPr="00543827">
        <w:rPr>
          <w:rFonts w:ascii="Arial" w:eastAsia="Arial" w:hAnsi="Arial" w:cs="Arial"/>
        </w:rPr>
        <w:t xml:space="preserve">a </w:t>
      </w:r>
      <w:r w:rsidRPr="00543827">
        <w:rPr>
          <w:rFonts w:ascii="Arial" w:eastAsia="Arial" w:hAnsi="Arial" w:cs="Arial"/>
        </w:rPr>
        <w:t>means</w:t>
      </w:r>
      <w:r w:rsidR="00543827" w:rsidRPr="00543827">
        <w:rPr>
          <w:rFonts w:ascii="Arial" w:eastAsia="Arial" w:hAnsi="Arial" w:cs="Arial"/>
        </w:rPr>
        <w:t xml:space="preserve"> to</w:t>
      </w:r>
      <w:r w:rsidRPr="00543827">
        <w:rPr>
          <w:rFonts w:ascii="Arial" w:eastAsia="Arial" w:hAnsi="Arial" w:cs="Arial"/>
        </w:rPr>
        <w:t xml:space="preserve"> ensur</w:t>
      </w:r>
      <w:r w:rsidR="00543827" w:rsidRPr="00543827">
        <w:rPr>
          <w:rFonts w:ascii="Arial" w:eastAsia="Arial" w:hAnsi="Arial" w:cs="Arial"/>
        </w:rPr>
        <w:t>e</w:t>
      </w:r>
      <w:r w:rsidRPr="00543827">
        <w:rPr>
          <w:rFonts w:ascii="Arial" w:eastAsia="Arial" w:hAnsi="Arial" w:cs="Arial"/>
        </w:rPr>
        <w:t xml:space="preserve"> good-quality care leading to better outcomes</w:t>
      </w:r>
    </w:p>
    <w:p w14:paraId="2D2E9794" w14:textId="77777777" w:rsidR="009F59B8" w:rsidRPr="00543827" w:rsidRDefault="009F59B8" w:rsidP="009F59B8">
      <w:pPr>
        <w:ind w:left="720"/>
        <w:rPr>
          <w:rFonts w:ascii="Arial" w:eastAsia="Arial" w:hAnsi="Arial" w:cs="Arial"/>
        </w:rPr>
      </w:pPr>
    </w:p>
    <w:p w14:paraId="6F79C1A2" w14:textId="77777777" w:rsidR="009F59B8" w:rsidRPr="00543827" w:rsidRDefault="009F59B8" w:rsidP="009F59B8">
      <w:pPr>
        <w:pStyle w:val="ListParagraph"/>
        <w:numPr>
          <w:ilvl w:val="0"/>
          <w:numId w:val="71"/>
        </w:numPr>
        <w:rPr>
          <w:rFonts w:ascii="Arial" w:eastAsia="Arial" w:hAnsi="Arial" w:cs="Arial"/>
        </w:rPr>
      </w:pPr>
      <w:r w:rsidRPr="00543827">
        <w:rPr>
          <w:rFonts w:ascii="Arial" w:eastAsia="Arial" w:hAnsi="Arial" w:cs="Arial"/>
        </w:rPr>
        <w:t>Compares actual practice to these standards</w:t>
      </w:r>
    </w:p>
    <w:p w14:paraId="2D065EE3" w14:textId="77777777" w:rsidR="009F59B8" w:rsidRPr="00543827" w:rsidRDefault="009F59B8" w:rsidP="009F59B8">
      <w:pPr>
        <w:ind w:left="720"/>
        <w:rPr>
          <w:rFonts w:ascii="Arial" w:eastAsia="Arial" w:hAnsi="Arial" w:cs="Arial"/>
        </w:rPr>
      </w:pPr>
    </w:p>
    <w:p w14:paraId="1B34A727" w14:textId="412B7682" w:rsidR="009F59B8" w:rsidRPr="00543827" w:rsidRDefault="009F59B8" w:rsidP="00543827">
      <w:pPr>
        <w:pStyle w:val="ListParagraph"/>
        <w:numPr>
          <w:ilvl w:val="0"/>
          <w:numId w:val="71"/>
        </w:numPr>
        <w:rPr>
          <w:rFonts w:ascii="Arial" w:eastAsia="Arial" w:hAnsi="Arial" w:cs="Arial"/>
        </w:rPr>
      </w:pPr>
      <w:r w:rsidRPr="00543827">
        <w:rPr>
          <w:rFonts w:ascii="Arial" w:eastAsia="Arial" w:hAnsi="Arial" w:cs="Arial"/>
        </w:rPr>
        <w:t>Confirms compliance with standards or that necessary remedial action is taken</w:t>
      </w:r>
    </w:p>
    <w:p w14:paraId="4DFD55AA" w14:textId="77777777" w:rsidR="009F59B8" w:rsidRPr="00543827" w:rsidRDefault="009F59B8" w:rsidP="009F59B8">
      <w:pPr>
        <w:pStyle w:val="ListParagraph"/>
        <w:numPr>
          <w:ilvl w:val="0"/>
          <w:numId w:val="71"/>
        </w:numPr>
        <w:rPr>
          <w:rFonts w:ascii="Arial" w:eastAsia="Arial" w:hAnsi="Arial" w:cs="Arial"/>
        </w:rPr>
      </w:pPr>
      <w:r w:rsidRPr="00543827">
        <w:rPr>
          <w:rFonts w:ascii="Arial" w:eastAsia="Arial" w:hAnsi="Arial" w:cs="Arial"/>
        </w:rPr>
        <w:t>Remeasures to gauge improvement</w:t>
      </w:r>
    </w:p>
    <w:p w14:paraId="4D71FFD1" w14:textId="77777777" w:rsidR="009F59B8" w:rsidRPr="00543827" w:rsidRDefault="009F59B8" w:rsidP="009F59B8"/>
    <w:p w14:paraId="296FC37D" w14:textId="482EB455" w:rsidR="009F59B8" w:rsidRPr="00543827" w:rsidRDefault="009F59B8" w:rsidP="009F59B8">
      <w:pPr>
        <w:spacing w:after="216"/>
        <w:rPr>
          <w:rFonts w:ascii="Arial" w:hAnsi="Arial" w:cs="Arial"/>
        </w:rPr>
      </w:pPr>
      <w:r w:rsidRPr="00543827">
        <w:rPr>
          <w:rFonts w:ascii="Arial" w:hAnsi="Arial" w:cs="Arial"/>
        </w:rPr>
        <w:t>All staff participate in the audit process which also promotes reflective practice and individual learning. Once an audit is complete, the results are discussed during a</w:t>
      </w:r>
      <w:r w:rsidR="00A9082D">
        <w:rPr>
          <w:rFonts w:ascii="Arial" w:hAnsi="Arial" w:cs="Arial"/>
        </w:rPr>
        <w:t>n</w:t>
      </w:r>
      <w:r w:rsidRPr="00543827">
        <w:rPr>
          <w:rFonts w:ascii="Arial" w:hAnsi="Arial" w:cs="Arial"/>
        </w:rPr>
        <w:t xml:space="preserve"> </w:t>
      </w:r>
      <w:r w:rsidR="00543827">
        <w:rPr>
          <w:rFonts w:ascii="Arial" w:hAnsi="Arial" w:cs="Arial"/>
        </w:rPr>
        <w:t>organisation</w:t>
      </w:r>
      <w:r w:rsidRPr="00543827">
        <w:rPr>
          <w:rFonts w:ascii="Arial" w:hAnsi="Arial" w:cs="Arial"/>
        </w:rPr>
        <w:t xml:space="preserve"> meeting and then promulgated on the </w:t>
      </w:r>
      <w:r w:rsidR="00543827">
        <w:rPr>
          <w:rFonts w:ascii="Arial" w:hAnsi="Arial" w:cs="Arial"/>
        </w:rPr>
        <w:t>organisation</w:t>
      </w:r>
      <w:r w:rsidRPr="00543827">
        <w:rPr>
          <w:rFonts w:ascii="Arial" w:hAnsi="Arial" w:cs="Arial"/>
        </w:rPr>
        <w:t xml:space="preserve"> website whilst also being discussed at PPG meetings</w:t>
      </w:r>
      <w:r w:rsidR="00A9082D">
        <w:rPr>
          <w:rFonts w:ascii="Arial" w:hAnsi="Arial" w:cs="Arial"/>
        </w:rPr>
        <w:t xml:space="preserve"> (if appropriate)</w:t>
      </w:r>
      <w:r w:rsidRPr="00543827">
        <w:rPr>
          <w:rFonts w:ascii="Arial" w:hAnsi="Arial" w:cs="Arial"/>
        </w:rPr>
        <w:t xml:space="preserve">.  </w:t>
      </w:r>
    </w:p>
    <w:p w14:paraId="4BE05026" w14:textId="5B76C854" w:rsidR="009F59B8" w:rsidRPr="00543827" w:rsidRDefault="009F59B8" w:rsidP="00543827">
      <w:pPr>
        <w:spacing w:after="216"/>
        <w:rPr>
          <w:rFonts w:ascii="Arial" w:hAnsi="Arial" w:cs="Arial"/>
        </w:rPr>
      </w:pPr>
      <w:r w:rsidRPr="00543827">
        <w:rPr>
          <w:rFonts w:ascii="Arial" w:hAnsi="Arial" w:cs="Arial"/>
        </w:rPr>
        <w:lastRenderedPageBreak/>
        <w:t>Clinical audits enable the team to assess clinical performance and improve clinical practice, ultimately enhancing the care delivered to our patient population.</w:t>
      </w:r>
    </w:p>
    <w:p w14:paraId="14DDBF12" w14:textId="2126DAEB" w:rsidR="000C61E0" w:rsidRDefault="000C61E0" w:rsidP="00143574">
      <w:pPr>
        <w:pStyle w:val="Heading2"/>
        <w:ind w:left="567" w:hanging="567"/>
        <w:rPr>
          <w:rFonts w:ascii="Arial" w:hAnsi="Arial" w:cs="Arial"/>
          <w:smallCaps w:val="0"/>
          <w:sz w:val="24"/>
          <w:szCs w:val="24"/>
        </w:rPr>
      </w:pPr>
      <w:bookmarkStart w:id="46" w:name="_Toc99645133"/>
      <w:bookmarkStart w:id="47" w:name="_Toc99645612"/>
      <w:bookmarkStart w:id="48" w:name="_Toc99645639"/>
      <w:bookmarkStart w:id="49" w:name="_Toc99645134"/>
      <w:bookmarkStart w:id="50" w:name="_Toc99645613"/>
      <w:bookmarkStart w:id="51" w:name="_Toc99645640"/>
      <w:bookmarkStart w:id="52" w:name="_Toc99645641"/>
      <w:bookmarkEnd w:id="46"/>
      <w:bookmarkEnd w:id="47"/>
      <w:bookmarkEnd w:id="48"/>
      <w:bookmarkEnd w:id="49"/>
      <w:bookmarkEnd w:id="50"/>
      <w:bookmarkEnd w:id="51"/>
      <w:r>
        <w:rPr>
          <w:rFonts w:ascii="Arial" w:hAnsi="Arial" w:cs="Arial"/>
          <w:smallCaps w:val="0"/>
          <w:sz w:val="24"/>
          <w:szCs w:val="24"/>
        </w:rPr>
        <w:t>Quality Outcomes Framework</w:t>
      </w:r>
      <w:bookmarkEnd w:id="52"/>
    </w:p>
    <w:p w14:paraId="450D0FE0" w14:textId="77777777" w:rsidR="000C61E0" w:rsidRDefault="000C61E0" w:rsidP="000C61E0">
      <w:pPr>
        <w:rPr>
          <w:lang w:val="en-US"/>
        </w:rPr>
      </w:pPr>
    </w:p>
    <w:p w14:paraId="3017CD16" w14:textId="542C87BB" w:rsidR="00D13BAF" w:rsidRDefault="000C61E0" w:rsidP="000C61E0">
      <w:pPr>
        <w:rPr>
          <w:rFonts w:ascii="Arial" w:hAnsi="Arial" w:cs="Arial"/>
          <w:lang w:val="en-US"/>
        </w:rPr>
      </w:pPr>
      <w:r w:rsidRPr="000C61E0">
        <w:rPr>
          <w:rFonts w:ascii="Arial" w:hAnsi="Arial" w:cs="Arial"/>
          <w:lang w:val="en-US"/>
        </w:rPr>
        <w:t xml:space="preserve">The Quality and Outcomes Framework (QOF) rewards </w:t>
      </w:r>
      <w:proofErr w:type="spellStart"/>
      <w:r w:rsidR="00843DBC">
        <w:rPr>
          <w:rFonts w:ascii="Arial" w:hAnsi="Arial" w:cs="Arial"/>
          <w:lang w:val="en-US"/>
        </w:rPr>
        <w:t>Sheerwater</w:t>
      </w:r>
      <w:proofErr w:type="spellEnd"/>
      <w:r w:rsidR="00843DBC">
        <w:rPr>
          <w:rFonts w:ascii="Arial" w:hAnsi="Arial" w:cs="Arial"/>
          <w:lang w:val="en-US"/>
        </w:rPr>
        <w:t xml:space="preserve"> Health Centre </w:t>
      </w:r>
      <w:r w:rsidRPr="000C61E0">
        <w:rPr>
          <w:rFonts w:ascii="Arial" w:hAnsi="Arial" w:cs="Arial"/>
          <w:lang w:val="en-US"/>
        </w:rPr>
        <w:t>for the provision of quality care whilst also ide</w:t>
      </w:r>
      <w:r>
        <w:rPr>
          <w:rFonts w:ascii="Arial" w:hAnsi="Arial" w:cs="Arial"/>
          <w:lang w:val="en-US"/>
        </w:rPr>
        <w:t>ntifying areas for improvement.</w:t>
      </w:r>
      <w:r w:rsidR="00282BCC">
        <w:rPr>
          <w:rFonts w:ascii="Arial" w:hAnsi="Arial" w:cs="Arial"/>
          <w:lang w:val="en-US"/>
        </w:rPr>
        <w:t xml:space="preserve"> </w:t>
      </w:r>
      <w:r w:rsidR="00D13BAF">
        <w:rPr>
          <w:rFonts w:ascii="Arial" w:hAnsi="Arial" w:cs="Arial"/>
          <w:lang w:val="en-US"/>
        </w:rPr>
        <w:t xml:space="preserve">QOF is overseen by </w:t>
      </w:r>
      <w:r w:rsidR="00A9082D">
        <w:rPr>
          <w:rFonts w:ascii="Arial" w:hAnsi="Arial" w:cs="Arial"/>
          <w:lang w:val="en-US"/>
        </w:rPr>
        <w:t xml:space="preserve">Dr Munira Mohamed </w:t>
      </w:r>
      <w:r w:rsidR="00282BCC">
        <w:rPr>
          <w:rFonts w:ascii="Arial" w:hAnsi="Arial" w:cs="Arial"/>
          <w:lang w:val="en-US"/>
        </w:rPr>
        <w:t>but the responsibility for</w:t>
      </w:r>
      <w:r w:rsidR="00D13BAF">
        <w:rPr>
          <w:rFonts w:ascii="Arial" w:hAnsi="Arial" w:cs="Arial"/>
          <w:lang w:val="en-US"/>
        </w:rPr>
        <w:t xml:space="preserve"> each element is shared across the clinical team</w:t>
      </w:r>
      <w:r w:rsidR="006726A5">
        <w:rPr>
          <w:rFonts w:ascii="Arial" w:hAnsi="Arial" w:cs="Arial"/>
          <w:lang w:val="en-US"/>
        </w:rPr>
        <w:t>.</w:t>
      </w:r>
    </w:p>
    <w:p w14:paraId="0E8BD625" w14:textId="0B3378C5" w:rsidR="009D4C69" w:rsidRDefault="009D4C69" w:rsidP="00143574">
      <w:pPr>
        <w:pStyle w:val="Heading2"/>
        <w:ind w:left="567" w:hanging="567"/>
        <w:rPr>
          <w:rFonts w:ascii="Arial" w:hAnsi="Arial" w:cs="Arial"/>
          <w:smallCaps w:val="0"/>
          <w:sz w:val="24"/>
          <w:szCs w:val="24"/>
        </w:rPr>
      </w:pPr>
      <w:bookmarkStart w:id="53" w:name="_Toc99645642"/>
      <w:r>
        <w:rPr>
          <w:rFonts w:ascii="Arial" w:hAnsi="Arial" w:cs="Arial"/>
          <w:smallCaps w:val="0"/>
          <w:sz w:val="24"/>
          <w:szCs w:val="24"/>
        </w:rPr>
        <w:t xml:space="preserve">Organisational </w:t>
      </w:r>
      <w:r w:rsidR="006726A5">
        <w:rPr>
          <w:rFonts w:ascii="Arial" w:hAnsi="Arial" w:cs="Arial"/>
          <w:smallCaps w:val="0"/>
          <w:sz w:val="24"/>
          <w:szCs w:val="24"/>
        </w:rPr>
        <w:t>e</w:t>
      </w:r>
      <w:r>
        <w:rPr>
          <w:rFonts w:ascii="Arial" w:hAnsi="Arial" w:cs="Arial"/>
          <w:smallCaps w:val="0"/>
          <w:sz w:val="24"/>
          <w:szCs w:val="24"/>
        </w:rPr>
        <w:t>ffectiveness</w:t>
      </w:r>
      <w:bookmarkEnd w:id="53"/>
    </w:p>
    <w:p w14:paraId="647A77AD" w14:textId="77777777" w:rsidR="009D4C69" w:rsidRDefault="009D4C69" w:rsidP="009D4C69">
      <w:pPr>
        <w:rPr>
          <w:lang w:val="en-US"/>
        </w:rPr>
      </w:pPr>
    </w:p>
    <w:p w14:paraId="4751FD7C" w14:textId="4BFDD50C" w:rsidR="005A7693" w:rsidRDefault="009D4C69" w:rsidP="009D4C69">
      <w:pPr>
        <w:rPr>
          <w:rFonts w:ascii="Arial" w:hAnsi="Arial" w:cs="Arial"/>
          <w:lang w:val="en-US"/>
        </w:rPr>
      </w:pPr>
      <w:r>
        <w:rPr>
          <w:rFonts w:ascii="Arial" w:hAnsi="Arial" w:cs="Arial"/>
          <w:lang w:val="en-US"/>
        </w:rPr>
        <w:t xml:space="preserve">There is a holistic approach to all that we do at </w:t>
      </w:r>
      <w:proofErr w:type="spellStart"/>
      <w:r w:rsidR="00843DBC">
        <w:rPr>
          <w:rFonts w:ascii="Arial" w:hAnsi="Arial" w:cs="Arial"/>
          <w:lang w:val="en-US"/>
        </w:rPr>
        <w:t>Sheerwater</w:t>
      </w:r>
      <w:proofErr w:type="spellEnd"/>
      <w:r w:rsidR="00843DBC">
        <w:rPr>
          <w:rFonts w:ascii="Arial" w:hAnsi="Arial" w:cs="Arial"/>
          <w:lang w:val="en-US"/>
        </w:rPr>
        <w:t xml:space="preserve"> Health Centre</w:t>
      </w:r>
      <w:r w:rsidR="00282BCC">
        <w:rPr>
          <w:rFonts w:ascii="Arial" w:hAnsi="Arial" w:cs="Arial"/>
          <w:lang w:val="en-US"/>
        </w:rPr>
        <w:t xml:space="preserve">. </w:t>
      </w:r>
    </w:p>
    <w:p w14:paraId="6D04AF61" w14:textId="77777777" w:rsidR="005A7693" w:rsidRDefault="005A7693" w:rsidP="009D4C69">
      <w:pPr>
        <w:rPr>
          <w:rFonts w:ascii="Arial" w:hAnsi="Arial" w:cs="Arial"/>
          <w:lang w:val="en-US"/>
        </w:rPr>
      </w:pPr>
    </w:p>
    <w:p w14:paraId="084270D5" w14:textId="5D00D399" w:rsidR="00577A9A" w:rsidRDefault="009D4C69" w:rsidP="009D4C69">
      <w:pPr>
        <w:rPr>
          <w:rFonts w:ascii="Arial" w:hAnsi="Arial" w:cs="Arial"/>
          <w:lang w:val="en-US"/>
        </w:rPr>
      </w:pPr>
      <w:r>
        <w:rPr>
          <w:rFonts w:ascii="Arial" w:hAnsi="Arial" w:cs="Arial"/>
          <w:lang w:val="en-US"/>
        </w:rPr>
        <w:t>Communication is key to optimal team performance</w:t>
      </w:r>
      <w:r w:rsidR="00DF4DFA">
        <w:rPr>
          <w:rFonts w:ascii="Arial" w:hAnsi="Arial" w:cs="Arial"/>
          <w:lang w:val="en-US"/>
        </w:rPr>
        <w:t>. A</w:t>
      </w:r>
      <w:r>
        <w:rPr>
          <w:rFonts w:ascii="Arial" w:hAnsi="Arial" w:cs="Arial"/>
          <w:lang w:val="en-US"/>
        </w:rPr>
        <w:t xml:space="preserve">ll staff are involved and information </w:t>
      </w:r>
      <w:r w:rsidR="00577A9A">
        <w:rPr>
          <w:rFonts w:ascii="Arial" w:hAnsi="Arial" w:cs="Arial"/>
          <w:lang w:val="en-US"/>
        </w:rPr>
        <w:t xml:space="preserve">is </w:t>
      </w:r>
      <w:r>
        <w:rPr>
          <w:rFonts w:ascii="Arial" w:hAnsi="Arial" w:cs="Arial"/>
          <w:lang w:val="en-US"/>
        </w:rPr>
        <w:t>shared across the tea</w:t>
      </w:r>
      <w:r w:rsidR="00577A9A">
        <w:rPr>
          <w:rFonts w:ascii="Arial" w:hAnsi="Arial" w:cs="Arial"/>
          <w:lang w:val="en-US"/>
        </w:rPr>
        <w:t>m at all times.</w:t>
      </w:r>
    </w:p>
    <w:p w14:paraId="30A2F0E6" w14:textId="77777777" w:rsidR="00577A9A" w:rsidRDefault="00577A9A" w:rsidP="009D4C69">
      <w:pPr>
        <w:rPr>
          <w:rFonts w:ascii="Arial" w:hAnsi="Arial" w:cs="Arial"/>
          <w:lang w:val="en-US"/>
        </w:rPr>
      </w:pPr>
    </w:p>
    <w:p w14:paraId="760073E7" w14:textId="1203E903" w:rsidR="00577A9A" w:rsidRDefault="00577A9A" w:rsidP="009D4C69">
      <w:pPr>
        <w:rPr>
          <w:rFonts w:ascii="Arial" w:hAnsi="Arial" w:cs="Arial"/>
          <w:lang w:val="en-US"/>
        </w:rPr>
      </w:pPr>
      <w:r>
        <w:rPr>
          <w:rFonts w:ascii="Arial" w:hAnsi="Arial" w:cs="Arial"/>
          <w:lang w:val="en-US"/>
        </w:rPr>
        <w:t xml:space="preserve">Our </w:t>
      </w:r>
      <w:r w:rsidR="000D6311">
        <w:rPr>
          <w:rFonts w:ascii="Arial" w:hAnsi="Arial" w:cs="Arial"/>
          <w:lang w:val="en-US"/>
        </w:rPr>
        <w:t>organisation</w:t>
      </w:r>
      <w:r>
        <w:rPr>
          <w:rFonts w:ascii="Arial" w:hAnsi="Arial" w:cs="Arial"/>
          <w:lang w:val="en-US"/>
        </w:rPr>
        <w:t xml:space="preserve"> meetings follow a set agenda:</w:t>
      </w:r>
    </w:p>
    <w:p w14:paraId="69EA0075" w14:textId="77777777" w:rsidR="00577A9A" w:rsidRDefault="00577A9A" w:rsidP="009D4C69">
      <w:pPr>
        <w:rPr>
          <w:rFonts w:ascii="Arial" w:hAnsi="Arial" w:cs="Arial"/>
          <w:lang w:val="en-US"/>
        </w:rPr>
      </w:pPr>
    </w:p>
    <w:p w14:paraId="65D09474" w14:textId="39188453" w:rsidR="00577A9A" w:rsidRDefault="00577A9A" w:rsidP="00543827">
      <w:pPr>
        <w:pStyle w:val="ListParagraph"/>
        <w:numPr>
          <w:ilvl w:val="0"/>
          <w:numId w:val="65"/>
        </w:numPr>
        <w:rPr>
          <w:rFonts w:ascii="Arial" w:hAnsi="Arial" w:cs="Arial"/>
          <w:lang w:val="en-US"/>
        </w:rPr>
      </w:pPr>
      <w:r>
        <w:rPr>
          <w:rFonts w:ascii="Arial" w:hAnsi="Arial" w:cs="Arial"/>
          <w:lang w:val="en-US"/>
        </w:rPr>
        <w:t>Safeguarding</w:t>
      </w:r>
    </w:p>
    <w:p w14:paraId="3E25541C" w14:textId="5989E213" w:rsidR="00577A9A" w:rsidRDefault="00282BCC" w:rsidP="00543827">
      <w:pPr>
        <w:pStyle w:val="ListParagraph"/>
        <w:numPr>
          <w:ilvl w:val="0"/>
          <w:numId w:val="65"/>
        </w:numPr>
        <w:rPr>
          <w:rFonts w:ascii="Arial" w:hAnsi="Arial" w:cs="Arial"/>
          <w:lang w:val="en-US"/>
        </w:rPr>
      </w:pPr>
      <w:r>
        <w:rPr>
          <w:rFonts w:ascii="Arial" w:hAnsi="Arial" w:cs="Arial"/>
          <w:lang w:val="en-US"/>
        </w:rPr>
        <w:t>Comments, compliments, c</w:t>
      </w:r>
      <w:r w:rsidR="00577A9A">
        <w:rPr>
          <w:rFonts w:ascii="Arial" w:hAnsi="Arial" w:cs="Arial"/>
          <w:lang w:val="en-US"/>
        </w:rPr>
        <w:t>omp</w:t>
      </w:r>
      <w:r w:rsidR="00DF4DFA">
        <w:rPr>
          <w:rFonts w:ascii="Arial" w:hAnsi="Arial" w:cs="Arial"/>
          <w:lang w:val="en-US"/>
        </w:rPr>
        <w:t>laints and</w:t>
      </w:r>
      <w:r>
        <w:rPr>
          <w:rFonts w:ascii="Arial" w:hAnsi="Arial" w:cs="Arial"/>
          <w:lang w:val="en-US"/>
        </w:rPr>
        <w:t xml:space="preserve"> c</w:t>
      </w:r>
      <w:r w:rsidR="00577A9A">
        <w:rPr>
          <w:rFonts w:ascii="Arial" w:hAnsi="Arial" w:cs="Arial"/>
          <w:lang w:val="en-US"/>
        </w:rPr>
        <w:t>oncerns</w:t>
      </w:r>
    </w:p>
    <w:p w14:paraId="7C9928EF" w14:textId="380D96CB" w:rsidR="00577A9A" w:rsidRDefault="00282BCC" w:rsidP="00543827">
      <w:pPr>
        <w:pStyle w:val="ListParagraph"/>
        <w:numPr>
          <w:ilvl w:val="0"/>
          <w:numId w:val="65"/>
        </w:numPr>
        <w:rPr>
          <w:rFonts w:ascii="Arial" w:hAnsi="Arial" w:cs="Arial"/>
          <w:lang w:val="en-US"/>
        </w:rPr>
      </w:pPr>
      <w:r>
        <w:rPr>
          <w:rFonts w:ascii="Arial" w:hAnsi="Arial" w:cs="Arial"/>
          <w:lang w:val="en-US"/>
        </w:rPr>
        <w:t>Significant e</w:t>
      </w:r>
      <w:r w:rsidR="00577A9A">
        <w:rPr>
          <w:rFonts w:ascii="Arial" w:hAnsi="Arial" w:cs="Arial"/>
          <w:lang w:val="en-US"/>
        </w:rPr>
        <w:t>vent</w:t>
      </w:r>
      <w:r>
        <w:rPr>
          <w:rFonts w:ascii="Arial" w:hAnsi="Arial" w:cs="Arial"/>
          <w:lang w:val="en-US"/>
        </w:rPr>
        <w:t xml:space="preserve"> a</w:t>
      </w:r>
      <w:r w:rsidR="009F4EEE">
        <w:rPr>
          <w:rFonts w:ascii="Arial" w:hAnsi="Arial" w:cs="Arial"/>
          <w:lang w:val="en-US"/>
        </w:rPr>
        <w:t>nalysis</w:t>
      </w:r>
      <w:r w:rsidR="00DF4DFA">
        <w:rPr>
          <w:rFonts w:ascii="Arial" w:hAnsi="Arial" w:cs="Arial"/>
          <w:lang w:val="en-US"/>
        </w:rPr>
        <w:t>/i</w:t>
      </w:r>
      <w:r>
        <w:rPr>
          <w:rFonts w:ascii="Arial" w:hAnsi="Arial" w:cs="Arial"/>
          <w:lang w:val="en-US"/>
        </w:rPr>
        <w:t>ncident r</w:t>
      </w:r>
      <w:r w:rsidR="00577A9A">
        <w:rPr>
          <w:rFonts w:ascii="Arial" w:hAnsi="Arial" w:cs="Arial"/>
          <w:lang w:val="en-US"/>
        </w:rPr>
        <w:t>eporting</w:t>
      </w:r>
    </w:p>
    <w:p w14:paraId="78228419" w14:textId="6C71C0A5" w:rsidR="00577A9A" w:rsidRDefault="00577A9A" w:rsidP="00543827">
      <w:pPr>
        <w:pStyle w:val="ListParagraph"/>
        <w:numPr>
          <w:ilvl w:val="0"/>
          <w:numId w:val="65"/>
        </w:numPr>
        <w:rPr>
          <w:rFonts w:ascii="Arial" w:hAnsi="Arial" w:cs="Arial"/>
          <w:lang w:val="en-US"/>
        </w:rPr>
      </w:pPr>
      <w:r>
        <w:rPr>
          <w:rFonts w:ascii="Arial" w:hAnsi="Arial" w:cs="Arial"/>
          <w:lang w:val="en-US"/>
        </w:rPr>
        <w:t>Central Alerting System (CAS)</w:t>
      </w:r>
    </w:p>
    <w:p w14:paraId="37DB2045" w14:textId="6DD518D4" w:rsidR="00577A9A" w:rsidRDefault="00577A9A" w:rsidP="00543827">
      <w:pPr>
        <w:pStyle w:val="ListParagraph"/>
        <w:numPr>
          <w:ilvl w:val="0"/>
          <w:numId w:val="65"/>
        </w:numPr>
        <w:rPr>
          <w:rFonts w:ascii="Arial" w:hAnsi="Arial" w:cs="Arial"/>
          <w:lang w:val="en-US"/>
        </w:rPr>
      </w:pPr>
      <w:r>
        <w:rPr>
          <w:rFonts w:ascii="Arial" w:hAnsi="Arial" w:cs="Arial"/>
          <w:lang w:val="en-US"/>
        </w:rPr>
        <w:t>QOF</w:t>
      </w:r>
    </w:p>
    <w:p w14:paraId="62F86204" w14:textId="36E0DC5B" w:rsidR="00577A9A" w:rsidRDefault="00577A9A" w:rsidP="00543827">
      <w:pPr>
        <w:pStyle w:val="ListParagraph"/>
        <w:numPr>
          <w:ilvl w:val="0"/>
          <w:numId w:val="65"/>
        </w:numPr>
        <w:rPr>
          <w:rFonts w:ascii="Arial" w:hAnsi="Arial" w:cs="Arial"/>
          <w:lang w:val="en-US"/>
        </w:rPr>
      </w:pPr>
      <w:r>
        <w:rPr>
          <w:rFonts w:ascii="Arial" w:hAnsi="Arial" w:cs="Arial"/>
          <w:lang w:val="en-US"/>
        </w:rPr>
        <w:t>Prescribing</w:t>
      </w:r>
    </w:p>
    <w:p w14:paraId="22DA9708" w14:textId="0358668F" w:rsidR="00577A9A" w:rsidRDefault="00577A9A" w:rsidP="00543827">
      <w:pPr>
        <w:pStyle w:val="ListParagraph"/>
        <w:numPr>
          <w:ilvl w:val="0"/>
          <w:numId w:val="65"/>
        </w:numPr>
        <w:rPr>
          <w:rFonts w:ascii="Arial" w:hAnsi="Arial" w:cs="Arial"/>
          <w:lang w:val="en-US"/>
        </w:rPr>
      </w:pPr>
      <w:r>
        <w:rPr>
          <w:rFonts w:ascii="Arial" w:hAnsi="Arial" w:cs="Arial"/>
          <w:lang w:val="en-US"/>
        </w:rPr>
        <w:t xml:space="preserve">Clinical (updates to </w:t>
      </w:r>
      <w:r w:rsidR="000D6311">
        <w:rPr>
          <w:rFonts w:ascii="Arial" w:hAnsi="Arial" w:cs="Arial"/>
          <w:lang w:val="en-US"/>
        </w:rPr>
        <w:t>organisation</w:t>
      </w:r>
      <w:r>
        <w:rPr>
          <w:rFonts w:ascii="Arial" w:hAnsi="Arial" w:cs="Arial"/>
          <w:lang w:val="en-US"/>
        </w:rPr>
        <w:t>)</w:t>
      </w:r>
    </w:p>
    <w:p w14:paraId="3B125A6A" w14:textId="230F37C3" w:rsidR="00577A9A" w:rsidRDefault="00577A9A" w:rsidP="00543827">
      <w:pPr>
        <w:pStyle w:val="ListParagraph"/>
        <w:numPr>
          <w:ilvl w:val="0"/>
          <w:numId w:val="65"/>
        </w:numPr>
        <w:rPr>
          <w:rFonts w:ascii="Arial" w:hAnsi="Arial" w:cs="Arial"/>
          <w:lang w:val="en-US"/>
        </w:rPr>
      </w:pPr>
      <w:r>
        <w:rPr>
          <w:rFonts w:ascii="Arial" w:hAnsi="Arial" w:cs="Arial"/>
          <w:lang w:val="en-US"/>
        </w:rPr>
        <w:t>Audit</w:t>
      </w:r>
    </w:p>
    <w:p w14:paraId="4D4A129F" w14:textId="5BE972FF" w:rsidR="00577A9A" w:rsidRDefault="00282BCC" w:rsidP="00543827">
      <w:pPr>
        <w:pStyle w:val="ListParagraph"/>
        <w:numPr>
          <w:ilvl w:val="0"/>
          <w:numId w:val="65"/>
        </w:numPr>
        <w:rPr>
          <w:rFonts w:ascii="Arial" w:hAnsi="Arial" w:cs="Arial"/>
          <w:lang w:val="en-US"/>
        </w:rPr>
      </w:pPr>
      <w:r>
        <w:rPr>
          <w:rFonts w:ascii="Arial" w:hAnsi="Arial" w:cs="Arial"/>
          <w:lang w:val="en-US"/>
        </w:rPr>
        <w:t xml:space="preserve">Learning </w:t>
      </w:r>
      <w:r w:rsidR="00DF4DFA">
        <w:rPr>
          <w:rFonts w:ascii="Arial" w:hAnsi="Arial" w:cs="Arial"/>
          <w:lang w:val="en-US"/>
        </w:rPr>
        <w:t>and</w:t>
      </w:r>
      <w:r>
        <w:rPr>
          <w:rFonts w:ascii="Arial" w:hAnsi="Arial" w:cs="Arial"/>
          <w:lang w:val="en-US"/>
        </w:rPr>
        <w:t xml:space="preserve"> d</w:t>
      </w:r>
      <w:r w:rsidR="00577A9A">
        <w:rPr>
          <w:rFonts w:ascii="Arial" w:hAnsi="Arial" w:cs="Arial"/>
          <w:lang w:val="en-US"/>
        </w:rPr>
        <w:t>evelopment</w:t>
      </w:r>
    </w:p>
    <w:p w14:paraId="38AA7D2F" w14:textId="0C1F3515" w:rsidR="00577A9A" w:rsidRDefault="000D6311" w:rsidP="00543827">
      <w:pPr>
        <w:pStyle w:val="ListParagraph"/>
        <w:numPr>
          <w:ilvl w:val="0"/>
          <w:numId w:val="65"/>
        </w:numPr>
        <w:rPr>
          <w:rFonts w:ascii="Arial" w:hAnsi="Arial" w:cs="Arial"/>
          <w:lang w:val="en-US"/>
        </w:rPr>
      </w:pPr>
      <w:r>
        <w:rPr>
          <w:rFonts w:ascii="Arial" w:hAnsi="Arial" w:cs="Arial"/>
          <w:lang w:val="en-US"/>
        </w:rPr>
        <w:t>Organisation</w:t>
      </w:r>
      <w:r w:rsidR="00282BCC">
        <w:rPr>
          <w:rFonts w:ascii="Arial" w:hAnsi="Arial" w:cs="Arial"/>
          <w:lang w:val="en-US"/>
        </w:rPr>
        <w:t xml:space="preserve"> development plan</w:t>
      </w:r>
      <w:r w:rsidR="00DF4DFA">
        <w:rPr>
          <w:rFonts w:ascii="Arial" w:hAnsi="Arial" w:cs="Arial"/>
          <w:lang w:val="en-US"/>
        </w:rPr>
        <w:t>/b</w:t>
      </w:r>
      <w:r w:rsidR="00282BCC">
        <w:rPr>
          <w:rFonts w:ascii="Arial" w:hAnsi="Arial" w:cs="Arial"/>
          <w:lang w:val="en-US"/>
        </w:rPr>
        <w:t>usiness r</w:t>
      </w:r>
      <w:r w:rsidR="00577A9A">
        <w:rPr>
          <w:rFonts w:ascii="Arial" w:hAnsi="Arial" w:cs="Arial"/>
          <w:lang w:val="en-US"/>
        </w:rPr>
        <w:t>esilience</w:t>
      </w:r>
      <w:r w:rsidR="00C84963">
        <w:rPr>
          <w:rFonts w:ascii="Arial" w:hAnsi="Arial" w:cs="Arial"/>
          <w:lang w:val="en-US"/>
        </w:rPr>
        <w:t xml:space="preserve"> </w:t>
      </w:r>
    </w:p>
    <w:p w14:paraId="2AB0A274" w14:textId="7DCF0419" w:rsidR="00C84963" w:rsidRDefault="00282BCC" w:rsidP="00543827">
      <w:pPr>
        <w:pStyle w:val="ListParagraph"/>
        <w:numPr>
          <w:ilvl w:val="0"/>
          <w:numId w:val="65"/>
        </w:numPr>
        <w:rPr>
          <w:rFonts w:ascii="Arial" w:hAnsi="Arial" w:cs="Arial"/>
          <w:lang w:val="en-US"/>
        </w:rPr>
      </w:pPr>
      <w:r>
        <w:rPr>
          <w:rFonts w:ascii="Arial" w:hAnsi="Arial" w:cs="Arial"/>
          <w:lang w:val="en-US"/>
        </w:rPr>
        <w:t>Quality i</w:t>
      </w:r>
      <w:r w:rsidR="00C84963">
        <w:rPr>
          <w:rFonts w:ascii="Arial" w:hAnsi="Arial" w:cs="Arial"/>
          <w:lang w:val="en-US"/>
        </w:rPr>
        <w:t>mprovement</w:t>
      </w:r>
    </w:p>
    <w:p w14:paraId="53DB2B64" w14:textId="501B4C0D" w:rsidR="00577A9A" w:rsidRDefault="00577A9A" w:rsidP="00543827">
      <w:pPr>
        <w:pStyle w:val="ListParagraph"/>
        <w:numPr>
          <w:ilvl w:val="0"/>
          <w:numId w:val="65"/>
        </w:numPr>
        <w:rPr>
          <w:rFonts w:ascii="Arial" w:hAnsi="Arial" w:cs="Arial"/>
          <w:lang w:val="en-US"/>
        </w:rPr>
      </w:pPr>
      <w:r>
        <w:rPr>
          <w:rFonts w:ascii="Arial" w:hAnsi="Arial" w:cs="Arial"/>
          <w:lang w:val="en-US"/>
        </w:rPr>
        <w:t>Premises</w:t>
      </w:r>
    </w:p>
    <w:p w14:paraId="42417932" w14:textId="7C6C1061" w:rsidR="00577A9A" w:rsidRDefault="00577A9A" w:rsidP="00543827">
      <w:pPr>
        <w:pStyle w:val="ListParagraph"/>
        <w:numPr>
          <w:ilvl w:val="0"/>
          <w:numId w:val="65"/>
        </w:numPr>
        <w:rPr>
          <w:rFonts w:ascii="Arial" w:hAnsi="Arial" w:cs="Arial"/>
          <w:lang w:val="en-US"/>
        </w:rPr>
      </w:pPr>
      <w:r>
        <w:rPr>
          <w:rFonts w:ascii="Arial" w:hAnsi="Arial" w:cs="Arial"/>
          <w:lang w:val="en-US"/>
        </w:rPr>
        <w:t>Staff</w:t>
      </w:r>
      <w:r w:rsidR="00282BCC">
        <w:rPr>
          <w:rFonts w:ascii="Arial" w:hAnsi="Arial" w:cs="Arial"/>
          <w:lang w:val="en-US"/>
        </w:rPr>
        <w:t xml:space="preserve"> c</w:t>
      </w:r>
      <w:r>
        <w:rPr>
          <w:rFonts w:ascii="Arial" w:hAnsi="Arial" w:cs="Arial"/>
          <w:lang w:val="en-US"/>
        </w:rPr>
        <w:t>oncerns</w:t>
      </w:r>
      <w:r w:rsidR="00DF4DFA">
        <w:rPr>
          <w:rFonts w:ascii="Arial" w:hAnsi="Arial" w:cs="Arial"/>
          <w:lang w:val="en-US"/>
        </w:rPr>
        <w:t>/i</w:t>
      </w:r>
      <w:r>
        <w:rPr>
          <w:rFonts w:ascii="Arial" w:hAnsi="Arial" w:cs="Arial"/>
          <w:lang w:val="en-US"/>
        </w:rPr>
        <w:t>nitiatives</w:t>
      </w:r>
    </w:p>
    <w:p w14:paraId="282D38B7" w14:textId="075D7CC4" w:rsidR="00577A9A" w:rsidRDefault="00282BCC" w:rsidP="00543827">
      <w:pPr>
        <w:pStyle w:val="ListParagraph"/>
        <w:numPr>
          <w:ilvl w:val="0"/>
          <w:numId w:val="66"/>
        </w:numPr>
        <w:rPr>
          <w:rFonts w:ascii="Arial" w:hAnsi="Arial" w:cs="Arial"/>
          <w:lang w:val="en-US"/>
        </w:rPr>
      </w:pPr>
      <w:r>
        <w:rPr>
          <w:rFonts w:ascii="Arial" w:hAnsi="Arial" w:cs="Arial"/>
          <w:lang w:val="en-US"/>
        </w:rPr>
        <w:t>Risk r</w:t>
      </w:r>
      <w:r w:rsidR="00577A9A">
        <w:rPr>
          <w:rFonts w:ascii="Arial" w:hAnsi="Arial" w:cs="Arial"/>
          <w:lang w:val="en-US"/>
        </w:rPr>
        <w:t xml:space="preserve">egister </w:t>
      </w:r>
    </w:p>
    <w:p w14:paraId="64D35146" w14:textId="77777777" w:rsidR="00577A9A" w:rsidRDefault="00577A9A" w:rsidP="00577A9A">
      <w:pPr>
        <w:rPr>
          <w:rFonts w:ascii="Arial" w:hAnsi="Arial" w:cs="Arial"/>
          <w:lang w:val="en-US"/>
        </w:rPr>
      </w:pPr>
    </w:p>
    <w:p w14:paraId="34064E1B" w14:textId="1D9AC8B4" w:rsidR="00577A9A" w:rsidRPr="00577A9A" w:rsidRDefault="00577A9A" w:rsidP="00577A9A">
      <w:pPr>
        <w:rPr>
          <w:rFonts w:ascii="Arial" w:hAnsi="Arial" w:cs="Arial"/>
          <w:lang w:val="en-US"/>
        </w:rPr>
      </w:pPr>
      <w:r>
        <w:rPr>
          <w:rFonts w:ascii="Arial" w:hAnsi="Arial" w:cs="Arial"/>
          <w:lang w:val="en-US"/>
        </w:rPr>
        <w:t xml:space="preserve">The minutes for </w:t>
      </w:r>
      <w:r w:rsidR="000D6311">
        <w:rPr>
          <w:rFonts w:ascii="Arial" w:hAnsi="Arial" w:cs="Arial"/>
          <w:lang w:val="en-US"/>
        </w:rPr>
        <w:t>organisation</w:t>
      </w:r>
      <w:r>
        <w:rPr>
          <w:rFonts w:ascii="Arial" w:hAnsi="Arial" w:cs="Arial"/>
          <w:lang w:val="en-US"/>
        </w:rPr>
        <w:t xml:space="preserve"> meetings are emailed to all staff and are saved </w:t>
      </w:r>
      <w:r w:rsidR="00A9082D">
        <w:rPr>
          <w:rFonts w:ascii="Arial" w:hAnsi="Arial" w:cs="Arial"/>
          <w:lang w:val="en-US"/>
        </w:rPr>
        <w:t>by practice manager</w:t>
      </w:r>
      <w:r>
        <w:rPr>
          <w:rFonts w:ascii="Arial" w:hAnsi="Arial" w:cs="Arial"/>
          <w:lang w:val="en-US"/>
        </w:rPr>
        <w:t xml:space="preserve">.  </w:t>
      </w:r>
    </w:p>
    <w:p w14:paraId="237531F8" w14:textId="1B7E13FD" w:rsidR="006726A5" w:rsidRDefault="006726A5" w:rsidP="00143574">
      <w:pPr>
        <w:pStyle w:val="Heading2"/>
        <w:ind w:left="567" w:hanging="567"/>
        <w:rPr>
          <w:rFonts w:ascii="Arial" w:hAnsi="Arial" w:cs="Arial"/>
          <w:smallCaps w:val="0"/>
          <w:sz w:val="24"/>
          <w:szCs w:val="24"/>
        </w:rPr>
      </w:pPr>
      <w:bookmarkStart w:id="54" w:name="_Toc99645643"/>
      <w:r>
        <w:rPr>
          <w:rFonts w:ascii="Arial" w:hAnsi="Arial" w:cs="Arial"/>
          <w:smallCaps w:val="0"/>
          <w:sz w:val="24"/>
          <w:szCs w:val="24"/>
        </w:rPr>
        <w:t>Clinical governance</w:t>
      </w:r>
      <w:bookmarkEnd w:id="54"/>
    </w:p>
    <w:p w14:paraId="721E98FC" w14:textId="50ACCC19" w:rsidR="006726A5" w:rsidRDefault="006726A5" w:rsidP="005B058D">
      <w:pPr>
        <w:rPr>
          <w:rFonts w:ascii="Arial" w:hAnsi="Arial" w:cs="Arial"/>
          <w:lang w:val="en-US"/>
        </w:rPr>
      </w:pPr>
    </w:p>
    <w:p w14:paraId="15E84681" w14:textId="2F45CDE9" w:rsidR="00DD02EA" w:rsidRPr="006410D6" w:rsidRDefault="00DD02EA" w:rsidP="00DD02EA">
      <w:pPr>
        <w:rPr>
          <w:rFonts w:ascii="Arial" w:hAnsi="Arial" w:cs="Arial"/>
          <w:color w:val="FF0000"/>
        </w:rPr>
      </w:pPr>
      <w:r w:rsidRPr="006410D6">
        <w:rPr>
          <w:rFonts w:ascii="Arial" w:hAnsi="Arial" w:cs="Arial"/>
        </w:rPr>
        <w:t xml:space="preserve">Further reading on </w:t>
      </w:r>
      <w:r w:rsidR="006410D6" w:rsidRPr="006410D6">
        <w:rPr>
          <w:rFonts w:ascii="Arial" w:hAnsi="Arial" w:cs="Arial"/>
        </w:rPr>
        <w:t>c</w:t>
      </w:r>
      <w:r w:rsidRPr="006410D6">
        <w:rPr>
          <w:rFonts w:ascii="Arial" w:hAnsi="Arial" w:cs="Arial"/>
        </w:rPr>
        <w:t xml:space="preserve">linical governance and the other types </w:t>
      </w:r>
      <w:r w:rsidR="006410D6" w:rsidRPr="006410D6">
        <w:rPr>
          <w:rFonts w:ascii="Arial" w:hAnsi="Arial" w:cs="Arial"/>
        </w:rPr>
        <w:t xml:space="preserve">of </w:t>
      </w:r>
      <w:r w:rsidRPr="006410D6">
        <w:rPr>
          <w:rFonts w:ascii="Arial" w:hAnsi="Arial" w:cs="Arial"/>
        </w:rPr>
        <w:t xml:space="preserve">governance </w:t>
      </w:r>
      <w:r w:rsidR="002006B0" w:rsidRPr="006410D6">
        <w:rPr>
          <w:rFonts w:ascii="Arial" w:hAnsi="Arial" w:cs="Arial"/>
        </w:rPr>
        <w:t xml:space="preserve">within a healthcare setting </w:t>
      </w:r>
      <w:r w:rsidRPr="006410D6">
        <w:rPr>
          <w:rFonts w:ascii="Arial" w:hAnsi="Arial" w:cs="Arial"/>
        </w:rPr>
        <w:t xml:space="preserve">can be sought from the </w:t>
      </w:r>
      <w:hyperlink r:id="rId25" w:history="1">
        <w:r w:rsidRPr="006410D6">
          <w:rPr>
            <w:rStyle w:val="Hyperlink"/>
            <w:rFonts w:ascii="Arial" w:hAnsi="Arial" w:cs="Arial"/>
            <w:color w:val="4472C4" w:themeColor="accent1"/>
          </w:rPr>
          <w:t>Governance Handbook</w:t>
        </w:r>
      </w:hyperlink>
      <w:r w:rsidR="006410D6" w:rsidRPr="006410D6">
        <w:rPr>
          <w:rFonts w:ascii="Arial" w:hAnsi="Arial" w:cs="Arial"/>
        </w:rPr>
        <w:t>.</w:t>
      </w:r>
    </w:p>
    <w:p w14:paraId="221620F7" w14:textId="77777777" w:rsidR="00DD02EA" w:rsidRPr="006410D6" w:rsidRDefault="00DD02EA" w:rsidP="00DD02EA">
      <w:pPr>
        <w:rPr>
          <w:rFonts w:ascii="Arial" w:hAnsi="Arial" w:cs="Arial"/>
        </w:rPr>
      </w:pPr>
    </w:p>
    <w:p w14:paraId="763C3165" w14:textId="2A636D39" w:rsidR="00DD02EA" w:rsidRPr="006410D6" w:rsidRDefault="00DD02EA" w:rsidP="00DD02EA">
      <w:pPr>
        <w:rPr>
          <w:rFonts w:ascii="Arial" w:eastAsia="Times New Roman" w:hAnsi="Arial" w:cs="Arial"/>
        </w:rPr>
      </w:pPr>
      <w:r w:rsidRPr="006410D6">
        <w:rPr>
          <w:rFonts w:ascii="Arial" w:hAnsi="Arial" w:cs="Arial"/>
        </w:rPr>
        <w:t xml:space="preserve">Clinical governance is all-encompassing in terms of what we should be doing within our roles and there are several tools that can be used as part of the </w:t>
      </w:r>
      <w:r w:rsidR="006410D6">
        <w:rPr>
          <w:rFonts w:ascii="Arial" w:hAnsi="Arial" w:cs="Arial"/>
        </w:rPr>
        <w:t>organisation’s</w:t>
      </w:r>
      <w:r w:rsidRPr="006410D6">
        <w:rPr>
          <w:rFonts w:ascii="Arial" w:hAnsi="Arial" w:cs="Arial"/>
        </w:rPr>
        <w:t xml:space="preserve"> arsenal to manage and support day-to-day requirements, all of which will be discussed throughout this chapter.</w:t>
      </w:r>
    </w:p>
    <w:p w14:paraId="7E3FD8D0" w14:textId="77777777" w:rsidR="00DD02EA" w:rsidRPr="006410D6" w:rsidRDefault="00DD02EA" w:rsidP="00DD02EA">
      <w:pPr>
        <w:rPr>
          <w:rFonts w:ascii="Arial" w:hAnsi="Arial" w:cs="Arial"/>
        </w:rPr>
      </w:pPr>
    </w:p>
    <w:p w14:paraId="726D9DC5" w14:textId="10EE2D63" w:rsidR="00DD02EA" w:rsidRPr="006410D6" w:rsidRDefault="00DD02EA" w:rsidP="00DD02EA">
      <w:pPr>
        <w:rPr>
          <w:rFonts w:ascii="Arial" w:hAnsi="Arial" w:cs="Arial"/>
        </w:rPr>
      </w:pPr>
      <w:r w:rsidRPr="006410D6">
        <w:rPr>
          <w:rFonts w:ascii="Arial" w:hAnsi="Arial" w:cs="Arial"/>
        </w:rPr>
        <w:t>Imagine this scenario, as it encapsulates many of these tools:</w:t>
      </w:r>
    </w:p>
    <w:p w14:paraId="6D14FC65" w14:textId="77777777" w:rsidR="00DD02EA" w:rsidRPr="006410D6" w:rsidRDefault="00DD02EA" w:rsidP="00DD02EA">
      <w:pPr>
        <w:rPr>
          <w:rFonts w:ascii="Arial" w:hAnsi="Arial" w:cs="Arial"/>
        </w:rPr>
      </w:pPr>
    </w:p>
    <w:p w14:paraId="724A724B" w14:textId="77777777" w:rsidR="00DD02EA" w:rsidRPr="006410D6" w:rsidRDefault="00DD02EA" w:rsidP="00DD02EA">
      <w:pPr>
        <w:rPr>
          <w:rFonts w:ascii="Arial" w:hAnsi="Arial" w:cs="Arial"/>
          <w:i/>
          <w:iCs/>
          <w:color w:val="000000"/>
        </w:rPr>
      </w:pPr>
      <w:r w:rsidRPr="006410D6">
        <w:rPr>
          <w:rFonts w:ascii="Arial" w:hAnsi="Arial" w:cs="Arial"/>
          <w:i/>
          <w:iCs/>
          <w:color w:val="000000"/>
        </w:rPr>
        <w:lastRenderedPageBreak/>
        <w:t>Following recent cold weather, a pothole has appeared in the practice-owned car park. A patient was walking through the car park and has just tripped in it. She has sustained a nasty gash to her knee and is very upset.</w:t>
      </w:r>
    </w:p>
    <w:p w14:paraId="2D0F9E75" w14:textId="77777777" w:rsidR="00DD02EA" w:rsidRPr="006410D6" w:rsidRDefault="00DD02EA" w:rsidP="00DD02EA">
      <w:pPr>
        <w:rPr>
          <w:rFonts w:ascii="Arial" w:hAnsi="Arial" w:cs="Arial"/>
          <w:i/>
          <w:iCs/>
          <w:color w:val="000000"/>
        </w:rPr>
      </w:pPr>
    </w:p>
    <w:p w14:paraId="4B3EC80B" w14:textId="77777777" w:rsidR="00DD02EA" w:rsidRPr="006410D6" w:rsidRDefault="00DD02EA" w:rsidP="00DD02EA">
      <w:pPr>
        <w:rPr>
          <w:rFonts w:ascii="Arial" w:hAnsi="Arial" w:cs="Arial"/>
          <w:color w:val="000000"/>
        </w:rPr>
      </w:pPr>
      <w:r w:rsidRPr="006410D6">
        <w:rPr>
          <w:rFonts w:ascii="Arial" w:hAnsi="Arial" w:cs="Arial"/>
          <w:color w:val="000000"/>
        </w:rPr>
        <w:t>Apart from the clinical governance measures, it is suggested that the initial actions and/or responses would be:</w:t>
      </w:r>
    </w:p>
    <w:p w14:paraId="428D2A28" w14:textId="77777777" w:rsidR="00DD02EA" w:rsidRPr="006410D6" w:rsidRDefault="00DD02EA" w:rsidP="00DD02EA">
      <w:pPr>
        <w:rPr>
          <w:rFonts w:ascii="Arial" w:hAnsi="Arial" w:cs="Arial"/>
          <w:color w:val="000000"/>
        </w:rPr>
      </w:pPr>
    </w:p>
    <w:p w14:paraId="3C972A68" w14:textId="77777777" w:rsidR="00DD02EA" w:rsidRPr="006410D6" w:rsidRDefault="00DD02EA" w:rsidP="00DD02EA">
      <w:pPr>
        <w:pStyle w:val="ListParagraph"/>
        <w:numPr>
          <w:ilvl w:val="0"/>
          <w:numId w:val="67"/>
        </w:numPr>
        <w:rPr>
          <w:rFonts w:ascii="Arial" w:hAnsi="Arial" w:cs="Arial"/>
          <w:color w:val="000000"/>
        </w:rPr>
      </w:pPr>
      <w:r w:rsidRPr="006410D6">
        <w:rPr>
          <w:rFonts w:ascii="Arial" w:hAnsi="Arial" w:cs="Arial"/>
          <w:color w:val="000000"/>
        </w:rPr>
        <w:t>Provide any first aid measures</w:t>
      </w:r>
    </w:p>
    <w:p w14:paraId="0E42A483" w14:textId="77777777" w:rsidR="00DD02EA" w:rsidRPr="006410D6" w:rsidRDefault="00DD02EA" w:rsidP="00DD02EA">
      <w:pPr>
        <w:pStyle w:val="ListParagraph"/>
        <w:rPr>
          <w:rFonts w:ascii="Arial" w:hAnsi="Arial" w:cs="Arial"/>
          <w:color w:val="000000"/>
        </w:rPr>
      </w:pPr>
    </w:p>
    <w:p w14:paraId="2DADE911" w14:textId="773DC566" w:rsidR="00DD02EA" w:rsidRPr="006410D6" w:rsidRDefault="00DD02EA" w:rsidP="00DD02EA">
      <w:pPr>
        <w:pStyle w:val="ListParagraph"/>
        <w:numPr>
          <w:ilvl w:val="0"/>
          <w:numId w:val="67"/>
        </w:numPr>
        <w:rPr>
          <w:rFonts w:ascii="Arial" w:eastAsia="Times New Roman" w:hAnsi="Arial" w:cs="Arial"/>
          <w:color w:val="000000"/>
        </w:rPr>
      </w:pPr>
      <w:r w:rsidRPr="006410D6">
        <w:rPr>
          <w:rFonts w:ascii="Arial" w:hAnsi="Arial" w:cs="Arial"/>
          <w:color w:val="000000"/>
        </w:rPr>
        <w:t xml:space="preserve">Apologise to the patient and reassure her that you will advise </w:t>
      </w:r>
      <w:r w:rsidR="006410D6" w:rsidRPr="006410D6">
        <w:rPr>
          <w:rFonts w:ascii="Arial" w:hAnsi="Arial" w:cs="Arial"/>
          <w:color w:val="000000"/>
        </w:rPr>
        <w:t>every one</w:t>
      </w:r>
      <w:r w:rsidRPr="006410D6">
        <w:rPr>
          <w:rFonts w:ascii="Arial" w:hAnsi="Arial" w:cs="Arial"/>
          <w:color w:val="000000"/>
        </w:rPr>
        <w:t xml:space="preserve"> of the potential </w:t>
      </w:r>
      <w:proofErr w:type="gramStart"/>
      <w:r w:rsidRPr="006410D6">
        <w:rPr>
          <w:rFonts w:ascii="Arial" w:hAnsi="Arial" w:cs="Arial"/>
          <w:color w:val="000000"/>
        </w:rPr>
        <w:t>risk</w:t>
      </w:r>
      <w:proofErr w:type="gramEnd"/>
      <w:r w:rsidRPr="006410D6">
        <w:rPr>
          <w:rFonts w:ascii="Arial" w:hAnsi="Arial" w:cs="Arial"/>
          <w:color w:val="000000"/>
        </w:rPr>
        <w:t xml:space="preserve"> and that you will look at repairing the car park as soon as possible</w:t>
      </w:r>
    </w:p>
    <w:p w14:paraId="03D302DA" w14:textId="77777777" w:rsidR="00DD02EA" w:rsidRPr="006410D6" w:rsidRDefault="00DD02EA" w:rsidP="00DD02EA">
      <w:pPr>
        <w:pStyle w:val="ListParagraph"/>
        <w:rPr>
          <w:rFonts w:ascii="Arial" w:hAnsi="Arial" w:cs="Arial"/>
          <w:color w:val="000000"/>
        </w:rPr>
      </w:pPr>
    </w:p>
    <w:p w14:paraId="51211839" w14:textId="77777777" w:rsidR="00DD02EA" w:rsidRPr="006410D6" w:rsidRDefault="00DD02EA" w:rsidP="00DD02EA">
      <w:pPr>
        <w:pStyle w:val="ListParagraph"/>
        <w:numPr>
          <w:ilvl w:val="0"/>
          <w:numId w:val="67"/>
        </w:numPr>
        <w:rPr>
          <w:rFonts w:ascii="Arial" w:eastAsia="Times New Roman" w:hAnsi="Arial" w:cs="Arial"/>
          <w:color w:val="000000"/>
        </w:rPr>
      </w:pPr>
      <w:r w:rsidRPr="006410D6">
        <w:rPr>
          <w:rFonts w:ascii="Arial" w:hAnsi="Arial" w:cs="Arial"/>
          <w:color w:val="000000"/>
        </w:rPr>
        <w:t>Advise the partners of the incident</w:t>
      </w:r>
    </w:p>
    <w:p w14:paraId="7DAB10EE" w14:textId="77777777" w:rsidR="00DD02EA" w:rsidRPr="006410D6" w:rsidRDefault="00DD02EA" w:rsidP="00DD02EA">
      <w:pPr>
        <w:pStyle w:val="ListParagraph"/>
        <w:rPr>
          <w:rFonts w:ascii="Arial" w:hAnsi="Arial" w:cs="Arial"/>
          <w:color w:val="000000"/>
        </w:rPr>
      </w:pPr>
    </w:p>
    <w:p w14:paraId="26B56C94" w14:textId="77777777" w:rsidR="00DD02EA" w:rsidRPr="006410D6" w:rsidRDefault="00DD02EA" w:rsidP="00DD02EA">
      <w:pPr>
        <w:pStyle w:val="ListParagraph"/>
        <w:numPr>
          <w:ilvl w:val="0"/>
          <w:numId w:val="67"/>
        </w:numPr>
        <w:rPr>
          <w:rFonts w:ascii="Arial" w:eastAsia="Times New Roman" w:hAnsi="Arial" w:cs="Arial"/>
          <w:color w:val="000000"/>
        </w:rPr>
      </w:pPr>
      <w:r w:rsidRPr="006410D6">
        <w:rPr>
          <w:rFonts w:ascii="Arial" w:hAnsi="Arial" w:cs="Arial"/>
          <w:color w:val="000000"/>
        </w:rPr>
        <w:t>Add to the Accident Book</w:t>
      </w:r>
    </w:p>
    <w:p w14:paraId="191335D2" w14:textId="77777777" w:rsidR="00DD02EA" w:rsidRPr="006410D6" w:rsidRDefault="00DD02EA" w:rsidP="00DD02EA">
      <w:pPr>
        <w:pStyle w:val="ListParagraph"/>
        <w:rPr>
          <w:rFonts w:ascii="Arial" w:hAnsi="Arial" w:cs="Arial"/>
          <w:color w:val="000000"/>
        </w:rPr>
      </w:pPr>
    </w:p>
    <w:p w14:paraId="11047AC8" w14:textId="1B3384D0" w:rsidR="00DD02EA" w:rsidRPr="006410D6" w:rsidRDefault="00DD02EA" w:rsidP="00DD02EA">
      <w:pPr>
        <w:rPr>
          <w:rFonts w:ascii="Arial" w:eastAsia="Times New Roman" w:hAnsi="Arial" w:cs="Arial"/>
          <w:color w:val="000000"/>
        </w:rPr>
      </w:pPr>
      <w:r w:rsidRPr="006410D6">
        <w:rPr>
          <w:rFonts w:ascii="Arial" w:hAnsi="Arial" w:cs="Arial"/>
          <w:color w:val="000000"/>
        </w:rPr>
        <w:t xml:space="preserve">But what tools should you have to support the management in this instance? How would you use them and what tools should every </w:t>
      </w:r>
      <w:r w:rsidR="006410D6">
        <w:rPr>
          <w:rFonts w:ascii="Arial" w:hAnsi="Arial" w:cs="Arial"/>
          <w:color w:val="000000"/>
        </w:rPr>
        <w:t>organisation</w:t>
      </w:r>
      <w:r w:rsidRPr="006410D6">
        <w:rPr>
          <w:rFonts w:ascii="Arial" w:hAnsi="Arial" w:cs="Arial"/>
          <w:color w:val="000000"/>
        </w:rPr>
        <w:t xml:space="preserve"> have?</w:t>
      </w:r>
    </w:p>
    <w:p w14:paraId="73E6F4B0" w14:textId="77777777" w:rsidR="00DD02EA" w:rsidRPr="006410D6" w:rsidRDefault="00DD02EA" w:rsidP="00DD02EA">
      <w:pPr>
        <w:ind w:left="709"/>
        <w:rPr>
          <w:rFonts w:ascii="Arial" w:hAnsi="Arial" w:cs="Arial"/>
          <w:i/>
          <w:iCs/>
          <w:color w:val="000000"/>
        </w:rPr>
      </w:pPr>
    </w:p>
    <w:p w14:paraId="7E460051" w14:textId="4133B9D4" w:rsidR="00DD02EA" w:rsidRPr="006410D6" w:rsidRDefault="00DD02EA" w:rsidP="00DD02EA">
      <w:pPr>
        <w:pStyle w:val="ListParagraph"/>
        <w:numPr>
          <w:ilvl w:val="0"/>
          <w:numId w:val="68"/>
        </w:numPr>
        <w:ind w:left="851" w:hanging="426"/>
        <w:rPr>
          <w:rFonts w:ascii="Arial" w:hAnsi="Arial" w:cs="Arial"/>
          <w:color w:val="000000"/>
          <w:u w:val="single"/>
        </w:rPr>
      </w:pPr>
      <w:r w:rsidRPr="006410D6">
        <w:rPr>
          <w:rFonts w:ascii="Arial" w:hAnsi="Arial" w:cs="Arial"/>
          <w:color w:val="000000"/>
          <w:u w:val="single"/>
        </w:rPr>
        <w:t xml:space="preserve">Issues </w:t>
      </w:r>
      <w:r w:rsidR="00872F4C">
        <w:rPr>
          <w:rFonts w:ascii="Arial" w:hAnsi="Arial" w:cs="Arial"/>
          <w:color w:val="000000"/>
          <w:u w:val="single"/>
        </w:rPr>
        <w:t>L</w:t>
      </w:r>
      <w:r w:rsidRPr="006410D6">
        <w:rPr>
          <w:rFonts w:ascii="Arial" w:hAnsi="Arial" w:cs="Arial"/>
          <w:color w:val="000000"/>
          <w:u w:val="single"/>
        </w:rPr>
        <w:t>og</w:t>
      </w:r>
    </w:p>
    <w:p w14:paraId="5E871158" w14:textId="77777777" w:rsidR="00DD02EA" w:rsidRPr="006410D6" w:rsidRDefault="00DD02EA" w:rsidP="00DD02EA">
      <w:pPr>
        <w:pStyle w:val="ListParagraph"/>
        <w:ind w:left="425"/>
        <w:rPr>
          <w:rFonts w:ascii="Arial" w:hAnsi="Arial" w:cs="Arial"/>
          <w:color w:val="000000"/>
        </w:rPr>
      </w:pPr>
    </w:p>
    <w:p w14:paraId="7EB148C9" w14:textId="77777777" w:rsidR="00DD02EA" w:rsidRPr="006410D6" w:rsidRDefault="00DD02EA" w:rsidP="00DD02EA">
      <w:pPr>
        <w:pStyle w:val="ListParagraph"/>
        <w:ind w:left="425"/>
        <w:rPr>
          <w:rFonts w:ascii="Arial" w:hAnsi="Arial" w:cs="Arial"/>
          <w:color w:val="000000"/>
        </w:rPr>
      </w:pPr>
      <w:r w:rsidRPr="006410D6">
        <w:rPr>
          <w:rFonts w:ascii="Arial" w:hAnsi="Arial" w:cs="Arial"/>
          <w:color w:val="000000"/>
        </w:rPr>
        <w:t xml:space="preserve">       As this event has </w:t>
      </w:r>
      <w:r w:rsidRPr="006410D6">
        <w:rPr>
          <w:rFonts w:ascii="Arial" w:hAnsi="Arial" w:cs="Arial"/>
          <w:i/>
          <w:iCs/>
          <w:color w:val="000000"/>
        </w:rPr>
        <w:t>occurred,</w:t>
      </w:r>
      <w:r w:rsidRPr="006410D6">
        <w:rPr>
          <w:rFonts w:ascii="Arial" w:hAnsi="Arial" w:cs="Arial"/>
          <w:color w:val="000000"/>
        </w:rPr>
        <w:t xml:space="preserve"> this needs to be added to the Issues Log. </w:t>
      </w:r>
    </w:p>
    <w:p w14:paraId="724255D5" w14:textId="77777777" w:rsidR="00DD02EA" w:rsidRPr="006410D6" w:rsidRDefault="00DD02EA" w:rsidP="00DD02EA">
      <w:pPr>
        <w:pStyle w:val="ListParagraph"/>
        <w:ind w:left="425"/>
        <w:rPr>
          <w:rFonts w:ascii="Arial" w:hAnsi="Arial" w:cs="Arial"/>
          <w:color w:val="000000"/>
        </w:rPr>
      </w:pPr>
    </w:p>
    <w:p w14:paraId="75E3AE4F" w14:textId="683E7CD1" w:rsidR="00DD02EA" w:rsidRPr="006410D6" w:rsidRDefault="00DD02EA" w:rsidP="00DD02EA">
      <w:pPr>
        <w:ind w:left="850" w:hanging="425"/>
        <w:rPr>
          <w:rFonts w:ascii="Arial" w:hAnsi="Arial" w:cs="Arial"/>
          <w:color w:val="000000"/>
        </w:rPr>
      </w:pPr>
      <w:r w:rsidRPr="006410D6">
        <w:rPr>
          <w:rFonts w:ascii="Arial" w:hAnsi="Arial" w:cs="Arial"/>
          <w:color w:val="000000"/>
        </w:rPr>
        <w:t>       The Issues Log is simply a to-do list but it is an incredibly useful tool that, if used correctly, will capture all that needs to be achieved. It can be used in meetings to detail new actions and to advise staff of completed actions and those that are nearing their deadline. Completed issues should be kept although removed to the Retired Issues Log.</w:t>
      </w:r>
    </w:p>
    <w:p w14:paraId="3AA2F620" w14:textId="77777777" w:rsidR="00DD02EA" w:rsidRPr="006410D6" w:rsidRDefault="00DD02EA" w:rsidP="00DD02EA">
      <w:pPr>
        <w:ind w:left="850" w:hanging="425"/>
        <w:rPr>
          <w:rFonts w:ascii="Arial" w:hAnsi="Arial" w:cs="Arial"/>
          <w:color w:val="000000"/>
        </w:rPr>
      </w:pPr>
    </w:p>
    <w:p w14:paraId="18C8F2FC" w14:textId="77777777" w:rsidR="00DD02EA" w:rsidRPr="006410D6" w:rsidRDefault="00DD02EA" w:rsidP="00DD02EA">
      <w:pPr>
        <w:ind w:left="850" w:hanging="425"/>
        <w:rPr>
          <w:rFonts w:ascii="Arial" w:hAnsi="Arial" w:cs="Arial"/>
          <w:color w:val="000000"/>
        </w:rPr>
      </w:pPr>
      <w:r w:rsidRPr="006410D6">
        <w:rPr>
          <w:rFonts w:ascii="Arial" w:hAnsi="Arial" w:cs="Arial"/>
          <w:color w:val="000000"/>
        </w:rPr>
        <w:t xml:space="preserve">       The action in this case is for an asphalt company to be contacted to fill in this hole and any others in the car park. </w:t>
      </w:r>
    </w:p>
    <w:p w14:paraId="701E5A5A" w14:textId="77777777" w:rsidR="00DD02EA" w:rsidRPr="006410D6" w:rsidRDefault="00DD02EA" w:rsidP="00DD02EA">
      <w:pPr>
        <w:ind w:left="850" w:hanging="425"/>
        <w:rPr>
          <w:rFonts w:ascii="Arial" w:hAnsi="Arial" w:cs="Arial"/>
          <w:color w:val="000000"/>
        </w:rPr>
      </w:pPr>
    </w:p>
    <w:p w14:paraId="577D205C" w14:textId="77777777" w:rsidR="00DD02EA" w:rsidRPr="006410D6" w:rsidRDefault="00DD02EA" w:rsidP="00DD02EA">
      <w:pPr>
        <w:ind w:left="850" w:hanging="425"/>
        <w:rPr>
          <w:rFonts w:ascii="Arial" w:hAnsi="Arial" w:cs="Arial"/>
          <w:color w:val="000000"/>
        </w:rPr>
      </w:pPr>
      <w:r w:rsidRPr="006410D6">
        <w:rPr>
          <w:rFonts w:ascii="Arial" w:hAnsi="Arial" w:cs="Arial"/>
          <w:color w:val="000000"/>
        </w:rPr>
        <w:tab/>
        <w:t xml:space="preserve">Note the word </w:t>
      </w:r>
      <w:r w:rsidRPr="006410D6">
        <w:rPr>
          <w:rFonts w:ascii="Arial" w:hAnsi="Arial" w:cs="Arial"/>
          <w:i/>
          <w:iCs/>
          <w:color w:val="000000"/>
        </w:rPr>
        <w:t>‘occurred’</w:t>
      </w:r>
      <w:r w:rsidRPr="006410D6">
        <w:rPr>
          <w:rFonts w:ascii="Arial" w:hAnsi="Arial" w:cs="Arial"/>
          <w:color w:val="000000"/>
        </w:rPr>
        <w:t xml:space="preserve"> (see above) as this is detailed later in the explanation of the difference between a risk and an issue.</w:t>
      </w:r>
    </w:p>
    <w:p w14:paraId="764F5863" w14:textId="77777777" w:rsidR="00DD02EA" w:rsidRPr="006410D6" w:rsidRDefault="00DD02EA" w:rsidP="00DD02EA">
      <w:pPr>
        <w:ind w:left="850" w:hanging="425"/>
        <w:rPr>
          <w:rFonts w:ascii="Arial" w:hAnsi="Arial" w:cs="Arial"/>
        </w:rPr>
      </w:pPr>
    </w:p>
    <w:p w14:paraId="5CFECE8A" w14:textId="22FF4CFA" w:rsidR="00DD02EA" w:rsidRPr="006410D6" w:rsidRDefault="00DD02EA" w:rsidP="00DD02EA">
      <w:pPr>
        <w:ind w:left="850" w:hanging="425"/>
        <w:rPr>
          <w:rFonts w:ascii="Arial" w:hAnsi="Arial" w:cs="Arial"/>
          <w:color w:val="FF0000"/>
        </w:rPr>
      </w:pPr>
      <w:r w:rsidRPr="006410D6">
        <w:rPr>
          <w:rFonts w:ascii="Arial" w:hAnsi="Arial" w:cs="Arial"/>
        </w:rPr>
        <w:t>      </w:t>
      </w:r>
      <w:r w:rsidRPr="006410D6">
        <w:tab/>
      </w:r>
      <w:r w:rsidRPr="006410D6">
        <w:rPr>
          <w:rFonts w:ascii="Arial" w:hAnsi="Arial" w:cs="Arial"/>
        </w:rPr>
        <w:t>The Governance handbook provides further insight into issues management a</w:t>
      </w:r>
      <w:r w:rsidR="006410D6">
        <w:rPr>
          <w:rFonts w:ascii="Arial" w:hAnsi="Arial" w:cs="Arial"/>
        </w:rPr>
        <w:t xml:space="preserve">s does the </w:t>
      </w:r>
      <w:hyperlink r:id="rId26" w:history="1">
        <w:r w:rsidRPr="006410D6">
          <w:rPr>
            <w:rStyle w:val="Hyperlink"/>
            <w:rFonts w:ascii="Arial" w:hAnsi="Arial" w:cs="Arial"/>
            <w:color w:val="4472C4" w:themeColor="accent1"/>
          </w:rPr>
          <w:t>Risks and Issues guidance document</w:t>
        </w:r>
      </w:hyperlink>
      <w:r w:rsidRPr="006410D6">
        <w:rPr>
          <w:rFonts w:ascii="Arial" w:hAnsi="Arial" w:cs="Arial"/>
        </w:rPr>
        <w:t>.</w:t>
      </w:r>
    </w:p>
    <w:p w14:paraId="364678A6" w14:textId="77777777" w:rsidR="00DD02EA" w:rsidRPr="006410D6" w:rsidRDefault="00DD02EA" w:rsidP="00DD02EA">
      <w:pPr>
        <w:pStyle w:val="ListParagraph"/>
        <w:ind w:left="425"/>
        <w:rPr>
          <w:rFonts w:ascii="Arial" w:hAnsi="Arial" w:cs="Arial"/>
          <w:color w:val="000000"/>
        </w:rPr>
      </w:pPr>
    </w:p>
    <w:p w14:paraId="488F3D17" w14:textId="77777777" w:rsidR="00DD02EA" w:rsidRPr="006410D6" w:rsidRDefault="00DD02EA" w:rsidP="00DD02EA">
      <w:pPr>
        <w:pStyle w:val="ListParagraph"/>
        <w:numPr>
          <w:ilvl w:val="0"/>
          <w:numId w:val="68"/>
        </w:numPr>
        <w:ind w:left="850" w:hanging="425"/>
        <w:rPr>
          <w:rFonts w:ascii="Arial" w:hAnsi="Arial" w:cs="Arial"/>
          <w:color w:val="000000"/>
          <w:u w:val="single"/>
        </w:rPr>
      </w:pPr>
      <w:r w:rsidRPr="006410D6">
        <w:rPr>
          <w:rFonts w:ascii="Arial" w:hAnsi="Arial" w:cs="Arial"/>
          <w:color w:val="000000"/>
          <w:u w:val="single"/>
        </w:rPr>
        <w:t>Significant Event Log</w:t>
      </w:r>
    </w:p>
    <w:p w14:paraId="3A276B74" w14:textId="77777777" w:rsidR="00DD02EA" w:rsidRPr="006410D6" w:rsidRDefault="00DD02EA" w:rsidP="00DD02EA">
      <w:pPr>
        <w:pStyle w:val="ListParagraph"/>
        <w:ind w:left="850"/>
        <w:rPr>
          <w:rFonts w:ascii="Arial" w:hAnsi="Arial" w:cs="Arial"/>
          <w:color w:val="000000"/>
        </w:rPr>
      </w:pPr>
    </w:p>
    <w:p w14:paraId="0AE1B559" w14:textId="134520FB" w:rsidR="00DD02EA" w:rsidRPr="006410D6" w:rsidRDefault="00DD02EA" w:rsidP="004E2DA9">
      <w:pPr>
        <w:pStyle w:val="ListParagraph"/>
        <w:ind w:left="850"/>
        <w:rPr>
          <w:rFonts w:ascii="Arial" w:hAnsi="Arial" w:cs="Arial"/>
          <w:color w:val="FF0000"/>
        </w:rPr>
      </w:pPr>
      <w:r w:rsidRPr="006410D6">
        <w:rPr>
          <w:rFonts w:ascii="Arial" w:hAnsi="Arial" w:cs="Arial"/>
          <w:color w:val="000000"/>
        </w:rPr>
        <w:t>Next, a significant event needs to be raised. This can be used as a timeline of the event from</w:t>
      </w:r>
      <w:r w:rsidR="006410D6">
        <w:rPr>
          <w:rFonts w:ascii="Arial" w:hAnsi="Arial" w:cs="Arial"/>
          <w:color w:val="000000"/>
        </w:rPr>
        <w:t xml:space="preserve"> the</w:t>
      </w:r>
      <w:r w:rsidRPr="006410D6">
        <w:rPr>
          <w:rFonts w:ascii="Arial" w:hAnsi="Arial" w:cs="Arial"/>
          <w:color w:val="000000"/>
        </w:rPr>
        <w:t xml:space="preserve"> initial incident through to actions, lessons learnt, training (if needed), any resulting audit(s) and outcome.</w:t>
      </w:r>
    </w:p>
    <w:p w14:paraId="0FF6DB38" w14:textId="180BD3AF" w:rsidR="00DD02EA" w:rsidRPr="00740F84" w:rsidRDefault="00DD02EA" w:rsidP="00DD02EA">
      <w:pPr>
        <w:pStyle w:val="ListParagraph"/>
        <w:ind w:left="850"/>
        <w:rPr>
          <w:rFonts w:ascii="Arial" w:hAnsi="Arial" w:cs="Arial"/>
        </w:rPr>
      </w:pPr>
      <w:r w:rsidRPr="00161367">
        <w:rPr>
          <w:rFonts w:ascii="Arial" w:hAnsi="Arial" w:cs="Arial"/>
        </w:rPr>
        <w:t xml:space="preserve">Whilst </w:t>
      </w:r>
      <w:r w:rsidR="006410D6" w:rsidRPr="00161367">
        <w:rPr>
          <w:rFonts w:ascii="Arial" w:hAnsi="Arial" w:cs="Arial"/>
        </w:rPr>
        <w:t xml:space="preserve">a </w:t>
      </w:r>
      <w:r w:rsidRPr="00161367">
        <w:rPr>
          <w:rFonts w:ascii="Arial" w:hAnsi="Arial" w:cs="Arial"/>
        </w:rPr>
        <w:t xml:space="preserve">significant event analysis (SEA) would be raised in any incident like this, in this case a patient was harmed; therefore, there is even more reason to raise this, as there may be lessons that need to be identified and learnt from in order that patient safety is maximised. Furthermore, as this incident may also result in </w:t>
      </w:r>
      <w:r w:rsidR="006410D6" w:rsidRPr="00161367">
        <w:rPr>
          <w:rFonts w:ascii="Arial" w:hAnsi="Arial" w:cs="Arial"/>
        </w:rPr>
        <w:t>l</w:t>
      </w:r>
      <w:r w:rsidRPr="00161367">
        <w:rPr>
          <w:rFonts w:ascii="Arial" w:hAnsi="Arial" w:cs="Arial"/>
        </w:rPr>
        <w:t>itigation,</w:t>
      </w:r>
      <w:r w:rsidRPr="00161367">
        <w:rPr>
          <w:rFonts w:ascii="Arial" w:hAnsi="Arial" w:cs="Arial"/>
          <w:strike/>
        </w:rPr>
        <w:t xml:space="preserve"> </w:t>
      </w:r>
      <w:r w:rsidRPr="00161367">
        <w:rPr>
          <w:rFonts w:ascii="Arial" w:hAnsi="Arial" w:cs="Arial"/>
        </w:rPr>
        <w:t xml:space="preserve">having a robust SE Log detailing all </w:t>
      </w:r>
      <w:r w:rsidR="006410D6" w:rsidRPr="00161367">
        <w:rPr>
          <w:rFonts w:ascii="Arial" w:hAnsi="Arial" w:cs="Arial"/>
        </w:rPr>
        <w:t xml:space="preserve">the </w:t>
      </w:r>
      <w:r w:rsidRPr="00161367">
        <w:rPr>
          <w:rFonts w:ascii="Arial" w:hAnsi="Arial" w:cs="Arial"/>
        </w:rPr>
        <w:t>actions would be useful for any insurance claim or, in a worst-case scenario, the practice needing to defend itself in court</w:t>
      </w:r>
      <w:r w:rsidRPr="00740F84">
        <w:rPr>
          <w:rFonts w:ascii="Arial" w:hAnsi="Arial" w:cs="Arial"/>
        </w:rPr>
        <w:t>.</w:t>
      </w:r>
    </w:p>
    <w:p w14:paraId="708525D2" w14:textId="77777777" w:rsidR="00DD02EA" w:rsidRPr="00740F84" w:rsidRDefault="00DD02EA" w:rsidP="00DD02EA">
      <w:pPr>
        <w:pStyle w:val="ListParagraph"/>
        <w:ind w:left="850"/>
        <w:rPr>
          <w:rFonts w:ascii="Arial" w:hAnsi="Arial" w:cs="Arial"/>
          <w:color w:val="FF0000"/>
        </w:rPr>
      </w:pPr>
    </w:p>
    <w:p w14:paraId="0C44BC8D" w14:textId="77777777" w:rsidR="00DD02EA" w:rsidRPr="00740F84" w:rsidRDefault="00DD02EA" w:rsidP="00DD02EA">
      <w:pPr>
        <w:pStyle w:val="ListParagraph"/>
        <w:ind w:left="850"/>
        <w:rPr>
          <w:rFonts w:ascii="Arial" w:hAnsi="Arial" w:cs="Arial"/>
        </w:rPr>
      </w:pPr>
      <w:r w:rsidRPr="00740F84">
        <w:rPr>
          <w:rFonts w:ascii="Arial" w:hAnsi="Arial" w:cs="Arial"/>
        </w:rPr>
        <w:t>All significant events are to be detailed in the SEA Log. This acts as evidence of learning and compliance.</w:t>
      </w:r>
    </w:p>
    <w:p w14:paraId="44023275" w14:textId="77777777" w:rsidR="00DD02EA" w:rsidRPr="00740F84" w:rsidRDefault="00DD02EA" w:rsidP="00DD02EA">
      <w:pPr>
        <w:pStyle w:val="ListParagraph"/>
        <w:ind w:left="850"/>
        <w:rPr>
          <w:rFonts w:ascii="Arial" w:hAnsi="Arial" w:cs="Arial"/>
        </w:rPr>
      </w:pPr>
    </w:p>
    <w:p w14:paraId="2356860D" w14:textId="3E876528" w:rsidR="00DD02EA" w:rsidRPr="00740F84" w:rsidRDefault="00DD02EA" w:rsidP="00DD02EA">
      <w:pPr>
        <w:ind w:left="850"/>
        <w:rPr>
          <w:rFonts w:ascii="Arial" w:hAnsi="Arial" w:cs="Arial"/>
          <w:color w:val="FF0000"/>
        </w:rPr>
      </w:pPr>
      <w:r w:rsidRPr="00740F84">
        <w:rPr>
          <w:rFonts w:ascii="Arial" w:hAnsi="Arial" w:cs="Arial"/>
        </w:rPr>
        <w:t xml:space="preserve">For this incident, as harm was caused, the </w:t>
      </w:r>
      <w:hyperlink r:id="rId27" w:history="1">
        <w:r w:rsidRPr="00740F84">
          <w:rPr>
            <w:rStyle w:val="Hyperlink"/>
            <w:rFonts w:ascii="Arial" w:hAnsi="Arial" w:cs="Arial"/>
            <w:color w:val="4472C4" w:themeColor="accent1"/>
          </w:rPr>
          <w:t>NHS Learn from patient safety events service (LFPSE)</w:t>
        </w:r>
      </w:hyperlink>
      <w:r w:rsidRPr="00740F84">
        <w:rPr>
          <w:rFonts w:ascii="Arial" w:hAnsi="Arial" w:cs="Arial"/>
          <w:color w:val="FF0000"/>
        </w:rPr>
        <w:t xml:space="preserve"> </w:t>
      </w:r>
      <w:r w:rsidRPr="00740F84">
        <w:rPr>
          <w:rFonts w:ascii="Arial" w:hAnsi="Arial" w:cs="Arial"/>
        </w:rPr>
        <w:t xml:space="preserve">should be contacted. </w:t>
      </w:r>
    </w:p>
    <w:p w14:paraId="49616881" w14:textId="77777777" w:rsidR="00DD02EA" w:rsidRPr="00740F84" w:rsidRDefault="00DD02EA" w:rsidP="00DD02EA">
      <w:pPr>
        <w:ind w:left="850"/>
        <w:rPr>
          <w:rFonts w:ascii="Arial" w:hAnsi="Arial" w:cs="Arial"/>
          <w:color w:val="FF0000"/>
        </w:rPr>
      </w:pPr>
    </w:p>
    <w:p w14:paraId="38F2F727" w14:textId="388E6CB1" w:rsidR="00DD02EA" w:rsidRPr="00740F84" w:rsidRDefault="00DD02EA" w:rsidP="00DD02EA">
      <w:pPr>
        <w:ind w:left="850"/>
        <w:rPr>
          <w:rFonts w:ascii="Arial" w:hAnsi="Arial" w:cs="Arial"/>
        </w:rPr>
      </w:pPr>
      <w:r w:rsidRPr="00740F84">
        <w:rPr>
          <w:rFonts w:ascii="Arial" w:hAnsi="Arial" w:cs="Arial"/>
        </w:rPr>
        <w:t>As there has been cold weather, discuss this SEA in your PCN or wider</w:t>
      </w:r>
      <w:r w:rsidR="00740F84" w:rsidRPr="00740F84">
        <w:rPr>
          <w:rFonts w:ascii="Arial" w:hAnsi="Arial" w:cs="Arial"/>
        </w:rPr>
        <w:t xml:space="preserve"> practice manager </w:t>
      </w:r>
      <w:r w:rsidRPr="00740F84">
        <w:rPr>
          <w:rFonts w:ascii="Arial" w:hAnsi="Arial" w:cs="Arial"/>
        </w:rPr>
        <w:t>group as other local practices’ car parks might also have sustained the same frost damage, potentially resulting in the same outcome.</w:t>
      </w:r>
    </w:p>
    <w:p w14:paraId="5C006849" w14:textId="77777777" w:rsidR="00DD02EA" w:rsidRPr="00740F84" w:rsidRDefault="00DD02EA" w:rsidP="00DD02EA">
      <w:pPr>
        <w:ind w:left="850"/>
        <w:rPr>
          <w:rFonts w:ascii="Arial" w:hAnsi="Arial" w:cs="Arial"/>
          <w:color w:val="FF0000"/>
        </w:rPr>
      </w:pPr>
    </w:p>
    <w:p w14:paraId="16AD9F8C" w14:textId="0B6FF0DB" w:rsidR="00DD02EA" w:rsidRPr="00740F84" w:rsidRDefault="00DD02EA" w:rsidP="00DD02EA">
      <w:pPr>
        <w:ind w:left="850"/>
        <w:rPr>
          <w:rFonts w:ascii="Arial" w:hAnsi="Arial" w:cs="Arial"/>
        </w:rPr>
      </w:pPr>
      <w:r w:rsidRPr="00740F84">
        <w:rPr>
          <w:rFonts w:ascii="Arial" w:hAnsi="Arial" w:cs="Arial"/>
        </w:rPr>
        <w:t xml:space="preserve">Refer to </w:t>
      </w:r>
      <w:hyperlink r:id="rId28" w:history="1">
        <w:r w:rsidRPr="00740F84">
          <w:rPr>
            <w:rStyle w:val="Hyperlink"/>
            <w:rFonts w:ascii="Arial" w:hAnsi="Arial" w:cs="Arial"/>
            <w:color w:val="4472C4" w:themeColor="accent1"/>
          </w:rPr>
          <w:t xml:space="preserve">GP </w:t>
        </w:r>
        <w:proofErr w:type="spellStart"/>
        <w:r w:rsidRPr="00740F84">
          <w:rPr>
            <w:rStyle w:val="Hyperlink"/>
            <w:rFonts w:ascii="Arial" w:hAnsi="Arial" w:cs="Arial"/>
            <w:color w:val="4472C4" w:themeColor="accent1"/>
          </w:rPr>
          <w:t>Mythbuster</w:t>
        </w:r>
        <w:proofErr w:type="spellEnd"/>
        <w:r w:rsidRPr="00740F84">
          <w:rPr>
            <w:rStyle w:val="Hyperlink"/>
            <w:rFonts w:ascii="Arial" w:hAnsi="Arial" w:cs="Arial"/>
            <w:color w:val="4472C4" w:themeColor="accent1"/>
          </w:rPr>
          <w:t xml:space="preserve"> No 3 – Significant Event Analysis (SEA)</w:t>
        </w:r>
      </w:hyperlink>
      <w:r w:rsidR="00740F84">
        <w:rPr>
          <w:color w:val="4472C4" w:themeColor="accent1"/>
        </w:rPr>
        <w:t xml:space="preserve"> </w:t>
      </w:r>
      <w:r w:rsidR="00740F84" w:rsidRPr="00740F84">
        <w:rPr>
          <w:rFonts w:ascii="Arial" w:hAnsi="Arial" w:cs="Arial"/>
        </w:rPr>
        <w:t>for further reading and</w:t>
      </w:r>
      <w:r w:rsidRPr="00740F84">
        <w:rPr>
          <w:rFonts w:ascii="Arial" w:hAnsi="Arial" w:cs="Arial"/>
        </w:rPr>
        <w:t xml:space="preserve"> the </w:t>
      </w:r>
      <w:hyperlink r:id="rId29" w:history="1">
        <w:r w:rsidRPr="00740F84">
          <w:rPr>
            <w:rStyle w:val="Hyperlink"/>
            <w:rFonts w:ascii="Arial" w:hAnsi="Arial" w:cs="Arial"/>
            <w:color w:val="4472C4" w:themeColor="accent1"/>
          </w:rPr>
          <w:t>Significant Event and Incident Reporting Policy (England)</w:t>
        </w:r>
      </w:hyperlink>
      <w:r w:rsidRPr="00740F84">
        <w:rPr>
          <w:rFonts w:ascii="Arial" w:hAnsi="Arial" w:cs="Arial"/>
          <w:color w:val="FF0000"/>
        </w:rPr>
        <w:t xml:space="preserve"> </w:t>
      </w:r>
      <w:r w:rsidR="00740F84" w:rsidRPr="00740F84">
        <w:rPr>
          <w:rFonts w:ascii="Arial" w:hAnsi="Arial" w:cs="Arial"/>
        </w:rPr>
        <w:t xml:space="preserve">also </w:t>
      </w:r>
      <w:r w:rsidRPr="00740F84">
        <w:rPr>
          <w:rFonts w:ascii="Arial" w:hAnsi="Arial" w:cs="Arial"/>
        </w:rPr>
        <w:t>details this subject in greater detail.</w:t>
      </w:r>
    </w:p>
    <w:p w14:paraId="1DCE8E56" w14:textId="77777777" w:rsidR="00DD02EA" w:rsidRPr="00740F84" w:rsidRDefault="00DD02EA" w:rsidP="00DD02EA">
      <w:pPr>
        <w:ind w:left="850"/>
        <w:rPr>
          <w:rFonts w:ascii="Arial" w:hAnsi="Arial" w:cs="Arial"/>
          <w:color w:val="FF0000"/>
        </w:rPr>
      </w:pPr>
    </w:p>
    <w:p w14:paraId="18372FDE" w14:textId="1C7A41BB" w:rsidR="00DD02EA" w:rsidRPr="00740F84" w:rsidRDefault="00DD02EA" w:rsidP="00DD02EA">
      <w:pPr>
        <w:ind w:left="850"/>
        <w:rPr>
          <w:rFonts w:ascii="Arial" w:hAnsi="Arial" w:cs="Arial"/>
        </w:rPr>
      </w:pPr>
      <w:bookmarkStart w:id="55" w:name="_Hlk79072910"/>
      <w:r w:rsidRPr="00740F84">
        <w:rPr>
          <w:rFonts w:ascii="Arial" w:hAnsi="Arial" w:cs="Arial"/>
        </w:rPr>
        <w:t xml:space="preserve">Further reading can be sought from CQC’s </w:t>
      </w:r>
      <w:hyperlink r:id="rId30" w:history="1">
        <w:r w:rsidRPr="00740F84">
          <w:rPr>
            <w:rStyle w:val="Hyperlink"/>
            <w:rFonts w:ascii="Arial" w:hAnsi="Arial" w:cs="Arial"/>
            <w:color w:val="4472C4" w:themeColor="accent1"/>
          </w:rPr>
          <w:t xml:space="preserve">GP </w:t>
        </w:r>
        <w:proofErr w:type="spellStart"/>
        <w:r w:rsidR="00740F84" w:rsidRPr="00740F84">
          <w:rPr>
            <w:rStyle w:val="Hyperlink"/>
            <w:rFonts w:ascii="Arial" w:hAnsi="Arial" w:cs="Arial"/>
            <w:color w:val="4472C4" w:themeColor="accent1"/>
          </w:rPr>
          <w:t>M</w:t>
        </w:r>
        <w:r w:rsidRPr="00740F84">
          <w:rPr>
            <w:rStyle w:val="Hyperlink"/>
            <w:rFonts w:ascii="Arial" w:hAnsi="Arial" w:cs="Arial"/>
            <w:color w:val="4472C4" w:themeColor="accent1"/>
          </w:rPr>
          <w:t>ythbuster</w:t>
        </w:r>
        <w:proofErr w:type="spellEnd"/>
        <w:r w:rsidRPr="00740F84">
          <w:rPr>
            <w:rStyle w:val="Hyperlink"/>
            <w:rFonts w:ascii="Arial" w:hAnsi="Arial" w:cs="Arial"/>
            <w:color w:val="4472C4" w:themeColor="accent1"/>
          </w:rPr>
          <w:t xml:space="preserve"> 24: Recording patient safety events with the Learn from patient safety events (LFPSE) service</w:t>
        </w:r>
      </w:hyperlink>
      <w:r w:rsidR="00740F84">
        <w:rPr>
          <w:rFonts w:ascii="Arial" w:hAnsi="Arial" w:cs="Arial"/>
        </w:rPr>
        <w:t>.</w:t>
      </w:r>
    </w:p>
    <w:bookmarkEnd w:id="55"/>
    <w:p w14:paraId="18341B16" w14:textId="77777777" w:rsidR="00DD02EA" w:rsidRPr="00740F84" w:rsidRDefault="00DD02EA" w:rsidP="00DD02EA">
      <w:pPr>
        <w:pStyle w:val="ListParagraph"/>
        <w:ind w:left="425"/>
        <w:rPr>
          <w:rFonts w:ascii="Arial" w:hAnsi="Arial" w:cs="Arial"/>
          <w:color w:val="000000"/>
        </w:rPr>
      </w:pPr>
    </w:p>
    <w:p w14:paraId="21FFE0C1" w14:textId="77777777" w:rsidR="00DD02EA" w:rsidRPr="00740F84" w:rsidRDefault="00DD02EA" w:rsidP="00DD02EA">
      <w:pPr>
        <w:pStyle w:val="ListParagraph"/>
        <w:numPr>
          <w:ilvl w:val="0"/>
          <w:numId w:val="68"/>
        </w:numPr>
        <w:ind w:left="850" w:hanging="425"/>
        <w:rPr>
          <w:rFonts w:ascii="Arial" w:hAnsi="Arial" w:cs="Arial"/>
          <w:color w:val="000000"/>
          <w:u w:val="single"/>
        </w:rPr>
      </w:pPr>
      <w:r w:rsidRPr="00740F84">
        <w:rPr>
          <w:rFonts w:ascii="Arial" w:hAnsi="Arial" w:cs="Arial"/>
          <w:color w:val="000000"/>
          <w:u w:val="single"/>
        </w:rPr>
        <w:t>Risk Register</w:t>
      </w:r>
    </w:p>
    <w:p w14:paraId="705E03B5" w14:textId="77777777" w:rsidR="00DD02EA" w:rsidRPr="00740F84" w:rsidRDefault="00DD02EA" w:rsidP="00DD02EA">
      <w:pPr>
        <w:pStyle w:val="ListParagraph"/>
        <w:ind w:left="850"/>
        <w:rPr>
          <w:rFonts w:ascii="Arial" w:hAnsi="Arial" w:cs="Arial"/>
          <w:color w:val="000000"/>
        </w:rPr>
      </w:pPr>
    </w:p>
    <w:p w14:paraId="61C12E6A" w14:textId="02F13DB5" w:rsidR="00DD02EA" w:rsidRPr="00740F84" w:rsidRDefault="00DD02EA" w:rsidP="00DD02EA">
      <w:pPr>
        <w:pStyle w:val="ListParagraph"/>
        <w:ind w:left="850"/>
        <w:rPr>
          <w:rFonts w:ascii="Arial" w:hAnsi="Arial" w:cs="Arial"/>
          <w:color w:val="000000"/>
        </w:rPr>
      </w:pPr>
      <w:r w:rsidRPr="00740F84">
        <w:rPr>
          <w:rFonts w:ascii="Arial" w:hAnsi="Arial" w:cs="Arial"/>
          <w:color w:val="000000"/>
        </w:rPr>
        <w:t>As</w:t>
      </w:r>
      <w:r w:rsidR="00740F84">
        <w:rPr>
          <w:rFonts w:ascii="Arial" w:hAnsi="Arial" w:cs="Arial"/>
          <w:color w:val="000000"/>
        </w:rPr>
        <w:t xml:space="preserve"> other</w:t>
      </w:r>
      <w:r w:rsidRPr="00740F84">
        <w:rPr>
          <w:rFonts w:ascii="Arial" w:hAnsi="Arial" w:cs="Arial"/>
          <w:color w:val="000000"/>
        </w:rPr>
        <w:t xml:space="preserve"> patients could also trip, this incident also needs to be risk-assessed and added to the Risk Register. In this register, you will need to consider any mitigating actions, such as placing signs in the car park and reception, and verbally advising staff to take care. In winter, the risk assessment might also suggest that better lighting is needed, etc.</w:t>
      </w:r>
    </w:p>
    <w:p w14:paraId="4B1E757E" w14:textId="77777777" w:rsidR="00DD02EA" w:rsidRPr="00740F84" w:rsidRDefault="00DD02EA" w:rsidP="00DD02EA">
      <w:pPr>
        <w:pStyle w:val="ListParagraph"/>
        <w:ind w:left="850"/>
        <w:rPr>
          <w:rFonts w:ascii="Arial" w:hAnsi="Arial" w:cs="Arial"/>
          <w:color w:val="000000"/>
        </w:rPr>
      </w:pPr>
    </w:p>
    <w:p w14:paraId="6A8E4C92" w14:textId="77777777" w:rsidR="00DD02EA" w:rsidRPr="00740F84" w:rsidRDefault="00DD02EA" w:rsidP="00DD02EA">
      <w:pPr>
        <w:pStyle w:val="ListParagraph"/>
        <w:ind w:left="850"/>
        <w:rPr>
          <w:rFonts w:ascii="Arial" w:hAnsi="Arial" w:cs="Arial"/>
          <w:color w:val="000000"/>
        </w:rPr>
      </w:pPr>
      <w:r w:rsidRPr="00740F84">
        <w:rPr>
          <w:rFonts w:ascii="Arial" w:hAnsi="Arial" w:cs="Arial"/>
          <w:color w:val="000000"/>
        </w:rPr>
        <w:t xml:space="preserve">A Risk Register should also have a Retired Log for any risk that has been completely mitigated. </w:t>
      </w:r>
    </w:p>
    <w:p w14:paraId="701C6928" w14:textId="77777777" w:rsidR="00DD02EA" w:rsidRPr="00740F84" w:rsidRDefault="00DD02EA" w:rsidP="00DD02EA">
      <w:pPr>
        <w:pStyle w:val="ListParagraph"/>
        <w:ind w:left="850"/>
        <w:rPr>
          <w:rFonts w:ascii="Arial" w:hAnsi="Arial" w:cs="Arial"/>
          <w:color w:val="000000"/>
        </w:rPr>
      </w:pPr>
    </w:p>
    <w:p w14:paraId="0CFB27DC" w14:textId="100F5237" w:rsidR="00DD02EA" w:rsidRPr="00740F84" w:rsidRDefault="009F59B8" w:rsidP="00740F84">
      <w:pPr>
        <w:ind w:left="850"/>
        <w:rPr>
          <w:rFonts w:ascii="Arial" w:hAnsi="Arial" w:cs="Arial"/>
          <w:color w:val="000000"/>
        </w:rPr>
      </w:pPr>
      <w:r w:rsidRPr="00740F84">
        <w:rPr>
          <w:rFonts w:ascii="Arial" w:hAnsi="Arial" w:cs="Arial"/>
          <w:color w:val="000000"/>
        </w:rPr>
        <w:t xml:space="preserve">The Governance handbook </w:t>
      </w:r>
      <w:r w:rsidR="00DD02EA" w:rsidRPr="00740F84">
        <w:rPr>
          <w:rFonts w:ascii="Arial" w:hAnsi="Arial" w:cs="Arial"/>
          <w:color w:val="000000"/>
        </w:rPr>
        <w:t xml:space="preserve">provides further insight into risks management, coupled with the </w:t>
      </w:r>
      <w:hyperlink r:id="rId31" w:history="1">
        <w:r w:rsidR="00DD02EA" w:rsidRPr="00740F84">
          <w:rPr>
            <w:rStyle w:val="Hyperlink"/>
            <w:rFonts w:ascii="Arial" w:hAnsi="Arial" w:cs="Arial"/>
          </w:rPr>
          <w:t>Risks and Issues guidance document</w:t>
        </w:r>
      </w:hyperlink>
      <w:r w:rsidR="00DD02EA" w:rsidRPr="00740F84">
        <w:rPr>
          <w:rFonts w:ascii="Arial" w:hAnsi="Arial" w:cs="Arial"/>
          <w:color w:val="000000"/>
        </w:rPr>
        <w:t xml:space="preserve"> and</w:t>
      </w:r>
      <w:r w:rsidR="00740F84">
        <w:rPr>
          <w:rFonts w:ascii="Arial" w:hAnsi="Arial" w:cs="Arial"/>
          <w:color w:val="000000"/>
        </w:rPr>
        <w:t xml:space="preserve"> the</w:t>
      </w:r>
      <w:r w:rsidR="00DD02EA" w:rsidRPr="00740F84">
        <w:rPr>
          <w:rFonts w:ascii="Arial" w:hAnsi="Arial" w:cs="Arial"/>
          <w:color w:val="000000"/>
        </w:rPr>
        <w:t xml:space="preserve"> </w:t>
      </w:r>
      <w:hyperlink r:id="rId32" w:history="1">
        <w:r w:rsidR="00DD02EA" w:rsidRPr="00740F84">
          <w:rPr>
            <w:rStyle w:val="Hyperlink"/>
            <w:rFonts w:ascii="Arial" w:hAnsi="Arial" w:cs="Arial"/>
          </w:rPr>
          <w:t>Risk assessment guidance document</w:t>
        </w:r>
      </w:hyperlink>
      <w:r w:rsidR="00DD02EA" w:rsidRPr="00740F84">
        <w:rPr>
          <w:rStyle w:val="Hyperlink"/>
          <w:rFonts w:ascii="Arial" w:hAnsi="Arial" w:cs="Arial"/>
        </w:rPr>
        <w:t>.</w:t>
      </w:r>
    </w:p>
    <w:p w14:paraId="1A34CE02" w14:textId="77777777" w:rsidR="00DD02EA" w:rsidRPr="00740F84" w:rsidRDefault="00DD02EA" w:rsidP="00DD02EA">
      <w:pPr>
        <w:ind w:left="850" w:hanging="425"/>
        <w:rPr>
          <w:rFonts w:ascii="Arial" w:hAnsi="Arial" w:cs="Arial"/>
          <w:color w:val="000000"/>
        </w:rPr>
      </w:pPr>
    </w:p>
    <w:p w14:paraId="20E5DD35" w14:textId="77777777" w:rsidR="00DD02EA" w:rsidRPr="00740F84" w:rsidRDefault="00DD02EA" w:rsidP="00DD02EA">
      <w:pPr>
        <w:pStyle w:val="ListParagraph"/>
        <w:ind w:left="425"/>
        <w:rPr>
          <w:rFonts w:ascii="Arial" w:hAnsi="Arial" w:cs="Arial"/>
          <w:color w:val="000000"/>
        </w:rPr>
      </w:pPr>
    </w:p>
    <w:p w14:paraId="2D6404F5" w14:textId="77777777" w:rsidR="00DD02EA" w:rsidRPr="00740F84" w:rsidRDefault="00DD02EA" w:rsidP="00DD02EA">
      <w:pPr>
        <w:pStyle w:val="ListParagraph"/>
        <w:numPr>
          <w:ilvl w:val="0"/>
          <w:numId w:val="68"/>
        </w:numPr>
        <w:ind w:left="850" w:hanging="425"/>
        <w:rPr>
          <w:rFonts w:ascii="Arial" w:hAnsi="Arial" w:cs="Arial"/>
          <w:color w:val="000000"/>
          <w:u w:val="single"/>
        </w:rPr>
      </w:pPr>
      <w:r w:rsidRPr="00740F84">
        <w:rPr>
          <w:rFonts w:ascii="Arial" w:hAnsi="Arial" w:cs="Arial"/>
          <w:color w:val="000000"/>
          <w:u w:val="single"/>
        </w:rPr>
        <w:t>Communication and minutes</w:t>
      </w:r>
    </w:p>
    <w:p w14:paraId="711F0883" w14:textId="77777777" w:rsidR="00DD02EA" w:rsidRPr="00740F84" w:rsidRDefault="00DD02EA" w:rsidP="00DD02EA">
      <w:pPr>
        <w:pStyle w:val="ListParagraph"/>
        <w:ind w:left="850"/>
        <w:rPr>
          <w:rFonts w:ascii="Arial" w:hAnsi="Arial" w:cs="Arial"/>
          <w:color w:val="000000"/>
        </w:rPr>
      </w:pPr>
    </w:p>
    <w:p w14:paraId="4E967DCE" w14:textId="77777777" w:rsidR="00DD02EA" w:rsidRPr="00740F84" w:rsidRDefault="00DD02EA" w:rsidP="00DD02EA">
      <w:pPr>
        <w:pStyle w:val="ListParagraph"/>
        <w:ind w:left="850"/>
        <w:rPr>
          <w:rFonts w:ascii="Arial" w:hAnsi="Arial" w:cs="Arial"/>
          <w:color w:val="000000"/>
        </w:rPr>
      </w:pPr>
      <w:r w:rsidRPr="00740F84">
        <w:rPr>
          <w:rFonts w:ascii="Arial" w:hAnsi="Arial" w:cs="Arial"/>
          <w:color w:val="000000"/>
        </w:rPr>
        <w:t xml:space="preserve">In addition to initially advising partners and staff, any SEA would need to be discussed at the various meeting and incorporated in any minutes. </w:t>
      </w:r>
    </w:p>
    <w:p w14:paraId="7E65172E" w14:textId="77777777" w:rsidR="00DD02EA" w:rsidRPr="00740F84" w:rsidRDefault="00DD02EA" w:rsidP="00DD02EA">
      <w:pPr>
        <w:pStyle w:val="ListParagraph"/>
        <w:ind w:left="850"/>
        <w:rPr>
          <w:rFonts w:ascii="Arial" w:hAnsi="Arial" w:cs="Arial"/>
          <w:color w:val="000000"/>
        </w:rPr>
      </w:pPr>
    </w:p>
    <w:p w14:paraId="07374DA1" w14:textId="4384287A" w:rsidR="00DD02EA" w:rsidRPr="00740F84" w:rsidRDefault="00DD02EA" w:rsidP="00DD02EA">
      <w:pPr>
        <w:pStyle w:val="ListParagraph"/>
        <w:ind w:left="850"/>
        <w:rPr>
          <w:rFonts w:ascii="Arial" w:hAnsi="Arial" w:cs="Arial"/>
          <w:color w:val="000000"/>
        </w:rPr>
      </w:pPr>
      <w:r w:rsidRPr="00740F84">
        <w:rPr>
          <w:rFonts w:ascii="Arial" w:hAnsi="Arial" w:cs="Arial"/>
          <w:color w:val="000000"/>
        </w:rPr>
        <w:t xml:space="preserve">These minutes are essential as they provide chronological evidence that there has been considered communication throughout the team, risk management considerations and how best to promote safety within the </w:t>
      </w:r>
      <w:r w:rsidR="00740F84">
        <w:rPr>
          <w:rFonts w:ascii="Arial" w:hAnsi="Arial" w:cs="Arial"/>
          <w:color w:val="000000"/>
        </w:rPr>
        <w:t>organisation</w:t>
      </w:r>
      <w:r w:rsidRPr="00740F84">
        <w:rPr>
          <w:rFonts w:ascii="Arial" w:hAnsi="Arial" w:cs="Arial"/>
          <w:color w:val="000000"/>
        </w:rPr>
        <w:t>.</w:t>
      </w:r>
    </w:p>
    <w:p w14:paraId="6FA9CE29" w14:textId="77777777" w:rsidR="00DD02EA" w:rsidRPr="00740F84" w:rsidRDefault="00DD02EA" w:rsidP="00DD02EA">
      <w:pPr>
        <w:pStyle w:val="ListParagraph"/>
        <w:ind w:left="850"/>
        <w:rPr>
          <w:rFonts w:ascii="Arial" w:hAnsi="Arial" w:cs="Arial"/>
          <w:color w:val="000000"/>
        </w:rPr>
      </w:pPr>
    </w:p>
    <w:p w14:paraId="6056EF55" w14:textId="4011B360" w:rsidR="00DD02EA" w:rsidRPr="00740F84" w:rsidRDefault="00DD02EA" w:rsidP="00DD02EA">
      <w:pPr>
        <w:pStyle w:val="ListParagraph"/>
        <w:ind w:left="850"/>
        <w:rPr>
          <w:rFonts w:ascii="Arial" w:hAnsi="Arial" w:cs="Arial"/>
          <w:color w:val="000000"/>
        </w:rPr>
      </w:pPr>
      <w:r w:rsidRPr="00740F84">
        <w:rPr>
          <w:rFonts w:ascii="Arial" w:hAnsi="Arial" w:cs="Arial"/>
          <w:color w:val="000000"/>
        </w:rPr>
        <w:t xml:space="preserve">All minutes should be saved in the appropriate area on the shared drive/ intranet in accordance with the </w:t>
      </w:r>
      <w:hyperlink r:id="rId33" w:history="1">
        <w:r w:rsidRPr="00740F84">
          <w:rPr>
            <w:rStyle w:val="Hyperlink"/>
            <w:rFonts w:ascii="Arial" w:hAnsi="Arial" w:cs="Arial"/>
          </w:rPr>
          <w:t>Communication Policy</w:t>
        </w:r>
      </w:hyperlink>
      <w:r w:rsidRPr="00740F84">
        <w:rPr>
          <w:rFonts w:ascii="Arial" w:hAnsi="Arial" w:cs="Arial"/>
          <w:color w:val="000000"/>
        </w:rPr>
        <w:t>.</w:t>
      </w:r>
    </w:p>
    <w:p w14:paraId="02287436" w14:textId="77777777" w:rsidR="00DD02EA" w:rsidRPr="00740F84" w:rsidRDefault="00DD02EA" w:rsidP="00DD02EA">
      <w:pPr>
        <w:pStyle w:val="ListParagraph"/>
        <w:rPr>
          <w:rFonts w:ascii="Arial" w:hAnsi="Arial" w:cs="Arial"/>
          <w:color w:val="000000"/>
        </w:rPr>
      </w:pPr>
    </w:p>
    <w:p w14:paraId="64FEF768" w14:textId="77777777" w:rsidR="00DD02EA" w:rsidRPr="00740F84" w:rsidRDefault="00DD02EA" w:rsidP="00DD02EA">
      <w:pPr>
        <w:pStyle w:val="ListParagraph"/>
        <w:numPr>
          <w:ilvl w:val="0"/>
          <w:numId w:val="68"/>
        </w:numPr>
        <w:ind w:left="850" w:hanging="425"/>
        <w:rPr>
          <w:rFonts w:ascii="Arial" w:hAnsi="Arial" w:cs="Arial"/>
          <w:color w:val="000000"/>
          <w:u w:val="single"/>
        </w:rPr>
      </w:pPr>
      <w:r w:rsidRPr="00740F84">
        <w:rPr>
          <w:rFonts w:ascii="Arial" w:hAnsi="Arial" w:cs="Arial"/>
          <w:color w:val="000000"/>
          <w:u w:val="single"/>
        </w:rPr>
        <w:t>Audit Log</w:t>
      </w:r>
    </w:p>
    <w:p w14:paraId="24664F0A" w14:textId="77777777" w:rsidR="00DD02EA" w:rsidRPr="00740F84" w:rsidRDefault="00DD02EA" w:rsidP="00DD02EA">
      <w:pPr>
        <w:pStyle w:val="ListParagraph"/>
        <w:ind w:left="850"/>
        <w:rPr>
          <w:rFonts w:ascii="Arial" w:hAnsi="Arial" w:cs="Arial"/>
          <w:color w:val="000000"/>
        </w:rPr>
      </w:pPr>
    </w:p>
    <w:p w14:paraId="03F2FF97" w14:textId="021B48AA" w:rsidR="00DD02EA" w:rsidRDefault="00DD02EA" w:rsidP="00DD02EA">
      <w:pPr>
        <w:pStyle w:val="ListParagraph"/>
        <w:ind w:left="850"/>
        <w:rPr>
          <w:rFonts w:ascii="Arial" w:hAnsi="Arial" w:cs="Arial"/>
          <w:color w:val="000000"/>
        </w:rPr>
      </w:pPr>
      <w:r w:rsidRPr="00740F84">
        <w:rPr>
          <w:rFonts w:ascii="Arial" w:hAnsi="Arial" w:cs="Arial"/>
          <w:color w:val="000000"/>
        </w:rPr>
        <w:t>Another action in this scenario would be to establish an audit. Initially there would have been a quick scan of the car park to perhaps take photographs and identify any other potholes.</w:t>
      </w:r>
    </w:p>
    <w:p w14:paraId="6BBF4C9D" w14:textId="77777777" w:rsidR="00740F84" w:rsidRPr="00740F84" w:rsidRDefault="00740F84" w:rsidP="00DD02EA">
      <w:pPr>
        <w:pStyle w:val="ListParagraph"/>
        <w:ind w:left="850"/>
        <w:rPr>
          <w:rFonts w:ascii="Arial" w:hAnsi="Arial" w:cs="Arial"/>
          <w:color w:val="000000"/>
        </w:rPr>
      </w:pPr>
    </w:p>
    <w:p w14:paraId="1C43E5E0" w14:textId="77777777" w:rsidR="00DD02EA" w:rsidRPr="00740F84" w:rsidRDefault="00DD02EA" w:rsidP="00DD02EA">
      <w:pPr>
        <w:pStyle w:val="ListParagraph"/>
        <w:ind w:left="850"/>
        <w:rPr>
          <w:rFonts w:ascii="Arial" w:hAnsi="Arial" w:cs="Arial"/>
          <w:color w:val="000000"/>
        </w:rPr>
      </w:pPr>
      <w:r w:rsidRPr="00740F84">
        <w:rPr>
          <w:rFonts w:ascii="Arial" w:hAnsi="Arial" w:cs="Arial"/>
          <w:color w:val="000000"/>
        </w:rPr>
        <w:t>This should be repeated frequently until the issue has been resolved and detailed as a non-clinical audit. All audits, both clinical and non-clinical, should be added to the Audit Log.</w:t>
      </w:r>
    </w:p>
    <w:p w14:paraId="73D687AE" w14:textId="77777777" w:rsidR="00DD02EA" w:rsidRPr="00740F84" w:rsidRDefault="00DD02EA" w:rsidP="00DD02EA">
      <w:pPr>
        <w:pStyle w:val="ListParagraph"/>
        <w:ind w:left="850"/>
        <w:rPr>
          <w:rFonts w:ascii="Arial" w:hAnsi="Arial" w:cs="Arial"/>
          <w:color w:val="000000"/>
        </w:rPr>
      </w:pPr>
    </w:p>
    <w:p w14:paraId="08201F17" w14:textId="77777777" w:rsidR="00DD02EA" w:rsidRPr="00740F84" w:rsidRDefault="00DD02EA" w:rsidP="00DD02EA">
      <w:pPr>
        <w:pStyle w:val="ListParagraph"/>
        <w:ind w:left="850"/>
        <w:rPr>
          <w:rFonts w:ascii="Arial" w:hAnsi="Arial" w:cs="Arial"/>
          <w:color w:val="000000"/>
        </w:rPr>
      </w:pPr>
      <w:r w:rsidRPr="00740F84">
        <w:rPr>
          <w:rFonts w:ascii="Arial" w:hAnsi="Arial" w:cs="Arial"/>
          <w:color w:val="000000"/>
        </w:rPr>
        <w:t xml:space="preserve">Further reading can be found in the </w:t>
      </w:r>
      <w:bookmarkStart w:id="56" w:name="_Hlk78984530"/>
      <w:r w:rsidRPr="00740F84">
        <w:rPr>
          <w:rFonts w:ascii="Arial" w:hAnsi="Arial" w:cs="Arial"/>
          <w:color w:val="FF0000"/>
        </w:rPr>
        <w:fldChar w:fldCharType="begin"/>
      </w:r>
      <w:r w:rsidRPr="00740F84">
        <w:rPr>
          <w:rFonts w:ascii="Arial" w:hAnsi="Arial" w:cs="Arial"/>
          <w:color w:val="000000"/>
        </w:rPr>
        <w:instrText xml:space="preserve"> HYPERLINK "https://practiceindex.co.uk/gp/forum/resources/clinical-audit-policy.1112/" </w:instrText>
      </w:r>
      <w:r w:rsidRPr="00740F84">
        <w:rPr>
          <w:rFonts w:ascii="Arial" w:hAnsi="Arial" w:cs="Arial"/>
          <w:color w:val="FF0000"/>
        </w:rPr>
        <w:fldChar w:fldCharType="separate"/>
      </w:r>
      <w:r w:rsidRPr="00740F84">
        <w:rPr>
          <w:rStyle w:val="Hyperlink"/>
          <w:rFonts w:ascii="Arial" w:hAnsi="Arial" w:cs="Arial"/>
        </w:rPr>
        <w:t>Clinical Audit Policy</w:t>
      </w:r>
      <w:r w:rsidRPr="00740F84">
        <w:rPr>
          <w:rFonts w:ascii="Arial" w:hAnsi="Arial" w:cs="Arial"/>
          <w:color w:val="FF0000"/>
        </w:rPr>
        <w:fldChar w:fldCharType="end"/>
      </w:r>
      <w:r w:rsidRPr="00740F84">
        <w:rPr>
          <w:rFonts w:ascii="Arial" w:hAnsi="Arial" w:cs="Arial"/>
          <w:color w:val="000000"/>
        </w:rPr>
        <w:t xml:space="preserve"> and </w:t>
      </w:r>
      <w:hyperlink r:id="rId34" w:history="1">
        <w:r w:rsidRPr="00740F84">
          <w:rPr>
            <w:rStyle w:val="Hyperlink"/>
            <w:rFonts w:ascii="Arial" w:hAnsi="Arial" w:cs="Arial"/>
          </w:rPr>
          <w:t xml:space="preserve">CQC GP </w:t>
        </w:r>
        <w:proofErr w:type="spellStart"/>
        <w:r w:rsidRPr="00740F84">
          <w:rPr>
            <w:rStyle w:val="Hyperlink"/>
            <w:rFonts w:ascii="Arial" w:hAnsi="Arial" w:cs="Arial"/>
          </w:rPr>
          <w:t>Mythbuster</w:t>
        </w:r>
        <w:proofErr w:type="spellEnd"/>
        <w:r w:rsidRPr="00740F84">
          <w:rPr>
            <w:rStyle w:val="Hyperlink"/>
            <w:rFonts w:ascii="Arial" w:hAnsi="Arial" w:cs="Arial"/>
          </w:rPr>
          <w:t xml:space="preserve"> No 4 - Quality improvement activity</w:t>
        </w:r>
      </w:hyperlink>
      <w:r w:rsidRPr="00872F4C">
        <w:rPr>
          <w:rStyle w:val="Hyperlink"/>
          <w:rFonts w:ascii="Arial" w:hAnsi="Arial" w:cs="Arial"/>
          <w:color w:val="auto"/>
          <w:u w:val="none"/>
        </w:rPr>
        <w:t>.</w:t>
      </w:r>
    </w:p>
    <w:bookmarkEnd w:id="56"/>
    <w:p w14:paraId="53557904" w14:textId="77777777" w:rsidR="00DD02EA" w:rsidRPr="00740F84" w:rsidRDefault="00DD02EA" w:rsidP="00DD02EA">
      <w:pPr>
        <w:pStyle w:val="ListParagraph"/>
        <w:rPr>
          <w:rFonts w:ascii="Arial" w:hAnsi="Arial" w:cs="Arial"/>
          <w:color w:val="000000"/>
        </w:rPr>
      </w:pPr>
    </w:p>
    <w:p w14:paraId="1110691F" w14:textId="77777777" w:rsidR="00DD02EA" w:rsidRPr="00740F84" w:rsidRDefault="00DD02EA" w:rsidP="00DD02EA">
      <w:pPr>
        <w:pStyle w:val="ListParagraph"/>
        <w:numPr>
          <w:ilvl w:val="0"/>
          <w:numId w:val="68"/>
        </w:numPr>
        <w:ind w:left="850" w:hanging="425"/>
        <w:rPr>
          <w:rFonts w:ascii="Arial" w:hAnsi="Arial" w:cs="Arial"/>
          <w:color w:val="000000"/>
          <w:u w:val="single"/>
        </w:rPr>
      </w:pPr>
      <w:r w:rsidRPr="00740F84">
        <w:rPr>
          <w:rFonts w:ascii="Arial" w:hAnsi="Arial" w:cs="Arial"/>
          <w:color w:val="000000"/>
          <w:u w:val="single"/>
        </w:rPr>
        <w:t>Complaints Log</w:t>
      </w:r>
    </w:p>
    <w:p w14:paraId="3D9D757F" w14:textId="77777777" w:rsidR="00DD02EA" w:rsidRPr="00740F84" w:rsidRDefault="00DD02EA" w:rsidP="00DD02EA">
      <w:pPr>
        <w:pStyle w:val="ListParagraph"/>
        <w:ind w:left="850"/>
        <w:rPr>
          <w:rFonts w:ascii="Arial" w:hAnsi="Arial" w:cs="Arial"/>
          <w:color w:val="000000"/>
        </w:rPr>
      </w:pPr>
    </w:p>
    <w:p w14:paraId="5CB15B8E" w14:textId="77777777" w:rsidR="00DD02EA" w:rsidRPr="00740F84" w:rsidRDefault="00DD02EA" w:rsidP="00DD02EA">
      <w:pPr>
        <w:pStyle w:val="ListParagraph"/>
        <w:ind w:left="850"/>
        <w:rPr>
          <w:rFonts w:ascii="Arial" w:hAnsi="Arial" w:cs="Arial"/>
          <w:color w:val="000000"/>
        </w:rPr>
      </w:pPr>
      <w:r w:rsidRPr="00740F84">
        <w:rPr>
          <w:rFonts w:ascii="Arial" w:hAnsi="Arial" w:cs="Arial"/>
          <w:color w:val="000000"/>
        </w:rPr>
        <w:t>The patient is very upset and has expressed her dissatisfaction. This is a verbal complaint and, as such, needs to be added to the Complaints Log.</w:t>
      </w:r>
    </w:p>
    <w:p w14:paraId="1B124F4C" w14:textId="77777777" w:rsidR="00DD02EA" w:rsidRPr="00740F84" w:rsidRDefault="00DD02EA" w:rsidP="00DD02EA">
      <w:pPr>
        <w:pStyle w:val="ListParagraph"/>
        <w:ind w:left="850"/>
        <w:rPr>
          <w:rFonts w:ascii="Arial" w:hAnsi="Arial" w:cs="Arial"/>
          <w:color w:val="000000"/>
        </w:rPr>
      </w:pPr>
    </w:p>
    <w:p w14:paraId="2878E1FD" w14:textId="77777777" w:rsidR="00DD02EA" w:rsidRPr="00740F84" w:rsidRDefault="00DD02EA" w:rsidP="00DD02EA">
      <w:pPr>
        <w:ind w:left="850"/>
        <w:rPr>
          <w:rFonts w:ascii="Arial" w:hAnsi="Arial" w:cs="Arial"/>
          <w:color w:val="000000"/>
        </w:rPr>
      </w:pPr>
      <w:r w:rsidRPr="00740F84">
        <w:rPr>
          <w:rFonts w:ascii="Arial" w:hAnsi="Arial" w:cs="Arial"/>
          <w:color w:val="000000"/>
        </w:rPr>
        <w:t xml:space="preserve">It may become more formalised and a letter of complaint may also be received as part of any preamble to any potential litigation. As for any complaint, the complaints procedure should be followed in accordance with the </w:t>
      </w:r>
      <w:hyperlink r:id="rId35" w:history="1">
        <w:r w:rsidRPr="00740F84">
          <w:rPr>
            <w:rStyle w:val="Hyperlink"/>
            <w:rFonts w:ascii="Arial" w:hAnsi="Arial" w:cs="Arial"/>
          </w:rPr>
          <w:t>Complaint procedure (England)</w:t>
        </w:r>
      </w:hyperlink>
      <w:r w:rsidRPr="00872F4C">
        <w:rPr>
          <w:rFonts w:ascii="Arial" w:hAnsi="Arial" w:cs="Arial"/>
        </w:rPr>
        <w:t xml:space="preserve">. </w:t>
      </w:r>
    </w:p>
    <w:p w14:paraId="40827669" w14:textId="77777777" w:rsidR="00DD02EA" w:rsidRPr="00740F84" w:rsidRDefault="00DD02EA" w:rsidP="00DD02EA">
      <w:pPr>
        <w:ind w:left="850"/>
        <w:rPr>
          <w:rFonts w:ascii="Arial" w:hAnsi="Arial" w:cs="Arial"/>
          <w:color w:val="000000"/>
        </w:rPr>
      </w:pPr>
    </w:p>
    <w:p w14:paraId="68056944" w14:textId="77777777" w:rsidR="00DD02EA" w:rsidRPr="00740F84" w:rsidRDefault="00DD02EA" w:rsidP="00DD02EA">
      <w:pPr>
        <w:ind w:left="850"/>
        <w:rPr>
          <w:rFonts w:ascii="Arial" w:hAnsi="Arial" w:cs="Arial"/>
          <w:color w:val="000000"/>
        </w:rPr>
      </w:pPr>
      <w:r w:rsidRPr="00740F84">
        <w:rPr>
          <w:rFonts w:ascii="Arial" w:hAnsi="Arial" w:cs="Arial"/>
          <w:color w:val="000000"/>
        </w:rPr>
        <w:t xml:space="preserve">This log details dates of receipt, acknowledgement and completion and should be used as evidence-gathering for the annual K014b complaints return to NHS England. </w:t>
      </w:r>
    </w:p>
    <w:p w14:paraId="32A44EB7" w14:textId="77777777" w:rsidR="00DD02EA" w:rsidRPr="00740F84" w:rsidRDefault="00DD02EA" w:rsidP="00DD02EA">
      <w:pPr>
        <w:ind w:left="850"/>
        <w:rPr>
          <w:rFonts w:ascii="Arial" w:hAnsi="Arial" w:cs="Arial"/>
          <w:color w:val="000000"/>
        </w:rPr>
      </w:pPr>
    </w:p>
    <w:p w14:paraId="646C835E" w14:textId="77777777" w:rsidR="00DD02EA" w:rsidRPr="00740F84" w:rsidRDefault="00DD02EA" w:rsidP="00DD02EA">
      <w:pPr>
        <w:ind w:left="850"/>
        <w:rPr>
          <w:rFonts w:ascii="Arial" w:hAnsi="Arial" w:cs="Arial"/>
          <w:color w:val="000000"/>
        </w:rPr>
      </w:pPr>
      <w:r w:rsidRPr="00740F84">
        <w:rPr>
          <w:rFonts w:ascii="Arial" w:hAnsi="Arial" w:cs="Arial"/>
          <w:color w:val="000000"/>
        </w:rPr>
        <w:t>All complaints, written or verbal, should be added to the organisation’s Complaints Log.</w:t>
      </w:r>
    </w:p>
    <w:p w14:paraId="31F89287" w14:textId="77777777" w:rsidR="00DD02EA" w:rsidRPr="00740F84" w:rsidRDefault="00DD02EA" w:rsidP="00DD02EA">
      <w:pPr>
        <w:ind w:left="850"/>
        <w:rPr>
          <w:rFonts w:ascii="Arial" w:hAnsi="Arial" w:cs="Arial"/>
          <w:color w:val="000000"/>
        </w:rPr>
      </w:pPr>
    </w:p>
    <w:p w14:paraId="281A15AB" w14:textId="77777777" w:rsidR="00DD02EA" w:rsidRPr="00740F84" w:rsidRDefault="00DD02EA" w:rsidP="00DD02EA">
      <w:pPr>
        <w:ind w:left="850"/>
        <w:rPr>
          <w:rFonts w:ascii="Arial" w:hAnsi="Arial" w:cs="Arial"/>
          <w:color w:val="000000"/>
        </w:rPr>
      </w:pPr>
      <w:r w:rsidRPr="00740F84">
        <w:rPr>
          <w:rFonts w:ascii="Arial" w:hAnsi="Arial" w:cs="Arial"/>
          <w:color w:val="000000"/>
        </w:rPr>
        <w:t xml:space="preserve">Further reading can be sought within </w:t>
      </w:r>
      <w:hyperlink r:id="rId36" w:history="1">
        <w:r w:rsidRPr="00740F84">
          <w:rPr>
            <w:rStyle w:val="Hyperlink"/>
            <w:rFonts w:ascii="Arial" w:hAnsi="Arial" w:cs="Arial"/>
          </w:rPr>
          <w:t xml:space="preserve">CQC GP </w:t>
        </w:r>
        <w:proofErr w:type="spellStart"/>
        <w:r w:rsidRPr="00740F84">
          <w:rPr>
            <w:rStyle w:val="Hyperlink"/>
            <w:rFonts w:ascii="Arial" w:hAnsi="Arial" w:cs="Arial"/>
          </w:rPr>
          <w:t>Mythbuster</w:t>
        </w:r>
        <w:proofErr w:type="spellEnd"/>
        <w:r w:rsidRPr="00740F84">
          <w:rPr>
            <w:rStyle w:val="Hyperlink"/>
            <w:rFonts w:ascii="Arial" w:hAnsi="Arial" w:cs="Arial"/>
          </w:rPr>
          <w:t xml:space="preserve"> 103 – Complaints management</w:t>
        </w:r>
      </w:hyperlink>
      <w:r w:rsidRPr="00872F4C">
        <w:rPr>
          <w:rStyle w:val="Hyperlink"/>
          <w:rFonts w:ascii="Arial" w:hAnsi="Arial" w:cs="Arial"/>
          <w:color w:val="auto"/>
          <w:u w:val="none"/>
        </w:rPr>
        <w:t>.</w:t>
      </w:r>
    </w:p>
    <w:p w14:paraId="0BBE05AF" w14:textId="77777777" w:rsidR="00DD02EA" w:rsidRPr="00740F84" w:rsidRDefault="00DD02EA" w:rsidP="00DD02EA">
      <w:pPr>
        <w:pStyle w:val="ListParagraph"/>
        <w:ind w:left="850"/>
        <w:rPr>
          <w:rFonts w:ascii="Arial" w:hAnsi="Arial" w:cs="Arial"/>
          <w:color w:val="000000"/>
        </w:rPr>
      </w:pPr>
    </w:p>
    <w:p w14:paraId="13ECC5C5" w14:textId="77777777" w:rsidR="00DD02EA" w:rsidRPr="00740F84" w:rsidRDefault="00DD02EA" w:rsidP="00DD02EA">
      <w:pPr>
        <w:pStyle w:val="ListParagraph"/>
        <w:numPr>
          <w:ilvl w:val="0"/>
          <w:numId w:val="68"/>
        </w:numPr>
        <w:ind w:left="850" w:hanging="425"/>
        <w:rPr>
          <w:rFonts w:ascii="Arial" w:hAnsi="Arial" w:cs="Arial"/>
          <w:color w:val="000000"/>
          <w:u w:val="single"/>
        </w:rPr>
      </w:pPr>
      <w:r w:rsidRPr="00740F84">
        <w:rPr>
          <w:rFonts w:ascii="Arial" w:hAnsi="Arial" w:cs="Arial"/>
          <w:color w:val="000000"/>
          <w:u w:val="single"/>
        </w:rPr>
        <w:t>Training Matrix</w:t>
      </w:r>
    </w:p>
    <w:p w14:paraId="7D6BDD12" w14:textId="77777777" w:rsidR="00DD02EA" w:rsidRPr="00740F84" w:rsidRDefault="00DD02EA" w:rsidP="00DD02EA">
      <w:pPr>
        <w:pStyle w:val="ListParagraph"/>
        <w:ind w:left="850"/>
        <w:rPr>
          <w:rFonts w:ascii="Arial" w:hAnsi="Arial" w:cs="Arial"/>
          <w:color w:val="000000"/>
        </w:rPr>
      </w:pPr>
    </w:p>
    <w:p w14:paraId="2E0CF8D2" w14:textId="77777777" w:rsidR="00DD02EA" w:rsidRPr="00740F84" w:rsidRDefault="00DD02EA" w:rsidP="00DD02EA">
      <w:pPr>
        <w:ind w:left="850"/>
        <w:rPr>
          <w:rFonts w:ascii="Arial" w:hAnsi="Arial" w:cs="Arial"/>
          <w:color w:val="000000"/>
        </w:rPr>
      </w:pPr>
      <w:r w:rsidRPr="00740F84">
        <w:rPr>
          <w:rFonts w:ascii="Arial" w:hAnsi="Arial" w:cs="Arial"/>
          <w:color w:val="000000"/>
        </w:rPr>
        <w:t>All staff are to be aware of how to manage a complaint. This training is considered to be one of the mandatory training sessions that all staff need to complete.</w:t>
      </w:r>
    </w:p>
    <w:p w14:paraId="42B25EBD" w14:textId="77777777" w:rsidR="00DD02EA" w:rsidRPr="00740F84" w:rsidRDefault="00DD02EA" w:rsidP="00DD02EA">
      <w:pPr>
        <w:ind w:left="850"/>
        <w:rPr>
          <w:rFonts w:ascii="Arial" w:hAnsi="Arial" w:cs="Arial"/>
          <w:color w:val="000000"/>
        </w:rPr>
      </w:pPr>
    </w:p>
    <w:p w14:paraId="4FE95951" w14:textId="0FC2C2C2" w:rsidR="00DD02EA" w:rsidRPr="00740F84" w:rsidRDefault="00DD02EA" w:rsidP="00DD02EA">
      <w:pPr>
        <w:ind w:left="850"/>
        <w:rPr>
          <w:rFonts w:ascii="Arial" w:hAnsi="Arial" w:cs="Arial"/>
          <w:color w:val="000000"/>
        </w:rPr>
      </w:pPr>
      <w:r w:rsidRPr="00740F84">
        <w:rPr>
          <w:rFonts w:ascii="Arial" w:hAnsi="Arial" w:cs="Arial"/>
          <w:color w:val="000000"/>
        </w:rPr>
        <w:t>All training should be detailed in the Training Matrix and the management of training within any organisation could include:</w:t>
      </w:r>
    </w:p>
    <w:p w14:paraId="46145E67" w14:textId="77777777" w:rsidR="00DD02EA" w:rsidRPr="00740F84" w:rsidRDefault="00DD02EA" w:rsidP="00DD02EA">
      <w:pPr>
        <w:ind w:left="850"/>
        <w:rPr>
          <w:rFonts w:ascii="Arial" w:hAnsi="Arial" w:cs="Arial"/>
          <w:color w:val="000000"/>
        </w:rPr>
      </w:pPr>
    </w:p>
    <w:p w14:paraId="1676776D" w14:textId="77777777" w:rsidR="00DD02EA" w:rsidRPr="00740F84" w:rsidRDefault="00DD02EA" w:rsidP="00DD02EA">
      <w:pPr>
        <w:pStyle w:val="ListParagraph"/>
        <w:numPr>
          <w:ilvl w:val="0"/>
          <w:numId w:val="69"/>
        </w:numPr>
        <w:rPr>
          <w:rFonts w:ascii="Arial" w:hAnsi="Arial" w:cs="Arial"/>
          <w:color w:val="000000"/>
        </w:rPr>
      </w:pPr>
      <w:r w:rsidRPr="00740F84">
        <w:rPr>
          <w:rFonts w:ascii="Arial" w:hAnsi="Arial" w:cs="Arial"/>
          <w:color w:val="000000"/>
        </w:rPr>
        <w:t>Training Matrix</w:t>
      </w:r>
    </w:p>
    <w:p w14:paraId="59D05A8D" w14:textId="77777777" w:rsidR="00DD02EA" w:rsidRPr="00740F84" w:rsidRDefault="00DD02EA" w:rsidP="00DD02EA">
      <w:pPr>
        <w:pStyle w:val="ListParagraph"/>
        <w:numPr>
          <w:ilvl w:val="0"/>
          <w:numId w:val="69"/>
        </w:numPr>
        <w:rPr>
          <w:rFonts w:ascii="Arial" w:hAnsi="Arial" w:cs="Arial"/>
          <w:color w:val="000000"/>
        </w:rPr>
      </w:pPr>
      <w:r w:rsidRPr="00740F84">
        <w:rPr>
          <w:rFonts w:ascii="Arial" w:hAnsi="Arial" w:cs="Arial"/>
          <w:color w:val="000000"/>
        </w:rPr>
        <w:t>Staff development programme</w:t>
      </w:r>
    </w:p>
    <w:p w14:paraId="292EB7C7" w14:textId="77777777" w:rsidR="00DD02EA" w:rsidRPr="00740F84" w:rsidRDefault="00DD02EA" w:rsidP="00DD02EA">
      <w:pPr>
        <w:pStyle w:val="ListParagraph"/>
        <w:numPr>
          <w:ilvl w:val="0"/>
          <w:numId w:val="69"/>
        </w:numPr>
        <w:rPr>
          <w:rFonts w:ascii="Arial" w:hAnsi="Arial" w:cs="Arial"/>
          <w:color w:val="000000"/>
        </w:rPr>
      </w:pPr>
      <w:r w:rsidRPr="00740F84">
        <w:rPr>
          <w:rFonts w:ascii="Arial" w:hAnsi="Arial" w:cs="Arial"/>
          <w:color w:val="000000"/>
        </w:rPr>
        <w:t>Organisational training programme</w:t>
      </w:r>
    </w:p>
    <w:p w14:paraId="004D1DFF" w14:textId="77777777" w:rsidR="00DD02EA" w:rsidRPr="00740F84" w:rsidRDefault="00DD02EA" w:rsidP="00DD02EA">
      <w:pPr>
        <w:pStyle w:val="ListParagraph"/>
        <w:numPr>
          <w:ilvl w:val="0"/>
          <w:numId w:val="69"/>
        </w:numPr>
        <w:rPr>
          <w:rFonts w:ascii="Arial" w:hAnsi="Arial" w:cs="Arial"/>
          <w:color w:val="000000"/>
        </w:rPr>
      </w:pPr>
      <w:r w:rsidRPr="00740F84">
        <w:rPr>
          <w:rFonts w:ascii="Arial" w:hAnsi="Arial" w:cs="Arial"/>
          <w:color w:val="000000"/>
        </w:rPr>
        <w:t>Training application form</w:t>
      </w:r>
    </w:p>
    <w:p w14:paraId="298464CE" w14:textId="77777777" w:rsidR="00DD02EA" w:rsidRPr="00740F84" w:rsidRDefault="00DD02EA" w:rsidP="00DD02EA">
      <w:pPr>
        <w:pStyle w:val="ListParagraph"/>
        <w:numPr>
          <w:ilvl w:val="0"/>
          <w:numId w:val="69"/>
        </w:numPr>
        <w:rPr>
          <w:rFonts w:ascii="Arial" w:hAnsi="Arial" w:cs="Arial"/>
          <w:color w:val="000000"/>
        </w:rPr>
      </w:pPr>
      <w:r w:rsidRPr="00740F84">
        <w:rPr>
          <w:rFonts w:ascii="Arial" w:hAnsi="Arial" w:cs="Arial"/>
          <w:color w:val="000000"/>
        </w:rPr>
        <w:t>Personal development plan template</w:t>
      </w:r>
    </w:p>
    <w:p w14:paraId="571BE9E9" w14:textId="77777777" w:rsidR="00DD02EA" w:rsidRPr="00740F84" w:rsidRDefault="00DD02EA" w:rsidP="00DD02EA">
      <w:pPr>
        <w:rPr>
          <w:rFonts w:ascii="Arial" w:hAnsi="Arial" w:cs="Arial"/>
          <w:color w:val="000000"/>
        </w:rPr>
      </w:pPr>
    </w:p>
    <w:p w14:paraId="64E964E9" w14:textId="4E80BF55" w:rsidR="00DD02EA" w:rsidRPr="00872F4C" w:rsidRDefault="00DD02EA" w:rsidP="00DD02EA">
      <w:pPr>
        <w:ind w:left="720"/>
        <w:rPr>
          <w:rFonts w:ascii="Arial" w:eastAsia="Times New Roman" w:hAnsi="Arial" w:cs="Arial"/>
        </w:rPr>
      </w:pPr>
      <w:r w:rsidRPr="00740F84">
        <w:rPr>
          <w:rFonts w:ascii="Arial" w:hAnsi="Arial" w:cs="Arial"/>
          <w:color w:val="000000"/>
        </w:rPr>
        <w:t xml:space="preserve">Further reading can be found in the </w:t>
      </w:r>
      <w:hyperlink r:id="rId37" w:history="1">
        <w:r w:rsidRPr="00740F84">
          <w:rPr>
            <w:rStyle w:val="Hyperlink"/>
            <w:rFonts w:ascii="Arial" w:hAnsi="Arial" w:cs="Arial"/>
          </w:rPr>
          <w:t>Staff Development Policy – Mandatory training guidelines</w:t>
        </w:r>
      </w:hyperlink>
      <w:r w:rsidRPr="00740F84">
        <w:rPr>
          <w:rFonts w:ascii="Arial" w:hAnsi="Arial" w:cs="Arial"/>
          <w:color w:val="000000"/>
        </w:rPr>
        <w:t xml:space="preserve"> and </w:t>
      </w:r>
      <w:hyperlink r:id="rId38" w:history="1">
        <w:r w:rsidRPr="00740F84">
          <w:rPr>
            <w:rStyle w:val="Hyperlink"/>
            <w:rFonts w:ascii="Arial" w:hAnsi="Arial" w:cs="Arial"/>
          </w:rPr>
          <w:t xml:space="preserve">CQC GP </w:t>
        </w:r>
        <w:proofErr w:type="spellStart"/>
        <w:r w:rsidRPr="00740F84">
          <w:rPr>
            <w:rStyle w:val="Hyperlink"/>
            <w:rFonts w:ascii="Arial" w:hAnsi="Arial" w:cs="Arial"/>
          </w:rPr>
          <w:t>Mythbuster</w:t>
        </w:r>
        <w:proofErr w:type="spellEnd"/>
        <w:r w:rsidRPr="00740F84">
          <w:rPr>
            <w:rStyle w:val="Hyperlink"/>
            <w:rFonts w:ascii="Arial" w:hAnsi="Arial" w:cs="Arial"/>
          </w:rPr>
          <w:t xml:space="preserve"> No 70</w:t>
        </w:r>
      </w:hyperlink>
      <w:r w:rsidR="00872F4C">
        <w:t>.</w:t>
      </w:r>
    </w:p>
    <w:p w14:paraId="68D1339B" w14:textId="77777777" w:rsidR="00DD02EA" w:rsidRPr="00740F84" w:rsidRDefault="00DD02EA" w:rsidP="00DD02EA">
      <w:pPr>
        <w:ind w:left="720"/>
        <w:rPr>
          <w:rFonts w:ascii="Arial" w:hAnsi="Arial" w:cs="Arial"/>
          <w:color w:val="000000"/>
        </w:rPr>
      </w:pPr>
    </w:p>
    <w:p w14:paraId="157DDD31" w14:textId="03ACE119" w:rsidR="009F59B8" w:rsidRPr="00740F84" w:rsidRDefault="009F59B8" w:rsidP="005B058D">
      <w:pPr>
        <w:rPr>
          <w:rFonts w:ascii="Arial" w:hAnsi="Arial" w:cs="Arial"/>
          <w:color w:val="000000"/>
        </w:rPr>
      </w:pPr>
      <w:r w:rsidRPr="00740F84">
        <w:rPr>
          <w:rFonts w:ascii="Arial" w:hAnsi="Arial" w:cs="Arial"/>
          <w:color w:val="000000"/>
        </w:rPr>
        <w:t>T</w:t>
      </w:r>
      <w:r w:rsidR="00DD02EA" w:rsidRPr="00740F84">
        <w:rPr>
          <w:rFonts w:ascii="Arial" w:hAnsi="Arial" w:cs="Arial"/>
          <w:color w:val="000000"/>
        </w:rPr>
        <w:t>his section</w:t>
      </w:r>
      <w:r w:rsidR="00872F4C">
        <w:rPr>
          <w:rFonts w:ascii="Arial" w:hAnsi="Arial" w:cs="Arial"/>
          <w:color w:val="000000"/>
        </w:rPr>
        <w:t xml:space="preserve"> has</w:t>
      </w:r>
      <w:r w:rsidRPr="00740F84">
        <w:rPr>
          <w:rFonts w:ascii="Arial" w:hAnsi="Arial" w:cs="Arial"/>
          <w:color w:val="000000"/>
        </w:rPr>
        <w:t xml:space="preserve"> detail</w:t>
      </w:r>
      <w:r w:rsidR="00872F4C">
        <w:rPr>
          <w:rFonts w:ascii="Arial" w:hAnsi="Arial" w:cs="Arial"/>
          <w:color w:val="000000"/>
        </w:rPr>
        <w:t>ed</w:t>
      </w:r>
      <w:r w:rsidRPr="00740F84">
        <w:rPr>
          <w:rFonts w:ascii="Arial" w:hAnsi="Arial" w:cs="Arial"/>
          <w:color w:val="000000"/>
        </w:rPr>
        <w:t xml:space="preserve"> how one</w:t>
      </w:r>
      <w:r w:rsidR="00DD02EA" w:rsidRPr="00740F84">
        <w:rPr>
          <w:rFonts w:ascii="Arial" w:hAnsi="Arial" w:cs="Arial"/>
          <w:color w:val="000000"/>
        </w:rPr>
        <w:t xml:space="preserve"> example highlights how the spectrum of logs, registers and matrices can be used and how the</w:t>
      </w:r>
      <w:r w:rsidR="00872F4C">
        <w:rPr>
          <w:rFonts w:ascii="Arial" w:hAnsi="Arial" w:cs="Arial"/>
          <w:color w:val="000000"/>
        </w:rPr>
        <w:t>se</w:t>
      </w:r>
      <w:r w:rsidR="00DD02EA" w:rsidRPr="00740F84">
        <w:rPr>
          <w:rFonts w:ascii="Arial" w:hAnsi="Arial" w:cs="Arial"/>
          <w:color w:val="000000"/>
        </w:rPr>
        <w:t xml:space="preserve"> interact with each other. </w:t>
      </w:r>
    </w:p>
    <w:p w14:paraId="1C333FFD" w14:textId="77777777" w:rsidR="009F59B8" w:rsidRPr="00740F84" w:rsidRDefault="009F59B8" w:rsidP="005B058D">
      <w:pPr>
        <w:rPr>
          <w:rFonts w:ascii="Arial" w:hAnsi="Arial" w:cs="Arial"/>
          <w:color w:val="000000"/>
        </w:rPr>
      </w:pPr>
    </w:p>
    <w:p w14:paraId="50D35226" w14:textId="609B4F07" w:rsidR="00FD1CDC" w:rsidRDefault="00DD02EA" w:rsidP="005B058D">
      <w:pPr>
        <w:rPr>
          <w:rFonts w:ascii="Arial" w:hAnsi="Arial" w:cs="Arial"/>
          <w:lang w:val="en-US"/>
        </w:rPr>
      </w:pPr>
      <w:r w:rsidRPr="00740F84">
        <w:rPr>
          <w:rFonts w:ascii="Arial" w:hAnsi="Arial" w:cs="Arial"/>
          <w:color w:val="000000"/>
        </w:rPr>
        <w:t>By having these in place, the organisation can be satisfied that there is a full history and detailed sequence of events should this be required for evidence</w:t>
      </w:r>
      <w:r w:rsidR="009F59B8" w:rsidRPr="00740F84">
        <w:rPr>
          <w:rFonts w:ascii="Arial" w:hAnsi="Arial" w:cs="Arial"/>
          <w:color w:val="000000"/>
        </w:rPr>
        <w:t xml:space="preserve"> and regulatory</w:t>
      </w:r>
      <w:r w:rsidRPr="00740F84">
        <w:rPr>
          <w:rFonts w:ascii="Arial" w:hAnsi="Arial" w:cs="Arial"/>
          <w:color w:val="000000"/>
        </w:rPr>
        <w:t xml:space="preserve"> purposes. </w:t>
      </w:r>
    </w:p>
    <w:p w14:paraId="19C32C27" w14:textId="5A3A3436" w:rsidR="00E9196C" w:rsidRPr="000858D5" w:rsidRDefault="00E9196C" w:rsidP="00E9196C">
      <w:pPr>
        <w:pStyle w:val="Heading1"/>
        <w:keepLines/>
        <w:pBdr>
          <w:bottom w:val="single" w:sz="4" w:space="1" w:color="595959" w:themeColor="text1" w:themeTint="A6"/>
        </w:pBdr>
        <w:spacing w:before="360" w:after="160" w:line="259" w:lineRule="auto"/>
        <w:rPr>
          <w:sz w:val="28"/>
          <w:szCs w:val="28"/>
        </w:rPr>
      </w:pPr>
      <w:bookmarkStart w:id="57" w:name="_Toc99645644"/>
      <w:r>
        <w:rPr>
          <w:sz w:val="28"/>
          <w:szCs w:val="28"/>
        </w:rPr>
        <w:t>Summary</w:t>
      </w:r>
      <w:bookmarkEnd w:id="57"/>
    </w:p>
    <w:p w14:paraId="77732502" w14:textId="77777777" w:rsidR="000F35E7" w:rsidRDefault="000F35E7" w:rsidP="000F35E7">
      <w:pPr>
        <w:rPr>
          <w:lang w:val="en-US"/>
        </w:rPr>
      </w:pPr>
    </w:p>
    <w:p w14:paraId="1A0311A4" w14:textId="65425668" w:rsidR="00FD1CDC" w:rsidRDefault="00634F2D" w:rsidP="00791DD4">
      <w:pPr>
        <w:rPr>
          <w:rFonts w:ascii="Arial" w:hAnsi="Arial" w:cs="Arial"/>
          <w:lang w:val="en-US"/>
        </w:rPr>
      </w:pPr>
      <w:r w:rsidRPr="00634F2D">
        <w:rPr>
          <w:rFonts w:ascii="Arial" w:hAnsi="Arial" w:cs="Arial"/>
          <w:lang w:val="en-US"/>
        </w:rPr>
        <w:lastRenderedPageBreak/>
        <w:t xml:space="preserve">It is the responsibility of </w:t>
      </w:r>
      <w:r w:rsidR="004D4FB9">
        <w:rPr>
          <w:rFonts w:ascii="Arial" w:hAnsi="Arial" w:cs="Arial"/>
          <w:lang w:val="en-US"/>
        </w:rPr>
        <w:t xml:space="preserve">all staff at </w:t>
      </w:r>
      <w:proofErr w:type="spellStart"/>
      <w:r w:rsidR="00843DBC">
        <w:rPr>
          <w:rFonts w:ascii="Arial" w:hAnsi="Arial" w:cs="Arial"/>
          <w:lang w:val="en-US"/>
        </w:rPr>
        <w:t>Sheerwater</w:t>
      </w:r>
      <w:proofErr w:type="spellEnd"/>
      <w:r w:rsidR="00843DBC">
        <w:rPr>
          <w:rFonts w:ascii="Arial" w:hAnsi="Arial" w:cs="Arial"/>
          <w:lang w:val="en-US"/>
        </w:rPr>
        <w:t xml:space="preserve"> Health Centre </w:t>
      </w:r>
      <w:r w:rsidRPr="00634F2D">
        <w:rPr>
          <w:rFonts w:ascii="Arial" w:hAnsi="Arial" w:cs="Arial"/>
          <w:lang w:val="en-US"/>
        </w:rPr>
        <w:t xml:space="preserve">to ensure </w:t>
      </w:r>
      <w:r w:rsidR="00282BCC">
        <w:rPr>
          <w:rFonts w:ascii="Arial" w:hAnsi="Arial" w:cs="Arial"/>
          <w:lang w:val="en-US"/>
        </w:rPr>
        <w:t xml:space="preserve">that </w:t>
      </w:r>
      <w:r w:rsidR="00C84963">
        <w:rPr>
          <w:rFonts w:ascii="Arial" w:hAnsi="Arial" w:cs="Arial"/>
          <w:lang w:val="en-US"/>
        </w:rPr>
        <w:t>service delivery and patient car</w:t>
      </w:r>
      <w:r w:rsidR="00282BCC">
        <w:rPr>
          <w:rFonts w:ascii="Arial" w:hAnsi="Arial" w:cs="Arial"/>
          <w:lang w:val="en-US"/>
        </w:rPr>
        <w:t xml:space="preserve">e are of the highest standards. </w:t>
      </w:r>
      <w:r w:rsidR="00C84963">
        <w:rPr>
          <w:rFonts w:ascii="Arial" w:hAnsi="Arial" w:cs="Arial"/>
          <w:lang w:val="en-US"/>
        </w:rPr>
        <w:t xml:space="preserve">This will be achieved through an organised approach to </w:t>
      </w:r>
      <w:r w:rsidR="0071027C">
        <w:rPr>
          <w:rFonts w:ascii="Arial" w:hAnsi="Arial" w:cs="Arial"/>
          <w:lang w:val="en-US"/>
        </w:rPr>
        <w:t>quality assurance</w:t>
      </w:r>
      <w:r w:rsidR="00C84963">
        <w:rPr>
          <w:rFonts w:ascii="Arial" w:hAnsi="Arial" w:cs="Arial"/>
          <w:lang w:val="en-US"/>
        </w:rPr>
        <w:t xml:space="preserve"> which </w:t>
      </w:r>
      <w:r w:rsidR="0071027C">
        <w:rPr>
          <w:rFonts w:ascii="Arial" w:hAnsi="Arial" w:cs="Arial"/>
          <w:lang w:val="en-US"/>
        </w:rPr>
        <w:t>involves</w:t>
      </w:r>
      <w:r w:rsidR="00282BCC">
        <w:rPr>
          <w:rFonts w:ascii="Arial" w:hAnsi="Arial" w:cs="Arial"/>
          <w:lang w:val="en-US"/>
        </w:rPr>
        <w:t xml:space="preserve"> all staff. </w:t>
      </w:r>
    </w:p>
    <w:p w14:paraId="5E4FD7CF" w14:textId="77777777" w:rsidR="00FD1CDC" w:rsidRDefault="00FD1CDC" w:rsidP="00791DD4">
      <w:pPr>
        <w:rPr>
          <w:rFonts w:ascii="Arial" w:hAnsi="Arial" w:cs="Arial"/>
          <w:lang w:val="en-US"/>
        </w:rPr>
      </w:pPr>
    </w:p>
    <w:p w14:paraId="03A7F070" w14:textId="07268D3D" w:rsidR="00193FD6" w:rsidRPr="00143574" w:rsidRDefault="00C84963" w:rsidP="00791DD4">
      <w:pPr>
        <w:rPr>
          <w:rFonts w:ascii="Arial" w:hAnsi="Arial" w:cs="Arial"/>
          <w:lang w:val="en-US"/>
        </w:rPr>
      </w:pPr>
      <w:r>
        <w:rPr>
          <w:rFonts w:ascii="Arial" w:hAnsi="Arial" w:cs="Arial"/>
          <w:lang w:val="en-US"/>
        </w:rPr>
        <w:t xml:space="preserve">Excellent communication combined with a clear understanding of individual roles and </w:t>
      </w:r>
      <w:r w:rsidR="0071027C">
        <w:rPr>
          <w:rFonts w:ascii="Arial" w:hAnsi="Arial" w:cs="Arial"/>
          <w:lang w:val="en-US"/>
        </w:rPr>
        <w:t xml:space="preserve">embracing a culture of quality improvement and learning will ensure </w:t>
      </w:r>
      <w:r w:rsidR="00282BCC">
        <w:rPr>
          <w:rFonts w:ascii="Arial" w:hAnsi="Arial" w:cs="Arial"/>
          <w:lang w:val="en-US"/>
        </w:rPr>
        <w:t xml:space="preserve">that </w:t>
      </w:r>
      <w:r w:rsidR="0071027C">
        <w:rPr>
          <w:rFonts w:ascii="Arial" w:hAnsi="Arial" w:cs="Arial"/>
          <w:lang w:val="en-US"/>
        </w:rPr>
        <w:t xml:space="preserve">an excellent service is </w:t>
      </w:r>
      <w:r w:rsidR="008F65FC">
        <w:rPr>
          <w:rFonts w:ascii="Arial" w:hAnsi="Arial" w:cs="Arial"/>
          <w:lang w:val="en-US"/>
        </w:rPr>
        <w:t xml:space="preserve">always </w:t>
      </w:r>
      <w:r w:rsidR="0071027C">
        <w:rPr>
          <w:rFonts w:ascii="Arial" w:hAnsi="Arial" w:cs="Arial"/>
          <w:lang w:val="en-US"/>
        </w:rPr>
        <w:t>offered to all patients.</w:t>
      </w:r>
    </w:p>
    <w:p w14:paraId="5CBFA44B" w14:textId="77777777" w:rsidR="00193FD6" w:rsidRDefault="00193FD6" w:rsidP="00791DD4">
      <w:pPr>
        <w:rPr>
          <w:rFonts w:ascii="Arial" w:hAnsi="Arial" w:cs="Arial"/>
          <w:color w:val="002060"/>
          <w:lang w:val="en-US"/>
        </w:rPr>
      </w:pPr>
    </w:p>
    <w:p w14:paraId="0938A142" w14:textId="77777777" w:rsidR="00BF48EA" w:rsidRDefault="00BF48EA" w:rsidP="00791DD4">
      <w:pPr>
        <w:rPr>
          <w:rFonts w:ascii="Arial" w:hAnsi="Arial" w:cs="Arial"/>
          <w:color w:val="002060"/>
          <w:lang w:val="en-US"/>
        </w:rPr>
      </w:pPr>
    </w:p>
    <w:p w14:paraId="5C8F082A" w14:textId="77777777" w:rsidR="00BF48EA" w:rsidRDefault="00BF48EA" w:rsidP="00791DD4">
      <w:pPr>
        <w:rPr>
          <w:rFonts w:ascii="Arial" w:hAnsi="Arial" w:cs="Arial"/>
          <w:color w:val="002060"/>
          <w:lang w:val="en-US"/>
        </w:rPr>
      </w:pPr>
    </w:p>
    <w:p w14:paraId="76390D05" w14:textId="77777777" w:rsidR="00BF48EA" w:rsidRDefault="00BF48EA" w:rsidP="00791DD4">
      <w:pPr>
        <w:rPr>
          <w:rFonts w:ascii="Arial" w:hAnsi="Arial" w:cs="Arial"/>
          <w:color w:val="002060"/>
          <w:lang w:val="en-US"/>
        </w:rPr>
      </w:pPr>
    </w:p>
    <w:p w14:paraId="05B569E3" w14:textId="77777777" w:rsidR="00BF48EA" w:rsidRDefault="00BF48EA" w:rsidP="00791DD4">
      <w:pPr>
        <w:rPr>
          <w:rFonts w:ascii="Arial" w:hAnsi="Arial" w:cs="Arial"/>
          <w:color w:val="002060"/>
          <w:lang w:val="en-US"/>
        </w:rPr>
      </w:pPr>
    </w:p>
    <w:p w14:paraId="1BABE0B1" w14:textId="77777777" w:rsidR="00BF48EA" w:rsidRDefault="00BF48EA" w:rsidP="00791DD4">
      <w:pPr>
        <w:rPr>
          <w:rFonts w:ascii="Arial" w:hAnsi="Arial" w:cs="Arial"/>
          <w:color w:val="002060"/>
          <w:lang w:val="en-US"/>
        </w:rPr>
      </w:pPr>
    </w:p>
    <w:p w14:paraId="2BD794C2" w14:textId="77777777" w:rsidR="00BF48EA" w:rsidRDefault="00BF48EA" w:rsidP="00791DD4">
      <w:pPr>
        <w:rPr>
          <w:rFonts w:ascii="Arial" w:hAnsi="Arial" w:cs="Arial"/>
          <w:color w:val="002060"/>
          <w:lang w:val="en-US"/>
        </w:rPr>
      </w:pPr>
    </w:p>
    <w:sectPr w:rsidR="00BF48EA" w:rsidSect="005923E7">
      <w:headerReference w:type="default" r:id="rId39"/>
      <w:footerReference w:type="default" r:id="rId40"/>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49B8" w14:textId="77777777" w:rsidR="000B6075" w:rsidRDefault="000B6075" w:rsidP="00D85E4D">
      <w:r>
        <w:separator/>
      </w:r>
    </w:p>
  </w:endnote>
  <w:endnote w:type="continuationSeparator" w:id="0">
    <w:p w14:paraId="317EDEC5" w14:textId="77777777" w:rsidR="000B6075" w:rsidRDefault="000B6075"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A05CD5" w:rsidRDefault="00A05CD5">
    <w:pPr>
      <w:pStyle w:val="Footer"/>
      <w:pBdr>
        <w:top w:val="single" w:sz="4" w:space="1" w:color="D9D9D9" w:themeColor="background1" w:themeShade="D9"/>
      </w:pBdr>
      <w:jc w:val="right"/>
    </w:pPr>
  </w:p>
  <w:p w14:paraId="143EDBEE" w14:textId="0CD57EFD" w:rsidR="00A05CD5" w:rsidRDefault="00A05CD5" w:rsidP="003E72F8">
    <w:pPr>
      <w:pStyle w:val="Footer"/>
      <w:rPr>
        <w:rFonts w:ascii="Arial" w:hAnsi="Arial" w:cs="Arial"/>
        <w:sz w:val="16"/>
        <w:szCs w:val="16"/>
      </w:rPr>
    </w:pPr>
    <w:r>
      <w:rPr>
        <w:rFonts w:ascii="Arial" w:hAnsi="Arial" w:cs="Arial"/>
        <w:sz w:val="16"/>
        <w:szCs w:val="16"/>
      </w:rPr>
      <w:tab/>
    </w:r>
  </w:p>
  <w:p w14:paraId="54A9CDA4" w14:textId="29F10DE1" w:rsidR="00A05CD5" w:rsidRPr="00A721EE" w:rsidRDefault="00A05CD5"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E31E8">
      <w:rPr>
        <w:rFonts w:ascii="Arial" w:hAnsi="Arial" w:cs="Arial"/>
        <w:noProof/>
      </w:rPr>
      <w:t>7</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1A89" w14:textId="77777777" w:rsidR="000B6075" w:rsidRDefault="000B6075" w:rsidP="00D85E4D">
      <w:r>
        <w:separator/>
      </w:r>
    </w:p>
  </w:footnote>
  <w:footnote w:type="continuationSeparator" w:id="0">
    <w:p w14:paraId="3321E4AB" w14:textId="77777777" w:rsidR="000B6075" w:rsidRDefault="000B6075" w:rsidP="00D85E4D">
      <w:r>
        <w:continuationSeparator/>
      </w:r>
    </w:p>
  </w:footnote>
  <w:footnote w:id="1">
    <w:p w14:paraId="68978A19" w14:textId="77777777" w:rsidR="00813719" w:rsidRPr="00813719" w:rsidRDefault="00813719" w:rsidP="00813719">
      <w:pPr>
        <w:pStyle w:val="FootnoteText"/>
        <w:rPr>
          <w:sz w:val="22"/>
          <w:szCs w:val="22"/>
        </w:rPr>
      </w:pPr>
      <w:r w:rsidRPr="00D824F4">
        <w:rPr>
          <w:rStyle w:val="FootnoteReference"/>
          <w:sz w:val="22"/>
          <w:szCs w:val="22"/>
        </w:rPr>
        <w:footnoteRef/>
      </w:r>
      <w:r w:rsidRPr="00813719">
        <w:rPr>
          <w:sz w:val="22"/>
          <w:szCs w:val="22"/>
        </w:rPr>
        <w:t xml:space="preserve"> </w:t>
      </w:r>
      <w:hyperlink r:id="rId1" w:history="1">
        <w:r w:rsidRPr="00D824F4">
          <w:rPr>
            <w:rStyle w:val="Hyperlink"/>
            <w:sz w:val="22"/>
            <w:szCs w:val="22"/>
          </w:rPr>
          <w:t>Network DES Specification</w:t>
        </w:r>
      </w:hyperlink>
    </w:p>
  </w:footnote>
  <w:footnote w:id="2">
    <w:p w14:paraId="38B630A2" w14:textId="77777777" w:rsidR="00A05CD5" w:rsidRPr="00224E02" w:rsidRDefault="00A05CD5" w:rsidP="00173EC1">
      <w:pPr>
        <w:pStyle w:val="FootnoteText"/>
        <w:rPr>
          <w:sz w:val="22"/>
          <w:szCs w:val="22"/>
        </w:rPr>
      </w:pPr>
      <w:r w:rsidRPr="00224E02">
        <w:rPr>
          <w:rStyle w:val="FootnoteReference"/>
          <w:sz w:val="22"/>
          <w:szCs w:val="22"/>
        </w:rPr>
        <w:footnoteRef/>
      </w:r>
      <w:r w:rsidRPr="00224E02">
        <w:rPr>
          <w:sz w:val="22"/>
          <w:szCs w:val="22"/>
        </w:rPr>
        <w:t xml:space="preserve"> </w:t>
      </w:r>
      <w:hyperlink r:id="rId2" w:history="1">
        <w:r w:rsidRPr="00224E02">
          <w:rPr>
            <w:rStyle w:val="Hyperlink"/>
            <w:sz w:val="22"/>
            <w:szCs w:val="22"/>
          </w:rPr>
          <w:t>Quality improvement made simple</w:t>
        </w:r>
      </w:hyperlink>
    </w:p>
  </w:footnote>
  <w:footnote w:id="3">
    <w:p w14:paraId="443A5424" w14:textId="61E23609" w:rsidR="00A05CD5" w:rsidRPr="00D824F4" w:rsidRDefault="00A05CD5">
      <w:pPr>
        <w:pStyle w:val="FootnoteText"/>
        <w:rPr>
          <w:sz w:val="22"/>
          <w:szCs w:val="22"/>
        </w:rPr>
      </w:pPr>
      <w:r w:rsidRPr="00224E02">
        <w:rPr>
          <w:rStyle w:val="FootnoteReference"/>
          <w:sz w:val="22"/>
          <w:szCs w:val="22"/>
        </w:rPr>
        <w:footnoteRef/>
      </w:r>
      <w:r w:rsidRPr="00224E02">
        <w:rPr>
          <w:sz w:val="22"/>
          <w:szCs w:val="22"/>
        </w:rPr>
        <w:t xml:space="preserve"> </w:t>
      </w:r>
      <w:hyperlink r:id="rId3" w:history="1">
        <w:r w:rsidRPr="00224E02">
          <w:rPr>
            <w:rStyle w:val="Hyperlink"/>
            <w:sz w:val="22"/>
            <w:szCs w:val="22"/>
          </w:rPr>
          <w:t>Quality in the new health system</w:t>
        </w:r>
      </w:hyperlink>
    </w:p>
  </w:footnote>
  <w:footnote w:id="4">
    <w:p w14:paraId="751C214A" w14:textId="63BF4F3D" w:rsidR="00A05CD5" w:rsidRPr="00143574" w:rsidRDefault="00A05CD5" w:rsidP="00173EC1">
      <w:pPr>
        <w:pStyle w:val="FootnoteText"/>
        <w:rPr>
          <w:sz w:val="20"/>
          <w:szCs w:val="20"/>
        </w:rPr>
      </w:pPr>
      <w:r w:rsidRPr="00224E02">
        <w:rPr>
          <w:rStyle w:val="FootnoteReference"/>
          <w:sz w:val="22"/>
          <w:szCs w:val="22"/>
        </w:rPr>
        <w:footnoteRef/>
      </w:r>
      <w:r w:rsidRPr="00224E02">
        <w:rPr>
          <w:sz w:val="22"/>
          <w:szCs w:val="22"/>
        </w:rPr>
        <w:t xml:space="preserve"> </w:t>
      </w:r>
      <w:hyperlink r:id="rId4" w:history="1">
        <w:r w:rsidR="0012193E" w:rsidRPr="00D824F4">
          <w:rPr>
            <w:rStyle w:val="Hyperlink"/>
            <w:sz w:val="22"/>
            <w:szCs w:val="22"/>
          </w:rPr>
          <w:t xml:space="preserve">GP </w:t>
        </w:r>
        <w:proofErr w:type="spellStart"/>
        <w:r w:rsidR="0012193E" w:rsidRPr="00D824F4">
          <w:rPr>
            <w:rStyle w:val="Hyperlink"/>
            <w:sz w:val="22"/>
            <w:szCs w:val="22"/>
          </w:rPr>
          <w:t>Mythbuster</w:t>
        </w:r>
        <w:proofErr w:type="spellEnd"/>
        <w:r w:rsidR="0012193E" w:rsidRPr="00D824F4">
          <w:rPr>
            <w:rStyle w:val="Hyperlink"/>
            <w:sz w:val="22"/>
            <w:szCs w:val="22"/>
          </w:rPr>
          <w:t xml:space="preserve"> 65: Effective clinical governance arrangements in GP practices</w:t>
        </w:r>
      </w:hyperlink>
    </w:p>
  </w:footnote>
  <w:footnote w:id="5">
    <w:p w14:paraId="2E1CC828" w14:textId="77777777" w:rsidR="009F59B8" w:rsidRPr="00543827" w:rsidRDefault="009F59B8" w:rsidP="009F59B8">
      <w:pPr>
        <w:jc w:val="both"/>
        <w:rPr>
          <w:rFonts w:eastAsia="Arial" w:cstheme="minorHAnsi"/>
          <w:color w:val="000000"/>
        </w:rPr>
      </w:pPr>
      <w:r w:rsidRPr="00543827">
        <w:rPr>
          <w:rStyle w:val="FootnoteReference"/>
          <w:rFonts w:cstheme="minorHAnsi"/>
        </w:rPr>
        <w:footnoteRef/>
      </w:r>
      <w:r w:rsidRPr="00543827">
        <w:rPr>
          <w:rFonts w:eastAsia="Arial" w:cstheme="minorHAnsi"/>
          <w:color w:val="000000"/>
        </w:rPr>
        <w:t xml:space="preserve"> </w:t>
      </w:r>
      <w:hyperlink r:id="rId5" w:history="1">
        <w:r w:rsidRPr="00543827">
          <w:rPr>
            <w:rStyle w:val="Hyperlink"/>
            <w:rFonts w:eastAsia="Arial" w:cstheme="minorHAnsi"/>
            <w:color w:val="0563C1"/>
          </w:rPr>
          <w:t>NICE Principles for Best Practice in Clinical Audit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4AD41C2C" w:rsidR="00A05CD5" w:rsidRDefault="00A05CD5" w:rsidP="00675084">
    <w:pPr>
      <w:pStyle w:val="Header"/>
      <w:jc w:val="center"/>
    </w:pPr>
  </w:p>
  <w:p w14:paraId="450388F8" w14:textId="77777777" w:rsidR="004F6034" w:rsidRPr="003C790C" w:rsidRDefault="004F6034" w:rsidP="004F6034">
    <w:pPr>
      <w:jc w:val="center"/>
      <w:rPr>
        <w:b/>
        <w:sz w:val="28"/>
        <w:szCs w:val="28"/>
      </w:rPr>
    </w:pPr>
    <w:r w:rsidRPr="003C790C">
      <w:rPr>
        <w:b/>
        <w:sz w:val="28"/>
        <w:szCs w:val="28"/>
      </w:rPr>
      <w:t>SHEERWATER HEALTH CENTRE</w:t>
    </w:r>
  </w:p>
  <w:p w14:paraId="500998FC" w14:textId="77777777" w:rsidR="00A05CD5" w:rsidRPr="00675084" w:rsidRDefault="00A05CD5"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7319F"/>
    <w:multiLevelType w:val="hybridMultilevel"/>
    <w:tmpl w:val="022A7BEC"/>
    <w:lvl w:ilvl="0" w:tplc="AE626DA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E435B7"/>
    <w:multiLevelType w:val="hybridMultilevel"/>
    <w:tmpl w:val="E734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C10D3"/>
    <w:multiLevelType w:val="hybridMultilevel"/>
    <w:tmpl w:val="68ECC0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B4E7E"/>
    <w:multiLevelType w:val="hybridMultilevel"/>
    <w:tmpl w:val="E5684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8F60D9"/>
    <w:multiLevelType w:val="hybridMultilevel"/>
    <w:tmpl w:val="952658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603051"/>
    <w:multiLevelType w:val="hybridMultilevel"/>
    <w:tmpl w:val="874E653A"/>
    <w:lvl w:ilvl="0" w:tplc="0809000F">
      <w:start w:val="1"/>
      <w:numFmt w:val="decimal"/>
      <w:lvlText w:val="%1."/>
      <w:lvlJc w:val="left"/>
      <w:pPr>
        <w:ind w:left="2818" w:hanging="360"/>
      </w:pPr>
    </w:lvl>
    <w:lvl w:ilvl="1" w:tplc="08090019">
      <w:start w:val="1"/>
      <w:numFmt w:val="lowerLetter"/>
      <w:lvlText w:val="%2."/>
      <w:lvlJc w:val="left"/>
      <w:pPr>
        <w:ind w:left="3538" w:hanging="360"/>
      </w:pPr>
    </w:lvl>
    <w:lvl w:ilvl="2" w:tplc="0809001B">
      <w:start w:val="1"/>
      <w:numFmt w:val="lowerRoman"/>
      <w:lvlText w:val="%3."/>
      <w:lvlJc w:val="right"/>
      <w:pPr>
        <w:ind w:left="4258" w:hanging="180"/>
      </w:pPr>
    </w:lvl>
    <w:lvl w:ilvl="3" w:tplc="0809000F">
      <w:start w:val="1"/>
      <w:numFmt w:val="decimal"/>
      <w:lvlText w:val="%4."/>
      <w:lvlJc w:val="left"/>
      <w:pPr>
        <w:ind w:left="4978" w:hanging="360"/>
      </w:pPr>
    </w:lvl>
    <w:lvl w:ilvl="4" w:tplc="08090019">
      <w:start w:val="1"/>
      <w:numFmt w:val="lowerLetter"/>
      <w:lvlText w:val="%5."/>
      <w:lvlJc w:val="left"/>
      <w:pPr>
        <w:ind w:left="5698" w:hanging="360"/>
      </w:pPr>
    </w:lvl>
    <w:lvl w:ilvl="5" w:tplc="0809001B">
      <w:start w:val="1"/>
      <w:numFmt w:val="lowerRoman"/>
      <w:lvlText w:val="%6."/>
      <w:lvlJc w:val="right"/>
      <w:pPr>
        <w:ind w:left="6418" w:hanging="180"/>
      </w:pPr>
    </w:lvl>
    <w:lvl w:ilvl="6" w:tplc="0809000F">
      <w:start w:val="1"/>
      <w:numFmt w:val="decimal"/>
      <w:lvlText w:val="%7."/>
      <w:lvlJc w:val="left"/>
      <w:pPr>
        <w:ind w:left="7138" w:hanging="360"/>
      </w:pPr>
    </w:lvl>
    <w:lvl w:ilvl="7" w:tplc="08090019">
      <w:start w:val="1"/>
      <w:numFmt w:val="lowerLetter"/>
      <w:lvlText w:val="%8."/>
      <w:lvlJc w:val="left"/>
      <w:pPr>
        <w:ind w:left="7858" w:hanging="360"/>
      </w:pPr>
    </w:lvl>
    <w:lvl w:ilvl="8" w:tplc="0809001B">
      <w:start w:val="1"/>
      <w:numFmt w:val="lowerRoman"/>
      <w:lvlText w:val="%9."/>
      <w:lvlJc w:val="right"/>
      <w:pPr>
        <w:ind w:left="8578" w:hanging="180"/>
      </w:pPr>
    </w:lvl>
  </w:abstractNum>
  <w:abstractNum w:abstractNumId="10"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26A846A1"/>
    <w:multiLevelType w:val="hybridMultilevel"/>
    <w:tmpl w:val="BCE07834"/>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5"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6"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C32284"/>
    <w:multiLevelType w:val="hybridMultilevel"/>
    <w:tmpl w:val="C71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52060"/>
    <w:multiLevelType w:val="hybridMultilevel"/>
    <w:tmpl w:val="5A44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C3108"/>
    <w:multiLevelType w:val="hybridMultilevel"/>
    <w:tmpl w:val="6580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3"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3463FEB"/>
    <w:multiLevelType w:val="hybridMultilevel"/>
    <w:tmpl w:val="B178E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107A61"/>
    <w:multiLevelType w:val="hybridMultilevel"/>
    <w:tmpl w:val="514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9533D1"/>
    <w:multiLevelType w:val="hybridMultilevel"/>
    <w:tmpl w:val="52E6C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DC4FE9"/>
    <w:multiLevelType w:val="hybridMultilevel"/>
    <w:tmpl w:val="CC80C6CE"/>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Courier New" w:hint="default"/>
      </w:rPr>
    </w:lvl>
    <w:lvl w:ilvl="5" w:tplc="08090005">
      <w:start w:val="1"/>
      <w:numFmt w:val="bullet"/>
      <w:lvlText w:val=""/>
      <w:lvlJc w:val="left"/>
      <w:pPr>
        <w:ind w:left="5170" w:hanging="360"/>
      </w:pPr>
      <w:rPr>
        <w:rFonts w:ascii="Wingdings" w:hAnsi="Wingdings" w:hint="default"/>
      </w:rPr>
    </w:lvl>
    <w:lvl w:ilvl="6" w:tplc="08090001">
      <w:start w:val="1"/>
      <w:numFmt w:val="bullet"/>
      <w:lvlText w:val=""/>
      <w:lvlJc w:val="left"/>
      <w:pPr>
        <w:ind w:left="5890" w:hanging="360"/>
      </w:pPr>
      <w:rPr>
        <w:rFonts w:ascii="Symbol" w:hAnsi="Symbol" w:hint="default"/>
      </w:rPr>
    </w:lvl>
    <w:lvl w:ilvl="7" w:tplc="08090003">
      <w:start w:val="1"/>
      <w:numFmt w:val="bullet"/>
      <w:lvlText w:val="o"/>
      <w:lvlJc w:val="left"/>
      <w:pPr>
        <w:ind w:left="6610" w:hanging="360"/>
      </w:pPr>
      <w:rPr>
        <w:rFonts w:ascii="Courier New" w:hAnsi="Courier New" w:cs="Courier New" w:hint="default"/>
      </w:rPr>
    </w:lvl>
    <w:lvl w:ilvl="8" w:tplc="08090005">
      <w:start w:val="1"/>
      <w:numFmt w:val="bullet"/>
      <w:lvlText w:val=""/>
      <w:lvlJc w:val="left"/>
      <w:pPr>
        <w:ind w:left="7330" w:hanging="360"/>
      </w:pPr>
      <w:rPr>
        <w:rFonts w:ascii="Wingdings" w:hAnsi="Wingdings" w:hint="default"/>
      </w:rPr>
    </w:lvl>
  </w:abstractNum>
  <w:abstractNum w:abstractNumId="33"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9264C6"/>
    <w:multiLevelType w:val="hybridMultilevel"/>
    <w:tmpl w:val="7A8001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90577F"/>
    <w:multiLevelType w:val="hybridMultilevel"/>
    <w:tmpl w:val="B178C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F72333"/>
    <w:multiLevelType w:val="hybridMultilevel"/>
    <w:tmpl w:val="42BA3E5A"/>
    <w:lvl w:ilvl="0" w:tplc="D206C95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043DFF"/>
    <w:multiLevelType w:val="hybridMultilevel"/>
    <w:tmpl w:val="3784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B6755D"/>
    <w:multiLevelType w:val="hybridMultilevel"/>
    <w:tmpl w:val="976EE4AE"/>
    <w:lvl w:ilvl="0" w:tplc="D206C95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353D65"/>
    <w:multiLevelType w:val="hybridMultilevel"/>
    <w:tmpl w:val="D0549D02"/>
    <w:lvl w:ilvl="0" w:tplc="D206C95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4" w15:restartNumberingAfterBreak="0">
    <w:nsid w:val="7EEB5B39"/>
    <w:multiLevelType w:val="hybridMultilevel"/>
    <w:tmpl w:val="E46A5D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1163360">
    <w:abstractNumId w:val="18"/>
  </w:num>
  <w:num w:numId="2" w16cid:durableId="66730255">
    <w:abstractNumId w:val="7"/>
  </w:num>
  <w:num w:numId="3" w16cid:durableId="906646225">
    <w:abstractNumId w:val="27"/>
  </w:num>
  <w:num w:numId="4" w16cid:durableId="1009285531">
    <w:abstractNumId w:val="26"/>
  </w:num>
  <w:num w:numId="5" w16cid:durableId="151607234">
    <w:abstractNumId w:val="39"/>
  </w:num>
  <w:num w:numId="6" w16cid:durableId="1224944506">
    <w:abstractNumId w:val="10"/>
  </w:num>
  <w:num w:numId="7" w16cid:durableId="872576770">
    <w:abstractNumId w:val="12"/>
  </w:num>
  <w:num w:numId="8" w16cid:durableId="1040473130">
    <w:abstractNumId w:val="52"/>
  </w:num>
  <w:num w:numId="9" w16cid:durableId="937978820">
    <w:abstractNumId w:val="11"/>
  </w:num>
  <w:num w:numId="10" w16cid:durableId="1988851941">
    <w:abstractNumId w:val="16"/>
  </w:num>
  <w:num w:numId="11" w16cid:durableId="873151657">
    <w:abstractNumId w:val="5"/>
  </w:num>
  <w:num w:numId="12" w16cid:durableId="831919440">
    <w:abstractNumId w:val="17"/>
  </w:num>
  <w:num w:numId="13" w16cid:durableId="979841279">
    <w:abstractNumId w:val="40"/>
  </w:num>
  <w:num w:numId="14" w16cid:durableId="256984563">
    <w:abstractNumId w:val="42"/>
  </w:num>
  <w:num w:numId="15" w16cid:durableId="1483619540">
    <w:abstractNumId w:val="31"/>
  </w:num>
  <w:num w:numId="16" w16cid:durableId="1742947952">
    <w:abstractNumId w:val="22"/>
  </w:num>
  <w:num w:numId="17" w16cid:durableId="1118111302">
    <w:abstractNumId w:val="43"/>
  </w:num>
  <w:num w:numId="18" w16cid:durableId="1396929676">
    <w:abstractNumId w:val="33"/>
  </w:num>
  <w:num w:numId="19" w16cid:durableId="268857998">
    <w:abstractNumId w:val="53"/>
  </w:num>
  <w:num w:numId="20" w16cid:durableId="136994810">
    <w:abstractNumId w:val="47"/>
  </w:num>
  <w:num w:numId="21" w16cid:durableId="1147939591">
    <w:abstractNumId w:val="34"/>
  </w:num>
  <w:num w:numId="22" w16cid:durableId="651101377">
    <w:abstractNumId w:val="24"/>
  </w:num>
  <w:num w:numId="23" w16cid:durableId="2085225118">
    <w:abstractNumId w:val="37"/>
  </w:num>
  <w:num w:numId="24" w16cid:durableId="776169866">
    <w:abstractNumId w:val="13"/>
  </w:num>
  <w:num w:numId="25" w16cid:durableId="1527406343">
    <w:abstractNumId w:val="44"/>
  </w:num>
  <w:num w:numId="26" w16cid:durableId="227302691">
    <w:abstractNumId w:val="1"/>
  </w:num>
  <w:num w:numId="27" w16cid:durableId="553274846">
    <w:abstractNumId w:val="51"/>
  </w:num>
  <w:num w:numId="28" w16cid:durableId="1313947311">
    <w:abstractNumId w:val="35"/>
  </w:num>
  <w:num w:numId="29" w16cid:durableId="1292706728">
    <w:abstractNumId w:val="0"/>
  </w:num>
  <w:num w:numId="30" w16cid:durableId="769468599">
    <w:abstractNumId w:val="30"/>
  </w:num>
  <w:num w:numId="31" w16cid:durableId="1322779115">
    <w:abstractNumId w:val="41"/>
  </w:num>
  <w:num w:numId="32" w16cid:durableId="1241597454">
    <w:abstractNumId w:val="50"/>
  </w:num>
  <w:num w:numId="33" w16cid:durableId="1739862526">
    <w:abstractNumId w:val="15"/>
  </w:num>
  <w:num w:numId="34" w16cid:durableId="909079136">
    <w:abstractNumId w:val="23"/>
  </w:num>
  <w:num w:numId="35" w16cid:durableId="1700425748">
    <w:abstractNumId w:val="19"/>
  </w:num>
  <w:num w:numId="36" w16cid:durableId="325476249">
    <w:abstractNumId w:val="6"/>
  </w:num>
  <w:num w:numId="37" w16cid:durableId="613445552">
    <w:abstractNumId w:val="49"/>
  </w:num>
  <w:num w:numId="38" w16cid:durableId="1879662530">
    <w:abstractNumId w:val="45"/>
  </w:num>
  <w:num w:numId="39" w16cid:durableId="1961719634">
    <w:abstractNumId w:val="48"/>
  </w:num>
  <w:num w:numId="40" w16cid:durableId="2022319189">
    <w:abstractNumId w:val="20"/>
  </w:num>
  <w:num w:numId="41" w16cid:durableId="2095860081">
    <w:abstractNumId w:val="46"/>
  </w:num>
  <w:num w:numId="42" w16cid:durableId="1087267572">
    <w:abstractNumId w:val="29"/>
  </w:num>
  <w:num w:numId="43" w16cid:durableId="992566863">
    <w:abstractNumId w:val="7"/>
  </w:num>
  <w:num w:numId="44" w16cid:durableId="2004895826">
    <w:abstractNumId w:val="7"/>
  </w:num>
  <w:num w:numId="45" w16cid:durableId="643196616">
    <w:abstractNumId w:val="7"/>
  </w:num>
  <w:num w:numId="46" w16cid:durableId="571235780">
    <w:abstractNumId w:val="7"/>
  </w:num>
  <w:num w:numId="47" w16cid:durableId="979261040">
    <w:abstractNumId w:val="7"/>
  </w:num>
  <w:num w:numId="48" w16cid:durableId="1007706485">
    <w:abstractNumId w:val="7"/>
  </w:num>
  <w:num w:numId="49" w16cid:durableId="161893288">
    <w:abstractNumId w:val="7"/>
  </w:num>
  <w:num w:numId="50" w16cid:durableId="1735201325">
    <w:abstractNumId w:val="7"/>
  </w:num>
  <w:num w:numId="51" w16cid:durableId="1230459263">
    <w:abstractNumId w:val="7"/>
  </w:num>
  <w:num w:numId="52" w16cid:durableId="1661233672">
    <w:abstractNumId w:val="7"/>
  </w:num>
  <w:num w:numId="53" w16cid:durableId="1845587110">
    <w:abstractNumId w:val="7"/>
  </w:num>
  <w:num w:numId="54" w16cid:durableId="320696681">
    <w:abstractNumId w:val="7"/>
  </w:num>
  <w:num w:numId="55" w16cid:durableId="518739842">
    <w:abstractNumId w:val="7"/>
  </w:num>
  <w:num w:numId="56" w16cid:durableId="1996227312">
    <w:abstractNumId w:val="7"/>
  </w:num>
  <w:num w:numId="57" w16cid:durableId="839582205">
    <w:abstractNumId w:val="7"/>
  </w:num>
  <w:num w:numId="58" w16cid:durableId="1791046258">
    <w:abstractNumId w:val="7"/>
  </w:num>
  <w:num w:numId="59" w16cid:durableId="519898963">
    <w:abstractNumId w:val="14"/>
  </w:num>
  <w:num w:numId="60" w16cid:durableId="2085839212">
    <w:abstractNumId w:val="8"/>
  </w:num>
  <w:num w:numId="61" w16cid:durableId="343094912">
    <w:abstractNumId w:val="36"/>
  </w:num>
  <w:num w:numId="62" w16cid:durableId="1288665373">
    <w:abstractNumId w:val="28"/>
  </w:num>
  <w:num w:numId="63" w16cid:durableId="684092282">
    <w:abstractNumId w:val="21"/>
  </w:num>
  <w:num w:numId="64" w16cid:durableId="578901220">
    <w:abstractNumId w:val="3"/>
  </w:num>
  <w:num w:numId="65" w16cid:durableId="1441490939">
    <w:abstractNumId w:val="54"/>
  </w:num>
  <w:num w:numId="66" w16cid:durableId="347948151">
    <w:abstractNumId w:val="4"/>
  </w:num>
  <w:num w:numId="67" w16cid:durableId="134103353">
    <w:abstractNumId w:val="38"/>
  </w:num>
  <w:num w:numId="68" w16cid:durableId="86658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2213738">
    <w:abstractNumId w:val="32"/>
  </w:num>
  <w:num w:numId="70" w16cid:durableId="1164395307">
    <w:abstractNumId w:val="2"/>
  </w:num>
  <w:num w:numId="71" w16cid:durableId="1662542764">
    <w:abstractNumId w:val="25"/>
  </w:num>
  <w:num w:numId="72" w16cid:durableId="1148477841">
    <w:abstractNumId w:val="1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34C0F"/>
    <w:rsid w:val="000424DC"/>
    <w:rsid w:val="00044905"/>
    <w:rsid w:val="000606A2"/>
    <w:rsid w:val="00060735"/>
    <w:rsid w:val="00062B03"/>
    <w:rsid w:val="00067DD3"/>
    <w:rsid w:val="00075116"/>
    <w:rsid w:val="00075A93"/>
    <w:rsid w:val="00083E8C"/>
    <w:rsid w:val="0008472C"/>
    <w:rsid w:val="000858D5"/>
    <w:rsid w:val="00086F78"/>
    <w:rsid w:val="00091880"/>
    <w:rsid w:val="00094747"/>
    <w:rsid w:val="000A2B65"/>
    <w:rsid w:val="000A4058"/>
    <w:rsid w:val="000B6075"/>
    <w:rsid w:val="000C47FB"/>
    <w:rsid w:val="000C61E0"/>
    <w:rsid w:val="000C69F7"/>
    <w:rsid w:val="000D0020"/>
    <w:rsid w:val="000D6311"/>
    <w:rsid w:val="000F35E7"/>
    <w:rsid w:val="000F4553"/>
    <w:rsid w:val="000F50CE"/>
    <w:rsid w:val="000F5FF7"/>
    <w:rsid w:val="001037C5"/>
    <w:rsid w:val="00111E00"/>
    <w:rsid w:val="0012193E"/>
    <w:rsid w:val="001429C3"/>
    <w:rsid w:val="00143574"/>
    <w:rsid w:val="00144A86"/>
    <w:rsid w:val="00152800"/>
    <w:rsid w:val="00161367"/>
    <w:rsid w:val="00166F39"/>
    <w:rsid w:val="00172ACD"/>
    <w:rsid w:val="00173EC1"/>
    <w:rsid w:val="001808BB"/>
    <w:rsid w:val="00182759"/>
    <w:rsid w:val="001872B9"/>
    <w:rsid w:val="00193FD6"/>
    <w:rsid w:val="001A01D7"/>
    <w:rsid w:val="001A6BA0"/>
    <w:rsid w:val="001A7A41"/>
    <w:rsid w:val="001B15E6"/>
    <w:rsid w:val="002006B0"/>
    <w:rsid w:val="00206BA6"/>
    <w:rsid w:val="002147BA"/>
    <w:rsid w:val="00221DA3"/>
    <w:rsid w:val="00222365"/>
    <w:rsid w:val="00224955"/>
    <w:rsid w:val="00224E02"/>
    <w:rsid w:val="00225C24"/>
    <w:rsid w:val="00231DAE"/>
    <w:rsid w:val="002349C3"/>
    <w:rsid w:val="00245C51"/>
    <w:rsid w:val="0024704E"/>
    <w:rsid w:val="00282BCC"/>
    <w:rsid w:val="00283CAD"/>
    <w:rsid w:val="00286D2F"/>
    <w:rsid w:val="002C0F0A"/>
    <w:rsid w:val="002C6527"/>
    <w:rsid w:val="002C7508"/>
    <w:rsid w:val="002D18C1"/>
    <w:rsid w:val="002E1A1C"/>
    <w:rsid w:val="002F1096"/>
    <w:rsid w:val="002F4808"/>
    <w:rsid w:val="003000BD"/>
    <w:rsid w:val="0031325B"/>
    <w:rsid w:val="00321B81"/>
    <w:rsid w:val="00324359"/>
    <w:rsid w:val="00333C24"/>
    <w:rsid w:val="00343E43"/>
    <w:rsid w:val="00350901"/>
    <w:rsid w:val="0035306F"/>
    <w:rsid w:val="00356FAD"/>
    <w:rsid w:val="00357D85"/>
    <w:rsid w:val="00361EBF"/>
    <w:rsid w:val="00366CEC"/>
    <w:rsid w:val="00367A39"/>
    <w:rsid w:val="00373030"/>
    <w:rsid w:val="003870E1"/>
    <w:rsid w:val="00387CDD"/>
    <w:rsid w:val="00390205"/>
    <w:rsid w:val="00395603"/>
    <w:rsid w:val="003A1FD4"/>
    <w:rsid w:val="003B195C"/>
    <w:rsid w:val="003B7FD6"/>
    <w:rsid w:val="003C1644"/>
    <w:rsid w:val="003D63F1"/>
    <w:rsid w:val="003D648E"/>
    <w:rsid w:val="003D7BC6"/>
    <w:rsid w:val="003E3FE1"/>
    <w:rsid w:val="003E668B"/>
    <w:rsid w:val="003E72F8"/>
    <w:rsid w:val="003F36B9"/>
    <w:rsid w:val="003F6E45"/>
    <w:rsid w:val="00411341"/>
    <w:rsid w:val="00411AF8"/>
    <w:rsid w:val="004163D3"/>
    <w:rsid w:val="00424331"/>
    <w:rsid w:val="0043402E"/>
    <w:rsid w:val="0043549F"/>
    <w:rsid w:val="00442BCE"/>
    <w:rsid w:val="00460BA9"/>
    <w:rsid w:val="00462F47"/>
    <w:rsid w:val="00464F50"/>
    <w:rsid w:val="004674C5"/>
    <w:rsid w:val="004763A7"/>
    <w:rsid w:val="004A2D8A"/>
    <w:rsid w:val="004C1DA8"/>
    <w:rsid w:val="004C1DB8"/>
    <w:rsid w:val="004D4FB9"/>
    <w:rsid w:val="004E0333"/>
    <w:rsid w:val="004E2DA9"/>
    <w:rsid w:val="004E458A"/>
    <w:rsid w:val="004E647A"/>
    <w:rsid w:val="004E7453"/>
    <w:rsid w:val="004F0286"/>
    <w:rsid w:val="004F11CB"/>
    <w:rsid w:val="004F122F"/>
    <w:rsid w:val="004F6034"/>
    <w:rsid w:val="00500F37"/>
    <w:rsid w:val="005067B1"/>
    <w:rsid w:val="00515291"/>
    <w:rsid w:val="00520A6D"/>
    <w:rsid w:val="00527B68"/>
    <w:rsid w:val="005322C6"/>
    <w:rsid w:val="005407DE"/>
    <w:rsid w:val="00543827"/>
    <w:rsid w:val="005629E0"/>
    <w:rsid w:val="00566942"/>
    <w:rsid w:val="00574ADC"/>
    <w:rsid w:val="00577116"/>
    <w:rsid w:val="00577A9A"/>
    <w:rsid w:val="005923E7"/>
    <w:rsid w:val="005A2B1C"/>
    <w:rsid w:val="005A7693"/>
    <w:rsid w:val="005B058D"/>
    <w:rsid w:val="005C0233"/>
    <w:rsid w:val="005D1C1B"/>
    <w:rsid w:val="005D3BF4"/>
    <w:rsid w:val="005E4FBB"/>
    <w:rsid w:val="00615FED"/>
    <w:rsid w:val="006162C6"/>
    <w:rsid w:val="0062334A"/>
    <w:rsid w:val="00631A5F"/>
    <w:rsid w:val="00631F81"/>
    <w:rsid w:val="00634F2D"/>
    <w:rsid w:val="006410D6"/>
    <w:rsid w:val="00650A57"/>
    <w:rsid w:val="006726A5"/>
    <w:rsid w:val="00674887"/>
    <w:rsid w:val="00675084"/>
    <w:rsid w:val="00677D3D"/>
    <w:rsid w:val="00681FDF"/>
    <w:rsid w:val="00684F05"/>
    <w:rsid w:val="00692ED5"/>
    <w:rsid w:val="006C289F"/>
    <w:rsid w:val="006C2D92"/>
    <w:rsid w:val="006C5288"/>
    <w:rsid w:val="006F6E6B"/>
    <w:rsid w:val="007048AD"/>
    <w:rsid w:val="0071027C"/>
    <w:rsid w:val="00713EF4"/>
    <w:rsid w:val="0071583A"/>
    <w:rsid w:val="00730CC3"/>
    <w:rsid w:val="007326E3"/>
    <w:rsid w:val="00740F84"/>
    <w:rsid w:val="00741138"/>
    <w:rsid w:val="00746670"/>
    <w:rsid w:val="007744FD"/>
    <w:rsid w:val="007834A2"/>
    <w:rsid w:val="00783572"/>
    <w:rsid w:val="007869B6"/>
    <w:rsid w:val="00791DD4"/>
    <w:rsid w:val="00796159"/>
    <w:rsid w:val="007A4482"/>
    <w:rsid w:val="007B4C83"/>
    <w:rsid w:val="007B513C"/>
    <w:rsid w:val="007C4EA7"/>
    <w:rsid w:val="007C657E"/>
    <w:rsid w:val="007D36E5"/>
    <w:rsid w:val="007E31E8"/>
    <w:rsid w:val="00811AB7"/>
    <w:rsid w:val="00813719"/>
    <w:rsid w:val="00827385"/>
    <w:rsid w:val="00833563"/>
    <w:rsid w:val="00843DBC"/>
    <w:rsid w:val="008603AE"/>
    <w:rsid w:val="00862EB6"/>
    <w:rsid w:val="00872F4C"/>
    <w:rsid w:val="00876911"/>
    <w:rsid w:val="008804AC"/>
    <w:rsid w:val="00883380"/>
    <w:rsid w:val="00890ED5"/>
    <w:rsid w:val="00896912"/>
    <w:rsid w:val="008A36FF"/>
    <w:rsid w:val="008A4AFA"/>
    <w:rsid w:val="008A5CCE"/>
    <w:rsid w:val="008A5E18"/>
    <w:rsid w:val="008B40A4"/>
    <w:rsid w:val="008C2CBB"/>
    <w:rsid w:val="008C6AD8"/>
    <w:rsid w:val="008D5E2A"/>
    <w:rsid w:val="008E3B6A"/>
    <w:rsid w:val="008F185C"/>
    <w:rsid w:val="008F65FC"/>
    <w:rsid w:val="00903D66"/>
    <w:rsid w:val="0091564D"/>
    <w:rsid w:val="009235C1"/>
    <w:rsid w:val="00927519"/>
    <w:rsid w:val="009275ED"/>
    <w:rsid w:val="00931791"/>
    <w:rsid w:val="009320AB"/>
    <w:rsid w:val="00940EB7"/>
    <w:rsid w:val="00943551"/>
    <w:rsid w:val="009527FE"/>
    <w:rsid w:val="00962F38"/>
    <w:rsid w:val="00965FEA"/>
    <w:rsid w:val="0097407A"/>
    <w:rsid w:val="009865FC"/>
    <w:rsid w:val="00986B04"/>
    <w:rsid w:val="0099767C"/>
    <w:rsid w:val="009A3084"/>
    <w:rsid w:val="009A321E"/>
    <w:rsid w:val="009A603A"/>
    <w:rsid w:val="009B34E1"/>
    <w:rsid w:val="009C12C1"/>
    <w:rsid w:val="009C78C7"/>
    <w:rsid w:val="009D3BBE"/>
    <w:rsid w:val="009D4C69"/>
    <w:rsid w:val="009E44EC"/>
    <w:rsid w:val="009E66A8"/>
    <w:rsid w:val="009F3854"/>
    <w:rsid w:val="009F4EEE"/>
    <w:rsid w:val="009F59B8"/>
    <w:rsid w:val="009F75EF"/>
    <w:rsid w:val="00A04210"/>
    <w:rsid w:val="00A05CD5"/>
    <w:rsid w:val="00A10CE9"/>
    <w:rsid w:val="00A12A6E"/>
    <w:rsid w:val="00A17072"/>
    <w:rsid w:val="00A26A10"/>
    <w:rsid w:val="00A41B77"/>
    <w:rsid w:val="00A47272"/>
    <w:rsid w:val="00A721EE"/>
    <w:rsid w:val="00A7658D"/>
    <w:rsid w:val="00A9082D"/>
    <w:rsid w:val="00A910EC"/>
    <w:rsid w:val="00AB3844"/>
    <w:rsid w:val="00AD45AA"/>
    <w:rsid w:val="00AD7DF2"/>
    <w:rsid w:val="00AE091B"/>
    <w:rsid w:val="00AE17AF"/>
    <w:rsid w:val="00AE22ED"/>
    <w:rsid w:val="00AF4808"/>
    <w:rsid w:val="00B01A04"/>
    <w:rsid w:val="00B22E1E"/>
    <w:rsid w:val="00B2339A"/>
    <w:rsid w:val="00B35D79"/>
    <w:rsid w:val="00B506CA"/>
    <w:rsid w:val="00B53042"/>
    <w:rsid w:val="00B533B3"/>
    <w:rsid w:val="00B65C5E"/>
    <w:rsid w:val="00B75EA9"/>
    <w:rsid w:val="00B7779E"/>
    <w:rsid w:val="00BA02C9"/>
    <w:rsid w:val="00BB564E"/>
    <w:rsid w:val="00BC6296"/>
    <w:rsid w:val="00BC67BF"/>
    <w:rsid w:val="00BE003C"/>
    <w:rsid w:val="00BE3256"/>
    <w:rsid w:val="00BE4B68"/>
    <w:rsid w:val="00BF1DE9"/>
    <w:rsid w:val="00BF2B7C"/>
    <w:rsid w:val="00BF33F6"/>
    <w:rsid w:val="00BF343F"/>
    <w:rsid w:val="00BF48EA"/>
    <w:rsid w:val="00C0016B"/>
    <w:rsid w:val="00C033F2"/>
    <w:rsid w:val="00C037B7"/>
    <w:rsid w:val="00C069CC"/>
    <w:rsid w:val="00C1542B"/>
    <w:rsid w:val="00C20839"/>
    <w:rsid w:val="00C414B0"/>
    <w:rsid w:val="00C41C73"/>
    <w:rsid w:val="00C427C6"/>
    <w:rsid w:val="00C67444"/>
    <w:rsid w:val="00C72CB5"/>
    <w:rsid w:val="00C77205"/>
    <w:rsid w:val="00C802F0"/>
    <w:rsid w:val="00C84963"/>
    <w:rsid w:val="00C849EA"/>
    <w:rsid w:val="00CB1EC8"/>
    <w:rsid w:val="00CB39DE"/>
    <w:rsid w:val="00CC1ADA"/>
    <w:rsid w:val="00CC2E7D"/>
    <w:rsid w:val="00CD1C80"/>
    <w:rsid w:val="00CD2BD0"/>
    <w:rsid w:val="00CD4001"/>
    <w:rsid w:val="00CD7147"/>
    <w:rsid w:val="00CE08C5"/>
    <w:rsid w:val="00CE6C03"/>
    <w:rsid w:val="00D05574"/>
    <w:rsid w:val="00D11D1B"/>
    <w:rsid w:val="00D13BAF"/>
    <w:rsid w:val="00D33B30"/>
    <w:rsid w:val="00D43D34"/>
    <w:rsid w:val="00D44CB6"/>
    <w:rsid w:val="00D513A5"/>
    <w:rsid w:val="00D76571"/>
    <w:rsid w:val="00D824F4"/>
    <w:rsid w:val="00D82658"/>
    <w:rsid w:val="00D85E4D"/>
    <w:rsid w:val="00D8677B"/>
    <w:rsid w:val="00D87A77"/>
    <w:rsid w:val="00DB1EFC"/>
    <w:rsid w:val="00DB5E00"/>
    <w:rsid w:val="00DD02EA"/>
    <w:rsid w:val="00DD209F"/>
    <w:rsid w:val="00DD36E6"/>
    <w:rsid w:val="00DE07E5"/>
    <w:rsid w:val="00DF4DFA"/>
    <w:rsid w:val="00E01E68"/>
    <w:rsid w:val="00E0556A"/>
    <w:rsid w:val="00E06B7E"/>
    <w:rsid w:val="00E102BA"/>
    <w:rsid w:val="00E22435"/>
    <w:rsid w:val="00E2563B"/>
    <w:rsid w:val="00E3235D"/>
    <w:rsid w:val="00E33A7C"/>
    <w:rsid w:val="00E35A44"/>
    <w:rsid w:val="00E41F7D"/>
    <w:rsid w:val="00E45A5F"/>
    <w:rsid w:val="00E52340"/>
    <w:rsid w:val="00E53611"/>
    <w:rsid w:val="00E5412E"/>
    <w:rsid w:val="00E57E33"/>
    <w:rsid w:val="00E72FAC"/>
    <w:rsid w:val="00E7615D"/>
    <w:rsid w:val="00E83075"/>
    <w:rsid w:val="00E85096"/>
    <w:rsid w:val="00E9196C"/>
    <w:rsid w:val="00E91FFE"/>
    <w:rsid w:val="00E95200"/>
    <w:rsid w:val="00EA7E59"/>
    <w:rsid w:val="00EB54C4"/>
    <w:rsid w:val="00EC4224"/>
    <w:rsid w:val="00ED6D03"/>
    <w:rsid w:val="00EE78FE"/>
    <w:rsid w:val="00EF5331"/>
    <w:rsid w:val="00F166CA"/>
    <w:rsid w:val="00F209F4"/>
    <w:rsid w:val="00F454D3"/>
    <w:rsid w:val="00F45697"/>
    <w:rsid w:val="00F46052"/>
    <w:rsid w:val="00F515B4"/>
    <w:rsid w:val="00F77CE0"/>
    <w:rsid w:val="00F822BB"/>
    <w:rsid w:val="00FA0D52"/>
    <w:rsid w:val="00FB2959"/>
    <w:rsid w:val="00FD1ACD"/>
    <w:rsid w:val="00FD1CDC"/>
    <w:rsid w:val="00FD7580"/>
    <w:rsid w:val="00FE082F"/>
    <w:rsid w:val="00FE6F53"/>
    <w:rsid w:val="00FF3141"/>
    <w:rsid w:val="00FF7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rsid w:val="00387CDD"/>
    <w:rPr>
      <w:color w:val="808080"/>
      <w:shd w:val="clear" w:color="auto" w:fill="E6E6E6"/>
    </w:rPr>
  </w:style>
  <w:style w:type="character" w:customStyle="1" w:styleId="UnresolvedMention2">
    <w:name w:val="Unresolved Mention2"/>
    <w:basedOn w:val="DefaultParagraphFont"/>
    <w:rsid w:val="008B40A4"/>
    <w:rPr>
      <w:color w:val="605E5C"/>
      <w:shd w:val="clear" w:color="auto" w:fill="E1DFDD"/>
    </w:rPr>
  </w:style>
  <w:style w:type="character" w:styleId="UnresolvedMention">
    <w:name w:val="Unresolved Mention"/>
    <w:basedOn w:val="DefaultParagraphFont"/>
    <w:rsid w:val="00813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19789">
      <w:bodyDiv w:val="1"/>
      <w:marLeft w:val="0"/>
      <w:marRight w:val="0"/>
      <w:marTop w:val="0"/>
      <w:marBottom w:val="0"/>
      <w:divBdr>
        <w:top w:val="none" w:sz="0" w:space="0" w:color="auto"/>
        <w:left w:val="none" w:sz="0" w:space="0" w:color="auto"/>
        <w:bottom w:val="none" w:sz="0" w:space="0" w:color="auto"/>
        <w:right w:val="none" w:sz="0" w:space="0" w:color="auto"/>
      </w:divBdr>
    </w:div>
    <w:div w:id="74588303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practiceindex.co.uk/gp/forum/resources/performance-appraisal-preparation-form.1211/" TargetMode="External"/><Relationship Id="rId26" Type="http://schemas.openxmlformats.org/officeDocument/2006/relationships/hyperlink" Target="https://practiceindex.co.uk/gp/forum/resources/risk-and-issues-guidance-document.1568/?fromcat=106" TargetMode="External"/><Relationship Id="rId39" Type="http://schemas.openxmlformats.org/officeDocument/2006/relationships/header" Target="header1.xml"/><Relationship Id="rId21" Type="http://schemas.openxmlformats.org/officeDocument/2006/relationships/hyperlink" Target="https://practiceindex.co.uk/gp/forum/resources/categories/job-descriptions.69/" TargetMode="External"/><Relationship Id="rId34" Type="http://schemas.openxmlformats.org/officeDocument/2006/relationships/hyperlink" Target="https://www.cqc.org.uk/guidance-providers/gps/gp-mythbuster-4-quality-improvement-activity"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cticeindex.co.uk/gp/forum/resources/performance-appraisal-guide-for-managers.1210/" TargetMode="External"/><Relationship Id="rId20" Type="http://schemas.openxmlformats.org/officeDocument/2006/relationships/hyperlink" Target="https://practiceindex.co.uk/gp/forum/resources/360-degree-appraisal-feedback-form.1293/" TargetMode="External"/><Relationship Id="rId29" Type="http://schemas.openxmlformats.org/officeDocument/2006/relationships/hyperlink" Target="https://practiceindex.co.uk/gp/forum/resources/significant-event-and-incident-reporting-policy.176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resources/the-governance-handbook-ms-word-version.1872/" TargetMode="External"/><Relationship Id="rId24" Type="http://schemas.openxmlformats.org/officeDocument/2006/relationships/hyperlink" Target="http://www.sheerwaterhealthcentre.nhs.uk" TargetMode="External"/><Relationship Id="rId32" Type="http://schemas.openxmlformats.org/officeDocument/2006/relationships/hyperlink" Target="https://practiceindex.co.uk/gp/forum/resources/risk-assessment-guidance-document.1519/?fromcat=106" TargetMode="External"/><Relationship Id="rId37" Type="http://schemas.openxmlformats.org/officeDocument/2006/relationships/hyperlink" Target="https://practiceindex.co.uk/gp/forum/resources/staff-development-policy-mandatory-training-guidelines.100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acticeindex.co.uk/gp/forum/resources/performance-appraisal-policy.836/" TargetMode="External"/><Relationship Id="rId23" Type="http://schemas.openxmlformats.org/officeDocument/2006/relationships/hyperlink" Target="https://practiceindex.co.uk/gp/forum/resources/staff-development-policy-mandatory-training-guidelines.1000/" TargetMode="External"/><Relationship Id="rId28" Type="http://schemas.openxmlformats.org/officeDocument/2006/relationships/hyperlink" Target="https://www.cqc.org.uk/guidance-providers/gps/gp-mythbuster-3-significant-event-analysis-sea" TargetMode="External"/><Relationship Id="rId36" Type="http://schemas.openxmlformats.org/officeDocument/2006/relationships/hyperlink" Target="https://www.cqc.org.uk/guidance-providers/gps/gp-mythbuster-103-complaints-management" TargetMode="External"/><Relationship Id="rId10" Type="http://schemas.openxmlformats.org/officeDocument/2006/relationships/hyperlink" Target="https://www.cqc.org.uk/guidance-providers/gps/gp-mythbuster-65-effective-clinical-governance-arrangements-gp-practices" TargetMode="External"/><Relationship Id="rId19" Type="http://schemas.openxmlformats.org/officeDocument/2006/relationships/hyperlink" Target="https://practiceindex.co.uk/gp/forum/resources/appraisal-documentation.1024/" TargetMode="External"/><Relationship Id="rId31" Type="http://schemas.openxmlformats.org/officeDocument/2006/relationships/hyperlink" Target="https://practiceindex.co.uk/gp/forum/resources/risk-and-issues-guidance-document.1568/?fromcat=106" TargetMode="External"/><Relationship Id="rId4" Type="http://schemas.openxmlformats.org/officeDocument/2006/relationships/settings" Target="settings.xml"/><Relationship Id="rId9" Type="http://schemas.openxmlformats.org/officeDocument/2006/relationships/hyperlink" Target="https://www.cqc.org.uk/guidance-providers/gps/gp-mythbuster-4-quality-improvement-activity" TargetMode="External"/><Relationship Id="rId14" Type="http://schemas.openxmlformats.org/officeDocument/2006/relationships/hyperlink" Target="https://www.gov.uk/government/publications/the-nhs-constitution-for-england" TargetMode="External"/><Relationship Id="rId22" Type="http://schemas.openxmlformats.org/officeDocument/2006/relationships/hyperlink" Target="https://practiceindex.co.uk/gp/forum/resources/staff-induction-policy.952/" TargetMode="External"/><Relationship Id="rId27" Type="http://schemas.openxmlformats.org/officeDocument/2006/relationships/hyperlink" Target="https://www.england.nhs.uk/patient-safety/learn-from-patient-safety-events-service/" TargetMode="External"/><Relationship Id="rId30" Type="http://schemas.openxmlformats.org/officeDocument/2006/relationships/hyperlink" Target="https://www.cqc.org.uk/guidance-providers/gps/gp-mythbuster-24-recording-patient-safety-events-learn-patient-safety-events" TargetMode="External"/><Relationship Id="rId35" Type="http://schemas.openxmlformats.org/officeDocument/2006/relationships/hyperlink" Target="https://practiceindex.co.uk/gp/forum/resources/complaints-procedure-england.710/" TargetMode="External"/><Relationship Id="rId8" Type="http://schemas.openxmlformats.org/officeDocument/2006/relationships/hyperlink" Target="http://www.cqc.org.uk/guidance-providers/regulations-enforcement/regulation-17-good-governance" TargetMode="External"/><Relationship Id="rId3" Type="http://schemas.openxmlformats.org/officeDocument/2006/relationships/styles" Target="styles.xml"/><Relationship Id="rId12" Type="http://schemas.openxmlformats.org/officeDocument/2006/relationships/hyperlink" Target="https://www.cqc.org.uk/guidance-providers/gps/nigels-surgery-4-quality-improvement-activity" TargetMode="External"/><Relationship Id="rId17" Type="http://schemas.openxmlformats.org/officeDocument/2006/relationships/hyperlink" Target="https://practiceindex.co.uk/gp/forum/resources/invitation-to-appraisal-meeting-sample-letter.837/" TargetMode="External"/><Relationship Id="rId25" Type="http://schemas.openxmlformats.org/officeDocument/2006/relationships/hyperlink" Target="https://practiceindex.co.uk/gp/forum/resources/the-governance-handbook-ms-word-version.1872/" TargetMode="External"/><Relationship Id="rId33" Type="http://schemas.openxmlformats.org/officeDocument/2006/relationships/hyperlink" Target="https://practiceindex.co.uk/gp/forum/resources/communication-policy.1008/" TargetMode="External"/><Relationship Id="rId38" Type="http://schemas.openxmlformats.org/officeDocument/2006/relationships/hyperlink" Target="https://www.cqc.org.uk/guidance-providers/gps/gp-mythbuster-70-mandatory-training-considerations-general-prac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213304/Final-NQB-report-v4-160113.pdf" TargetMode="External"/><Relationship Id="rId2" Type="http://schemas.openxmlformats.org/officeDocument/2006/relationships/hyperlink" Target="http://www.health.org.uk/sites/health/files/QualityImprovementMadeSimple.pdf" TargetMode="External"/><Relationship Id="rId1" Type="http://schemas.openxmlformats.org/officeDocument/2006/relationships/hyperlink" Target="https://www.google.com/url?sa=t&amp;rct=j&amp;q=&amp;esrc=s&amp;source=web&amp;cd=&amp;cad=rja&amp;uact=8&amp;ved=2ahUKEwjW_Mmq0vz1AhXCQEEAHXOHBpoQFnoECA4QAQ&amp;url=https%3A%2F%2Fwww.england.nhs.uk%2Fpublication%2Fnetwork-contract-des-specification-2021-22%2F&amp;usg=AOvVaw3xuhgNvg7oYsvX-M1E-Pns" TargetMode="External"/><Relationship Id="rId5" Type="http://schemas.openxmlformats.org/officeDocument/2006/relationships/hyperlink" Target="https://www.nice.org.uk/media/default/About/what-we-do/Into-practice/principles-for-best-practice-in-clinical-audit.pdf" TargetMode="External"/><Relationship Id="rId4" Type="http://schemas.openxmlformats.org/officeDocument/2006/relationships/hyperlink" Target="http://www.cqc.org.uk/guidance-providers/gps/nigels-surgery-65-effective-clinical-governance-arrangements-gp-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29C-0FF3-5745-98D7-8A526CD8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3826</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25588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2022-06-16T11:37:00Z</dcterms:created>
  <dcterms:modified xsi:type="dcterms:W3CDTF">2022-06-16T11:38:00Z</dcterms:modified>
</cp:coreProperties>
</file>