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993E" w14:textId="77777777" w:rsidR="00E85096" w:rsidRPr="00675084" w:rsidRDefault="00673E0F" w:rsidP="006750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Summarising Policy</w:t>
      </w:r>
    </w:p>
    <w:p w14:paraId="741FE3B2" w14:textId="77777777" w:rsidR="00E85096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1883"/>
        <w:gridCol w:w="2362"/>
        <w:gridCol w:w="2458"/>
        <w:gridCol w:w="2917"/>
      </w:tblGrid>
      <w:tr w:rsidR="00675084" w:rsidRPr="00CD3C24" w14:paraId="3AD274BF" w14:textId="77777777" w:rsidTr="008B1F0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66F0D64" w14:textId="77777777" w:rsidR="00675084" w:rsidRPr="00673E0F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73E0F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18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D617431" w14:textId="77777777" w:rsidR="00675084" w:rsidRPr="00673E0F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73E0F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3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4EB364DA" w14:textId="77777777" w:rsidR="00675084" w:rsidRPr="00673E0F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73E0F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4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330CC25" w14:textId="77777777" w:rsidR="00675084" w:rsidRPr="00673E0F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73E0F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29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2149630" w14:textId="77777777" w:rsidR="00675084" w:rsidRPr="00673E0F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73E0F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75084" w:rsidRPr="00CD3C24" w14:paraId="239975DC" w14:textId="77777777" w:rsidTr="008B1F0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6D59DE7" w14:textId="77777777" w:rsidR="00675084" w:rsidRPr="00673E0F" w:rsidRDefault="00EB7769" w:rsidP="00515291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v1</w:t>
            </w:r>
          </w:p>
        </w:tc>
        <w:tc>
          <w:tcPr>
            <w:tcW w:w="18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C176A94" w14:textId="77777777" w:rsidR="00675084" w:rsidRPr="00673E0F" w:rsidRDefault="00EB7769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11/03/2021</w:t>
            </w:r>
          </w:p>
        </w:tc>
        <w:tc>
          <w:tcPr>
            <w:tcW w:w="23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9608A6D" w14:textId="77777777" w:rsidR="00675084" w:rsidRPr="00673E0F" w:rsidRDefault="00EB7769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4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7AB6F8F" w14:textId="34C19EFB" w:rsidR="00675084" w:rsidRPr="00673E0F" w:rsidRDefault="008B1F0D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Elisabeth Hawkey</w:t>
            </w:r>
          </w:p>
        </w:tc>
        <w:tc>
          <w:tcPr>
            <w:tcW w:w="29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6E3935F" w14:textId="77777777" w:rsidR="00675084" w:rsidRPr="00673E0F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5084" w:rsidRPr="00CD3C24" w14:paraId="1F505697" w14:textId="77777777" w:rsidTr="008B1F0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14B444D" w14:textId="7C0795D9" w:rsidR="00675084" w:rsidRPr="00673E0F" w:rsidRDefault="00BC76A3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v2</w:t>
            </w:r>
          </w:p>
        </w:tc>
        <w:tc>
          <w:tcPr>
            <w:tcW w:w="18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F880D79" w14:textId="5FBE3A8C" w:rsidR="00675084" w:rsidRPr="00673E0F" w:rsidRDefault="00BC76A3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18/05/</w:t>
            </w:r>
            <w:r w:rsidR="008B1F0D">
              <w:rPr>
                <w:rFonts w:ascii="Arial" w:hAnsi="Arial" w:cs="Arial"/>
                <w:sz w:val="26"/>
                <w:szCs w:val="26"/>
              </w:rPr>
              <w:t>2023</w:t>
            </w:r>
          </w:p>
        </w:tc>
        <w:tc>
          <w:tcPr>
            <w:tcW w:w="23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179AA15" w14:textId="639ABEB5" w:rsidR="00675084" w:rsidRPr="00673E0F" w:rsidRDefault="00BC76A3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4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37EBA47" w14:textId="65D7A180" w:rsidR="00675084" w:rsidRPr="00673E0F" w:rsidRDefault="00BC76A3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Munira Mohamed</w:t>
            </w:r>
          </w:p>
        </w:tc>
        <w:tc>
          <w:tcPr>
            <w:tcW w:w="29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FBCF6AE" w14:textId="6C6EF710" w:rsidR="00675084" w:rsidRPr="00673E0F" w:rsidRDefault="00BC76A3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Minor editorial changes</w:t>
            </w:r>
          </w:p>
        </w:tc>
      </w:tr>
      <w:tr w:rsidR="00675084" w:rsidRPr="00CD3C24" w14:paraId="5BE1844D" w14:textId="77777777" w:rsidTr="008B1F0D">
        <w:trPr>
          <w:trHeight w:val="368"/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816AF7A" w14:textId="77777777" w:rsidR="00675084" w:rsidRPr="00673E0F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56C63E" w14:textId="24B3CBA4" w:rsidR="00675084" w:rsidRPr="00673E0F" w:rsidRDefault="00BC76A3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May 2025</w:t>
            </w:r>
          </w:p>
        </w:tc>
        <w:tc>
          <w:tcPr>
            <w:tcW w:w="23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1001A15" w14:textId="77777777" w:rsidR="00675084" w:rsidRPr="00673E0F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BF55E24" w14:textId="77777777" w:rsidR="00675084" w:rsidRPr="00673E0F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293BA2" w14:textId="13395E6D" w:rsidR="00675084" w:rsidRPr="00673E0F" w:rsidRDefault="00BC76A3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Next review</w:t>
            </w:r>
          </w:p>
        </w:tc>
      </w:tr>
      <w:tr w:rsidR="00675084" w:rsidRPr="00CD3C24" w14:paraId="0B891942" w14:textId="77777777" w:rsidTr="008B1F0D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59D5EA1" w14:textId="77777777" w:rsidR="00675084" w:rsidRPr="00673E0F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1442C78" w14:textId="77777777" w:rsidR="00675084" w:rsidRPr="00673E0F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F6AB350" w14:textId="77777777" w:rsidR="00675084" w:rsidRPr="00673E0F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6DD4FC" w14:textId="77777777" w:rsidR="00675084" w:rsidRPr="00673E0F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F90A7FB" w14:textId="77777777" w:rsidR="00675084" w:rsidRPr="00673E0F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59AC0FC" w14:textId="77777777" w:rsidR="00E85096" w:rsidRDefault="00E85096">
      <w:pPr>
        <w:rPr>
          <w:rFonts w:ascii="Arial" w:hAnsi="Arial" w:cs="Arial"/>
          <w:sz w:val="28"/>
          <w:szCs w:val="28"/>
        </w:rPr>
      </w:pPr>
    </w:p>
    <w:p w14:paraId="3CEA4C61" w14:textId="77777777" w:rsidR="00EB7769" w:rsidRDefault="00EB776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380EDFF" w14:textId="77777777" w:rsidR="00EB7769" w:rsidRDefault="00EB776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br w:type="page"/>
      </w:r>
    </w:p>
    <w:p w14:paraId="0437116E" w14:textId="77777777" w:rsidR="000858D5" w:rsidRPr="00BE4B68" w:rsidRDefault="00D05574">
      <w:pPr>
        <w:rPr>
          <w:rFonts w:ascii="Arial" w:hAnsi="Arial" w:cs="Arial"/>
          <w:b/>
          <w:sz w:val="28"/>
          <w:szCs w:val="28"/>
        </w:rPr>
      </w:pPr>
      <w:r w:rsidRPr="00BE4B68">
        <w:rPr>
          <w:rFonts w:ascii="Arial" w:hAnsi="Arial" w:cs="Arial"/>
          <w:b/>
          <w:sz w:val="28"/>
          <w:szCs w:val="28"/>
        </w:rPr>
        <w:lastRenderedPageBreak/>
        <w:t>Table of c</w:t>
      </w:r>
      <w:r w:rsidR="000858D5" w:rsidRPr="00BE4B68">
        <w:rPr>
          <w:rFonts w:ascii="Arial" w:hAnsi="Arial" w:cs="Arial"/>
          <w:b/>
          <w:sz w:val="28"/>
          <w:szCs w:val="28"/>
        </w:rPr>
        <w:t>ontents</w:t>
      </w:r>
    </w:p>
    <w:p w14:paraId="4FA44881" w14:textId="77777777" w:rsidR="005F0341" w:rsidRPr="00AA2246" w:rsidRDefault="008A37DB">
      <w:pPr>
        <w:pStyle w:val="TOC1"/>
        <w:rPr>
          <w:rFonts w:eastAsiaTheme="minorEastAsia"/>
          <w:b w:val="0"/>
          <w:bCs w:val="0"/>
          <w:caps w:val="0"/>
          <w:sz w:val="22"/>
          <w:szCs w:val="22"/>
          <w:lang w:eastAsia="en-GB"/>
        </w:rPr>
      </w:pPr>
      <w:r w:rsidRPr="009D3BBE">
        <w:rPr>
          <w:sz w:val="20"/>
          <w:szCs w:val="28"/>
        </w:rPr>
        <w:fldChar w:fldCharType="begin"/>
      </w:r>
      <w:r w:rsidR="00D85E4D" w:rsidRPr="009D3BBE">
        <w:rPr>
          <w:sz w:val="20"/>
          <w:szCs w:val="28"/>
        </w:rPr>
        <w:instrText xml:space="preserve"> TOC \o "1-3" \h \z \u </w:instrText>
      </w:r>
      <w:r w:rsidRPr="009D3BBE">
        <w:rPr>
          <w:sz w:val="20"/>
          <w:szCs w:val="28"/>
        </w:rPr>
        <w:fldChar w:fldCharType="separate"/>
      </w:r>
      <w:hyperlink w:anchor="_Toc40957243" w:history="1">
        <w:r w:rsidR="005F0341" w:rsidRPr="00AA2246">
          <w:rPr>
            <w:rStyle w:val="Hyperlink"/>
          </w:rPr>
          <w:t>1</w:t>
        </w:r>
        <w:r w:rsidR="005F0341" w:rsidRPr="00AA2246">
          <w:rPr>
            <w:rFonts w:eastAsiaTheme="minorEastAsia"/>
            <w:b w:val="0"/>
            <w:bCs w:val="0"/>
            <w:caps w:val="0"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</w:rPr>
          <w:t>I</w:t>
        </w:r>
        <w:r w:rsidR="00AA2246" w:rsidRPr="00AA2246">
          <w:rPr>
            <w:rStyle w:val="Hyperlink"/>
            <w:caps w:val="0"/>
          </w:rPr>
          <w:t>ntroduction</w:t>
        </w:r>
        <w:r w:rsidR="005F0341" w:rsidRPr="00AA2246">
          <w:rPr>
            <w:webHidden/>
          </w:rPr>
          <w:tab/>
        </w:r>
        <w:r w:rsidRPr="00AA2246">
          <w:rPr>
            <w:webHidden/>
          </w:rPr>
          <w:fldChar w:fldCharType="begin"/>
        </w:r>
        <w:r w:rsidR="005F0341" w:rsidRPr="00AA2246">
          <w:rPr>
            <w:webHidden/>
          </w:rPr>
          <w:instrText xml:space="preserve"> PAGEREF _Toc40957243 \h </w:instrText>
        </w:r>
        <w:r w:rsidRPr="00AA2246">
          <w:rPr>
            <w:webHidden/>
          </w:rPr>
        </w:r>
        <w:r w:rsidRPr="00AA2246">
          <w:rPr>
            <w:webHidden/>
          </w:rPr>
          <w:fldChar w:fldCharType="separate"/>
        </w:r>
        <w:r w:rsidR="005F0341" w:rsidRPr="00AA2246">
          <w:rPr>
            <w:webHidden/>
          </w:rPr>
          <w:t>2</w:t>
        </w:r>
        <w:r w:rsidRPr="00AA2246">
          <w:rPr>
            <w:webHidden/>
          </w:rPr>
          <w:fldChar w:fldCharType="end"/>
        </w:r>
      </w:hyperlink>
    </w:p>
    <w:p w14:paraId="6C7E68C2" w14:textId="77777777" w:rsidR="005F0341" w:rsidRPr="00AA2246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40957244" w:history="1">
        <w:r w:rsidR="005F0341" w:rsidRPr="00AA2246">
          <w:rPr>
            <w:rStyle w:val="Hyperlink"/>
            <w:rFonts w:ascii="Arial" w:hAnsi="Arial" w:cs="Arial"/>
            <w:noProof/>
          </w:rPr>
          <w:t>1.1</w:t>
        </w:r>
        <w:r w:rsidR="005F0341" w:rsidRPr="00AA2246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  <w:rFonts w:ascii="Arial" w:hAnsi="Arial" w:cs="Arial"/>
            <w:noProof/>
          </w:rPr>
          <w:t>Policy statement</w:t>
        </w:r>
        <w:r w:rsidR="005F0341" w:rsidRPr="00AA2246">
          <w:rPr>
            <w:rFonts w:ascii="Arial" w:hAnsi="Arial" w:cs="Arial"/>
            <w:noProof/>
            <w:webHidden/>
          </w:rPr>
          <w:tab/>
        </w:r>
        <w:r w:rsidR="008A37DB" w:rsidRPr="00AA2246">
          <w:rPr>
            <w:rFonts w:ascii="Arial" w:hAnsi="Arial" w:cs="Arial"/>
            <w:noProof/>
            <w:webHidden/>
          </w:rPr>
          <w:fldChar w:fldCharType="begin"/>
        </w:r>
        <w:r w:rsidR="005F0341" w:rsidRPr="00AA2246">
          <w:rPr>
            <w:rFonts w:ascii="Arial" w:hAnsi="Arial" w:cs="Arial"/>
            <w:noProof/>
            <w:webHidden/>
          </w:rPr>
          <w:instrText xml:space="preserve"> PAGEREF _Toc40957244 \h </w:instrText>
        </w:r>
        <w:r w:rsidR="008A37DB" w:rsidRPr="00AA2246">
          <w:rPr>
            <w:rFonts w:ascii="Arial" w:hAnsi="Arial" w:cs="Arial"/>
            <w:noProof/>
            <w:webHidden/>
          </w:rPr>
        </w:r>
        <w:r w:rsidR="008A37DB" w:rsidRPr="00AA2246">
          <w:rPr>
            <w:rFonts w:ascii="Arial" w:hAnsi="Arial" w:cs="Arial"/>
            <w:noProof/>
            <w:webHidden/>
          </w:rPr>
          <w:fldChar w:fldCharType="separate"/>
        </w:r>
        <w:r w:rsidR="005F0341" w:rsidRPr="00AA2246">
          <w:rPr>
            <w:rFonts w:ascii="Arial" w:hAnsi="Arial" w:cs="Arial"/>
            <w:noProof/>
            <w:webHidden/>
          </w:rPr>
          <w:t>2</w:t>
        </w:r>
        <w:r w:rsidR="008A37DB" w:rsidRPr="00AA2246">
          <w:rPr>
            <w:rFonts w:ascii="Arial" w:hAnsi="Arial" w:cs="Arial"/>
            <w:noProof/>
            <w:webHidden/>
          </w:rPr>
          <w:fldChar w:fldCharType="end"/>
        </w:r>
      </w:hyperlink>
    </w:p>
    <w:p w14:paraId="4885C9E5" w14:textId="77777777" w:rsidR="005F0341" w:rsidRPr="00AA2246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40957245" w:history="1">
        <w:r w:rsidR="005F0341" w:rsidRPr="00AA2246">
          <w:rPr>
            <w:rStyle w:val="Hyperlink"/>
            <w:rFonts w:ascii="Arial" w:hAnsi="Arial" w:cs="Arial"/>
            <w:noProof/>
          </w:rPr>
          <w:t>1.2</w:t>
        </w:r>
        <w:r w:rsidR="005F0341" w:rsidRPr="00AA2246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  <w:rFonts w:ascii="Arial" w:hAnsi="Arial" w:cs="Arial"/>
            <w:noProof/>
          </w:rPr>
          <w:t>Principles</w:t>
        </w:r>
        <w:r w:rsidR="005F0341" w:rsidRPr="00AA2246">
          <w:rPr>
            <w:rFonts w:ascii="Arial" w:hAnsi="Arial" w:cs="Arial"/>
            <w:noProof/>
            <w:webHidden/>
          </w:rPr>
          <w:tab/>
        </w:r>
        <w:r w:rsidR="008A37DB" w:rsidRPr="00AA2246">
          <w:rPr>
            <w:rFonts w:ascii="Arial" w:hAnsi="Arial" w:cs="Arial"/>
            <w:noProof/>
            <w:webHidden/>
          </w:rPr>
          <w:fldChar w:fldCharType="begin"/>
        </w:r>
        <w:r w:rsidR="005F0341" w:rsidRPr="00AA2246">
          <w:rPr>
            <w:rFonts w:ascii="Arial" w:hAnsi="Arial" w:cs="Arial"/>
            <w:noProof/>
            <w:webHidden/>
          </w:rPr>
          <w:instrText xml:space="preserve"> PAGEREF _Toc40957245 \h </w:instrText>
        </w:r>
        <w:r w:rsidR="008A37DB" w:rsidRPr="00AA2246">
          <w:rPr>
            <w:rFonts w:ascii="Arial" w:hAnsi="Arial" w:cs="Arial"/>
            <w:noProof/>
            <w:webHidden/>
          </w:rPr>
        </w:r>
        <w:r w:rsidR="008A37DB" w:rsidRPr="00AA2246">
          <w:rPr>
            <w:rFonts w:ascii="Arial" w:hAnsi="Arial" w:cs="Arial"/>
            <w:noProof/>
            <w:webHidden/>
          </w:rPr>
          <w:fldChar w:fldCharType="separate"/>
        </w:r>
        <w:r w:rsidR="005F0341" w:rsidRPr="00AA2246">
          <w:rPr>
            <w:rFonts w:ascii="Arial" w:hAnsi="Arial" w:cs="Arial"/>
            <w:noProof/>
            <w:webHidden/>
          </w:rPr>
          <w:t>2</w:t>
        </w:r>
        <w:r w:rsidR="008A37DB" w:rsidRPr="00AA2246">
          <w:rPr>
            <w:rFonts w:ascii="Arial" w:hAnsi="Arial" w:cs="Arial"/>
            <w:noProof/>
            <w:webHidden/>
          </w:rPr>
          <w:fldChar w:fldCharType="end"/>
        </w:r>
      </w:hyperlink>
    </w:p>
    <w:p w14:paraId="4F9F33ED" w14:textId="77777777" w:rsidR="005F0341" w:rsidRPr="00AA2246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40957246" w:history="1">
        <w:r w:rsidR="005F0341" w:rsidRPr="00AA2246">
          <w:rPr>
            <w:rStyle w:val="Hyperlink"/>
            <w:rFonts w:ascii="Arial" w:hAnsi="Arial" w:cs="Arial"/>
            <w:noProof/>
          </w:rPr>
          <w:t>1.3</w:t>
        </w:r>
        <w:r w:rsidR="005F0341" w:rsidRPr="00AA2246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  <w:rFonts w:ascii="Arial" w:hAnsi="Arial" w:cs="Arial"/>
            <w:noProof/>
          </w:rPr>
          <w:t>Status</w:t>
        </w:r>
        <w:r w:rsidR="005F0341" w:rsidRPr="00AA2246">
          <w:rPr>
            <w:rFonts w:ascii="Arial" w:hAnsi="Arial" w:cs="Arial"/>
            <w:noProof/>
            <w:webHidden/>
          </w:rPr>
          <w:tab/>
        </w:r>
        <w:r w:rsidR="008A37DB" w:rsidRPr="00AA2246">
          <w:rPr>
            <w:rFonts w:ascii="Arial" w:hAnsi="Arial" w:cs="Arial"/>
            <w:noProof/>
            <w:webHidden/>
          </w:rPr>
          <w:fldChar w:fldCharType="begin"/>
        </w:r>
        <w:r w:rsidR="005F0341" w:rsidRPr="00AA2246">
          <w:rPr>
            <w:rFonts w:ascii="Arial" w:hAnsi="Arial" w:cs="Arial"/>
            <w:noProof/>
            <w:webHidden/>
          </w:rPr>
          <w:instrText xml:space="preserve"> PAGEREF _Toc40957246 \h </w:instrText>
        </w:r>
        <w:r w:rsidR="008A37DB" w:rsidRPr="00AA2246">
          <w:rPr>
            <w:rFonts w:ascii="Arial" w:hAnsi="Arial" w:cs="Arial"/>
            <w:noProof/>
            <w:webHidden/>
          </w:rPr>
        </w:r>
        <w:r w:rsidR="008A37DB" w:rsidRPr="00AA2246">
          <w:rPr>
            <w:rFonts w:ascii="Arial" w:hAnsi="Arial" w:cs="Arial"/>
            <w:noProof/>
            <w:webHidden/>
          </w:rPr>
          <w:fldChar w:fldCharType="separate"/>
        </w:r>
        <w:r w:rsidR="005F0341" w:rsidRPr="00AA2246">
          <w:rPr>
            <w:rFonts w:ascii="Arial" w:hAnsi="Arial" w:cs="Arial"/>
            <w:noProof/>
            <w:webHidden/>
          </w:rPr>
          <w:t>2</w:t>
        </w:r>
        <w:r w:rsidR="008A37DB" w:rsidRPr="00AA2246">
          <w:rPr>
            <w:rFonts w:ascii="Arial" w:hAnsi="Arial" w:cs="Arial"/>
            <w:noProof/>
            <w:webHidden/>
          </w:rPr>
          <w:fldChar w:fldCharType="end"/>
        </w:r>
      </w:hyperlink>
    </w:p>
    <w:p w14:paraId="2997EDDB" w14:textId="77777777" w:rsidR="005F0341" w:rsidRPr="00AA2246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40957247" w:history="1">
        <w:r w:rsidR="005F0341" w:rsidRPr="00AA2246">
          <w:rPr>
            <w:rStyle w:val="Hyperlink"/>
            <w:rFonts w:ascii="Arial" w:hAnsi="Arial" w:cs="Arial"/>
            <w:noProof/>
          </w:rPr>
          <w:t>1.4</w:t>
        </w:r>
        <w:r w:rsidR="005F0341" w:rsidRPr="00AA2246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  <w:rFonts w:ascii="Arial" w:hAnsi="Arial" w:cs="Arial"/>
            <w:noProof/>
          </w:rPr>
          <w:t>Training and support</w:t>
        </w:r>
        <w:r w:rsidR="005F0341" w:rsidRPr="00AA2246">
          <w:rPr>
            <w:rFonts w:ascii="Arial" w:hAnsi="Arial" w:cs="Arial"/>
            <w:noProof/>
            <w:webHidden/>
          </w:rPr>
          <w:tab/>
        </w:r>
        <w:r w:rsidR="008A37DB" w:rsidRPr="00AA2246">
          <w:rPr>
            <w:rFonts w:ascii="Arial" w:hAnsi="Arial" w:cs="Arial"/>
            <w:noProof/>
            <w:webHidden/>
          </w:rPr>
          <w:fldChar w:fldCharType="begin"/>
        </w:r>
        <w:r w:rsidR="005F0341" w:rsidRPr="00AA2246">
          <w:rPr>
            <w:rFonts w:ascii="Arial" w:hAnsi="Arial" w:cs="Arial"/>
            <w:noProof/>
            <w:webHidden/>
          </w:rPr>
          <w:instrText xml:space="preserve"> PAGEREF _Toc40957247 \h </w:instrText>
        </w:r>
        <w:r w:rsidR="008A37DB" w:rsidRPr="00AA2246">
          <w:rPr>
            <w:rFonts w:ascii="Arial" w:hAnsi="Arial" w:cs="Arial"/>
            <w:noProof/>
            <w:webHidden/>
          </w:rPr>
        </w:r>
        <w:r w:rsidR="008A37DB" w:rsidRPr="00AA2246">
          <w:rPr>
            <w:rFonts w:ascii="Arial" w:hAnsi="Arial" w:cs="Arial"/>
            <w:noProof/>
            <w:webHidden/>
          </w:rPr>
          <w:fldChar w:fldCharType="separate"/>
        </w:r>
        <w:r w:rsidR="005F0341" w:rsidRPr="00AA2246">
          <w:rPr>
            <w:rFonts w:ascii="Arial" w:hAnsi="Arial" w:cs="Arial"/>
            <w:noProof/>
            <w:webHidden/>
          </w:rPr>
          <w:t>2</w:t>
        </w:r>
        <w:r w:rsidR="008A37DB" w:rsidRPr="00AA2246">
          <w:rPr>
            <w:rFonts w:ascii="Arial" w:hAnsi="Arial" w:cs="Arial"/>
            <w:noProof/>
            <w:webHidden/>
          </w:rPr>
          <w:fldChar w:fldCharType="end"/>
        </w:r>
      </w:hyperlink>
    </w:p>
    <w:p w14:paraId="448CAD78" w14:textId="77777777" w:rsidR="005F0341" w:rsidRPr="00AA2246" w:rsidRDefault="00000000">
      <w:pPr>
        <w:pStyle w:val="TOC1"/>
        <w:rPr>
          <w:rFonts w:eastAsiaTheme="minorEastAsia"/>
          <w:b w:val="0"/>
          <w:bCs w:val="0"/>
          <w:caps w:val="0"/>
          <w:sz w:val="22"/>
          <w:szCs w:val="22"/>
          <w:lang w:eastAsia="en-GB"/>
        </w:rPr>
      </w:pPr>
      <w:hyperlink w:anchor="_Toc40957248" w:history="1">
        <w:r w:rsidR="005F0341" w:rsidRPr="00AA2246">
          <w:rPr>
            <w:rStyle w:val="Hyperlink"/>
          </w:rPr>
          <w:t>2</w:t>
        </w:r>
        <w:r w:rsidR="005F0341" w:rsidRPr="00AA2246">
          <w:rPr>
            <w:rFonts w:eastAsiaTheme="minorEastAsia"/>
            <w:b w:val="0"/>
            <w:bCs w:val="0"/>
            <w:caps w:val="0"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</w:rPr>
          <w:t>S</w:t>
        </w:r>
        <w:r w:rsidR="00AA2246" w:rsidRPr="00AA2246">
          <w:rPr>
            <w:rStyle w:val="Hyperlink"/>
            <w:caps w:val="0"/>
          </w:rPr>
          <w:t>cope</w:t>
        </w:r>
        <w:r w:rsidR="005F0341" w:rsidRPr="00AA2246">
          <w:rPr>
            <w:webHidden/>
          </w:rPr>
          <w:tab/>
        </w:r>
        <w:r w:rsidR="008A37DB" w:rsidRPr="00AA2246">
          <w:rPr>
            <w:webHidden/>
          </w:rPr>
          <w:fldChar w:fldCharType="begin"/>
        </w:r>
        <w:r w:rsidR="005F0341" w:rsidRPr="00AA2246">
          <w:rPr>
            <w:webHidden/>
          </w:rPr>
          <w:instrText xml:space="preserve"> PAGEREF _Toc40957248 \h </w:instrText>
        </w:r>
        <w:r w:rsidR="008A37DB" w:rsidRPr="00AA2246">
          <w:rPr>
            <w:webHidden/>
          </w:rPr>
        </w:r>
        <w:r w:rsidR="008A37DB" w:rsidRPr="00AA2246">
          <w:rPr>
            <w:webHidden/>
          </w:rPr>
          <w:fldChar w:fldCharType="separate"/>
        </w:r>
        <w:r w:rsidR="005F0341" w:rsidRPr="00AA2246">
          <w:rPr>
            <w:webHidden/>
          </w:rPr>
          <w:t>2</w:t>
        </w:r>
        <w:r w:rsidR="008A37DB" w:rsidRPr="00AA2246">
          <w:rPr>
            <w:webHidden/>
          </w:rPr>
          <w:fldChar w:fldCharType="end"/>
        </w:r>
      </w:hyperlink>
    </w:p>
    <w:p w14:paraId="63E7B64C" w14:textId="77777777" w:rsidR="005F0341" w:rsidRPr="00AA2246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40957249" w:history="1">
        <w:r w:rsidR="005F0341" w:rsidRPr="00AA2246">
          <w:rPr>
            <w:rStyle w:val="Hyperlink"/>
            <w:rFonts w:ascii="Arial" w:hAnsi="Arial" w:cs="Arial"/>
            <w:noProof/>
          </w:rPr>
          <w:t>2.1</w:t>
        </w:r>
        <w:r w:rsidR="005F0341" w:rsidRPr="00AA2246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  <w:rFonts w:ascii="Arial" w:hAnsi="Arial" w:cs="Arial"/>
            <w:noProof/>
          </w:rPr>
          <w:t>Who it applies to</w:t>
        </w:r>
        <w:r w:rsidR="005F0341" w:rsidRPr="00AA2246">
          <w:rPr>
            <w:rFonts w:ascii="Arial" w:hAnsi="Arial" w:cs="Arial"/>
            <w:noProof/>
            <w:webHidden/>
          </w:rPr>
          <w:tab/>
        </w:r>
        <w:r w:rsidR="008A37DB" w:rsidRPr="00AA2246">
          <w:rPr>
            <w:rFonts w:ascii="Arial" w:hAnsi="Arial" w:cs="Arial"/>
            <w:noProof/>
            <w:webHidden/>
          </w:rPr>
          <w:fldChar w:fldCharType="begin"/>
        </w:r>
        <w:r w:rsidR="005F0341" w:rsidRPr="00AA2246">
          <w:rPr>
            <w:rFonts w:ascii="Arial" w:hAnsi="Arial" w:cs="Arial"/>
            <w:noProof/>
            <w:webHidden/>
          </w:rPr>
          <w:instrText xml:space="preserve"> PAGEREF _Toc40957249 \h </w:instrText>
        </w:r>
        <w:r w:rsidR="008A37DB" w:rsidRPr="00AA2246">
          <w:rPr>
            <w:rFonts w:ascii="Arial" w:hAnsi="Arial" w:cs="Arial"/>
            <w:noProof/>
            <w:webHidden/>
          </w:rPr>
        </w:r>
        <w:r w:rsidR="008A37DB" w:rsidRPr="00AA2246">
          <w:rPr>
            <w:rFonts w:ascii="Arial" w:hAnsi="Arial" w:cs="Arial"/>
            <w:noProof/>
            <w:webHidden/>
          </w:rPr>
          <w:fldChar w:fldCharType="separate"/>
        </w:r>
        <w:r w:rsidR="005F0341" w:rsidRPr="00AA2246">
          <w:rPr>
            <w:rFonts w:ascii="Arial" w:hAnsi="Arial" w:cs="Arial"/>
            <w:noProof/>
            <w:webHidden/>
          </w:rPr>
          <w:t>2</w:t>
        </w:r>
        <w:r w:rsidR="008A37DB" w:rsidRPr="00AA2246">
          <w:rPr>
            <w:rFonts w:ascii="Arial" w:hAnsi="Arial" w:cs="Arial"/>
            <w:noProof/>
            <w:webHidden/>
          </w:rPr>
          <w:fldChar w:fldCharType="end"/>
        </w:r>
      </w:hyperlink>
    </w:p>
    <w:p w14:paraId="4B497C6B" w14:textId="77777777" w:rsidR="005F0341" w:rsidRPr="00AA2246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40957250" w:history="1">
        <w:r w:rsidR="005F0341" w:rsidRPr="00AA2246">
          <w:rPr>
            <w:rStyle w:val="Hyperlink"/>
            <w:rFonts w:ascii="Arial" w:hAnsi="Arial" w:cs="Arial"/>
            <w:noProof/>
          </w:rPr>
          <w:t>2.2</w:t>
        </w:r>
        <w:r w:rsidR="005F0341" w:rsidRPr="00AA2246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  <w:rFonts w:ascii="Arial" w:hAnsi="Arial" w:cs="Arial"/>
            <w:noProof/>
          </w:rPr>
          <w:t>Why and how it applies to them</w:t>
        </w:r>
        <w:r w:rsidR="005F0341" w:rsidRPr="00AA2246">
          <w:rPr>
            <w:rFonts w:ascii="Arial" w:hAnsi="Arial" w:cs="Arial"/>
            <w:noProof/>
            <w:webHidden/>
          </w:rPr>
          <w:tab/>
        </w:r>
        <w:r w:rsidR="008A37DB" w:rsidRPr="00AA2246">
          <w:rPr>
            <w:rFonts w:ascii="Arial" w:hAnsi="Arial" w:cs="Arial"/>
            <w:noProof/>
            <w:webHidden/>
          </w:rPr>
          <w:fldChar w:fldCharType="begin"/>
        </w:r>
        <w:r w:rsidR="005F0341" w:rsidRPr="00AA2246">
          <w:rPr>
            <w:rFonts w:ascii="Arial" w:hAnsi="Arial" w:cs="Arial"/>
            <w:noProof/>
            <w:webHidden/>
          </w:rPr>
          <w:instrText xml:space="preserve"> PAGEREF _Toc40957250 \h </w:instrText>
        </w:r>
        <w:r w:rsidR="008A37DB" w:rsidRPr="00AA2246">
          <w:rPr>
            <w:rFonts w:ascii="Arial" w:hAnsi="Arial" w:cs="Arial"/>
            <w:noProof/>
            <w:webHidden/>
          </w:rPr>
        </w:r>
        <w:r w:rsidR="008A37DB" w:rsidRPr="00AA2246">
          <w:rPr>
            <w:rFonts w:ascii="Arial" w:hAnsi="Arial" w:cs="Arial"/>
            <w:noProof/>
            <w:webHidden/>
          </w:rPr>
          <w:fldChar w:fldCharType="separate"/>
        </w:r>
        <w:r w:rsidR="005F0341" w:rsidRPr="00AA2246">
          <w:rPr>
            <w:rFonts w:ascii="Arial" w:hAnsi="Arial" w:cs="Arial"/>
            <w:noProof/>
            <w:webHidden/>
          </w:rPr>
          <w:t>3</w:t>
        </w:r>
        <w:r w:rsidR="008A37DB" w:rsidRPr="00AA2246">
          <w:rPr>
            <w:rFonts w:ascii="Arial" w:hAnsi="Arial" w:cs="Arial"/>
            <w:noProof/>
            <w:webHidden/>
          </w:rPr>
          <w:fldChar w:fldCharType="end"/>
        </w:r>
      </w:hyperlink>
    </w:p>
    <w:p w14:paraId="5D36E38B" w14:textId="77777777" w:rsidR="005F0341" w:rsidRPr="00AA2246" w:rsidRDefault="00000000">
      <w:pPr>
        <w:pStyle w:val="TOC1"/>
        <w:rPr>
          <w:rFonts w:eastAsiaTheme="minorEastAsia"/>
          <w:b w:val="0"/>
          <w:bCs w:val="0"/>
          <w:caps w:val="0"/>
          <w:sz w:val="22"/>
          <w:szCs w:val="22"/>
          <w:lang w:eastAsia="en-GB"/>
        </w:rPr>
      </w:pPr>
      <w:hyperlink w:anchor="_Toc40957251" w:history="1">
        <w:r w:rsidR="005F0341" w:rsidRPr="00AA2246">
          <w:rPr>
            <w:rStyle w:val="Hyperlink"/>
          </w:rPr>
          <w:t>3</w:t>
        </w:r>
        <w:r w:rsidR="005F0341" w:rsidRPr="00AA2246">
          <w:rPr>
            <w:rFonts w:eastAsiaTheme="minorEastAsia"/>
            <w:b w:val="0"/>
            <w:bCs w:val="0"/>
            <w:caps w:val="0"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</w:rPr>
          <w:t>D</w:t>
        </w:r>
        <w:r w:rsidR="00AA2246" w:rsidRPr="00AA2246">
          <w:rPr>
            <w:rStyle w:val="Hyperlink"/>
            <w:caps w:val="0"/>
          </w:rPr>
          <w:t>efinition of terms</w:t>
        </w:r>
        <w:r w:rsidR="005F0341" w:rsidRPr="00AA2246">
          <w:rPr>
            <w:webHidden/>
          </w:rPr>
          <w:tab/>
        </w:r>
        <w:r w:rsidR="008A37DB" w:rsidRPr="00AA2246">
          <w:rPr>
            <w:webHidden/>
          </w:rPr>
          <w:fldChar w:fldCharType="begin"/>
        </w:r>
        <w:r w:rsidR="005F0341" w:rsidRPr="00AA2246">
          <w:rPr>
            <w:webHidden/>
          </w:rPr>
          <w:instrText xml:space="preserve"> PAGEREF _Toc40957251 \h </w:instrText>
        </w:r>
        <w:r w:rsidR="008A37DB" w:rsidRPr="00AA2246">
          <w:rPr>
            <w:webHidden/>
          </w:rPr>
        </w:r>
        <w:r w:rsidR="008A37DB" w:rsidRPr="00AA2246">
          <w:rPr>
            <w:webHidden/>
          </w:rPr>
          <w:fldChar w:fldCharType="separate"/>
        </w:r>
        <w:r w:rsidR="005F0341" w:rsidRPr="00AA2246">
          <w:rPr>
            <w:webHidden/>
          </w:rPr>
          <w:t>3</w:t>
        </w:r>
        <w:r w:rsidR="008A37DB" w:rsidRPr="00AA2246">
          <w:rPr>
            <w:webHidden/>
          </w:rPr>
          <w:fldChar w:fldCharType="end"/>
        </w:r>
      </w:hyperlink>
    </w:p>
    <w:p w14:paraId="1DC44110" w14:textId="77777777" w:rsidR="005F0341" w:rsidRPr="00AA2246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40957252" w:history="1">
        <w:r w:rsidR="005F0341" w:rsidRPr="00AA2246">
          <w:rPr>
            <w:rStyle w:val="Hyperlink"/>
            <w:rFonts w:ascii="Arial" w:hAnsi="Arial" w:cs="Arial"/>
            <w:noProof/>
          </w:rPr>
          <w:t>3.1</w:t>
        </w:r>
        <w:r w:rsidR="005F0341" w:rsidRPr="00AA2246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  <w:rFonts w:ascii="Arial" w:hAnsi="Arial" w:cs="Arial"/>
            <w:noProof/>
          </w:rPr>
          <w:t>Coding</w:t>
        </w:r>
        <w:r w:rsidR="005F0341" w:rsidRPr="00AA2246">
          <w:rPr>
            <w:rFonts w:ascii="Arial" w:hAnsi="Arial" w:cs="Arial"/>
            <w:noProof/>
            <w:webHidden/>
          </w:rPr>
          <w:tab/>
        </w:r>
        <w:r w:rsidR="008A37DB" w:rsidRPr="00AA2246">
          <w:rPr>
            <w:rFonts w:ascii="Arial" w:hAnsi="Arial" w:cs="Arial"/>
            <w:noProof/>
            <w:webHidden/>
          </w:rPr>
          <w:fldChar w:fldCharType="begin"/>
        </w:r>
        <w:r w:rsidR="005F0341" w:rsidRPr="00AA2246">
          <w:rPr>
            <w:rFonts w:ascii="Arial" w:hAnsi="Arial" w:cs="Arial"/>
            <w:noProof/>
            <w:webHidden/>
          </w:rPr>
          <w:instrText xml:space="preserve"> PAGEREF _Toc40957252 \h </w:instrText>
        </w:r>
        <w:r w:rsidR="008A37DB" w:rsidRPr="00AA2246">
          <w:rPr>
            <w:rFonts w:ascii="Arial" w:hAnsi="Arial" w:cs="Arial"/>
            <w:noProof/>
            <w:webHidden/>
          </w:rPr>
        </w:r>
        <w:r w:rsidR="008A37DB" w:rsidRPr="00AA2246">
          <w:rPr>
            <w:rFonts w:ascii="Arial" w:hAnsi="Arial" w:cs="Arial"/>
            <w:noProof/>
            <w:webHidden/>
          </w:rPr>
          <w:fldChar w:fldCharType="separate"/>
        </w:r>
        <w:r w:rsidR="005F0341" w:rsidRPr="00AA2246">
          <w:rPr>
            <w:rFonts w:ascii="Arial" w:hAnsi="Arial" w:cs="Arial"/>
            <w:noProof/>
            <w:webHidden/>
          </w:rPr>
          <w:t>3</w:t>
        </w:r>
        <w:r w:rsidR="008A37DB" w:rsidRPr="00AA2246">
          <w:rPr>
            <w:rFonts w:ascii="Arial" w:hAnsi="Arial" w:cs="Arial"/>
            <w:noProof/>
            <w:webHidden/>
          </w:rPr>
          <w:fldChar w:fldCharType="end"/>
        </w:r>
      </w:hyperlink>
    </w:p>
    <w:p w14:paraId="0D00B611" w14:textId="77777777" w:rsidR="005F0341" w:rsidRPr="00AA2246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40957253" w:history="1">
        <w:r w:rsidR="005F0341" w:rsidRPr="00AA2246">
          <w:rPr>
            <w:rStyle w:val="Hyperlink"/>
            <w:rFonts w:ascii="Arial" w:hAnsi="Arial" w:cs="Arial"/>
            <w:noProof/>
          </w:rPr>
          <w:t>3.2</w:t>
        </w:r>
        <w:r w:rsidR="005F0341" w:rsidRPr="00AA2246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  <w:rFonts w:ascii="Arial" w:hAnsi="Arial" w:cs="Arial"/>
            <w:noProof/>
          </w:rPr>
          <w:t>SNOMED CT codes</w:t>
        </w:r>
        <w:r w:rsidR="005F0341" w:rsidRPr="00AA2246">
          <w:rPr>
            <w:rFonts w:ascii="Arial" w:hAnsi="Arial" w:cs="Arial"/>
            <w:noProof/>
            <w:webHidden/>
          </w:rPr>
          <w:tab/>
        </w:r>
        <w:r w:rsidR="008A37DB" w:rsidRPr="00AA2246">
          <w:rPr>
            <w:rFonts w:ascii="Arial" w:hAnsi="Arial" w:cs="Arial"/>
            <w:noProof/>
            <w:webHidden/>
          </w:rPr>
          <w:fldChar w:fldCharType="begin"/>
        </w:r>
        <w:r w:rsidR="005F0341" w:rsidRPr="00AA2246">
          <w:rPr>
            <w:rFonts w:ascii="Arial" w:hAnsi="Arial" w:cs="Arial"/>
            <w:noProof/>
            <w:webHidden/>
          </w:rPr>
          <w:instrText xml:space="preserve"> PAGEREF _Toc40957253 \h </w:instrText>
        </w:r>
        <w:r w:rsidR="008A37DB" w:rsidRPr="00AA2246">
          <w:rPr>
            <w:rFonts w:ascii="Arial" w:hAnsi="Arial" w:cs="Arial"/>
            <w:noProof/>
            <w:webHidden/>
          </w:rPr>
        </w:r>
        <w:r w:rsidR="008A37DB" w:rsidRPr="00AA2246">
          <w:rPr>
            <w:rFonts w:ascii="Arial" w:hAnsi="Arial" w:cs="Arial"/>
            <w:noProof/>
            <w:webHidden/>
          </w:rPr>
          <w:fldChar w:fldCharType="separate"/>
        </w:r>
        <w:r w:rsidR="005F0341" w:rsidRPr="00AA2246">
          <w:rPr>
            <w:rFonts w:ascii="Arial" w:hAnsi="Arial" w:cs="Arial"/>
            <w:noProof/>
            <w:webHidden/>
          </w:rPr>
          <w:t>3</w:t>
        </w:r>
        <w:r w:rsidR="008A37DB" w:rsidRPr="00AA2246">
          <w:rPr>
            <w:rFonts w:ascii="Arial" w:hAnsi="Arial" w:cs="Arial"/>
            <w:noProof/>
            <w:webHidden/>
          </w:rPr>
          <w:fldChar w:fldCharType="end"/>
        </w:r>
      </w:hyperlink>
    </w:p>
    <w:p w14:paraId="6F5566F1" w14:textId="77777777" w:rsidR="005F0341" w:rsidRPr="00AA2246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40957257" w:history="1">
        <w:r w:rsidR="005F0341" w:rsidRPr="00AA2246">
          <w:rPr>
            <w:rStyle w:val="Hyperlink"/>
            <w:rFonts w:ascii="Arial" w:hAnsi="Arial" w:cs="Arial"/>
            <w:noProof/>
          </w:rPr>
          <w:t>3.3</w:t>
        </w:r>
        <w:r w:rsidR="005F0341" w:rsidRPr="00AA2246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  <w:rFonts w:ascii="Arial" w:hAnsi="Arial" w:cs="Arial"/>
            <w:noProof/>
          </w:rPr>
          <w:t>GDPR</w:t>
        </w:r>
        <w:r w:rsidR="005F0341" w:rsidRPr="00AA2246">
          <w:rPr>
            <w:rFonts w:ascii="Arial" w:hAnsi="Arial" w:cs="Arial"/>
            <w:noProof/>
            <w:webHidden/>
          </w:rPr>
          <w:tab/>
        </w:r>
        <w:r w:rsidR="008A37DB" w:rsidRPr="00AA2246">
          <w:rPr>
            <w:rFonts w:ascii="Arial" w:hAnsi="Arial" w:cs="Arial"/>
            <w:noProof/>
            <w:webHidden/>
          </w:rPr>
          <w:fldChar w:fldCharType="begin"/>
        </w:r>
        <w:r w:rsidR="005F0341" w:rsidRPr="00AA2246">
          <w:rPr>
            <w:rFonts w:ascii="Arial" w:hAnsi="Arial" w:cs="Arial"/>
            <w:noProof/>
            <w:webHidden/>
          </w:rPr>
          <w:instrText xml:space="preserve"> PAGEREF _Toc40957257 \h </w:instrText>
        </w:r>
        <w:r w:rsidR="008A37DB" w:rsidRPr="00AA2246">
          <w:rPr>
            <w:rFonts w:ascii="Arial" w:hAnsi="Arial" w:cs="Arial"/>
            <w:noProof/>
            <w:webHidden/>
          </w:rPr>
        </w:r>
        <w:r w:rsidR="008A37DB" w:rsidRPr="00AA2246">
          <w:rPr>
            <w:rFonts w:ascii="Arial" w:hAnsi="Arial" w:cs="Arial"/>
            <w:noProof/>
            <w:webHidden/>
          </w:rPr>
          <w:fldChar w:fldCharType="separate"/>
        </w:r>
        <w:r w:rsidR="005F0341" w:rsidRPr="00AA2246">
          <w:rPr>
            <w:rFonts w:ascii="Arial" w:hAnsi="Arial" w:cs="Arial"/>
            <w:noProof/>
            <w:webHidden/>
          </w:rPr>
          <w:t>3</w:t>
        </w:r>
        <w:r w:rsidR="008A37DB" w:rsidRPr="00AA2246">
          <w:rPr>
            <w:rFonts w:ascii="Arial" w:hAnsi="Arial" w:cs="Arial"/>
            <w:noProof/>
            <w:webHidden/>
          </w:rPr>
          <w:fldChar w:fldCharType="end"/>
        </w:r>
      </w:hyperlink>
    </w:p>
    <w:p w14:paraId="3A5B114E" w14:textId="77777777" w:rsidR="005F0341" w:rsidRPr="00AA2246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40957258" w:history="1">
        <w:r w:rsidR="005F0341" w:rsidRPr="00AA2246">
          <w:rPr>
            <w:rStyle w:val="Hyperlink"/>
            <w:rFonts w:ascii="Arial" w:hAnsi="Arial" w:cs="Arial"/>
            <w:noProof/>
          </w:rPr>
          <w:t>3.4</w:t>
        </w:r>
        <w:r w:rsidR="005F0341" w:rsidRPr="00AA2246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  <w:rFonts w:ascii="Arial" w:hAnsi="Arial" w:cs="Arial"/>
            <w:noProof/>
          </w:rPr>
          <w:t>Data Protection Act 2018</w:t>
        </w:r>
        <w:r w:rsidR="005F0341" w:rsidRPr="00AA2246">
          <w:rPr>
            <w:rFonts w:ascii="Arial" w:hAnsi="Arial" w:cs="Arial"/>
            <w:noProof/>
            <w:webHidden/>
          </w:rPr>
          <w:tab/>
        </w:r>
        <w:r w:rsidR="008A37DB" w:rsidRPr="00AA2246">
          <w:rPr>
            <w:rFonts w:ascii="Arial" w:hAnsi="Arial" w:cs="Arial"/>
            <w:noProof/>
            <w:webHidden/>
          </w:rPr>
          <w:fldChar w:fldCharType="begin"/>
        </w:r>
        <w:r w:rsidR="005F0341" w:rsidRPr="00AA2246">
          <w:rPr>
            <w:rFonts w:ascii="Arial" w:hAnsi="Arial" w:cs="Arial"/>
            <w:noProof/>
            <w:webHidden/>
          </w:rPr>
          <w:instrText xml:space="preserve"> PAGEREF _Toc40957258 \h </w:instrText>
        </w:r>
        <w:r w:rsidR="008A37DB" w:rsidRPr="00AA2246">
          <w:rPr>
            <w:rFonts w:ascii="Arial" w:hAnsi="Arial" w:cs="Arial"/>
            <w:noProof/>
            <w:webHidden/>
          </w:rPr>
        </w:r>
        <w:r w:rsidR="008A37DB" w:rsidRPr="00AA2246">
          <w:rPr>
            <w:rFonts w:ascii="Arial" w:hAnsi="Arial" w:cs="Arial"/>
            <w:noProof/>
            <w:webHidden/>
          </w:rPr>
          <w:fldChar w:fldCharType="separate"/>
        </w:r>
        <w:r w:rsidR="005F0341" w:rsidRPr="00AA2246">
          <w:rPr>
            <w:rFonts w:ascii="Arial" w:hAnsi="Arial" w:cs="Arial"/>
            <w:noProof/>
            <w:webHidden/>
          </w:rPr>
          <w:t>3</w:t>
        </w:r>
        <w:r w:rsidR="008A37DB" w:rsidRPr="00AA2246">
          <w:rPr>
            <w:rFonts w:ascii="Arial" w:hAnsi="Arial" w:cs="Arial"/>
            <w:noProof/>
            <w:webHidden/>
          </w:rPr>
          <w:fldChar w:fldCharType="end"/>
        </w:r>
      </w:hyperlink>
    </w:p>
    <w:p w14:paraId="52B3AA96" w14:textId="77777777" w:rsidR="005F0341" w:rsidRPr="00AA2246" w:rsidRDefault="00000000">
      <w:pPr>
        <w:pStyle w:val="TOC1"/>
        <w:rPr>
          <w:rFonts w:eastAsiaTheme="minorEastAsia"/>
          <w:b w:val="0"/>
          <w:bCs w:val="0"/>
          <w:caps w:val="0"/>
          <w:sz w:val="22"/>
          <w:szCs w:val="22"/>
          <w:lang w:eastAsia="en-GB"/>
        </w:rPr>
      </w:pPr>
      <w:hyperlink w:anchor="_Toc40957259" w:history="1">
        <w:r w:rsidR="005F0341" w:rsidRPr="00AA2246">
          <w:rPr>
            <w:rStyle w:val="Hyperlink"/>
          </w:rPr>
          <w:t>4</w:t>
        </w:r>
        <w:r w:rsidR="005F0341" w:rsidRPr="00AA2246">
          <w:rPr>
            <w:rFonts w:eastAsiaTheme="minorEastAsia"/>
            <w:b w:val="0"/>
            <w:bCs w:val="0"/>
            <w:caps w:val="0"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</w:rPr>
          <w:t>S</w:t>
        </w:r>
        <w:r w:rsidR="00AA2246" w:rsidRPr="00AA2246">
          <w:rPr>
            <w:rStyle w:val="Hyperlink"/>
            <w:caps w:val="0"/>
          </w:rPr>
          <w:t>ummarising</w:t>
        </w:r>
        <w:r w:rsidR="005F0341" w:rsidRPr="00AA2246">
          <w:rPr>
            <w:webHidden/>
          </w:rPr>
          <w:tab/>
        </w:r>
        <w:r w:rsidR="008A37DB" w:rsidRPr="00AA2246">
          <w:rPr>
            <w:webHidden/>
          </w:rPr>
          <w:fldChar w:fldCharType="begin"/>
        </w:r>
        <w:r w:rsidR="005F0341" w:rsidRPr="00AA2246">
          <w:rPr>
            <w:webHidden/>
          </w:rPr>
          <w:instrText xml:space="preserve"> PAGEREF _Toc40957259 \h </w:instrText>
        </w:r>
        <w:r w:rsidR="008A37DB" w:rsidRPr="00AA2246">
          <w:rPr>
            <w:webHidden/>
          </w:rPr>
        </w:r>
        <w:r w:rsidR="008A37DB" w:rsidRPr="00AA2246">
          <w:rPr>
            <w:webHidden/>
          </w:rPr>
          <w:fldChar w:fldCharType="separate"/>
        </w:r>
        <w:r w:rsidR="005F0341" w:rsidRPr="00AA2246">
          <w:rPr>
            <w:webHidden/>
          </w:rPr>
          <w:t>3</w:t>
        </w:r>
        <w:r w:rsidR="008A37DB" w:rsidRPr="00AA2246">
          <w:rPr>
            <w:webHidden/>
          </w:rPr>
          <w:fldChar w:fldCharType="end"/>
        </w:r>
      </w:hyperlink>
    </w:p>
    <w:p w14:paraId="51A420BF" w14:textId="77777777" w:rsidR="005F0341" w:rsidRPr="00AA2246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40957260" w:history="1">
        <w:r w:rsidR="005F0341" w:rsidRPr="00AA2246">
          <w:rPr>
            <w:rStyle w:val="Hyperlink"/>
            <w:rFonts w:ascii="Arial" w:hAnsi="Arial" w:cs="Arial"/>
            <w:noProof/>
          </w:rPr>
          <w:t>4.1</w:t>
        </w:r>
        <w:r w:rsidR="005F0341" w:rsidRPr="00AA2246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  <w:rFonts w:ascii="Arial" w:hAnsi="Arial" w:cs="Arial"/>
            <w:noProof/>
          </w:rPr>
          <w:t>Aim</w:t>
        </w:r>
        <w:r w:rsidR="005F0341" w:rsidRPr="00AA2246">
          <w:rPr>
            <w:rFonts w:ascii="Arial" w:hAnsi="Arial" w:cs="Arial"/>
            <w:noProof/>
            <w:webHidden/>
          </w:rPr>
          <w:tab/>
        </w:r>
        <w:r w:rsidR="008A37DB" w:rsidRPr="00AA2246">
          <w:rPr>
            <w:rFonts w:ascii="Arial" w:hAnsi="Arial" w:cs="Arial"/>
            <w:noProof/>
            <w:webHidden/>
          </w:rPr>
          <w:fldChar w:fldCharType="begin"/>
        </w:r>
        <w:r w:rsidR="005F0341" w:rsidRPr="00AA2246">
          <w:rPr>
            <w:rFonts w:ascii="Arial" w:hAnsi="Arial" w:cs="Arial"/>
            <w:noProof/>
            <w:webHidden/>
          </w:rPr>
          <w:instrText xml:space="preserve"> PAGEREF _Toc40957260 \h </w:instrText>
        </w:r>
        <w:r w:rsidR="008A37DB" w:rsidRPr="00AA2246">
          <w:rPr>
            <w:rFonts w:ascii="Arial" w:hAnsi="Arial" w:cs="Arial"/>
            <w:noProof/>
            <w:webHidden/>
          </w:rPr>
        </w:r>
        <w:r w:rsidR="008A37DB" w:rsidRPr="00AA2246">
          <w:rPr>
            <w:rFonts w:ascii="Arial" w:hAnsi="Arial" w:cs="Arial"/>
            <w:noProof/>
            <w:webHidden/>
          </w:rPr>
          <w:fldChar w:fldCharType="separate"/>
        </w:r>
        <w:r w:rsidR="005F0341" w:rsidRPr="00AA2246">
          <w:rPr>
            <w:rFonts w:ascii="Arial" w:hAnsi="Arial" w:cs="Arial"/>
            <w:noProof/>
            <w:webHidden/>
          </w:rPr>
          <w:t>3</w:t>
        </w:r>
        <w:r w:rsidR="008A37DB" w:rsidRPr="00AA2246">
          <w:rPr>
            <w:rFonts w:ascii="Arial" w:hAnsi="Arial" w:cs="Arial"/>
            <w:noProof/>
            <w:webHidden/>
          </w:rPr>
          <w:fldChar w:fldCharType="end"/>
        </w:r>
      </w:hyperlink>
    </w:p>
    <w:p w14:paraId="20891A94" w14:textId="77777777" w:rsidR="005F0341" w:rsidRPr="00AA2246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40957261" w:history="1">
        <w:r w:rsidR="005F0341" w:rsidRPr="00AA2246">
          <w:rPr>
            <w:rStyle w:val="Hyperlink"/>
            <w:rFonts w:ascii="Arial" w:hAnsi="Arial" w:cs="Arial"/>
            <w:noProof/>
          </w:rPr>
          <w:t>4.2</w:t>
        </w:r>
        <w:r w:rsidR="005F0341" w:rsidRPr="00AA2246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  <w:rFonts w:ascii="Arial" w:hAnsi="Arial" w:cs="Arial"/>
            <w:noProof/>
          </w:rPr>
          <w:t>Summarisers</w:t>
        </w:r>
        <w:r w:rsidR="005F0341" w:rsidRPr="00AA2246">
          <w:rPr>
            <w:rFonts w:ascii="Arial" w:hAnsi="Arial" w:cs="Arial"/>
            <w:noProof/>
            <w:webHidden/>
          </w:rPr>
          <w:tab/>
        </w:r>
        <w:r w:rsidR="008A37DB" w:rsidRPr="00AA2246">
          <w:rPr>
            <w:rFonts w:ascii="Arial" w:hAnsi="Arial" w:cs="Arial"/>
            <w:noProof/>
            <w:webHidden/>
          </w:rPr>
          <w:fldChar w:fldCharType="begin"/>
        </w:r>
        <w:r w:rsidR="005F0341" w:rsidRPr="00AA2246">
          <w:rPr>
            <w:rFonts w:ascii="Arial" w:hAnsi="Arial" w:cs="Arial"/>
            <w:noProof/>
            <w:webHidden/>
          </w:rPr>
          <w:instrText xml:space="preserve"> PAGEREF _Toc40957261 \h </w:instrText>
        </w:r>
        <w:r w:rsidR="008A37DB" w:rsidRPr="00AA2246">
          <w:rPr>
            <w:rFonts w:ascii="Arial" w:hAnsi="Arial" w:cs="Arial"/>
            <w:noProof/>
            <w:webHidden/>
          </w:rPr>
        </w:r>
        <w:r w:rsidR="008A37DB" w:rsidRPr="00AA2246">
          <w:rPr>
            <w:rFonts w:ascii="Arial" w:hAnsi="Arial" w:cs="Arial"/>
            <w:noProof/>
            <w:webHidden/>
          </w:rPr>
          <w:fldChar w:fldCharType="separate"/>
        </w:r>
        <w:r w:rsidR="005F0341" w:rsidRPr="00AA2246">
          <w:rPr>
            <w:rFonts w:ascii="Arial" w:hAnsi="Arial" w:cs="Arial"/>
            <w:noProof/>
            <w:webHidden/>
          </w:rPr>
          <w:t>4</w:t>
        </w:r>
        <w:r w:rsidR="008A37DB" w:rsidRPr="00AA2246">
          <w:rPr>
            <w:rFonts w:ascii="Arial" w:hAnsi="Arial" w:cs="Arial"/>
            <w:noProof/>
            <w:webHidden/>
          </w:rPr>
          <w:fldChar w:fldCharType="end"/>
        </w:r>
      </w:hyperlink>
    </w:p>
    <w:p w14:paraId="46CD556A" w14:textId="77777777" w:rsidR="005F0341" w:rsidRPr="00AA2246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40957262" w:history="1">
        <w:r w:rsidR="005F0341" w:rsidRPr="00AA2246">
          <w:rPr>
            <w:rStyle w:val="Hyperlink"/>
            <w:rFonts w:ascii="Arial" w:hAnsi="Arial" w:cs="Arial"/>
            <w:noProof/>
          </w:rPr>
          <w:t>4.3</w:t>
        </w:r>
        <w:r w:rsidR="005F0341" w:rsidRPr="00AA2246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  <w:rFonts w:ascii="Arial" w:hAnsi="Arial" w:cs="Arial"/>
            <w:noProof/>
          </w:rPr>
          <w:t>Data capturing</w:t>
        </w:r>
        <w:r w:rsidR="005F0341" w:rsidRPr="00AA2246">
          <w:rPr>
            <w:rFonts w:ascii="Arial" w:hAnsi="Arial" w:cs="Arial"/>
            <w:noProof/>
            <w:webHidden/>
          </w:rPr>
          <w:tab/>
        </w:r>
        <w:r w:rsidR="008A37DB" w:rsidRPr="00AA2246">
          <w:rPr>
            <w:rFonts w:ascii="Arial" w:hAnsi="Arial" w:cs="Arial"/>
            <w:noProof/>
            <w:webHidden/>
          </w:rPr>
          <w:fldChar w:fldCharType="begin"/>
        </w:r>
        <w:r w:rsidR="005F0341" w:rsidRPr="00AA2246">
          <w:rPr>
            <w:rFonts w:ascii="Arial" w:hAnsi="Arial" w:cs="Arial"/>
            <w:noProof/>
            <w:webHidden/>
          </w:rPr>
          <w:instrText xml:space="preserve"> PAGEREF _Toc40957262 \h </w:instrText>
        </w:r>
        <w:r w:rsidR="008A37DB" w:rsidRPr="00AA2246">
          <w:rPr>
            <w:rFonts w:ascii="Arial" w:hAnsi="Arial" w:cs="Arial"/>
            <w:noProof/>
            <w:webHidden/>
          </w:rPr>
        </w:r>
        <w:r w:rsidR="008A37DB" w:rsidRPr="00AA2246">
          <w:rPr>
            <w:rFonts w:ascii="Arial" w:hAnsi="Arial" w:cs="Arial"/>
            <w:noProof/>
            <w:webHidden/>
          </w:rPr>
          <w:fldChar w:fldCharType="separate"/>
        </w:r>
        <w:r w:rsidR="005F0341" w:rsidRPr="00AA2246">
          <w:rPr>
            <w:rFonts w:ascii="Arial" w:hAnsi="Arial" w:cs="Arial"/>
            <w:noProof/>
            <w:webHidden/>
          </w:rPr>
          <w:t>4</w:t>
        </w:r>
        <w:r w:rsidR="008A37DB" w:rsidRPr="00AA2246">
          <w:rPr>
            <w:rFonts w:ascii="Arial" w:hAnsi="Arial" w:cs="Arial"/>
            <w:noProof/>
            <w:webHidden/>
          </w:rPr>
          <w:fldChar w:fldCharType="end"/>
        </w:r>
      </w:hyperlink>
    </w:p>
    <w:p w14:paraId="4E529F72" w14:textId="77777777" w:rsidR="005F0341" w:rsidRPr="00AA2246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40957263" w:history="1">
        <w:r w:rsidR="005F0341" w:rsidRPr="00AA2246">
          <w:rPr>
            <w:rStyle w:val="Hyperlink"/>
            <w:rFonts w:ascii="Arial" w:hAnsi="Arial" w:cs="Arial"/>
            <w:noProof/>
          </w:rPr>
          <w:t>4.4</w:t>
        </w:r>
        <w:r w:rsidR="005F0341" w:rsidRPr="00AA2246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  <w:rFonts w:ascii="Arial" w:hAnsi="Arial" w:cs="Arial"/>
            <w:noProof/>
          </w:rPr>
          <w:t>Paper records</w:t>
        </w:r>
        <w:r w:rsidR="005F0341" w:rsidRPr="00AA2246">
          <w:rPr>
            <w:rFonts w:ascii="Arial" w:hAnsi="Arial" w:cs="Arial"/>
            <w:noProof/>
            <w:webHidden/>
          </w:rPr>
          <w:tab/>
        </w:r>
        <w:r w:rsidR="008A37DB" w:rsidRPr="00AA2246">
          <w:rPr>
            <w:rFonts w:ascii="Arial" w:hAnsi="Arial" w:cs="Arial"/>
            <w:noProof/>
            <w:webHidden/>
          </w:rPr>
          <w:fldChar w:fldCharType="begin"/>
        </w:r>
        <w:r w:rsidR="005F0341" w:rsidRPr="00AA2246">
          <w:rPr>
            <w:rFonts w:ascii="Arial" w:hAnsi="Arial" w:cs="Arial"/>
            <w:noProof/>
            <w:webHidden/>
          </w:rPr>
          <w:instrText xml:space="preserve"> PAGEREF _Toc40957263 \h </w:instrText>
        </w:r>
        <w:r w:rsidR="008A37DB" w:rsidRPr="00AA2246">
          <w:rPr>
            <w:rFonts w:ascii="Arial" w:hAnsi="Arial" w:cs="Arial"/>
            <w:noProof/>
            <w:webHidden/>
          </w:rPr>
        </w:r>
        <w:r w:rsidR="008A37DB" w:rsidRPr="00AA2246">
          <w:rPr>
            <w:rFonts w:ascii="Arial" w:hAnsi="Arial" w:cs="Arial"/>
            <w:noProof/>
            <w:webHidden/>
          </w:rPr>
          <w:fldChar w:fldCharType="separate"/>
        </w:r>
        <w:r w:rsidR="005F0341" w:rsidRPr="00AA2246">
          <w:rPr>
            <w:rFonts w:ascii="Arial" w:hAnsi="Arial" w:cs="Arial"/>
            <w:noProof/>
            <w:webHidden/>
          </w:rPr>
          <w:t>4</w:t>
        </w:r>
        <w:r w:rsidR="008A37DB" w:rsidRPr="00AA2246">
          <w:rPr>
            <w:rFonts w:ascii="Arial" w:hAnsi="Arial" w:cs="Arial"/>
            <w:noProof/>
            <w:webHidden/>
          </w:rPr>
          <w:fldChar w:fldCharType="end"/>
        </w:r>
      </w:hyperlink>
    </w:p>
    <w:p w14:paraId="52BBAD62" w14:textId="77777777" w:rsidR="005F0341" w:rsidRPr="00AA2246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40957264" w:history="1">
        <w:r w:rsidR="005F0341" w:rsidRPr="00AA2246">
          <w:rPr>
            <w:rStyle w:val="Hyperlink"/>
            <w:rFonts w:ascii="Arial" w:hAnsi="Arial" w:cs="Arial"/>
            <w:noProof/>
          </w:rPr>
          <w:t>4.5</w:t>
        </w:r>
        <w:r w:rsidR="005F0341" w:rsidRPr="00AA2246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  <w:rFonts w:ascii="Arial" w:hAnsi="Arial" w:cs="Arial"/>
            <w:noProof/>
          </w:rPr>
          <w:t>Electronic records</w:t>
        </w:r>
        <w:r w:rsidR="005F0341" w:rsidRPr="00AA2246">
          <w:rPr>
            <w:rFonts w:ascii="Arial" w:hAnsi="Arial" w:cs="Arial"/>
            <w:noProof/>
            <w:webHidden/>
          </w:rPr>
          <w:tab/>
        </w:r>
        <w:r w:rsidR="008A37DB" w:rsidRPr="00AA2246">
          <w:rPr>
            <w:rFonts w:ascii="Arial" w:hAnsi="Arial" w:cs="Arial"/>
            <w:noProof/>
            <w:webHidden/>
          </w:rPr>
          <w:fldChar w:fldCharType="begin"/>
        </w:r>
        <w:r w:rsidR="005F0341" w:rsidRPr="00AA2246">
          <w:rPr>
            <w:rFonts w:ascii="Arial" w:hAnsi="Arial" w:cs="Arial"/>
            <w:noProof/>
            <w:webHidden/>
          </w:rPr>
          <w:instrText xml:space="preserve"> PAGEREF _Toc40957264 \h </w:instrText>
        </w:r>
        <w:r w:rsidR="008A37DB" w:rsidRPr="00AA2246">
          <w:rPr>
            <w:rFonts w:ascii="Arial" w:hAnsi="Arial" w:cs="Arial"/>
            <w:noProof/>
            <w:webHidden/>
          </w:rPr>
        </w:r>
        <w:r w:rsidR="008A37DB" w:rsidRPr="00AA2246">
          <w:rPr>
            <w:rFonts w:ascii="Arial" w:hAnsi="Arial" w:cs="Arial"/>
            <w:noProof/>
            <w:webHidden/>
          </w:rPr>
          <w:fldChar w:fldCharType="separate"/>
        </w:r>
        <w:r w:rsidR="005F0341" w:rsidRPr="00AA2246">
          <w:rPr>
            <w:rFonts w:ascii="Arial" w:hAnsi="Arial" w:cs="Arial"/>
            <w:noProof/>
            <w:webHidden/>
          </w:rPr>
          <w:t>5</w:t>
        </w:r>
        <w:r w:rsidR="008A37DB" w:rsidRPr="00AA2246">
          <w:rPr>
            <w:rFonts w:ascii="Arial" w:hAnsi="Arial" w:cs="Arial"/>
            <w:noProof/>
            <w:webHidden/>
          </w:rPr>
          <w:fldChar w:fldCharType="end"/>
        </w:r>
      </w:hyperlink>
    </w:p>
    <w:p w14:paraId="04F761B2" w14:textId="77777777" w:rsidR="005F0341" w:rsidRPr="00AA2246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40957265" w:history="1">
        <w:r w:rsidR="005F0341" w:rsidRPr="00AA2246">
          <w:rPr>
            <w:rStyle w:val="Hyperlink"/>
            <w:rFonts w:ascii="Arial" w:hAnsi="Arial" w:cs="Arial"/>
            <w:noProof/>
          </w:rPr>
          <w:t>4.6</w:t>
        </w:r>
        <w:r w:rsidR="005F0341" w:rsidRPr="00AA2246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  <w:rFonts w:ascii="Arial" w:hAnsi="Arial" w:cs="Arial"/>
            <w:noProof/>
          </w:rPr>
          <w:t>Problems and significance</w:t>
        </w:r>
        <w:r w:rsidR="005F0341" w:rsidRPr="00AA2246">
          <w:rPr>
            <w:rFonts w:ascii="Arial" w:hAnsi="Arial" w:cs="Arial"/>
            <w:noProof/>
            <w:webHidden/>
          </w:rPr>
          <w:tab/>
        </w:r>
        <w:r w:rsidR="008A37DB" w:rsidRPr="00AA2246">
          <w:rPr>
            <w:rFonts w:ascii="Arial" w:hAnsi="Arial" w:cs="Arial"/>
            <w:noProof/>
            <w:webHidden/>
          </w:rPr>
          <w:fldChar w:fldCharType="begin"/>
        </w:r>
        <w:r w:rsidR="005F0341" w:rsidRPr="00AA2246">
          <w:rPr>
            <w:rFonts w:ascii="Arial" w:hAnsi="Arial" w:cs="Arial"/>
            <w:noProof/>
            <w:webHidden/>
          </w:rPr>
          <w:instrText xml:space="preserve"> PAGEREF _Toc40957265 \h </w:instrText>
        </w:r>
        <w:r w:rsidR="008A37DB" w:rsidRPr="00AA2246">
          <w:rPr>
            <w:rFonts w:ascii="Arial" w:hAnsi="Arial" w:cs="Arial"/>
            <w:noProof/>
            <w:webHidden/>
          </w:rPr>
        </w:r>
        <w:r w:rsidR="008A37DB" w:rsidRPr="00AA2246">
          <w:rPr>
            <w:rFonts w:ascii="Arial" w:hAnsi="Arial" w:cs="Arial"/>
            <w:noProof/>
            <w:webHidden/>
          </w:rPr>
          <w:fldChar w:fldCharType="separate"/>
        </w:r>
        <w:r w:rsidR="005F0341" w:rsidRPr="00AA2246">
          <w:rPr>
            <w:rFonts w:ascii="Arial" w:hAnsi="Arial" w:cs="Arial"/>
            <w:noProof/>
            <w:webHidden/>
          </w:rPr>
          <w:t>6</w:t>
        </w:r>
        <w:r w:rsidR="008A37DB" w:rsidRPr="00AA2246">
          <w:rPr>
            <w:rFonts w:ascii="Arial" w:hAnsi="Arial" w:cs="Arial"/>
            <w:noProof/>
            <w:webHidden/>
          </w:rPr>
          <w:fldChar w:fldCharType="end"/>
        </w:r>
      </w:hyperlink>
    </w:p>
    <w:p w14:paraId="216B9C05" w14:textId="77777777" w:rsidR="005F0341" w:rsidRPr="00AA2246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40957266" w:history="1">
        <w:r w:rsidR="005F0341" w:rsidRPr="00AA2246">
          <w:rPr>
            <w:rStyle w:val="Hyperlink"/>
            <w:rFonts w:ascii="Arial" w:hAnsi="Arial" w:cs="Arial"/>
            <w:noProof/>
          </w:rPr>
          <w:t>4.7</w:t>
        </w:r>
        <w:r w:rsidR="005F0341" w:rsidRPr="00AA2246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  <w:rFonts w:ascii="Arial" w:hAnsi="Arial" w:cs="Arial"/>
            <w:noProof/>
          </w:rPr>
          <w:t>Accurate coding</w:t>
        </w:r>
        <w:r w:rsidR="005F0341" w:rsidRPr="00AA2246">
          <w:rPr>
            <w:rFonts w:ascii="Arial" w:hAnsi="Arial" w:cs="Arial"/>
            <w:noProof/>
            <w:webHidden/>
          </w:rPr>
          <w:tab/>
        </w:r>
        <w:r w:rsidR="008A37DB" w:rsidRPr="00AA2246">
          <w:rPr>
            <w:rFonts w:ascii="Arial" w:hAnsi="Arial" w:cs="Arial"/>
            <w:noProof/>
            <w:webHidden/>
          </w:rPr>
          <w:fldChar w:fldCharType="begin"/>
        </w:r>
        <w:r w:rsidR="005F0341" w:rsidRPr="00AA2246">
          <w:rPr>
            <w:rFonts w:ascii="Arial" w:hAnsi="Arial" w:cs="Arial"/>
            <w:noProof/>
            <w:webHidden/>
          </w:rPr>
          <w:instrText xml:space="preserve"> PAGEREF _Toc40957266 \h </w:instrText>
        </w:r>
        <w:r w:rsidR="008A37DB" w:rsidRPr="00AA2246">
          <w:rPr>
            <w:rFonts w:ascii="Arial" w:hAnsi="Arial" w:cs="Arial"/>
            <w:noProof/>
            <w:webHidden/>
          </w:rPr>
        </w:r>
        <w:r w:rsidR="008A37DB" w:rsidRPr="00AA2246">
          <w:rPr>
            <w:rFonts w:ascii="Arial" w:hAnsi="Arial" w:cs="Arial"/>
            <w:noProof/>
            <w:webHidden/>
          </w:rPr>
          <w:fldChar w:fldCharType="separate"/>
        </w:r>
        <w:r w:rsidR="005F0341" w:rsidRPr="00AA2246">
          <w:rPr>
            <w:rFonts w:ascii="Arial" w:hAnsi="Arial" w:cs="Arial"/>
            <w:noProof/>
            <w:webHidden/>
          </w:rPr>
          <w:t>6</w:t>
        </w:r>
        <w:r w:rsidR="008A37DB" w:rsidRPr="00AA2246">
          <w:rPr>
            <w:rFonts w:ascii="Arial" w:hAnsi="Arial" w:cs="Arial"/>
            <w:noProof/>
            <w:webHidden/>
          </w:rPr>
          <w:fldChar w:fldCharType="end"/>
        </w:r>
      </w:hyperlink>
    </w:p>
    <w:p w14:paraId="384D21B1" w14:textId="77777777" w:rsidR="005F0341" w:rsidRPr="00AA2246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40957267" w:history="1">
        <w:r w:rsidR="005F0341" w:rsidRPr="00AA2246">
          <w:rPr>
            <w:rStyle w:val="Hyperlink"/>
            <w:rFonts w:ascii="Arial" w:hAnsi="Arial" w:cs="Arial"/>
            <w:noProof/>
          </w:rPr>
          <w:t>4.8</w:t>
        </w:r>
        <w:r w:rsidR="005F0341" w:rsidRPr="00AA2246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  <w:rFonts w:ascii="Arial" w:hAnsi="Arial" w:cs="Arial"/>
            <w:noProof/>
          </w:rPr>
          <w:t>Recording the summary</w:t>
        </w:r>
        <w:r w:rsidR="005F0341" w:rsidRPr="00AA2246">
          <w:rPr>
            <w:rFonts w:ascii="Arial" w:hAnsi="Arial" w:cs="Arial"/>
            <w:noProof/>
            <w:webHidden/>
          </w:rPr>
          <w:tab/>
        </w:r>
        <w:r w:rsidR="008A37DB" w:rsidRPr="00AA2246">
          <w:rPr>
            <w:rFonts w:ascii="Arial" w:hAnsi="Arial" w:cs="Arial"/>
            <w:noProof/>
            <w:webHidden/>
          </w:rPr>
          <w:fldChar w:fldCharType="begin"/>
        </w:r>
        <w:r w:rsidR="005F0341" w:rsidRPr="00AA2246">
          <w:rPr>
            <w:rFonts w:ascii="Arial" w:hAnsi="Arial" w:cs="Arial"/>
            <w:noProof/>
            <w:webHidden/>
          </w:rPr>
          <w:instrText xml:space="preserve"> PAGEREF _Toc40957267 \h </w:instrText>
        </w:r>
        <w:r w:rsidR="008A37DB" w:rsidRPr="00AA2246">
          <w:rPr>
            <w:rFonts w:ascii="Arial" w:hAnsi="Arial" w:cs="Arial"/>
            <w:noProof/>
            <w:webHidden/>
          </w:rPr>
        </w:r>
        <w:r w:rsidR="008A37DB" w:rsidRPr="00AA2246">
          <w:rPr>
            <w:rFonts w:ascii="Arial" w:hAnsi="Arial" w:cs="Arial"/>
            <w:noProof/>
            <w:webHidden/>
          </w:rPr>
          <w:fldChar w:fldCharType="separate"/>
        </w:r>
        <w:r w:rsidR="005F0341" w:rsidRPr="00AA2246">
          <w:rPr>
            <w:rFonts w:ascii="Arial" w:hAnsi="Arial" w:cs="Arial"/>
            <w:noProof/>
            <w:webHidden/>
          </w:rPr>
          <w:t>6</w:t>
        </w:r>
        <w:r w:rsidR="008A37DB" w:rsidRPr="00AA2246">
          <w:rPr>
            <w:rFonts w:ascii="Arial" w:hAnsi="Arial" w:cs="Arial"/>
            <w:noProof/>
            <w:webHidden/>
          </w:rPr>
          <w:fldChar w:fldCharType="end"/>
        </w:r>
      </w:hyperlink>
    </w:p>
    <w:p w14:paraId="02124DC9" w14:textId="77777777" w:rsidR="005F0341" w:rsidRPr="00AA2246" w:rsidRDefault="00000000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40957268" w:history="1">
        <w:r w:rsidR="005F0341" w:rsidRPr="00AA2246">
          <w:rPr>
            <w:rStyle w:val="Hyperlink"/>
            <w:rFonts w:ascii="Arial" w:hAnsi="Arial" w:cs="Arial"/>
            <w:noProof/>
          </w:rPr>
          <w:t>4.9</w:t>
        </w:r>
        <w:r w:rsidR="005F0341" w:rsidRPr="00AA2246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  <w:rFonts w:ascii="Arial" w:hAnsi="Arial" w:cs="Arial"/>
            <w:noProof/>
          </w:rPr>
          <w:t>Omitting information</w:t>
        </w:r>
        <w:r w:rsidR="005F0341" w:rsidRPr="00AA2246">
          <w:rPr>
            <w:rFonts w:ascii="Arial" w:hAnsi="Arial" w:cs="Arial"/>
            <w:noProof/>
            <w:webHidden/>
          </w:rPr>
          <w:tab/>
        </w:r>
        <w:r w:rsidR="008A37DB" w:rsidRPr="00AA2246">
          <w:rPr>
            <w:rFonts w:ascii="Arial" w:hAnsi="Arial" w:cs="Arial"/>
            <w:noProof/>
            <w:webHidden/>
          </w:rPr>
          <w:fldChar w:fldCharType="begin"/>
        </w:r>
        <w:r w:rsidR="005F0341" w:rsidRPr="00AA2246">
          <w:rPr>
            <w:rFonts w:ascii="Arial" w:hAnsi="Arial" w:cs="Arial"/>
            <w:noProof/>
            <w:webHidden/>
          </w:rPr>
          <w:instrText xml:space="preserve"> PAGEREF _Toc40957268 \h </w:instrText>
        </w:r>
        <w:r w:rsidR="008A37DB" w:rsidRPr="00AA2246">
          <w:rPr>
            <w:rFonts w:ascii="Arial" w:hAnsi="Arial" w:cs="Arial"/>
            <w:noProof/>
            <w:webHidden/>
          </w:rPr>
        </w:r>
        <w:r w:rsidR="008A37DB" w:rsidRPr="00AA2246">
          <w:rPr>
            <w:rFonts w:ascii="Arial" w:hAnsi="Arial" w:cs="Arial"/>
            <w:noProof/>
            <w:webHidden/>
          </w:rPr>
          <w:fldChar w:fldCharType="separate"/>
        </w:r>
        <w:r w:rsidR="005F0341" w:rsidRPr="00AA2246">
          <w:rPr>
            <w:rFonts w:ascii="Arial" w:hAnsi="Arial" w:cs="Arial"/>
            <w:noProof/>
            <w:webHidden/>
          </w:rPr>
          <w:t>7</w:t>
        </w:r>
        <w:r w:rsidR="008A37DB" w:rsidRPr="00AA2246">
          <w:rPr>
            <w:rFonts w:ascii="Arial" w:hAnsi="Arial" w:cs="Arial"/>
            <w:noProof/>
            <w:webHidden/>
          </w:rPr>
          <w:fldChar w:fldCharType="end"/>
        </w:r>
      </w:hyperlink>
    </w:p>
    <w:p w14:paraId="133EBA44" w14:textId="77777777" w:rsidR="005F0341" w:rsidRPr="00AA2246" w:rsidRDefault="00000000">
      <w:pPr>
        <w:pStyle w:val="TOC1"/>
        <w:rPr>
          <w:rFonts w:eastAsiaTheme="minorEastAsia"/>
          <w:b w:val="0"/>
          <w:bCs w:val="0"/>
          <w:caps w:val="0"/>
          <w:sz w:val="22"/>
          <w:szCs w:val="22"/>
          <w:lang w:eastAsia="en-GB"/>
        </w:rPr>
      </w:pPr>
      <w:hyperlink w:anchor="_Toc40957269" w:history="1">
        <w:r w:rsidR="005F0341" w:rsidRPr="00AA2246">
          <w:rPr>
            <w:rStyle w:val="Hyperlink"/>
          </w:rPr>
          <w:t>5</w:t>
        </w:r>
        <w:r w:rsidR="005F0341" w:rsidRPr="00AA2246">
          <w:rPr>
            <w:rFonts w:eastAsiaTheme="minorEastAsia"/>
            <w:b w:val="0"/>
            <w:bCs w:val="0"/>
            <w:caps w:val="0"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</w:rPr>
          <w:t>N</w:t>
        </w:r>
        <w:r w:rsidR="00AA2246" w:rsidRPr="00AA2246">
          <w:rPr>
            <w:rStyle w:val="Hyperlink"/>
            <w:caps w:val="0"/>
          </w:rPr>
          <w:t>orthern</w:t>
        </w:r>
        <w:r w:rsidR="005F0341" w:rsidRPr="00AA2246">
          <w:rPr>
            <w:rStyle w:val="Hyperlink"/>
          </w:rPr>
          <w:t xml:space="preserve"> I</w:t>
        </w:r>
        <w:r w:rsidR="00AA2246" w:rsidRPr="00AA2246">
          <w:rPr>
            <w:rStyle w:val="Hyperlink"/>
            <w:caps w:val="0"/>
          </w:rPr>
          <w:t>reland specifics</w:t>
        </w:r>
        <w:r w:rsidR="005F0341" w:rsidRPr="00AA2246">
          <w:rPr>
            <w:webHidden/>
          </w:rPr>
          <w:tab/>
        </w:r>
        <w:r w:rsidR="008A37DB" w:rsidRPr="00AA2246">
          <w:rPr>
            <w:webHidden/>
          </w:rPr>
          <w:fldChar w:fldCharType="begin"/>
        </w:r>
        <w:r w:rsidR="005F0341" w:rsidRPr="00AA2246">
          <w:rPr>
            <w:webHidden/>
          </w:rPr>
          <w:instrText xml:space="preserve"> PAGEREF _Toc40957269 \h </w:instrText>
        </w:r>
        <w:r w:rsidR="008A37DB" w:rsidRPr="00AA2246">
          <w:rPr>
            <w:webHidden/>
          </w:rPr>
        </w:r>
        <w:r w:rsidR="008A37DB" w:rsidRPr="00AA2246">
          <w:rPr>
            <w:webHidden/>
          </w:rPr>
          <w:fldChar w:fldCharType="separate"/>
        </w:r>
        <w:r w:rsidR="005F0341" w:rsidRPr="00AA2246">
          <w:rPr>
            <w:webHidden/>
          </w:rPr>
          <w:t>7</w:t>
        </w:r>
        <w:r w:rsidR="008A37DB" w:rsidRPr="00AA2246">
          <w:rPr>
            <w:webHidden/>
          </w:rPr>
          <w:fldChar w:fldCharType="end"/>
        </w:r>
      </w:hyperlink>
    </w:p>
    <w:p w14:paraId="687C768E" w14:textId="77777777" w:rsidR="005F0341" w:rsidRPr="00AA2246" w:rsidRDefault="00000000">
      <w:pPr>
        <w:pStyle w:val="TOC1"/>
        <w:rPr>
          <w:rFonts w:eastAsiaTheme="minorEastAsia"/>
          <w:b w:val="0"/>
          <w:bCs w:val="0"/>
          <w:caps w:val="0"/>
          <w:sz w:val="22"/>
          <w:szCs w:val="22"/>
          <w:lang w:eastAsia="en-GB"/>
        </w:rPr>
      </w:pPr>
      <w:hyperlink w:anchor="_Toc40957270" w:history="1">
        <w:r w:rsidR="005F0341" w:rsidRPr="00AA2246">
          <w:rPr>
            <w:rStyle w:val="Hyperlink"/>
          </w:rPr>
          <w:t>6</w:t>
        </w:r>
        <w:r w:rsidR="005F0341" w:rsidRPr="00AA2246">
          <w:rPr>
            <w:rFonts w:eastAsiaTheme="minorEastAsia"/>
            <w:b w:val="0"/>
            <w:bCs w:val="0"/>
            <w:caps w:val="0"/>
            <w:sz w:val="22"/>
            <w:szCs w:val="22"/>
            <w:lang w:eastAsia="en-GB"/>
          </w:rPr>
          <w:tab/>
        </w:r>
        <w:r w:rsidR="005F0341" w:rsidRPr="00AA2246">
          <w:rPr>
            <w:rStyle w:val="Hyperlink"/>
          </w:rPr>
          <w:t>S</w:t>
        </w:r>
        <w:r w:rsidR="00AA2246" w:rsidRPr="00AA2246">
          <w:rPr>
            <w:rStyle w:val="Hyperlink"/>
            <w:caps w:val="0"/>
          </w:rPr>
          <w:t>ummary</w:t>
        </w:r>
        <w:r w:rsidR="005F0341" w:rsidRPr="00AA2246">
          <w:rPr>
            <w:webHidden/>
          </w:rPr>
          <w:tab/>
        </w:r>
        <w:r w:rsidR="008A37DB" w:rsidRPr="00AA2246">
          <w:rPr>
            <w:webHidden/>
          </w:rPr>
          <w:fldChar w:fldCharType="begin"/>
        </w:r>
        <w:r w:rsidR="005F0341" w:rsidRPr="00AA2246">
          <w:rPr>
            <w:webHidden/>
          </w:rPr>
          <w:instrText xml:space="preserve"> PAGEREF _Toc40957270 \h </w:instrText>
        </w:r>
        <w:r w:rsidR="008A37DB" w:rsidRPr="00AA2246">
          <w:rPr>
            <w:webHidden/>
          </w:rPr>
        </w:r>
        <w:r w:rsidR="008A37DB" w:rsidRPr="00AA2246">
          <w:rPr>
            <w:webHidden/>
          </w:rPr>
          <w:fldChar w:fldCharType="separate"/>
        </w:r>
        <w:r w:rsidR="005F0341" w:rsidRPr="00AA2246">
          <w:rPr>
            <w:webHidden/>
          </w:rPr>
          <w:t>7</w:t>
        </w:r>
        <w:r w:rsidR="008A37DB" w:rsidRPr="00AA2246">
          <w:rPr>
            <w:webHidden/>
          </w:rPr>
          <w:fldChar w:fldCharType="end"/>
        </w:r>
      </w:hyperlink>
    </w:p>
    <w:p w14:paraId="09DD0ABE" w14:textId="77777777" w:rsidR="00EB7769" w:rsidRDefault="008A37DB" w:rsidP="00894DA1">
      <w:pPr>
        <w:pStyle w:val="TOC1"/>
      </w:pPr>
      <w:r w:rsidRPr="009D3BBE">
        <w:fldChar w:fldCharType="end"/>
      </w:r>
    </w:p>
    <w:p w14:paraId="7FF1D6BD" w14:textId="77777777" w:rsidR="00EB7769" w:rsidRDefault="00EB7769">
      <w:pPr>
        <w:rPr>
          <w:rFonts w:ascii="Arial" w:hAnsi="Arial" w:cs="Arial"/>
          <w:b/>
          <w:bCs/>
          <w:caps/>
          <w:noProof/>
          <w:sz w:val="24"/>
          <w:szCs w:val="24"/>
        </w:rPr>
      </w:pPr>
      <w:r>
        <w:br w:type="page"/>
      </w:r>
    </w:p>
    <w:p w14:paraId="7BC807F1" w14:textId="77777777" w:rsidR="000858D5" w:rsidRPr="000858D5" w:rsidRDefault="000858D5" w:rsidP="000858D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0" w:name="_Toc40957243"/>
      <w:r>
        <w:rPr>
          <w:sz w:val="28"/>
          <w:szCs w:val="28"/>
        </w:rPr>
        <w:lastRenderedPageBreak/>
        <w:t>Introduction</w:t>
      </w:r>
      <w:bookmarkEnd w:id="0"/>
    </w:p>
    <w:p w14:paraId="43E5AF59" w14:textId="77777777" w:rsidR="00044905" w:rsidRPr="00D05574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495852825"/>
      <w:bookmarkStart w:id="2" w:name="_Toc40957244"/>
      <w:r w:rsidRPr="00D05574">
        <w:rPr>
          <w:rFonts w:ascii="Arial" w:hAnsi="Arial" w:cs="Arial"/>
          <w:smallCaps w:val="0"/>
          <w:sz w:val="24"/>
          <w:szCs w:val="24"/>
        </w:rPr>
        <w:t>P</w:t>
      </w:r>
      <w:r w:rsidR="00044905" w:rsidRPr="00D05574">
        <w:rPr>
          <w:rFonts w:ascii="Arial" w:hAnsi="Arial" w:cs="Arial"/>
          <w:smallCaps w:val="0"/>
          <w:sz w:val="24"/>
          <w:szCs w:val="24"/>
        </w:rPr>
        <w:t>olicy statement</w:t>
      </w:r>
      <w:bookmarkEnd w:id="1"/>
      <w:bookmarkEnd w:id="2"/>
    </w:p>
    <w:p w14:paraId="5D84BA7A" w14:textId="77777777" w:rsidR="009E44EC" w:rsidRDefault="009E44EC" w:rsidP="009E44EC">
      <w:pPr>
        <w:rPr>
          <w:lang w:val="en-US"/>
        </w:rPr>
      </w:pPr>
    </w:p>
    <w:p w14:paraId="47F2CFA8" w14:textId="713E77B0" w:rsidR="00B35D79" w:rsidRPr="00B35D79" w:rsidRDefault="00FE2DC8" w:rsidP="009E44E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purpose of </w:t>
      </w:r>
      <w:proofErr w:type="spellStart"/>
      <w:r>
        <w:rPr>
          <w:rFonts w:ascii="Arial" w:hAnsi="Arial" w:cs="Arial"/>
          <w:lang w:val="en-US"/>
        </w:rPr>
        <w:t>summarising</w:t>
      </w:r>
      <w:proofErr w:type="spellEnd"/>
      <w:r>
        <w:rPr>
          <w:rFonts w:ascii="Arial" w:hAnsi="Arial" w:cs="Arial"/>
          <w:lang w:val="en-US"/>
        </w:rPr>
        <w:t xml:space="preserve"> patient records is to ensure </w:t>
      </w:r>
      <w:r w:rsidR="007E382A">
        <w:rPr>
          <w:rFonts w:ascii="Arial" w:hAnsi="Arial" w:cs="Arial"/>
          <w:lang w:val="en-US"/>
        </w:rPr>
        <w:t>that the patient’s</w:t>
      </w:r>
      <w:r w:rsidR="00D72362">
        <w:rPr>
          <w:rFonts w:ascii="Arial" w:hAnsi="Arial" w:cs="Arial"/>
          <w:lang w:val="en-US"/>
        </w:rPr>
        <w:t xml:space="preserve"> individual electronic healthcare </w:t>
      </w:r>
      <w:r>
        <w:rPr>
          <w:rFonts w:ascii="Arial" w:hAnsi="Arial" w:cs="Arial"/>
          <w:lang w:val="en-US"/>
        </w:rPr>
        <w:t xml:space="preserve">record is </w:t>
      </w:r>
      <w:r w:rsidR="00D72362">
        <w:rPr>
          <w:rFonts w:ascii="Arial" w:hAnsi="Arial" w:cs="Arial"/>
          <w:lang w:val="en-US"/>
        </w:rPr>
        <w:t xml:space="preserve">an </w:t>
      </w:r>
      <w:r>
        <w:rPr>
          <w:rFonts w:ascii="Arial" w:hAnsi="Arial" w:cs="Arial"/>
          <w:lang w:val="en-US"/>
        </w:rPr>
        <w:t>accurate</w:t>
      </w:r>
      <w:r w:rsidR="00D72362">
        <w:rPr>
          <w:rFonts w:ascii="Arial" w:hAnsi="Arial" w:cs="Arial"/>
          <w:lang w:val="en-US"/>
        </w:rPr>
        <w:t>, coded, structured record of important and sig</w:t>
      </w:r>
      <w:r w:rsidR="007E382A">
        <w:rPr>
          <w:rFonts w:ascii="Arial" w:hAnsi="Arial" w:cs="Arial"/>
          <w:lang w:val="en-US"/>
        </w:rPr>
        <w:t xml:space="preserve">nificant clinical information. </w:t>
      </w:r>
      <w:r w:rsidR="00AB2C5A">
        <w:rPr>
          <w:rFonts w:ascii="Arial" w:hAnsi="Arial" w:cs="Arial"/>
          <w:lang w:val="en-US"/>
        </w:rPr>
        <w:t xml:space="preserve"> </w:t>
      </w:r>
      <w:r w:rsidR="00D72362">
        <w:rPr>
          <w:rFonts w:ascii="Arial" w:hAnsi="Arial" w:cs="Arial"/>
          <w:lang w:val="en-US"/>
        </w:rPr>
        <w:t xml:space="preserve">At </w:t>
      </w:r>
      <w:proofErr w:type="spellStart"/>
      <w:r w:rsidR="00EB7769">
        <w:rPr>
          <w:rFonts w:ascii="Arial" w:hAnsi="Arial" w:cs="Arial"/>
          <w:lang w:val="en-US"/>
        </w:rPr>
        <w:t>Sheerwater</w:t>
      </w:r>
      <w:proofErr w:type="spellEnd"/>
      <w:r w:rsidR="00EB7769">
        <w:rPr>
          <w:rFonts w:ascii="Arial" w:hAnsi="Arial" w:cs="Arial"/>
          <w:lang w:val="en-US"/>
        </w:rPr>
        <w:t xml:space="preserve"> Health Centre</w:t>
      </w:r>
      <w:r w:rsidR="00533898">
        <w:rPr>
          <w:rFonts w:ascii="Arial" w:hAnsi="Arial" w:cs="Arial"/>
          <w:lang w:val="en-US"/>
        </w:rPr>
        <w:t>,</w:t>
      </w:r>
      <w:r w:rsidR="00D72362">
        <w:rPr>
          <w:rFonts w:ascii="Arial" w:hAnsi="Arial" w:cs="Arial"/>
          <w:lang w:val="en-US"/>
        </w:rPr>
        <w:t xml:space="preserve"> patient e-records are held </w:t>
      </w:r>
      <w:r w:rsidR="00AB2C5A">
        <w:rPr>
          <w:rFonts w:ascii="Arial" w:hAnsi="Arial" w:cs="Arial"/>
          <w:lang w:val="en-US"/>
        </w:rPr>
        <w:t>on the</w:t>
      </w:r>
      <w:r w:rsidR="00D72362">
        <w:rPr>
          <w:rFonts w:ascii="Arial" w:hAnsi="Arial" w:cs="Arial"/>
          <w:lang w:val="en-US"/>
        </w:rPr>
        <w:t xml:space="preserve"> </w:t>
      </w:r>
      <w:r w:rsidR="00EB7769">
        <w:rPr>
          <w:rFonts w:ascii="Arial" w:hAnsi="Arial" w:cs="Arial"/>
          <w:lang w:val="en-US"/>
        </w:rPr>
        <w:t>EMIS system</w:t>
      </w:r>
      <w:r w:rsidR="00F45879">
        <w:rPr>
          <w:rFonts w:ascii="Arial" w:hAnsi="Arial" w:cs="Arial"/>
          <w:lang w:val="en-US"/>
        </w:rPr>
        <w:t xml:space="preserve"> and all records are retained as per the Data Protection Act 2018 and GDPR.</w:t>
      </w:r>
    </w:p>
    <w:p w14:paraId="49154B1B" w14:textId="77777777" w:rsidR="00044905" w:rsidRPr="00D05574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" w:name="_Toc495852826"/>
      <w:bookmarkStart w:id="4" w:name="_Toc40957245"/>
      <w:r w:rsidRPr="00D05574">
        <w:rPr>
          <w:rFonts w:ascii="Arial" w:hAnsi="Arial" w:cs="Arial"/>
          <w:smallCaps w:val="0"/>
          <w:sz w:val="24"/>
          <w:szCs w:val="24"/>
        </w:rPr>
        <w:t>P</w:t>
      </w:r>
      <w:r w:rsidR="00044905" w:rsidRPr="00D05574">
        <w:rPr>
          <w:rFonts w:ascii="Arial" w:hAnsi="Arial" w:cs="Arial"/>
          <w:smallCaps w:val="0"/>
          <w:sz w:val="24"/>
          <w:szCs w:val="24"/>
        </w:rPr>
        <w:t>rinciples</w:t>
      </w:r>
      <w:bookmarkEnd w:id="3"/>
      <w:bookmarkEnd w:id="4"/>
    </w:p>
    <w:p w14:paraId="50EF13F0" w14:textId="77777777" w:rsidR="00044905" w:rsidRPr="00665D94" w:rsidRDefault="00044905" w:rsidP="00044905">
      <w:pPr>
        <w:rPr>
          <w:rFonts w:ascii="Arial" w:hAnsi="Arial" w:cs="Arial"/>
          <w:lang w:val="en-US"/>
        </w:rPr>
      </w:pPr>
    </w:p>
    <w:p w14:paraId="7EDCC2D0" w14:textId="77777777" w:rsidR="00E71AA4" w:rsidRDefault="00190C4A" w:rsidP="009540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Patient safety </w:t>
      </w:r>
      <w:r w:rsidR="002D53FA">
        <w:rPr>
          <w:rFonts w:ascii="Arial" w:hAnsi="Arial" w:cs="Arial"/>
          <w:lang w:val="en-US"/>
        </w:rPr>
        <w:t>is of paramount importance</w:t>
      </w:r>
      <w:r w:rsidR="00533898">
        <w:rPr>
          <w:rFonts w:ascii="Arial" w:hAnsi="Arial" w:cs="Arial"/>
          <w:lang w:val="en-US"/>
        </w:rPr>
        <w:t>. It is</w:t>
      </w:r>
      <w:r w:rsidR="002D53FA">
        <w:rPr>
          <w:rFonts w:ascii="Arial" w:hAnsi="Arial" w:cs="Arial"/>
          <w:lang w:val="en-US"/>
        </w:rPr>
        <w:t xml:space="preserve"> therefore essential that </w:t>
      </w:r>
      <w:r w:rsidR="00D72362">
        <w:rPr>
          <w:rFonts w:ascii="Arial" w:hAnsi="Arial" w:cs="Arial"/>
          <w:lang w:val="en-US"/>
        </w:rPr>
        <w:t>patient records a</w:t>
      </w:r>
      <w:r w:rsidR="007E382A">
        <w:rPr>
          <w:rFonts w:ascii="Arial" w:hAnsi="Arial" w:cs="Arial"/>
          <w:lang w:val="en-US"/>
        </w:rPr>
        <w:t>re maintained to the highest</w:t>
      </w:r>
      <w:r w:rsidR="00533898">
        <w:rPr>
          <w:rFonts w:ascii="Arial" w:hAnsi="Arial" w:cs="Arial"/>
          <w:lang w:val="en-US"/>
        </w:rPr>
        <w:t xml:space="preserve"> of</w:t>
      </w:r>
      <w:r w:rsidR="007B281A">
        <w:rPr>
          <w:rFonts w:ascii="Arial" w:hAnsi="Arial" w:cs="Arial"/>
          <w:lang w:val="en-US"/>
        </w:rPr>
        <w:t xml:space="preserve"> </w:t>
      </w:r>
      <w:r w:rsidR="00D72362">
        <w:rPr>
          <w:rFonts w:ascii="Arial" w:hAnsi="Arial" w:cs="Arial"/>
          <w:lang w:val="en-US"/>
        </w:rPr>
        <w:t>standards</w:t>
      </w:r>
      <w:r>
        <w:rPr>
          <w:rFonts w:ascii="Arial" w:hAnsi="Arial" w:cs="Arial"/>
          <w:lang w:val="en-US"/>
        </w:rPr>
        <w:t>.</w:t>
      </w:r>
      <w:r w:rsidR="007B281A">
        <w:rPr>
          <w:rFonts w:ascii="Arial" w:hAnsi="Arial" w:cs="Arial"/>
          <w:lang w:val="en-US"/>
        </w:rPr>
        <w:t xml:space="preserve"> </w:t>
      </w:r>
      <w:r w:rsidR="00D72362">
        <w:rPr>
          <w:rFonts w:ascii="Arial" w:hAnsi="Arial" w:cs="Arial"/>
          <w:lang w:val="en-US"/>
        </w:rPr>
        <w:t xml:space="preserve">An accurate summary will support </w:t>
      </w:r>
      <w:proofErr w:type="spellStart"/>
      <w:r w:rsidR="00EB7769">
        <w:rPr>
          <w:rFonts w:ascii="Arial" w:hAnsi="Arial" w:cs="Arial"/>
          <w:lang w:val="en-US"/>
        </w:rPr>
        <w:t>Sheerwater</w:t>
      </w:r>
      <w:proofErr w:type="spellEnd"/>
      <w:r w:rsidR="00EB7769">
        <w:rPr>
          <w:rFonts w:ascii="Arial" w:hAnsi="Arial" w:cs="Arial"/>
          <w:lang w:val="en-US"/>
        </w:rPr>
        <w:t xml:space="preserve"> Health Centre</w:t>
      </w:r>
      <w:r w:rsidR="007B281A">
        <w:rPr>
          <w:rFonts w:ascii="Arial" w:hAnsi="Arial" w:cs="Arial"/>
          <w:lang w:val="en-US"/>
        </w:rPr>
        <w:t xml:space="preserve"> </w:t>
      </w:r>
      <w:r w:rsidR="00D72362">
        <w:rPr>
          <w:rFonts w:ascii="Arial" w:hAnsi="Arial" w:cs="Arial"/>
          <w:lang w:val="en-US"/>
        </w:rPr>
        <w:t xml:space="preserve">in the effective management of all patients.  </w:t>
      </w:r>
    </w:p>
    <w:p w14:paraId="762AA397" w14:textId="77777777" w:rsidR="00044905" w:rsidRPr="00965FEA" w:rsidRDefault="00965FEA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" w:name="_Toc495852828"/>
      <w:bookmarkStart w:id="6" w:name="_Toc40957246"/>
      <w:r w:rsidRPr="00965FEA">
        <w:rPr>
          <w:rFonts w:ascii="Arial" w:hAnsi="Arial" w:cs="Arial"/>
          <w:smallCaps w:val="0"/>
          <w:sz w:val="24"/>
          <w:szCs w:val="24"/>
        </w:rPr>
        <w:t>S</w:t>
      </w:r>
      <w:r w:rsidR="00044905" w:rsidRPr="00965FEA">
        <w:rPr>
          <w:rFonts w:ascii="Arial" w:hAnsi="Arial" w:cs="Arial"/>
          <w:smallCaps w:val="0"/>
          <w:sz w:val="24"/>
          <w:szCs w:val="24"/>
        </w:rPr>
        <w:t>tatus</w:t>
      </w:r>
      <w:bookmarkEnd w:id="5"/>
      <w:bookmarkEnd w:id="6"/>
    </w:p>
    <w:p w14:paraId="5CD2C5C6" w14:textId="77777777" w:rsidR="00044905" w:rsidRPr="00E53611" w:rsidRDefault="00044905" w:rsidP="00044905">
      <w:pPr>
        <w:rPr>
          <w:rFonts w:cstheme="minorHAnsi"/>
          <w:lang w:val="en-US"/>
        </w:rPr>
      </w:pPr>
    </w:p>
    <w:p w14:paraId="1CFA28C1" w14:textId="77777777" w:rsidR="00044905" w:rsidRPr="00E53611" w:rsidRDefault="00965FEA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  <w:r w:rsidR="00045080">
        <w:rPr>
          <w:rFonts w:ascii="Arial" w:hAnsi="Arial" w:cs="Arial"/>
          <w:lang w:val="en-US"/>
        </w:rPr>
        <w:t xml:space="preserve"> </w:t>
      </w:r>
      <w:proofErr w:type="spellStart"/>
      <w:r w:rsidR="00533898">
        <w:rPr>
          <w:rFonts w:ascii="Arial" w:hAnsi="Arial" w:cs="Arial"/>
          <w:lang w:val="en-US"/>
        </w:rPr>
        <w:t>organisation</w:t>
      </w:r>
      <w:proofErr w:type="spellEnd"/>
      <w:r w:rsidR="00044905">
        <w:rPr>
          <w:rFonts w:ascii="Arial" w:hAnsi="Arial" w:cs="Arial"/>
          <w:lang w:val="en-US"/>
        </w:rPr>
        <w:t xml:space="preserve"> aims to design and implement policies and procedures that meet the diverse needs of our service and workforce, ensuring that none are placed at a disadvantage over others, in accordance with the Equality Act</w:t>
      </w:r>
      <w:r w:rsidR="00F454D3">
        <w:rPr>
          <w:rFonts w:ascii="Arial" w:hAnsi="Arial" w:cs="Arial"/>
          <w:lang w:val="en-US"/>
        </w:rPr>
        <w:t xml:space="preserve"> 2010. </w:t>
      </w:r>
      <w:r w:rsidR="00044905">
        <w:rPr>
          <w:rFonts w:ascii="Arial" w:hAnsi="Arial" w:cs="Arial"/>
          <w:lang w:val="en-US"/>
        </w:rPr>
        <w:t>Consideration has been given to the impact t</w:t>
      </w:r>
      <w:r w:rsidR="00F454D3">
        <w:rPr>
          <w:rFonts w:ascii="Arial" w:hAnsi="Arial" w:cs="Arial"/>
          <w:lang w:val="en-US"/>
        </w:rPr>
        <w:t xml:space="preserve">his policy might have </w:t>
      </w:r>
      <w:r w:rsidR="00533898">
        <w:rPr>
          <w:rFonts w:ascii="Arial" w:hAnsi="Arial" w:cs="Arial"/>
          <w:lang w:val="en-US"/>
        </w:rPr>
        <w:t>with</w:t>
      </w:r>
      <w:r w:rsidR="00F454D3">
        <w:rPr>
          <w:rFonts w:ascii="Arial" w:hAnsi="Arial" w:cs="Arial"/>
          <w:lang w:val="en-US"/>
        </w:rPr>
        <w:t xml:space="preserve"> regard</w:t>
      </w:r>
      <w:r w:rsidR="00044905">
        <w:rPr>
          <w:rFonts w:ascii="Arial" w:hAnsi="Arial" w:cs="Arial"/>
          <w:lang w:val="en-US"/>
        </w:rPr>
        <w:t xml:space="preserve"> to the individual protected characteristics of those to whom it applies.</w:t>
      </w:r>
    </w:p>
    <w:p w14:paraId="43FA3633" w14:textId="77777777" w:rsidR="00044905" w:rsidRPr="00665D94" w:rsidRDefault="00044905" w:rsidP="00044905">
      <w:pPr>
        <w:rPr>
          <w:rFonts w:ascii="Arial" w:hAnsi="Arial" w:cs="Arial"/>
          <w:lang w:val="en-US"/>
        </w:rPr>
      </w:pPr>
    </w:p>
    <w:p w14:paraId="70FE244E" w14:textId="77777777" w:rsidR="00044905" w:rsidRDefault="00044905" w:rsidP="00044905">
      <w:pPr>
        <w:rPr>
          <w:rFonts w:ascii="Arial" w:hAnsi="Arial" w:cs="Arial"/>
          <w:lang w:val="en-US"/>
        </w:rPr>
      </w:pPr>
      <w:r w:rsidRPr="007F34FC">
        <w:rPr>
          <w:rFonts w:ascii="Arial" w:hAnsi="Arial" w:cs="Arial"/>
          <w:lang w:val="en-US"/>
        </w:rPr>
        <w:t>This document and any procedures contained within it are non-contractual and may be modified or w</w:t>
      </w:r>
      <w:r w:rsidR="00F454D3">
        <w:rPr>
          <w:rFonts w:ascii="Arial" w:hAnsi="Arial" w:cs="Arial"/>
          <w:lang w:val="en-US"/>
        </w:rPr>
        <w:t xml:space="preserve">ithdrawn at any time. </w:t>
      </w:r>
      <w:r w:rsidRPr="007F34FC">
        <w:rPr>
          <w:rFonts w:ascii="Arial" w:hAnsi="Arial" w:cs="Arial"/>
          <w:lang w:val="en-US"/>
        </w:rPr>
        <w:t>For the avoidance of doubt, it does not form part of your contract of employment.</w:t>
      </w:r>
    </w:p>
    <w:p w14:paraId="60C3C61C" w14:textId="77777777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7" w:name="_Toc495852829"/>
      <w:bookmarkStart w:id="8" w:name="_Toc40957247"/>
      <w:r w:rsidRPr="00F454D3">
        <w:rPr>
          <w:rFonts w:ascii="Arial" w:hAnsi="Arial" w:cs="Arial"/>
          <w:smallCaps w:val="0"/>
          <w:sz w:val="24"/>
          <w:szCs w:val="24"/>
        </w:rPr>
        <w:t>T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raining and support</w:t>
      </w:r>
      <w:bookmarkEnd w:id="7"/>
      <w:bookmarkEnd w:id="8"/>
    </w:p>
    <w:p w14:paraId="51941117" w14:textId="77777777" w:rsidR="00044905" w:rsidRDefault="00044905" w:rsidP="00044905">
      <w:pPr>
        <w:rPr>
          <w:lang w:val="en-US"/>
        </w:rPr>
      </w:pPr>
    </w:p>
    <w:p w14:paraId="38606EEE" w14:textId="77777777" w:rsidR="007E382A" w:rsidRPr="00E5412E" w:rsidRDefault="00F454D3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</w:t>
      </w:r>
      <w:r w:rsidR="005548C3">
        <w:rPr>
          <w:rFonts w:ascii="Arial" w:hAnsi="Arial" w:cs="Arial"/>
          <w:lang w:val="en-US"/>
        </w:rPr>
        <w:t xml:space="preserve">is </w:t>
      </w:r>
      <w:proofErr w:type="spellStart"/>
      <w:r w:rsidR="005548C3">
        <w:rPr>
          <w:rFonts w:ascii="Arial" w:hAnsi="Arial" w:cs="Arial"/>
          <w:lang w:val="en-US"/>
        </w:rPr>
        <w:t>organisation</w:t>
      </w:r>
      <w:proofErr w:type="spellEnd"/>
      <w:r w:rsidR="00044905" w:rsidRPr="00E5412E">
        <w:rPr>
          <w:rFonts w:ascii="Arial" w:hAnsi="Arial" w:cs="Arial"/>
          <w:lang w:val="en-US"/>
        </w:rPr>
        <w:t xml:space="preserve"> will provide guidance and support to help those to whom it applies </w:t>
      </w:r>
      <w:r w:rsidR="00894DA1">
        <w:rPr>
          <w:rFonts w:ascii="Arial" w:hAnsi="Arial" w:cs="Arial"/>
          <w:lang w:val="en-US"/>
        </w:rPr>
        <w:t xml:space="preserve">to </w:t>
      </w:r>
      <w:r w:rsidR="00044905" w:rsidRPr="00E5412E">
        <w:rPr>
          <w:rFonts w:ascii="Arial" w:hAnsi="Arial" w:cs="Arial"/>
          <w:lang w:val="en-US"/>
        </w:rPr>
        <w:t>understand their rights and responsibilities unde</w:t>
      </w:r>
      <w:r>
        <w:rPr>
          <w:rFonts w:ascii="Arial" w:hAnsi="Arial" w:cs="Arial"/>
          <w:lang w:val="en-US"/>
        </w:rPr>
        <w:t xml:space="preserve">r this policy. </w:t>
      </w:r>
      <w:r w:rsidR="00044905" w:rsidRPr="00E5412E">
        <w:rPr>
          <w:rFonts w:ascii="Arial" w:hAnsi="Arial" w:cs="Arial"/>
          <w:lang w:val="en-US"/>
        </w:rPr>
        <w:t>Additional support will be provided to managers and supervisors to enable them to deal more effectively with matters arising from this policy.</w:t>
      </w:r>
    </w:p>
    <w:p w14:paraId="668C768D" w14:textId="77777777" w:rsidR="00044905" w:rsidRPr="000858D5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9" w:name="_Toc495852830"/>
      <w:bookmarkStart w:id="10" w:name="_Toc40957248"/>
      <w:r>
        <w:rPr>
          <w:sz w:val="28"/>
          <w:szCs w:val="28"/>
        </w:rPr>
        <w:t>Scope</w:t>
      </w:r>
      <w:bookmarkEnd w:id="9"/>
      <w:bookmarkEnd w:id="10"/>
    </w:p>
    <w:p w14:paraId="35ACF41D" w14:textId="77777777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1" w:name="_Toc495852831"/>
      <w:bookmarkStart w:id="12" w:name="_Toc40957249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ho it applies to</w:t>
      </w:r>
      <w:bookmarkEnd w:id="11"/>
      <w:bookmarkEnd w:id="12"/>
    </w:p>
    <w:p w14:paraId="471DBDCC" w14:textId="77777777" w:rsidR="007E382A" w:rsidRDefault="007E382A" w:rsidP="00044905">
      <w:pPr>
        <w:rPr>
          <w:rFonts w:ascii="Arial" w:hAnsi="Arial" w:cs="Arial"/>
          <w:lang w:val="en-US"/>
        </w:rPr>
      </w:pPr>
    </w:p>
    <w:p w14:paraId="5B071CF7" w14:textId="77777777" w:rsidR="00044905" w:rsidRPr="00665D94" w:rsidRDefault="00044905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document applies to all </w:t>
      </w:r>
      <w:r w:rsidRPr="00665D94">
        <w:rPr>
          <w:rFonts w:ascii="Arial" w:hAnsi="Arial" w:cs="Arial"/>
          <w:lang w:val="en-US"/>
        </w:rPr>
        <w:t>employees</w:t>
      </w:r>
      <w:r w:rsidR="00F454D3">
        <w:rPr>
          <w:rFonts w:ascii="Arial" w:hAnsi="Arial" w:cs="Arial"/>
          <w:lang w:val="en-US"/>
        </w:rPr>
        <w:t>, p</w:t>
      </w:r>
      <w:r>
        <w:rPr>
          <w:rFonts w:ascii="Arial" w:hAnsi="Arial" w:cs="Arial"/>
          <w:lang w:val="en-US"/>
        </w:rPr>
        <w:t xml:space="preserve">artners </w:t>
      </w:r>
      <w:r w:rsidRPr="00665D94">
        <w:rPr>
          <w:rFonts w:ascii="Arial" w:hAnsi="Arial" w:cs="Arial"/>
          <w:lang w:val="en-US"/>
        </w:rPr>
        <w:t xml:space="preserve">and directors of the </w:t>
      </w:r>
      <w:proofErr w:type="spellStart"/>
      <w:r w:rsidR="00533898">
        <w:rPr>
          <w:rFonts w:ascii="Arial" w:hAnsi="Arial" w:cs="Arial"/>
          <w:lang w:val="en-US"/>
        </w:rPr>
        <w:t>organisation</w:t>
      </w:r>
      <w:proofErr w:type="spellEnd"/>
      <w:r w:rsidRPr="00665D94">
        <w:rPr>
          <w:rFonts w:ascii="Arial" w:hAnsi="Arial" w:cs="Arial"/>
          <w:lang w:val="en-US"/>
        </w:rPr>
        <w:t>. Other individuals performing functions in relation to the</w:t>
      </w:r>
      <w:r w:rsidR="00CC5A63">
        <w:rPr>
          <w:rFonts w:ascii="Arial" w:hAnsi="Arial" w:cs="Arial"/>
          <w:lang w:val="en-US"/>
        </w:rPr>
        <w:t xml:space="preserve"> </w:t>
      </w:r>
      <w:proofErr w:type="spellStart"/>
      <w:r w:rsidR="00533898">
        <w:rPr>
          <w:rFonts w:ascii="Arial" w:hAnsi="Arial" w:cs="Arial"/>
          <w:lang w:val="en-US"/>
        </w:rPr>
        <w:t>organisation</w:t>
      </w:r>
      <w:proofErr w:type="spellEnd"/>
      <w:r w:rsidRPr="00665D94">
        <w:rPr>
          <w:rFonts w:ascii="Arial" w:hAnsi="Arial" w:cs="Arial"/>
          <w:lang w:val="en-US"/>
        </w:rPr>
        <w:t>, such as agency worker</w:t>
      </w:r>
      <w:r>
        <w:rPr>
          <w:rFonts w:ascii="Arial" w:hAnsi="Arial" w:cs="Arial"/>
          <w:lang w:val="en-US"/>
        </w:rPr>
        <w:t xml:space="preserve">s, locums </w:t>
      </w:r>
      <w:r w:rsidRPr="00665D94">
        <w:rPr>
          <w:rFonts w:ascii="Arial" w:hAnsi="Arial" w:cs="Arial"/>
          <w:lang w:val="en-US"/>
        </w:rPr>
        <w:t>and contractors, are encouraged to use it.</w:t>
      </w:r>
    </w:p>
    <w:p w14:paraId="3AEF121D" w14:textId="77777777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3" w:name="_Toc495852832"/>
      <w:bookmarkStart w:id="14" w:name="_Toc40957250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 xml:space="preserve">hy and how it applies to </w:t>
      </w:r>
      <w:r w:rsidR="00A439FC">
        <w:rPr>
          <w:rFonts w:ascii="Arial" w:hAnsi="Arial" w:cs="Arial"/>
          <w:smallCaps w:val="0"/>
          <w:sz w:val="24"/>
          <w:szCs w:val="24"/>
        </w:rPr>
        <w:t>them</w:t>
      </w:r>
      <w:bookmarkEnd w:id="13"/>
      <w:bookmarkEnd w:id="14"/>
    </w:p>
    <w:p w14:paraId="0096A8F9" w14:textId="77777777" w:rsidR="00B22E1E" w:rsidRDefault="00B22E1E" w:rsidP="005067B1">
      <w:pPr>
        <w:rPr>
          <w:rFonts w:ascii="Arial" w:hAnsi="Arial" w:cs="Arial"/>
          <w:lang w:val="en-US"/>
        </w:rPr>
      </w:pPr>
    </w:p>
    <w:p w14:paraId="2EDD020B" w14:textId="04829466" w:rsidR="005B058D" w:rsidRDefault="00F021B5" w:rsidP="005B05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 is the responsibility of </w:t>
      </w:r>
      <w:r w:rsidR="004F587B">
        <w:rPr>
          <w:rFonts w:ascii="Arial" w:hAnsi="Arial" w:cs="Arial"/>
          <w:lang w:val="en-US"/>
        </w:rPr>
        <w:t xml:space="preserve">all staff to ensure </w:t>
      </w:r>
      <w:r w:rsidR="00A439FC">
        <w:rPr>
          <w:rFonts w:ascii="Arial" w:hAnsi="Arial" w:cs="Arial"/>
          <w:lang w:val="en-US"/>
        </w:rPr>
        <w:t xml:space="preserve">that </w:t>
      </w:r>
      <w:r w:rsidR="004F587B">
        <w:rPr>
          <w:rFonts w:ascii="Arial" w:hAnsi="Arial" w:cs="Arial"/>
          <w:lang w:val="en-US"/>
        </w:rPr>
        <w:t xml:space="preserve">they </w:t>
      </w:r>
      <w:r w:rsidR="00D3725D">
        <w:rPr>
          <w:rFonts w:ascii="Arial" w:hAnsi="Arial" w:cs="Arial"/>
          <w:lang w:val="en-US"/>
        </w:rPr>
        <w:t>contribute to the effectiveness of the patient’s individual healthcare record</w:t>
      </w:r>
      <w:r w:rsidR="002D53FA">
        <w:rPr>
          <w:rFonts w:ascii="Arial" w:hAnsi="Arial" w:cs="Arial"/>
          <w:lang w:val="en-US"/>
        </w:rPr>
        <w:t>.</w:t>
      </w:r>
      <w:r w:rsidR="00BC76A3">
        <w:rPr>
          <w:rFonts w:ascii="Arial" w:hAnsi="Arial" w:cs="Arial"/>
          <w:lang w:val="en-US"/>
        </w:rPr>
        <w:t xml:space="preserve"> </w:t>
      </w:r>
      <w:proofErr w:type="gramStart"/>
      <w:r w:rsidR="00D3725D" w:rsidRPr="0062069B">
        <w:rPr>
          <w:rFonts w:ascii="Arial" w:hAnsi="Arial" w:cs="Arial"/>
        </w:rPr>
        <w:t>The</w:t>
      </w:r>
      <w:proofErr w:type="gramEnd"/>
      <w:r w:rsidR="00D3725D" w:rsidRPr="0062069B">
        <w:rPr>
          <w:rFonts w:ascii="Arial" w:hAnsi="Arial" w:cs="Arial"/>
        </w:rPr>
        <w:t xml:space="preserve"> Good Practice Guidelines for GP </w:t>
      </w:r>
      <w:r w:rsidR="00D3725D" w:rsidRPr="0062069B">
        <w:rPr>
          <w:rFonts w:ascii="Arial" w:hAnsi="Arial" w:cs="Arial"/>
        </w:rPr>
        <w:lastRenderedPageBreak/>
        <w:t>electronic patient records v4 (GPGv4 2011)</w:t>
      </w:r>
      <w:r w:rsidR="00D3725D" w:rsidRPr="0062069B">
        <w:rPr>
          <w:rStyle w:val="FootnoteReference"/>
          <w:rFonts w:ascii="Arial" w:hAnsi="Arial" w:cs="Arial"/>
        </w:rPr>
        <w:footnoteReference w:id="1"/>
      </w:r>
      <w:r w:rsidR="00D3725D" w:rsidRPr="0062069B">
        <w:rPr>
          <w:rFonts w:ascii="Arial" w:hAnsi="Arial" w:cs="Arial"/>
        </w:rPr>
        <w:t xml:space="preserve"> should act as a reference for all those involved in developing, deploying and using general practice IT systems.  </w:t>
      </w:r>
    </w:p>
    <w:p w14:paraId="6FA43291" w14:textId="77777777" w:rsidR="00631A5F" w:rsidRPr="000858D5" w:rsidRDefault="007E382A" w:rsidP="00631A5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5" w:name="_Toc40957251"/>
      <w:r>
        <w:rPr>
          <w:sz w:val="28"/>
          <w:szCs w:val="28"/>
        </w:rPr>
        <w:t>Definition of t</w:t>
      </w:r>
      <w:r w:rsidR="00631A5F">
        <w:rPr>
          <w:sz w:val="28"/>
          <w:szCs w:val="28"/>
        </w:rPr>
        <w:t>erms</w:t>
      </w:r>
      <w:bookmarkEnd w:id="15"/>
    </w:p>
    <w:p w14:paraId="0934D077" w14:textId="77777777" w:rsidR="00404959" w:rsidRDefault="0015742D" w:rsidP="00404959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6" w:name="_Toc40957252"/>
      <w:r>
        <w:rPr>
          <w:rFonts w:ascii="Arial" w:hAnsi="Arial" w:cs="Arial"/>
          <w:smallCaps w:val="0"/>
          <w:sz w:val="24"/>
          <w:szCs w:val="24"/>
        </w:rPr>
        <w:t>Coding</w:t>
      </w:r>
      <w:bookmarkEnd w:id="16"/>
    </w:p>
    <w:p w14:paraId="4A2E10C3" w14:textId="77777777" w:rsidR="00404959" w:rsidRDefault="00404959" w:rsidP="00631A5F">
      <w:pPr>
        <w:rPr>
          <w:rFonts w:ascii="Arial" w:hAnsi="Arial" w:cs="Arial"/>
          <w:lang w:val="en-US"/>
        </w:rPr>
      </w:pPr>
    </w:p>
    <w:p w14:paraId="6445F722" w14:textId="77777777" w:rsidR="00404959" w:rsidRDefault="0015742D" w:rsidP="00631A5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process of assigning codes to a record</w:t>
      </w:r>
    </w:p>
    <w:p w14:paraId="6B26BB93" w14:textId="77777777" w:rsidR="00753A90" w:rsidRPr="00AA2246" w:rsidRDefault="00753A90" w:rsidP="002D53FA">
      <w:pPr>
        <w:pStyle w:val="Heading2"/>
        <w:rPr>
          <w:rFonts w:ascii="Arial" w:hAnsi="Arial" w:cs="Arial"/>
          <w:smallCaps w:val="0"/>
          <w:color w:val="auto"/>
          <w:sz w:val="24"/>
          <w:szCs w:val="24"/>
        </w:rPr>
      </w:pPr>
      <w:bookmarkStart w:id="17" w:name="_Toc40957253"/>
      <w:r w:rsidRPr="00AA2246">
        <w:rPr>
          <w:rFonts w:ascii="Arial" w:hAnsi="Arial" w:cs="Arial"/>
          <w:smallCaps w:val="0"/>
          <w:color w:val="auto"/>
          <w:sz w:val="24"/>
          <w:szCs w:val="24"/>
        </w:rPr>
        <w:t>SNOMED CT codes</w:t>
      </w:r>
      <w:bookmarkEnd w:id="17"/>
    </w:p>
    <w:p w14:paraId="47F6E9A4" w14:textId="77777777" w:rsidR="00753A90" w:rsidRPr="00AA2246" w:rsidRDefault="00753A90" w:rsidP="00753A90">
      <w:pPr>
        <w:rPr>
          <w:lang w:val="en-US"/>
        </w:rPr>
      </w:pPr>
    </w:p>
    <w:p w14:paraId="666E2080" w14:textId="77777777" w:rsidR="00753A90" w:rsidRPr="00AA2246" w:rsidRDefault="00753A90" w:rsidP="00AA2246">
      <w:pPr>
        <w:rPr>
          <w:rFonts w:ascii="Arial" w:hAnsi="Arial" w:cs="Arial"/>
          <w:smallCaps/>
          <w:color w:val="FF0000"/>
        </w:rPr>
      </w:pPr>
      <w:r w:rsidRPr="00AA2246">
        <w:rPr>
          <w:rFonts w:ascii="Arial" w:hAnsi="Arial" w:cs="Arial"/>
          <w:lang w:val="en-US"/>
        </w:rPr>
        <w:t xml:space="preserve">SNOMED </w:t>
      </w:r>
      <w:r w:rsidR="00FC2222" w:rsidRPr="00AA2246">
        <w:rPr>
          <w:rFonts w:ascii="Arial" w:hAnsi="Arial" w:cs="Arial"/>
          <w:lang w:val="en-US"/>
        </w:rPr>
        <w:t xml:space="preserve">CT </w:t>
      </w:r>
      <w:r w:rsidRPr="00AA2246">
        <w:rPr>
          <w:rFonts w:ascii="Arial" w:hAnsi="Arial" w:cs="Arial"/>
          <w:lang w:val="en-US"/>
        </w:rPr>
        <w:t>codes</w:t>
      </w:r>
      <w:r w:rsidR="005F0341" w:rsidRPr="00AA2246">
        <w:rPr>
          <w:rStyle w:val="FootnoteReference"/>
          <w:rFonts w:ascii="Arial" w:hAnsi="Arial" w:cs="Arial"/>
          <w:lang w:val="en-US"/>
        </w:rPr>
        <w:footnoteReference w:id="2"/>
      </w:r>
      <w:r w:rsidRPr="00AA2246">
        <w:rPr>
          <w:rFonts w:ascii="Arial" w:hAnsi="Arial" w:cs="Arial"/>
          <w:lang w:val="en-US"/>
        </w:rPr>
        <w:t xml:space="preserve"> are</w:t>
      </w:r>
      <w:r w:rsidR="00AA2246">
        <w:rPr>
          <w:rFonts w:ascii="Arial" w:hAnsi="Arial" w:cs="Arial"/>
          <w:lang w:val="en-US"/>
        </w:rPr>
        <w:t>,</w:t>
      </w:r>
      <w:r w:rsidRPr="00AA2246">
        <w:rPr>
          <w:rFonts w:ascii="Arial" w:hAnsi="Arial" w:cs="Arial"/>
          <w:lang w:val="en-US"/>
        </w:rPr>
        <w:t xml:space="preserve"> as of 1</w:t>
      </w:r>
      <w:r w:rsidR="00AA2246">
        <w:rPr>
          <w:rFonts w:ascii="Arial" w:hAnsi="Arial" w:cs="Arial"/>
          <w:lang w:val="en-US"/>
        </w:rPr>
        <w:t>st</w:t>
      </w:r>
      <w:r w:rsidRPr="00AA2246">
        <w:rPr>
          <w:rFonts w:ascii="Arial" w:hAnsi="Arial" w:cs="Arial"/>
          <w:lang w:val="en-US"/>
        </w:rPr>
        <w:t xml:space="preserve"> Apr</w:t>
      </w:r>
      <w:r w:rsidR="00AA2246">
        <w:rPr>
          <w:rFonts w:ascii="Arial" w:hAnsi="Arial" w:cs="Arial"/>
          <w:lang w:val="en-US"/>
        </w:rPr>
        <w:t>il</w:t>
      </w:r>
      <w:r w:rsidRPr="00AA2246">
        <w:rPr>
          <w:rFonts w:ascii="Arial" w:hAnsi="Arial" w:cs="Arial"/>
          <w:lang w:val="en-US"/>
        </w:rPr>
        <w:t xml:space="preserve"> 2020, the method</w:t>
      </w:r>
      <w:r w:rsidR="00E31A58">
        <w:rPr>
          <w:rFonts w:ascii="Arial" w:hAnsi="Arial" w:cs="Arial"/>
          <w:lang w:val="en-US"/>
        </w:rPr>
        <w:t xml:space="preserve"> </w:t>
      </w:r>
      <w:r w:rsidR="00AA2246">
        <w:rPr>
          <w:rFonts w:ascii="Arial" w:hAnsi="Arial" w:cs="Arial"/>
          <w:lang w:val="en-US"/>
        </w:rPr>
        <w:t xml:space="preserve">that has been </w:t>
      </w:r>
      <w:r w:rsidR="00FC2222" w:rsidRPr="00AA2246">
        <w:rPr>
          <w:rFonts w:ascii="Arial" w:hAnsi="Arial" w:cs="Arial"/>
          <w:lang w:val="en-US"/>
        </w:rPr>
        <w:t xml:space="preserve">adopted </w:t>
      </w:r>
      <w:r w:rsidRPr="00AA2246">
        <w:rPr>
          <w:rFonts w:ascii="Arial" w:hAnsi="Arial" w:cs="Arial"/>
          <w:lang w:val="en-US"/>
        </w:rPr>
        <w:t xml:space="preserve">to code </w:t>
      </w:r>
      <w:r w:rsidR="005F0341" w:rsidRPr="00AA2246">
        <w:rPr>
          <w:rFonts w:ascii="Arial" w:hAnsi="Arial" w:cs="Arial"/>
          <w:lang w:val="en-US"/>
        </w:rPr>
        <w:t xml:space="preserve">throughout the NHS. These </w:t>
      </w:r>
      <w:r w:rsidR="00FC2222" w:rsidRPr="00AA2246">
        <w:rPr>
          <w:rFonts w:ascii="Arial" w:hAnsi="Arial" w:cs="Arial"/>
          <w:lang w:val="en-US"/>
        </w:rPr>
        <w:t xml:space="preserve">have </w:t>
      </w:r>
      <w:r w:rsidR="00E31A58">
        <w:rPr>
          <w:rFonts w:ascii="Arial" w:hAnsi="Arial" w:cs="Arial"/>
          <w:lang w:val="en-US"/>
        </w:rPr>
        <w:t>replaced R</w:t>
      </w:r>
      <w:r w:rsidR="005F0341" w:rsidRPr="00AA2246">
        <w:rPr>
          <w:rFonts w:ascii="Arial" w:hAnsi="Arial" w:cs="Arial"/>
          <w:lang w:val="en-US"/>
        </w:rPr>
        <w:t xml:space="preserve">ead </w:t>
      </w:r>
      <w:r w:rsidR="00E31A58">
        <w:rPr>
          <w:rFonts w:ascii="Arial" w:hAnsi="Arial" w:cs="Arial"/>
          <w:lang w:val="en-US"/>
        </w:rPr>
        <w:t>c</w:t>
      </w:r>
      <w:r w:rsidR="005F0341" w:rsidRPr="00AA2246">
        <w:rPr>
          <w:rFonts w:ascii="Arial" w:hAnsi="Arial" w:cs="Arial"/>
          <w:lang w:val="en-US"/>
        </w:rPr>
        <w:t>odes which should no longer be used.</w:t>
      </w:r>
    </w:p>
    <w:p w14:paraId="29E1CC3B" w14:textId="77777777" w:rsidR="00F45879" w:rsidRDefault="00F45879" w:rsidP="00F45879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8" w:name="_Toc40957254"/>
      <w:bookmarkStart w:id="19" w:name="_Toc40957255"/>
      <w:bookmarkStart w:id="20" w:name="_Toc40957256"/>
      <w:bookmarkStart w:id="21" w:name="_Toc40957257"/>
      <w:bookmarkEnd w:id="18"/>
      <w:bookmarkEnd w:id="19"/>
      <w:bookmarkEnd w:id="20"/>
      <w:r w:rsidRPr="00F45879">
        <w:rPr>
          <w:rFonts w:ascii="Arial" w:hAnsi="Arial" w:cs="Arial"/>
          <w:smallCaps w:val="0"/>
          <w:sz w:val="24"/>
          <w:szCs w:val="24"/>
        </w:rPr>
        <w:t>GDPR</w:t>
      </w:r>
      <w:bookmarkEnd w:id="21"/>
    </w:p>
    <w:p w14:paraId="5664C554" w14:textId="77777777" w:rsidR="00F45879" w:rsidRDefault="00F45879" w:rsidP="00F45879">
      <w:pPr>
        <w:rPr>
          <w:lang w:val="en-US"/>
        </w:rPr>
      </w:pPr>
    </w:p>
    <w:p w14:paraId="72F315CF" w14:textId="77777777" w:rsidR="00F45879" w:rsidRPr="00F45879" w:rsidRDefault="00F45879" w:rsidP="00F45879">
      <w:pPr>
        <w:rPr>
          <w:rFonts w:ascii="Arial" w:hAnsi="Arial" w:cs="Arial"/>
        </w:rPr>
      </w:pPr>
      <w:r w:rsidRPr="00927E8A">
        <w:rPr>
          <w:rFonts w:ascii="Arial" w:hAnsi="Arial" w:cs="Arial"/>
        </w:rPr>
        <w:t>A legal framework which sets guidelines for the collection and processing of personal information of individuals within the EU</w:t>
      </w:r>
      <w:r w:rsidR="00A439FC">
        <w:rPr>
          <w:rFonts w:ascii="Arial" w:hAnsi="Arial" w:cs="Arial"/>
        </w:rPr>
        <w:t>, t</w:t>
      </w:r>
      <w:r w:rsidRPr="00927E8A">
        <w:rPr>
          <w:rFonts w:ascii="Arial" w:hAnsi="Arial" w:cs="Arial"/>
        </w:rPr>
        <w:t>he GDPR came into effect on the 25</w:t>
      </w:r>
      <w:r w:rsidRPr="00927E8A">
        <w:rPr>
          <w:rFonts w:ascii="Arial" w:hAnsi="Arial" w:cs="Arial"/>
          <w:vertAlign w:val="superscript"/>
        </w:rPr>
        <w:t>th</w:t>
      </w:r>
      <w:r w:rsidRPr="00927E8A">
        <w:rPr>
          <w:rFonts w:ascii="Arial" w:hAnsi="Arial" w:cs="Arial"/>
        </w:rPr>
        <w:t xml:space="preserve"> May 2018.</w:t>
      </w:r>
    </w:p>
    <w:p w14:paraId="72988E6C" w14:textId="77777777" w:rsidR="00F45879" w:rsidRPr="00F45879" w:rsidRDefault="00F45879" w:rsidP="00F45879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2" w:name="_Toc40957258"/>
      <w:r w:rsidRPr="00F45879">
        <w:rPr>
          <w:rFonts w:ascii="Arial" w:hAnsi="Arial" w:cs="Arial"/>
          <w:smallCaps w:val="0"/>
          <w:sz w:val="24"/>
          <w:szCs w:val="24"/>
        </w:rPr>
        <w:t>Data Protection Act 2018</w:t>
      </w:r>
      <w:bookmarkEnd w:id="22"/>
    </w:p>
    <w:p w14:paraId="619CB88C" w14:textId="77777777" w:rsidR="00F45879" w:rsidRDefault="00F45879" w:rsidP="00F45879">
      <w:pPr>
        <w:rPr>
          <w:lang w:val="en-US"/>
        </w:rPr>
      </w:pPr>
    </w:p>
    <w:p w14:paraId="5460C1AD" w14:textId="77777777" w:rsidR="00F45879" w:rsidRPr="00A439FC" w:rsidRDefault="00F45879" w:rsidP="00F45879">
      <w:pPr>
        <w:rPr>
          <w:rFonts w:ascii="Arial" w:hAnsi="Arial" w:cs="Arial"/>
          <w:lang w:val="en-US"/>
        </w:rPr>
      </w:pPr>
      <w:r w:rsidRPr="00A439FC">
        <w:rPr>
          <w:rFonts w:ascii="Arial" w:hAnsi="Arial" w:cs="Arial"/>
        </w:rPr>
        <w:t>The</w:t>
      </w:r>
      <w:r w:rsidRPr="00A439FC">
        <w:rPr>
          <w:rFonts w:ascii="Arial" w:hAnsi="Arial" w:cs="Arial"/>
          <w:color w:val="222222"/>
          <w:shd w:val="clear" w:color="auto" w:fill="FFFFFF"/>
        </w:rPr>
        <w:t xml:space="preserve"> UK</w:t>
      </w:r>
      <w:r w:rsidRPr="00A439FC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A439FC">
        <w:rPr>
          <w:rFonts w:ascii="Arial" w:hAnsi="Arial" w:cs="Arial"/>
        </w:rPr>
        <w:t xml:space="preserve">data protection </w:t>
      </w:r>
      <w:r w:rsidRPr="00A439FC">
        <w:rPr>
          <w:rFonts w:ascii="Arial" w:hAnsi="Arial" w:cs="Arial"/>
          <w:color w:val="222222"/>
          <w:shd w:val="clear" w:color="auto" w:fill="FFFFFF"/>
        </w:rPr>
        <w:t xml:space="preserve">laws which </w:t>
      </w:r>
      <w:proofErr w:type="gramStart"/>
      <w:r w:rsidRPr="00A439FC">
        <w:rPr>
          <w:rFonts w:ascii="Arial" w:hAnsi="Arial" w:cs="Arial"/>
          <w:color w:val="222222"/>
          <w:shd w:val="clear" w:color="auto" w:fill="FFFFFF"/>
        </w:rPr>
        <w:t>complements</w:t>
      </w:r>
      <w:proofErr w:type="gramEnd"/>
      <w:r w:rsidRPr="00A439FC">
        <w:rPr>
          <w:rFonts w:ascii="Arial" w:hAnsi="Arial" w:cs="Arial"/>
          <w:color w:val="222222"/>
          <w:shd w:val="clear" w:color="auto" w:fill="FFFFFF"/>
        </w:rPr>
        <w:t xml:space="preserve"> the European Union's</w:t>
      </w:r>
      <w:r w:rsidRPr="00A439FC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A439FC">
        <w:rPr>
          <w:rFonts w:ascii="Arial" w:hAnsi="Arial" w:cs="Arial"/>
        </w:rPr>
        <w:t>General Data Protection Regulation</w:t>
      </w:r>
      <w:r w:rsidRPr="00A439FC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A439FC">
        <w:rPr>
          <w:rFonts w:ascii="Arial" w:hAnsi="Arial" w:cs="Arial"/>
          <w:color w:val="222222"/>
          <w:shd w:val="clear" w:color="auto" w:fill="FFFFFF"/>
        </w:rPr>
        <w:t>(GDPR)</w:t>
      </w:r>
      <w:r w:rsidRPr="00A439FC">
        <w:rPr>
          <w:rStyle w:val="FootnoteReference"/>
          <w:rFonts w:ascii="Arial" w:hAnsi="Arial" w:cs="Arial"/>
          <w:color w:val="222222"/>
          <w:shd w:val="clear" w:color="auto" w:fill="FFFFFF"/>
        </w:rPr>
        <w:footnoteReference w:id="3"/>
      </w:r>
    </w:p>
    <w:p w14:paraId="1EF2FC7E" w14:textId="77777777" w:rsidR="005B058D" w:rsidRPr="000858D5" w:rsidRDefault="0055552C" w:rsidP="005B058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23" w:name="_Toc40957259"/>
      <w:r>
        <w:rPr>
          <w:sz w:val="28"/>
          <w:szCs w:val="28"/>
        </w:rPr>
        <w:t>Summarising</w:t>
      </w:r>
      <w:bookmarkEnd w:id="23"/>
    </w:p>
    <w:p w14:paraId="6ACD1DCD" w14:textId="77777777" w:rsidR="005B058D" w:rsidRDefault="0055552C" w:rsidP="005B058D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4" w:name="_Toc40957260"/>
      <w:r>
        <w:rPr>
          <w:rFonts w:ascii="Arial" w:hAnsi="Arial" w:cs="Arial"/>
          <w:smallCaps w:val="0"/>
          <w:sz w:val="24"/>
          <w:szCs w:val="24"/>
        </w:rPr>
        <w:t>Aim</w:t>
      </w:r>
      <w:bookmarkEnd w:id="24"/>
    </w:p>
    <w:p w14:paraId="59FD2BDF" w14:textId="77777777" w:rsidR="001A7A41" w:rsidRDefault="001A7A41" w:rsidP="001A7A41">
      <w:pPr>
        <w:rPr>
          <w:lang w:val="en-US"/>
        </w:rPr>
      </w:pPr>
    </w:p>
    <w:p w14:paraId="6088E127" w14:textId="77777777" w:rsidR="0055552C" w:rsidRPr="0055552C" w:rsidRDefault="0055552C" w:rsidP="001A7A41">
      <w:pPr>
        <w:rPr>
          <w:rFonts w:ascii="Arial" w:hAnsi="Arial" w:cs="Arial"/>
          <w:lang w:val="en-US"/>
        </w:rPr>
      </w:pPr>
      <w:r w:rsidRPr="0055552C">
        <w:rPr>
          <w:rFonts w:ascii="Arial" w:hAnsi="Arial" w:cs="Arial"/>
          <w:lang w:val="en-US"/>
        </w:rPr>
        <w:t xml:space="preserve">The aim of </w:t>
      </w:r>
      <w:proofErr w:type="spellStart"/>
      <w:r w:rsidRPr="0055552C">
        <w:rPr>
          <w:rFonts w:ascii="Arial" w:hAnsi="Arial" w:cs="Arial"/>
          <w:lang w:val="en-US"/>
        </w:rPr>
        <w:t>summarising</w:t>
      </w:r>
      <w:proofErr w:type="spellEnd"/>
      <w:r w:rsidRPr="0055552C">
        <w:rPr>
          <w:rFonts w:ascii="Arial" w:hAnsi="Arial" w:cs="Arial"/>
          <w:lang w:val="en-US"/>
        </w:rPr>
        <w:t xml:space="preserve"> a patient’s record is to establish an accurate summary</w:t>
      </w:r>
      <w:r w:rsidR="00533898">
        <w:rPr>
          <w:rFonts w:ascii="Arial" w:hAnsi="Arial" w:cs="Arial"/>
          <w:lang w:val="en-US"/>
        </w:rPr>
        <w:t>. T</w:t>
      </w:r>
      <w:r w:rsidRPr="0055552C">
        <w:rPr>
          <w:rFonts w:ascii="Arial" w:hAnsi="Arial" w:cs="Arial"/>
          <w:lang w:val="en-US"/>
        </w:rPr>
        <w:t>his is achieved by:</w:t>
      </w:r>
    </w:p>
    <w:p w14:paraId="7E327885" w14:textId="77777777" w:rsidR="0055552C" w:rsidRPr="0055552C" w:rsidRDefault="0055552C" w:rsidP="001A7A41">
      <w:pPr>
        <w:rPr>
          <w:rFonts w:ascii="Arial" w:hAnsi="Arial" w:cs="Arial"/>
          <w:lang w:val="en-US"/>
        </w:rPr>
      </w:pPr>
    </w:p>
    <w:p w14:paraId="714680F9" w14:textId="77777777" w:rsidR="0055552C" w:rsidRPr="0055552C" w:rsidRDefault="007E382A" w:rsidP="0098499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="0055552C" w:rsidRPr="0055552C">
        <w:rPr>
          <w:rFonts w:ascii="Arial" w:hAnsi="Arial" w:cs="Arial"/>
          <w:lang w:val="en-US"/>
        </w:rPr>
        <w:t>ocumenting the patient’s significant past medical history</w:t>
      </w:r>
    </w:p>
    <w:p w14:paraId="38CEB7A2" w14:textId="77777777" w:rsidR="0055552C" w:rsidRPr="00533898" w:rsidRDefault="007E382A" w:rsidP="0098499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533898">
        <w:rPr>
          <w:rFonts w:ascii="Arial" w:hAnsi="Arial" w:cs="Arial"/>
          <w:lang w:val="en-US"/>
        </w:rPr>
        <w:t>E</w:t>
      </w:r>
      <w:r w:rsidR="0055552C" w:rsidRPr="00533898">
        <w:rPr>
          <w:rFonts w:ascii="Arial" w:hAnsi="Arial" w:cs="Arial"/>
          <w:lang w:val="en-US"/>
        </w:rPr>
        <w:t>nsuring all entries are</w:t>
      </w:r>
      <w:r w:rsidR="005548C3" w:rsidRPr="00533898">
        <w:rPr>
          <w:rFonts w:ascii="Arial" w:hAnsi="Arial" w:cs="Arial"/>
          <w:lang w:val="en-US"/>
        </w:rPr>
        <w:t xml:space="preserve"> given an</w:t>
      </w:r>
      <w:r w:rsidR="0055552C" w:rsidRPr="00533898">
        <w:rPr>
          <w:rFonts w:ascii="Arial" w:hAnsi="Arial" w:cs="Arial"/>
          <w:lang w:val="en-US"/>
        </w:rPr>
        <w:t xml:space="preserve"> appropriate </w:t>
      </w:r>
      <w:r w:rsidR="005548C3" w:rsidRPr="00533898">
        <w:rPr>
          <w:rFonts w:ascii="Arial" w:hAnsi="Arial" w:cs="Arial"/>
          <w:lang w:val="en-US"/>
        </w:rPr>
        <w:t xml:space="preserve">SNOMED </w:t>
      </w:r>
      <w:r w:rsidR="0055552C" w:rsidRPr="00533898">
        <w:rPr>
          <w:rFonts w:ascii="Arial" w:hAnsi="Arial" w:cs="Arial"/>
          <w:lang w:val="en-US"/>
        </w:rPr>
        <w:t>code</w:t>
      </w:r>
    </w:p>
    <w:p w14:paraId="6D67A055" w14:textId="77777777" w:rsidR="0055552C" w:rsidRDefault="007E382A" w:rsidP="0098499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55552C" w:rsidRPr="0055552C">
        <w:rPr>
          <w:rFonts w:ascii="Arial" w:hAnsi="Arial" w:cs="Arial"/>
          <w:lang w:val="en-US"/>
        </w:rPr>
        <w:t>xamining the healthcare record for any errors, incorrectly filed data</w:t>
      </w:r>
      <w:r w:rsidR="00533898">
        <w:rPr>
          <w:rFonts w:ascii="Arial" w:hAnsi="Arial" w:cs="Arial"/>
          <w:lang w:val="en-US"/>
        </w:rPr>
        <w:t xml:space="preserve"> or</w:t>
      </w:r>
      <w:r w:rsidR="0055552C" w:rsidRPr="0055552C">
        <w:rPr>
          <w:rFonts w:ascii="Arial" w:hAnsi="Arial" w:cs="Arial"/>
          <w:lang w:val="en-US"/>
        </w:rPr>
        <w:t xml:space="preserve"> omissions of significant conditions or information  </w:t>
      </w:r>
    </w:p>
    <w:p w14:paraId="3B7EDEF4" w14:textId="77777777" w:rsidR="00E76417" w:rsidRDefault="0055552C" w:rsidP="00E76417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5" w:name="_Toc40957261"/>
      <w:proofErr w:type="spellStart"/>
      <w:r>
        <w:rPr>
          <w:rFonts w:ascii="Arial" w:hAnsi="Arial" w:cs="Arial"/>
          <w:smallCaps w:val="0"/>
          <w:sz w:val="24"/>
          <w:szCs w:val="24"/>
        </w:rPr>
        <w:t>Summarisers</w:t>
      </w:r>
      <w:bookmarkEnd w:id="25"/>
      <w:proofErr w:type="spellEnd"/>
    </w:p>
    <w:p w14:paraId="0D3C1D12" w14:textId="77777777" w:rsidR="00E76417" w:rsidRDefault="00E76417" w:rsidP="00E76417">
      <w:pPr>
        <w:rPr>
          <w:lang w:val="en-US"/>
        </w:rPr>
      </w:pPr>
    </w:p>
    <w:p w14:paraId="5633FAA1" w14:textId="77777777" w:rsidR="0055552C" w:rsidRDefault="0055552C" w:rsidP="0055552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</w:t>
      </w:r>
      <w:r w:rsidR="006F0D18">
        <w:rPr>
          <w:rFonts w:ascii="Arial" w:hAnsi="Arial" w:cs="Arial"/>
          <w:lang w:val="en-US"/>
        </w:rPr>
        <w:t xml:space="preserve"> </w:t>
      </w:r>
      <w:proofErr w:type="spellStart"/>
      <w:r w:rsidR="00EB7769">
        <w:rPr>
          <w:rFonts w:ascii="Arial" w:hAnsi="Arial" w:cs="Arial"/>
          <w:lang w:val="en-US"/>
        </w:rPr>
        <w:t>Sheerwater</w:t>
      </w:r>
      <w:proofErr w:type="spellEnd"/>
      <w:r w:rsidR="00EB7769">
        <w:rPr>
          <w:rFonts w:ascii="Arial" w:hAnsi="Arial" w:cs="Arial"/>
          <w:lang w:val="en-US"/>
        </w:rPr>
        <w:t xml:space="preserve"> Health Centre</w:t>
      </w:r>
      <w:r w:rsidR="00533898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personnel tasked with </w:t>
      </w:r>
      <w:r w:rsidR="006F0D18">
        <w:rPr>
          <w:rFonts w:ascii="Arial" w:hAnsi="Arial" w:cs="Arial"/>
          <w:lang w:val="en-US"/>
        </w:rPr>
        <w:t xml:space="preserve">summarizing </w:t>
      </w:r>
      <w:r w:rsidR="00F22396">
        <w:rPr>
          <w:rFonts w:ascii="Arial" w:hAnsi="Arial" w:cs="Arial"/>
          <w:lang w:val="en-US"/>
        </w:rPr>
        <w:t>are</w:t>
      </w:r>
      <w:r>
        <w:rPr>
          <w:rFonts w:ascii="Arial" w:hAnsi="Arial" w:cs="Arial"/>
          <w:lang w:val="en-US"/>
        </w:rPr>
        <w:t xml:space="preserve"> appropriately trained, competent individuals who have a clear understanding </w:t>
      </w:r>
      <w:r w:rsidR="00F22396">
        <w:rPr>
          <w:rFonts w:ascii="Arial" w:hAnsi="Arial" w:cs="Arial"/>
          <w:lang w:val="en-US"/>
        </w:rPr>
        <w:t xml:space="preserve">of </w:t>
      </w:r>
      <w:r>
        <w:rPr>
          <w:rFonts w:ascii="Arial" w:hAnsi="Arial" w:cs="Arial"/>
          <w:lang w:val="en-US"/>
        </w:rPr>
        <w:t xml:space="preserve">medical terminology and will adhere to the guidance detailed in this policy. </w:t>
      </w:r>
      <w:proofErr w:type="spellStart"/>
      <w:r>
        <w:rPr>
          <w:rFonts w:ascii="Arial" w:hAnsi="Arial" w:cs="Arial"/>
          <w:lang w:val="en-US"/>
        </w:rPr>
        <w:t>Summarising</w:t>
      </w:r>
      <w:proofErr w:type="spellEnd"/>
      <w:r>
        <w:rPr>
          <w:rFonts w:ascii="Arial" w:hAnsi="Arial" w:cs="Arial"/>
          <w:lang w:val="en-US"/>
        </w:rPr>
        <w:t xml:space="preserve"> will be undertaken by </w:t>
      </w:r>
      <w:r w:rsidRPr="00EB7769">
        <w:rPr>
          <w:rFonts w:ascii="Arial" w:hAnsi="Arial" w:cs="Arial"/>
          <w:lang w:val="en-US"/>
        </w:rPr>
        <w:t xml:space="preserve">doctors, nurses </w:t>
      </w:r>
      <w:r w:rsidR="00B876B7" w:rsidRPr="00EB7769">
        <w:rPr>
          <w:rFonts w:ascii="Arial" w:hAnsi="Arial" w:cs="Arial"/>
          <w:lang w:val="en-US"/>
        </w:rPr>
        <w:t>and trained administrative</w:t>
      </w:r>
      <w:r w:rsidR="00FB40FA" w:rsidRPr="00EB7769">
        <w:rPr>
          <w:rFonts w:ascii="Arial" w:hAnsi="Arial" w:cs="Arial"/>
          <w:lang w:val="en-US"/>
        </w:rPr>
        <w:t xml:space="preserve"> staff</w:t>
      </w:r>
      <w:r w:rsidR="00FB40FA">
        <w:rPr>
          <w:rFonts w:ascii="Arial" w:hAnsi="Arial" w:cs="Arial"/>
          <w:lang w:val="en-US"/>
        </w:rPr>
        <w:t>.</w:t>
      </w:r>
    </w:p>
    <w:p w14:paraId="2322CA15" w14:textId="77777777" w:rsidR="000C39E7" w:rsidRDefault="00EC1441" w:rsidP="00B7791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It is recommended that </w:t>
      </w:r>
      <w:proofErr w:type="spellStart"/>
      <w:r>
        <w:rPr>
          <w:rFonts w:ascii="Arial" w:hAnsi="Arial" w:cs="Arial"/>
          <w:lang w:val="en-US"/>
        </w:rPr>
        <w:t>summarisers</w:t>
      </w:r>
      <w:proofErr w:type="spellEnd"/>
      <w:r>
        <w:rPr>
          <w:rFonts w:ascii="Arial" w:hAnsi="Arial" w:cs="Arial"/>
          <w:lang w:val="en-US"/>
        </w:rPr>
        <w:t xml:space="preserve"> do not work in excess of six hours per day (</w:t>
      </w:r>
      <w:r w:rsidR="004F4E6E">
        <w:rPr>
          <w:rFonts w:ascii="Arial" w:hAnsi="Arial" w:cs="Arial"/>
          <w:lang w:val="en-US"/>
        </w:rPr>
        <w:t xml:space="preserve">when </w:t>
      </w:r>
      <w:proofErr w:type="spellStart"/>
      <w:r>
        <w:rPr>
          <w:rFonts w:ascii="Arial" w:hAnsi="Arial" w:cs="Arial"/>
          <w:lang w:val="en-US"/>
        </w:rPr>
        <w:t>summarising</w:t>
      </w:r>
      <w:proofErr w:type="spellEnd"/>
      <w:r>
        <w:rPr>
          <w:rFonts w:ascii="Arial" w:hAnsi="Arial" w:cs="Arial"/>
          <w:lang w:val="en-US"/>
        </w:rPr>
        <w:t>) as the role requires significant concentration and attention to detail.</w:t>
      </w:r>
      <w:r w:rsidR="004F4E6E">
        <w:rPr>
          <w:rFonts w:ascii="Arial" w:hAnsi="Arial" w:cs="Arial"/>
          <w:lang w:val="en-US"/>
        </w:rPr>
        <w:t xml:space="preserve"> The responsibility for</w:t>
      </w:r>
      <w:r w:rsidR="00B77916">
        <w:rPr>
          <w:rFonts w:ascii="Arial" w:hAnsi="Arial" w:cs="Arial"/>
          <w:lang w:val="en-US"/>
        </w:rPr>
        <w:t xml:space="preserve"> the overall quality and accuracy of </w:t>
      </w:r>
      <w:proofErr w:type="spellStart"/>
      <w:r w:rsidR="00B77916">
        <w:rPr>
          <w:rFonts w:ascii="Arial" w:hAnsi="Arial" w:cs="Arial"/>
          <w:lang w:val="en-US"/>
        </w:rPr>
        <w:t>summarising</w:t>
      </w:r>
      <w:proofErr w:type="spellEnd"/>
      <w:r w:rsidR="00B77916">
        <w:rPr>
          <w:rFonts w:ascii="Arial" w:hAnsi="Arial" w:cs="Arial"/>
          <w:lang w:val="en-US"/>
        </w:rPr>
        <w:t xml:space="preserve"> at </w:t>
      </w:r>
      <w:proofErr w:type="spellStart"/>
      <w:r w:rsidR="00EB7769">
        <w:rPr>
          <w:rFonts w:ascii="Arial" w:hAnsi="Arial" w:cs="Arial"/>
          <w:lang w:val="en-US"/>
        </w:rPr>
        <w:t>Sheerwater</w:t>
      </w:r>
      <w:proofErr w:type="spellEnd"/>
      <w:r w:rsidR="00EB7769">
        <w:rPr>
          <w:rFonts w:ascii="Arial" w:hAnsi="Arial" w:cs="Arial"/>
          <w:lang w:val="en-US"/>
        </w:rPr>
        <w:t xml:space="preserve"> Health Centre</w:t>
      </w:r>
      <w:r w:rsidR="00AD6F38">
        <w:rPr>
          <w:rFonts w:ascii="Arial" w:hAnsi="Arial" w:cs="Arial"/>
          <w:lang w:val="en-US"/>
        </w:rPr>
        <w:t xml:space="preserve"> </w:t>
      </w:r>
      <w:r w:rsidR="00B77916">
        <w:rPr>
          <w:rFonts w:ascii="Arial" w:hAnsi="Arial" w:cs="Arial"/>
          <w:lang w:val="en-US"/>
        </w:rPr>
        <w:t>res</w:t>
      </w:r>
      <w:r w:rsidR="00AD6F38">
        <w:rPr>
          <w:rFonts w:ascii="Arial" w:hAnsi="Arial" w:cs="Arial"/>
          <w:lang w:val="en-US"/>
        </w:rPr>
        <w:t>ts with Dr Munira Mohamed</w:t>
      </w:r>
      <w:r w:rsidR="004F4E6E">
        <w:rPr>
          <w:rFonts w:ascii="Arial" w:hAnsi="Arial" w:cs="Arial"/>
          <w:lang w:val="en-US"/>
        </w:rPr>
        <w:t xml:space="preserve">. </w:t>
      </w:r>
      <w:r w:rsidR="00B77916">
        <w:rPr>
          <w:rFonts w:ascii="Arial" w:hAnsi="Arial" w:cs="Arial"/>
          <w:lang w:val="en-US"/>
        </w:rPr>
        <w:t>Such is the significance of this essential</w:t>
      </w:r>
      <w:r w:rsidR="004F4E6E">
        <w:rPr>
          <w:rFonts w:ascii="Arial" w:hAnsi="Arial" w:cs="Arial"/>
          <w:lang w:val="en-US"/>
        </w:rPr>
        <w:t xml:space="preserve"> administrative role that </w:t>
      </w:r>
      <w:r w:rsidR="00B77916">
        <w:rPr>
          <w:rFonts w:ascii="Arial" w:hAnsi="Arial" w:cs="Arial"/>
          <w:lang w:val="en-US"/>
        </w:rPr>
        <w:t>clinicians should regularly endorse the work undertak</w:t>
      </w:r>
      <w:r w:rsidR="004F4E6E">
        <w:rPr>
          <w:rFonts w:ascii="Arial" w:hAnsi="Arial" w:cs="Arial"/>
          <w:lang w:val="en-US"/>
        </w:rPr>
        <w:t xml:space="preserve">en by non-clinical </w:t>
      </w:r>
      <w:proofErr w:type="spellStart"/>
      <w:r w:rsidR="004F4E6E">
        <w:rPr>
          <w:rFonts w:ascii="Arial" w:hAnsi="Arial" w:cs="Arial"/>
          <w:lang w:val="en-US"/>
        </w:rPr>
        <w:t>summarisers</w:t>
      </w:r>
      <w:proofErr w:type="spellEnd"/>
      <w:r w:rsidR="004F4E6E">
        <w:rPr>
          <w:rFonts w:ascii="Arial" w:hAnsi="Arial" w:cs="Arial"/>
          <w:lang w:val="en-US"/>
        </w:rPr>
        <w:t>.</w:t>
      </w:r>
      <w:r w:rsidR="00B77916">
        <w:rPr>
          <w:rFonts w:ascii="Arial" w:hAnsi="Arial" w:cs="Arial"/>
          <w:lang w:val="en-US"/>
        </w:rPr>
        <w:t xml:space="preserve"> Furthermore, non-clinical </w:t>
      </w:r>
      <w:proofErr w:type="spellStart"/>
      <w:r w:rsidR="00B77916">
        <w:rPr>
          <w:rFonts w:ascii="Arial" w:hAnsi="Arial" w:cs="Arial"/>
          <w:lang w:val="en-US"/>
        </w:rPr>
        <w:t>summarisers</w:t>
      </w:r>
      <w:proofErr w:type="spellEnd"/>
      <w:r w:rsidR="00B77916">
        <w:rPr>
          <w:rFonts w:ascii="Arial" w:hAnsi="Arial" w:cs="Arial"/>
          <w:lang w:val="en-US"/>
        </w:rPr>
        <w:t xml:space="preserve"> should have access to a clinician who is able to provide guidance and answer any queries they may have.</w:t>
      </w:r>
    </w:p>
    <w:p w14:paraId="08AF4812" w14:textId="77777777" w:rsidR="00CF596D" w:rsidRDefault="004F4E6E" w:rsidP="00CF596D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6" w:name="_Toc40957262"/>
      <w:r>
        <w:rPr>
          <w:rFonts w:ascii="Arial" w:hAnsi="Arial" w:cs="Arial"/>
          <w:smallCaps w:val="0"/>
          <w:sz w:val="24"/>
          <w:szCs w:val="24"/>
        </w:rPr>
        <w:t>Data c</w:t>
      </w:r>
      <w:r w:rsidR="00CF596D">
        <w:rPr>
          <w:rFonts w:ascii="Arial" w:hAnsi="Arial" w:cs="Arial"/>
          <w:smallCaps w:val="0"/>
          <w:sz w:val="24"/>
          <w:szCs w:val="24"/>
        </w:rPr>
        <w:t>apturing</w:t>
      </w:r>
      <w:bookmarkEnd w:id="26"/>
    </w:p>
    <w:p w14:paraId="476C961B" w14:textId="77777777" w:rsidR="00CF596D" w:rsidRDefault="00CF596D" w:rsidP="00CF596D">
      <w:pPr>
        <w:rPr>
          <w:lang w:val="en-US"/>
        </w:rPr>
      </w:pPr>
    </w:p>
    <w:p w14:paraId="2BC77329" w14:textId="77777777" w:rsidR="00CF596D" w:rsidRPr="00AA2246" w:rsidRDefault="00CF596D" w:rsidP="00CF596D">
      <w:pPr>
        <w:rPr>
          <w:rFonts w:ascii="Arial" w:hAnsi="Arial" w:cs="Arial"/>
          <w:color w:val="FF0000"/>
          <w:lang w:val="en-US"/>
        </w:rPr>
      </w:pPr>
      <w:r w:rsidRPr="00F22396">
        <w:rPr>
          <w:rFonts w:ascii="Arial" w:hAnsi="Arial" w:cs="Arial"/>
          <w:lang w:val="en-US"/>
        </w:rPr>
        <w:t xml:space="preserve">At </w:t>
      </w:r>
      <w:proofErr w:type="spellStart"/>
      <w:r w:rsidR="00EB7769">
        <w:rPr>
          <w:rFonts w:ascii="Arial" w:hAnsi="Arial" w:cs="Arial"/>
          <w:lang w:val="en-US"/>
        </w:rPr>
        <w:t>Sheerwater</w:t>
      </w:r>
      <w:proofErr w:type="spellEnd"/>
      <w:r w:rsidR="00EB7769">
        <w:rPr>
          <w:rFonts w:ascii="Arial" w:hAnsi="Arial" w:cs="Arial"/>
          <w:lang w:val="en-US"/>
        </w:rPr>
        <w:t xml:space="preserve"> Health Centre</w:t>
      </w:r>
      <w:r w:rsidRPr="00AA2246">
        <w:rPr>
          <w:rFonts w:ascii="Arial" w:hAnsi="Arial" w:cs="Arial"/>
          <w:lang w:val="en-US"/>
        </w:rPr>
        <w:t>, the Correspondence Management Policy explains the systems</w:t>
      </w:r>
      <w:r w:rsidR="004F4E6E" w:rsidRPr="00AA2246">
        <w:rPr>
          <w:rFonts w:ascii="Arial" w:hAnsi="Arial" w:cs="Arial"/>
          <w:lang w:val="en-US"/>
        </w:rPr>
        <w:t xml:space="preserve"> that are</w:t>
      </w:r>
      <w:r w:rsidRPr="00AA2246">
        <w:rPr>
          <w:rFonts w:ascii="Arial" w:hAnsi="Arial" w:cs="Arial"/>
          <w:lang w:val="en-US"/>
        </w:rPr>
        <w:t xml:space="preserve"> in place to ensure </w:t>
      </w:r>
      <w:r w:rsidR="004F4E6E" w:rsidRPr="00AA2246">
        <w:rPr>
          <w:rFonts w:ascii="Arial" w:hAnsi="Arial" w:cs="Arial"/>
          <w:lang w:val="en-US"/>
        </w:rPr>
        <w:t xml:space="preserve">that </w:t>
      </w:r>
      <w:r w:rsidRPr="00AA2246">
        <w:rPr>
          <w:rFonts w:ascii="Arial" w:hAnsi="Arial" w:cs="Arial"/>
          <w:lang w:val="en-US"/>
        </w:rPr>
        <w:t xml:space="preserve">all new data relating to patients is processed effectively and recorded onto </w:t>
      </w:r>
      <w:r w:rsidR="00EB7769">
        <w:rPr>
          <w:rFonts w:ascii="Arial" w:hAnsi="Arial" w:cs="Arial"/>
          <w:lang w:val="en-US"/>
        </w:rPr>
        <w:t>EMIS system</w:t>
      </w:r>
      <w:r w:rsidRPr="00AA2246">
        <w:rPr>
          <w:rFonts w:ascii="Arial" w:hAnsi="Arial" w:cs="Arial"/>
          <w:lang w:val="en-US"/>
        </w:rPr>
        <w:t xml:space="preserve"> using the appropriate </w:t>
      </w:r>
      <w:r w:rsidR="005F0341" w:rsidRPr="00AA2246">
        <w:rPr>
          <w:rFonts w:ascii="Arial" w:hAnsi="Arial" w:cs="Arial"/>
          <w:lang w:val="en-US"/>
        </w:rPr>
        <w:t xml:space="preserve">SNOMED CT </w:t>
      </w:r>
      <w:r w:rsidRPr="00AA2246">
        <w:rPr>
          <w:rFonts w:ascii="Arial" w:hAnsi="Arial" w:cs="Arial"/>
          <w:lang w:val="en-US"/>
        </w:rPr>
        <w:t>code.</w:t>
      </w:r>
      <w:r w:rsidR="00F661B4">
        <w:rPr>
          <w:rFonts w:ascii="Arial" w:hAnsi="Arial" w:cs="Arial"/>
          <w:lang w:val="en-US"/>
        </w:rPr>
        <w:t xml:space="preserve"> </w:t>
      </w:r>
    </w:p>
    <w:p w14:paraId="1D99AE35" w14:textId="77777777" w:rsidR="00F45879" w:rsidRDefault="00DB2578" w:rsidP="00F45879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7" w:name="_Toc40957263"/>
      <w:r>
        <w:rPr>
          <w:rFonts w:ascii="Arial" w:hAnsi="Arial" w:cs="Arial"/>
          <w:smallCaps w:val="0"/>
          <w:sz w:val="24"/>
          <w:szCs w:val="24"/>
        </w:rPr>
        <w:t xml:space="preserve">Paper </w:t>
      </w:r>
      <w:r w:rsidR="004F4E6E">
        <w:rPr>
          <w:rFonts w:ascii="Arial" w:hAnsi="Arial" w:cs="Arial"/>
          <w:smallCaps w:val="0"/>
          <w:sz w:val="24"/>
          <w:szCs w:val="24"/>
        </w:rPr>
        <w:t>r</w:t>
      </w:r>
      <w:r>
        <w:rPr>
          <w:rFonts w:ascii="Arial" w:hAnsi="Arial" w:cs="Arial"/>
          <w:smallCaps w:val="0"/>
          <w:sz w:val="24"/>
          <w:szCs w:val="24"/>
        </w:rPr>
        <w:t>ecords</w:t>
      </w:r>
      <w:bookmarkEnd w:id="27"/>
    </w:p>
    <w:p w14:paraId="2BBCF794" w14:textId="77777777" w:rsidR="00D5650F" w:rsidRPr="00D5650F" w:rsidRDefault="00D5650F" w:rsidP="00D5650F">
      <w:pPr>
        <w:rPr>
          <w:rFonts w:ascii="Arial" w:hAnsi="Arial" w:cs="Arial"/>
          <w:lang w:val="en-US"/>
        </w:rPr>
      </w:pPr>
    </w:p>
    <w:p w14:paraId="0B72B7D2" w14:textId="77777777" w:rsidR="00D5650F" w:rsidRPr="00D5650F" w:rsidRDefault="00D5650F" w:rsidP="00F42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D5650F">
        <w:rPr>
          <w:rFonts w:ascii="Arial" w:hAnsi="Arial" w:cs="Arial"/>
          <w:lang w:val="en-US"/>
        </w:rPr>
        <w:t>Upon receipt of the Lloyd George record enter this in the patient record:</w:t>
      </w:r>
    </w:p>
    <w:p w14:paraId="4B02989A" w14:textId="77777777" w:rsidR="00D5650F" w:rsidRPr="00D5650F" w:rsidRDefault="00D5650F" w:rsidP="00F42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US"/>
        </w:rPr>
      </w:pPr>
      <w:r w:rsidRPr="00D5650F">
        <w:rPr>
          <w:rFonts w:ascii="Arial" w:hAnsi="Arial" w:cs="Arial"/>
          <w:lang w:val="en-US"/>
        </w:rPr>
        <w:t xml:space="preserve">Lloyd George Records </w:t>
      </w:r>
      <w:r w:rsidR="00F426AB">
        <w:rPr>
          <w:rFonts w:ascii="Arial" w:hAnsi="Arial" w:cs="Arial"/>
          <w:lang w:val="en-US"/>
        </w:rPr>
        <w:t>R</w:t>
      </w:r>
      <w:r w:rsidRPr="00D5650F">
        <w:rPr>
          <w:rFonts w:ascii="Arial" w:hAnsi="Arial" w:cs="Arial"/>
          <w:lang w:val="en-US"/>
        </w:rPr>
        <w:t xml:space="preserve">eceived </w:t>
      </w:r>
      <w:r w:rsidR="00F426AB">
        <w:rPr>
          <w:rFonts w:ascii="Arial" w:hAnsi="Arial" w:cs="Arial"/>
          <w:lang w:val="en-US"/>
        </w:rPr>
        <w:t xml:space="preserve">- </w:t>
      </w:r>
      <w:r w:rsidRPr="00D5650F">
        <w:rPr>
          <w:rFonts w:ascii="Arial" w:hAnsi="Arial" w:cs="Arial"/>
          <w:lang w:val="en-US"/>
        </w:rPr>
        <w:t>SNOMED Code</w:t>
      </w:r>
      <w:r w:rsidR="00F426AB">
        <w:rPr>
          <w:rFonts w:ascii="Arial" w:hAnsi="Arial" w:cs="Arial"/>
          <w:lang w:val="en-US"/>
        </w:rPr>
        <w:t>: 14361000000109</w:t>
      </w:r>
    </w:p>
    <w:p w14:paraId="3DA53751" w14:textId="77777777" w:rsidR="00DB2578" w:rsidRDefault="00DB2578" w:rsidP="00DB2578">
      <w:pPr>
        <w:rPr>
          <w:lang w:val="en-US"/>
        </w:rPr>
      </w:pPr>
    </w:p>
    <w:p w14:paraId="0648036F" w14:textId="77777777" w:rsidR="00DB2578" w:rsidRDefault="00DB2578" w:rsidP="00DB2578">
      <w:pPr>
        <w:rPr>
          <w:rFonts w:ascii="Arial" w:hAnsi="Arial" w:cs="Arial"/>
          <w:lang w:val="en-US"/>
        </w:rPr>
      </w:pPr>
      <w:r w:rsidRPr="00DB2578">
        <w:rPr>
          <w:rFonts w:ascii="Arial" w:hAnsi="Arial" w:cs="Arial"/>
          <w:lang w:val="en-US"/>
        </w:rPr>
        <w:t xml:space="preserve">There is a requirement to </w:t>
      </w:r>
      <w:r w:rsidR="00357DC2">
        <w:rPr>
          <w:rFonts w:ascii="Arial" w:hAnsi="Arial" w:cs="Arial"/>
          <w:lang w:val="en-US"/>
        </w:rPr>
        <w:t xml:space="preserve">retain test results, letters, medico-legal reports and GP notes in separate bundles within the Lloyd-George envelope.  </w:t>
      </w:r>
    </w:p>
    <w:p w14:paraId="13B8671C" w14:textId="77777777" w:rsidR="002D7BEE" w:rsidRDefault="002D7BEE" w:rsidP="00DB2578">
      <w:pPr>
        <w:rPr>
          <w:rFonts w:ascii="Arial" w:hAnsi="Arial" w:cs="Arial"/>
          <w:lang w:val="en-US"/>
        </w:rPr>
      </w:pPr>
    </w:p>
    <w:p w14:paraId="24584FFA" w14:textId="77777777" w:rsidR="006F1F4E" w:rsidRDefault="002D7BEE" w:rsidP="00960F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information within the </w:t>
      </w:r>
      <w:r w:rsidR="00822B22">
        <w:rPr>
          <w:rFonts w:ascii="Arial" w:hAnsi="Arial" w:cs="Arial"/>
          <w:lang w:val="en-US"/>
        </w:rPr>
        <w:t>file should be in chronological order</w:t>
      </w:r>
      <w:r w:rsidR="00960F84">
        <w:rPr>
          <w:rFonts w:ascii="Arial" w:hAnsi="Arial" w:cs="Arial"/>
          <w:lang w:val="en-US"/>
        </w:rPr>
        <w:t xml:space="preserve"> and held together with treasury tags. </w:t>
      </w:r>
      <w:proofErr w:type="spellStart"/>
      <w:r w:rsidR="006F1F4E">
        <w:rPr>
          <w:rFonts w:ascii="Arial" w:hAnsi="Arial" w:cs="Arial"/>
          <w:lang w:val="en-US"/>
        </w:rPr>
        <w:t>Summarisers</w:t>
      </w:r>
      <w:proofErr w:type="spellEnd"/>
      <w:r w:rsidR="006F1F4E">
        <w:rPr>
          <w:rFonts w:ascii="Arial" w:hAnsi="Arial" w:cs="Arial"/>
          <w:lang w:val="en-US"/>
        </w:rPr>
        <w:t xml:space="preserve"> should:</w:t>
      </w:r>
    </w:p>
    <w:p w14:paraId="6B00E323" w14:textId="77777777" w:rsidR="006F1F4E" w:rsidRDefault="006F1F4E" w:rsidP="00960F84">
      <w:pPr>
        <w:rPr>
          <w:rFonts w:ascii="Arial" w:hAnsi="Arial" w:cs="Arial"/>
          <w:lang w:val="en-US"/>
        </w:rPr>
      </w:pPr>
    </w:p>
    <w:p w14:paraId="1C16B432" w14:textId="77777777" w:rsidR="006F1F4E" w:rsidRDefault="006F1F4E" w:rsidP="00533898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Arrange letters, test results, medico-legal reports and written GP notes into separate bundles which are he</w:t>
      </w:r>
      <w:r w:rsidR="004F4E6E">
        <w:rPr>
          <w:rFonts w:ascii="Arial" w:hAnsi="Arial" w:cs="Arial"/>
          <w:lang w:val="en-US"/>
        </w:rPr>
        <w:t>ld together with treasury tags</w:t>
      </w:r>
    </w:p>
    <w:p w14:paraId="2E0BAD05" w14:textId="77777777" w:rsidR="006F1F4E" w:rsidRDefault="004F4E6E" w:rsidP="00533898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Sift h</w:t>
      </w:r>
      <w:r w:rsidR="006F1F4E">
        <w:rPr>
          <w:rFonts w:ascii="Arial" w:hAnsi="Arial" w:cs="Arial"/>
          <w:lang w:val="en-US"/>
        </w:rPr>
        <w:t>o</w:t>
      </w:r>
      <w:r>
        <w:rPr>
          <w:rFonts w:ascii="Arial" w:hAnsi="Arial" w:cs="Arial"/>
          <w:lang w:val="en-US"/>
        </w:rPr>
        <w:t xml:space="preserve">spital letters </w:t>
      </w:r>
      <w:r w:rsidR="006F1F4E">
        <w:rPr>
          <w:rFonts w:ascii="Arial" w:hAnsi="Arial" w:cs="Arial"/>
          <w:lang w:val="en-US"/>
        </w:rPr>
        <w:t xml:space="preserve">to ensure </w:t>
      </w:r>
      <w:r>
        <w:rPr>
          <w:rFonts w:ascii="Arial" w:hAnsi="Arial" w:cs="Arial"/>
          <w:lang w:val="en-US"/>
        </w:rPr>
        <w:t xml:space="preserve">that </w:t>
      </w:r>
      <w:r w:rsidR="006F1F4E">
        <w:rPr>
          <w:rFonts w:ascii="Arial" w:hAnsi="Arial" w:cs="Arial"/>
          <w:lang w:val="en-US"/>
        </w:rPr>
        <w:t>only those which are relevant are retained</w:t>
      </w:r>
    </w:p>
    <w:p w14:paraId="10F95DE7" w14:textId="77777777" w:rsidR="006F1F4E" w:rsidRPr="006F1F4E" w:rsidRDefault="006F1F4E" w:rsidP="00533898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Review previous summaries and</w:t>
      </w:r>
      <w:r w:rsidR="001A239E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if there are any obvious omissions or gaps in the patient</w:t>
      </w:r>
      <w:r w:rsidR="004F4E6E">
        <w:rPr>
          <w:rFonts w:ascii="Arial" w:hAnsi="Arial" w:cs="Arial"/>
          <w:lang w:val="en-US"/>
        </w:rPr>
        <w:t>’s</w:t>
      </w:r>
      <w:r>
        <w:rPr>
          <w:rFonts w:ascii="Arial" w:hAnsi="Arial" w:cs="Arial"/>
          <w:lang w:val="en-US"/>
        </w:rPr>
        <w:t xml:space="preserve"> history, take the time to review the records to ensure </w:t>
      </w:r>
      <w:r w:rsidR="004F4E6E">
        <w:rPr>
          <w:rFonts w:ascii="Arial" w:hAnsi="Arial" w:cs="Arial"/>
          <w:lang w:val="en-US"/>
        </w:rPr>
        <w:t xml:space="preserve">that </w:t>
      </w:r>
      <w:r>
        <w:rPr>
          <w:rFonts w:ascii="Arial" w:hAnsi="Arial" w:cs="Arial"/>
          <w:lang w:val="en-US"/>
        </w:rPr>
        <w:t>all pe</w:t>
      </w:r>
      <w:r w:rsidR="004F4E6E">
        <w:rPr>
          <w:rFonts w:ascii="Arial" w:hAnsi="Arial" w:cs="Arial"/>
          <w:lang w:val="en-US"/>
        </w:rPr>
        <w:t>rtinent information is recorded</w:t>
      </w:r>
    </w:p>
    <w:p w14:paraId="49942C87" w14:textId="77777777" w:rsidR="006F1F4E" w:rsidRDefault="006F1F4E" w:rsidP="00960F84">
      <w:pPr>
        <w:rPr>
          <w:rFonts w:ascii="Arial" w:hAnsi="Arial" w:cs="Arial"/>
          <w:lang w:val="en-US"/>
        </w:rPr>
      </w:pPr>
    </w:p>
    <w:p w14:paraId="547D0711" w14:textId="77777777" w:rsidR="009C0BAA" w:rsidRDefault="009C0BAA" w:rsidP="00960F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following table show</w:t>
      </w:r>
      <w:r w:rsidR="00CB54FF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what is to be retained or discarded:</w:t>
      </w:r>
    </w:p>
    <w:p w14:paraId="5B84F0B7" w14:textId="77777777" w:rsidR="009C0BAA" w:rsidRDefault="009C0BAA" w:rsidP="00960F84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3910"/>
        <w:gridCol w:w="2661"/>
      </w:tblGrid>
      <w:tr w:rsidR="009C0BAA" w14:paraId="3CD2517D" w14:textId="77777777" w:rsidTr="009C0BAA">
        <w:tc>
          <w:tcPr>
            <w:tcW w:w="1722" w:type="dxa"/>
            <w:shd w:val="clear" w:color="auto" w:fill="D9D9D9" w:themeFill="background1" w:themeFillShade="D9"/>
          </w:tcPr>
          <w:p w14:paraId="161378A5" w14:textId="77777777" w:rsidR="009C0BAA" w:rsidRPr="00217657" w:rsidRDefault="009C0BAA" w:rsidP="00A44536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Item</w:t>
            </w:r>
          </w:p>
        </w:tc>
        <w:tc>
          <w:tcPr>
            <w:tcW w:w="4043" w:type="dxa"/>
            <w:shd w:val="clear" w:color="auto" w:fill="D9D9D9" w:themeFill="background1" w:themeFillShade="D9"/>
          </w:tcPr>
          <w:p w14:paraId="04081575" w14:textId="77777777" w:rsidR="009C0BAA" w:rsidRPr="00217657" w:rsidRDefault="009C0BAA" w:rsidP="00A44536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Retain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452BCFDE" w14:textId="77777777" w:rsidR="009C0BAA" w:rsidRPr="00217657" w:rsidRDefault="009C0BAA" w:rsidP="00A44536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Discard</w:t>
            </w:r>
          </w:p>
        </w:tc>
      </w:tr>
      <w:tr w:rsidR="009C0BAA" w14:paraId="68CE74EB" w14:textId="77777777" w:rsidTr="009C0BAA">
        <w:tc>
          <w:tcPr>
            <w:tcW w:w="1722" w:type="dxa"/>
          </w:tcPr>
          <w:p w14:paraId="6B8CFA14" w14:textId="77777777" w:rsidR="009C0BAA" w:rsidRPr="009C0BAA" w:rsidRDefault="009C0BAA" w:rsidP="004F4E6E">
            <w:pPr>
              <w:rPr>
                <w:rFonts w:ascii="Arial" w:hAnsi="Arial" w:cs="Arial"/>
                <w:lang w:val="en-US"/>
              </w:rPr>
            </w:pPr>
            <w:r w:rsidRPr="009C0BAA">
              <w:rPr>
                <w:rFonts w:ascii="Arial" w:hAnsi="Arial" w:cs="Arial"/>
                <w:lang w:val="en-US"/>
              </w:rPr>
              <w:t>Letters</w:t>
            </w:r>
          </w:p>
        </w:tc>
        <w:tc>
          <w:tcPr>
            <w:tcW w:w="4043" w:type="dxa"/>
          </w:tcPr>
          <w:p w14:paraId="1A62D105" w14:textId="77777777" w:rsidR="009C0BAA" w:rsidRDefault="009C0BAA" w:rsidP="004F4E6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9C0BAA">
              <w:rPr>
                <w:rFonts w:ascii="Arial" w:hAnsi="Arial" w:cs="Arial"/>
                <w:lang w:val="en-US"/>
              </w:rPr>
              <w:t>Initial and subsequent significant let</w:t>
            </w:r>
            <w:r w:rsidR="004F4E6E">
              <w:rPr>
                <w:rFonts w:ascii="Arial" w:hAnsi="Arial" w:cs="Arial"/>
                <w:lang w:val="en-US"/>
              </w:rPr>
              <w:t>ters of a condition</w:t>
            </w:r>
            <w:r w:rsidR="00CB54FF">
              <w:rPr>
                <w:rFonts w:ascii="Arial" w:hAnsi="Arial" w:cs="Arial"/>
                <w:lang w:val="en-US"/>
              </w:rPr>
              <w:t>/</w:t>
            </w:r>
            <w:r w:rsidR="004F4E6E">
              <w:rPr>
                <w:rFonts w:ascii="Arial" w:hAnsi="Arial" w:cs="Arial"/>
                <w:lang w:val="en-US"/>
              </w:rPr>
              <w:t>treatment</w:t>
            </w:r>
          </w:p>
          <w:p w14:paraId="5BF97B1D" w14:textId="77777777" w:rsidR="009C0BAA" w:rsidRDefault="00CB54FF" w:rsidP="004F4E6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Maternity/</w:t>
            </w:r>
            <w:r w:rsidR="009C0BAA">
              <w:rPr>
                <w:rFonts w:ascii="Arial" w:hAnsi="Arial" w:cs="Arial"/>
                <w:lang w:val="en-US"/>
              </w:rPr>
              <w:t>postnatal letters</w:t>
            </w:r>
          </w:p>
          <w:p w14:paraId="0CF5009F" w14:textId="77777777" w:rsidR="009C0BAA" w:rsidRDefault="009C0BAA" w:rsidP="004F4E6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Hysterectomy </w:t>
            </w:r>
            <w:r w:rsidR="00CB54FF">
              <w:rPr>
                <w:rFonts w:ascii="Arial" w:hAnsi="Arial" w:cs="Arial"/>
                <w:lang w:val="en-US"/>
              </w:rPr>
              <w:t>and</w:t>
            </w:r>
            <w:r>
              <w:rPr>
                <w:rFonts w:ascii="Arial" w:hAnsi="Arial" w:cs="Arial"/>
                <w:lang w:val="en-US"/>
              </w:rPr>
              <w:t xml:space="preserve"> histology</w:t>
            </w:r>
          </w:p>
          <w:p w14:paraId="2E259B9F" w14:textId="77777777" w:rsidR="009C0BAA" w:rsidRDefault="004F4E6E" w:rsidP="004F4E6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Chronic d</w:t>
            </w:r>
            <w:r w:rsidR="009C0BAA">
              <w:rPr>
                <w:rFonts w:ascii="Arial" w:hAnsi="Arial" w:cs="Arial"/>
                <w:lang w:val="en-US"/>
              </w:rPr>
              <w:t>iseases</w:t>
            </w:r>
          </w:p>
          <w:p w14:paraId="73CFDDA7" w14:textId="77777777" w:rsidR="009C0BAA" w:rsidRPr="009C0BAA" w:rsidRDefault="009C0BAA" w:rsidP="004F4E6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Letters relating to current conditions</w:t>
            </w:r>
          </w:p>
        </w:tc>
        <w:tc>
          <w:tcPr>
            <w:tcW w:w="2751" w:type="dxa"/>
          </w:tcPr>
          <w:p w14:paraId="08774708" w14:textId="77777777" w:rsidR="009C0BAA" w:rsidRPr="009C0BAA" w:rsidRDefault="009C0BAA" w:rsidP="004F4E6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n-US"/>
              </w:rPr>
            </w:pPr>
            <w:r w:rsidRPr="009C0BAA">
              <w:rPr>
                <w:rFonts w:ascii="Arial" w:hAnsi="Arial" w:cs="Arial"/>
                <w:lang w:val="en-US"/>
              </w:rPr>
              <w:t>Duplicate letters</w:t>
            </w:r>
          </w:p>
          <w:p w14:paraId="62ECBF04" w14:textId="77777777" w:rsidR="009C0BAA" w:rsidRPr="009C0BAA" w:rsidRDefault="009C0BAA" w:rsidP="004F4E6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n-US"/>
              </w:rPr>
            </w:pPr>
            <w:r w:rsidRPr="009C0BAA">
              <w:rPr>
                <w:rFonts w:ascii="Arial" w:hAnsi="Arial" w:cs="Arial"/>
                <w:lang w:val="en-US"/>
              </w:rPr>
              <w:t xml:space="preserve">Did </w:t>
            </w:r>
            <w:r w:rsidR="00CB54FF" w:rsidRPr="009C0BAA">
              <w:rPr>
                <w:rFonts w:ascii="Arial" w:hAnsi="Arial" w:cs="Arial"/>
                <w:lang w:val="en-US"/>
              </w:rPr>
              <w:t xml:space="preserve">not attend </w:t>
            </w:r>
            <w:r w:rsidRPr="009C0BAA">
              <w:rPr>
                <w:rFonts w:ascii="Arial" w:hAnsi="Arial" w:cs="Arial"/>
                <w:lang w:val="en-US"/>
              </w:rPr>
              <w:t>letters</w:t>
            </w:r>
          </w:p>
          <w:p w14:paraId="2F68F6BD" w14:textId="77777777" w:rsidR="009C0BAA" w:rsidRPr="009C0BAA" w:rsidRDefault="009C0BAA" w:rsidP="004F4E6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n-US"/>
              </w:rPr>
            </w:pPr>
            <w:r w:rsidRPr="009C0BAA">
              <w:rPr>
                <w:rFonts w:ascii="Arial" w:hAnsi="Arial" w:cs="Arial"/>
                <w:lang w:val="en-US"/>
              </w:rPr>
              <w:t>Dental</w:t>
            </w:r>
          </w:p>
        </w:tc>
      </w:tr>
      <w:tr w:rsidR="009C0BAA" w14:paraId="65BA96ED" w14:textId="77777777" w:rsidTr="009C0BAA">
        <w:tc>
          <w:tcPr>
            <w:tcW w:w="1722" w:type="dxa"/>
          </w:tcPr>
          <w:p w14:paraId="5368476B" w14:textId="77777777" w:rsidR="009C0BAA" w:rsidRPr="009C0BAA" w:rsidRDefault="004F4E6E" w:rsidP="004F4E6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Cervical c</w:t>
            </w:r>
            <w:r w:rsidR="009C0BAA">
              <w:rPr>
                <w:rFonts w:ascii="Arial" w:hAnsi="Arial" w:cs="Arial"/>
                <w:lang w:val="en-US"/>
              </w:rPr>
              <w:t>ytology</w:t>
            </w:r>
          </w:p>
        </w:tc>
        <w:tc>
          <w:tcPr>
            <w:tcW w:w="4043" w:type="dxa"/>
          </w:tcPr>
          <w:p w14:paraId="6288AADC" w14:textId="77777777" w:rsidR="009C0BAA" w:rsidRPr="009C0BAA" w:rsidRDefault="009C0BAA" w:rsidP="004F4E6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All results</w:t>
            </w:r>
          </w:p>
        </w:tc>
        <w:tc>
          <w:tcPr>
            <w:tcW w:w="2751" w:type="dxa"/>
          </w:tcPr>
          <w:p w14:paraId="300FB5B4" w14:textId="77777777" w:rsidR="009C0BAA" w:rsidRPr="009C0BAA" w:rsidRDefault="009C0BAA" w:rsidP="004F4E6E">
            <w:pPr>
              <w:pStyle w:val="ListParagraph"/>
              <w:ind w:left="360"/>
              <w:rPr>
                <w:rFonts w:ascii="Arial" w:hAnsi="Arial" w:cs="Arial"/>
                <w:lang w:val="en-US"/>
              </w:rPr>
            </w:pPr>
          </w:p>
        </w:tc>
      </w:tr>
      <w:tr w:rsidR="009C0BAA" w14:paraId="5AC95926" w14:textId="77777777" w:rsidTr="009C0BAA">
        <w:tc>
          <w:tcPr>
            <w:tcW w:w="1722" w:type="dxa"/>
          </w:tcPr>
          <w:p w14:paraId="423CE873" w14:textId="77777777" w:rsidR="009C0BAA" w:rsidRDefault="009F42AE" w:rsidP="004F4E6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Results</w:t>
            </w:r>
          </w:p>
        </w:tc>
        <w:tc>
          <w:tcPr>
            <w:tcW w:w="4043" w:type="dxa"/>
          </w:tcPr>
          <w:p w14:paraId="35AE6243" w14:textId="77777777" w:rsidR="009C0BAA" w:rsidRDefault="009054BC" w:rsidP="004F4E6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All results</w:t>
            </w:r>
            <w:r w:rsidR="00B063AC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en-US"/>
              </w:rPr>
              <w:t>i.e.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bloods and urinalysis</w:t>
            </w:r>
          </w:p>
        </w:tc>
        <w:tc>
          <w:tcPr>
            <w:tcW w:w="2751" w:type="dxa"/>
          </w:tcPr>
          <w:p w14:paraId="7DFC800C" w14:textId="77777777" w:rsidR="009C0BAA" w:rsidRPr="009C0BAA" w:rsidRDefault="009054BC" w:rsidP="004F4E6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Duplicates</w:t>
            </w:r>
          </w:p>
        </w:tc>
      </w:tr>
      <w:tr w:rsidR="009054BC" w14:paraId="73592631" w14:textId="77777777" w:rsidTr="009C0BAA">
        <w:tc>
          <w:tcPr>
            <w:tcW w:w="1722" w:type="dxa"/>
          </w:tcPr>
          <w:p w14:paraId="796DEC54" w14:textId="77777777" w:rsidR="009054BC" w:rsidRDefault="009054BC" w:rsidP="004F4E6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X-rays</w:t>
            </w:r>
          </w:p>
        </w:tc>
        <w:tc>
          <w:tcPr>
            <w:tcW w:w="4043" w:type="dxa"/>
          </w:tcPr>
          <w:p w14:paraId="09105771" w14:textId="77777777" w:rsidR="009054BC" w:rsidRDefault="009054BC" w:rsidP="004F4E6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All relevant copies</w:t>
            </w:r>
          </w:p>
        </w:tc>
        <w:tc>
          <w:tcPr>
            <w:tcW w:w="2751" w:type="dxa"/>
          </w:tcPr>
          <w:p w14:paraId="52F74684" w14:textId="77777777" w:rsidR="009054BC" w:rsidRPr="009054BC" w:rsidRDefault="009054BC" w:rsidP="004F4E6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9054BC">
              <w:rPr>
                <w:rFonts w:ascii="Arial" w:hAnsi="Arial" w:cs="Arial"/>
                <w:lang w:val="en-US"/>
              </w:rPr>
              <w:t>Duplicates</w:t>
            </w:r>
          </w:p>
        </w:tc>
      </w:tr>
      <w:tr w:rsidR="009054BC" w14:paraId="3466D5A6" w14:textId="77777777" w:rsidTr="009C0BAA">
        <w:tc>
          <w:tcPr>
            <w:tcW w:w="1722" w:type="dxa"/>
          </w:tcPr>
          <w:p w14:paraId="3E1B29C0" w14:textId="77777777" w:rsidR="009054BC" w:rsidRDefault="009054BC" w:rsidP="004F4E6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Mammography</w:t>
            </w:r>
          </w:p>
        </w:tc>
        <w:tc>
          <w:tcPr>
            <w:tcW w:w="4043" w:type="dxa"/>
          </w:tcPr>
          <w:p w14:paraId="331D7FA5" w14:textId="77777777" w:rsidR="009054BC" w:rsidRDefault="009054BC" w:rsidP="004F4E6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All results</w:t>
            </w:r>
          </w:p>
        </w:tc>
        <w:tc>
          <w:tcPr>
            <w:tcW w:w="2751" w:type="dxa"/>
          </w:tcPr>
          <w:p w14:paraId="0DB6AF11" w14:textId="77777777" w:rsidR="009054BC" w:rsidRDefault="009054BC" w:rsidP="004F4E6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Duplicates</w:t>
            </w:r>
          </w:p>
        </w:tc>
      </w:tr>
      <w:tr w:rsidR="009054BC" w14:paraId="47BC11DE" w14:textId="77777777" w:rsidTr="009C0BAA">
        <w:tc>
          <w:tcPr>
            <w:tcW w:w="1722" w:type="dxa"/>
          </w:tcPr>
          <w:p w14:paraId="681F1D2A" w14:textId="77777777" w:rsidR="009054BC" w:rsidRDefault="009054BC" w:rsidP="004F4E6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Medico</w:t>
            </w:r>
            <w:r w:rsidR="00CB54FF"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  <w:lang w:val="en-US"/>
              </w:rPr>
              <w:t>legal</w:t>
            </w:r>
          </w:p>
        </w:tc>
        <w:tc>
          <w:tcPr>
            <w:tcW w:w="4043" w:type="dxa"/>
          </w:tcPr>
          <w:p w14:paraId="0CAEC8A0" w14:textId="77777777" w:rsidR="009054BC" w:rsidRDefault="009054BC" w:rsidP="00CB54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Keep relevant records if </w:t>
            </w:r>
            <w:r w:rsidR="00CB54FF">
              <w:rPr>
                <w:rFonts w:ascii="Arial" w:hAnsi="Arial" w:cs="Arial"/>
                <w:lang w:val="en-US"/>
              </w:rPr>
              <w:t>they</w:t>
            </w:r>
            <w:r>
              <w:rPr>
                <w:rFonts w:ascii="Arial" w:hAnsi="Arial" w:cs="Arial"/>
                <w:lang w:val="en-US"/>
              </w:rPr>
              <w:t xml:space="preserve"> supplement what is within the record</w:t>
            </w:r>
          </w:p>
        </w:tc>
        <w:tc>
          <w:tcPr>
            <w:tcW w:w="2751" w:type="dxa"/>
          </w:tcPr>
          <w:p w14:paraId="285358F9" w14:textId="77777777" w:rsidR="009054BC" w:rsidRDefault="009054BC" w:rsidP="004F4E6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Duplicates</w:t>
            </w:r>
          </w:p>
          <w:p w14:paraId="208920CD" w14:textId="77777777" w:rsidR="009054BC" w:rsidRDefault="009054BC" w:rsidP="004F4E6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Irrelevant information</w:t>
            </w:r>
          </w:p>
        </w:tc>
      </w:tr>
      <w:tr w:rsidR="009054BC" w14:paraId="252B4B3D" w14:textId="77777777" w:rsidTr="009C0BAA">
        <w:tc>
          <w:tcPr>
            <w:tcW w:w="1722" w:type="dxa"/>
          </w:tcPr>
          <w:p w14:paraId="150650BC" w14:textId="77777777" w:rsidR="009054BC" w:rsidRDefault="004F4E6E" w:rsidP="004F4E6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Discharge s</w:t>
            </w:r>
            <w:r w:rsidR="009054BC">
              <w:rPr>
                <w:rFonts w:ascii="Arial" w:hAnsi="Arial" w:cs="Arial"/>
                <w:lang w:val="en-US"/>
              </w:rPr>
              <w:t>ummaries</w:t>
            </w:r>
          </w:p>
        </w:tc>
        <w:tc>
          <w:tcPr>
            <w:tcW w:w="4043" w:type="dxa"/>
          </w:tcPr>
          <w:p w14:paraId="2E540308" w14:textId="77777777" w:rsidR="009054BC" w:rsidRDefault="00B063AC" w:rsidP="004F4E6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Retain all copie</w:t>
            </w:r>
            <w:r w:rsidR="00F45879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  <w:lang w:val="en-US"/>
              </w:rPr>
              <w:t>,</w:t>
            </w:r>
            <w:r w:rsidR="009054BC">
              <w:rPr>
                <w:rFonts w:ascii="Arial" w:hAnsi="Arial" w:cs="Arial"/>
                <w:lang w:val="en-US"/>
              </w:rPr>
              <w:t xml:space="preserve"> including A&amp;E summaries</w:t>
            </w:r>
          </w:p>
        </w:tc>
        <w:tc>
          <w:tcPr>
            <w:tcW w:w="2751" w:type="dxa"/>
          </w:tcPr>
          <w:p w14:paraId="68050F5D" w14:textId="77777777" w:rsidR="009054BC" w:rsidRDefault="009054BC" w:rsidP="00B063AC">
            <w:pPr>
              <w:pStyle w:val="ListParagraph"/>
              <w:ind w:left="360"/>
              <w:rPr>
                <w:rFonts w:ascii="Arial" w:hAnsi="Arial" w:cs="Arial"/>
                <w:lang w:val="en-US"/>
              </w:rPr>
            </w:pPr>
          </w:p>
        </w:tc>
      </w:tr>
    </w:tbl>
    <w:p w14:paraId="08F21E95" w14:textId="77777777" w:rsidR="009C0BAA" w:rsidRDefault="009C0BAA" w:rsidP="00960F84">
      <w:pPr>
        <w:rPr>
          <w:rFonts w:ascii="Arial" w:hAnsi="Arial" w:cs="Arial"/>
          <w:lang w:val="en-US"/>
        </w:rPr>
      </w:pPr>
    </w:p>
    <w:p w14:paraId="4B8BEF2E" w14:textId="77777777" w:rsidR="009E6119" w:rsidRDefault="00D20658" w:rsidP="00960F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relevant information should be noted and added (if not already present) to the </w:t>
      </w:r>
    </w:p>
    <w:p w14:paraId="52638244" w14:textId="77777777" w:rsidR="00CF596D" w:rsidRDefault="00D20658" w:rsidP="00960F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e-record held on </w:t>
      </w:r>
      <w:r w:rsidR="00EB7769">
        <w:rPr>
          <w:rFonts w:ascii="Arial" w:hAnsi="Arial" w:cs="Arial"/>
          <w:lang w:val="en-US"/>
        </w:rPr>
        <w:t>EMIS system</w:t>
      </w:r>
      <w:r>
        <w:rPr>
          <w:rFonts w:ascii="Arial" w:hAnsi="Arial" w:cs="Arial"/>
          <w:lang w:val="en-US"/>
        </w:rPr>
        <w:t>.</w:t>
      </w:r>
      <w:r w:rsidR="00F76E15">
        <w:rPr>
          <w:rFonts w:ascii="Arial" w:hAnsi="Arial" w:cs="Arial"/>
          <w:lang w:val="en-US"/>
        </w:rPr>
        <w:t xml:space="preserve"> </w:t>
      </w:r>
      <w:r w:rsidR="00CF596D">
        <w:rPr>
          <w:rFonts w:ascii="Arial" w:hAnsi="Arial" w:cs="Arial"/>
          <w:lang w:val="en-US"/>
        </w:rPr>
        <w:t>The latest test</w:t>
      </w:r>
      <w:r w:rsidR="00F70E66">
        <w:rPr>
          <w:rFonts w:ascii="Arial" w:hAnsi="Arial" w:cs="Arial"/>
          <w:lang w:val="en-US"/>
        </w:rPr>
        <w:t>s,</w:t>
      </w:r>
      <w:r w:rsidR="00CF596D">
        <w:rPr>
          <w:rFonts w:ascii="Arial" w:hAnsi="Arial" w:cs="Arial"/>
          <w:lang w:val="en-US"/>
        </w:rPr>
        <w:t xml:space="preserve"> such as mammograms, smears</w:t>
      </w:r>
      <w:r w:rsidR="00F70E66">
        <w:rPr>
          <w:rFonts w:ascii="Arial" w:hAnsi="Arial" w:cs="Arial"/>
          <w:lang w:val="en-US"/>
        </w:rPr>
        <w:t>, etc.,</w:t>
      </w:r>
      <w:r w:rsidR="00CF596D">
        <w:rPr>
          <w:rFonts w:ascii="Arial" w:hAnsi="Arial" w:cs="Arial"/>
          <w:lang w:val="en-US"/>
        </w:rPr>
        <w:t xml:space="preserve"> should be added to the system if they are not already</w:t>
      </w:r>
      <w:r w:rsidR="00F70E66">
        <w:rPr>
          <w:rFonts w:ascii="Arial" w:hAnsi="Arial" w:cs="Arial"/>
          <w:lang w:val="en-US"/>
        </w:rPr>
        <w:t xml:space="preserve"> present</w:t>
      </w:r>
      <w:r w:rsidR="00CF596D">
        <w:rPr>
          <w:rFonts w:ascii="Arial" w:hAnsi="Arial" w:cs="Arial"/>
          <w:lang w:val="en-US"/>
        </w:rPr>
        <w:t>.</w:t>
      </w:r>
    </w:p>
    <w:p w14:paraId="4E893A47" w14:textId="77777777" w:rsidR="00CF596D" w:rsidRDefault="00CF596D" w:rsidP="00960F84">
      <w:pPr>
        <w:rPr>
          <w:rFonts w:ascii="Arial" w:hAnsi="Arial" w:cs="Arial"/>
          <w:lang w:val="en-US"/>
        </w:rPr>
      </w:pPr>
    </w:p>
    <w:p w14:paraId="018D8BE4" w14:textId="77777777" w:rsidR="00CF596D" w:rsidRPr="00960F84" w:rsidRDefault="00CF596D" w:rsidP="00960F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When adding information, it is important to ensure </w:t>
      </w:r>
      <w:r w:rsidR="00F70E66">
        <w:rPr>
          <w:rFonts w:ascii="Arial" w:hAnsi="Arial" w:cs="Arial"/>
          <w:lang w:val="en-US"/>
        </w:rPr>
        <w:t xml:space="preserve">that </w:t>
      </w:r>
      <w:r>
        <w:rPr>
          <w:rFonts w:ascii="Arial" w:hAnsi="Arial" w:cs="Arial"/>
          <w:lang w:val="en-US"/>
        </w:rPr>
        <w:t xml:space="preserve">the correct significance is given (see paragraph 4.6). </w:t>
      </w:r>
    </w:p>
    <w:p w14:paraId="2E3C51FE" w14:textId="77777777" w:rsidR="007F1958" w:rsidRDefault="00F70E66" w:rsidP="007F1958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8" w:name="_Toc40957264"/>
      <w:r>
        <w:rPr>
          <w:rFonts w:ascii="Arial" w:hAnsi="Arial" w:cs="Arial"/>
          <w:smallCaps w:val="0"/>
          <w:sz w:val="24"/>
          <w:szCs w:val="24"/>
        </w:rPr>
        <w:t>Electronic r</w:t>
      </w:r>
      <w:r w:rsidR="00CF596D">
        <w:rPr>
          <w:rFonts w:ascii="Arial" w:hAnsi="Arial" w:cs="Arial"/>
          <w:smallCaps w:val="0"/>
          <w:sz w:val="24"/>
          <w:szCs w:val="24"/>
        </w:rPr>
        <w:t>ecords</w:t>
      </w:r>
      <w:bookmarkEnd w:id="28"/>
    </w:p>
    <w:p w14:paraId="5B223E89" w14:textId="77777777" w:rsidR="007F1958" w:rsidRDefault="007F1958" w:rsidP="007F1958">
      <w:pPr>
        <w:rPr>
          <w:lang w:val="en-US"/>
        </w:rPr>
      </w:pPr>
    </w:p>
    <w:p w14:paraId="4BC5FB21" w14:textId="77777777" w:rsidR="00B77916" w:rsidRDefault="00B77916" w:rsidP="007F195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following information should be </w:t>
      </w:r>
      <w:r w:rsidR="0097086F">
        <w:rPr>
          <w:rFonts w:ascii="Arial" w:hAnsi="Arial" w:cs="Arial"/>
          <w:lang w:val="en-US"/>
        </w:rPr>
        <w:t>record</w:t>
      </w:r>
      <w:r>
        <w:rPr>
          <w:rFonts w:ascii="Arial" w:hAnsi="Arial" w:cs="Arial"/>
          <w:lang w:val="en-US"/>
        </w:rPr>
        <w:t>ed (if known):</w:t>
      </w:r>
    </w:p>
    <w:p w14:paraId="053FEB9F" w14:textId="77777777" w:rsidR="00B77916" w:rsidRDefault="00B77916" w:rsidP="007F1958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6"/>
        <w:gridCol w:w="2700"/>
        <w:gridCol w:w="2684"/>
      </w:tblGrid>
      <w:tr w:rsidR="00217657" w14:paraId="0A70A840" w14:textId="77777777" w:rsidTr="00217657">
        <w:tc>
          <w:tcPr>
            <w:tcW w:w="3014" w:type="dxa"/>
            <w:shd w:val="clear" w:color="auto" w:fill="D9D9D9" w:themeFill="background1" w:themeFillShade="D9"/>
          </w:tcPr>
          <w:p w14:paraId="003EE2F2" w14:textId="77777777" w:rsidR="00217657" w:rsidRPr="00217657" w:rsidRDefault="00F70E66" w:rsidP="0021765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Social h</w:t>
            </w:r>
            <w:r w:rsidR="00217657" w:rsidRPr="00217657">
              <w:rPr>
                <w:rFonts w:ascii="Arial" w:hAnsi="Arial" w:cs="Arial"/>
                <w:b/>
                <w:lang w:val="en-US"/>
              </w:rPr>
              <w:t>istory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07950987" w14:textId="77777777" w:rsidR="00217657" w:rsidRPr="00217657" w:rsidRDefault="00F70E66" w:rsidP="0021765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Clinical h</w:t>
            </w:r>
            <w:r w:rsidR="00217657" w:rsidRPr="00217657">
              <w:rPr>
                <w:rFonts w:ascii="Arial" w:hAnsi="Arial" w:cs="Arial"/>
                <w:b/>
                <w:lang w:val="en-US"/>
              </w:rPr>
              <w:t>istory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7B9B2894" w14:textId="77777777" w:rsidR="00217657" w:rsidRPr="00217657" w:rsidRDefault="00F70E66" w:rsidP="0021765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General health o</w:t>
            </w:r>
            <w:r w:rsidR="00217657" w:rsidRPr="00217657">
              <w:rPr>
                <w:rFonts w:ascii="Arial" w:hAnsi="Arial" w:cs="Arial"/>
                <w:b/>
                <w:lang w:val="en-US"/>
              </w:rPr>
              <w:t>verview</w:t>
            </w:r>
          </w:p>
        </w:tc>
      </w:tr>
      <w:tr w:rsidR="00217657" w14:paraId="29A01A91" w14:textId="77777777" w:rsidTr="00217657">
        <w:tc>
          <w:tcPr>
            <w:tcW w:w="3014" w:type="dxa"/>
          </w:tcPr>
          <w:p w14:paraId="1EF35893" w14:textId="77777777" w:rsidR="00217657" w:rsidRPr="004518C9" w:rsidRDefault="00F70E66" w:rsidP="00CB54FF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Marital status (m</w:t>
            </w:r>
            <w:r w:rsidR="004518C9">
              <w:rPr>
                <w:rFonts w:ascii="Arial" w:hAnsi="Arial" w:cs="Arial"/>
                <w:lang w:val="en-US"/>
              </w:rPr>
              <w:t xml:space="preserve">arried, </w:t>
            </w:r>
            <w:r>
              <w:rPr>
                <w:rFonts w:ascii="Arial" w:hAnsi="Arial" w:cs="Arial"/>
                <w:lang w:val="en-US"/>
              </w:rPr>
              <w:t>d</w:t>
            </w:r>
            <w:r w:rsidR="00217657" w:rsidRPr="004518C9">
              <w:rPr>
                <w:rFonts w:ascii="Arial" w:hAnsi="Arial" w:cs="Arial"/>
                <w:lang w:val="en-US"/>
              </w:rPr>
              <w:t>ivorced</w:t>
            </w:r>
            <w:r w:rsidR="004518C9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s</w:t>
            </w:r>
            <w:r w:rsidR="00217657" w:rsidRPr="004518C9">
              <w:rPr>
                <w:rFonts w:ascii="Arial" w:hAnsi="Arial" w:cs="Arial"/>
                <w:lang w:val="en-US"/>
              </w:rPr>
              <w:t>eparated</w:t>
            </w:r>
            <w:r w:rsidR="004518C9" w:rsidRPr="004518C9">
              <w:rPr>
                <w:rFonts w:ascii="Arial" w:hAnsi="Arial" w:cs="Arial"/>
                <w:lang w:val="en-US"/>
              </w:rPr>
              <w:t xml:space="preserve">, </w:t>
            </w:r>
          </w:p>
          <w:p w14:paraId="7899B127" w14:textId="77777777" w:rsidR="00217657" w:rsidRPr="004518C9" w:rsidRDefault="00F70E66" w:rsidP="00CB54FF">
            <w:pPr>
              <w:ind w:left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</w:t>
            </w:r>
            <w:r w:rsidR="00217657" w:rsidRPr="004518C9">
              <w:rPr>
                <w:rFonts w:ascii="Arial" w:hAnsi="Arial" w:cs="Arial"/>
                <w:lang w:val="en-US"/>
              </w:rPr>
              <w:t>arital difficulties</w:t>
            </w:r>
            <w:r w:rsidR="004518C9">
              <w:rPr>
                <w:rFonts w:ascii="Arial" w:hAnsi="Arial" w:cs="Arial"/>
                <w:lang w:val="en-US"/>
              </w:rPr>
              <w:t>)</w:t>
            </w:r>
          </w:p>
          <w:p w14:paraId="3B2E1663" w14:textId="77777777" w:rsidR="00217657" w:rsidRDefault="00217657" w:rsidP="00CB54FF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Death of </w:t>
            </w:r>
            <w:r w:rsidR="00F70E66">
              <w:rPr>
                <w:rFonts w:ascii="Arial" w:hAnsi="Arial" w:cs="Arial"/>
                <w:lang w:val="en-US"/>
              </w:rPr>
              <w:t xml:space="preserve">a </w:t>
            </w:r>
            <w:r>
              <w:rPr>
                <w:rFonts w:ascii="Arial" w:hAnsi="Arial" w:cs="Arial"/>
                <w:lang w:val="en-US"/>
              </w:rPr>
              <w:t>close relative</w:t>
            </w:r>
          </w:p>
          <w:p w14:paraId="721D991F" w14:textId="77777777" w:rsidR="00217657" w:rsidRDefault="00F70E66" w:rsidP="00CB54FF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If defined as being “at risk”</w:t>
            </w:r>
          </w:p>
          <w:p w14:paraId="74882D33" w14:textId="77777777" w:rsidR="00217657" w:rsidRDefault="00217657" w:rsidP="00CB54FF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History of abuse as a child</w:t>
            </w:r>
          </w:p>
          <w:p w14:paraId="273AEFF2" w14:textId="77777777" w:rsidR="00217657" w:rsidRDefault="00217657" w:rsidP="00CB54FF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Patient adopted</w:t>
            </w:r>
          </w:p>
          <w:p w14:paraId="1B13D87B" w14:textId="77777777" w:rsidR="005D43B3" w:rsidRPr="00217657" w:rsidRDefault="00E00F4B" w:rsidP="00E00F4B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Significant</w:t>
            </w:r>
            <w:r w:rsidR="005D43B3">
              <w:rPr>
                <w:rFonts w:ascii="Arial" w:hAnsi="Arial" w:cs="Arial"/>
                <w:lang w:val="en-US"/>
              </w:rPr>
              <w:t xml:space="preserve"> family history</w:t>
            </w:r>
            <w:r w:rsidR="00F70E66">
              <w:rPr>
                <w:rFonts w:ascii="Arial" w:hAnsi="Arial" w:cs="Arial"/>
                <w:lang w:val="en-US"/>
              </w:rPr>
              <w:t xml:space="preserve"> (CHD, BP, stroke, TIA, diabetes, t</w:t>
            </w:r>
            <w:r w:rsidR="00A166CF">
              <w:rPr>
                <w:rFonts w:ascii="Arial" w:hAnsi="Arial" w:cs="Arial"/>
                <w:lang w:val="en-US"/>
              </w:rPr>
              <w:t>hyroid</w:t>
            </w:r>
            <w:r w:rsidR="00F70E66">
              <w:rPr>
                <w:rFonts w:ascii="Arial" w:hAnsi="Arial" w:cs="Arial"/>
                <w:lang w:val="en-US"/>
              </w:rPr>
              <w:t>,</w:t>
            </w:r>
            <w:r w:rsidR="00A166CF">
              <w:rPr>
                <w:rFonts w:ascii="Arial" w:hAnsi="Arial" w:cs="Arial"/>
                <w:lang w:val="en-US"/>
              </w:rPr>
              <w:t xml:space="preserve"> etc.)</w:t>
            </w:r>
          </w:p>
        </w:tc>
        <w:tc>
          <w:tcPr>
            <w:tcW w:w="2751" w:type="dxa"/>
          </w:tcPr>
          <w:p w14:paraId="636497AF" w14:textId="77777777" w:rsidR="00217657" w:rsidRDefault="00217657" w:rsidP="009849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Major trauma, injur</w:t>
            </w:r>
            <w:r w:rsidR="00CB54FF">
              <w:rPr>
                <w:rFonts w:ascii="Arial" w:hAnsi="Arial" w:cs="Arial"/>
                <w:lang w:val="en-US"/>
              </w:rPr>
              <w:t>ies</w:t>
            </w:r>
            <w:r>
              <w:rPr>
                <w:rFonts w:ascii="Arial" w:hAnsi="Arial" w:cs="Arial"/>
                <w:lang w:val="en-US"/>
              </w:rPr>
              <w:t xml:space="preserve"> and fractures</w:t>
            </w:r>
          </w:p>
          <w:p w14:paraId="251C0CD6" w14:textId="77777777" w:rsidR="00217657" w:rsidRDefault="00217657" w:rsidP="009849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Surgery</w:t>
            </w:r>
            <w:r w:rsidR="00B7768F">
              <w:rPr>
                <w:rFonts w:ascii="Arial" w:hAnsi="Arial" w:cs="Arial"/>
                <w:lang w:val="en-US"/>
              </w:rPr>
              <w:t xml:space="preserve"> (any history)</w:t>
            </w:r>
          </w:p>
          <w:p w14:paraId="402535AC" w14:textId="77777777" w:rsidR="00217657" w:rsidRDefault="00F45879" w:rsidP="009849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Obs</w:t>
            </w:r>
            <w:proofErr w:type="spellEnd"/>
            <w:r w:rsidR="001A0FB5">
              <w:rPr>
                <w:rFonts w:ascii="Arial" w:hAnsi="Arial" w:cs="Arial"/>
                <w:lang w:val="en-US"/>
              </w:rPr>
              <w:t xml:space="preserve"> </w:t>
            </w:r>
            <w:r w:rsidR="00E00F4B">
              <w:rPr>
                <w:rFonts w:ascii="Arial" w:hAnsi="Arial" w:cs="Arial"/>
                <w:lang w:val="en-US"/>
              </w:rPr>
              <w:t>and</w:t>
            </w:r>
            <w:r>
              <w:rPr>
                <w:rFonts w:ascii="Arial" w:hAnsi="Arial" w:cs="Arial"/>
                <w:lang w:val="en-US"/>
              </w:rPr>
              <w:t xml:space="preserve"> G</w:t>
            </w:r>
            <w:r w:rsidR="00217657">
              <w:rPr>
                <w:rFonts w:ascii="Arial" w:hAnsi="Arial" w:cs="Arial"/>
                <w:lang w:val="en-US"/>
              </w:rPr>
              <w:t>ynae</w:t>
            </w:r>
          </w:p>
          <w:p w14:paraId="6E88EFB5" w14:textId="77777777" w:rsidR="00B7768F" w:rsidRDefault="00B7768F" w:rsidP="009849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Chronic or recurring diseases</w:t>
            </w:r>
          </w:p>
          <w:p w14:paraId="1660E5FF" w14:textId="77777777" w:rsidR="002649EC" w:rsidRDefault="002649EC" w:rsidP="009849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Dermatological conditions</w:t>
            </w:r>
          </w:p>
          <w:p w14:paraId="1E642934" w14:textId="77777777" w:rsidR="005D43B3" w:rsidRDefault="00F70E66" w:rsidP="009849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Immunisations</w:t>
            </w:r>
            <w:proofErr w:type="spellEnd"/>
            <w:r w:rsidR="001A0FB5">
              <w:rPr>
                <w:rFonts w:ascii="Arial" w:hAnsi="Arial" w:cs="Arial"/>
                <w:lang w:val="en-US"/>
              </w:rPr>
              <w:t xml:space="preserve"> </w:t>
            </w:r>
            <w:r w:rsidR="00CB54FF">
              <w:rPr>
                <w:rFonts w:ascii="Arial" w:hAnsi="Arial" w:cs="Arial"/>
                <w:lang w:val="en-US"/>
              </w:rPr>
              <w:t>and</w:t>
            </w:r>
            <w:r>
              <w:rPr>
                <w:rFonts w:ascii="Arial" w:hAnsi="Arial" w:cs="Arial"/>
                <w:lang w:val="en-US"/>
              </w:rPr>
              <w:t xml:space="preserve"> v</w:t>
            </w:r>
            <w:r w:rsidR="005D43B3">
              <w:rPr>
                <w:rFonts w:ascii="Arial" w:hAnsi="Arial" w:cs="Arial"/>
                <w:lang w:val="en-US"/>
              </w:rPr>
              <w:t>accinations</w:t>
            </w:r>
          </w:p>
          <w:p w14:paraId="038D60E6" w14:textId="77777777" w:rsidR="005D43B3" w:rsidRDefault="005D43B3" w:rsidP="009849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Allergies </w:t>
            </w:r>
          </w:p>
          <w:p w14:paraId="61CB0316" w14:textId="77777777" w:rsidR="005D43B3" w:rsidRDefault="005D43B3" w:rsidP="009849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Results of investigations</w:t>
            </w:r>
          </w:p>
          <w:p w14:paraId="44425149" w14:textId="77777777" w:rsidR="005D43B3" w:rsidRDefault="005D43B3" w:rsidP="009849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Cytology information</w:t>
            </w:r>
          </w:p>
          <w:p w14:paraId="3F3545BF" w14:textId="77777777" w:rsidR="005D43B3" w:rsidRDefault="00F70E66" w:rsidP="009849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Mental h</w:t>
            </w:r>
            <w:r w:rsidR="005D43B3">
              <w:rPr>
                <w:rFonts w:ascii="Arial" w:hAnsi="Arial" w:cs="Arial"/>
                <w:lang w:val="en-US"/>
              </w:rPr>
              <w:t>ealth</w:t>
            </w:r>
          </w:p>
          <w:p w14:paraId="79C17D43" w14:textId="77777777" w:rsidR="005D43B3" w:rsidRDefault="005D43B3" w:rsidP="009849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Malignancy</w:t>
            </w:r>
          </w:p>
          <w:p w14:paraId="0EEF5B1E" w14:textId="77777777" w:rsidR="00A166CF" w:rsidRDefault="00F70E66" w:rsidP="009849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Registered d</w:t>
            </w:r>
            <w:r w:rsidR="00A166CF">
              <w:rPr>
                <w:rFonts w:ascii="Arial" w:hAnsi="Arial" w:cs="Arial"/>
                <w:lang w:val="en-US"/>
              </w:rPr>
              <w:t>eaf</w:t>
            </w:r>
          </w:p>
          <w:p w14:paraId="0F875768" w14:textId="77777777" w:rsidR="00A166CF" w:rsidRDefault="00F70E66" w:rsidP="009849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Registered b</w:t>
            </w:r>
            <w:r w:rsidR="00A166CF">
              <w:rPr>
                <w:rFonts w:ascii="Arial" w:hAnsi="Arial" w:cs="Arial"/>
                <w:lang w:val="en-US"/>
              </w:rPr>
              <w:t>lind</w:t>
            </w:r>
          </w:p>
          <w:p w14:paraId="5630EB86" w14:textId="77777777" w:rsidR="00A166CF" w:rsidRPr="00217657" w:rsidRDefault="00A166CF" w:rsidP="009849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Significant childhood illnesses</w:t>
            </w:r>
          </w:p>
        </w:tc>
        <w:tc>
          <w:tcPr>
            <w:tcW w:w="2751" w:type="dxa"/>
          </w:tcPr>
          <w:p w14:paraId="2DC85D1B" w14:textId="77777777" w:rsidR="005D43B3" w:rsidRDefault="00F70E66" w:rsidP="009849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Blood g</w:t>
            </w:r>
            <w:r w:rsidR="005D43B3">
              <w:rPr>
                <w:rFonts w:ascii="Arial" w:hAnsi="Arial" w:cs="Arial"/>
                <w:lang w:val="en-US"/>
              </w:rPr>
              <w:t>roup</w:t>
            </w:r>
          </w:p>
          <w:p w14:paraId="7AA89E16" w14:textId="77777777" w:rsidR="00217657" w:rsidRPr="005D43B3" w:rsidRDefault="005D43B3" w:rsidP="009849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5D43B3">
              <w:rPr>
                <w:rFonts w:ascii="Arial" w:hAnsi="Arial" w:cs="Arial"/>
                <w:lang w:val="en-US"/>
              </w:rPr>
              <w:t>Alcohol consumption</w:t>
            </w:r>
          </w:p>
          <w:p w14:paraId="31C5A48F" w14:textId="77777777" w:rsidR="005D43B3" w:rsidRDefault="005D43B3" w:rsidP="009849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Smoking status</w:t>
            </w:r>
          </w:p>
          <w:p w14:paraId="0646D174" w14:textId="77777777" w:rsidR="005D43B3" w:rsidRDefault="005D43B3" w:rsidP="009849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Record of BP</w:t>
            </w:r>
          </w:p>
          <w:p w14:paraId="65DDF7E6" w14:textId="77777777" w:rsidR="005D43B3" w:rsidRDefault="00F70E66" w:rsidP="009849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Lifestyle (a</w:t>
            </w:r>
            <w:r w:rsidR="005D43B3">
              <w:rPr>
                <w:rFonts w:ascii="Arial" w:hAnsi="Arial" w:cs="Arial"/>
                <w:lang w:val="en-US"/>
              </w:rPr>
              <w:t>dvice)</w:t>
            </w:r>
          </w:p>
          <w:p w14:paraId="0F7C2B91" w14:textId="77777777" w:rsidR="005D43B3" w:rsidRPr="005D43B3" w:rsidRDefault="005D43B3" w:rsidP="00A166CF">
            <w:pPr>
              <w:pStyle w:val="ListParagraph"/>
              <w:ind w:left="360"/>
              <w:rPr>
                <w:rFonts w:ascii="Arial" w:hAnsi="Arial" w:cs="Arial"/>
                <w:lang w:val="en-US"/>
              </w:rPr>
            </w:pPr>
          </w:p>
        </w:tc>
      </w:tr>
    </w:tbl>
    <w:p w14:paraId="7E27EBB0" w14:textId="77777777" w:rsidR="0083197E" w:rsidRDefault="0083197E" w:rsidP="00217657">
      <w:pPr>
        <w:rPr>
          <w:rFonts w:ascii="Arial" w:hAnsi="Arial" w:cs="Arial"/>
          <w:highlight w:val="yellow"/>
          <w:lang w:val="en-US"/>
        </w:rPr>
      </w:pPr>
    </w:p>
    <w:p w14:paraId="5C89B5EC" w14:textId="77777777" w:rsidR="00BC05B3" w:rsidRDefault="000F78D9" w:rsidP="0021765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 entries should be appropriate</w:t>
      </w:r>
      <w:r w:rsidR="0050674C">
        <w:rPr>
          <w:rFonts w:ascii="Arial" w:hAnsi="Arial" w:cs="Arial"/>
          <w:lang w:val="en-US"/>
        </w:rPr>
        <w:t xml:space="preserve">ly </w:t>
      </w:r>
      <w:r w:rsidR="005F0341" w:rsidRPr="00AA2246">
        <w:rPr>
          <w:rFonts w:ascii="Arial" w:hAnsi="Arial" w:cs="Arial"/>
          <w:lang w:val="en-US"/>
        </w:rPr>
        <w:t xml:space="preserve">SNOMED CT </w:t>
      </w:r>
      <w:r w:rsidR="0050674C">
        <w:rPr>
          <w:rFonts w:ascii="Arial" w:hAnsi="Arial" w:cs="Arial"/>
          <w:lang w:val="en-US"/>
        </w:rPr>
        <w:t>coded</w:t>
      </w:r>
      <w:r w:rsidR="00CB54FF">
        <w:rPr>
          <w:rFonts w:ascii="Arial" w:hAnsi="Arial" w:cs="Arial"/>
          <w:lang w:val="en-US"/>
        </w:rPr>
        <w:t>. T</w:t>
      </w:r>
      <w:r w:rsidR="0050674C">
        <w:rPr>
          <w:rFonts w:ascii="Arial" w:hAnsi="Arial" w:cs="Arial"/>
          <w:lang w:val="en-US"/>
        </w:rPr>
        <w:t>his will enable accura</w:t>
      </w:r>
      <w:r w:rsidR="00193542">
        <w:rPr>
          <w:rFonts w:ascii="Arial" w:hAnsi="Arial" w:cs="Arial"/>
          <w:lang w:val="en-US"/>
        </w:rPr>
        <w:t>te searches to be conducted</w:t>
      </w:r>
      <w:r w:rsidR="003B178C">
        <w:rPr>
          <w:rFonts w:ascii="Arial" w:hAnsi="Arial" w:cs="Arial"/>
          <w:lang w:val="en-US"/>
        </w:rPr>
        <w:t xml:space="preserve"> whilst providing an opportunity for the team to review statistical data in relation to QOF</w:t>
      </w:r>
      <w:r w:rsidR="00533898">
        <w:rPr>
          <w:rFonts w:ascii="Arial" w:hAnsi="Arial" w:cs="Arial"/>
          <w:lang w:val="en-US"/>
        </w:rPr>
        <w:t>.</w:t>
      </w:r>
      <w:r w:rsidR="0083197E">
        <w:rPr>
          <w:rStyle w:val="FootnoteReference"/>
          <w:rFonts w:ascii="Arial" w:hAnsi="Arial" w:cs="Arial"/>
          <w:lang w:val="en-US"/>
        </w:rPr>
        <w:footnoteReference w:id="4"/>
      </w:r>
    </w:p>
    <w:p w14:paraId="2A1509A9" w14:textId="77777777" w:rsidR="00682B45" w:rsidRDefault="003E6A6D" w:rsidP="00682B4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9" w:name="_Toc40957265"/>
      <w:r>
        <w:rPr>
          <w:rFonts w:ascii="Arial" w:hAnsi="Arial" w:cs="Arial"/>
          <w:smallCaps w:val="0"/>
          <w:sz w:val="24"/>
          <w:szCs w:val="24"/>
        </w:rPr>
        <w:t>Problem</w:t>
      </w:r>
      <w:r w:rsidR="00894DA1">
        <w:rPr>
          <w:rFonts w:ascii="Arial" w:hAnsi="Arial" w:cs="Arial"/>
          <w:smallCaps w:val="0"/>
          <w:sz w:val="24"/>
          <w:szCs w:val="24"/>
        </w:rPr>
        <w:t>s</w:t>
      </w:r>
      <w:r>
        <w:rPr>
          <w:rFonts w:ascii="Arial" w:hAnsi="Arial" w:cs="Arial"/>
          <w:smallCaps w:val="0"/>
          <w:sz w:val="24"/>
          <w:szCs w:val="24"/>
        </w:rPr>
        <w:t xml:space="preserve"> and s</w:t>
      </w:r>
      <w:r w:rsidR="00580F5B">
        <w:rPr>
          <w:rFonts w:ascii="Arial" w:hAnsi="Arial" w:cs="Arial"/>
          <w:smallCaps w:val="0"/>
          <w:sz w:val="24"/>
          <w:szCs w:val="24"/>
        </w:rPr>
        <w:t>ignificance</w:t>
      </w:r>
      <w:bookmarkEnd w:id="29"/>
    </w:p>
    <w:p w14:paraId="04205398" w14:textId="77777777" w:rsidR="00580F5B" w:rsidRDefault="00580F5B" w:rsidP="00580F5B">
      <w:pPr>
        <w:rPr>
          <w:lang w:val="en-US"/>
        </w:rPr>
      </w:pPr>
    </w:p>
    <w:p w14:paraId="67338E5C" w14:textId="77777777" w:rsidR="007F1958" w:rsidRDefault="00580F5B" w:rsidP="005067B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 is essential that the summary clearly differentiates between active and </w:t>
      </w:r>
      <w:r w:rsidR="0060150D">
        <w:rPr>
          <w:rFonts w:ascii="Arial" w:hAnsi="Arial" w:cs="Arial"/>
          <w:lang w:val="en-US"/>
        </w:rPr>
        <w:t xml:space="preserve">inactive </w:t>
      </w:r>
      <w:r>
        <w:rPr>
          <w:rFonts w:ascii="Arial" w:hAnsi="Arial" w:cs="Arial"/>
          <w:lang w:val="en-US"/>
        </w:rPr>
        <w:t>problems as well as significant and m</w:t>
      </w:r>
      <w:r w:rsidR="00771196">
        <w:rPr>
          <w:rFonts w:ascii="Arial" w:hAnsi="Arial" w:cs="Arial"/>
          <w:lang w:val="en-US"/>
        </w:rPr>
        <w:t>inor conditions:</w:t>
      </w:r>
    </w:p>
    <w:p w14:paraId="3FE95CB4" w14:textId="77777777" w:rsidR="00580F5B" w:rsidRDefault="00580F5B" w:rsidP="005067B1">
      <w:pPr>
        <w:rPr>
          <w:rFonts w:ascii="Arial" w:hAnsi="Arial" w:cs="Arial"/>
          <w:lang w:val="en-US"/>
        </w:rPr>
      </w:pPr>
    </w:p>
    <w:p w14:paraId="769633D6" w14:textId="77777777" w:rsidR="0060150D" w:rsidRPr="0060150D" w:rsidRDefault="00E05B84" w:rsidP="0098499D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</w:t>
      </w:r>
      <w:r w:rsidR="003E6A6D">
        <w:rPr>
          <w:rFonts w:ascii="Arial" w:hAnsi="Arial" w:cs="Arial"/>
          <w:lang w:val="en-US"/>
        </w:rPr>
        <w:t>tive – a current condition that</w:t>
      </w:r>
      <w:r>
        <w:rPr>
          <w:rFonts w:ascii="Arial" w:hAnsi="Arial" w:cs="Arial"/>
          <w:lang w:val="en-US"/>
        </w:rPr>
        <w:t xml:space="preserve"> is affecting the patient</w:t>
      </w:r>
    </w:p>
    <w:p w14:paraId="7B4F9FC2" w14:textId="77777777" w:rsidR="00E05B84" w:rsidRDefault="0060150D" w:rsidP="0098499D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Inactive</w:t>
      </w:r>
      <w:r w:rsidR="00615341">
        <w:rPr>
          <w:rFonts w:ascii="Arial" w:hAnsi="Arial" w:cs="Arial"/>
          <w:lang w:val="en-US"/>
        </w:rPr>
        <w:t>/p</w:t>
      </w:r>
      <w:r w:rsidR="005378B7">
        <w:rPr>
          <w:rFonts w:ascii="Arial" w:hAnsi="Arial" w:cs="Arial"/>
          <w:lang w:val="en-US"/>
        </w:rPr>
        <w:t xml:space="preserve">ast </w:t>
      </w:r>
      <w:r w:rsidR="003E6A6D">
        <w:rPr>
          <w:rFonts w:ascii="Arial" w:hAnsi="Arial" w:cs="Arial"/>
          <w:lang w:val="en-US"/>
        </w:rPr>
        <w:t>– an event or condition that</w:t>
      </w:r>
      <w:r w:rsidR="00E05B84">
        <w:rPr>
          <w:rFonts w:ascii="Arial" w:hAnsi="Arial" w:cs="Arial"/>
          <w:lang w:val="en-US"/>
        </w:rPr>
        <w:t xml:space="preserve"> is no longer active</w:t>
      </w:r>
    </w:p>
    <w:p w14:paraId="38B0E1F8" w14:textId="77777777" w:rsidR="00E05B84" w:rsidRDefault="00E05B84" w:rsidP="0098499D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Significant – a serious condition</w:t>
      </w:r>
      <w:r w:rsidR="003E6A6D">
        <w:rPr>
          <w:rFonts w:ascii="Arial" w:hAnsi="Arial" w:cs="Arial"/>
          <w:lang w:val="en-US"/>
        </w:rPr>
        <w:t xml:space="preserve">, </w:t>
      </w:r>
      <w:proofErr w:type="gramStart"/>
      <w:r w:rsidR="003E6A6D">
        <w:rPr>
          <w:rFonts w:ascii="Arial" w:hAnsi="Arial" w:cs="Arial"/>
          <w:lang w:val="en-US"/>
        </w:rPr>
        <w:t>e.g.</w:t>
      </w:r>
      <w:proofErr w:type="gramEnd"/>
      <w:r w:rsidR="003E6A6D">
        <w:rPr>
          <w:rFonts w:ascii="Arial" w:hAnsi="Arial" w:cs="Arial"/>
          <w:lang w:val="en-US"/>
        </w:rPr>
        <w:t xml:space="preserve"> </w:t>
      </w:r>
      <w:proofErr w:type="spellStart"/>
      <w:r w:rsidR="003E6A6D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schaemic</w:t>
      </w:r>
      <w:proofErr w:type="spellEnd"/>
      <w:r>
        <w:rPr>
          <w:rFonts w:ascii="Arial" w:hAnsi="Arial" w:cs="Arial"/>
          <w:lang w:val="en-US"/>
        </w:rPr>
        <w:t xml:space="preserve"> heart disease</w:t>
      </w:r>
    </w:p>
    <w:p w14:paraId="74D9B0BF" w14:textId="77777777" w:rsidR="00E05B84" w:rsidRDefault="00E05B84" w:rsidP="0098499D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Minor </w:t>
      </w:r>
      <w:r w:rsidR="00A226E9">
        <w:rPr>
          <w:rFonts w:ascii="Arial" w:hAnsi="Arial" w:cs="Arial"/>
          <w:lang w:val="en-US"/>
        </w:rPr>
        <w:t>–a minor condition</w:t>
      </w:r>
      <w:r w:rsidR="003E6A6D">
        <w:rPr>
          <w:rFonts w:ascii="Arial" w:hAnsi="Arial" w:cs="Arial"/>
          <w:lang w:val="en-US"/>
        </w:rPr>
        <w:t xml:space="preserve">, </w:t>
      </w:r>
      <w:proofErr w:type="gramStart"/>
      <w:r w:rsidR="003E6A6D">
        <w:rPr>
          <w:rFonts w:ascii="Arial" w:hAnsi="Arial" w:cs="Arial"/>
          <w:lang w:val="en-US"/>
        </w:rPr>
        <w:t>e.g.</w:t>
      </w:r>
      <w:proofErr w:type="gramEnd"/>
      <w:r w:rsidR="003E6A6D">
        <w:rPr>
          <w:rFonts w:ascii="Arial" w:hAnsi="Arial" w:cs="Arial"/>
          <w:lang w:val="en-US"/>
        </w:rPr>
        <w:t xml:space="preserve"> m</w:t>
      </w:r>
      <w:r w:rsidR="00A226E9">
        <w:rPr>
          <w:rFonts w:ascii="Arial" w:hAnsi="Arial" w:cs="Arial"/>
          <w:lang w:val="en-US"/>
        </w:rPr>
        <w:t>igraine</w:t>
      </w:r>
    </w:p>
    <w:p w14:paraId="5E5E7E6E" w14:textId="77777777" w:rsidR="005378B7" w:rsidRDefault="003E6A6D" w:rsidP="0098499D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Significant i</w:t>
      </w:r>
      <w:r w:rsidR="005378B7">
        <w:rPr>
          <w:rFonts w:ascii="Arial" w:hAnsi="Arial" w:cs="Arial"/>
          <w:lang w:val="en-US"/>
        </w:rPr>
        <w:t>na</w:t>
      </w:r>
      <w:r>
        <w:rPr>
          <w:rFonts w:ascii="Arial" w:hAnsi="Arial" w:cs="Arial"/>
          <w:lang w:val="en-US"/>
        </w:rPr>
        <w:t>ctive</w:t>
      </w:r>
      <w:r w:rsidR="00615341">
        <w:rPr>
          <w:rFonts w:ascii="Arial" w:hAnsi="Arial" w:cs="Arial"/>
          <w:lang w:val="en-US"/>
        </w:rPr>
        <w:t>/p</w:t>
      </w:r>
      <w:r>
        <w:rPr>
          <w:rFonts w:ascii="Arial" w:hAnsi="Arial" w:cs="Arial"/>
          <w:lang w:val="en-US"/>
        </w:rPr>
        <w:t>ast – a condition that</w:t>
      </w:r>
      <w:r w:rsidR="005378B7">
        <w:rPr>
          <w:rFonts w:ascii="Arial" w:hAnsi="Arial" w:cs="Arial"/>
          <w:lang w:val="en-US"/>
        </w:rPr>
        <w:t xml:space="preserve"> has the potential to have an impact on the patient</w:t>
      </w:r>
      <w:r w:rsidR="00AA7302">
        <w:rPr>
          <w:rFonts w:ascii="Arial" w:hAnsi="Arial" w:cs="Arial"/>
          <w:lang w:val="en-US"/>
        </w:rPr>
        <w:t>’</w:t>
      </w:r>
      <w:r w:rsidR="005378B7">
        <w:rPr>
          <w:rFonts w:ascii="Arial" w:hAnsi="Arial" w:cs="Arial"/>
          <w:lang w:val="en-US"/>
        </w:rPr>
        <w:t>s health in the future</w:t>
      </w:r>
      <w:r>
        <w:rPr>
          <w:rFonts w:ascii="Arial" w:hAnsi="Arial" w:cs="Arial"/>
          <w:lang w:val="en-US"/>
        </w:rPr>
        <w:t xml:space="preserve">, </w:t>
      </w:r>
      <w:proofErr w:type="gramStart"/>
      <w:r>
        <w:rPr>
          <w:rFonts w:ascii="Arial" w:hAnsi="Arial" w:cs="Arial"/>
          <w:lang w:val="en-US"/>
        </w:rPr>
        <w:t>e.g.</w:t>
      </w:r>
      <w:proofErr w:type="gramEnd"/>
      <w:r>
        <w:rPr>
          <w:rFonts w:ascii="Arial" w:hAnsi="Arial" w:cs="Arial"/>
          <w:lang w:val="en-US"/>
        </w:rPr>
        <w:t xml:space="preserve"> myocardial infarction</w:t>
      </w:r>
    </w:p>
    <w:p w14:paraId="6A25234A" w14:textId="77777777" w:rsidR="00F23F43" w:rsidRDefault="00F23F43" w:rsidP="00F23F43">
      <w:pPr>
        <w:rPr>
          <w:rFonts w:ascii="Arial" w:hAnsi="Arial" w:cs="Arial"/>
          <w:lang w:val="en-US"/>
        </w:rPr>
      </w:pPr>
    </w:p>
    <w:p w14:paraId="2DC7CC37" w14:textId="77777777" w:rsidR="00F23F43" w:rsidRDefault="00F23F43" w:rsidP="00F23F43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Summarisers</w:t>
      </w:r>
      <w:proofErr w:type="spellEnd"/>
      <w:r>
        <w:rPr>
          <w:rFonts w:ascii="Arial" w:hAnsi="Arial" w:cs="Arial"/>
          <w:lang w:val="en-US"/>
        </w:rPr>
        <w:t xml:space="preserve"> should ensure </w:t>
      </w:r>
      <w:r w:rsidR="003E6A6D">
        <w:rPr>
          <w:rFonts w:ascii="Arial" w:hAnsi="Arial" w:cs="Arial"/>
          <w:lang w:val="en-US"/>
        </w:rPr>
        <w:t xml:space="preserve">that </w:t>
      </w:r>
      <w:r>
        <w:rPr>
          <w:rFonts w:ascii="Arial" w:hAnsi="Arial" w:cs="Arial"/>
          <w:lang w:val="en-US"/>
        </w:rPr>
        <w:t xml:space="preserve">they review the summary page </w:t>
      </w:r>
      <w:r w:rsidR="001A0FB5">
        <w:rPr>
          <w:rFonts w:ascii="Arial" w:hAnsi="Arial" w:cs="Arial"/>
          <w:lang w:val="en-US"/>
        </w:rPr>
        <w:t xml:space="preserve">in EMIS </w:t>
      </w:r>
      <w:r>
        <w:rPr>
          <w:rFonts w:ascii="Arial" w:hAnsi="Arial" w:cs="Arial"/>
          <w:lang w:val="en-US"/>
        </w:rPr>
        <w:t>prior to updating the record as the problem may already exist</w:t>
      </w:r>
      <w:r w:rsidR="00615341">
        <w:rPr>
          <w:rFonts w:ascii="Arial" w:hAnsi="Arial" w:cs="Arial"/>
          <w:lang w:val="en-US"/>
        </w:rPr>
        <w:t>. F</w:t>
      </w:r>
      <w:r>
        <w:rPr>
          <w:rFonts w:ascii="Arial" w:hAnsi="Arial" w:cs="Arial"/>
          <w:lang w:val="en-US"/>
        </w:rPr>
        <w:t>or example, if atrial fibrillation is already recorded as an active and significant problem, the</w:t>
      </w:r>
      <w:r w:rsidR="00F22396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 xml:space="preserve"> it should n</w:t>
      </w:r>
      <w:r w:rsidR="005142AE">
        <w:rPr>
          <w:rFonts w:ascii="Arial" w:hAnsi="Arial" w:cs="Arial"/>
          <w:lang w:val="en-US"/>
        </w:rPr>
        <w:t xml:space="preserve">ot be recorded more than once. </w:t>
      </w:r>
      <w:r>
        <w:rPr>
          <w:rFonts w:ascii="Arial" w:hAnsi="Arial" w:cs="Arial"/>
          <w:lang w:val="en-US"/>
        </w:rPr>
        <w:t>The active problem should give the date th</w:t>
      </w:r>
      <w:r w:rsidR="0060150D">
        <w:rPr>
          <w:rFonts w:ascii="Arial" w:hAnsi="Arial" w:cs="Arial"/>
          <w:lang w:val="en-US"/>
        </w:rPr>
        <w:t>e condition was first diagno</w:t>
      </w:r>
      <w:r w:rsidR="00A02679">
        <w:rPr>
          <w:rFonts w:ascii="Arial" w:hAnsi="Arial" w:cs="Arial"/>
          <w:lang w:val="en-US"/>
        </w:rPr>
        <w:t xml:space="preserve">sed (not the date of the </w:t>
      </w:r>
      <w:proofErr w:type="spellStart"/>
      <w:r w:rsidR="00A02679">
        <w:rPr>
          <w:rFonts w:ascii="Arial" w:hAnsi="Arial" w:cs="Arial"/>
          <w:lang w:val="en-US"/>
        </w:rPr>
        <w:t>summarisation</w:t>
      </w:r>
      <w:proofErr w:type="spellEnd"/>
      <w:r w:rsidR="0060150D">
        <w:rPr>
          <w:rFonts w:ascii="Arial" w:hAnsi="Arial" w:cs="Arial"/>
          <w:lang w:val="en-US"/>
        </w:rPr>
        <w:t>).</w:t>
      </w:r>
    </w:p>
    <w:p w14:paraId="64F216E5" w14:textId="77777777" w:rsidR="0060150D" w:rsidRDefault="0060150D" w:rsidP="00F23F43">
      <w:pPr>
        <w:rPr>
          <w:rFonts w:ascii="Arial" w:hAnsi="Arial" w:cs="Arial"/>
          <w:lang w:val="en-US"/>
        </w:rPr>
      </w:pPr>
    </w:p>
    <w:p w14:paraId="366542E2" w14:textId="77777777" w:rsidR="0060150D" w:rsidRDefault="0060150D" w:rsidP="00F23F4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Some events may be recorded more than once</w:t>
      </w:r>
      <w:r w:rsidR="00615341">
        <w:rPr>
          <w:rFonts w:ascii="Arial" w:hAnsi="Arial" w:cs="Arial"/>
          <w:lang w:val="en-US"/>
        </w:rPr>
        <w:t>. F</w:t>
      </w:r>
      <w:r>
        <w:rPr>
          <w:rFonts w:ascii="Arial" w:hAnsi="Arial" w:cs="Arial"/>
          <w:lang w:val="en-US"/>
        </w:rPr>
        <w:t>or example, if the patient has experience</w:t>
      </w:r>
      <w:r w:rsidR="00AA7302">
        <w:rPr>
          <w:rFonts w:ascii="Arial" w:hAnsi="Arial" w:cs="Arial"/>
          <w:lang w:val="en-US"/>
        </w:rPr>
        <w:t>d</w:t>
      </w:r>
      <w:r w:rsidR="005142AE">
        <w:rPr>
          <w:rFonts w:ascii="Arial" w:hAnsi="Arial" w:cs="Arial"/>
          <w:lang w:val="en-US"/>
        </w:rPr>
        <w:t xml:space="preserve"> multiple TIA</w:t>
      </w:r>
      <w:r>
        <w:rPr>
          <w:rFonts w:ascii="Arial" w:hAnsi="Arial" w:cs="Arial"/>
          <w:lang w:val="en-US"/>
        </w:rPr>
        <w:t>s, each event should be recorded separately.</w:t>
      </w:r>
    </w:p>
    <w:p w14:paraId="65C39CF5" w14:textId="77777777" w:rsidR="00D56318" w:rsidRDefault="005142AE" w:rsidP="00D56318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0" w:name="_Toc40957266"/>
      <w:r>
        <w:rPr>
          <w:rFonts w:ascii="Arial" w:hAnsi="Arial" w:cs="Arial"/>
          <w:smallCaps w:val="0"/>
          <w:sz w:val="24"/>
          <w:szCs w:val="24"/>
        </w:rPr>
        <w:t>Accurate c</w:t>
      </w:r>
      <w:r w:rsidR="00D56318">
        <w:rPr>
          <w:rFonts w:ascii="Arial" w:hAnsi="Arial" w:cs="Arial"/>
          <w:smallCaps w:val="0"/>
          <w:sz w:val="24"/>
          <w:szCs w:val="24"/>
        </w:rPr>
        <w:t>oding</w:t>
      </w:r>
      <w:bookmarkEnd w:id="30"/>
    </w:p>
    <w:p w14:paraId="1C696070" w14:textId="77777777" w:rsidR="00D56318" w:rsidRDefault="00D56318" w:rsidP="00D56318">
      <w:pPr>
        <w:rPr>
          <w:lang w:val="en-US"/>
        </w:rPr>
      </w:pPr>
    </w:p>
    <w:p w14:paraId="11A55EB7" w14:textId="77777777" w:rsidR="00753A90" w:rsidRDefault="00D56318" w:rsidP="00753A90">
      <w:pPr>
        <w:rPr>
          <w:rFonts w:ascii="Arial" w:hAnsi="Arial" w:cs="Arial"/>
          <w:lang w:val="en-US"/>
        </w:rPr>
      </w:pPr>
      <w:proofErr w:type="spellStart"/>
      <w:r w:rsidRPr="005862D8">
        <w:rPr>
          <w:rFonts w:ascii="Arial" w:hAnsi="Arial" w:cs="Arial"/>
          <w:lang w:val="en-US"/>
        </w:rPr>
        <w:t>Summarisers</w:t>
      </w:r>
      <w:proofErr w:type="spellEnd"/>
      <w:r w:rsidRPr="005862D8">
        <w:rPr>
          <w:rFonts w:ascii="Arial" w:hAnsi="Arial" w:cs="Arial"/>
          <w:lang w:val="en-US"/>
        </w:rPr>
        <w:t xml:space="preserve"> should ensu</w:t>
      </w:r>
      <w:r w:rsidR="00025509">
        <w:rPr>
          <w:rFonts w:ascii="Arial" w:hAnsi="Arial" w:cs="Arial"/>
          <w:lang w:val="en-US"/>
        </w:rPr>
        <w:t xml:space="preserve">re that they </w:t>
      </w:r>
      <w:r w:rsidR="00587949">
        <w:rPr>
          <w:rFonts w:ascii="Arial" w:hAnsi="Arial" w:cs="Arial"/>
          <w:lang w:val="en-US"/>
        </w:rPr>
        <w:t>use</w:t>
      </w:r>
      <w:r w:rsidR="00025509">
        <w:rPr>
          <w:rFonts w:ascii="Arial" w:hAnsi="Arial" w:cs="Arial"/>
          <w:lang w:val="en-US"/>
        </w:rPr>
        <w:t xml:space="preserve"> the </w:t>
      </w:r>
      <w:r w:rsidR="00587949">
        <w:rPr>
          <w:rFonts w:ascii="Arial" w:hAnsi="Arial" w:cs="Arial"/>
          <w:lang w:val="en-US"/>
        </w:rPr>
        <w:t>correct</w:t>
      </w:r>
      <w:r w:rsidR="00025509">
        <w:rPr>
          <w:rFonts w:ascii="Arial" w:hAnsi="Arial" w:cs="Arial"/>
          <w:lang w:val="en-US"/>
        </w:rPr>
        <w:t xml:space="preserve"> code</w:t>
      </w:r>
      <w:r w:rsidR="00771196">
        <w:rPr>
          <w:rFonts w:ascii="Arial" w:hAnsi="Arial" w:cs="Arial"/>
          <w:lang w:val="en-US"/>
        </w:rPr>
        <w:t xml:space="preserve">. </w:t>
      </w:r>
    </w:p>
    <w:p w14:paraId="102F4489" w14:textId="77777777" w:rsidR="00753A90" w:rsidRDefault="00753A90" w:rsidP="00753A90">
      <w:pPr>
        <w:rPr>
          <w:rFonts w:ascii="Arial" w:hAnsi="Arial" w:cs="Arial"/>
          <w:lang w:val="en-US"/>
        </w:rPr>
      </w:pPr>
    </w:p>
    <w:p w14:paraId="0064FC23" w14:textId="77777777" w:rsidR="00137F16" w:rsidRDefault="00753A90" w:rsidP="00D5631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Additionally, </w:t>
      </w:r>
      <w:proofErr w:type="spellStart"/>
      <w:r>
        <w:rPr>
          <w:rFonts w:ascii="Arial" w:hAnsi="Arial" w:cs="Arial"/>
          <w:lang w:val="en-US"/>
        </w:rPr>
        <w:t>s</w:t>
      </w:r>
      <w:r w:rsidR="00137F16">
        <w:rPr>
          <w:rFonts w:ascii="Arial" w:hAnsi="Arial" w:cs="Arial"/>
          <w:lang w:val="en-US"/>
        </w:rPr>
        <w:t>ummarisers</w:t>
      </w:r>
      <w:proofErr w:type="spellEnd"/>
      <w:r w:rsidR="00137F16">
        <w:rPr>
          <w:rFonts w:ascii="Arial" w:hAnsi="Arial" w:cs="Arial"/>
          <w:lang w:val="en-US"/>
        </w:rPr>
        <w:t xml:space="preserve"> s</w:t>
      </w:r>
      <w:r w:rsidR="005142AE">
        <w:rPr>
          <w:rFonts w:ascii="Arial" w:hAnsi="Arial" w:cs="Arial"/>
          <w:lang w:val="en-US"/>
        </w:rPr>
        <w:t>hould avoid entering tasks</w:t>
      </w:r>
      <w:r>
        <w:rPr>
          <w:rFonts w:ascii="Arial" w:hAnsi="Arial" w:cs="Arial"/>
          <w:lang w:val="en-US"/>
        </w:rPr>
        <w:t>, i</w:t>
      </w:r>
      <w:r w:rsidR="00137F16">
        <w:rPr>
          <w:rFonts w:ascii="Arial" w:hAnsi="Arial" w:cs="Arial"/>
          <w:lang w:val="en-US"/>
        </w:rPr>
        <w:t>nstead they should enter the pr</w:t>
      </w:r>
      <w:r w:rsidR="005142AE">
        <w:rPr>
          <w:rFonts w:ascii="Arial" w:hAnsi="Arial" w:cs="Arial"/>
          <w:lang w:val="en-US"/>
        </w:rPr>
        <w:t>oblem</w:t>
      </w:r>
      <w:r w:rsidR="00615341">
        <w:rPr>
          <w:rFonts w:ascii="Arial" w:hAnsi="Arial" w:cs="Arial"/>
          <w:lang w:val="en-US"/>
        </w:rPr>
        <w:t>, f</w:t>
      </w:r>
      <w:r w:rsidR="00137F16">
        <w:rPr>
          <w:rFonts w:ascii="Arial" w:hAnsi="Arial" w:cs="Arial"/>
          <w:lang w:val="en-US"/>
        </w:rPr>
        <w:t>or</w:t>
      </w:r>
      <w:r w:rsidR="005142AE">
        <w:rPr>
          <w:rFonts w:ascii="Arial" w:hAnsi="Arial" w:cs="Arial"/>
          <w:lang w:val="en-US"/>
        </w:rPr>
        <w:t xml:space="preserve"> example</w:t>
      </w:r>
      <w:r w:rsidR="00615341">
        <w:rPr>
          <w:rFonts w:ascii="Arial" w:hAnsi="Arial" w:cs="Arial"/>
          <w:lang w:val="en-US"/>
        </w:rPr>
        <w:t>, l</w:t>
      </w:r>
      <w:r w:rsidR="005142AE">
        <w:rPr>
          <w:rFonts w:ascii="Arial" w:hAnsi="Arial" w:cs="Arial"/>
          <w:lang w:val="en-US"/>
        </w:rPr>
        <w:t>ethargy is a problem</w:t>
      </w:r>
      <w:r w:rsidR="00533898">
        <w:rPr>
          <w:rFonts w:ascii="Arial" w:hAnsi="Arial" w:cs="Arial"/>
          <w:lang w:val="en-US"/>
        </w:rPr>
        <w:t>,</w:t>
      </w:r>
      <w:r w:rsidR="00137F16">
        <w:rPr>
          <w:rFonts w:ascii="Arial" w:hAnsi="Arial" w:cs="Arial"/>
          <w:lang w:val="en-US"/>
        </w:rPr>
        <w:t xml:space="preserve"> blood taken is a task. </w:t>
      </w:r>
    </w:p>
    <w:p w14:paraId="3D297F51" w14:textId="77777777" w:rsidR="0083197E" w:rsidRDefault="0083197E" w:rsidP="00D56318">
      <w:pPr>
        <w:rPr>
          <w:rFonts w:ascii="Arial" w:hAnsi="Arial" w:cs="Arial"/>
          <w:lang w:val="en-US"/>
        </w:rPr>
      </w:pPr>
    </w:p>
    <w:p w14:paraId="7C060D88" w14:textId="77777777" w:rsidR="00533898" w:rsidRPr="005862D8" w:rsidRDefault="00753A90" w:rsidP="00D5631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full list of </w:t>
      </w:r>
      <w:r w:rsidR="0083197E">
        <w:rPr>
          <w:rFonts w:ascii="Arial" w:hAnsi="Arial" w:cs="Arial"/>
          <w:lang w:val="en-US"/>
        </w:rPr>
        <w:t>SNOMED C</w:t>
      </w:r>
      <w:r w:rsidR="005F0341">
        <w:rPr>
          <w:rFonts w:ascii="Arial" w:hAnsi="Arial" w:cs="Arial"/>
          <w:lang w:val="en-US"/>
        </w:rPr>
        <w:t>T</w:t>
      </w:r>
      <w:r w:rsidR="0083197E">
        <w:rPr>
          <w:rFonts w:ascii="Arial" w:hAnsi="Arial" w:cs="Arial"/>
          <w:lang w:val="en-US"/>
        </w:rPr>
        <w:t xml:space="preserve"> codes</w:t>
      </w:r>
      <w:r>
        <w:rPr>
          <w:rFonts w:ascii="Arial" w:hAnsi="Arial" w:cs="Arial"/>
          <w:lang w:val="en-US"/>
        </w:rPr>
        <w:t xml:space="preserve"> can be found at th</w:t>
      </w:r>
      <w:r w:rsidR="005F0341">
        <w:rPr>
          <w:rFonts w:ascii="Arial" w:hAnsi="Arial" w:cs="Arial"/>
          <w:lang w:val="en-US"/>
        </w:rPr>
        <w:t xml:space="preserve">is </w:t>
      </w:r>
      <w:hyperlink r:id="rId8" w:history="1">
        <w:r w:rsidR="005F0341" w:rsidRPr="005F0341">
          <w:rPr>
            <w:rStyle w:val="Hyperlink"/>
            <w:rFonts w:ascii="Arial" w:hAnsi="Arial" w:cs="Arial"/>
            <w:lang w:val="en-US"/>
          </w:rPr>
          <w:t>link</w:t>
        </w:r>
      </w:hyperlink>
      <w:r w:rsidR="005F0341">
        <w:rPr>
          <w:rFonts w:ascii="Arial" w:hAnsi="Arial" w:cs="Arial"/>
          <w:lang w:val="en-US"/>
        </w:rPr>
        <w:t>.</w:t>
      </w:r>
    </w:p>
    <w:p w14:paraId="0F421119" w14:textId="77777777" w:rsidR="00685CB4" w:rsidRDefault="005142AE" w:rsidP="00685CB4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1" w:name="_Toc40957267"/>
      <w:r>
        <w:rPr>
          <w:rFonts w:ascii="Arial" w:hAnsi="Arial" w:cs="Arial"/>
          <w:smallCaps w:val="0"/>
          <w:sz w:val="24"/>
          <w:szCs w:val="24"/>
        </w:rPr>
        <w:t>Recording the s</w:t>
      </w:r>
      <w:r w:rsidR="004D11D5">
        <w:rPr>
          <w:rFonts w:ascii="Arial" w:hAnsi="Arial" w:cs="Arial"/>
          <w:smallCaps w:val="0"/>
          <w:sz w:val="24"/>
          <w:szCs w:val="24"/>
        </w:rPr>
        <w:t>ummary</w:t>
      </w:r>
      <w:bookmarkEnd w:id="31"/>
    </w:p>
    <w:p w14:paraId="749694C4" w14:textId="77777777" w:rsidR="00685CB4" w:rsidRPr="00AA2246" w:rsidRDefault="00685CB4" w:rsidP="00685CB4">
      <w:pPr>
        <w:rPr>
          <w:lang w:val="en-US"/>
        </w:rPr>
      </w:pPr>
    </w:p>
    <w:p w14:paraId="4FD6153E" w14:textId="77777777" w:rsidR="00753A90" w:rsidRPr="00AA2246" w:rsidRDefault="004D11D5" w:rsidP="004D11D5">
      <w:pPr>
        <w:rPr>
          <w:rFonts w:ascii="Arial" w:hAnsi="Arial" w:cs="Arial"/>
          <w:lang w:val="en-US"/>
        </w:rPr>
      </w:pPr>
      <w:r w:rsidRPr="00AA2246">
        <w:rPr>
          <w:rFonts w:ascii="Arial" w:hAnsi="Arial" w:cs="Arial"/>
          <w:lang w:val="en-US"/>
        </w:rPr>
        <w:t xml:space="preserve">Once the </w:t>
      </w:r>
      <w:proofErr w:type="spellStart"/>
      <w:r w:rsidRPr="00AA2246">
        <w:rPr>
          <w:rFonts w:ascii="Arial" w:hAnsi="Arial" w:cs="Arial"/>
          <w:lang w:val="en-US"/>
        </w:rPr>
        <w:t>summariser</w:t>
      </w:r>
      <w:proofErr w:type="spellEnd"/>
      <w:r w:rsidRPr="00AA2246">
        <w:rPr>
          <w:rFonts w:ascii="Arial" w:hAnsi="Arial" w:cs="Arial"/>
          <w:lang w:val="en-US"/>
        </w:rPr>
        <w:t xml:space="preserve"> is content that the summary is complete, they should add </w:t>
      </w:r>
      <w:r w:rsidR="001E587E" w:rsidRPr="00AA2246">
        <w:rPr>
          <w:rFonts w:ascii="Arial" w:hAnsi="Arial" w:cs="Arial"/>
          <w:lang w:val="en-US"/>
        </w:rPr>
        <w:t>an admin entry</w:t>
      </w:r>
      <w:r w:rsidRPr="00AA2246">
        <w:rPr>
          <w:rFonts w:ascii="Arial" w:hAnsi="Arial" w:cs="Arial"/>
          <w:lang w:val="en-US"/>
        </w:rPr>
        <w:t xml:space="preserve"> to reflect the fact that the notes have been </w:t>
      </w:r>
      <w:proofErr w:type="spellStart"/>
      <w:r w:rsidRPr="00AA2246">
        <w:rPr>
          <w:rFonts w:ascii="Arial" w:hAnsi="Arial" w:cs="Arial"/>
          <w:lang w:val="en-US"/>
        </w:rPr>
        <w:t>summari</w:t>
      </w:r>
      <w:r w:rsidR="004E74E0" w:rsidRPr="00AA2246">
        <w:rPr>
          <w:rFonts w:ascii="Arial" w:hAnsi="Arial" w:cs="Arial"/>
          <w:lang w:val="en-US"/>
        </w:rPr>
        <w:t>sed</w:t>
      </w:r>
      <w:proofErr w:type="spellEnd"/>
      <w:r w:rsidR="005142AE" w:rsidRPr="00AA2246">
        <w:rPr>
          <w:rFonts w:ascii="Arial" w:hAnsi="Arial" w:cs="Arial"/>
          <w:lang w:val="en-US"/>
        </w:rPr>
        <w:t xml:space="preserve">, using </w:t>
      </w:r>
      <w:r w:rsidR="005F0341" w:rsidRPr="00AA2246">
        <w:rPr>
          <w:rFonts w:ascii="Arial" w:hAnsi="Arial" w:cs="Arial"/>
          <w:lang w:val="en-US"/>
        </w:rPr>
        <w:t xml:space="preserve">either of </w:t>
      </w:r>
      <w:r w:rsidR="005142AE" w:rsidRPr="00AA2246">
        <w:rPr>
          <w:rFonts w:ascii="Arial" w:hAnsi="Arial" w:cs="Arial"/>
          <w:lang w:val="en-US"/>
        </w:rPr>
        <w:t xml:space="preserve">the </w:t>
      </w:r>
      <w:r w:rsidR="00753A90" w:rsidRPr="00AA2246">
        <w:rPr>
          <w:rFonts w:ascii="Arial" w:hAnsi="Arial" w:cs="Arial"/>
          <w:lang w:val="en-US"/>
        </w:rPr>
        <w:t>following SNOMED codes:</w:t>
      </w:r>
    </w:p>
    <w:p w14:paraId="62F9D70B" w14:textId="77777777" w:rsidR="00753A90" w:rsidRPr="00753A90" w:rsidRDefault="00753A90" w:rsidP="004D11D5">
      <w:pPr>
        <w:rPr>
          <w:rFonts w:ascii="Arial" w:hAnsi="Arial" w:cs="Arial"/>
          <w:color w:val="FF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8"/>
        <w:gridCol w:w="3522"/>
      </w:tblGrid>
      <w:tr w:rsidR="00753A90" w:rsidRPr="00753A90" w14:paraId="1B0D65B6" w14:textId="77777777" w:rsidTr="00AA2246">
        <w:tc>
          <w:tcPr>
            <w:tcW w:w="4928" w:type="dxa"/>
          </w:tcPr>
          <w:p w14:paraId="25BBB3F0" w14:textId="77777777" w:rsidR="00753A90" w:rsidRPr="00AA2246" w:rsidRDefault="00753A90" w:rsidP="00753A90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A2246">
              <w:rPr>
                <w:rFonts w:ascii="Arial" w:hAnsi="Arial" w:cs="Arial"/>
                <w:b/>
                <w:bCs/>
                <w:lang w:val="en-US"/>
              </w:rPr>
              <w:t>SNOMED title</w:t>
            </w:r>
          </w:p>
          <w:p w14:paraId="2CF2CA17" w14:textId="77777777" w:rsidR="00753A90" w:rsidRPr="00AA2246" w:rsidRDefault="00753A90" w:rsidP="00753A90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588" w:type="dxa"/>
          </w:tcPr>
          <w:p w14:paraId="793FAE44" w14:textId="77777777" w:rsidR="00753A90" w:rsidRPr="00AA2246" w:rsidRDefault="00753A90" w:rsidP="004D11D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A2246">
              <w:rPr>
                <w:rFonts w:ascii="Arial" w:hAnsi="Arial" w:cs="Arial"/>
                <w:b/>
                <w:bCs/>
                <w:lang w:val="en-US"/>
              </w:rPr>
              <w:t>SCTID</w:t>
            </w:r>
          </w:p>
        </w:tc>
      </w:tr>
      <w:tr w:rsidR="00753A90" w:rsidRPr="00753A90" w14:paraId="408EE4EE" w14:textId="77777777" w:rsidTr="00AA2246">
        <w:tc>
          <w:tcPr>
            <w:tcW w:w="4928" w:type="dxa"/>
          </w:tcPr>
          <w:p w14:paraId="6C03A618" w14:textId="77777777" w:rsidR="00753A90" w:rsidRPr="00AA2246" w:rsidRDefault="00753A90" w:rsidP="00753A90">
            <w:pPr>
              <w:rPr>
                <w:rFonts w:ascii="Arial" w:hAnsi="Arial" w:cs="Arial"/>
                <w:lang w:val="en-US"/>
              </w:rPr>
            </w:pPr>
            <w:r w:rsidRPr="00AA2246">
              <w:rPr>
                <w:rFonts w:ascii="Arial" w:hAnsi="Arial" w:cs="Arial"/>
                <w:lang w:val="en-US"/>
              </w:rPr>
              <w:t>Notes summary on computer</w:t>
            </w:r>
          </w:p>
        </w:tc>
        <w:tc>
          <w:tcPr>
            <w:tcW w:w="3588" w:type="dxa"/>
          </w:tcPr>
          <w:p w14:paraId="6307E2A6" w14:textId="77777777" w:rsidR="00753A90" w:rsidRPr="00AA2246" w:rsidRDefault="00753A90" w:rsidP="007749DF">
            <w:pPr>
              <w:rPr>
                <w:rFonts w:ascii="Arial" w:hAnsi="Arial" w:cs="Arial"/>
                <w:lang w:val="en-US"/>
              </w:rPr>
            </w:pPr>
            <w:r w:rsidRPr="00AA2246">
              <w:rPr>
                <w:rFonts w:ascii="Arial" w:hAnsi="Arial" w:cs="Arial"/>
                <w:lang w:val="en-US"/>
              </w:rPr>
              <w:t>184229000</w:t>
            </w:r>
          </w:p>
        </w:tc>
      </w:tr>
      <w:tr w:rsidR="00753A90" w:rsidRPr="00753A90" w14:paraId="27F975BF" w14:textId="77777777" w:rsidTr="00AA2246">
        <w:tc>
          <w:tcPr>
            <w:tcW w:w="4928" w:type="dxa"/>
          </w:tcPr>
          <w:p w14:paraId="44F14425" w14:textId="77777777" w:rsidR="00753A90" w:rsidRPr="00AA2246" w:rsidRDefault="00753A90" w:rsidP="007749DF">
            <w:pPr>
              <w:rPr>
                <w:rFonts w:ascii="Arial" w:hAnsi="Arial" w:cs="Arial"/>
                <w:lang w:val="en-US"/>
              </w:rPr>
            </w:pPr>
            <w:r w:rsidRPr="00AA2246">
              <w:rPr>
                <w:rFonts w:ascii="Arial" w:hAnsi="Arial" w:cs="Arial"/>
                <w:lang w:val="en-US"/>
              </w:rPr>
              <w:t>Electronic record notes summary verified</w:t>
            </w:r>
          </w:p>
        </w:tc>
        <w:tc>
          <w:tcPr>
            <w:tcW w:w="3588" w:type="dxa"/>
          </w:tcPr>
          <w:p w14:paraId="76D0166E" w14:textId="77777777" w:rsidR="00753A90" w:rsidRPr="00AA2246" w:rsidRDefault="00753A90" w:rsidP="007749DF">
            <w:pPr>
              <w:rPr>
                <w:rFonts w:ascii="Arial" w:hAnsi="Arial" w:cs="Arial"/>
                <w:lang w:val="en-US"/>
              </w:rPr>
            </w:pPr>
            <w:r w:rsidRPr="00AA2246">
              <w:rPr>
                <w:rFonts w:ascii="Arial" w:hAnsi="Arial" w:cs="Arial"/>
                <w:lang w:val="en-US"/>
              </w:rPr>
              <w:t>519211000000103</w:t>
            </w:r>
          </w:p>
        </w:tc>
      </w:tr>
    </w:tbl>
    <w:p w14:paraId="2826D690" w14:textId="77777777" w:rsidR="0083197E" w:rsidRDefault="0083197E" w:rsidP="004D11D5">
      <w:pPr>
        <w:rPr>
          <w:rFonts w:ascii="Arial" w:hAnsi="Arial" w:cs="Arial"/>
          <w:lang w:val="en-US"/>
        </w:rPr>
      </w:pPr>
    </w:p>
    <w:p w14:paraId="7502124C" w14:textId="77777777" w:rsidR="004677D3" w:rsidRDefault="00CF596D" w:rsidP="004D11D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It is also good practice to write the date of the summary on the front of the Lloyd George</w:t>
      </w:r>
      <w:r w:rsidR="005142AE">
        <w:rPr>
          <w:rFonts w:ascii="Arial" w:hAnsi="Arial" w:cs="Arial"/>
          <w:lang w:val="en-US"/>
        </w:rPr>
        <w:t xml:space="preserve"> envelope</w:t>
      </w:r>
      <w:r>
        <w:rPr>
          <w:rFonts w:ascii="Arial" w:hAnsi="Arial" w:cs="Arial"/>
          <w:lang w:val="en-US"/>
        </w:rPr>
        <w:t xml:space="preserve">.  </w:t>
      </w:r>
    </w:p>
    <w:p w14:paraId="6B84F274" w14:textId="77777777" w:rsidR="004677D3" w:rsidRDefault="005142AE" w:rsidP="004677D3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2" w:name="_Toc40957268"/>
      <w:r>
        <w:rPr>
          <w:rFonts w:ascii="Arial" w:hAnsi="Arial" w:cs="Arial"/>
          <w:smallCaps w:val="0"/>
          <w:sz w:val="24"/>
          <w:szCs w:val="24"/>
        </w:rPr>
        <w:t>Omitting i</w:t>
      </w:r>
      <w:r w:rsidR="004677D3">
        <w:rPr>
          <w:rFonts w:ascii="Arial" w:hAnsi="Arial" w:cs="Arial"/>
          <w:smallCaps w:val="0"/>
          <w:sz w:val="24"/>
          <w:szCs w:val="24"/>
        </w:rPr>
        <w:t>nformation</w:t>
      </w:r>
      <w:bookmarkEnd w:id="32"/>
    </w:p>
    <w:p w14:paraId="66564E4A" w14:textId="77777777" w:rsidR="004677D3" w:rsidRDefault="004677D3" w:rsidP="004677D3">
      <w:pPr>
        <w:rPr>
          <w:lang w:val="en-US"/>
        </w:rPr>
      </w:pPr>
    </w:p>
    <w:p w14:paraId="18065A5B" w14:textId="77777777" w:rsidR="004677D3" w:rsidRDefault="004677D3" w:rsidP="004677D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 </w:t>
      </w:r>
      <w:proofErr w:type="spellStart"/>
      <w:r w:rsidR="00EB7769">
        <w:rPr>
          <w:rFonts w:ascii="Arial" w:hAnsi="Arial" w:cs="Arial"/>
          <w:lang w:val="en-US"/>
        </w:rPr>
        <w:t>Sheerwater</w:t>
      </w:r>
      <w:proofErr w:type="spellEnd"/>
      <w:r w:rsidR="00EB7769">
        <w:rPr>
          <w:rFonts w:ascii="Arial" w:hAnsi="Arial" w:cs="Arial"/>
          <w:lang w:val="en-US"/>
        </w:rPr>
        <w:t xml:space="preserve"> Health Centre</w:t>
      </w:r>
      <w:r>
        <w:rPr>
          <w:rFonts w:ascii="Arial" w:hAnsi="Arial" w:cs="Arial"/>
          <w:lang w:val="en-US"/>
        </w:rPr>
        <w:t>, it is agreed that the following will</w:t>
      </w:r>
      <w:r w:rsidR="00D03A0F">
        <w:rPr>
          <w:rFonts w:ascii="Arial" w:hAnsi="Arial" w:cs="Arial"/>
          <w:lang w:val="en-US"/>
        </w:rPr>
        <w:t xml:space="preserve"> not be coded when </w:t>
      </w:r>
      <w:proofErr w:type="spellStart"/>
      <w:r w:rsidR="00D03A0F">
        <w:rPr>
          <w:rFonts w:ascii="Arial" w:hAnsi="Arial" w:cs="Arial"/>
          <w:lang w:val="en-US"/>
        </w:rPr>
        <w:t>summarising</w:t>
      </w:r>
      <w:proofErr w:type="spellEnd"/>
      <w:r>
        <w:rPr>
          <w:rFonts w:ascii="Arial" w:hAnsi="Arial" w:cs="Arial"/>
          <w:lang w:val="en-US"/>
        </w:rPr>
        <w:t>:</w:t>
      </w:r>
    </w:p>
    <w:p w14:paraId="46C516FF" w14:textId="77777777" w:rsidR="004677D3" w:rsidRDefault="004677D3" w:rsidP="004677D3">
      <w:pPr>
        <w:rPr>
          <w:rFonts w:ascii="Arial" w:hAnsi="Arial" w:cs="Arial"/>
          <w:lang w:val="en-US"/>
        </w:rPr>
      </w:pPr>
    </w:p>
    <w:p w14:paraId="1210087C" w14:textId="77777777" w:rsidR="004677D3" w:rsidRDefault="005142AE" w:rsidP="0098499D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</w:t>
      </w:r>
      <w:r w:rsidR="004677D3">
        <w:rPr>
          <w:rFonts w:ascii="Arial" w:hAnsi="Arial" w:cs="Arial"/>
          <w:lang w:val="en-US"/>
        </w:rPr>
        <w:t>inor childhood illnesses</w:t>
      </w:r>
    </w:p>
    <w:p w14:paraId="0C223A57" w14:textId="77777777" w:rsidR="004677D3" w:rsidRDefault="005142AE" w:rsidP="0098499D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</w:t>
      </w:r>
      <w:r w:rsidR="004677D3">
        <w:rPr>
          <w:rFonts w:ascii="Arial" w:hAnsi="Arial" w:cs="Arial"/>
          <w:lang w:val="en-US"/>
        </w:rPr>
        <w:t>inor sprains, strains or other MSK injuries</w:t>
      </w:r>
    </w:p>
    <w:p w14:paraId="1824E56A" w14:textId="77777777" w:rsidR="004677D3" w:rsidRDefault="005142AE" w:rsidP="0098499D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4677D3">
        <w:rPr>
          <w:rFonts w:ascii="Arial" w:hAnsi="Arial" w:cs="Arial"/>
          <w:lang w:val="en-US"/>
        </w:rPr>
        <w:t>nfections of little significance</w:t>
      </w:r>
      <w:r>
        <w:rPr>
          <w:rFonts w:ascii="Arial" w:hAnsi="Arial" w:cs="Arial"/>
          <w:lang w:val="en-US"/>
        </w:rPr>
        <w:t xml:space="preserve">, </w:t>
      </w:r>
      <w:proofErr w:type="gramStart"/>
      <w:r>
        <w:rPr>
          <w:rFonts w:ascii="Arial" w:hAnsi="Arial" w:cs="Arial"/>
          <w:lang w:val="en-US"/>
        </w:rPr>
        <w:t>e.g.</w:t>
      </w:r>
      <w:proofErr w:type="gramEnd"/>
      <w:r w:rsidR="004677D3">
        <w:rPr>
          <w:rFonts w:ascii="Arial" w:hAnsi="Arial" w:cs="Arial"/>
          <w:lang w:val="en-US"/>
        </w:rPr>
        <w:t xml:space="preserve"> conjunctivitis, gastroenteritis</w:t>
      </w:r>
      <w:r>
        <w:rPr>
          <w:rFonts w:ascii="Arial" w:hAnsi="Arial" w:cs="Arial"/>
          <w:lang w:val="en-US"/>
        </w:rPr>
        <w:t>,</w:t>
      </w:r>
      <w:r w:rsidR="004677D3">
        <w:rPr>
          <w:rFonts w:ascii="Arial" w:hAnsi="Arial" w:cs="Arial"/>
          <w:lang w:val="en-US"/>
        </w:rPr>
        <w:t xml:space="preserve"> etc.</w:t>
      </w:r>
    </w:p>
    <w:p w14:paraId="5A81C3C3" w14:textId="77777777" w:rsidR="0019118A" w:rsidRPr="00D760BA" w:rsidRDefault="0019118A" w:rsidP="00D760BA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33" w:name="_Toc40957270"/>
      <w:r w:rsidRPr="00D760BA">
        <w:rPr>
          <w:sz w:val="28"/>
          <w:szCs w:val="28"/>
        </w:rPr>
        <w:t>Summary</w:t>
      </w:r>
      <w:bookmarkEnd w:id="33"/>
    </w:p>
    <w:p w14:paraId="3F3FE8C8" w14:textId="77777777" w:rsidR="0019118A" w:rsidRDefault="0019118A" w:rsidP="00E2519D">
      <w:pPr>
        <w:rPr>
          <w:rFonts w:ascii="Arial" w:hAnsi="Arial" w:cs="Arial"/>
          <w:lang w:val="en-US"/>
        </w:rPr>
      </w:pPr>
    </w:p>
    <w:p w14:paraId="11D20B70" w14:textId="77777777" w:rsidR="00F56A5D" w:rsidRPr="00CC5A63" w:rsidRDefault="00F56A5D" w:rsidP="00E2519D">
      <w:pPr>
        <w:rPr>
          <w:rFonts w:ascii="Arial" w:hAnsi="Arial" w:cs="Arial"/>
          <w:shd w:val="clear" w:color="auto" w:fill="FFFFFF"/>
        </w:rPr>
      </w:pPr>
      <w:r w:rsidRPr="00533898">
        <w:rPr>
          <w:rFonts w:ascii="Arial" w:hAnsi="Arial" w:cs="Arial"/>
          <w:shd w:val="clear" w:color="auto" w:fill="FFFFFF"/>
        </w:rPr>
        <w:t xml:space="preserve">Summarising is an effective way of ensuring that the data held by </w:t>
      </w:r>
      <w:r w:rsidR="00533898">
        <w:rPr>
          <w:rFonts w:ascii="Arial" w:hAnsi="Arial" w:cs="Arial"/>
          <w:shd w:val="clear" w:color="auto" w:fill="FFFFFF"/>
        </w:rPr>
        <w:t>organisations</w:t>
      </w:r>
      <w:r w:rsidRPr="00533898">
        <w:rPr>
          <w:rFonts w:ascii="Arial" w:hAnsi="Arial" w:cs="Arial"/>
          <w:shd w:val="clear" w:color="auto" w:fill="FFFFFF"/>
        </w:rPr>
        <w:t xml:space="preserve"> is accurate and structured. It is a process that requires staff to be given the appropriate level of training, support and time to complete the task in order to ensure that the summarising process is effectual.</w:t>
      </w:r>
    </w:p>
    <w:sectPr w:rsidR="00F56A5D" w:rsidRPr="00CC5A63" w:rsidSect="007559A8">
      <w:headerReference w:type="default" r:id="rId9"/>
      <w:footerReference w:type="default" r:id="rId10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E49C" w14:textId="77777777" w:rsidR="0046161D" w:rsidRDefault="0046161D" w:rsidP="00D85E4D">
      <w:r>
        <w:separator/>
      </w:r>
    </w:p>
  </w:endnote>
  <w:endnote w:type="continuationSeparator" w:id="0">
    <w:p w14:paraId="6AFF8204" w14:textId="77777777" w:rsidR="0046161D" w:rsidRDefault="0046161D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E223" w14:textId="77777777" w:rsidR="00631A5F" w:rsidRDefault="00631A5F">
    <w:pPr>
      <w:pStyle w:val="Footer"/>
      <w:pBdr>
        <w:top w:val="single" w:sz="4" w:space="1" w:color="D9D9D9" w:themeColor="background1" w:themeShade="D9"/>
      </w:pBdr>
      <w:jc w:val="right"/>
    </w:pPr>
  </w:p>
  <w:p w14:paraId="4D5C51F3" w14:textId="77777777" w:rsidR="00631A5F" w:rsidRDefault="00631A5F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69C0AD38" w14:textId="77777777" w:rsidR="00631A5F" w:rsidRPr="00A721EE" w:rsidRDefault="008A37DB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="00631A5F"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467BF1">
      <w:rPr>
        <w:rFonts w:ascii="Arial" w:hAnsi="Arial" w:cs="Arial"/>
        <w:noProof/>
      </w:rPr>
      <w:t>4</w:t>
    </w:r>
    <w:r w:rsidRPr="00A721E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B6E4" w14:textId="77777777" w:rsidR="0046161D" w:rsidRDefault="0046161D" w:rsidP="00D85E4D">
      <w:r>
        <w:separator/>
      </w:r>
    </w:p>
  </w:footnote>
  <w:footnote w:type="continuationSeparator" w:id="0">
    <w:p w14:paraId="7D16F0FB" w14:textId="77777777" w:rsidR="0046161D" w:rsidRDefault="0046161D" w:rsidP="00D85E4D">
      <w:r>
        <w:continuationSeparator/>
      </w:r>
    </w:p>
  </w:footnote>
  <w:footnote w:id="1">
    <w:p w14:paraId="2989D6A5" w14:textId="77777777" w:rsidR="00D3725D" w:rsidRPr="00AA2246" w:rsidRDefault="00D3725D" w:rsidP="00D3725D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hyperlink r:id="rId1" w:history="1">
        <w:r w:rsidRPr="00AA2246">
          <w:rPr>
            <w:rStyle w:val="Hyperlink"/>
            <w:sz w:val="22"/>
            <w:szCs w:val="22"/>
          </w:rPr>
          <w:t>Good Practice Guidelines for General Practice Electronic Patient Records v4</w:t>
        </w:r>
      </w:hyperlink>
    </w:p>
  </w:footnote>
  <w:footnote w:id="2">
    <w:p w14:paraId="27FC3B01" w14:textId="77777777" w:rsidR="005F0341" w:rsidRPr="00AA2246" w:rsidRDefault="005F0341">
      <w:pPr>
        <w:pStyle w:val="FootnoteText"/>
        <w:rPr>
          <w:sz w:val="22"/>
          <w:szCs w:val="22"/>
        </w:rPr>
      </w:pPr>
      <w:r w:rsidRPr="00AA2246">
        <w:rPr>
          <w:rStyle w:val="FootnoteReference"/>
          <w:sz w:val="22"/>
          <w:szCs w:val="22"/>
        </w:rPr>
        <w:footnoteRef/>
      </w:r>
      <w:hyperlink r:id="rId2" w:history="1">
        <w:r w:rsidRPr="00AA2246">
          <w:rPr>
            <w:rStyle w:val="Hyperlink"/>
            <w:sz w:val="22"/>
            <w:szCs w:val="22"/>
          </w:rPr>
          <w:t>NHS Digital - SNOMED CT</w:t>
        </w:r>
      </w:hyperlink>
    </w:p>
  </w:footnote>
  <w:footnote w:id="3">
    <w:p w14:paraId="12705EA5" w14:textId="77777777" w:rsidR="00F45879" w:rsidRPr="00A439FC" w:rsidRDefault="00F45879">
      <w:pPr>
        <w:pStyle w:val="FootnoteText"/>
        <w:rPr>
          <w:sz w:val="22"/>
        </w:rPr>
      </w:pPr>
      <w:r w:rsidRPr="00AA2246">
        <w:rPr>
          <w:rStyle w:val="FootnoteReference"/>
          <w:sz w:val="22"/>
          <w:szCs w:val="22"/>
        </w:rPr>
        <w:footnoteRef/>
      </w:r>
      <w:hyperlink r:id="rId3" w:history="1">
        <w:r w:rsidRPr="00AA2246">
          <w:rPr>
            <w:rStyle w:val="Hyperlink"/>
            <w:sz w:val="22"/>
            <w:szCs w:val="22"/>
            <w:lang w:val="en-US"/>
          </w:rPr>
          <w:t>Data Protection Act 2018</w:t>
        </w:r>
      </w:hyperlink>
    </w:p>
  </w:footnote>
  <w:footnote w:id="4">
    <w:p w14:paraId="7BEBAC24" w14:textId="77777777" w:rsidR="0083197E" w:rsidRDefault="0083197E">
      <w:pPr>
        <w:pStyle w:val="FootnoteText"/>
      </w:pPr>
      <w:r w:rsidRPr="00615341">
        <w:rPr>
          <w:rStyle w:val="FootnoteReference"/>
          <w:sz w:val="22"/>
        </w:rPr>
        <w:footnoteRef/>
      </w:r>
      <w:hyperlink r:id="rId4" w:history="1">
        <w:r w:rsidR="00D84F1F">
          <w:rPr>
            <w:rStyle w:val="Hyperlink"/>
            <w:sz w:val="22"/>
            <w:lang w:val="en-US"/>
          </w:rPr>
          <w:t>Quality and Outcomes Framework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7155" w14:textId="77777777" w:rsidR="00631A5F" w:rsidRDefault="00631A5F" w:rsidP="00675084">
    <w:pPr>
      <w:pStyle w:val="Header"/>
      <w:jc w:val="center"/>
    </w:pPr>
  </w:p>
  <w:p w14:paraId="5EAEAB0F" w14:textId="77777777" w:rsidR="00EB7769" w:rsidRPr="00EB7769" w:rsidRDefault="00EB7769" w:rsidP="00EB7769">
    <w:pPr>
      <w:jc w:val="center"/>
      <w:rPr>
        <w:rFonts w:ascii="Tahoma" w:eastAsia="Times New Roman" w:hAnsi="Tahoma" w:cs="Tahoma"/>
        <w:b/>
        <w:bCs/>
        <w:sz w:val="24"/>
        <w:szCs w:val="24"/>
      </w:rPr>
    </w:pPr>
    <w:r w:rsidRPr="00EB7769">
      <w:rPr>
        <w:rFonts w:ascii="Tahoma" w:eastAsia="Times New Roman" w:hAnsi="Tahoma" w:cs="Tahoma"/>
        <w:b/>
        <w:bCs/>
        <w:sz w:val="24"/>
        <w:szCs w:val="24"/>
      </w:rPr>
      <w:t>SHEERWATER HEALTH CENTRE</w:t>
    </w:r>
  </w:p>
  <w:p w14:paraId="6DE54ED7" w14:textId="77777777" w:rsidR="00631A5F" w:rsidRPr="00675084" w:rsidRDefault="00631A5F" w:rsidP="00675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105"/>
    <w:multiLevelType w:val="hybridMultilevel"/>
    <w:tmpl w:val="18F841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6528"/>
    <w:multiLevelType w:val="hybridMultilevel"/>
    <w:tmpl w:val="247A9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6442"/>
    <w:multiLevelType w:val="hybridMultilevel"/>
    <w:tmpl w:val="0BB8D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EB94D5E"/>
    <w:multiLevelType w:val="hybridMultilevel"/>
    <w:tmpl w:val="90FA3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2166"/>
    <w:multiLevelType w:val="hybridMultilevel"/>
    <w:tmpl w:val="2072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3064F"/>
    <w:multiLevelType w:val="hybridMultilevel"/>
    <w:tmpl w:val="B75CB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C07B6F"/>
    <w:multiLevelType w:val="hybridMultilevel"/>
    <w:tmpl w:val="46E2C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275BB"/>
    <w:multiLevelType w:val="hybridMultilevel"/>
    <w:tmpl w:val="010EC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D14CA"/>
    <w:multiLevelType w:val="hybridMultilevel"/>
    <w:tmpl w:val="773C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062AB"/>
    <w:multiLevelType w:val="hybridMultilevel"/>
    <w:tmpl w:val="06C03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C57CB"/>
    <w:multiLevelType w:val="hybridMultilevel"/>
    <w:tmpl w:val="18F841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813879">
    <w:abstractNumId w:val="3"/>
  </w:num>
  <w:num w:numId="2" w16cid:durableId="454250431">
    <w:abstractNumId w:val="4"/>
  </w:num>
  <w:num w:numId="3" w16cid:durableId="520822322">
    <w:abstractNumId w:val="8"/>
  </w:num>
  <w:num w:numId="4" w16cid:durableId="2040158058">
    <w:abstractNumId w:val="5"/>
  </w:num>
  <w:num w:numId="5" w16cid:durableId="874195915">
    <w:abstractNumId w:val="9"/>
  </w:num>
  <w:num w:numId="6" w16cid:durableId="271399344">
    <w:abstractNumId w:val="7"/>
  </w:num>
  <w:num w:numId="7" w16cid:durableId="1358655967">
    <w:abstractNumId w:val="6"/>
  </w:num>
  <w:num w:numId="8" w16cid:durableId="1197693755">
    <w:abstractNumId w:val="2"/>
  </w:num>
  <w:num w:numId="9" w16cid:durableId="1079980552">
    <w:abstractNumId w:val="1"/>
  </w:num>
  <w:num w:numId="10" w16cid:durableId="1644045902">
    <w:abstractNumId w:val="10"/>
  </w:num>
  <w:num w:numId="11" w16cid:durableId="824736239">
    <w:abstractNumId w:val="0"/>
  </w:num>
  <w:num w:numId="12" w16cid:durableId="77405432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2680"/>
    <w:rsid w:val="00004AC3"/>
    <w:rsid w:val="0001030F"/>
    <w:rsid w:val="000155E6"/>
    <w:rsid w:val="00015804"/>
    <w:rsid w:val="00025509"/>
    <w:rsid w:val="00034C0F"/>
    <w:rsid w:val="000353E8"/>
    <w:rsid w:val="00037163"/>
    <w:rsid w:val="00044905"/>
    <w:rsid w:val="00045080"/>
    <w:rsid w:val="000606A2"/>
    <w:rsid w:val="00063913"/>
    <w:rsid w:val="00067DD3"/>
    <w:rsid w:val="00075116"/>
    <w:rsid w:val="0008472C"/>
    <w:rsid w:val="000858D5"/>
    <w:rsid w:val="00091880"/>
    <w:rsid w:val="00094747"/>
    <w:rsid w:val="000A2B65"/>
    <w:rsid w:val="000A4058"/>
    <w:rsid w:val="000A7BAC"/>
    <w:rsid w:val="000C39E7"/>
    <w:rsid w:val="000C69F7"/>
    <w:rsid w:val="000D0020"/>
    <w:rsid w:val="000D0E78"/>
    <w:rsid w:val="000E7C0B"/>
    <w:rsid w:val="000F35E7"/>
    <w:rsid w:val="000F4553"/>
    <w:rsid w:val="000F4FBA"/>
    <w:rsid w:val="000F50CE"/>
    <w:rsid w:val="000F5FF7"/>
    <w:rsid w:val="000F78D9"/>
    <w:rsid w:val="0010080D"/>
    <w:rsid w:val="001037C5"/>
    <w:rsid w:val="00111E00"/>
    <w:rsid w:val="001128AD"/>
    <w:rsid w:val="00120450"/>
    <w:rsid w:val="00137F16"/>
    <w:rsid w:val="001419ED"/>
    <w:rsid w:val="001429C3"/>
    <w:rsid w:val="00144A86"/>
    <w:rsid w:val="00152800"/>
    <w:rsid w:val="0015742D"/>
    <w:rsid w:val="00160F3C"/>
    <w:rsid w:val="00166F39"/>
    <w:rsid w:val="00167132"/>
    <w:rsid w:val="00167C93"/>
    <w:rsid w:val="00172ACD"/>
    <w:rsid w:val="00182759"/>
    <w:rsid w:val="001872B9"/>
    <w:rsid w:val="00190C4A"/>
    <w:rsid w:val="0019118A"/>
    <w:rsid w:val="00193542"/>
    <w:rsid w:val="00193FD6"/>
    <w:rsid w:val="00197E1C"/>
    <w:rsid w:val="001A01D7"/>
    <w:rsid w:val="001A0FB5"/>
    <w:rsid w:val="001A239E"/>
    <w:rsid w:val="001A7A41"/>
    <w:rsid w:val="001B15E6"/>
    <w:rsid w:val="001C2EC0"/>
    <w:rsid w:val="001C6E28"/>
    <w:rsid w:val="001D2DE2"/>
    <w:rsid w:val="001E2631"/>
    <w:rsid w:val="001E587E"/>
    <w:rsid w:val="001F2EBF"/>
    <w:rsid w:val="00206BA6"/>
    <w:rsid w:val="002114CA"/>
    <w:rsid w:val="00217657"/>
    <w:rsid w:val="00222365"/>
    <w:rsid w:val="00224955"/>
    <w:rsid w:val="00231DAE"/>
    <w:rsid w:val="00245C51"/>
    <w:rsid w:val="0024704E"/>
    <w:rsid w:val="00247914"/>
    <w:rsid w:val="002543AE"/>
    <w:rsid w:val="002649EC"/>
    <w:rsid w:val="002B437A"/>
    <w:rsid w:val="002C0F0A"/>
    <w:rsid w:val="002C1EA6"/>
    <w:rsid w:val="002C6527"/>
    <w:rsid w:val="002C7508"/>
    <w:rsid w:val="002D18C1"/>
    <w:rsid w:val="002D48FF"/>
    <w:rsid w:val="002D53FA"/>
    <w:rsid w:val="002D7BEE"/>
    <w:rsid w:val="002E1B88"/>
    <w:rsid w:val="002F1096"/>
    <w:rsid w:val="002F4808"/>
    <w:rsid w:val="003000BD"/>
    <w:rsid w:val="00300373"/>
    <w:rsid w:val="0031325B"/>
    <w:rsid w:val="00320FD4"/>
    <w:rsid w:val="00321B81"/>
    <w:rsid w:val="003223D3"/>
    <w:rsid w:val="003412F1"/>
    <w:rsid w:val="00343E43"/>
    <w:rsid w:val="0035306F"/>
    <w:rsid w:val="00357D85"/>
    <w:rsid w:val="00357DC2"/>
    <w:rsid w:val="00361EBF"/>
    <w:rsid w:val="00366213"/>
    <w:rsid w:val="00366CEC"/>
    <w:rsid w:val="00367A39"/>
    <w:rsid w:val="003833EE"/>
    <w:rsid w:val="003870E1"/>
    <w:rsid w:val="00390205"/>
    <w:rsid w:val="00395603"/>
    <w:rsid w:val="003A08C7"/>
    <w:rsid w:val="003B178C"/>
    <w:rsid w:val="003C1644"/>
    <w:rsid w:val="003D2387"/>
    <w:rsid w:val="003D648E"/>
    <w:rsid w:val="003D679B"/>
    <w:rsid w:val="003D7BC6"/>
    <w:rsid w:val="003E1EEA"/>
    <w:rsid w:val="003E668B"/>
    <w:rsid w:val="003E6A6D"/>
    <w:rsid w:val="003E72F8"/>
    <w:rsid w:val="003F2FCE"/>
    <w:rsid w:val="003F36B9"/>
    <w:rsid w:val="003F6E45"/>
    <w:rsid w:val="00404959"/>
    <w:rsid w:val="00411341"/>
    <w:rsid w:val="00411AF8"/>
    <w:rsid w:val="004163D3"/>
    <w:rsid w:val="00424331"/>
    <w:rsid w:val="00425686"/>
    <w:rsid w:val="0043549F"/>
    <w:rsid w:val="00442BCE"/>
    <w:rsid w:val="004518C9"/>
    <w:rsid w:val="00453016"/>
    <w:rsid w:val="00460824"/>
    <w:rsid w:val="00460BA9"/>
    <w:rsid w:val="0046161D"/>
    <w:rsid w:val="00464F50"/>
    <w:rsid w:val="004674C5"/>
    <w:rsid w:val="004677D3"/>
    <w:rsid w:val="00467BF1"/>
    <w:rsid w:val="004763A7"/>
    <w:rsid w:val="004A2D8A"/>
    <w:rsid w:val="004B3AB2"/>
    <w:rsid w:val="004C0649"/>
    <w:rsid w:val="004C5D83"/>
    <w:rsid w:val="004C604E"/>
    <w:rsid w:val="004D11D5"/>
    <w:rsid w:val="004D48A7"/>
    <w:rsid w:val="004D4FB9"/>
    <w:rsid w:val="004E0333"/>
    <w:rsid w:val="004E458A"/>
    <w:rsid w:val="004E647A"/>
    <w:rsid w:val="004E7453"/>
    <w:rsid w:val="004E74E0"/>
    <w:rsid w:val="004F11CB"/>
    <w:rsid w:val="004F122F"/>
    <w:rsid w:val="004F2A69"/>
    <w:rsid w:val="004F4E6E"/>
    <w:rsid w:val="004F587B"/>
    <w:rsid w:val="00504182"/>
    <w:rsid w:val="0050674C"/>
    <w:rsid w:val="005067B1"/>
    <w:rsid w:val="005068EC"/>
    <w:rsid w:val="00506F29"/>
    <w:rsid w:val="005142AE"/>
    <w:rsid w:val="005143A5"/>
    <w:rsid w:val="00515291"/>
    <w:rsid w:val="005242C1"/>
    <w:rsid w:val="00527B68"/>
    <w:rsid w:val="00533898"/>
    <w:rsid w:val="005378B7"/>
    <w:rsid w:val="005407DE"/>
    <w:rsid w:val="00542B63"/>
    <w:rsid w:val="005548C3"/>
    <w:rsid w:val="0055552C"/>
    <w:rsid w:val="005629E0"/>
    <w:rsid w:val="005659D2"/>
    <w:rsid w:val="00574ADC"/>
    <w:rsid w:val="00577116"/>
    <w:rsid w:val="00580F5B"/>
    <w:rsid w:val="00581D1C"/>
    <w:rsid w:val="00583C7A"/>
    <w:rsid w:val="005862D8"/>
    <w:rsid w:val="00587949"/>
    <w:rsid w:val="005923E7"/>
    <w:rsid w:val="005A2B1C"/>
    <w:rsid w:val="005A58BD"/>
    <w:rsid w:val="005A72CE"/>
    <w:rsid w:val="005B058D"/>
    <w:rsid w:val="005C0233"/>
    <w:rsid w:val="005D0644"/>
    <w:rsid w:val="005D43B3"/>
    <w:rsid w:val="005E24C1"/>
    <w:rsid w:val="005E4FBB"/>
    <w:rsid w:val="005F0341"/>
    <w:rsid w:val="0060150D"/>
    <w:rsid w:val="00610368"/>
    <w:rsid w:val="00613F29"/>
    <w:rsid w:val="00615341"/>
    <w:rsid w:val="0062334A"/>
    <w:rsid w:val="00631A5F"/>
    <w:rsid w:val="00631F81"/>
    <w:rsid w:val="00634F2D"/>
    <w:rsid w:val="00643B50"/>
    <w:rsid w:val="00650D4E"/>
    <w:rsid w:val="00673E0F"/>
    <w:rsid w:val="00674887"/>
    <w:rsid w:val="00675084"/>
    <w:rsid w:val="00677D3D"/>
    <w:rsid w:val="00681FDF"/>
    <w:rsid w:val="00682B45"/>
    <w:rsid w:val="00684F05"/>
    <w:rsid w:val="00685CB4"/>
    <w:rsid w:val="00692ED5"/>
    <w:rsid w:val="006B7838"/>
    <w:rsid w:val="006C289F"/>
    <w:rsid w:val="006C2D92"/>
    <w:rsid w:val="006C5288"/>
    <w:rsid w:val="006E1BEC"/>
    <w:rsid w:val="006F0C37"/>
    <w:rsid w:val="006F0D18"/>
    <w:rsid w:val="006F1F4E"/>
    <w:rsid w:val="006F6E6B"/>
    <w:rsid w:val="00710EE9"/>
    <w:rsid w:val="00713EF4"/>
    <w:rsid w:val="0071583A"/>
    <w:rsid w:val="007223B2"/>
    <w:rsid w:val="00730CC3"/>
    <w:rsid w:val="007326E3"/>
    <w:rsid w:val="00736630"/>
    <w:rsid w:val="00741138"/>
    <w:rsid w:val="00746670"/>
    <w:rsid w:val="00753A90"/>
    <w:rsid w:val="007559A8"/>
    <w:rsid w:val="00771196"/>
    <w:rsid w:val="00783572"/>
    <w:rsid w:val="007869B6"/>
    <w:rsid w:val="00791DD4"/>
    <w:rsid w:val="00796159"/>
    <w:rsid w:val="007B281A"/>
    <w:rsid w:val="007B513C"/>
    <w:rsid w:val="007B711A"/>
    <w:rsid w:val="007C4EA7"/>
    <w:rsid w:val="007C657E"/>
    <w:rsid w:val="007D36E5"/>
    <w:rsid w:val="007E382A"/>
    <w:rsid w:val="007E4E9F"/>
    <w:rsid w:val="007F1958"/>
    <w:rsid w:val="008157EE"/>
    <w:rsid w:val="00821B8C"/>
    <w:rsid w:val="00822B22"/>
    <w:rsid w:val="0083197E"/>
    <w:rsid w:val="00837549"/>
    <w:rsid w:val="00837E95"/>
    <w:rsid w:val="00855088"/>
    <w:rsid w:val="008603AE"/>
    <w:rsid w:val="00862EB6"/>
    <w:rsid w:val="00864CB5"/>
    <w:rsid w:val="00873345"/>
    <w:rsid w:val="00876247"/>
    <w:rsid w:val="00876911"/>
    <w:rsid w:val="00876F26"/>
    <w:rsid w:val="008804AC"/>
    <w:rsid w:val="00881A52"/>
    <w:rsid w:val="00883003"/>
    <w:rsid w:val="00890ED5"/>
    <w:rsid w:val="0089467C"/>
    <w:rsid w:val="00894DA1"/>
    <w:rsid w:val="0089666E"/>
    <w:rsid w:val="00896912"/>
    <w:rsid w:val="008A36FF"/>
    <w:rsid w:val="008A37DB"/>
    <w:rsid w:val="008A5CCE"/>
    <w:rsid w:val="008B1F0D"/>
    <w:rsid w:val="008C3006"/>
    <w:rsid w:val="008C6AD8"/>
    <w:rsid w:val="008D5E2A"/>
    <w:rsid w:val="008E0624"/>
    <w:rsid w:val="008F185C"/>
    <w:rsid w:val="008F4B4C"/>
    <w:rsid w:val="009054BC"/>
    <w:rsid w:val="009235C1"/>
    <w:rsid w:val="009275ED"/>
    <w:rsid w:val="00931791"/>
    <w:rsid w:val="009320AB"/>
    <w:rsid w:val="00936D55"/>
    <w:rsid w:val="00940EB7"/>
    <w:rsid w:val="00943551"/>
    <w:rsid w:val="00943D27"/>
    <w:rsid w:val="009527FE"/>
    <w:rsid w:val="0095408D"/>
    <w:rsid w:val="00960DE5"/>
    <w:rsid w:val="00960F84"/>
    <w:rsid w:val="00962F38"/>
    <w:rsid w:val="00965FEA"/>
    <w:rsid w:val="0097086F"/>
    <w:rsid w:val="00982EB3"/>
    <w:rsid w:val="0098499D"/>
    <w:rsid w:val="009865FC"/>
    <w:rsid w:val="00986B04"/>
    <w:rsid w:val="009901A8"/>
    <w:rsid w:val="009934CF"/>
    <w:rsid w:val="009A603A"/>
    <w:rsid w:val="009C0BAA"/>
    <w:rsid w:val="009C12C1"/>
    <w:rsid w:val="009C57C4"/>
    <w:rsid w:val="009D3BBE"/>
    <w:rsid w:val="009D5CCB"/>
    <w:rsid w:val="009E3862"/>
    <w:rsid w:val="009E44EC"/>
    <w:rsid w:val="009E5887"/>
    <w:rsid w:val="009E6119"/>
    <w:rsid w:val="009F3854"/>
    <w:rsid w:val="009F42AE"/>
    <w:rsid w:val="009F75EF"/>
    <w:rsid w:val="00A02679"/>
    <w:rsid w:val="00A12A6E"/>
    <w:rsid w:val="00A166CF"/>
    <w:rsid w:val="00A17072"/>
    <w:rsid w:val="00A17AA5"/>
    <w:rsid w:val="00A226E9"/>
    <w:rsid w:val="00A26A10"/>
    <w:rsid w:val="00A27384"/>
    <w:rsid w:val="00A41B77"/>
    <w:rsid w:val="00A439FC"/>
    <w:rsid w:val="00A47272"/>
    <w:rsid w:val="00A5284E"/>
    <w:rsid w:val="00A54790"/>
    <w:rsid w:val="00A62D77"/>
    <w:rsid w:val="00A721EE"/>
    <w:rsid w:val="00A74D11"/>
    <w:rsid w:val="00A910EC"/>
    <w:rsid w:val="00A931E4"/>
    <w:rsid w:val="00A97622"/>
    <w:rsid w:val="00AA2246"/>
    <w:rsid w:val="00AA7302"/>
    <w:rsid w:val="00AB2C5A"/>
    <w:rsid w:val="00AB3844"/>
    <w:rsid w:val="00AC2677"/>
    <w:rsid w:val="00AD232F"/>
    <w:rsid w:val="00AD2441"/>
    <w:rsid w:val="00AD45AA"/>
    <w:rsid w:val="00AD6F38"/>
    <w:rsid w:val="00AE091B"/>
    <w:rsid w:val="00AE22ED"/>
    <w:rsid w:val="00AF32B9"/>
    <w:rsid w:val="00AF4140"/>
    <w:rsid w:val="00AF4808"/>
    <w:rsid w:val="00B063AC"/>
    <w:rsid w:val="00B16F5B"/>
    <w:rsid w:val="00B22E1E"/>
    <w:rsid w:val="00B2339A"/>
    <w:rsid w:val="00B27AE7"/>
    <w:rsid w:val="00B337C9"/>
    <w:rsid w:val="00B35D79"/>
    <w:rsid w:val="00B364B4"/>
    <w:rsid w:val="00B506CA"/>
    <w:rsid w:val="00B533B3"/>
    <w:rsid w:val="00B53D92"/>
    <w:rsid w:val="00B74D98"/>
    <w:rsid w:val="00B75EA9"/>
    <w:rsid w:val="00B7768F"/>
    <w:rsid w:val="00B77916"/>
    <w:rsid w:val="00B876B7"/>
    <w:rsid w:val="00BA02C9"/>
    <w:rsid w:val="00BA2487"/>
    <w:rsid w:val="00BB564E"/>
    <w:rsid w:val="00BC05B3"/>
    <w:rsid w:val="00BC0FFE"/>
    <w:rsid w:val="00BC76A3"/>
    <w:rsid w:val="00BD553B"/>
    <w:rsid w:val="00BE003C"/>
    <w:rsid w:val="00BE20EC"/>
    <w:rsid w:val="00BE3256"/>
    <w:rsid w:val="00BE4B68"/>
    <w:rsid w:val="00BF08F3"/>
    <w:rsid w:val="00BF2B7C"/>
    <w:rsid w:val="00BF33F6"/>
    <w:rsid w:val="00BF343F"/>
    <w:rsid w:val="00C0016B"/>
    <w:rsid w:val="00C033F2"/>
    <w:rsid w:val="00C037B7"/>
    <w:rsid w:val="00C03FFA"/>
    <w:rsid w:val="00C06627"/>
    <w:rsid w:val="00C069CC"/>
    <w:rsid w:val="00C1542B"/>
    <w:rsid w:val="00C35CA3"/>
    <w:rsid w:val="00C414B0"/>
    <w:rsid w:val="00C427C6"/>
    <w:rsid w:val="00C67444"/>
    <w:rsid w:val="00C72CB5"/>
    <w:rsid w:val="00C77205"/>
    <w:rsid w:val="00C802F0"/>
    <w:rsid w:val="00C957F6"/>
    <w:rsid w:val="00C97BA7"/>
    <w:rsid w:val="00CB39DE"/>
    <w:rsid w:val="00CB54FF"/>
    <w:rsid w:val="00CC5A63"/>
    <w:rsid w:val="00CD2BD0"/>
    <w:rsid w:val="00CD4001"/>
    <w:rsid w:val="00CD7147"/>
    <w:rsid w:val="00CE2240"/>
    <w:rsid w:val="00CE4FF9"/>
    <w:rsid w:val="00CF23C3"/>
    <w:rsid w:val="00CF596D"/>
    <w:rsid w:val="00D01D60"/>
    <w:rsid w:val="00D03A0F"/>
    <w:rsid w:val="00D05574"/>
    <w:rsid w:val="00D11D1B"/>
    <w:rsid w:val="00D20658"/>
    <w:rsid w:val="00D269F4"/>
    <w:rsid w:val="00D30D95"/>
    <w:rsid w:val="00D326E2"/>
    <w:rsid w:val="00D33B30"/>
    <w:rsid w:val="00D343A6"/>
    <w:rsid w:val="00D3725D"/>
    <w:rsid w:val="00D426B9"/>
    <w:rsid w:val="00D43D34"/>
    <w:rsid w:val="00D44CB6"/>
    <w:rsid w:val="00D513A5"/>
    <w:rsid w:val="00D55D20"/>
    <w:rsid w:val="00D56318"/>
    <w:rsid w:val="00D5650F"/>
    <w:rsid w:val="00D60B82"/>
    <w:rsid w:val="00D72362"/>
    <w:rsid w:val="00D760BA"/>
    <w:rsid w:val="00D76571"/>
    <w:rsid w:val="00D84F1F"/>
    <w:rsid w:val="00D85E4D"/>
    <w:rsid w:val="00D8677B"/>
    <w:rsid w:val="00D86B1A"/>
    <w:rsid w:val="00D87A77"/>
    <w:rsid w:val="00DB0B52"/>
    <w:rsid w:val="00DB1EFC"/>
    <w:rsid w:val="00DB2578"/>
    <w:rsid w:val="00DB5E00"/>
    <w:rsid w:val="00DC4668"/>
    <w:rsid w:val="00DD209F"/>
    <w:rsid w:val="00DF2AF5"/>
    <w:rsid w:val="00E00F4B"/>
    <w:rsid w:val="00E0556A"/>
    <w:rsid w:val="00E05B84"/>
    <w:rsid w:val="00E06B7E"/>
    <w:rsid w:val="00E102BA"/>
    <w:rsid w:val="00E22435"/>
    <w:rsid w:val="00E2519D"/>
    <w:rsid w:val="00E2563B"/>
    <w:rsid w:val="00E31A58"/>
    <w:rsid w:val="00E31CF4"/>
    <w:rsid w:val="00E3235D"/>
    <w:rsid w:val="00E35A44"/>
    <w:rsid w:val="00E41DFC"/>
    <w:rsid w:val="00E45A5F"/>
    <w:rsid w:val="00E52340"/>
    <w:rsid w:val="00E53611"/>
    <w:rsid w:val="00E5412E"/>
    <w:rsid w:val="00E56724"/>
    <w:rsid w:val="00E60F1C"/>
    <w:rsid w:val="00E71AA4"/>
    <w:rsid w:val="00E72FAC"/>
    <w:rsid w:val="00E76417"/>
    <w:rsid w:val="00E83075"/>
    <w:rsid w:val="00E85096"/>
    <w:rsid w:val="00E9196C"/>
    <w:rsid w:val="00EB54C4"/>
    <w:rsid w:val="00EB7769"/>
    <w:rsid w:val="00EC1441"/>
    <w:rsid w:val="00EC4224"/>
    <w:rsid w:val="00ED6D03"/>
    <w:rsid w:val="00EF3CB9"/>
    <w:rsid w:val="00EF5331"/>
    <w:rsid w:val="00F021B5"/>
    <w:rsid w:val="00F0461B"/>
    <w:rsid w:val="00F12236"/>
    <w:rsid w:val="00F1720B"/>
    <w:rsid w:val="00F209F4"/>
    <w:rsid w:val="00F22396"/>
    <w:rsid w:val="00F23F43"/>
    <w:rsid w:val="00F30C56"/>
    <w:rsid w:val="00F31939"/>
    <w:rsid w:val="00F360C5"/>
    <w:rsid w:val="00F426AB"/>
    <w:rsid w:val="00F454D3"/>
    <w:rsid w:val="00F45879"/>
    <w:rsid w:val="00F5385A"/>
    <w:rsid w:val="00F56A5D"/>
    <w:rsid w:val="00F661B4"/>
    <w:rsid w:val="00F70E66"/>
    <w:rsid w:val="00F76E15"/>
    <w:rsid w:val="00F77CE0"/>
    <w:rsid w:val="00F822BB"/>
    <w:rsid w:val="00FA0D52"/>
    <w:rsid w:val="00FB2959"/>
    <w:rsid w:val="00FB40FA"/>
    <w:rsid w:val="00FC2222"/>
    <w:rsid w:val="00FD32BD"/>
    <w:rsid w:val="00FE082F"/>
    <w:rsid w:val="00FE2DC8"/>
    <w:rsid w:val="00FE37C6"/>
    <w:rsid w:val="00FE6F53"/>
    <w:rsid w:val="00FE7AE4"/>
    <w:rsid w:val="00FF3141"/>
    <w:rsid w:val="00FF726D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83179B"/>
  <w15:docId w15:val="{417E64BF-A37A-40EC-B8FA-A49462D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BC0FFE"/>
    <w:pPr>
      <w:tabs>
        <w:tab w:val="left" w:pos="440"/>
        <w:tab w:val="right" w:pos="8290"/>
      </w:tabs>
      <w:spacing w:before="360"/>
    </w:pPr>
    <w:rPr>
      <w:rFonts w:ascii="Arial" w:hAnsi="Arial" w:cs="Arial"/>
      <w:b/>
      <w:bCs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5234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53D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45879"/>
  </w:style>
  <w:style w:type="character" w:customStyle="1" w:styleId="UnresolvedMention1">
    <w:name w:val="Unresolved Mention1"/>
    <w:basedOn w:val="DefaultParagraphFont"/>
    <w:rsid w:val="005F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nhs.uk/services/terminology-and-classifications/snomed-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islation.gov.uk/ukpga/2018/12/contents/enacted" TargetMode="External"/><Relationship Id="rId2" Type="http://schemas.openxmlformats.org/officeDocument/2006/relationships/hyperlink" Target="https://digital.nhs.uk/services/terminology-and-classifications/snomed-ct" TargetMode="External"/><Relationship Id="rId1" Type="http://schemas.openxmlformats.org/officeDocument/2006/relationships/hyperlink" Target="https://assets.publishing.service.gov.uk/government/uploads/system/uploads/attachment_data/file/215680/dh_125350.pdf" TargetMode="External"/><Relationship Id="rId4" Type="http://schemas.openxmlformats.org/officeDocument/2006/relationships/hyperlink" Target="https://digital.nhs.uk/data-and-information/data-collections-and-data-sets/data-collections/quality-and-outcomes-framework-qo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DD4B3-30CC-D546-92B3-96DD2177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11826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2</cp:revision>
  <cp:lastPrinted>2017-09-20T11:53:00Z</cp:lastPrinted>
  <dcterms:created xsi:type="dcterms:W3CDTF">2023-05-18T06:16:00Z</dcterms:created>
  <dcterms:modified xsi:type="dcterms:W3CDTF">2023-05-18T06:16:00Z</dcterms:modified>
</cp:coreProperties>
</file>